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658" w:rsidRPr="0026511E" w:rsidRDefault="00A14658" w:rsidP="00A14658">
      <w:pPr>
        <w:pStyle w:val="Titre2"/>
        <w:jc w:val="left"/>
        <w:rPr>
          <w:color w:val="000000"/>
          <w:sz w:val="36"/>
        </w:rPr>
      </w:pPr>
      <w:bookmarkStart w:id="0" w:name="_Toc267234069"/>
      <w:bookmarkStart w:id="1" w:name="_Toc267239348"/>
      <w:bookmarkStart w:id="2" w:name="_Toc268471236"/>
      <w:r w:rsidRPr="0026511E">
        <w:rPr>
          <w:color w:val="000000"/>
          <w:sz w:val="36"/>
        </w:rPr>
        <w:t>PNUD</w:t>
      </w:r>
      <w:r w:rsidRPr="0026511E">
        <w:rPr>
          <w:color w:val="000000"/>
          <w:sz w:val="36"/>
        </w:rPr>
        <w:tab/>
      </w:r>
      <w:r w:rsidRPr="0026511E">
        <w:rPr>
          <w:color w:val="000000"/>
          <w:sz w:val="36"/>
        </w:rPr>
        <w:tab/>
      </w:r>
      <w:r w:rsidRPr="0026511E">
        <w:rPr>
          <w:color w:val="000000"/>
          <w:sz w:val="36"/>
        </w:rPr>
        <w:tab/>
      </w:r>
      <w:r w:rsidRPr="0026511E">
        <w:rPr>
          <w:color w:val="000000"/>
          <w:sz w:val="36"/>
        </w:rPr>
        <w:tab/>
      </w:r>
      <w:r w:rsidRPr="0026511E">
        <w:rPr>
          <w:color w:val="000000"/>
          <w:sz w:val="36"/>
        </w:rPr>
        <w:tab/>
      </w:r>
      <w:r w:rsidRPr="0026511E">
        <w:rPr>
          <w:color w:val="000000"/>
          <w:sz w:val="36"/>
        </w:rPr>
        <w:tab/>
      </w:r>
      <w:r w:rsidRPr="0026511E">
        <w:rPr>
          <w:color w:val="000000"/>
          <w:sz w:val="36"/>
        </w:rPr>
        <w:tab/>
      </w:r>
      <w:r w:rsidRPr="0026511E">
        <w:rPr>
          <w:color w:val="000000"/>
          <w:sz w:val="36"/>
        </w:rPr>
        <w:tab/>
      </w:r>
      <w:r w:rsidRPr="0026511E">
        <w:rPr>
          <w:color w:val="000000"/>
          <w:sz w:val="36"/>
        </w:rPr>
        <w:tab/>
      </w:r>
      <w:r w:rsidRPr="0026511E">
        <w:rPr>
          <w:color w:val="000000"/>
          <w:sz w:val="36"/>
        </w:rPr>
        <w:tab/>
        <w:t>RCI</w:t>
      </w:r>
      <w:bookmarkEnd w:id="0"/>
      <w:bookmarkEnd w:id="1"/>
      <w:bookmarkEnd w:id="2"/>
    </w:p>
    <w:p w:rsidR="00A14658" w:rsidRDefault="00A14658" w:rsidP="00A14658">
      <w:pPr>
        <w:pStyle w:val="Titre2"/>
        <w:jc w:val="left"/>
        <w:rPr>
          <w:color w:val="000000"/>
        </w:rPr>
      </w:pPr>
    </w:p>
    <w:p w:rsidR="00A14658" w:rsidRPr="00A66FD0" w:rsidRDefault="00A14658" w:rsidP="00A14658"/>
    <w:p w:rsidR="00A14658" w:rsidRDefault="00A14658" w:rsidP="00A14658"/>
    <w:p w:rsidR="00A14658" w:rsidRPr="00DE3EB5" w:rsidRDefault="00A14658" w:rsidP="00A14658"/>
    <w:p w:rsidR="00A14658" w:rsidRDefault="00B2053F" w:rsidP="00A14658">
      <w:pPr>
        <w:pStyle w:val="Titre2"/>
        <w:jc w:val="left"/>
        <w:rPr>
          <w:color w:val="000000"/>
        </w:rPr>
      </w:pPr>
      <w:r>
        <w:rPr>
          <w:noProof/>
          <w:color w:val="000000"/>
          <w:lang w:val="en-US" w:eastAsia="en-US"/>
        </w:rPr>
        <w:drawing>
          <wp:inline distT="0" distB="0" distL="0" distR="0">
            <wp:extent cx="2771775" cy="2114550"/>
            <wp:effectExtent l="19050" t="0" r="9525" b="0"/>
            <wp:docPr id="1"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7"/>
                    <a:srcRect/>
                    <a:stretch>
                      <a:fillRect/>
                    </a:stretch>
                  </pic:blipFill>
                  <pic:spPr bwMode="auto">
                    <a:xfrm>
                      <a:off x="0" y="0"/>
                      <a:ext cx="2771775" cy="2114550"/>
                    </a:xfrm>
                    <a:prstGeom prst="rect">
                      <a:avLst/>
                    </a:prstGeom>
                    <a:noFill/>
                    <a:ln w="9525">
                      <a:noFill/>
                      <a:miter lim="800000"/>
                      <a:headEnd/>
                      <a:tailEnd/>
                    </a:ln>
                  </pic:spPr>
                </pic:pic>
              </a:graphicData>
            </a:graphic>
          </wp:inline>
        </w:drawing>
      </w:r>
      <w:r w:rsidR="00A14658">
        <w:rPr>
          <w:color w:val="000000"/>
        </w:rPr>
        <w:t xml:space="preserve">   </w:t>
      </w:r>
      <w:bookmarkStart w:id="3" w:name="_Toc268471237"/>
      <w:r>
        <w:rPr>
          <w:rFonts w:ascii="Arial Rounded MT Bold" w:hAnsi="Arial Rounded MT Bold"/>
          <w:b w:val="0"/>
          <w:noProof/>
          <w:sz w:val="30"/>
          <w:szCs w:val="30"/>
          <w:lang w:val="en-US" w:eastAsia="en-US"/>
        </w:rPr>
        <w:drawing>
          <wp:inline distT="0" distB="0" distL="0" distR="0">
            <wp:extent cx="2771775" cy="2114550"/>
            <wp:effectExtent l="19050" t="0" r="9525" b="0"/>
            <wp:docPr id="2" name="Image 29" descr="D:\SAUV\mesdocume\ACE-Offre technique FIRCA\Photo mission FIRCA\S630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D:\SAUV\mesdocume\ACE-Offre technique FIRCA\Photo mission FIRCA\S6300041.JPG"/>
                    <pic:cNvPicPr>
                      <a:picLocks noChangeAspect="1" noChangeArrowheads="1"/>
                    </pic:cNvPicPr>
                  </pic:nvPicPr>
                  <pic:blipFill>
                    <a:blip r:embed="rId8" cstate="print"/>
                    <a:srcRect/>
                    <a:stretch>
                      <a:fillRect/>
                    </a:stretch>
                  </pic:blipFill>
                  <pic:spPr bwMode="auto">
                    <a:xfrm>
                      <a:off x="0" y="0"/>
                      <a:ext cx="2771775" cy="2114550"/>
                    </a:xfrm>
                    <a:prstGeom prst="rect">
                      <a:avLst/>
                    </a:prstGeom>
                    <a:noFill/>
                    <a:ln w="9525">
                      <a:noFill/>
                      <a:miter lim="800000"/>
                      <a:headEnd/>
                      <a:tailEnd/>
                    </a:ln>
                  </pic:spPr>
                </pic:pic>
              </a:graphicData>
            </a:graphic>
          </wp:inline>
        </w:drawing>
      </w:r>
      <w:bookmarkEnd w:id="3"/>
    </w:p>
    <w:p w:rsidR="00A14658" w:rsidRPr="00A66FD0" w:rsidRDefault="00A14658" w:rsidP="00A14658">
      <w:pPr>
        <w:pStyle w:val="Titre2"/>
        <w:jc w:val="left"/>
        <w:rPr>
          <w:color w:val="000000"/>
          <w:sz w:val="36"/>
        </w:rPr>
      </w:pPr>
    </w:p>
    <w:p w:rsidR="00A14658" w:rsidRPr="00A66FD0" w:rsidRDefault="00A14658" w:rsidP="00A14658"/>
    <w:p w:rsidR="00A14658" w:rsidRPr="005C43D2" w:rsidRDefault="00A14658" w:rsidP="00A14658">
      <w:pPr>
        <w:ind w:right="-652"/>
        <w:jc w:val="center"/>
        <w:rPr>
          <w:rFonts w:ascii="Britannic Bold" w:hAnsi="Britannic Bold" w:cs="Arial"/>
          <w:b/>
          <w:sz w:val="32"/>
          <w:szCs w:val="30"/>
        </w:rPr>
      </w:pPr>
      <w:r w:rsidRPr="005C43D2">
        <w:rPr>
          <w:rFonts w:ascii="Britannic Bold" w:hAnsi="Britannic Bold" w:cs="Arial"/>
          <w:b/>
          <w:sz w:val="32"/>
          <w:szCs w:val="30"/>
        </w:rPr>
        <w:t>PROJET DE FABRICATION D’EQUIPEMENTS ET D’INSTALLATION DE PETITES UNITES DE TRANSFORMATION DE NOIX DE CAJOU</w:t>
      </w:r>
    </w:p>
    <w:p w:rsidR="00A14658" w:rsidRDefault="00A14658" w:rsidP="00A14658">
      <w:pPr>
        <w:spacing w:line="360" w:lineRule="auto"/>
        <w:ind w:right="-650"/>
        <w:jc w:val="center"/>
        <w:rPr>
          <w:rFonts w:ascii="Arial Rounded MT Bold" w:hAnsi="Arial Rounded MT Bold" w:cs="Arial"/>
          <w:b/>
          <w:sz w:val="30"/>
          <w:szCs w:val="30"/>
        </w:rPr>
      </w:pPr>
    </w:p>
    <w:p w:rsidR="00A14658" w:rsidRDefault="00A14658" w:rsidP="00A14658">
      <w:pPr>
        <w:spacing w:line="360" w:lineRule="auto"/>
        <w:ind w:right="-650"/>
        <w:jc w:val="center"/>
        <w:rPr>
          <w:rFonts w:ascii="Arial Rounded MT Bold" w:hAnsi="Arial Rounded MT Bold" w:cs="Arial"/>
          <w:b/>
          <w:sz w:val="30"/>
          <w:szCs w:val="30"/>
        </w:rPr>
      </w:pPr>
    </w:p>
    <w:p w:rsidR="00A14658" w:rsidRDefault="00B2053F" w:rsidP="00A14658">
      <w:pPr>
        <w:spacing w:line="360" w:lineRule="auto"/>
        <w:ind w:right="-650"/>
        <w:jc w:val="center"/>
        <w:rPr>
          <w:rFonts w:ascii="Arial Rounded MT Bold" w:hAnsi="Arial Rounded MT Bold" w:cs="Arial"/>
          <w:b/>
          <w:sz w:val="30"/>
          <w:szCs w:val="30"/>
        </w:rPr>
      </w:pPr>
      <w:r>
        <w:rPr>
          <w:noProof/>
          <w:color w:val="0000FF"/>
          <w:lang w:val="en-US" w:eastAsia="en-US"/>
        </w:rPr>
        <w:drawing>
          <wp:inline distT="0" distB="0" distL="0" distR="0">
            <wp:extent cx="2743200" cy="1952625"/>
            <wp:effectExtent l="19050" t="0" r="0" b="0"/>
            <wp:docPr id="3" name="Image 30" descr="Noix grillées par procédé industriel">
              <a:hlinkClick xmlns:a="http://schemas.openxmlformats.org/drawingml/2006/main" r:id="rId9" tooltip="Noix grillées par procédé industri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Noix grillées par procédé industriel"/>
                    <pic:cNvPicPr>
                      <a:picLocks noChangeAspect="1" noChangeArrowheads="1"/>
                    </pic:cNvPicPr>
                  </pic:nvPicPr>
                  <pic:blipFill>
                    <a:blip r:embed="rId10"/>
                    <a:srcRect/>
                    <a:stretch>
                      <a:fillRect/>
                    </a:stretch>
                  </pic:blipFill>
                  <pic:spPr bwMode="auto">
                    <a:xfrm>
                      <a:off x="0" y="0"/>
                      <a:ext cx="2743200" cy="1952625"/>
                    </a:xfrm>
                    <a:prstGeom prst="rect">
                      <a:avLst/>
                    </a:prstGeom>
                    <a:noFill/>
                    <a:ln w="9525">
                      <a:noFill/>
                      <a:miter lim="800000"/>
                      <a:headEnd/>
                      <a:tailEnd/>
                    </a:ln>
                  </pic:spPr>
                </pic:pic>
              </a:graphicData>
            </a:graphic>
          </wp:inline>
        </w:drawing>
      </w:r>
    </w:p>
    <w:p w:rsidR="00A14658" w:rsidRDefault="00A14658" w:rsidP="00A14658">
      <w:pPr>
        <w:spacing w:line="360" w:lineRule="auto"/>
        <w:ind w:right="-650"/>
        <w:jc w:val="center"/>
        <w:rPr>
          <w:rFonts w:ascii="Arial Rounded MT Bold" w:hAnsi="Arial Rounded MT Bold" w:cs="Arial"/>
          <w:b/>
          <w:sz w:val="30"/>
          <w:szCs w:val="30"/>
        </w:rPr>
      </w:pPr>
    </w:p>
    <w:p w:rsidR="00A14658" w:rsidRDefault="00A14658" w:rsidP="00A14658">
      <w:pPr>
        <w:spacing w:line="360" w:lineRule="auto"/>
        <w:ind w:right="-650"/>
        <w:jc w:val="center"/>
        <w:rPr>
          <w:rFonts w:ascii="Arial Rounded MT Bold" w:hAnsi="Arial Rounded MT Bold" w:cs="Arial"/>
          <w:b/>
          <w:sz w:val="30"/>
          <w:szCs w:val="30"/>
        </w:rPr>
      </w:pPr>
    </w:p>
    <w:p w:rsidR="00A14658" w:rsidRDefault="00A14658" w:rsidP="00A14658">
      <w:pPr>
        <w:ind w:right="-650"/>
        <w:rPr>
          <w:rFonts w:ascii="BankGothic Lt BT" w:hAnsi="BankGothic Lt BT" w:cs="Arial"/>
          <w:b/>
          <w:sz w:val="30"/>
          <w:szCs w:val="30"/>
        </w:rPr>
      </w:pPr>
      <w:r w:rsidRPr="0026511E">
        <w:rPr>
          <w:rFonts w:ascii="BankGothic Lt BT" w:hAnsi="BankGothic Lt BT" w:cs="Arial"/>
          <w:b/>
          <w:sz w:val="30"/>
          <w:szCs w:val="30"/>
        </w:rPr>
        <w:t>Agada K. N’GUESSAN</w:t>
      </w:r>
    </w:p>
    <w:p w:rsidR="00A14658" w:rsidRPr="0026511E" w:rsidRDefault="00A14658" w:rsidP="00A14658">
      <w:pPr>
        <w:ind w:right="-650"/>
        <w:rPr>
          <w:rFonts w:ascii="BankGothic Lt BT" w:hAnsi="BankGothic Lt BT" w:cs="Arial"/>
          <w:i/>
          <w:sz w:val="22"/>
          <w:szCs w:val="30"/>
        </w:rPr>
      </w:pPr>
      <w:r w:rsidRPr="0026511E">
        <w:rPr>
          <w:rFonts w:ascii="BankGothic Lt BT" w:hAnsi="BankGothic Lt BT" w:cs="Arial"/>
          <w:i/>
          <w:sz w:val="20"/>
          <w:szCs w:val="30"/>
        </w:rPr>
        <w:t xml:space="preserve">     Ingénieur Agronome</w:t>
      </w:r>
      <w:r>
        <w:rPr>
          <w:rFonts w:ascii="BankGothic Lt BT" w:hAnsi="BankGothic Lt BT" w:cs="Arial"/>
          <w:i/>
          <w:sz w:val="20"/>
          <w:szCs w:val="30"/>
        </w:rPr>
        <w:tab/>
      </w:r>
      <w:r>
        <w:rPr>
          <w:rFonts w:ascii="BankGothic Lt BT" w:hAnsi="BankGothic Lt BT" w:cs="Arial"/>
          <w:i/>
          <w:sz w:val="20"/>
          <w:szCs w:val="30"/>
        </w:rPr>
        <w:tab/>
      </w:r>
      <w:r>
        <w:rPr>
          <w:rFonts w:ascii="BankGothic Lt BT" w:hAnsi="BankGothic Lt BT" w:cs="Arial"/>
          <w:i/>
          <w:sz w:val="20"/>
          <w:szCs w:val="30"/>
        </w:rPr>
        <w:tab/>
      </w:r>
      <w:r>
        <w:rPr>
          <w:rFonts w:ascii="BankGothic Lt BT" w:hAnsi="BankGothic Lt BT" w:cs="Arial"/>
          <w:i/>
          <w:sz w:val="20"/>
          <w:szCs w:val="30"/>
        </w:rPr>
        <w:tab/>
      </w:r>
      <w:r>
        <w:rPr>
          <w:rFonts w:ascii="BankGothic Lt BT" w:hAnsi="BankGothic Lt BT" w:cs="Arial"/>
          <w:i/>
          <w:sz w:val="20"/>
          <w:szCs w:val="30"/>
        </w:rPr>
        <w:tab/>
      </w:r>
      <w:r>
        <w:rPr>
          <w:rFonts w:ascii="BankGothic Lt BT" w:hAnsi="BankGothic Lt BT" w:cs="Arial"/>
          <w:i/>
          <w:sz w:val="20"/>
          <w:szCs w:val="30"/>
        </w:rPr>
        <w:tab/>
      </w:r>
      <w:r>
        <w:rPr>
          <w:rFonts w:ascii="BankGothic Lt BT" w:hAnsi="BankGothic Lt BT" w:cs="Arial"/>
          <w:i/>
          <w:sz w:val="20"/>
          <w:szCs w:val="30"/>
        </w:rPr>
        <w:tab/>
      </w:r>
      <w:r>
        <w:rPr>
          <w:rFonts w:ascii="BankGothic Lt BT" w:hAnsi="BankGothic Lt BT" w:cs="Arial"/>
          <w:i/>
          <w:sz w:val="20"/>
          <w:szCs w:val="30"/>
        </w:rPr>
        <w:tab/>
      </w:r>
      <w:r w:rsidRPr="0026511E">
        <w:rPr>
          <w:rFonts w:ascii="BankGothic Lt BT" w:hAnsi="BankGothic Lt BT" w:cs="Arial"/>
          <w:b/>
          <w:i/>
          <w:szCs w:val="30"/>
        </w:rPr>
        <w:t xml:space="preserve">juillet </w:t>
      </w:r>
      <w:r w:rsidR="00B2053F">
        <w:rPr>
          <w:rFonts w:ascii="BankGothic Lt BT" w:hAnsi="BankGothic Lt BT" w:cs="Arial"/>
          <w:b/>
          <w:i/>
          <w:szCs w:val="30"/>
        </w:rPr>
        <w:t>2011</w:t>
      </w:r>
    </w:p>
    <w:p w:rsidR="00A14658" w:rsidRPr="0026511E" w:rsidRDefault="00A14658" w:rsidP="00A14658">
      <w:pPr>
        <w:ind w:right="-650"/>
        <w:rPr>
          <w:rFonts w:ascii="BankGothic Lt BT" w:hAnsi="BankGothic Lt BT" w:cs="Arial"/>
          <w:i/>
          <w:sz w:val="20"/>
          <w:szCs w:val="18"/>
        </w:rPr>
      </w:pPr>
      <w:r w:rsidRPr="0026511E">
        <w:rPr>
          <w:rFonts w:ascii="BankGothic Lt BT" w:hAnsi="BankGothic Lt BT" w:cs="Arial"/>
          <w:i/>
          <w:sz w:val="20"/>
          <w:szCs w:val="18"/>
        </w:rPr>
        <w:t>Consultant en développement rural</w:t>
      </w:r>
    </w:p>
    <w:p w:rsidR="00A14658" w:rsidRPr="007C3AE1" w:rsidRDefault="00A14658" w:rsidP="00A14658">
      <w:pPr>
        <w:pStyle w:val="En-ttedetabledesmatires"/>
        <w:spacing w:before="0" w:line="240" w:lineRule="auto"/>
        <w:ind w:left="431" w:hanging="431"/>
        <w:rPr>
          <w:rFonts w:ascii="Myriad Pro" w:hAnsi="Myriad Pro"/>
          <w:i/>
          <w:color w:val="000000"/>
        </w:rPr>
      </w:pPr>
      <w:r>
        <w:rPr>
          <w:color w:val="000000"/>
        </w:rPr>
        <w:br w:type="page"/>
      </w:r>
      <w:r w:rsidRPr="007C3AE1">
        <w:rPr>
          <w:rFonts w:ascii="Myriad Pro" w:hAnsi="Myriad Pro"/>
          <w:i/>
          <w:color w:val="000000"/>
        </w:rPr>
        <w:lastRenderedPageBreak/>
        <w:t>Table des matières</w:t>
      </w:r>
    </w:p>
    <w:p w:rsidR="00FB1B57" w:rsidRPr="005A3B42" w:rsidRDefault="00A14658" w:rsidP="005A3B42">
      <w:pPr>
        <w:pStyle w:val="TM2"/>
        <w:spacing w:beforeLines="40" w:afterLines="40" w:line="240" w:lineRule="auto"/>
        <w:rPr>
          <w:rFonts w:ascii="Calibri" w:hAnsi="Calibri" w:cs="Times New Roman"/>
          <w:b/>
          <w:color w:val="auto"/>
          <w:lang w:eastAsia="fr-FR"/>
        </w:rPr>
      </w:pPr>
      <w:r>
        <w:fldChar w:fldCharType="begin"/>
      </w:r>
      <w:r>
        <w:instrText xml:space="preserve"> TOC \o "1-4" \h \z \u </w:instrText>
      </w:r>
      <w:r>
        <w:fldChar w:fldCharType="separate"/>
      </w:r>
      <w:hyperlink w:anchor="_Toc268471289" w:history="1">
        <w:r w:rsidR="00FB1B57" w:rsidRPr="005A3B42">
          <w:rPr>
            <w:rStyle w:val="Lienhypertexte"/>
            <w:b/>
          </w:rPr>
          <w:t>I. INTRODUCTION</w:t>
        </w:r>
        <w:r w:rsidR="00FB1B57" w:rsidRPr="005A3B42">
          <w:rPr>
            <w:b/>
            <w:webHidden/>
          </w:rPr>
          <w:tab/>
        </w:r>
        <w:r w:rsidR="00FB1B57" w:rsidRPr="005A3B42">
          <w:rPr>
            <w:b/>
            <w:webHidden/>
          </w:rPr>
          <w:fldChar w:fldCharType="begin"/>
        </w:r>
        <w:r w:rsidR="00FB1B57" w:rsidRPr="005A3B42">
          <w:rPr>
            <w:b/>
            <w:webHidden/>
          </w:rPr>
          <w:instrText xml:space="preserve"> PAGEREF _Toc268471289 \h </w:instrText>
        </w:r>
        <w:r w:rsidR="00FB1B57" w:rsidRPr="005A3B42">
          <w:rPr>
            <w:b/>
            <w:webHidden/>
          </w:rPr>
        </w:r>
        <w:r w:rsidR="00FB1B57" w:rsidRPr="005A3B42">
          <w:rPr>
            <w:b/>
            <w:webHidden/>
          </w:rPr>
          <w:fldChar w:fldCharType="separate"/>
        </w:r>
        <w:r w:rsidR="00D46597">
          <w:rPr>
            <w:b/>
            <w:webHidden/>
          </w:rPr>
          <w:t>6</w:t>
        </w:r>
        <w:r w:rsidR="00FB1B57" w:rsidRPr="005A3B42">
          <w:rPr>
            <w:b/>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290" w:history="1">
        <w:r w:rsidRPr="002946AD">
          <w:rPr>
            <w:rStyle w:val="Lienhypertexte"/>
          </w:rPr>
          <w:t>1.1 CONTEXTE DE L’EVALUATION</w:t>
        </w:r>
        <w:r>
          <w:rPr>
            <w:webHidden/>
          </w:rPr>
          <w:tab/>
        </w:r>
        <w:r>
          <w:rPr>
            <w:webHidden/>
          </w:rPr>
          <w:fldChar w:fldCharType="begin"/>
        </w:r>
        <w:r>
          <w:rPr>
            <w:webHidden/>
          </w:rPr>
          <w:instrText xml:space="preserve"> PAGEREF _Toc268471290 \h </w:instrText>
        </w:r>
        <w:r>
          <w:rPr>
            <w:webHidden/>
          </w:rPr>
        </w:r>
        <w:r>
          <w:rPr>
            <w:rFonts w:hint="eastAsia"/>
            <w:webHidden/>
          </w:rPr>
          <w:fldChar w:fldCharType="separate"/>
        </w:r>
        <w:r w:rsidR="00D46597">
          <w:rPr>
            <w:rFonts w:hint="eastAsia"/>
            <w:webHidden/>
          </w:rPr>
          <w:t>6</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291" w:history="1">
        <w:r w:rsidRPr="002946AD">
          <w:rPr>
            <w:rStyle w:val="Lienhypertexte"/>
          </w:rPr>
          <w:t>1.2 OBJECTIFS DE L’ EVALUATION</w:t>
        </w:r>
        <w:r>
          <w:rPr>
            <w:webHidden/>
          </w:rPr>
          <w:tab/>
        </w:r>
        <w:r>
          <w:rPr>
            <w:webHidden/>
          </w:rPr>
          <w:fldChar w:fldCharType="begin"/>
        </w:r>
        <w:r>
          <w:rPr>
            <w:webHidden/>
          </w:rPr>
          <w:instrText xml:space="preserve"> PAGEREF _Toc268471291 \h </w:instrText>
        </w:r>
        <w:r>
          <w:rPr>
            <w:webHidden/>
          </w:rPr>
        </w:r>
        <w:r>
          <w:rPr>
            <w:rFonts w:hint="eastAsia"/>
            <w:webHidden/>
          </w:rPr>
          <w:fldChar w:fldCharType="separate"/>
        </w:r>
        <w:r w:rsidR="00D46597">
          <w:rPr>
            <w:rFonts w:hint="eastAsia"/>
            <w:webHidden/>
          </w:rPr>
          <w:t>6</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292" w:history="1">
        <w:r w:rsidRPr="002946AD">
          <w:rPr>
            <w:rStyle w:val="Lienhypertexte"/>
          </w:rPr>
          <w:t>1.3 APPROCHE METHODOLOGIQUE</w:t>
        </w:r>
        <w:r>
          <w:rPr>
            <w:webHidden/>
          </w:rPr>
          <w:tab/>
        </w:r>
        <w:r>
          <w:rPr>
            <w:webHidden/>
          </w:rPr>
          <w:fldChar w:fldCharType="begin"/>
        </w:r>
        <w:r>
          <w:rPr>
            <w:webHidden/>
          </w:rPr>
          <w:instrText xml:space="preserve"> PAGEREF _Toc268471292 \h </w:instrText>
        </w:r>
        <w:r>
          <w:rPr>
            <w:webHidden/>
          </w:rPr>
        </w:r>
        <w:r>
          <w:rPr>
            <w:rFonts w:hint="eastAsia"/>
            <w:webHidden/>
          </w:rPr>
          <w:fldChar w:fldCharType="separate"/>
        </w:r>
        <w:r w:rsidR="00D46597">
          <w:rPr>
            <w:rFonts w:hint="eastAsia"/>
            <w:webHidden/>
          </w:rPr>
          <w:t>7</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293" w:history="1">
        <w:r w:rsidRPr="002946AD">
          <w:rPr>
            <w:rStyle w:val="Lienhypertexte"/>
          </w:rPr>
          <w:t>1.4  DEROULEMENT DE LA MISSION</w:t>
        </w:r>
        <w:r>
          <w:rPr>
            <w:webHidden/>
          </w:rPr>
          <w:tab/>
        </w:r>
        <w:r>
          <w:rPr>
            <w:webHidden/>
          </w:rPr>
          <w:fldChar w:fldCharType="begin"/>
        </w:r>
        <w:r>
          <w:rPr>
            <w:webHidden/>
          </w:rPr>
          <w:instrText xml:space="preserve"> PAGEREF _Toc268471293 \h </w:instrText>
        </w:r>
        <w:r>
          <w:rPr>
            <w:webHidden/>
          </w:rPr>
        </w:r>
        <w:r>
          <w:rPr>
            <w:rFonts w:hint="eastAsia"/>
            <w:webHidden/>
          </w:rPr>
          <w:fldChar w:fldCharType="separate"/>
        </w:r>
        <w:r w:rsidR="00D46597">
          <w:rPr>
            <w:rFonts w:hint="eastAsia"/>
            <w:webHidden/>
          </w:rPr>
          <w:t>7</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294" w:history="1">
        <w:r w:rsidRPr="002946AD">
          <w:rPr>
            <w:rStyle w:val="Lienhypertexte"/>
          </w:rPr>
          <w:t>1.5 DIFFICULTES ET LIMITES DE L’EVALUATION</w:t>
        </w:r>
        <w:r>
          <w:rPr>
            <w:webHidden/>
          </w:rPr>
          <w:tab/>
        </w:r>
        <w:r>
          <w:rPr>
            <w:webHidden/>
          </w:rPr>
          <w:fldChar w:fldCharType="begin"/>
        </w:r>
        <w:r>
          <w:rPr>
            <w:webHidden/>
          </w:rPr>
          <w:instrText xml:space="preserve"> PAGEREF _Toc268471294 \h </w:instrText>
        </w:r>
        <w:r>
          <w:rPr>
            <w:webHidden/>
          </w:rPr>
        </w:r>
        <w:r>
          <w:rPr>
            <w:rFonts w:hint="eastAsia"/>
            <w:webHidden/>
          </w:rPr>
          <w:fldChar w:fldCharType="separate"/>
        </w:r>
        <w:r w:rsidR="00D46597">
          <w:rPr>
            <w:rFonts w:hint="eastAsia"/>
            <w:webHidden/>
          </w:rPr>
          <w:t>8</w:t>
        </w:r>
        <w:r>
          <w:rPr>
            <w:webHidden/>
          </w:rPr>
          <w:fldChar w:fldCharType="end"/>
        </w:r>
      </w:hyperlink>
    </w:p>
    <w:p w:rsidR="00FB1B57" w:rsidRDefault="00FB1B57" w:rsidP="005A3B42">
      <w:pPr>
        <w:pStyle w:val="TM2"/>
        <w:spacing w:beforeLines="40" w:afterLines="40" w:line="240" w:lineRule="auto"/>
        <w:rPr>
          <w:rFonts w:ascii="Calibri" w:hAnsi="Calibri" w:cs="Times New Roman"/>
          <w:color w:val="auto"/>
          <w:lang w:eastAsia="fr-FR"/>
        </w:rPr>
      </w:pPr>
      <w:hyperlink w:anchor="_Toc268471295" w:history="1">
        <w:r w:rsidRPr="002946AD">
          <w:rPr>
            <w:rStyle w:val="Lienhypertexte"/>
          </w:rPr>
          <w:t>I</w:t>
        </w:r>
        <w:r w:rsidRPr="005A3B42">
          <w:rPr>
            <w:rStyle w:val="Lienhypertexte"/>
            <w:b/>
          </w:rPr>
          <w:t>I</w:t>
        </w:r>
        <w:r w:rsidR="005A3B42" w:rsidRPr="005A3B42">
          <w:rPr>
            <w:rStyle w:val="Lienhypertexte"/>
            <w:b/>
          </w:rPr>
          <w:t xml:space="preserve"> </w:t>
        </w:r>
        <w:r w:rsidRPr="005A3B42">
          <w:rPr>
            <w:rStyle w:val="Lienhypertexte"/>
            <w:b/>
          </w:rPr>
          <w:t>RAPPELS SUR LE PROJET</w:t>
        </w:r>
        <w:r w:rsidRPr="005A3B42">
          <w:rPr>
            <w:b/>
            <w:webHidden/>
          </w:rPr>
          <w:tab/>
        </w:r>
        <w:r w:rsidRPr="005A3B42">
          <w:rPr>
            <w:b/>
            <w:webHidden/>
          </w:rPr>
          <w:fldChar w:fldCharType="begin"/>
        </w:r>
        <w:r w:rsidRPr="005A3B42">
          <w:rPr>
            <w:b/>
            <w:webHidden/>
          </w:rPr>
          <w:instrText xml:space="preserve"> PAGEREF _Toc268471295 \h </w:instrText>
        </w:r>
        <w:r w:rsidRPr="005A3B42">
          <w:rPr>
            <w:b/>
            <w:webHidden/>
          </w:rPr>
        </w:r>
        <w:r w:rsidRPr="005A3B42">
          <w:rPr>
            <w:b/>
            <w:webHidden/>
          </w:rPr>
          <w:fldChar w:fldCharType="separate"/>
        </w:r>
        <w:r w:rsidR="00D46597">
          <w:rPr>
            <w:b/>
            <w:webHidden/>
          </w:rPr>
          <w:t>9</w:t>
        </w:r>
        <w:r w:rsidRPr="005A3B42">
          <w:rPr>
            <w:b/>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296" w:history="1">
        <w:r w:rsidRPr="002946AD">
          <w:rPr>
            <w:rStyle w:val="Lienhypertexte"/>
          </w:rPr>
          <w:t>2.1 CONTEXTE DE MISE EN ŒUVRE DU PROJET</w:t>
        </w:r>
        <w:r>
          <w:rPr>
            <w:webHidden/>
          </w:rPr>
          <w:tab/>
        </w:r>
        <w:r>
          <w:rPr>
            <w:webHidden/>
          </w:rPr>
          <w:fldChar w:fldCharType="begin"/>
        </w:r>
        <w:r>
          <w:rPr>
            <w:webHidden/>
          </w:rPr>
          <w:instrText xml:space="preserve"> PAGEREF _Toc268471296 \h </w:instrText>
        </w:r>
        <w:r>
          <w:rPr>
            <w:webHidden/>
          </w:rPr>
        </w:r>
        <w:r>
          <w:rPr>
            <w:rFonts w:hint="eastAsia"/>
            <w:webHidden/>
          </w:rPr>
          <w:fldChar w:fldCharType="separate"/>
        </w:r>
        <w:r w:rsidR="00D46597">
          <w:rPr>
            <w:rFonts w:hint="eastAsia"/>
            <w:webHidden/>
          </w:rPr>
          <w:t>9</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297" w:history="1">
        <w:r w:rsidRPr="002946AD">
          <w:rPr>
            <w:rStyle w:val="Lienhypertexte"/>
          </w:rPr>
          <w:t>2.2 OBJET DU PROJET</w:t>
        </w:r>
        <w:r>
          <w:rPr>
            <w:webHidden/>
          </w:rPr>
          <w:tab/>
        </w:r>
        <w:r>
          <w:rPr>
            <w:webHidden/>
          </w:rPr>
          <w:fldChar w:fldCharType="begin"/>
        </w:r>
        <w:r>
          <w:rPr>
            <w:webHidden/>
          </w:rPr>
          <w:instrText xml:space="preserve"> PAGEREF _Toc268471297 \h </w:instrText>
        </w:r>
        <w:r>
          <w:rPr>
            <w:webHidden/>
          </w:rPr>
        </w:r>
        <w:r>
          <w:rPr>
            <w:rFonts w:hint="eastAsia"/>
            <w:webHidden/>
          </w:rPr>
          <w:fldChar w:fldCharType="separate"/>
        </w:r>
        <w:r w:rsidR="00D46597">
          <w:rPr>
            <w:rFonts w:hint="eastAsia"/>
            <w:webHidden/>
          </w:rPr>
          <w:t>9</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298" w:history="1">
        <w:r w:rsidRPr="002946AD">
          <w:rPr>
            <w:rStyle w:val="Lienhypertexte"/>
          </w:rPr>
          <w:t>2.3 BUT ET OBJECTIFS DU PROJET</w:t>
        </w:r>
        <w:r>
          <w:rPr>
            <w:webHidden/>
          </w:rPr>
          <w:tab/>
        </w:r>
        <w:r>
          <w:rPr>
            <w:webHidden/>
          </w:rPr>
          <w:fldChar w:fldCharType="begin"/>
        </w:r>
        <w:r>
          <w:rPr>
            <w:webHidden/>
          </w:rPr>
          <w:instrText xml:space="preserve"> PAGEREF _Toc268471298 \h </w:instrText>
        </w:r>
        <w:r>
          <w:rPr>
            <w:webHidden/>
          </w:rPr>
        </w:r>
        <w:r>
          <w:rPr>
            <w:rFonts w:hint="eastAsia"/>
            <w:webHidden/>
          </w:rPr>
          <w:fldChar w:fldCharType="separate"/>
        </w:r>
        <w:r w:rsidR="00D46597">
          <w:rPr>
            <w:rFonts w:hint="eastAsia"/>
            <w:webHidden/>
          </w:rPr>
          <w:t>10</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299" w:history="1">
        <w:r w:rsidRPr="002946AD">
          <w:rPr>
            <w:rStyle w:val="Lienhypertexte"/>
          </w:rPr>
          <w:t>2.4 PUBLIC CIBLE</w:t>
        </w:r>
        <w:r>
          <w:rPr>
            <w:webHidden/>
          </w:rPr>
          <w:tab/>
        </w:r>
        <w:r>
          <w:rPr>
            <w:webHidden/>
          </w:rPr>
          <w:fldChar w:fldCharType="begin"/>
        </w:r>
        <w:r>
          <w:rPr>
            <w:webHidden/>
          </w:rPr>
          <w:instrText xml:space="preserve"> PAGEREF _Toc268471299 \h </w:instrText>
        </w:r>
        <w:r>
          <w:rPr>
            <w:webHidden/>
          </w:rPr>
        </w:r>
        <w:r>
          <w:rPr>
            <w:rFonts w:hint="eastAsia"/>
            <w:webHidden/>
          </w:rPr>
          <w:fldChar w:fldCharType="separate"/>
        </w:r>
        <w:r w:rsidR="00D46597">
          <w:rPr>
            <w:rFonts w:hint="eastAsia"/>
            <w:webHidden/>
          </w:rPr>
          <w:t>10</w:t>
        </w:r>
        <w:r>
          <w:rPr>
            <w:webHidden/>
          </w:rPr>
          <w:fldChar w:fldCharType="end"/>
        </w:r>
      </w:hyperlink>
    </w:p>
    <w:p w:rsidR="00FB1B57" w:rsidRPr="005A3B42" w:rsidRDefault="00FB1B57" w:rsidP="005A3B42">
      <w:pPr>
        <w:pStyle w:val="TM2"/>
        <w:spacing w:beforeLines="40" w:afterLines="40" w:line="240" w:lineRule="auto"/>
        <w:rPr>
          <w:rFonts w:ascii="Calibri" w:hAnsi="Calibri" w:cs="Times New Roman"/>
          <w:b/>
          <w:color w:val="auto"/>
          <w:lang w:eastAsia="fr-FR"/>
        </w:rPr>
      </w:pPr>
      <w:hyperlink w:anchor="_Toc268471300" w:history="1">
        <w:r w:rsidRPr="005A3B42">
          <w:rPr>
            <w:rStyle w:val="Lienhypertexte"/>
            <w:b/>
          </w:rPr>
          <w:t>III EXECUTION DU PROJET</w:t>
        </w:r>
        <w:r w:rsidRPr="005A3B42">
          <w:rPr>
            <w:b/>
            <w:webHidden/>
          </w:rPr>
          <w:tab/>
        </w:r>
        <w:r w:rsidRPr="005A3B42">
          <w:rPr>
            <w:b/>
            <w:webHidden/>
          </w:rPr>
          <w:fldChar w:fldCharType="begin"/>
        </w:r>
        <w:r w:rsidRPr="005A3B42">
          <w:rPr>
            <w:b/>
            <w:webHidden/>
          </w:rPr>
          <w:instrText xml:space="preserve"> PAGEREF _Toc268471300 \h </w:instrText>
        </w:r>
        <w:r w:rsidRPr="005A3B42">
          <w:rPr>
            <w:b/>
            <w:webHidden/>
          </w:rPr>
        </w:r>
        <w:r w:rsidRPr="005A3B42">
          <w:rPr>
            <w:b/>
            <w:webHidden/>
          </w:rPr>
          <w:fldChar w:fldCharType="separate"/>
        </w:r>
        <w:r w:rsidR="00D46597">
          <w:rPr>
            <w:b/>
            <w:webHidden/>
          </w:rPr>
          <w:t>11</w:t>
        </w:r>
        <w:r w:rsidRPr="005A3B42">
          <w:rPr>
            <w:b/>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01" w:history="1">
        <w:r w:rsidRPr="002946AD">
          <w:rPr>
            <w:rStyle w:val="Lienhypertexte"/>
          </w:rPr>
          <w:t>3.1 STRATEGIE ET CHRONOGRAMME DE MISE EN ŒUVRE</w:t>
        </w:r>
        <w:r>
          <w:rPr>
            <w:webHidden/>
          </w:rPr>
          <w:tab/>
        </w:r>
        <w:r>
          <w:rPr>
            <w:webHidden/>
          </w:rPr>
          <w:fldChar w:fldCharType="begin"/>
        </w:r>
        <w:r>
          <w:rPr>
            <w:webHidden/>
          </w:rPr>
          <w:instrText xml:space="preserve"> PAGEREF _Toc268471301 \h </w:instrText>
        </w:r>
        <w:r>
          <w:rPr>
            <w:webHidden/>
          </w:rPr>
        </w:r>
        <w:r>
          <w:rPr>
            <w:rFonts w:hint="eastAsia"/>
            <w:webHidden/>
          </w:rPr>
          <w:fldChar w:fldCharType="separate"/>
        </w:r>
        <w:r w:rsidR="00D46597">
          <w:rPr>
            <w:rFonts w:hint="eastAsia"/>
            <w:webHidden/>
          </w:rPr>
          <w:t>11</w:t>
        </w:r>
        <w:r>
          <w:rPr>
            <w:webHidden/>
          </w:rPr>
          <w:fldChar w:fldCharType="end"/>
        </w:r>
      </w:hyperlink>
    </w:p>
    <w:p w:rsidR="00FB1B57" w:rsidRDefault="00FB1B57" w:rsidP="005A3B42">
      <w:pPr>
        <w:pStyle w:val="TM4"/>
        <w:spacing w:beforeLines="40" w:afterLines="40" w:line="240" w:lineRule="auto"/>
        <w:rPr>
          <w:noProof/>
        </w:rPr>
      </w:pPr>
      <w:hyperlink w:anchor="_Toc268471302" w:history="1">
        <w:r w:rsidRPr="002946AD">
          <w:rPr>
            <w:rStyle w:val="Lienhypertexte"/>
            <w:noProof/>
          </w:rPr>
          <w:t>3.1.1 Stratégie</w:t>
        </w:r>
        <w:r>
          <w:rPr>
            <w:noProof/>
            <w:webHidden/>
          </w:rPr>
          <w:t xml:space="preserve">……………………………………………………………………………………………………………………… </w:t>
        </w:r>
        <w:r>
          <w:rPr>
            <w:noProof/>
            <w:webHidden/>
          </w:rPr>
          <w:fldChar w:fldCharType="begin"/>
        </w:r>
        <w:r>
          <w:rPr>
            <w:noProof/>
            <w:webHidden/>
          </w:rPr>
          <w:instrText xml:space="preserve"> PAGEREF _Toc268471302 \h </w:instrText>
        </w:r>
        <w:r>
          <w:rPr>
            <w:noProof/>
            <w:webHidden/>
          </w:rPr>
        </w:r>
        <w:r>
          <w:rPr>
            <w:noProof/>
            <w:webHidden/>
          </w:rPr>
          <w:fldChar w:fldCharType="separate"/>
        </w:r>
        <w:r w:rsidR="00D46597">
          <w:rPr>
            <w:noProof/>
            <w:webHidden/>
          </w:rPr>
          <w:t>11</w:t>
        </w:r>
        <w:r>
          <w:rPr>
            <w:noProof/>
            <w:webHidden/>
          </w:rPr>
          <w:fldChar w:fldCharType="end"/>
        </w:r>
      </w:hyperlink>
    </w:p>
    <w:p w:rsidR="00FB1B57" w:rsidRDefault="00FB1B57" w:rsidP="005A3B42">
      <w:pPr>
        <w:pStyle w:val="TM4"/>
        <w:spacing w:beforeLines="40" w:afterLines="40" w:line="240" w:lineRule="auto"/>
        <w:rPr>
          <w:noProof/>
        </w:rPr>
      </w:pPr>
      <w:hyperlink w:anchor="_Toc268471303" w:history="1">
        <w:r w:rsidRPr="002946AD">
          <w:rPr>
            <w:rStyle w:val="Lienhypertexte"/>
            <w:noProof/>
          </w:rPr>
          <w:t>3.1.2 Chronogramme</w:t>
        </w:r>
        <w:r>
          <w:rPr>
            <w:noProof/>
            <w:webHidden/>
          </w:rPr>
          <w:t>…………………………………………………………………………………………………………….</w:t>
        </w:r>
        <w:r>
          <w:rPr>
            <w:noProof/>
            <w:webHidden/>
          </w:rPr>
          <w:fldChar w:fldCharType="begin"/>
        </w:r>
        <w:r>
          <w:rPr>
            <w:noProof/>
            <w:webHidden/>
          </w:rPr>
          <w:instrText xml:space="preserve"> PAGEREF _Toc268471303 \h </w:instrText>
        </w:r>
        <w:r>
          <w:rPr>
            <w:noProof/>
            <w:webHidden/>
          </w:rPr>
        </w:r>
        <w:r>
          <w:rPr>
            <w:noProof/>
            <w:webHidden/>
          </w:rPr>
          <w:fldChar w:fldCharType="separate"/>
        </w:r>
        <w:r w:rsidR="00D46597">
          <w:rPr>
            <w:noProof/>
            <w:webHidden/>
          </w:rPr>
          <w:t>11</w:t>
        </w:r>
        <w:r>
          <w:rPr>
            <w:noProof/>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04" w:history="1">
        <w:r w:rsidRPr="002946AD">
          <w:rPr>
            <w:rStyle w:val="Lienhypertexte"/>
          </w:rPr>
          <w:t>3.2      LE CADRE INSTITUTIONNEL  DE MISE EN OEUVRE</w:t>
        </w:r>
        <w:r>
          <w:rPr>
            <w:webHidden/>
          </w:rPr>
          <w:tab/>
        </w:r>
        <w:r>
          <w:rPr>
            <w:webHidden/>
          </w:rPr>
          <w:fldChar w:fldCharType="begin"/>
        </w:r>
        <w:r>
          <w:rPr>
            <w:webHidden/>
          </w:rPr>
          <w:instrText xml:space="preserve"> PAGEREF _Toc268471304 \h </w:instrText>
        </w:r>
        <w:r>
          <w:rPr>
            <w:webHidden/>
          </w:rPr>
        </w:r>
        <w:r>
          <w:rPr>
            <w:rFonts w:hint="eastAsia"/>
            <w:webHidden/>
          </w:rPr>
          <w:fldChar w:fldCharType="separate"/>
        </w:r>
        <w:r w:rsidR="00D46597">
          <w:rPr>
            <w:rFonts w:hint="eastAsia"/>
            <w:webHidden/>
          </w:rPr>
          <w:t>13</w:t>
        </w:r>
        <w:r>
          <w:rPr>
            <w:webHidden/>
          </w:rPr>
          <w:fldChar w:fldCharType="end"/>
        </w:r>
      </w:hyperlink>
    </w:p>
    <w:p w:rsidR="00FB1B57" w:rsidRDefault="00FB1B57" w:rsidP="005A3B42">
      <w:pPr>
        <w:pStyle w:val="TM4"/>
        <w:spacing w:beforeLines="40" w:afterLines="40" w:line="240" w:lineRule="auto"/>
        <w:rPr>
          <w:noProof/>
        </w:rPr>
      </w:pPr>
      <w:hyperlink w:anchor="_Toc268471305" w:history="1">
        <w:r w:rsidRPr="002946AD">
          <w:rPr>
            <w:rStyle w:val="Lienhypertexte"/>
            <w:noProof/>
          </w:rPr>
          <w:t>3.2.1 L’Agence d’exécution</w:t>
        </w:r>
        <w:r>
          <w:rPr>
            <w:rStyle w:val="Lienhypertexte"/>
            <w:noProof/>
          </w:rPr>
          <w:t>……………………………………………………………………………………………………</w:t>
        </w:r>
        <w:r>
          <w:rPr>
            <w:noProof/>
            <w:webHidden/>
          </w:rPr>
          <w:fldChar w:fldCharType="begin"/>
        </w:r>
        <w:r>
          <w:rPr>
            <w:noProof/>
            <w:webHidden/>
          </w:rPr>
          <w:instrText xml:space="preserve"> PAGEREF _Toc268471305 \h </w:instrText>
        </w:r>
        <w:r>
          <w:rPr>
            <w:noProof/>
            <w:webHidden/>
          </w:rPr>
        </w:r>
        <w:r>
          <w:rPr>
            <w:noProof/>
            <w:webHidden/>
          </w:rPr>
          <w:fldChar w:fldCharType="separate"/>
        </w:r>
        <w:r w:rsidR="00D46597">
          <w:rPr>
            <w:noProof/>
            <w:webHidden/>
          </w:rPr>
          <w:t>13</w:t>
        </w:r>
        <w:r>
          <w:rPr>
            <w:noProof/>
            <w:webHidden/>
          </w:rPr>
          <w:fldChar w:fldCharType="end"/>
        </w:r>
      </w:hyperlink>
    </w:p>
    <w:p w:rsidR="00FB1B57" w:rsidRDefault="00FB1B57" w:rsidP="005A3B42">
      <w:pPr>
        <w:pStyle w:val="TM4"/>
        <w:spacing w:beforeLines="40" w:afterLines="40" w:line="240" w:lineRule="auto"/>
        <w:rPr>
          <w:noProof/>
        </w:rPr>
      </w:pPr>
      <w:hyperlink w:anchor="_Toc268471306" w:history="1">
        <w:r w:rsidRPr="002946AD">
          <w:rPr>
            <w:rStyle w:val="Lienhypertexte"/>
            <w:noProof/>
          </w:rPr>
          <w:t>3.2.2 La Direction nationale</w:t>
        </w:r>
        <w:r>
          <w:rPr>
            <w:rStyle w:val="Lienhypertexte"/>
            <w:noProof/>
          </w:rPr>
          <w:t xml:space="preserve">…………………………………………………………………………………………………. </w:t>
        </w:r>
        <w:r>
          <w:rPr>
            <w:noProof/>
            <w:webHidden/>
          </w:rPr>
          <w:fldChar w:fldCharType="begin"/>
        </w:r>
        <w:r>
          <w:rPr>
            <w:noProof/>
            <w:webHidden/>
          </w:rPr>
          <w:instrText xml:space="preserve"> PAGEREF _Toc268471306 \h </w:instrText>
        </w:r>
        <w:r>
          <w:rPr>
            <w:noProof/>
            <w:webHidden/>
          </w:rPr>
        </w:r>
        <w:r>
          <w:rPr>
            <w:noProof/>
            <w:webHidden/>
          </w:rPr>
          <w:fldChar w:fldCharType="separate"/>
        </w:r>
        <w:r w:rsidR="00D46597">
          <w:rPr>
            <w:noProof/>
            <w:webHidden/>
          </w:rPr>
          <w:t>13</w:t>
        </w:r>
        <w:r>
          <w:rPr>
            <w:noProof/>
            <w:webHidden/>
          </w:rPr>
          <w:fldChar w:fldCharType="end"/>
        </w:r>
      </w:hyperlink>
    </w:p>
    <w:p w:rsidR="00FB1B57" w:rsidRDefault="00FB1B57" w:rsidP="005A3B42">
      <w:pPr>
        <w:pStyle w:val="TM4"/>
        <w:spacing w:beforeLines="40" w:afterLines="40" w:line="240" w:lineRule="auto"/>
        <w:rPr>
          <w:noProof/>
        </w:rPr>
      </w:pPr>
      <w:hyperlink w:anchor="_Toc268471307" w:history="1">
        <w:r w:rsidRPr="002946AD">
          <w:rPr>
            <w:rStyle w:val="Lienhypertexte"/>
            <w:noProof/>
          </w:rPr>
          <w:t>3.2.3 Le Comité de pilotage</w:t>
        </w:r>
        <w:r>
          <w:rPr>
            <w:noProof/>
            <w:webHidden/>
          </w:rPr>
          <w:t>…………………………………………………………………………………………………..</w:t>
        </w:r>
        <w:r>
          <w:rPr>
            <w:noProof/>
            <w:webHidden/>
          </w:rPr>
          <w:fldChar w:fldCharType="begin"/>
        </w:r>
        <w:r>
          <w:rPr>
            <w:noProof/>
            <w:webHidden/>
          </w:rPr>
          <w:instrText xml:space="preserve"> PAGEREF _Toc268471307 \h </w:instrText>
        </w:r>
        <w:r>
          <w:rPr>
            <w:noProof/>
            <w:webHidden/>
          </w:rPr>
        </w:r>
        <w:r>
          <w:rPr>
            <w:noProof/>
            <w:webHidden/>
          </w:rPr>
          <w:fldChar w:fldCharType="separate"/>
        </w:r>
        <w:r w:rsidR="00D46597">
          <w:rPr>
            <w:noProof/>
            <w:webHidden/>
          </w:rPr>
          <w:t>13</w:t>
        </w:r>
        <w:r>
          <w:rPr>
            <w:noProof/>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08" w:history="1">
        <w:r w:rsidRPr="002946AD">
          <w:rPr>
            <w:rStyle w:val="Lienhypertexte"/>
          </w:rPr>
          <w:t>3.3  MOYENS D’EXECUTION</w:t>
        </w:r>
        <w:r>
          <w:rPr>
            <w:webHidden/>
          </w:rPr>
          <w:tab/>
        </w:r>
        <w:r>
          <w:rPr>
            <w:webHidden/>
          </w:rPr>
          <w:fldChar w:fldCharType="begin"/>
        </w:r>
        <w:r>
          <w:rPr>
            <w:webHidden/>
          </w:rPr>
          <w:instrText xml:space="preserve"> PAGEREF _Toc268471308 \h </w:instrText>
        </w:r>
        <w:r>
          <w:rPr>
            <w:webHidden/>
          </w:rPr>
        </w:r>
        <w:r>
          <w:rPr>
            <w:rFonts w:hint="eastAsia"/>
            <w:webHidden/>
          </w:rPr>
          <w:fldChar w:fldCharType="separate"/>
        </w:r>
        <w:r w:rsidR="00D46597">
          <w:rPr>
            <w:rFonts w:hint="eastAsia"/>
            <w:webHidden/>
          </w:rPr>
          <w:t>14</w:t>
        </w:r>
        <w:r>
          <w:rPr>
            <w:webHidden/>
          </w:rPr>
          <w:fldChar w:fldCharType="end"/>
        </w:r>
      </w:hyperlink>
    </w:p>
    <w:p w:rsidR="00FB1B57" w:rsidRDefault="00FB1B57" w:rsidP="005A3B42">
      <w:pPr>
        <w:pStyle w:val="TM4"/>
        <w:spacing w:beforeLines="40" w:afterLines="40" w:line="240" w:lineRule="auto"/>
        <w:rPr>
          <w:noProof/>
        </w:rPr>
      </w:pPr>
      <w:hyperlink w:anchor="_Toc268471309" w:history="1">
        <w:r w:rsidRPr="002946AD">
          <w:rPr>
            <w:rStyle w:val="Lienhypertexte"/>
            <w:noProof/>
          </w:rPr>
          <w:t>3.3.1 Moyens humains</w:t>
        </w:r>
        <w:r>
          <w:rPr>
            <w:noProof/>
            <w:webHidden/>
          </w:rPr>
          <w:t>………………………………………………………………………………………………………….</w:t>
        </w:r>
        <w:r>
          <w:rPr>
            <w:noProof/>
            <w:webHidden/>
          </w:rPr>
          <w:fldChar w:fldCharType="begin"/>
        </w:r>
        <w:r>
          <w:rPr>
            <w:noProof/>
            <w:webHidden/>
          </w:rPr>
          <w:instrText xml:space="preserve"> PAGEREF _Toc268471309 \h </w:instrText>
        </w:r>
        <w:r>
          <w:rPr>
            <w:noProof/>
            <w:webHidden/>
          </w:rPr>
        </w:r>
        <w:r>
          <w:rPr>
            <w:noProof/>
            <w:webHidden/>
          </w:rPr>
          <w:fldChar w:fldCharType="separate"/>
        </w:r>
        <w:r w:rsidR="00D46597">
          <w:rPr>
            <w:noProof/>
            <w:webHidden/>
          </w:rPr>
          <w:t>14</w:t>
        </w:r>
        <w:r>
          <w:rPr>
            <w:noProof/>
            <w:webHidden/>
          </w:rPr>
          <w:fldChar w:fldCharType="end"/>
        </w:r>
      </w:hyperlink>
    </w:p>
    <w:p w:rsidR="00FB1B57" w:rsidRDefault="00FB1B57" w:rsidP="005A3B42">
      <w:pPr>
        <w:pStyle w:val="TM4"/>
        <w:spacing w:beforeLines="40" w:afterLines="40" w:line="240" w:lineRule="auto"/>
        <w:rPr>
          <w:noProof/>
        </w:rPr>
      </w:pPr>
      <w:hyperlink w:anchor="_Toc268471310" w:history="1">
        <w:r w:rsidRPr="002946AD">
          <w:rPr>
            <w:rStyle w:val="Lienhypertexte"/>
            <w:noProof/>
          </w:rPr>
          <w:t>3.3.2 Moyens matériels</w:t>
        </w:r>
        <w:r>
          <w:rPr>
            <w:rStyle w:val="Lienhypertexte"/>
            <w:noProof/>
          </w:rPr>
          <w:t>………………………………………………………………………………………………………..</w:t>
        </w:r>
        <w:r>
          <w:rPr>
            <w:noProof/>
            <w:webHidden/>
          </w:rPr>
          <w:fldChar w:fldCharType="begin"/>
        </w:r>
        <w:r>
          <w:rPr>
            <w:noProof/>
            <w:webHidden/>
          </w:rPr>
          <w:instrText xml:space="preserve"> PAGEREF _Toc268471310 \h </w:instrText>
        </w:r>
        <w:r>
          <w:rPr>
            <w:noProof/>
            <w:webHidden/>
          </w:rPr>
        </w:r>
        <w:r>
          <w:rPr>
            <w:noProof/>
            <w:webHidden/>
          </w:rPr>
          <w:fldChar w:fldCharType="separate"/>
        </w:r>
        <w:r w:rsidR="00D46597">
          <w:rPr>
            <w:noProof/>
            <w:webHidden/>
          </w:rPr>
          <w:t>14</w:t>
        </w:r>
        <w:r>
          <w:rPr>
            <w:noProof/>
            <w:webHidden/>
          </w:rPr>
          <w:fldChar w:fldCharType="end"/>
        </w:r>
      </w:hyperlink>
    </w:p>
    <w:p w:rsidR="00FB1B57" w:rsidRDefault="00FB1B57" w:rsidP="005A3B42">
      <w:pPr>
        <w:pStyle w:val="TM4"/>
        <w:spacing w:beforeLines="40" w:afterLines="40" w:line="240" w:lineRule="auto"/>
        <w:rPr>
          <w:noProof/>
        </w:rPr>
      </w:pPr>
      <w:hyperlink w:anchor="_Toc268471311" w:history="1">
        <w:r w:rsidRPr="002946AD">
          <w:rPr>
            <w:rStyle w:val="Lienhypertexte"/>
            <w:noProof/>
          </w:rPr>
          <w:t>3.3.3 Moyens financiers</w:t>
        </w:r>
        <w:r>
          <w:rPr>
            <w:rStyle w:val="Lienhypertexte"/>
            <w:noProof/>
          </w:rPr>
          <w:t>………………………………………………………………………………………………………..</w:t>
        </w:r>
        <w:r>
          <w:rPr>
            <w:noProof/>
            <w:webHidden/>
          </w:rPr>
          <w:fldChar w:fldCharType="begin"/>
        </w:r>
        <w:r>
          <w:rPr>
            <w:noProof/>
            <w:webHidden/>
          </w:rPr>
          <w:instrText xml:space="preserve"> PAGEREF _Toc268471311 \h </w:instrText>
        </w:r>
        <w:r>
          <w:rPr>
            <w:noProof/>
            <w:webHidden/>
          </w:rPr>
        </w:r>
        <w:r>
          <w:rPr>
            <w:noProof/>
            <w:webHidden/>
          </w:rPr>
          <w:fldChar w:fldCharType="separate"/>
        </w:r>
        <w:r w:rsidR="00D46597">
          <w:rPr>
            <w:noProof/>
            <w:webHidden/>
          </w:rPr>
          <w:t>14</w:t>
        </w:r>
        <w:r>
          <w:rPr>
            <w:noProof/>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12" w:history="1">
        <w:r w:rsidRPr="002946AD">
          <w:rPr>
            <w:rStyle w:val="Lienhypertexte"/>
          </w:rPr>
          <w:t>3.4 SUIVI-EVALUATION</w:t>
        </w:r>
        <w:r>
          <w:rPr>
            <w:webHidden/>
          </w:rPr>
          <w:tab/>
        </w:r>
        <w:r>
          <w:rPr>
            <w:webHidden/>
          </w:rPr>
          <w:fldChar w:fldCharType="begin"/>
        </w:r>
        <w:r>
          <w:rPr>
            <w:webHidden/>
          </w:rPr>
          <w:instrText xml:space="preserve"> PAGEREF _Toc268471312 \h </w:instrText>
        </w:r>
        <w:r>
          <w:rPr>
            <w:webHidden/>
          </w:rPr>
        </w:r>
        <w:r>
          <w:rPr>
            <w:rFonts w:hint="eastAsia"/>
            <w:webHidden/>
          </w:rPr>
          <w:fldChar w:fldCharType="separate"/>
        </w:r>
        <w:r w:rsidR="00D46597">
          <w:rPr>
            <w:rFonts w:hint="eastAsia"/>
            <w:webHidden/>
          </w:rPr>
          <w:t>15</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13" w:history="1">
        <w:r w:rsidRPr="002946AD">
          <w:rPr>
            <w:rStyle w:val="Lienhypertexte"/>
          </w:rPr>
          <w:t>3.5 COMMUNICATION ET VISIBILITE DES ACTIONS DU PROJET</w:t>
        </w:r>
        <w:r>
          <w:rPr>
            <w:webHidden/>
          </w:rPr>
          <w:tab/>
        </w:r>
        <w:r>
          <w:rPr>
            <w:webHidden/>
          </w:rPr>
          <w:fldChar w:fldCharType="begin"/>
        </w:r>
        <w:r>
          <w:rPr>
            <w:webHidden/>
          </w:rPr>
          <w:instrText xml:space="preserve"> PAGEREF _Toc268471313 \h </w:instrText>
        </w:r>
        <w:r>
          <w:rPr>
            <w:webHidden/>
          </w:rPr>
        </w:r>
        <w:r>
          <w:rPr>
            <w:rFonts w:hint="eastAsia"/>
            <w:webHidden/>
          </w:rPr>
          <w:fldChar w:fldCharType="separate"/>
        </w:r>
        <w:r w:rsidR="00D46597">
          <w:rPr>
            <w:rFonts w:hint="eastAsia"/>
            <w:webHidden/>
          </w:rPr>
          <w:t>15</w:t>
        </w:r>
        <w:r>
          <w:rPr>
            <w:webHidden/>
          </w:rPr>
          <w:fldChar w:fldCharType="end"/>
        </w:r>
      </w:hyperlink>
    </w:p>
    <w:p w:rsidR="00FB1B57" w:rsidRDefault="00FB1B57" w:rsidP="005A3B42">
      <w:pPr>
        <w:pStyle w:val="TM2"/>
        <w:spacing w:beforeLines="40" w:afterLines="40" w:line="240" w:lineRule="auto"/>
        <w:rPr>
          <w:rFonts w:ascii="Calibri" w:hAnsi="Calibri" w:cs="Times New Roman"/>
          <w:color w:val="auto"/>
          <w:lang w:eastAsia="fr-FR"/>
        </w:rPr>
      </w:pPr>
      <w:hyperlink w:anchor="_Toc268471314" w:history="1">
        <w:r w:rsidRPr="005A3B42">
          <w:rPr>
            <w:rStyle w:val="Lienhypertexte"/>
            <w:b/>
          </w:rPr>
          <w:t>IV LES RESULTATS D’EXECUTION</w:t>
        </w:r>
        <w:r>
          <w:rPr>
            <w:webHidden/>
          </w:rPr>
          <w:tab/>
        </w:r>
        <w:r>
          <w:rPr>
            <w:webHidden/>
          </w:rPr>
          <w:fldChar w:fldCharType="begin"/>
        </w:r>
        <w:r>
          <w:rPr>
            <w:webHidden/>
          </w:rPr>
          <w:instrText xml:space="preserve"> PAGEREF _Toc268471314 \h </w:instrText>
        </w:r>
        <w:r>
          <w:rPr>
            <w:webHidden/>
          </w:rPr>
        </w:r>
        <w:r>
          <w:rPr>
            <w:webHidden/>
          </w:rPr>
          <w:fldChar w:fldCharType="separate"/>
        </w:r>
        <w:r w:rsidR="00D46597">
          <w:rPr>
            <w:webHidden/>
          </w:rPr>
          <w:t>16</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15" w:history="1">
        <w:r w:rsidRPr="002946AD">
          <w:rPr>
            <w:rStyle w:val="Lienhypertexte"/>
          </w:rPr>
          <w:t>4.1 RESULTATS AU PLAN INSTITUTIONNEL</w:t>
        </w:r>
        <w:r>
          <w:rPr>
            <w:webHidden/>
          </w:rPr>
          <w:tab/>
        </w:r>
        <w:r>
          <w:rPr>
            <w:webHidden/>
          </w:rPr>
          <w:fldChar w:fldCharType="begin"/>
        </w:r>
        <w:r>
          <w:rPr>
            <w:webHidden/>
          </w:rPr>
          <w:instrText xml:space="preserve"> PAGEREF _Toc268471315 \h </w:instrText>
        </w:r>
        <w:r>
          <w:rPr>
            <w:webHidden/>
          </w:rPr>
        </w:r>
        <w:r>
          <w:rPr>
            <w:rFonts w:hint="eastAsia"/>
            <w:webHidden/>
          </w:rPr>
          <w:fldChar w:fldCharType="separate"/>
        </w:r>
        <w:r w:rsidR="00D46597">
          <w:rPr>
            <w:rFonts w:hint="eastAsia"/>
            <w:webHidden/>
          </w:rPr>
          <w:t>16</w:t>
        </w:r>
        <w:r>
          <w:rPr>
            <w:webHidden/>
          </w:rPr>
          <w:fldChar w:fldCharType="end"/>
        </w:r>
      </w:hyperlink>
    </w:p>
    <w:p w:rsidR="00FB1B57" w:rsidRDefault="00FB1B57" w:rsidP="005A3B42">
      <w:pPr>
        <w:pStyle w:val="TM4"/>
        <w:spacing w:beforeLines="40" w:afterLines="40" w:line="240" w:lineRule="auto"/>
        <w:rPr>
          <w:noProof/>
        </w:rPr>
      </w:pPr>
      <w:hyperlink w:anchor="_Toc268471316" w:history="1">
        <w:r w:rsidRPr="002946AD">
          <w:rPr>
            <w:rStyle w:val="Lienhypertexte"/>
            <w:noProof/>
          </w:rPr>
          <w:t>4.1.1 De la Structure opérationnelle d’exécution est mise en place</w:t>
        </w:r>
        <w:r>
          <w:rPr>
            <w:noProof/>
            <w:webHidden/>
          </w:rPr>
          <w:t>………………………………………</w:t>
        </w:r>
        <w:r>
          <w:rPr>
            <w:noProof/>
            <w:webHidden/>
          </w:rPr>
          <w:fldChar w:fldCharType="begin"/>
        </w:r>
        <w:r>
          <w:rPr>
            <w:noProof/>
            <w:webHidden/>
          </w:rPr>
          <w:instrText xml:space="preserve"> PAGEREF _Toc268471316 \h </w:instrText>
        </w:r>
        <w:r>
          <w:rPr>
            <w:noProof/>
            <w:webHidden/>
          </w:rPr>
        </w:r>
        <w:r>
          <w:rPr>
            <w:noProof/>
            <w:webHidden/>
          </w:rPr>
          <w:fldChar w:fldCharType="separate"/>
        </w:r>
        <w:r w:rsidR="00D46597">
          <w:rPr>
            <w:noProof/>
            <w:webHidden/>
          </w:rPr>
          <w:t>16</w:t>
        </w:r>
        <w:r>
          <w:rPr>
            <w:noProof/>
            <w:webHidden/>
          </w:rPr>
          <w:fldChar w:fldCharType="end"/>
        </w:r>
      </w:hyperlink>
    </w:p>
    <w:p w:rsidR="00FB1B57" w:rsidRDefault="00FB1B57" w:rsidP="005A3B42">
      <w:pPr>
        <w:pStyle w:val="TM4"/>
        <w:spacing w:beforeLines="40" w:afterLines="40" w:line="240" w:lineRule="auto"/>
        <w:rPr>
          <w:noProof/>
        </w:rPr>
      </w:pPr>
      <w:hyperlink w:anchor="_Toc268471317" w:history="1">
        <w:r w:rsidRPr="002946AD">
          <w:rPr>
            <w:rStyle w:val="Lienhypertexte"/>
            <w:noProof/>
          </w:rPr>
          <w:t>4.1.2 Les organes d’orientation  et de suivi de gestion sont mis en place</w:t>
        </w:r>
        <w:r>
          <w:rPr>
            <w:rStyle w:val="Lienhypertexte"/>
            <w:noProof/>
          </w:rPr>
          <w:t>………………………………</w:t>
        </w:r>
        <w:r>
          <w:rPr>
            <w:noProof/>
            <w:webHidden/>
          </w:rPr>
          <w:fldChar w:fldCharType="begin"/>
        </w:r>
        <w:r>
          <w:rPr>
            <w:noProof/>
            <w:webHidden/>
          </w:rPr>
          <w:instrText xml:space="preserve"> PAGEREF _Toc268471317 \h </w:instrText>
        </w:r>
        <w:r>
          <w:rPr>
            <w:noProof/>
            <w:webHidden/>
          </w:rPr>
        </w:r>
        <w:r>
          <w:rPr>
            <w:noProof/>
            <w:webHidden/>
          </w:rPr>
          <w:fldChar w:fldCharType="separate"/>
        </w:r>
        <w:r w:rsidR="00D46597">
          <w:rPr>
            <w:noProof/>
            <w:webHidden/>
          </w:rPr>
          <w:t>16</w:t>
        </w:r>
        <w:r>
          <w:rPr>
            <w:noProof/>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18" w:history="1">
        <w:r w:rsidRPr="002946AD">
          <w:rPr>
            <w:rStyle w:val="Lienhypertexte"/>
          </w:rPr>
          <w:t>4.2 RESULTATS TECHNIQUES</w:t>
        </w:r>
        <w:r>
          <w:rPr>
            <w:webHidden/>
          </w:rPr>
          <w:tab/>
        </w:r>
        <w:r>
          <w:rPr>
            <w:webHidden/>
          </w:rPr>
          <w:fldChar w:fldCharType="begin"/>
        </w:r>
        <w:r>
          <w:rPr>
            <w:webHidden/>
          </w:rPr>
          <w:instrText xml:space="preserve"> PAGEREF _Toc268471318 \h </w:instrText>
        </w:r>
        <w:r>
          <w:rPr>
            <w:webHidden/>
          </w:rPr>
        </w:r>
        <w:r>
          <w:rPr>
            <w:rFonts w:hint="eastAsia"/>
            <w:webHidden/>
          </w:rPr>
          <w:fldChar w:fldCharType="separate"/>
        </w:r>
        <w:r w:rsidR="00D46597">
          <w:rPr>
            <w:rFonts w:hint="eastAsia"/>
            <w:webHidden/>
          </w:rPr>
          <w:t>17</w:t>
        </w:r>
        <w:r>
          <w:rPr>
            <w:webHidden/>
          </w:rPr>
          <w:fldChar w:fldCharType="end"/>
        </w:r>
      </w:hyperlink>
    </w:p>
    <w:p w:rsidR="00FB1B57" w:rsidRDefault="00FB1B57" w:rsidP="005A3B42">
      <w:pPr>
        <w:pStyle w:val="TM4"/>
        <w:spacing w:beforeLines="40" w:afterLines="40" w:line="240" w:lineRule="auto"/>
        <w:rPr>
          <w:noProof/>
        </w:rPr>
      </w:pPr>
      <w:hyperlink w:anchor="_Toc268471319" w:history="1">
        <w:r w:rsidRPr="002946AD">
          <w:rPr>
            <w:rStyle w:val="Lienhypertexte"/>
            <w:noProof/>
          </w:rPr>
          <w:t>4.2.1 Du ciblage des localités d’implantation des unités de transformation</w:t>
        </w:r>
        <w:r>
          <w:rPr>
            <w:rStyle w:val="Lienhypertexte"/>
            <w:noProof/>
          </w:rPr>
          <w:t>………………………….</w:t>
        </w:r>
        <w:r>
          <w:rPr>
            <w:noProof/>
            <w:webHidden/>
          </w:rPr>
          <w:fldChar w:fldCharType="begin"/>
        </w:r>
        <w:r>
          <w:rPr>
            <w:noProof/>
            <w:webHidden/>
          </w:rPr>
          <w:instrText xml:space="preserve"> PAGEREF _Toc268471319 \h </w:instrText>
        </w:r>
        <w:r>
          <w:rPr>
            <w:noProof/>
            <w:webHidden/>
          </w:rPr>
        </w:r>
        <w:r>
          <w:rPr>
            <w:noProof/>
            <w:webHidden/>
          </w:rPr>
          <w:fldChar w:fldCharType="separate"/>
        </w:r>
        <w:r w:rsidR="00D46597">
          <w:rPr>
            <w:noProof/>
            <w:webHidden/>
          </w:rPr>
          <w:t>17</w:t>
        </w:r>
        <w:r>
          <w:rPr>
            <w:noProof/>
            <w:webHidden/>
          </w:rPr>
          <w:fldChar w:fldCharType="end"/>
        </w:r>
      </w:hyperlink>
    </w:p>
    <w:p w:rsidR="00FB1B57" w:rsidRDefault="00FB1B57" w:rsidP="005A3B42">
      <w:pPr>
        <w:pStyle w:val="TM4"/>
        <w:spacing w:beforeLines="40" w:afterLines="40" w:line="240" w:lineRule="auto"/>
        <w:rPr>
          <w:noProof/>
        </w:rPr>
      </w:pPr>
      <w:hyperlink w:anchor="_Toc268471320" w:history="1">
        <w:r w:rsidRPr="002946AD">
          <w:rPr>
            <w:rStyle w:val="Lienhypertexte"/>
            <w:noProof/>
          </w:rPr>
          <w:t>4.2.2 De l’acquisitions et coût des équipements prototypes à améliorer</w:t>
        </w:r>
        <w:r>
          <w:rPr>
            <w:rStyle w:val="Lienhypertexte"/>
            <w:noProof/>
          </w:rPr>
          <w:t>………………………………</w:t>
        </w:r>
        <w:r>
          <w:rPr>
            <w:noProof/>
            <w:webHidden/>
          </w:rPr>
          <w:fldChar w:fldCharType="begin"/>
        </w:r>
        <w:r>
          <w:rPr>
            <w:noProof/>
            <w:webHidden/>
          </w:rPr>
          <w:instrText xml:space="preserve"> PAGEREF _Toc268471320 \h </w:instrText>
        </w:r>
        <w:r>
          <w:rPr>
            <w:noProof/>
            <w:webHidden/>
          </w:rPr>
        </w:r>
        <w:r>
          <w:rPr>
            <w:noProof/>
            <w:webHidden/>
          </w:rPr>
          <w:fldChar w:fldCharType="separate"/>
        </w:r>
        <w:r w:rsidR="00D46597">
          <w:rPr>
            <w:noProof/>
            <w:webHidden/>
          </w:rPr>
          <w:t>17</w:t>
        </w:r>
        <w:r>
          <w:rPr>
            <w:noProof/>
            <w:webHidden/>
          </w:rPr>
          <w:fldChar w:fldCharType="end"/>
        </w:r>
      </w:hyperlink>
    </w:p>
    <w:p w:rsidR="00FB1B57" w:rsidRDefault="00FB1B57" w:rsidP="005A3B42">
      <w:pPr>
        <w:pStyle w:val="TM4"/>
        <w:spacing w:beforeLines="40" w:afterLines="40" w:line="240" w:lineRule="auto"/>
        <w:rPr>
          <w:noProof/>
        </w:rPr>
      </w:pPr>
      <w:hyperlink w:anchor="_Toc268471321" w:history="1">
        <w:r w:rsidRPr="002946AD">
          <w:rPr>
            <w:rStyle w:val="Lienhypertexte"/>
            <w:noProof/>
          </w:rPr>
          <w:t xml:space="preserve">4.2.3 </w:t>
        </w:r>
        <w:r w:rsidRPr="00FB1B57">
          <w:rPr>
            <w:rStyle w:val="Lienhypertexte"/>
            <w:noProof/>
            <w:sz w:val="20"/>
          </w:rPr>
          <w:t>De l’analyse des équipements importés et de l’identification des besoins d’amélioration</w:t>
        </w:r>
        <w:r>
          <w:rPr>
            <w:rStyle w:val="Lienhypertexte"/>
            <w:noProof/>
            <w:sz w:val="20"/>
          </w:rPr>
          <w:t>…………</w:t>
        </w:r>
        <w:r>
          <w:rPr>
            <w:noProof/>
            <w:webHidden/>
          </w:rPr>
          <w:fldChar w:fldCharType="begin"/>
        </w:r>
        <w:r>
          <w:rPr>
            <w:noProof/>
            <w:webHidden/>
          </w:rPr>
          <w:instrText xml:space="preserve"> PAGEREF _Toc268471321 \h </w:instrText>
        </w:r>
        <w:r>
          <w:rPr>
            <w:noProof/>
            <w:webHidden/>
          </w:rPr>
        </w:r>
        <w:r>
          <w:rPr>
            <w:noProof/>
            <w:webHidden/>
          </w:rPr>
          <w:fldChar w:fldCharType="separate"/>
        </w:r>
        <w:r w:rsidR="00D46597">
          <w:rPr>
            <w:noProof/>
            <w:webHidden/>
          </w:rPr>
          <w:t>18</w:t>
        </w:r>
        <w:r>
          <w:rPr>
            <w:noProof/>
            <w:webHidden/>
          </w:rPr>
          <w:fldChar w:fldCharType="end"/>
        </w:r>
      </w:hyperlink>
    </w:p>
    <w:p w:rsidR="00FB1B57" w:rsidRDefault="00FB1B57" w:rsidP="005A3B42">
      <w:pPr>
        <w:pStyle w:val="TM4"/>
        <w:spacing w:beforeLines="40" w:afterLines="40" w:line="240" w:lineRule="auto"/>
        <w:rPr>
          <w:noProof/>
        </w:rPr>
      </w:pPr>
      <w:hyperlink w:anchor="_Toc268471322" w:history="1">
        <w:r w:rsidRPr="002946AD">
          <w:rPr>
            <w:rStyle w:val="Lienhypertexte"/>
            <w:noProof/>
          </w:rPr>
          <w:t>4.2.4 De l’intégration/incorporation des modifications d’amélioration aux équipements prototypes importés</w:t>
        </w:r>
        <w:r>
          <w:rPr>
            <w:noProof/>
            <w:webHidden/>
          </w:rPr>
          <w:t>……………………………………………………………………………………………………………..</w:t>
        </w:r>
        <w:r>
          <w:rPr>
            <w:noProof/>
            <w:webHidden/>
          </w:rPr>
          <w:fldChar w:fldCharType="begin"/>
        </w:r>
        <w:r>
          <w:rPr>
            <w:noProof/>
            <w:webHidden/>
          </w:rPr>
          <w:instrText xml:space="preserve"> PAGEREF _Toc268471322 \h </w:instrText>
        </w:r>
        <w:r>
          <w:rPr>
            <w:noProof/>
            <w:webHidden/>
          </w:rPr>
        </w:r>
        <w:r>
          <w:rPr>
            <w:noProof/>
            <w:webHidden/>
          </w:rPr>
          <w:fldChar w:fldCharType="separate"/>
        </w:r>
        <w:r w:rsidR="00D46597">
          <w:rPr>
            <w:noProof/>
            <w:webHidden/>
          </w:rPr>
          <w:t>18</w:t>
        </w:r>
        <w:r>
          <w:rPr>
            <w:noProof/>
            <w:webHidden/>
          </w:rPr>
          <w:fldChar w:fldCharType="end"/>
        </w:r>
      </w:hyperlink>
    </w:p>
    <w:p w:rsidR="00FB1B57" w:rsidRDefault="00FB1B57" w:rsidP="005A3B42">
      <w:pPr>
        <w:pStyle w:val="TM4"/>
        <w:spacing w:beforeLines="40" w:afterLines="40" w:line="240" w:lineRule="auto"/>
        <w:rPr>
          <w:noProof/>
        </w:rPr>
      </w:pPr>
      <w:hyperlink w:anchor="_Toc268471323" w:history="1">
        <w:r w:rsidRPr="002946AD">
          <w:rPr>
            <w:rStyle w:val="Lienhypertexte"/>
            <w:noProof/>
          </w:rPr>
          <w:t>4.2.5 De la sélection des entrepreneurs chargés de la construction des bâtiments usines</w:t>
        </w:r>
        <w:r>
          <w:rPr>
            <w:rStyle w:val="Lienhypertexte"/>
            <w:noProof/>
          </w:rPr>
          <w:t>..….</w:t>
        </w:r>
        <w:r>
          <w:rPr>
            <w:noProof/>
            <w:webHidden/>
          </w:rPr>
          <w:fldChar w:fldCharType="begin"/>
        </w:r>
        <w:r>
          <w:rPr>
            <w:noProof/>
            <w:webHidden/>
          </w:rPr>
          <w:instrText xml:space="preserve"> PAGEREF _Toc268471323 \h </w:instrText>
        </w:r>
        <w:r>
          <w:rPr>
            <w:noProof/>
            <w:webHidden/>
          </w:rPr>
        </w:r>
        <w:r>
          <w:rPr>
            <w:noProof/>
            <w:webHidden/>
          </w:rPr>
          <w:fldChar w:fldCharType="separate"/>
        </w:r>
        <w:r w:rsidR="00D46597">
          <w:rPr>
            <w:noProof/>
            <w:webHidden/>
          </w:rPr>
          <w:t>20</w:t>
        </w:r>
        <w:r>
          <w:rPr>
            <w:noProof/>
            <w:webHidden/>
          </w:rPr>
          <w:fldChar w:fldCharType="end"/>
        </w:r>
      </w:hyperlink>
    </w:p>
    <w:p w:rsidR="00FB1B57" w:rsidRDefault="00FB1B57" w:rsidP="005A3B42">
      <w:pPr>
        <w:pStyle w:val="TM4"/>
        <w:spacing w:beforeLines="40" w:afterLines="40" w:line="240" w:lineRule="auto"/>
        <w:rPr>
          <w:noProof/>
        </w:rPr>
      </w:pPr>
      <w:hyperlink w:anchor="_Toc268471324" w:history="1">
        <w:r w:rsidRPr="002946AD">
          <w:rPr>
            <w:rStyle w:val="Lienhypertexte"/>
            <w:noProof/>
          </w:rPr>
          <w:t>4.2.6 Construction du bâtiment usine et de l’aire de séchage des noix fragilisées</w:t>
        </w:r>
        <w:r>
          <w:rPr>
            <w:rStyle w:val="Lienhypertexte"/>
            <w:noProof/>
          </w:rPr>
          <w:t xml:space="preserve"> ……………….</w:t>
        </w:r>
        <w:r>
          <w:rPr>
            <w:noProof/>
            <w:webHidden/>
          </w:rPr>
          <w:fldChar w:fldCharType="begin"/>
        </w:r>
        <w:r>
          <w:rPr>
            <w:noProof/>
            <w:webHidden/>
          </w:rPr>
          <w:instrText xml:space="preserve"> PAGEREF _Toc268471324 \h </w:instrText>
        </w:r>
        <w:r>
          <w:rPr>
            <w:noProof/>
            <w:webHidden/>
          </w:rPr>
        </w:r>
        <w:r>
          <w:rPr>
            <w:noProof/>
            <w:webHidden/>
          </w:rPr>
          <w:fldChar w:fldCharType="separate"/>
        </w:r>
        <w:r w:rsidR="00D46597">
          <w:rPr>
            <w:noProof/>
            <w:webHidden/>
          </w:rPr>
          <w:t>20</w:t>
        </w:r>
        <w:r>
          <w:rPr>
            <w:noProof/>
            <w:webHidden/>
          </w:rPr>
          <w:fldChar w:fldCharType="end"/>
        </w:r>
      </w:hyperlink>
    </w:p>
    <w:p w:rsidR="00FB1B57" w:rsidRDefault="00FB1B57" w:rsidP="005A3B42">
      <w:pPr>
        <w:pStyle w:val="TM4"/>
        <w:spacing w:beforeLines="40" w:afterLines="40" w:line="240" w:lineRule="auto"/>
        <w:rPr>
          <w:noProof/>
        </w:rPr>
      </w:pPr>
      <w:hyperlink w:anchor="_Toc268471325" w:history="1">
        <w:r w:rsidRPr="002946AD">
          <w:rPr>
            <w:rStyle w:val="Lienhypertexte"/>
            <w:noProof/>
          </w:rPr>
          <w:t>4.2.7  Des formations sur le processus de production d’amandes blanches</w:t>
        </w:r>
        <w:r>
          <w:rPr>
            <w:rStyle w:val="Lienhypertexte"/>
            <w:noProof/>
          </w:rPr>
          <w:t>………………………….</w:t>
        </w:r>
        <w:r>
          <w:rPr>
            <w:noProof/>
            <w:webHidden/>
          </w:rPr>
          <w:fldChar w:fldCharType="begin"/>
        </w:r>
        <w:r>
          <w:rPr>
            <w:noProof/>
            <w:webHidden/>
          </w:rPr>
          <w:instrText xml:space="preserve"> PAGEREF _Toc268471325 \h </w:instrText>
        </w:r>
        <w:r>
          <w:rPr>
            <w:noProof/>
            <w:webHidden/>
          </w:rPr>
        </w:r>
        <w:r>
          <w:rPr>
            <w:noProof/>
            <w:webHidden/>
          </w:rPr>
          <w:fldChar w:fldCharType="separate"/>
        </w:r>
        <w:r w:rsidR="00D46597">
          <w:rPr>
            <w:noProof/>
            <w:webHidden/>
          </w:rPr>
          <w:t>21</w:t>
        </w:r>
        <w:r>
          <w:rPr>
            <w:noProof/>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26" w:history="1">
        <w:r w:rsidRPr="002946AD">
          <w:rPr>
            <w:rStyle w:val="Lienhypertexte"/>
          </w:rPr>
          <w:t>4.3 RESULTATS FINANCIERS</w:t>
        </w:r>
        <w:r>
          <w:rPr>
            <w:webHidden/>
          </w:rPr>
          <w:tab/>
        </w:r>
        <w:r>
          <w:rPr>
            <w:webHidden/>
          </w:rPr>
          <w:fldChar w:fldCharType="begin"/>
        </w:r>
        <w:r>
          <w:rPr>
            <w:webHidden/>
          </w:rPr>
          <w:instrText xml:space="preserve"> PAGEREF _Toc268471326 \h </w:instrText>
        </w:r>
        <w:r>
          <w:rPr>
            <w:webHidden/>
          </w:rPr>
        </w:r>
        <w:r>
          <w:rPr>
            <w:rFonts w:hint="eastAsia"/>
            <w:webHidden/>
          </w:rPr>
          <w:fldChar w:fldCharType="separate"/>
        </w:r>
        <w:r w:rsidR="00D46597">
          <w:rPr>
            <w:rFonts w:hint="eastAsia"/>
            <w:webHidden/>
          </w:rPr>
          <w:t>21</w:t>
        </w:r>
        <w:r>
          <w:rPr>
            <w:webHidden/>
          </w:rPr>
          <w:fldChar w:fldCharType="end"/>
        </w:r>
      </w:hyperlink>
    </w:p>
    <w:p w:rsidR="00FB1B57" w:rsidRDefault="00FB1B57" w:rsidP="005A3B42">
      <w:pPr>
        <w:pStyle w:val="TM2"/>
        <w:spacing w:beforeLines="40" w:afterLines="40" w:line="240" w:lineRule="auto"/>
        <w:rPr>
          <w:rFonts w:ascii="Calibri" w:hAnsi="Calibri" w:cs="Times New Roman"/>
          <w:color w:val="auto"/>
          <w:lang w:eastAsia="fr-FR"/>
        </w:rPr>
      </w:pPr>
      <w:hyperlink w:anchor="_Toc268471327" w:history="1">
        <w:r w:rsidRPr="002946AD">
          <w:rPr>
            <w:rStyle w:val="Lienhypertexte"/>
          </w:rPr>
          <w:t>V</w:t>
        </w:r>
        <w:r>
          <w:rPr>
            <w:rFonts w:ascii="Calibri" w:hAnsi="Calibri" w:cs="Times New Roman"/>
            <w:color w:val="auto"/>
            <w:lang w:eastAsia="fr-FR"/>
          </w:rPr>
          <w:tab/>
        </w:r>
        <w:r w:rsidRPr="002946AD">
          <w:rPr>
            <w:rStyle w:val="Lienhypertexte"/>
          </w:rPr>
          <w:t>ANALYSE DES RESULTATS DU PROJET</w:t>
        </w:r>
        <w:r>
          <w:rPr>
            <w:webHidden/>
          </w:rPr>
          <w:tab/>
        </w:r>
        <w:r>
          <w:rPr>
            <w:webHidden/>
          </w:rPr>
          <w:fldChar w:fldCharType="begin"/>
        </w:r>
        <w:r>
          <w:rPr>
            <w:webHidden/>
          </w:rPr>
          <w:instrText xml:space="preserve"> PAGEREF _Toc268471327 \h </w:instrText>
        </w:r>
        <w:r>
          <w:rPr>
            <w:webHidden/>
          </w:rPr>
        </w:r>
        <w:r>
          <w:rPr>
            <w:webHidden/>
          </w:rPr>
          <w:fldChar w:fldCharType="separate"/>
        </w:r>
        <w:r w:rsidR="00D46597">
          <w:rPr>
            <w:webHidden/>
          </w:rPr>
          <w:t>23</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28" w:history="1">
        <w:r w:rsidRPr="002946AD">
          <w:rPr>
            <w:rStyle w:val="Lienhypertexte"/>
          </w:rPr>
          <w:t>5.1 LA CONCEPTION GENERALE DU PROJET</w:t>
        </w:r>
        <w:r>
          <w:rPr>
            <w:rFonts w:hint="eastAsia"/>
            <w:webHidden/>
          </w:rPr>
          <w:t>………………………………………………</w:t>
        </w:r>
        <w:r>
          <w:rPr>
            <w:webHidden/>
          </w:rPr>
          <w:t>.</w:t>
        </w:r>
        <w:r>
          <w:rPr>
            <w:webHidden/>
          </w:rPr>
          <w:fldChar w:fldCharType="begin"/>
        </w:r>
        <w:r>
          <w:rPr>
            <w:webHidden/>
          </w:rPr>
          <w:instrText xml:space="preserve"> PAGEREF _Toc268471328 \h </w:instrText>
        </w:r>
        <w:r>
          <w:rPr>
            <w:webHidden/>
          </w:rPr>
        </w:r>
        <w:r>
          <w:rPr>
            <w:rFonts w:hint="eastAsia"/>
            <w:webHidden/>
          </w:rPr>
          <w:fldChar w:fldCharType="separate"/>
        </w:r>
        <w:r w:rsidR="00D46597">
          <w:rPr>
            <w:rFonts w:hint="eastAsia"/>
            <w:webHidden/>
          </w:rPr>
          <w:t>23</w:t>
        </w:r>
        <w:r>
          <w:rPr>
            <w:webHidden/>
          </w:rPr>
          <w:fldChar w:fldCharType="end"/>
        </w:r>
      </w:hyperlink>
    </w:p>
    <w:p w:rsidR="00FB1B57" w:rsidRDefault="00FB1B57" w:rsidP="005A3B42">
      <w:pPr>
        <w:pStyle w:val="TM4"/>
        <w:spacing w:beforeLines="40" w:afterLines="40" w:line="240" w:lineRule="auto"/>
        <w:rPr>
          <w:noProof/>
        </w:rPr>
      </w:pPr>
      <w:hyperlink w:anchor="_Toc268471329" w:history="1">
        <w:r w:rsidRPr="002946AD">
          <w:rPr>
            <w:rStyle w:val="Lienhypertexte"/>
            <w:noProof/>
          </w:rPr>
          <w:t>5.1.1 Faiblesses d’ordre conceptuel</w:t>
        </w:r>
        <w:r>
          <w:rPr>
            <w:noProof/>
            <w:webHidden/>
          </w:rPr>
          <w:t>……………………………………………………………………………………</w:t>
        </w:r>
        <w:r w:rsidR="005A3B42">
          <w:rPr>
            <w:noProof/>
            <w:webHidden/>
          </w:rPr>
          <w:t>..</w:t>
        </w:r>
        <w:r>
          <w:rPr>
            <w:noProof/>
            <w:webHidden/>
          </w:rPr>
          <w:fldChar w:fldCharType="begin"/>
        </w:r>
        <w:r>
          <w:rPr>
            <w:noProof/>
            <w:webHidden/>
          </w:rPr>
          <w:instrText xml:space="preserve"> PAGEREF _Toc268471329 \h </w:instrText>
        </w:r>
        <w:r>
          <w:rPr>
            <w:noProof/>
            <w:webHidden/>
          </w:rPr>
        </w:r>
        <w:r>
          <w:rPr>
            <w:noProof/>
            <w:webHidden/>
          </w:rPr>
          <w:fldChar w:fldCharType="separate"/>
        </w:r>
        <w:r w:rsidR="00D46597">
          <w:rPr>
            <w:noProof/>
            <w:webHidden/>
          </w:rPr>
          <w:t>23</w:t>
        </w:r>
        <w:r>
          <w:rPr>
            <w:noProof/>
            <w:webHidden/>
          </w:rPr>
          <w:fldChar w:fldCharType="end"/>
        </w:r>
      </w:hyperlink>
    </w:p>
    <w:p w:rsidR="00FB1B57" w:rsidRDefault="00FB1B57" w:rsidP="005A3B42">
      <w:pPr>
        <w:pStyle w:val="TM4"/>
        <w:spacing w:beforeLines="40" w:afterLines="40" w:line="240" w:lineRule="auto"/>
        <w:rPr>
          <w:noProof/>
        </w:rPr>
      </w:pPr>
      <w:hyperlink w:anchor="_Toc268471330" w:history="1">
        <w:r w:rsidRPr="002946AD">
          <w:rPr>
            <w:rStyle w:val="Lienhypertexte"/>
            <w:noProof/>
          </w:rPr>
          <w:t>5.1.2 Dispositif institutionnel peu opérationnel</w:t>
        </w:r>
        <w:r w:rsidR="005A3B42">
          <w:rPr>
            <w:rStyle w:val="Lienhypertexte"/>
            <w:noProof/>
          </w:rPr>
          <w:t>……………………………………………………………………</w:t>
        </w:r>
        <w:r>
          <w:rPr>
            <w:noProof/>
            <w:webHidden/>
          </w:rPr>
          <w:fldChar w:fldCharType="begin"/>
        </w:r>
        <w:r>
          <w:rPr>
            <w:noProof/>
            <w:webHidden/>
          </w:rPr>
          <w:instrText xml:space="preserve"> PAGEREF _Toc268471330 \h </w:instrText>
        </w:r>
        <w:r>
          <w:rPr>
            <w:noProof/>
            <w:webHidden/>
          </w:rPr>
        </w:r>
        <w:r>
          <w:rPr>
            <w:noProof/>
            <w:webHidden/>
          </w:rPr>
          <w:fldChar w:fldCharType="separate"/>
        </w:r>
        <w:r w:rsidR="00D46597">
          <w:rPr>
            <w:noProof/>
            <w:webHidden/>
          </w:rPr>
          <w:t>24</w:t>
        </w:r>
        <w:r>
          <w:rPr>
            <w:noProof/>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31" w:history="1">
        <w:r w:rsidRPr="002946AD">
          <w:rPr>
            <w:rStyle w:val="Lienhypertexte"/>
          </w:rPr>
          <w:t>5.2 ANALYSE DES RESULTATS TECHNIQUES</w:t>
        </w:r>
        <w:r w:rsidR="005A3B42">
          <w:rPr>
            <w:rFonts w:hint="eastAsia"/>
            <w:webHidden/>
          </w:rPr>
          <w:t>………………………………………………</w:t>
        </w:r>
        <w:r>
          <w:rPr>
            <w:webHidden/>
          </w:rPr>
          <w:fldChar w:fldCharType="begin"/>
        </w:r>
        <w:r>
          <w:rPr>
            <w:webHidden/>
          </w:rPr>
          <w:instrText xml:space="preserve"> PAGEREF _Toc268471331 \h </w:instrText>
        </w:r>
        <w:r>
          <w:rPr>
            <w:webHidden/>
          </w:rPr>
        </w:r>
        <w:r>
          <w:rPr>
            <w:rFonts w:hint="eastAsia"/>
            <w:webHidden/>
          </w:rPr>
          <w:fldChar w:fldCharType="separate"/>
        </w:r>
        <w:r w:rsidR="00D46597">
          <w:rPr>
            <w:rFonts w:hint="eastAsia"/>
            <w:webHidden/>
          </w:rPr>
          <w:t>26</w:t>
        </w:r>
        <w:r>
          <w:rPr>
            <w:webHidden/>
          </w:rPr>
          <w:fldChar w:fldCharType="end"/>
        </w:r>
      </w:hyperlink>
    </w:p>
    <w:p w:rsidR="00FB1B57" w:rsidRDefault="00FB1B57" w:rsidP="005A3B42">
      <w:pPr>
        <w:pStyle w:val="TM4"/>
        <w:spacing w:beforeLines="40" w:afterLines="40" w:line="240" w:lineRule="auto"/>
        <w:rPr>
          <w:noProof/>
        </w:rPr>
      </w:pPr>
      <w:hyperlink w:anchor="_Toc268471332" w:history="1">
        <w:r w:rsidRPr="002946AD">
          <w:rPr>
            <w:rStyle w:val="Lienhypertexte"/>
            <w:noProof/>
          </w:rPr>
          <w:t>5.2.1 Le ciblage des régions bénéficiaires des unités</w:t>
        </w:r>
        <w:r w:rsidR="005A3B42">
          <w:rPr>
            <w:noProof/>
            <w:webHidden/>
          </w:rPr>
          <w:t>…………………………………………………………….</w:t>
        </w:r>
        <w:r>
          <w:rPr>
            <w:noProof/>
            <w:webHidden/>
          </w:rPr>
          <w:fldChar w:fldCharType="begin"/>
        </w:r>
        <w:r>
          <w:rPr>
            <w:noProof/>
            <w:webHidden/>
          </w:rPr>
          <w:instrText xml:space="preserve"> PAGEREF _Toc268471332 \h </w:instrText>
        </w:r>
        <w:r>
          <w:rPr>
            <w:noProof/>
            <w:webHidden/>
          </w:rPr>
        </w:r>
        <w:r>
          <w:rPr>
            <w:noProof/>
            <w:webHidden/>
          </w:rPr>
          <w:fldChar w:fldCharType="separate"/>
        </w:r>
        <w:r w:rsidR="00D46597">
          <w:rPr>
            <w:noProof/>
            <w:webHidden/>
          </w:rPr>
          <w:t>26</w:t>
        </w:r>
        <w:r>
          <w:rPr>
            <w:noProof/>
            <w:webHidden/>
          </w:rPr>
          <w:fldChar w:fldCharType="end"/>
        </w:r>
      </w:hyperlink>
    </w:p>
    <w:p w:rsidR="00FB1B57" w:rsidRDefault="00FB1B57" w:rsidP="005A3B42">
      <w:pPr>
        <w:pStyle w:val="TM4"/>
        <w:spacing w:beforeLines="40" w:afterLines="40" w:line="240" w:lineRule="auto"/>
        <w:rPr>
          <w:noProof/>
        </w:rPr>
      </w:pPr>
      <w:hyperlink w:anchor="_Toc268471333" w:history="1">
        <w:r w:rsidRPr="002946AD">
          <w:rPr>
            <w:rStyle w:val="Lienhypertexte"/>
            <w:noProof/>
          </w:rPr>
          <w:t>5.2.2  Le choix des départements bénéficiaires des unités</w:t>
        </w:r>
        <w:r w:rsidR="005A3B42">
          <w:rPr>
            <w:rStyle w:val="Lienhypertexte"/>
            <w:noProof/>
          </w:rPr>
          <w:t>…………………………………………………….</w:t>
        </w:r>
        <w:r>
          <w:rPr>
            <w:noProof/>
            <w:webHidden/>
          </w:rPr>
          <w:fldChar w:fldCharType="begin"/>
        </w:r>
        <w:r>
          <w:rPr>
            <w:noProof/>
            <w:webHidden/>
          </w:rPr>
          <w:instrText xml:space="preserve"> PAGEREF _Toc268471333 \h </w:instrText>
        </w:r>
        <w:r>
          <w:rPr>
            <w:noProof/>
            <w:webHidden/>
          </w:rPr>
        </w:r>
        <w:r>
          <w:rPr>
            <w:noProof/>
            <w:webHidden/>
          </w:rPr>
          <w:fldChar w:fldCharType="separate"/>
        </w:r>
        <w:r w:rsidR="00D46597">
          <w:rPr>
            <w:noProof/>
            <w:webHidden/>
          </w:rPr>
          <w:t>26</w:t>
        </w:r>
        <w:r>
          <w:rPr>
            <w:noProof/>
            <w:webHidden/>
          </w:rPr>
          <w:fldChar w:fldCharType="end"/>
        </w:r>
      </w:hyperlink>
    </w:p>
    <w:p w:rsidR="00FB1B57" w:rsidRDefault="00FB1B57" w:rsidP="005A3B42">
      <w:pPr>
        <w:pStyle w:val="TM4"/>
        <w:spacing w:beforeLines="40" w:afterLines="40" w:line="240" w:lineRule="auto"/>
        <w:rPr>
          <w:noProof/>
        </w:rPr>
      </w:pPr>
      <w:hyperlink w:anchor="_Toc268471334" w:history="1">
        <w:r w:rsidRPr="002946AD">
          <w:rPr>
            <w:rStyle w:val="Lienhypertexte"/>
            <w:noProof/>
          </w:rPr>
          <w:t>5.2.3 Choix des organisations bénéficiaires</w:t>
        </w:r>
        <w:r w:rsidR="005A3B42">
          <w:rPr>
            <w:noProof/>
            <w:webHidden/>
          </w:rPr>
          <w:t>…………………………………………………………………………..</w:t>
        </w:r>
        <w:r>
          <w:rPr>
            <w:noProof/>
            <w:webHidden/>
          </w:rPr>
          <w:fldChar w:fldCharType="begin"/>
        </w:r>
        <w:r>
          <w:rPr>
            <w:noProof/>
            <w:webHidden/>
          </w:rPr>
          <w:instrText xml:space="preserve"> PAGEREF _Toc268471334 \h </w:instrText>
        </w:r>
        <w:r>
          <w:rPr>
            <w:noProof/>
            <w:webHidden/>
          </w:rPr>
        </w:r>
        <w:r>
          <w:rPr>
            <w:noProof/>
            <w:webHidden/>
          </w:rPr>
          <w:fldChar w:fldCharType="separate"/>
        </w:r>
        <w:r w:rsidR="00D46597">
          <w:rPr>
            <w:noProof/>
            <w:webHidden/>
          </w:rPr>
          <w:t>27</w:t>
        </w:r>
        <w:r>
          <w:rPr>
            <w:noProof/>
            <w:webHidden/>
          </w:rPr>
          <w:fldChar w:fldCharType="end"/>
        </w:r>
      </w:hyperlink>
    </w:p>
    <w:p w:rsidR="00FB1B57" w:rsidRDefault="00FB1B57" w:rsidP="005A3B42">
      <w:pPr>
        <w:pStyle w:val="TM4"/>
        <w:spacing w:beforeLines="40" w:afterLines="40" w:line="240" w:lineRule="auto"/>
        <w:rPr>
          <w:noProof/>
        </w:rPr>
      </w:pPr>
      <w:hyperlink w:anchor="_Toc268471335" w:history="1">
        <w:r w:rsidRPr="002946AD">
          <w:rPr>
            <w:rStyle w:val="Lienhypertexte"/>
            <w:noProof/>
          </w:rPr>
          <w:t>5.2.4 Des améliorations apportées aux matériels prototypes importés</w:t>
        </w:r>
        <w:r w:rsidR="005A3B42">
          <w:rPr>
            <w:noProof/>
            <w:webHidden/>
          </w:rPr>
          <w:t>………………………………..</w:t>
        </w:r>
        <w:r>
          <w:rPr>
            <w:noProof/>
            <w:webHidden/>
          </w:rPr>
          <w:fldChar w:fldCharType="begin"/>
        </w:r>
        <w:r>
          <w:rPr>
            <w:noProof/>
            <w:webHidden/>
          </w:rPr>
          <w:instrText xml:space="preserve"> PAGEREF _Toc268471335 \h </w:instrText>
        </w:r>
        <w:r>
          <w:rPr>
            <w:noProof/>
            <w:webHidden/>
          </w:rPr>
        </w:r>
        <w:r>
          <w:rPr>
            <w:noProof/>
            <w:webHidden/>
          </w:rPr>
          <w:fldChar w:fldCharType="separate"/>
        </w:r>
        <w:r w:rsidR="00D46597">
          <w:rPr>
            <w:noProof/>
            <w:webHidden/>
          </w:rPr>
          <w:t>30</w:t>
        </w:r>
        <w:r>
          <w:rPr>
            <w:noProof/>
            <w:webHidden/>
          </w:rPr>
          <w:fldChar w:fldCharType="end"/>
        </w:r>
      </w:hyperlink>
    </w:p>
    <w:p w:rsidR="00FB1B57" w:rsidRDefault="00FB1B57" w:rsidP="005A3B42">
      <w:pPr>
        <w:pStyle w:val="TM4"/>
        <w:spacing w:beforeLines="40" w:afterLines="40" w:line="240" w:lineRule="auto"/>
        <w:rPr>
          <w:noProof/>
        </w:rPr>
      </w:pPr>
      <w:hyperlink w:anchor="_Toc268471336" w:history="1">
        <w:r w:rsidRPr="002946AD">
          <w:rPr>
            <w:rStyle w:val="Lienhypertexte"/>
            <w:noProof/>
          </w:rPr>
          <w:t>5.2.5 Du coût des équipements améliorés</w:t>
        </w:r>
        <w:r w:rsidR="005A3B42">
          <w:rPr>
            <w:noProof/>
            <w:webHidden/>
          </w:rPr>
          <w:t>…………………………………………………………………………….</w:t>
        </w:r>
        <w:r>
          <w:rPr>
            <w:noProof/>
            <w:webHidden/>
          </w:rPr>
          <w:fldChar w:fldCharType="begin"/>
        </w:r>
        <w:r>
          <w:rPr>
            <w:noProof/>
            <w:webHidden/>
          </w:rPr>
          <w:instrText xml:space="preserve"> PAGEREF _Toc268471336 \h </w:instrText>
        </w:r>
        <w:r>
          <w:rPr>
            <w:noProof/>
            <w:webHidden/>
          </w:rPr>
        </w:r>
        <w:r>
          <w:rPr>
            <w:noProof/>
            <w:webHidden/>
          </w:rPr>
          <w:fldChar w:fldCharType="separate"/>
        </w:r>
        <w:r w:rsidR="00D46597">
          <w:rPr>
            <w:noProof/>
            <w:webHidden/>
          </w:rPr>
          <w:t>31</w:t>
        </w:r>
        <w:r>
          <w:rPr>
            <w:noProof/>
            <w:webHidden/>
          </w:rPr>
          <w:fldChar w:fldCharType="end"/>
        </w:r>
      </w:hyperlink>
    </w:p>
    <w:p w:rsidR="00FB1B57" w:rsidRDefault="00FB1B57" w:rsidP="005A3B42">
      <w:pPr>
        <w:pStyle w:val="TM4"/>
        <w:spacing w:beforeLines="40" w:afterLines="40" w:line="240" w:lineRule="auto"/>
        <w:rPr>
          <w:noProof/>
        </w:rPr>
      </w:pPr>
      <w:hyperlink w:anchor="_Toc268471337" w:history="1">
        <w:r w:rsidRPr="002946AD">
          <w:rPr>
            <w:rStyle w:val="Lienhypertexte"/>
            <w:noProof/>
          </w:rPr>
          <w:t>5.2.6 De l’implantation des infrastructures de la plateforme de transformation</w:t>
        </w:r>
        <w:r w:rsidR="005A3B42">
          <w:rPr>
            <w:noProof/>
            <w:webHidden/>
          </w:rPr>
          <w:t>…………………..</w:t>
        </w:r>
        <w:r>
          <w:rPr>
            <w:noProof/>
            <w:webHidden/>
          </w:rPr>
          <w:fldChar w:fldCharType="begin"/>
        </w:r>
        <w:r>
          <w:rPr>
            <w:noProof/>
            <w:webHidden/>
          </w:rPr>
          <w:instrText xml:space="preserve"> PAGEREF _Toc268471337 \h </w:instrText>
        </w:r>
        <w:r>
          <w:rPr>
            <w:noProof/>
            <w:webHidden/>
          </w:rPr>
        </w:r>
        <w:r>
          <w:rPr>
            <w:noProof/>
            <w:webHidden/>
          </w:rPr>
          <w:fldChar w:fldCharType="separate"/>
        </w:r>
        <w:r w:rsidR="00D46597">
          <w:rPr>
            <w:noProof/>
            <w:webHidden/>
          </w:rPr>
          <w:t>31</w:t>
        </w:r>
        <w:r>
          <w:rPr>
            <w:noProof/>
            <w:webHidden/>
          </w:rPr>
          <w:fldChar w:fldCharType="end"/>
        </w:r>
      </w:hyperlink>
    </w:p>
    <w:p w:rsidR="00FB1B57" w:rsidRDefault="00FB1B57" w:rsidP="005A3B42">
      <w:pPr>
        <w:pStyle w:val="TM4"/>
        <w:spacing w:beforeLines="40" w:afterLines="40" w:line="240" w:lineRule="auto"/>
        <w:rPr>
          <w:noProof/>
        </w:rPr>
      </w:pPr>
      <w:hyperlink w:anchor="_Toc268471338" w:history="1">
        <w:r w:rsidRPr="002946AD">
          <w:rPr>
            <w:rStyle w:val="Lienhypertexte"/>
            <w:noProof/>
          </w:rPr>
          <w:t>5.2.7  Du chronogramme d’exécution</w:t>
        </w:r>
        <w:r w:rsidR="005A3B42">
          <w:rPr>
            <w:noProof/>
            <w:webHidden/>
          </w:rPr>
          <w:t>……………………………………………………………………………………</w:t>
        </w:r>
        <w:r>
          <w:rPr>
            <w:noProof/>
            <w:webHidden/>
          </w:rPr>
          <w:fldChar w:fldCharType="begin"/>
        </w:r>
        <w:r>
          <w:rPr>
            <w:noProof/>
            <w:webHidden/>
          </w:rPr>
          <w:instrText xml:space="preserve"> PAGEREF _Toc268471338 \h </w:instrText>
        </w:r>
        <w:r>
          <w:rPr>
            <w:noProof/>
            <w:webHidden/>
          </w:rPr>
        </w:r>
        <w:r>
          <w:rPr>
            <w:noProof/>
            <w:webHidden/>
          </w:rPr>
          <w:fldChar w:fldCharType="separate"/>
        </w:r>
        <w:r w:rsidR="00D46597">
          <w:rPr>
            <w:noProof/>
            <w:webHidden/>
          </w:rPr>
          <w:t>33</w:t>
        </w:r>
        <w:r>
          <w:rPr>
            <w:noProof/>
            <w:webHidden/>
          </w:rPr>
          <w:fldChar w:fldCharType="end"/>
        </w:r>
      </w:hyperlink>
    </w:p>
    <w:p w:rsidR="00FB1B57" w:rsidRDefault="00FB1B57" w:rsidP="005A3B42">
      <w:pPr>
        <w:pStyle w:val="TM4"/>
        <w:spacing w:beforeLines="40" w:afterLines="40" w:line="240" w:lineRule="auto"/>
        <w:rPr>
          <w:noProof/>
        </w:rPr>
      </w:pPr>
      <w:hyperlink w:anchor="_Toc268471339" w:history="1">
        <w:r w:rsidRPr="002946AD">
          <w:rPr>
            <w:rStyle w:val="Lienhypertexte"/>
            <w:noProof/>
          </w:rPr>
          <w:t>5.2.8 De l’installation des équipements et de la formation aux opérations de production d’amandes</w:t>
        </w:r>
        <w:r w:rsidR="005A3B42">
          <w:rPr>
            <w:noProof/>
            <w:webHidden/>
          </w:rPr>
          <w:t>…………………………………………………………………………………………………………………………….</w:t>
        </w:r>
        <w:r>
          <w:rPr>
            <w:noProof/>
            <w:webHidden/>
          </w:rPr>
          <w:fldChar w:fldCharType="begin"/>
        </w:r>
        <w:r>
          <w:rPr>
            <w:noProof/>
            <w:webHidden/>
          </w:rPr>
          <w:instrText xml:space="preserve"> PAGEREF _Toc268471339 \h </w:instrText>
        </w:r>
        <w:r>
          <w:rPr>
            <w:noProof/>
            <w:webHidden/>
          </w:rPr>
        </w:r>
        <w:r>
          <w:rPr>
            <w:noProof/>
            <w:webHidden/>
          </w:rPr>
          <w:fldChar w:fldCharType="separate"/>
        </w:r>
        <w:r w:rsidR="00D46597">
          <w:rPr>
            <w:noProof/>
            <w:webHidden/>
          </w:rPr>
          <w:t>34</w:t>
        </w:r>
        <w:r>
          <w:rPr>
            <w:noProof/>
            <w:webHidden/>
          </w:rPr>
          <w:fldChar w:fldCharType="end"/>
        </w:r>
      </w:hyperlink>
    </w:p>
    <w:p w:rsidR="00FB1B57" w:rsidRDefault="00FB1B57" w:rsidP="005A3B42">
      <w:pPr>
        <w:pStyle w:val="TM2"/>
        <w:spacing w:beforeLines="40" w:afterLines="40" w:line="240" w:lineRule="auto"/>
        <w:rPr>
          <w:rFonts w:ascii="Calibri" w:hAnsi="Calibri" w:cs="Times New Roman"/>
          <w:color w:val="auto"/>
          <w:lang w:eastAsia="fr-FR"/>
        </w:rPr>
      </w:pPr>
      <w:hyperlink w:anchor="_Toc268471340" w:history="1">
        <w:r w:rsidRPr="002946AD">
          <w:rPr>
            <w:rStyle w:val="Lienhypertexte"/>
          </w:rPr>
          <w:t>VI  EVALUATION DE LA PERFORMANCE DU PROJET</w:t>
        </w:r>
        <w:r w:rsidR="005A3B42">
          <w:rPr>
            <w:rFonts w:hint="eastAsia"/>
            <w:webHidden/>
          </w:rPr>
          <w:t>……………………………………</w:t>
        </w:r>
        <w:r w:rsidR="005A3B42">
          <w:rPr>
            <w:webHidden/>
          </w:rPr>
          <w:t>..</w:t>
        </w:r>
        <w:r>
          <w:rPr>
            <w:webHidden/>
          </w:rPr>
          <w:fldChar w:fldCharType="begin"/>
        </w:r>
        <w:r>
          <w:rPr>
            <w:webHidden/>
          </w:rPr>
          <w:instrText xml:space="preserve"> PAGEREF _Toc268471340 \h </w:instrText>
        </w:r>
        <w:r>
          <w:rPr>
            <w:webHidden/>
          </w:rPr>
        </w:r>
        <w:r>
          <w:rPr>
            <w:webHidden/>
          </w:rPr>
          <w:fldChar w:fldCharType="separate"/>
        </w:r>
        <w:r w:rsidR="00D46597">
          <w:rPr>
            <w:webHidden/>
          </w:rPr>
          <w:t>36</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41" w:history="1">
        <w:r w:rsidRPr="002946AD">
          <w:rPr>
            <w:rStyle w:val="Lienhypertexte"/>
          </w:rPr>
          <w:t>6.1 EVALUATION DELA PERTINENCE DU PROJET</w:t>
        </w:r>
        <w:r>
          <w:rPr>
            <w:webHidden/>
          </w:rPr>
          <w:tab/>
        </w:r>
        <w:r>
          <w:rPr>
            <w:webHidden/>
          </w:rPr>
          <w:fldChar w:fldCharType="begin"/>
        </w:r>
        <w:r>
          <w:rPr>
            <w:webHidden/>
          </w:rPr>
          <w:instrText xml:space="preserve"> PAGEREF _Toc268471341 \h </w:instrText>
        </w:r>
        <w:r>
          <w:rPr>
            <w:webHidden/>
          </w:rPr>
        </w:r>
        <w:r>
          <w:rPr>
            <w:rFonts w:hint="eastAsia"/>
            <w:webHidden/>
          </w:rPr>
          <w:fldChar w:fldCharType="separate"/>
        </w:r>
        <w:r w:rsidR="00D46597">
          <w:rPr>
            <w:rFonts w:hint="eastAsia"/>
            <w:webHidden/>
          </w:rPr>
          <w:t>36</w:t>
        </w:r>
        <w:r>
          <w:rPr>
            <w:webHidden/>
          </w:rPr>
          <w:fldChar w:fldCharType="end"/>
        </w:r>
      </w:hyperlink>
    </w:p>
    <w:p w:rsidR="00FB1B57" w:rsidRDefault="00FB1B57" w:rsidP="005A3B42">
      <w:pPr>
        <w:pStyle w:val="TM4"/>
        <w:spacing w:beforeLines="40" w:afterLines="40" w:line="240" w:lineRule="auto"/>
        <w:rPr>
          <w:noProof/>
        </w:rPr>
      </w:pPr>
      <w:hyperlink w:anchor="_Toc268471342" w:history="1">
        <w:r w:rsidRPr="002946AD">
          <w:rPr>
            <w:rStyle w:val="Lienhypertexte"/>
            <w:noProof/>
          </w:rPr>
          <w:t>6.1.1 Pertinent dans son objet</w:t>
        </w:r>
        <w:r w:rsidR="005A3B42">
          <w:rPr>
            <w:noProof/>
            <w:webHidden/>
          </w:rPr>
          <w:t xml:space="preserve">…………………………………………………………………………………………….. 37 </w:t>
        </w:r>
      </w:hyperlink>
      <w:r w:rsidR="005A3B42">
        <w:rPr>
          <w:rStyle w:val="Lienhypertexte"/>
          <w:noProof/>
        </w:rPr>
        <w:t xml:space="preserve"> </w:t>
      </w:r>
      <w:hyperlink w:anchor="_Toc268471343" w:history="1">
        <w:r w:rsidRPr="002946AD">
          <w:rPr>
            <w:rStyle w:val="Lienhypertexte"/>
            <w:noProof/>
          </w:rPr>
          <w:t>6.1.2 Pertinent dans ses objectifs</w:t>
        </w:r>
        <w:r w:rsidR="005A3B42">
          <w:rPr>
            <w:noProof/>
            <w:webHidden/>
          </w:rPr>
          <w:t>………………………………………………………………………………………….</w:t>
        </w:r>
        <w:r>
          <w:rPr>
            <w:noProof/>
            <w:webHidden/>
          </w:rPr>
          <w:fldChar w:fldCharType="begin"/>
        </w:r>
        <w:r>
          <w:rPr>
            <w:noProof/>
            <w:webHidden/>
          </w:rPr>
          <w:instrText xml:space="preserve"> PAGEREF _Toc268471343 \h </w:instrText>
        </w:r>
        <w:r>
          <w:rPr>
            <w:noProof/>
            <w:webHidden/>
          </w:rPr>
        </w:r>
        <w:r>
          <w:rPr>
            <w:noProof/>
            <w:webHidden/>
          </w:rPr>
          <w:fldChar w:fldCharType="separate"/>
        </w:r>
        <w:r w:rsidR="00D46597">
          <w:rPr>
            <w:noProof/>
            <w:webHidden/>
          </w:rPr>
          <w:t>36</w:t>
        </w:r>
        <w:r>
          <w:rPr>
            <w:noProof/>
            <w:webHidden/>
          </w:rPr>
          <w:fldChar w:fldCharType="end"/>
        </w:r>
      </w:hyperlink>
    </w:p>
    <w:p w:rsidR="00FB1B57" w:rsidRDefault="00FB1B57" w:rsidP="005A3B42">
      <w:pPr>
        <w:pStyle w:val="TM4"/>
        <w:spacing w:beforeLines="40" w:afterLines="40" w:line="240" w:lineRule="auto"/>
        <w:rPr>
          <w:noProof/>
        </w:rPr>
      </w:pPr>
      <w:hyperlink w:anchor="_Toc268471344" w:history="1">
        <w:r w:rsidRPr="002946AD">
          <w:rPr>
            <w:rStyle w:val="Lienhypertexte"/>
            <w:noProof/>
          </w:rPr>
          <w:t>6.1.3 Qualité dans la préparation et l’exécution du Projet</w:t>
        </w:r>
        <w:r w:rsidR="005A3B42">
          <w:rPr>
            <w:noProof/>
            <w:webHidden/>
          </w:rPr>
          <w:t xml:space="preserve">…………………………………………………… </w:t>
        </w:r>
        <w:r>
          <w:rPr>
            <w:noProof/>
            <w:webHidden/>
          </w:rPr>
          <w:fldChar w:fldCharType="begin"/>
        </w:r>
        <w:r>
          <w:rPr>
            <w:noProof/>
            <w:webHidden/>
          </w:rPr>
          <w:instrText xml:space="preserve"> PAGEREF _Toc268471344 \h </w:instrText>
        </w:r>
        <w:r>
          <w:rPr>
            <w:noProof/>
            <w:webHidden/>
          </w:rPr>
        </w:r>
        <w:r>
          <w:rPr>
            <w:noProof/>
            <w:webHidden/>
          </w:rPr>
          <w:fldChar w:fldCharType="separate"/>
        </w:r>
        <w:r w:rsidR="00D46597">
          <w:rPr>
            <w:noProof/>
            <w:webHidden/>
          </w:rPr>
          <w:t>37</w:t>
        </w:r>
        <w:r>
          <w:rPr>
            <w:noProof/>
            <w:webHidden/>
          </w:rPr>
          <w:fldChar w:fldCharType="end"/>
        </w:r>
      </w:hyperlink>
    </w:p>
    <w:p w:rsidR="00FB1B57" w:rsidRDefault="00FB1B57" w:rsidP="005A3B42">
      <w:pPr>
        <w:pStyle w:val="TM4"/>
        <w:spacing w:beforeLines="40" w:afterLines="40" w:line="240" w:lineRule="auto"/>
        <w:rPr>
          <w:noProof/>
        </w:rPr>
      </w:pPr>
      <w:hyperlink w:anchor="_Toc268471345" w:history="1">
        <w:r w:rsidRPr="002946AD">
          <w:rPr>
            <w:rStyle w:val="Lienhypertexte"/>
            <w:noProof/>
          </w:rPr>
          <w:t>6.1.4 Absence de synergie avec d’autres projets ou initiatives</w:t>
        </w:r>
        <w:r w:rsidR="005A3B42">
          <w:rPr>
            <w:noProof/>
            <w:webHidden/>
          </w:rPr>
          <w:t xml:space="preserve"> ……………………………………………..</w:t>
        </w:r>
        <w:r>
          <w:rPr>
            <w:noProof/>
            <w:webHidden/>
          </w:rPr>
          <w:fldChar w:fldCharType="begin"/>
        </w:r>
        <w:r>
          <w:rPr>
            <w:noProof/>
            <w:webHidden/>
          </w:rPr>
          <w:instrText xml:space="preserve"> PAGEREF _Toc268471345 \h </w:instrText>
        </w:r>
        <w:r>
          <w:rPr>
            <w:noProof/>
            <w:webHidden/>
          </w:rPr>
        </w:r>
        <w:r>
          <w:rPr>
            <w:noProof/>
            <w:webHidden/>
          </w:rPr>
          <w:fldChar w:fldCharType="separate"/>
        </w:r>
        <w:r w:rsidR="00D46597">
          <w:rPr>
            <w:noProof/>
            <w:webHidden/>
          </w:rPr>
          <w:t>37</w:t>
        </w:r>
        <w:r>
          <w:rPr>
            <w:noProof/>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46" w:history="1">
        <w:r w:rsidRPr="002946AD">
          <w:rPr>
            <w:rStyle w:val="Lienhypertexte"/>
          </w:rPr>
          <w:t>6.2 EVALUATION DE L’EFFICACITE DES RESULTATS</w:t>
        </w:r>
        <w:r>
          <w:rPr>
            <w:webHidden/>
          </w:rPr>
          <w:tab/>
        </w:r>
        <w:r>
          <w:rPr>
            <w:webHidden/>
          </w:rPr>
          <w:fldChar w:fldCharType="begin"/>
        </w:r>
        <w:r>
          <w:rPr>
            <w:webHidden/>
          </w:rPr>
          <w:instrText xml:space="preserve"> PAGEREF _Toc268471346 \h </w:instrText>
        </w:r>
        <w:r>
          <w:rPr>
            <w:webHidden/>
          </w:rPr>
        </w:r>
        <w:r>
          <w:rPr>
            <w:rFonts w:hint="eastAsia"/>
            <w:webHidden/>
          </w:rPr>
          <w:fldChar w:fldCharType="separate"/>
        </w:r>
        <w:r w:rsidR="00D46597">
          <w:rPr>
            <w:rFonts w:hint="eastAsia"/>
            <w:webHidden/>
          </w:rPr>
          <w:t>37</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47" w:history="1">
        <w:r w:rsidRPr="002946AD">
          <w:rPr>
            <w:rStyle w:val="Lienhypertexte"/>
          </w:rPr>
          <w:t>6.3 EVALUATION DE L’EFFICIENCE DES MOYENS FINANCIERS</w:t>
        </w:r>
        <w:r>
          <w:rPr>
            <w:webHidden/>
          </w:rPr>
          <w:tab/>
        </w:r>
        <w:r>
          <w:rPr>
            <w:webHidden/>
          </w:rPr>
          <w:fldChar w:fldCharType="begin"/>
        </w:r>
        <w:r>
          <w:rPr>
            <w:webHidden/>
          </w:rPr>
          <w:instrText xml:space="preserve"> PAGEREF _Toc268471347 \h </w:instrText>
        </w:r>
        <w:r>
          <w:rPr>
            <w:webHidden/>
          </w:rPr>
        </w:r>
        <w:r>
          <w:rPr>
            <w:rFonts w:hint="eastAsia"/>
            <w:webHidden/>
          </w:rPr>
          <w:fldChar w:fldCharType="separate"/>
        </w:r>
        <w:r w:rsidR="00D46597">
          <w:rPr>
            <w:rFonts w:hint="eastAsia"/>
            <w:webHidden/>
          </w:rPr>
          <w:t>38</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48" w:history="1">
        <w:r w:rsidRPr="002946AD">
          <w:rPr>
            <w:rStyle w:val="Lienhypertexte"/>
          </w:rPr>
          <w:t>6.4 EVALUATION DE L’EFFICIENCE DES MOYENS HUMAINS</w:t>
        </w:r>
        <w:r>
          <w:rPr>
            <w:webHidden/>
          </w:rPr>
          <w:tab/>
        </w:r>
        <w:r>
          <w:rPr>
            <w:webHidden/>
          </w:rPr>
          <w:fldChar w:fldCharType="begin"/>
        </w:r>
        <w:r>
          <w:rPr>
            <w:webHidden/>
          </w:rPr>
          <w:instrText xml:space="preserve"> PAGEREF _Toc268471348 \h </w:instrText>
        </w:r>
        <w:r>
          <w:rPr>
            <w:webHidden/>
          </w:rPr>
        </w:r>
        <w:r>
          <w:rPr>
            <w:rFonts w:hint="eastAsia"/>
            <w:webHidden/>
          </w:rPr>
          <w:fldChar w:fldCharType="separate"/>
        </w:r>
        <w:r w:rsidR="00D46597">
          <w:rPr>
            <w:rFonts w:hint="eastAsia"/>
            <w:webHidden/>
          </w:rPr>
          <w:t>38</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49" w:history="1">
        <w:r w:rsidRPr="002946AD">
          <w:rPr>
            <w:rStyle w:val="Lienhypertexte"/>
          </w:rPr>
          <w:t>6.5 EVALUATION DE L’EFFICIENCE DES MOYENS D’INFORMATION ET DE COMMUNICATION</w:t>
        </w:r>
        <w:r>
          <w:rPr>
            <w:webHidden/>
          </w:rPr>
          <w:tab/>
        </w:r>
        <w:r>
          <w:rPr>
            <w:webHidden/>
          </w:rPr>
          <w:fldChar w:fldCharType="begin"/>
        </w:r>
        <w:r>
          <w:rPr>
            <w:webHidden/>
          </w:rPr>
          <w:instrText xml:space="preserve"> PAGEREF _Toc268471349 \h </w:instrText>
        </w:r>
        <w:r>
          <w:rPr>
            <w:webHidden/>
          </w:rPr>
        </w:r>
        <w:r>
          <w:rPr>
            <w:rFonts w:hint="eastAsia"/>
            <w:webHidden/>
          </w:rPr>
          <w:fldChar w:fldCharType="separate"/>
        </w:r>
        <w:r w:rsidR="00D46597">
          <w:rPr>
            <w:rFonts w:hint="eastAsia"/>
            <w:webHidden/>
          </w:rPr>
          <w:t>39</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50" w:history="1">
        <w:r w:rsidRPr="002946AD">
          <w:rPr>
            <w:rStyle w:val="Lienhypertexte"/>
          </w:rPr>
          <w:t>6.6 EVALUATION DES IMPACTS PREVISIBLES DU PROJET</w:t>
        </w:r>
        <w:r>
          <w:rPr>
            <w:webHidden/>
          </w:rPr>
          <w:tab/>
        </w:r>
        <w:r>
          <w:rPr>
            <w:webHidden/>
          </w:rPr>
          <w:fldChar w:fldCharType="begin"/>
        </w:r>
        <w:r>
          <w:rPr>
            <w:webHidden/>
          </w:rPr>
          <w:instrText xml:space="preserve"> PAGEREF _Toc268471350 \h </w:instrText>
        </w:r>
        <w:r>
          <w:rPr>
            <w:webHidden/>
          </w:rPr>
        </w:r>
        <w:r>
          <w:rPr>
            <w:rFonts w:hint="eastAsia"/>
            <w:webHidden/>
          </w:rPr>
          <w:fldChar w:fldCharType="separate"/>
        </w:r>
        <w:r w:rsidR="00D46597">
          <w:rPr>
            <w:rFonts w:hint="eastAsia"/>
            <w:webHidden/>
          </w:rPr>
          <w:t>39</w:t>
        </w:r>
        <w:r>
          <w:rPr>
            <w:webHidden/>
          </w:rPr>
          <w:fldChar w:fldCharType="end"/>
        </w:r>
      </w:hyperlink>
    </w:p>
    <w:p w:rsidR="00FB1B57" w:rsidRDefault="00FB1B57" w:rsidP="005A3B42">
      <w:pPr>
        <w:pStyle w:val="TM4"/>
        <w:spacing w:beforeLines="40" w:afterLines="40" w:line="240" w:lineRule="auto"/>
        <w:rPr>
          <w:noProof/>
        </w:rPr>
      </w:pPr>
      <w:hyperlink w:anchor="_Toc268471351" w:history="1">
        <w:r w:rsidRPr="002946AD">
          <w:rPr>
            <w:rStyle w:val="Lienhypertexte"/>
            <w:noProof/>
          </w:rPr>
          <w:t>6.6.1 Impact au niveau du renforcement des capacités des ressources humaines</w:t>
        </w:r>
        <w:r w:rsidR="005A3B42">
          <w:rPr>
            <w:rStyle w:val="Lienhypertexte"/>
            <w:noProof/>
          </w:rPr>
          <w:t>………………..</w:t>
        </w:r>
        <w:r>
          <w:rPr>
            <w:noProof/>
            <w:webHidden/>
          </w:rPr>
          <w:fldChar w:fldCharType="begin"/>
        </w:r>
        <w:r>
          <w:rPr>
            <w:noProof/>
            <w:webHidden/>
          </w:rPr>
          <w:instrText xml:space="preserve"> PAGEREF _Toc268471351 \h </w:instrText>
        </w:r>
        <w:r>
          <w:rPr>
            <w:noProof/>
            <w:webHidden/>
          </w:rPr>
        </w:r>
        <w:r>
          <w:rPr>
            <w:noProof/>
            <w:webHidden/>
          </w:rPr>
          <w:fldChar w:fldCharType="separate"/>
        </w:r>
        <w:r w:rsidR="00D46597">
          <w:rPr>
            <w:noProof/>
            <w:webHidden/>
          </w:rPr>
          <w:t>39</w:t>
        </w:r>
        <w:r>
          <w:rPr>
            <w:noProof/>
            <w:webHidden/>
          </w:rPr>
          <w:fldChar w:fldCharType="end"/>
        </w:r>
      </w:hyperlink>
      <w:r w:rsidR="005A3B42">
        <w:rPr>
          <w:rStyle w:val="Lienhypertexte"/>
          <w:noProof/>
        </w:rPr>
        <w:t xml:space="preserve"> </w:t>
      </w:r>
      <w:hyperlink w:anchor="_Toc268471352" w:history="1">
        <w:r w:rsidRPr="002946AD">
          <w:rPr>
            <w:rStyle w:val="Lienhypertexte"/>
            <w:noProof/>
          </w:rPr>
          <w:t>6.6.2 Impact social</w:t>
        </w:r>
        <w:r w:rsidR="005A3B42">
          <w:rPr>
            <w:noProof/>
            <w:webHidden/>
          </w:rPr>
          <w:t>………………………………………………………………………………………………………………..</w:t>
        </w:r>
        <w:r>
          <w:rPr>
            <w:noProof/>
            <w:webHidden/>
          </w:rPr>
          <w:fldChar w:fldCharType="begin"/>
        </w:r>
        <w:r>
          <w:rPr>
            <w:noProof/>
            <w:webHidden/>
          </w:rPr>
          <w:instrText xml:space="preserve"> PAGEREF _Toc268471352 \h </w:instrText>
        </w:r>
        <w:r>
          <w:rPr>
            <w:noProof/>
            <w:webHidden/>
          </w:rPr>
        </w:r>
        <w:r>
          <w:rPr>
            <w:noProof/>
            <w:webHidden/>
          </w:rPr>
          <w:fldChar w:fldCharType="separate"/>
        </w:r>
        <w:r w:rsidR="00D46597">
          <w:rPr>
            <w:noProof/>
            <w:webHidden/>
          </w:rPr>
          <w:t>39</w:t>
        </w:r>
        <w:r>
          <w:rPr>
            <w:noProof/>
            <w:webHidden/>
          </w:rPr>
          <w:fldChar w:fldCharType="end"/>
        </w:r>
      </w:hyperlink>
    </w:p>
    <w:p w:rsidR="00FB1B57" w:rsidRDefault="00FB1B57" w:rsidP="005A3B42">
      <w:pPr>
        <w:pStyle w:val="TM4"/>
        <w:spacing w:beforeLines="40" w:afterLines="40" w:line="240" w:lineRule="auto"/>
        <w:rPr>
          <w:noProof/>
        </w:rPr>
      </w:pPr>
      <w:hyperlink w:anchor="_Toc268471353" w:history="1">
        <w:r w:rsidRPr="002946AD">
          <w:rPr>
            <w:rStyle w:val="Lienhypertexte"/>
            <w:noProof/>
          </w:rPr>
          <w:t>6.2.3 Impact économique</w:t>
        </w:r>
        <w:r w:rsidR="005A3B42">
          <w:rPr>
            <w:noProof/>
            <w:webHidden/>
          </w:rPr>
          <w:t>……………………………………………………………………………………………………..</w:t>
        </w:r>
        <w:r>
          <w:rPr>
            <w:noProof/>
            <w:webHidden/>
          </w:rPr>
          <w:fldChar w:fldCharType="begin"/>
        </w:r>
        <w:r>
          <w:rPr>
            <w:noProof/>
            <w:webHidden/>
          </w:rPr>
          <w:instrText xml:space="preserve"> PAGEREF _Toc268471353 \h </w:instrText>
        </w:r>
        <w:r>
          <w:rPr>
            <w:noProof/>
            <w:webHidden/>
          </w:rPr>
        </w:r>
        <w:r>
          <w:rPr>
            <w:noProof/>
            <w:webHidden/>
          </w:rPr>
          <w:fldChar w:fldCharType="separate"/>
        </w:r>
        <w:r w:rsidR="00D46597">
          <w:rPr>
            <w:noProof/>
            <w:webHidden/>
          </w:rPr>
          <w:t>40</w:t>
        </w:r>
        <w:r>
          <w:rPr>
            <w:noProof/>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54" w:history="1">
        <w:r w:rsidRPr="002946AD">
          <w:rPr>
            <w:rStyle w:val="Lienhypertexte"/>
          </w:rPr>
          <w:t>6.7 EVALUATION DE LA DURABILITE DES RESULTATS DU PROJET</w:t>
        </w:r>
        <w:r w:rsidR="005A3B42">
          <w:rPr>
            <w:rFonts w:hint="eastAsia"/>
            <w:webHidden/>
          </w:rPr>
          <w:t>……………………</w:t>
        </w:r>
        <w:r>
          <w:rPr>
            <w:webHidden/>
          </w:rPr>
          <w:fldChar w:fldCharType="begin"/>
        </w:r>
        <w:r>
          <w:rPr>
            <w:webHidden/>
          </w:rPr>
          <w:instrText xml:space="preserve"> PAGEREF _Toc268471354 \h </w:instrText>
        </w:r>
        <w:r>
          <w:rPr>
            <w:webHidden/>
          </w:rPr>
        </w:r>
        <w:r>
          <w:rPr>
            <w:rFonts w:hint="eastAsia"/>
            <w:webHidden/>
          </w:rPr>
          <w:fldChar w:fldCharType="separate"/>
        </w:r>
        <w:r w:rsidR="00D46597">
          <w:rPr>
            <w:rFonts w:hint="eastAsia"/>
            <w:webHidden/>
          </w:rPr>
          <w:t>40</w:t>
        </w:r>
        <w:r>
          <w:rPr>
            <w:webHidden/>
          </w:rPr>
          <w:fldChar w:fldCharType="end"/>
        </w:r>
      </w:hyperlink>
    </w:p>
    <w:p w:rsidR="00FB1B57" w:rsidRDefault="00FB1B57" w:rsidP="005A3B42">
      <w:pPr>
        <w:pStyle w:val="TM4"/>
        <w:spacing w:beforeLines="40" w:afterLines="40" w:line="240" w:lineRule="auto"/>
        <w:rPr>
          <w:noProof/>
        </w:rPr>
      </w:pPr>
      <w:hyperlink w:anchor="_Toc268471355" w:history="1">
        <w:r w:rsidRPr="002946AD">
          <w:rPr>
            <w:rStyle w:val="Lienhypertexte"/>
            <w:noProof/>
          </w:rPr>
          <w:t>6.7.1 Mécanismes d’appropriation des objectifs et des modalités d’atteinte des résultats par les bénéficiaires</w:t>
        </w:r>
        <w:r w:rsidR="005A3B42">
          <w:rPr>
            <w:noProof/>
            <w:webHidden/>
          </w:rPr>
          <w:t>…………………………………………………………………………………………………………………….</w:t>
        </w:r>
        <w:r>
          <w:rPr>
            <w:noProof/>
            <w:webHidden/>
          </w:rPr>
          <w:fldChar w:fldCharType="begin"/>
        </w:r>
        <w:r>
          <w:rPr>
            <w:noProof/>
            <w:webHidden/>
          </w:rPr>
          <w:instrText xml:space="preserve"> PAGEREF _Toc268471355 \h </w:instrText>
        </w:r>
        <w:r>
          <w:rPr>
            <w:noProof/>
            <w:webHidden/>
          </w:rPr>
        </w:r>
        <w:r>
          <w:rPr>
            <w:noProof/>
            <w:webHidden/>
          </w:rPr>
          <w:fldChar w:fldCharType="separate"/>
        </w:r>
        <w:r w:rsidR="00D46597">
          <w:rPr>
            <w:noProof/>
            <w:webHidden/>
          </w:rPr>
          <w:t>40</w:t>
        </w:r>
        <w:r>
          <w:rPr>
            <w:noProof/>
            <w:webHidden/>
          </w:rPr>
          <w:fldChar w:fldCharType="end"/>
        </w:r>
      </w:hyperlink>
    </w:p>
    <w:p w:rsidR="00FB1B57" w:rsidRDefault="00FB1B57" w:rsidP="005A3B42">
      <w:pPr>
        <w:pStyle w:val="TM4"/>
        <w:spacing w:beforeLines="40" w:afterLines="40" w:line="240" w:lineRule="auto"/>
        <w:rPr>
          <w:noProof/>
        </w:rPr>
      </w:pPr>
      <w:hyperlink w:anchor="_Toc268471356" w:history="1">
        <w:r w:rsidRPr="002946AD">
          <w:rPr>
            <w:rStyle w:val="Lienhypertexte"/>
            <w:noProof/>
          </w:rPr>
          <w:t>6.7 2 Engagement des parties impliquées ou la durabilité institutionnelle du Projet</w:t>
        </w:r>
        <w:r w:rsidR="005A3B42">
          <w:rPr>
            <w:rStyle w:val="Lienhypertexte"/>
            <w:noProof/>
          </w:rPr>
          <w:t>…………….</w:t>
        </w:r>
        <w:r>
          <w:rPr>
            <w:noProof/>
            <w:webHidden/>
          </w:rPr>
          <w:fldChar w:fldCharType="begin"/>
        </w:r>
        <w:r>
          <w:rPr>
            <w:noProof/>
            <w:webHidden/>
          </w:rPr>
          <w:instrText xml:space="preserve"> PAGEREF _Toc268471356 \h </w:instrText>
        </w:r>
        <w:r>
          <w:rPr>
            <w:noProof/>
            <w:webHidden/>
          </w:rPr>
        </w:r>
        <w:r>
          <w:rPr>
            <w:noProof/>
            <w:webHidden/>
          </w:rPr>
          <w:fldChar w:fldCharType="separate"/>
        </w:r>
        <w:r w:rsidR="00D46597">
          <w:rPr>
            <w:noProof/>
            <w:webHidden/>
          </w:rPr>
          <w:t>40</w:t>
        </w:r>
        <w:r>
          <w:rPr>
            <w:noProof/>
            <w:webHidden/>
          </w:rPr>
          <w:fldChar w:fldCharType="end"/>
        </w:r>
      </w:hyperlink>
    </w:p>
    <w:p w:rsidR="00FB1B57" w:rsidRDefault="00FB1B57" w:rsidP="005A3B42">
      <w:pPr>
        <w:pStyle w:val="TM4"/>
        <w:spacing w:beforeLines="40" w:afterLines="40" w:line="240" w:lineRule="auto"/>
        <w:rPr>
          <w:noProof/>
        </w:rPr>
      </w:pPr>
      <w:hyperlink w:anchor="_Toc268471357" w:history="1">
        <w:r w:rsidRPr="002946AD">
          <w:rPr>
            <w:rStyle w:val="Lienhypertexte"/>
            <w:noProof/>
          </w:rPr>
          <w:t>6.7.3 Durabilité des résultats d’exploitation</w:t>
        </w:r>
        <w:r w:rsidR="005A3B42">
          <w:rPr>
            <w:noProof/>
            <w:webHidden/>
          </w:rPr>
          <w:t>………………………………………………………………………….</w:t>
        </w:r>
        <w:r>
          <w:rPr>
            <w:noProof/>
            <w:webHidden/>
          </w:rPr>
          <w:fldChar w:fldCharType="begin"/>
        </w:r>
        <w:r>
          <w:rPr>
            <w:noProof/>
            <w:webHidden/>
          </w:rPr>
          <w:instrText xml:space="preserve"> PAGEREF _Toc268471357 \h </w:instrText>
        </w:r>
        <w:r>
          <w:rPr>
            <w:noProof/>
            <w:webHidden/>
          </w:rPr>
        </w:r>
        <w:r>
          <w:rPr>
            <w:noProof/>
            <w:webHidden/>
          </w:rPr>
          <w:fldChar w:fldCharType="separate"/>
        </w:r>
        <w:r w:rsidR="00D46597">
          <w:rPr>
            <w:noProof/>
            <w:webHidden/>
          </w:rPr>
          <w:t>41</w:t>
        </w:r>
        <w:r>
          <w:rPr>
            <w:noProof/>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58" w:history="1">
        <w:r w:rsidRPr="002946AD">
          <w:rPr>
            <w:rStyle w:val="Lienhypertexte"/>
          </w:rPr>
          <w:t>6.8 EVALUATION DE L’INTEGRATION DE LA DIMENSION GENRE</w:t>
        </w:r>
        <w:r>
          <w:rPr>
            <w:webHidden/>
          </w:rPr>
          <w:tab/>
        </w:r>
        <w:r>
          <w:rPr>
            <w:webHidden/>
          </w:rPr>
          <w:fldChar w:fldCharType="begin"/>
        </w:r>
        <w:r>
          <w:rPr>
            <w:webHidden/>
          </w:rPr>
          <w:instrText xml:space="preserve"> PAGEREF _Toc268471358 \h </w:instrText>
        </w:r>
        <w:r>
          <w:rPr>
            <w:webHidden/>
          </w:rPr>
        </w:r>
        <w:r>
          <w:rPr>
            <w:rFonts w:hint="eastAsia"/>
            <w:webHidden/>
          </w:rPr>
          <w:fldChar w:fldCharType="separate"/>
        </w:r>
        <w:r w:rsidR="00D46597">
          <w:rPr>
            <w:rFonts w:hint="eastAsia"/>
            <w:webHidden/>
          </w:rPr>
          <w:t>41</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59" w:history="1">
        <w:r w:rsidRPr="002946AD">
          <w:rPr>
            <w:rStyle w:val="Lienhypertexte"/>
          </w:rPr>
          <w:t>6.9 IMPACT ENVIRONNEMENTAL DU PROJET</w:t>
        </w:r>
        <w:r>
          <w:rPr>
            <w:webHidden/>
          </w:rPr>
          <w:tab/>
        </w:r>
        <w:r>
          <w:rPr>
            <w:webHidden/>
          </w:rPr>
          <w:fldChar w:fldCharType="begin"/>
        </w:r>
        <w:r>
          <w:rPr>
            <w:webHidden/>
          </w:rPr>
          <w:instrText xml:space="preserve"> PAGEREF _Toc268471359 \h </w:instrText>
        </w:r>
        <w:r>
          <w:rPr>
            <w:webHidden/>
          </w:rPr>
        </w:r>
        <w:r>
          <w:rPr>
            <w:rFonts w:hint="eastAsia"/>
            <w:webHidden/>
          </w:rPr>
          <w:fldChar w:fldCharType="separate"/>
        </w:r>
        <w:r w:rsidR="00D46597">
          <w:rPr>
            <w:rFonts w:hint="eastAsia"/>
            <w:webHidden/>
          </w:rPr>
          <w:t>41</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60" w:history="1">
        <w:r w:rsidRPr="002946AD">
          <w:rPr>
            <w:rStyle w:val="Lienhypertexte"/>
          </w:rPr>
          <w:t>6.10 SYNTHESE DE L’EVALUATION DES PERFORMANCES DU PROJET</w:t>
        </w:r>
        <w:r>
          <w:rPr>
            <w:webHidden/>
          </w:rPr>
          <w:tab/>
        </w:r>
        <w:r>
          <w:rPr>
            <w:webHidden/>
          </w:rPr>
          <w:fldChar w:fldCharType="begin"/>
        </w:r>
        <w:r>
          <w:rPr>
            <w:webHidden/>
          </w:rPr>
          <w:instrText xml:space="preserve"> PAGEREF _Toc268471360 \h </w:instrText>
        </w:r>
        <w:r>
          <w:rPr>
            <w:webHidden/>
          </w:rPr>
        </w:r>
        <w:r>
          <w:rPr>
            <w:rFonts w:hint="eastAsia"/>
            <w:webHidden/>
          </w:rPr>
          <w:fldChar w:fldCharType="separate"/>
        </w:r>
        <w:r w:rsidR="00D46597">
          <w:rPr>
            <w:rFonts w:hint="eastAsia"/>
            <w:webHidden/>
          </w:rPr>
          <w:t>41</w:t>
        </w:r>
        <w:r>
          <w:rPr>
            <w:webHidden/>
          </w:rPr>
          <w:fldChar w:fldCharType="end"/>
        </w:r>
      </w:hyperlink>
    </w:p>
    <w:p w:rsidR="00FB1B57" w:rsidRDefault="00FB1B57" w:rsidP="005A3B42">
      <w:pPr>
        <w:pStyle w:val="TM2"/>
        <w:spacing w:beforeLines="40" w:afterLines="40" w:line="240" w:lineRule="auto"/>
        <w:rPr>
          <w:rFonts w:ascii="Calibri" w:hAnsi="Calibri" w:cs="Times New Roman"/>
          <w:color w:val="auto"/>
          <w:lang w:eastAsia="fr-FR"/>
        </w:rPr>
      </w:pPr>
      <w:hyperlink w:anchor="_Toc268471361" w:history="1">
        <w:r w:rsidRPr="002946AD">
          <w:rPr>
            <w:rStyle w:val="Lienhypertexte"/>
          </w:rPr>
          <w:t>VII POINTS FORTS ET POINTS FAIBLES DU PROJET</w:t>
        </w:r>
        <w:r>
          <w:rPr>
            <w:webHidden/>
          </w:rPr>
          <w:tab/>
        </w:r>
        <w:r>
          <w:rPr>
            <w:webHidden/>
          </w:rPr>
          <w:fldChar w:fldCharType="begin"/>
        </w:r>
        <w:r>
          <w:rPr>
            <w:webHidden/>
          </w:rPr>
          <w:instrText xml:space="preserve"> PAGEREF _Toc268471361 \h </w:instrText>
        </w:r>
        <w:r>
          <w:rPr>
            <w:webHidden/>
          </w:rPr>
        </w:r>
        <w:r>
          <w:rPr>
            <w:webHidden/>
          </w:rPr>
          <w:fldChar w:fldCharType="separate"/>
        </w:r>
        <w:r w:rsidR="00D46597">
          <w:rPr>
            <w:webHidden/>
          </w:rPr>
          <w:t>42</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62" w:history="1">
        <w:r w:rsidRPr="002946AD">
          <w:rPr>
            <w:rStyle w:val="Lienhypertexte"/>
          </w:rPr>
          <w:t>7.1 DES POINTS FORTS</w:t>
        </w:r>
        <w:r>
          <w:rPr>
            <w:webHidden/>
          </w:rPr>
          <w:tab/>
        </w:r>
        <w:r>
          <w:rPr>
            <w:webHidden/>
          </w:rPr>
          <w:fldChar w:fldCharType="begin"/>
        </w:r>
        <w:r>
          <w:rPr>
            <w:webHidden/>
          </w:rPr>
          <w:instrText xml:space="preserve"> PAGEREF _Toc268471362 \h </w:instrText>
        </w:r>
        <w:r>
          <w:rPr>
            <w:webHidden/>
          </w:rPr>
        </w:r>
        <w:r>
          <w:rPr>
            <w:rFonts w:hint="eastAsia"/>
            <w:webHidden/>
          </w:rPr>
          <w:fldChar w:fldCharType="separate"/>
        </w:r>
        <w:r w:rsidR="00D46597">
          <w:rPr>
            <w:rFonts w:hint="eastAsia"/>
            <w:webHidden/>
          </w:rPr>
          <w:t>42</w:t>
        </w:r>
        <w:r>
          <w:rPr>
            <w:webHidden/>
          </w:rPr>
          <w:fldChar w:fldCharType="end"/>
        </w:r>
      </w:hyperlink>
    </w:p>
    <w:p w:rsidR="00FB1B57" w:rsidRDefault="00FB1B57" w:rsidP="005A3B42">
      <w:pPr>
        <w:pStyle w:val="TM3"/>
        <w:rPr>
          <w:rFonts w:ascii="Calibri" w:eastAsia="Times New Roman" w:hAnsi="Calibri" w:cs="Times New Roman"/>
          <w:color w:val="auto"/>
          <w:szCs w:val="22"/>
          <w:lang w:eastAsia="fr-FR"/>
        </w:rPr>
      </w:pPr>
      <w:hyperlink w:anchor="_Toc268471363" w:history="1">
        <w:r w:rsidRPr="002946AD">
          <w:rPr>
            <w:rStyle w:val="Lienhypertexte"/>
          </w:rPr>
          <w:t>7.2 DES POINTS FAIBLES</w:t>
        </w:r>
        <w:r>
          <w:rPr>
            <w:webHidden/>
          </w:rPr>
          <w:tab/>
        </w:r>
        <w:r>
          <w:rPr>
            <w:webHidden/>
          </w:rPr>
          <w:fldChar w:fldCharType="begin"/>
        </w:r>
        <w:r>
          <w:rPr>
            <w:webHidden/>
          </w:rPr>
          <w:instrText xml:space="preserve"> PAGEREF _Toc268471363 \h </w:instrText>
        </w:r>
        <w:r>
          <w:rPr>
            <w:webHidden/>
          </w:rPr>
        </w:r>
        <w:r>
          <w:rPr>
            <w:rFonts w:hint="eastAsia"/>
            <w:webHidden/>
          </w:rPr>
          <w:fldChar w:fldCharType="separate"/>
        </w:r>
        <w:r w:rsidR="00D46597">
          <w:rPr>
            <w:rFonts w:hint="eastAsia"/>
            <w:webHidden/>
          </w:rPr>
          <w:t>42</w:t>
        </w:r>
        <w:r>
          <w:rPr>
            <w:webHidden/>
          </w:rPr>
          <w:fldChar w:fldCharType="end"/>
        </w:r>
      </w:hyperlink>
    </w:p>
    <w:p w:rsidR="00FB1B57" w:rsidRDefault="00FB1B57" w:rsidP="005A3B42">
      <w:pPr>
        <w:pStyle w:val="TM2"/>
        <w:spacing w:beforeLines="40" w:afterLines="40" w:line="240" w:lineRule="auto"/>
        <w:rPr>
          <w:rFonts w:ascii="Calibri" w:hAnsi="Calibri" w:cs="Times New Roman"/>
          <w:color w:val="auto"/>
          <w:lang w:eastAsia="fr-FR"/>
        </w:rPr>
      </w:pPr>
      <w:hyperlink w:anchor="_Toc268471364" w:history="1">
        <w:r w:rsidRPr="002946AD">
          <w:rPr>
            <w:rStyle w:val="Lienhypertexte"/>
          </w:rPr>
          <w:t>VIII LES PERSPECTIVES</w:t>
        </w:r>
        <w:r>
          <w:rPr>
            <w:webHidden/>
          </w:rPr>
          <w:tab/>
        </w:r>
        <w:r>
          <w:rPr>
            <w:webHidden/>
          </w:rPr>
          <w:fldChar w:fldCharType="begin"/>
        </w:r>
        <w:r>
          <w:rPr>
            <w:webHidden/>
          </w:rPr>
          <w:instrText xml:space="preserve"> PAGEREF _Toc268471364 \h </w:instrText>
        </w:r>
        <w:r>
          <w:rPr>
            <w:webHidden/>
          </w:rPr>
        </w:r>
        <w:r>
          <w:rPr>
            <w:webHidden/>
          </w:rPr>
          <w:fldChar w:fldCharType="separate"/>
        </w:r>
        <w:r w:rsidR="00D46597">
          <w:rPr>
            <w:webHidden/>
          </w:rPr>
          <w:t>43</w:t>
        </w:r>
        <w:r>
          <w:rPr>
            <w:webHidden/>
          </w:rPr>
          <w:fldChar w:fldCharType="end"/>
        </w:r>
      </w:hyperlink>
    </w:p>
    <w:p w:rsidR="00FB1B57" w:rsidRDefault="00FB1B57" w:rsidP="005A3B42">
      <w:pPr>
        <w:pStyle w:val="TM2"/>
        <w:spacing w:beforeLines="40" w:afterLines="40" w:line="240" w:lineRule="auto"/>
        <w:rPr>
          <w:rFonts w:ascii="Calibri" w:hAnsi="Calibri" w:cs="Times New Roman"/>
          <w:color w:val="auto"/>
          <w:lang w:eastAsia="fr-FR"/>
        </w:rPr>
      </w:pPr>
      <w:hyperlink w:anchor="_Toc268471365" w:history="1">
        <w:r w:rsidRPr="002946AD">
          <w:rPr>
            <w:rStyle w:val="Lienhypertexte"/>
          </w:rPr>
          <w:t>XIX CONCLUSION</w:t>
        </w:r>
        <w:r>
          <w:rPr>
            <w:webHidden/>
          </w:rPr>
          <w:tab/>
        </w:r>
        <w:r>
          <w:rPr>
            <w:webHidden/>
          </w:rPr>
          <w:fldChar w:fldCharType="begin"/>
        </w:r>
        <w:r>
          <w:rPr>
            <w:webHidden/>
          </w:rPr>
          <w:instrText xml:space="preserve"> PAGEREF _Toc268471365 \h </w:instrText>
        </w:r>
        <w:r>
          <w:rPr>
            <w:webHidden/>
          </w:rPr>
        </w:r>
        <w:r>
          <w:rPr>
            <w:webHidden/>
          </w:rPr>
          <w:fldChar w:fldCharType="separate"/>
        </w:r>
        <w:r w:rsidR="00D46597">
          <w:rPr>
            <w:webHidden/>
          </w:rPr>
          <w:t>44</w:t>
        </w:r>
        <w:r>
          <w:rPr>
            <w:webHidden/>
          </w:rPr>
          <w:fldChar w:fldCharType="end"/>
        </w:r>
      </w:hyperlink>
    </w:p>
    <w:p w:rsidR="00FB1B57" w:rsidRDefault="00FB1B57" w:rsidP="005A3B42">
      <w:pPr>
        <w:pStyle w:val="TM2"/>
        <w:spacing w:beforeLines="40" w:afterLines="40" w:line="240" w:lineRule="auto"/>
        <w:rPr>
          <w:rFonts w:ascii="Calibri" w:hAnsi="Calibri" w:cs="Times New Roman"/>
          <w:color w:val="auto"/>
          <w:lang w:eastAsia="fr-FR"/>
        </w:rPr>
      </w:pPr>
      <w:hyperlink w:anchor="_Toc268471366" w:history="1">
        <w:r w:rsidRPr="002946AD">
          <w:rPr>
            <w:rStyle w:val="Lienhypertexte"/>
          </w:rPr>
          <w:t>X  RECOMMANDATIONS</w:t>
        </w:r>
        <w:r>
          <w:rPr>
            <w:webHidden/>
          </w:rPr>
          <w:tab/>
        </w:r>
        <w:r>
          <w:rPr>
            <w:webHidden/>
          </w:rPr>
          <w:fldChar w:fldCharType="begin"/>
        </w:r>
        <w:r>
          <w:rPr>
            <w:webHidden/>
          </w:rPr>
          <w:instrText xml:space="preserve"> PAGEREF _Toc268471366 \h </w:instrText>
        </w:r>
        <w:r>
          <w:rPr>
            <w:webHidden/>
          </w:rPr>
        </w:r>
        <w:r>
          <w:rPr>
            <w:webHidden/>
          </w:rPr>
          <w:fldChar w:fldCharType="separate"/>
        </w:r>
        <w:r w:rsidR="00D46597">
          <w:rPr>
            <w:webHidden/>
          </w:rPr>
          <w:t>45</w:t>
        </w:r>
        <w:r>
          <w:rPr>
            <w:webHidden/>
          </w:rPr>
          <w:fldChar w:fldCharType="end"/>
        </w:r>
      </w:hyperlink>
    </w:p>
    <w:p w:rsidR="00A14658" w:rsidRDefault="00A14658" w:rsidP="005A3B42">
      <w:pPr>
        <w:spacing w:beforeLines="40" w:afterLines="40"/>
      </w:pPr>
      <w:r>
        <w:rPr>
          <w:rFonts w:ascii="Myriad Pro" w:hAnsi="Myriad Pro" w:cs="Arial"/>
          <w:noProof/>
          <w:color w:val="000000"/>
          <w:sz w:val="22"/>
          <w:szCs w:val="22"/>
          <w:lang w:eastAsia="en-US"/>
        </w:rPr>
        <w:fldChar w:fldCharType="end"/>
      </w:r>
    </w:p>
    <w:p w:rsidR="00A14658" w:rsidRDefault="00A14658" w:rsidP="00A14658">
      <w:pPr>
        <w:pStyle w:val="Titre2"/>
        <w:spacing w:before="0" w:after="240"/>
        <w:jc w:val="left"/>
        <w:rPr>
          <w:color w:val="000000"/>
        </w:rPr>
      </w:pPr>
      <w:bookmarkStart w:id="4" w:name="_Toc267231549"/>
      <w:r>
        <w:rPr>
          <w:color w:val="000000"/>
        </w:rPr>
        <w:br w:type="page"/>
      </w:r>
    </w:p>
    <w:p w:rsidR="00A14658" w:rsidRDefault="00A14658" w:rsidP="00A14658">
      <w:pPr>
        <w:pStyle w:val="Titre2"/>
        <w:spacing w:before="0" w:after="240"/>
        <w:jc w:val="left"/>
        <w:rPr>
          <w:color w:val="000000"/>
        </w:rPr>
      </w:pPr>
      <w:bookmarkStart w:id="5" w:name="_Toc268471238"/>
      <w:r>
        <w:rPr>
          <w:color w:val="000000"/>
        </w:rPr>
        <w:t>SIGLES ET ABREVIATIONS</w:t>
      </w:r>
      <w:bookmarkEnd w:id="5"/>
    </w:p>
    <w:p w:rsidR="00A14658" w:rsidRPr="006A3EFF" w:rsidRDefault="00A14658" w:rsidP="00A146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7339"/>
      </w:tblGrid>
      <w:tr w:rsidR="00A14658" w:rsidRPr="00890103" w:rsidTr="00C13EF5">
        <w:trPr>
          <w:trHeight w:val="403"/>
        </w:trPr>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6" w:name="_Toc268471239"/>
            <w:r w:rsidRPr="00890103">
              <w:rPr>
                <w:rFonts w:ascii="Arial Narrow" w:hAnsi="Arial Narrow"/>
                <w:color w:val="000000"/>
                <w:sz w:val="24"/>
                <w:szCs w:val="22"/>
              </w:rPr>
              <w:t>ACE</w:t>
            </w:r>
            <w:bookmarkEnd w:id="6"/>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7" w:name="_Toc268471240"/>
            <w:r w:rsidRPr="00890103">
              <w:rPr>
                <w:rFonts w:ascii="Arial Narrow" w:hAnsi="Arial Narrow"/>
                <w:color w:val="000000"/>
                <w:sz w:val="22"/>
                <w:szCs w:val="22"/>
              </w:rPr>
              <w:t>Audit Contrôle Expertises</w:t>
            </w:r>
            <w:bookmarkEnd w:id="7"/>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8" w:name="_Toc268471241"/>
            <w:r w:rsidRPr="00890103">
              <w:rPr>
                <w:rFonts w:ascii="Arial Narrow" w:hAnsi="Arial Narrow"/>
                <w:color w:val="000000"/>
                <w:sz w:val="24"/>
                <w:szCs w:val="22"/>
              </w:rPr>
              <w:t>ARECA</w:t>
            </w:r>
            <w:bookmarkEnd w:id="8"/>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9" w:name="_Toc268471242"/>
            <w:r w:rsidRPr="00890103">
              <w:rPr>
                <w:rFonts w:ascii="Arial Narrow" w:hAnsi="Arial Narrow"/>
                <w:color w:val="000000"/>
                <w:sz w:val="22"/>
                <w:szCs w:val="22"/>
              </w:rPr>
              <w:t>Autorité de Régulation du secteur du Coton et de l’Anacarde</w:t>
            </w:r>
            <w:bookmarkEnd w:id="9"/>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10" w:name="_Toc268471243"/>
            <w:r w:rsidRPr="00890103">
              <w:rPr>
                <w:rFonts w:ascii="Arial Narrow" w:hAnsi="Arial Narrow"/>
                <w:color w:val="000000"/>
                <w:sz w:val="24"/>
                <w:szCs w:val="22"/>
              </w:rPr>
              <w:t>BSTP-CI</w:t>
            </w:r>
            <w:bookmarkEnd w:id="10"/>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11" w:name="_Toc268471244"/>
            <w:r w:rsidRPr="00890103">
              <w:rPr>
                <w:rFonts w:ascii="Arial Narrow" w:hAnsi="Arial Narrow"/>
                <w:color w:val="000000"/>
                <w:sz w:val="22"/>
                <w:szCs w:val="22"/>
              </w:rPr>
              <w:t>Bourse de Sous-Traitance et de Partenariat-Côte d’Ivoire</w:t>
            </w:r>
            <w:bookmarkEnd w:id="11"/>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12" w:name="_Toc268471245"/>
            <w:r w:rsidRPr="00890103">
              <w:rPr>
                <w:rFonts w:ascii="Arial Narrow" w:hAnsi="Arial Narrow"/>
                <w:color w:val="000000"/>
                <w:sz w:val="24"/>
                <w:szCs w:val="22"/>
              </w:rPr>
              <w:t>CAJOU-CI</w:t>
            </w:r>
            <w:bookmarkEnd w:id="12"/>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13" w:name="_Toc268471246"/>
            <w:r w:rsidRPr="00890103">
              <w:rPr>
                <w:rFonts w:ascii="Arial Narrow" w:hAnsi="Arial Narrow"/>
                <w:color w:val="000000"/>
                <w:sz w:val="22"/>
                <w:szCs w:val="22"/>
              </w:rPr>
              <w:t>Cajou-Côte d’Ivoire</w:t>
            </w:r>
            <w:bookmarkEnd w:id="13"/>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14" w:name="_Toc268471247"/>
            <w:r w:rsidRPr="00890103">
              <w:rPr>
                <w:rFonts w:ascii="Arial Narrow" w:hAnsi="Arial Narrow"/>
                <w:color w:val="000000"/>
                <w:sz w:val="24"/>
                <w:szCs w:val="22"/>
              </w:rPr>
              <w:t>COCOPRAGEL</w:t>
            </w:r>
            <w:bookmarkEnd w:id="14"/>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15" w:name="_Toc268471248"/>
            <w:r w:rsidRPr="00890103">
              <w:rPr>
                <w:rFonts w:ascii="Arial Narrow" w:hAnsi="Arial Narrow"/>
                <w:color w:val="000000"/>
                <w:sz w:val="22"/>
                <w:szCs w:val="22"/>
              </w:rPr>
              <w:t>Coopérative de Commercialisation des Produits Agricoles et d’Elevage</w:t>
            </w:r>
            <w:bookmarkEnd w:id="15"/>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16" w:name="_Toc268471249"/>
            <w:r w:rsidRPr="00890103">
              <w:rPr>
                <w:rFonts w:ascii="Arial Narrow" w:hAnsi="Arial Narrow"/>
                <w:color w:val="000000"/>
                <w:sz w:val="24"/>
                <w:szCs w:val="22"/>
              </w:rPr>
              <w:t>CODINORM</w:t>
            </w:r>
            <w:bookmarkEnd w:id="16"/>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17" w:name="_Toc268471250"/>
            <w:r w:rsidRPr="00890103">
              <w:rPr>
                <w:rFonts w:ascii="Arial Narrow" w:hAnsi="Arial Narrow"/>
                <w:color w:val="000000"/>
                <w:sz w:val="22"/>
                <w:szCs w:val="22"/>
              </w:rPr>
              <w:t>Côte d’Ivoire Normalisation</w:t>
            </w:r>
            <w:bookmarkEnd w:id="17"/>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18" w:name="_Toc268471251"/>
            <w:r w:rsidRPr="00890103">
              <w:rPr>
                <w:rFonts w:ascii="Arial Narrow" w:hAnsi="Arial Narrow"/>
                <w:color w:val="000000"/>
                <w:sz w:val="24"/>
                <w:szCs w:val="22"/>
              </w:rPr>
              <w:t>COOGES</w:t>
            </w:r>
            <w:bookmarkEnd w:id="18"/>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19" w:name="_Toc268471252"/>
            <w:r w:rsidRPr="00890103">
              <w:rPr>
                <w:rFonts w:ascii="Arial Narrow" w:hAnsi="Arial Narrow"/>
                <w:color w:val="000000"/>
                <w:sz w:val="22"/>
                <w:szCs w:val="22"/>
              </w:rPr>
              <w:t>Coopérative Générale de Sépingo</w:t>
            </w:r>
            <w:bookmarkEnd w:id="19"/>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20" w:name="_Toc268471253"/>
            <w:r w:rsidRPr="00890103">
              <w:rPr>
                <w:rFonts w:ascii="Arial Narrow" w:hAnsi="Arial Narrow"/>
                <w:color w:val="000000"/>
                <w:sz w:val="24"/>
                <w:szCs w:val="22"/>
              </w:rPr>
              <w:t>COPRANIA</w:t>
            </w:r>
            <w:bookmarkEnd w:id="20"/>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21" w:name="_Toc268471254"/>
            <w:r w:rsidRPr="00890103">
              <w:rPr>
                <w:rFonts w:ascii="Arial Narrow" w:hAnsi="Arial Narrow"/>
                <w:color w:val="000000"/>
                <w:sz w:val="22"/>
                <w:szCs w:val="22"/>
              </w:rPr>
              <w:t>Coopérative de commercialisation des Produits Agricoles de Niakara</w:t>
            </w:r>
            <w:bookmarkEnd w:id="21"/>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22" w:name="_Toc268471255"/>
            <w:r w:rsidRPr="00890103">
              <w:rPr>
                <w:rFonts w:ascii="Arial Narrow" w:hAnsi="Arial Narrow"/>
                <w:color w:val="000000"/>
                <w:sz w:val="24"/>
                <w:szCs w:val="22"/>
              </w:rPr>
              <w:t>COPRAMOVIT</w:t>
            </w:r>
            <w:bookmarkEnd w:id="22"/>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23" w:name="_Toc268471256"/>
            <w:r w:rsidRPr="00890103">
              <w:rPr>
                <w:rFonts w:ascii="Arial Narrow" w:hAnsi="Arial Narrow"/>
                <w:color w:val="000000"/>
                <w:sz w:val="22"/>
                <w:szCs w:val="22"/>
              </w:rPr>
              <w:t>Coopérative de commercialisation des Produits Agricoles</w:t>
            </w:r>
            <w:bookmarkEnd w:id="23"/>
            <w:r w:rsidRPr="00890103">
              <w:rPr>
                <w:rFonts w:ascii="Arial Narrow" w:hAnsi="Arial Narrow"/>
                <w:color w:val="000000"/>
                <w:sz w:val="22"/>
                <w:szCs w:val="22"/>
              </w:rPr>
              <w:t xml:space="preserve"> </w:t>
            </w:r>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24" w:name="_Toc268471257"/>
            <w:r w:rsidRPr="00890103">
              <w:rPr>
                <w:rFonts w:ascii="Arial Narrow" w:hAnsi="Arial Narrow"/>
                <w:color w:val="000000"/>
                <w:sz w:val="24"/>
                <w:szCs w:val="22"/>
              </w:rPr>
              <w:t>C.V</w:t>
            </w:r>
            <w:bookmarkEnd w:id="24"/>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25" w:name="_Toc268471258"/>
            <w:r w:rsidRPr="00890103">
              <w:rPr>
                <w:rFonts w:ascii="Arial Narrow" w:hAnsi="Arial Narrow"/>
                <w:color w:val="000000"/>
                <w:sz w:val="22"/>
                <w:szCs w:val="22"/>
              </w:rPr>
              <w:t>Curriculum-Vitae</w:t>
            </w:r>
            <w:bookmarkEnd w:id="25"/>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26" w:name="_Toc268471259"/>
            <w:r w:rsidRPr="00890103">
              <w:rPr>
                <w:rFonts w:ascii="Arial Narrow" w:hAnsi="Arial Narrow"/>
                <w:color w:val="000000"/>
                <w:sz w:val="24"/>
                <w:szCs w:val="22"/>
              </w:rPr>
              <w:t>DPDA</w:t>
            </w:r>
            <w:bookmarkEnd w:id="26"/>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27" w:name="_Toc268471260"/>
            <w:r w:rsidRPr="00890103">
              <w:rPr>
                <w:rFonts w:ascii="Arial Narrow" w:hAnsi="Arial Narrow"/>
                <w:color w:val="000000"/>
                <w:sz w:val="22"/>
                <w:szCs w:val="22"/>
              </w:rPr>
              <w:t>Direction des Productions et de la Diversification Agricole</w:t>
            </w:r>
            <w:bookmarkEnd w:id="27"/>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28" w:name="_Toc268471261"/>
            <w:r w:rsidRPr="00890103">
              <w:rPr>
                <w:rFonts w:ascii="Arial Narrow" w:hAnsi="Arial Narrow"/>
                <w:color w:val="000000"/>
                <w:sz w:val="24"/>
                <w:szCs w:val="22"/>
              </w:rPr>
              <w:t>DSRP</w:t>
            </w:r>
            <w:bookmarkEnd w:id="28"/>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29" w:name="_Toc268471262"/>
            <w:r w:rsidRPr="00890103">
              <w:rPr>
                <w:rFonts w:ascii="Arial Narrow" w:hAnsi="Arial Narrow"/>
                <w:color w:val="000000"/>
                <w:sz w:val="22"/>
                <w:szCs w:val="22"/>
              </w:rPr>
              <w:t>Document de Stratégie de Réduction de la Pauvreté</w:t>
            </w:r>
            <w:bookmarkEnd w:id="29"/>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30" w:name="_Toc268471263"/>
            <w:r w:rsidRPr="00890103">
              <w:rPr>
                <w:rFonts w:ascii="Arial Narrow" w:hAnsi="Arial Narrow"/>
                <w:color w:val="000000"/>
                <w:sz w:val="24"/>
                <w:szCs w:val="22"/>
              </w:rPr>
              <w:t>FCFA</w:t>
            </w:r>
            <w:bookmarkEnd w:id="30"/>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31" w:name="_Toc268471264"/>
            <w:r w:rsidRPr="00890103">
              <w:rPr>
                <w:rFonts w:ascii="Arial Narrow" w:hAnsi="Arial Narrow"/>
                <w:color w:val="000000"/>
                <w:sz w:val="22"/>
                <w:szCs w:val="22"/>
              </w:rPr>
              <w:t>Franc de la Communauté Financière Africaine</w:t>
            </w:r>
            <w:bookmarkEnd w:id="31"/>
            <w:r w:rsidRPr="00890103">
              <w:rPr>
                <w:rFonts w:ascii="Arial Narrow" w:hAnsi="Arial Narrow"/>
                <w:color w:val="000000"/>
                <w:sz w:val="22"/>
                <w:szCs w:val="22"/>
              </w:rPr>
              <w:t xml:space="preserve"> </w:t>
            </w:r>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32" w:name="_Toc268471265"/>
            <w:r w:rsidRPr="00890103">
              <w:rPr>
                <w:rFonts w:ascii="Arial Narrow" w:hAnsi="Arial Narrow"/>
                <w:color w:val="000000"/>
                <w:sz w:val="24"/>
                <w:szCs w:val="22"/>
              </w:rPr>
              <w:t>FISDES</w:t>
            </w:r>
            <w:bookmarkEnd w:id="32"/>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33" w:name="_Toc268471266"/>
            <w:r w:rsidRPr="00890103">
              <w:rPr>
                <w:rFonts w:ascii="Arial Narrow" w:hAnsi="Arial Narrow"/>
                <w:color w:val="000000"/>
                <w:sz w:val="22"/>
                <w:szCs w:val="22"/>
              </w:rPr>
              <w:t>Fonds Ivoiro-Suisse pour le Développement Economique et Social</w:t>
            </w:r>
            <w:bookmarkEnd w:id="33"/>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34" w:name="_Toc268471267"/>
            <w:r w:rsidRPr="00890103">
              <w:rPr>
                <w:rFonts w:ascii="Arial Narrow" w:hAnsi="Arial Narrow"/>
                <w:color w:val="000000"/>
                <w:sz w:val="24"/>
                <w:szCs w:val="22"/>
              </w:rPr>
              <w:t>IFCI</w:t>
            </w:r>
            <w:bookmarkEnd w:id="34"/>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35" w:name="_Toc268471268"/>
            <w:r w:rsidRPr="00890103">
              <w:rPr>
                <w:rFonts w:ascii="Arial Narrow" w:hAnsi="Arial Narrow"/>
                <w:color w:val="000000"/>
                <w:sz w:val="22"/>
                <w:szCs w:val="22"/>
              </w:rPr>
              <w:t>Inades-Formation-Côte d ’Ivoire</w:t>
            </w:r>
            <w:bookmarkEnd w:id="35"/>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36" w:name="_Toc268471269"/>
            <w:r w:rsidRPr="00890103">
              <w:rPr>
                <w:rFonts w:ascii="Arial Narrow" w:hAnsi="Arial Narrow"/>
                <w:color w:val="000000"/>
                <w:sz w:val="24"/>
                <w:szCs w:val="22"/>
              </w:rPr>
              <w:t>INS</w:t>
            </w:r>
            <w:bookmarkEnd w:id="36"/>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37" w:name="_Toc268471270"/>
            <w:r w:rsidRPr="00890103">
              <w:rPr>
                <w:rFonts w:ascii="Arial Narrow" w:hAnsi="Arial Narrow"/>
                <w:color w:val="000000"/>
                <w:sz w:val="22"/>
                <w:szCs w:val="22"/>
              </w:rPr>
              <w:t>Institut National de la Statistique</w:t>
            </w:r>
            <w:bookmarkEnd w:id="37"/>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38" w:name="_Toc268471271"/>
            <w:r w:rsidRPr="00890103">
              <w:rPr>
                <w:rFonts w:ascii="Arial Narrow" w:hAnsi="Arial Narrow"/>
                <w:color w:val="000000"/>
                <w:sz w:val="24"/>
                <w:szCs w:val="22"/>
              </w:rPr>
              <w:t>I2T</w:t>
            </w:r>
            <w:bookmarkEnd w:id="38"/>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39" w:name="_Toc268471272"/>
            <w:r w:rsidRPr="00890103">
              <w:rPr>
                <w:rFonts w:ascii="Arial Narrow" w:hAnsi="Arial Narrow"/>
                <w:color w:val="000000"/>
                <w:sz w:val="22"/>
                <w:szCs w:val="22"/>
              </w:rPr>
              <w:t>Ivoirienne de Technologie Tropicale</w:t>
            </w:r>
            <w:bookmarkEnd w:id="39"/>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40" w:name="_Toc268471273"/>
            <w:r w:rsidRPr="00890103">
              <w:rPr>
                <w:rFonts w:ascii="Arial Narrow" w:hAnsi="Arial Narrow"/>
                <w:color w:val="000000"/>
                <w:sz w:val="24"/>
                <w:szCs w:val="22"/>
              </w:rPr>
              <w:t>ONG</w:t>
            </w:r>
            <w:bookmarkEnd w:id="40"/>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41" w:name="_Toc268471274"/>
            <w:r w:rsidRPr="00890103">
              <w:rPr>
                <w:rFonts w:ascii="Arial Narrow" w:hAnsi="Arial Narrow"/>
                <w:color w:val="000000"/>
                <w:sz w:val="22"/>
                <w:szCs w:val="22"/>
              </w:rPr>
              <w:t>Organisation Non Gouvernementale</w:t>
            </w:r>
            <w:bookmarkEnd w:id="41"/>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42" w:name="_Toc268471275"/>
            <w:r w:rsidRPr="00890103">
              <w:rPr>
                <w:rFonts w:ascii="Arial Narrow" w:hAnsi="Arial Narrow"/>
                <w:color w:val="000000"/>
                <w:sz w:val="24"/>
                <w:szCs w:val="22"/>
              </w:rPr>
              <w:t>ONUDI</w:t>
            </w:r>
            <w:bookmarkEnd w:id="42"/>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43" w:name="_Toc268471276"/>
            <w:r w:rsidRPr="00890103">
              <w:rPr>
                <w:rFonts w:ascii="Arial Narrow" w:hAnsi="Arial Narrow"/>
                <w:color w:val="000000"/>
                <w:sz w:val="22"/>
                <w:szCs w:val="22"/>
              </w:rPr>
              <w:t>Organisation des Nations Unies pour le Développement Industriel</w:t>
            </w:r>
            <w:bookmarkEnd w:id="43"/>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44" w:name="_Toc268471277"/>
            <w:r w:rsidRPr="00890103">
              <w:rPr>
                <w:rFonts w:ascii="Arial Narrow" w:hAnsi="Arial Narrow"/>
                <w:color w:val="000000"/>
                <w:sz w:val="24"/>
                <w:szCs w:val="22"/>
              </w:rPr>
              <w:t>PNUD</w:t>
            </w:r>
            <w:bookmarkEnd w:id="44"/>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45" w:name="_Toc268471278"/>
            <w:r w:rsidRPr="00890103">
              <w:rPr>
                <w:rFonts w:ascii="Arial Narrow" w:hAnsi="Arial Narrow"/>
                <w:color w:val="000000"/>
                <w:sz w:val="22"/>
                <w:szCs w:val="22"/>
              </w:rPr>
              <w:t>Programme des Nations Unies pour le Développement</w:t>
            </w:r>
            <w:bookmarkEnd w:id="45"/>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46" w:name="_Toc268471279"/>
            <w:r w:rsidRPr="00890103">
              <w:rPr>
                <w:rFonts w:ascii="Arial Narrow" w:hAnsi="Arial Narrow"/>
                <w:color w:val="000000"/>
                <w:sz w:val="24"/>
                <w:szCs w:val="22"/>
              </w:rPr>
              <w:t>PPC</w:t>
            </w:r>
            <w:bookmarkEnd w:id="46"/>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47" w:name="_Toc268471280"/>
            <w:r w:rsidRPr="00890103">
              <w:rPr>
                <w:rFonts w:ascii="Arial Narrow" w:hAnsi="Arial Narrow"/>
                <w:color w:val="000000"/>
                <w:sz w:val="22"/>
                <w:szCs w:val="22"/>
              </w:rPr>
              <w:t>Programme Post-Crise</w:t>
            </w:r>
            <w:bookmarkEnd w:id="47"/>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48" w:name="_Toc268471281"/>
            <w:r w:rsidRPr="00890103">
              <w:rPr>
                <w:rFonts w:ascii="Arial Narrow" w:hAnsi="Arial Narrow"/>
                <w:color w:val="000000"/>
                <w:sz w:val="24"/>
                <w:szCs w:val="22"/>
              </w:rPr>
              <w:t>OMD</w:t>
            </w:r>
            <w:bookmarkEnd w:id="48"/>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49" w:name="_Toc268471282"/>
            <w:r w:rsidRPr="00890103">
              <w:rPr>
                <w:rFonts w:ascii="Arial Narrow" w:hAnsi="Arial Narrow"/>
                <w:color w:val="000000"/>
                <w:sz w:val="22"/>
                <w:szCs w:val="22"/>
              </w:rPr>
              <w:t>Objectifs du Millénaire pour le Développement</w:t>
            </w:r>
            <w:bookmarkEnd w:id="49"/>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50" w:name="_Toc268471283"/>
            <w:r w:rsidRPr="00890103">
              <w:rPr>
                <w:rFonts w:ascii="Arial Narrow" w:hAnsi="Arial Narrow"/>
                <w:color w:val="000000"/>
                <w:sz w:val="24"/>
                <w:szCs w:val="22"/>
              </w:rPr>
              <w:t>RONGEAD</w:t>
            </w:r>
            <w:bookmarkEnd w:id="50"/>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51" w:name="_Toc268471284"/>
            <w:r w:rsidRPr="00890103">
              <w:rPr>
                <w:rFonts w:ascii="Arial Narrow" w:hAnsi="Arial Narrow"/>
                <w:color w:val="000000"/>
                <w:sz w:val="22"/>
                <w:szCs w:val="22"/>
              </w:rPr>
              <w:t>Réseau des ONG Européennes pour l’Aide au Développement</w:t>
            </w:r>
            <w:bookmarkEnd w:id="51"/>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52" w:name="_Toc268471285"/>
            <w:r w:rsidRPr="00890103">
              <w:rPr>
                <w:rFonts w:ascii="Arial Narrow" w:hAnsi="Arial Narrow"/>
                <w:color w:val="000000"/>
                <w:sz w:val="24"/>
                <w:szCs w:val="22"/>
              </w:rPr>
              <w:t>SITA s.a</w:t>
            </w:r>
            <w:bookmarkEnd w:id="52"/>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53" w:name="_Toc268471286"/>
            <w:r w:rsidRPr="00890103">
              <w:rPr>
                <w:rFonts w:ascii="Arial Narrow" w:hAnsi="Arial Narrow"/>
                <w:color w:val="000000"/>
                <w:sz w:val="22"/>
                <w:szCs w:val="22"/>
              </w:rPr>
              <w:t>Société Ivoirienne de Traitement de l’Anacarde société anonyme</w:t>
            </w:r>
            <w:bookmarkEnd w:id="53"/>
          </w:p>
        </w:tc>
      </w:tr>
      <w:tr w:rsidR="00A14658" w:rsidRPr="00890103" w:rsidTr="00C13EF5">
        <w:tc>
          <w:tcPr>
            <w:tcW w:w="1951"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4"/>
                <w:szCs w:val="22"/>
              </w:rPr>
            </w:pPr>
            <w:bookmarkStart w:id="54" w:name="_Toc268471287"/>
            <w:r w:rsidRPr="00890103">
              <w:rPr>
                <w:rFonts w:ascii="Arial Narrow" w:hAnsi="Arial Narrow"/>
                <w:color w:val="000000"/>
                <w:sz w:val="24"/>
                <w:szCs w:val="22"/>
              </w:rPr>
              <w:t>UCONAKO</w:t>
            </w:r>
            <w:bookmarkEnd w:id="54"/>
          </w:p>
        </w:tc>
        <w:tc>
          <w:tcPr>
            <w:tcW w:w="7404" w:type="dxa"/>
            <w:tcBorders>
              <w:top w:val="single" w:sz="4" w:space="0" w:color="auto"/>
              <w:left w:val="single" w:sz="4" w:space="0" w:color="auto"/>
              <w:bottom w:val="single" w:sz="4" w:space="0" w:color="auto"/>
              <w:right w:val="single" w:sz="4" w:space="0" w:color="auto"/>
            </w:tcBorders>
            <w:vAlign w:val="center"/>
          </w:tcPr>
          <w:p w:rsidR="00A14658" w:rsidRPr="00890103" w:rsidRDefault="00A14658" w:rsidP="00C13EF5">
            <w:pPr>
              <w:pStyle w:val="Titre2"/>
              <w:spacing w:before="80" w:after="80"/>
              <w:jc w:val="left"/>
              <w:rPr>
                <w:rFonts w:ascii="Arial Narrow" w:hAnsi="Arial Narrow"/>
                <w:color w:val="000000"/>
                <w:sz w:val="22"/>
                <w:szCs w:val="22"/>
              </w:rPr>
            </w:pPr>
            <w:bookmarkStart w:id="55" w:name="_Toc268471288"/>
            <w:r w:rsidRPr="00890103">
              <w:rPr>
                <w:rFonts w:ascii="Arial Narrow" w:hAnsi="Arial Narrow"/>
                <w:color w:val="000000"/>
                <w:sz w:val="22"/>
                <w:szCs w:val="22"/>
              </w:rPr>
              <w:t>Union des Coopératives Nargadana de Korhogo</w:t>
            </w:r>
            <w:bookmarkEnd w:id="55"/>
          </w:p>
        </w:tc>
      </w:tr>
    </w:tbl>
    <w:p w:rsidR="000429E3" w:rsidRDefault="00A14658" w:rsidP="007C5FDF">
      <w:pPr>
        <w:spacing w:after="240"/>
        <w:rPr>
          <w:rFonts w:ascii="Myriad Pro" w:hAnsi="Myriad Pro" w:cs="Tahoma"/>
          <w:b/>
          <w:sz w:val="28"/>
          <w:szCs w:val="22"/>
        </w:rPr>
      </w:pPr>
      <w:r>
        <w:rPr>
          <w:color w:val="000000"/>
        </w:rPr>
        <w:br w:type="page"/>
      </w:r>
      <w:bookmarkStart w:id="56" w:name="_Toc267231550"/>
      <w:r w:rsidR="000429E3" w:rsidRPr="00C62C16">
        <w:rPr>
          <w:rFonts w:ascii="Myriad Pro" w:hAnsi="Myriad Pro" w:cs="Tahoma"/>
          <w:b/>
          <w:sz w:val="28"/>
          <w:szCs w:val="22"/>
        </w:rPr>
        <w:lastRenderedPageBreak/>
        <w:t>Résumé</w:t>
      </w:r>
    </w:p>
    <w:p w:rsidR="000429E3" w:rsidRDefault="000429E3" w:rsidP="000429E3">
      <w:pPr>
        <w:spacing w:after="120" w:line="264" w:lineRule="auto"/>
        <w:rPr>
          <w:rFonts w:ascii="Myriad Pro" w:hAnsi="Myriad Pro" w:cs="Tahoma"/>
          <w:sz w:val="22"/>
          <w:szCs w:val="22"/>
        </w:rPr>
      </w:pPr>
      <w:r w:rsidRPr="00B41037">
        <w:rPr>
          <w:rFonts w:ascii="Myriad Pro" w:hAnsi="Myriad Pro" w:cs="Arial"/>
          <w:sz w:val="22"/>
          <w:szCs w:val="22"/>
        </w:rPr>
        <w:t>Dans la perspective d’une sortie de crise, le FI</w:t>
      </w:r>
      <w:r>
        <w:rPr>
          <w:rFonts w:ascii="Myriad Pro" w:hAnsi="Myriad Pro" w:cs="Arial"/>
          <w:sz w:val="22"/>
          <w:szCs w:val="22"/>
        </w:rPr>
        <w:t>SDES (Fonds Ivoiro Suisse de Développement Economique et S</w:t>
      </w:r>
      <w:r w:rsidRPr="00B41037">
        <w:rPr>
          <w:rFonts w:ascii="Myriad Pro" w:hAnsi="Myriad Pro" w:cs="Arial"/>
          <w:sz w:val="22"/>
          <w:szCs w:val="22"/>
        </w:rPr>
        <w:t>ocial) a apporté un appui pour le financement d</w:t>
      </w:r>
      <w:r>
        <w:rPr>
          <w:rFonts w:ascii="Myriad Pro" w:hAnsi="Myriad Pro" w:cs="Arial" w:hint="eastAsia"/>
          <w:sz w:val="22"/>
          <w:szCs w:val="22"/>
        </w:rPr>
        <w:t>’</w:t>
      </w:r>
      <w:r w:rsidRPr="00B41037">
        <w:rPr>
          <w:rFonts w:ascii="Myriad Pro" w:hAnsi="Myriad Pro" w:cs="Arial"/>
          <w:sz w:val="22"/>
          <w:szCs w:val="22"/>
        </w:rPr>
        <w:t>u</w:t>
      </w:r>
      <w:r>
        <w:rPr>
          <w:rFonts w:ascii="Myriad Pro" w:hAnsi="Myriad Pro" w:cs="Arial"/>
          <w:sz w:val="22"/>
          <w:szCs w:val="22"/>
        </w:rPr>
        <w:t>n</w:t>
      </w:r>
      <w:r w:rsidRPr="00B41037">
        <w:rPr>
          <w:rFonts w:ascii="Myriad Pro" w:hAnsi="Myriad Pro" w:cs="Arial"/>
          <w:sz w:val="22"/>
          <w:szCs w:val="22"/>
        </w:rPr>
        <w:t xml:space="preserve"> </w:t>
      </w:r>
      <w:r>
        <w:rPr>
          <w:rFonts w:ascii="Myriad Pro" w:hAnsi="Myriad Pro" w:cs="Arial"/>
          <w:sz w:val="22"/>
          <w:szCs w:val="22"/>
        </w:rPr>
        <w:t>P</w:t>
      </w:r>
      <w:r w:rsidRPr="00B41037">
        <w:rPr>
          <w:rFonts w:ascii="Myriad Pro" w:hAnsi="Myriad Pro" w:cs="Arial"/>
          <w:sz w:val="22"/>
          <w:szCs w:val="22"/>
        </w:rPr>
        <w:t>rojet de t</w:t>
      </w:r>
      <w:r>
        <w:rPr>
          <w:rFonts w:ascii="Myriad Pro" w:hAnsi="Myriad Pro" w:cs="Arial"/>
          <w:sz w:val="22"/>
          <w:szCs w:val="22"/>
        </w:rPr>
        <w:t xml:space="preserve">ransformation des noix de cajou, consistant </w:t>
      </w:r>
      <w:r w:rsidRPr="00B41037">
        <w:rPr>
          <w:rFonts w:ascii="Myriad Pro" w:hAnsi="Myriad Pro" w:cs="Tahoma"/>
          <w:sz w:val="22"/>
          <w:szCs w:val="22"/>
        </w:rPr>
        <w:t xml:space="preserve">en la fabrication et en l’installation de petites unités de transformation </w:t>
      </w:r>
      <w:r>
        <w:rPr>
          <w:rFonts w:ascii="Myriad Pro" w:hAnsi="Myriad Pro" w:cs="Tahoma"/>
          <w:sz w:val="22"/>
          <w:szCs w:val="22"/>
        </w:rPr>
        <w:t xml:space="preserve">(50-60 tonnes) </w:t>
      </w:r>
      <w:r w:rsidRPr="00B41037">
        <w:rPr>
          <w:rFonts w:ascii="Myriad Pro" w:hAnsi="Myriad Pro" w:cs="Tahoma"/>
          <w:sz w:val="22"/>
          <w:szCs w:val="22"/>
        </w:rPr>
        <w:t xml:space="preserve">de noix </w:t>
      </w:r>
      <w:r>
        <w:rPr>
          <w:rFonts w:ascii="Myriad Pro" w:hAnsi="Myriad Pro" w:cs="Tahoma"/>
          <w:sz w:val="22"/>
          <w:szCs w:val="22"/>
        </w:rPr>
        <w:t xml:space="preserve">brutes </w:t>
      </w:r>
      <w:r w:rsidRPr="00B41037">
        <w:rPr>
          <w:rFonts w:ascii="Myriad Pro" w:hAnsi="Myriad Pro" w:cs="Tahoma"/>
          <w:sz w:val="22"/>
          <w:szCs w:val="22"/>
        </w:rPr>
        <w:t>de cajou pour l'extraction des amandes de bonne qualité</w:t>
      </w:r>
      <w:r>
        <w:rPr>
          <w:rFonts w:ascii="Myriad Pro" w:hAnsi="Myriad Pro" w:cs="Tahoma"/>
          <w:sz w:val="22"/>
          <w:szCs w:val="22"/>
        </w:rPr>
        <w:t>.</w:t>
      </w:r>
    </w:p>
    <w:p w:rsidR="000429E3" w:rsidRDefault="000429E3" w:rsidP="000429E3">
      <w:pPr>
        <w:spacing w:after="120" w:line="264" w:lineRule="auto"/>
        <w:rPr>
          <w:rFonts w:ascii="Myriad Pro" w:hAnsi="Myriad Pro" w:cs="Tahoma"/>
          <w:sz w:val="22"/>
          <w:szCs w:val="22"/>
        </w:rPr>
      </w:pPr>
      <w:r>
        <w:rPr>
          <w:rFonts w:ascii="Myriad Pro" w:hAnsi="Myriad Pro" w:cs="Tahoma"/>
          <w:sz w:val="22"/>
          <w:szCs w:val="22"/>
        </w:rPr>
        <w:t>Le but visé par la Projet est de contribuer à réduire la pauvreté par la création d</w:t>
      </w:r>
      <w:r>
        <w:rPr>
          <w:rFonts w:ascii="Myriad Pro" w:hAnsi="Myriad Pro" w:cs="Tahoma" w:hint="eastAsia"/>
          <w:sz w:val="22"/>
          <w:szCs w:val="22"/>
        </w:rPr>
        <w:t>’</w:t>
      </w:r>
      <w:r>
        <w:rPr>
          <w:rFonts w:ascii="Myriad Pro" w:hAnsi="Myriad Pro" w:cs="Tahoma"/>
          <w:sz w:val="22"/>
          <w:szCs w:val="22"/>
        </w:rPr>
        <w:t>emplois en zones rurales.</w:t>
      </w:r>
    </w:p>
    <w:p w:rsidR="000429E3" w:rsidRDefault="000429E3" w:rsidP="000429E3">
      <w:pPr>
        <w:spacing w:after="120" w:line="264" w:lineRule="auto"/>
        <w:rPr>
          <w:rFonts w:ascii="Myriad Pro" w:hAnsi="Myriad Pro" w:cs="Arial"/>
          <w:sz w:val="22"/>
          <w:szCs w:val="22"/>
        </w:rPr>
      </w:pPr>
      <w:r>
        <w:rPr>
          <w:rFonts w:ascii="Myriad Pro" w:hAnsi="Myriad Pro" w:cs="Arial"/>
          <w:sz w:val="22"/>
          <w:szCs w:val="22"/>
        </w:rPr>
        <w:t>I</w:t>
      </w:r>
      <w:r w:rsidRPr="00A72A14">
        <w:rPr>
          <w:rFonts w:ascii="Myriad Pro" w:hAnsi="Myriad Pro" w:cs="Arial"/>
          <w:sz w:val="22"/>
          <w:szCs w:val="22"/>
        </w:rPr>
        <w:t>nitialement prévue pour une durée de quatorze (14) mois</w:t>
      </w:r>
      <w:r>
        <w:rPr>
          <w:rFonts w:ascii="Myriad Pro" w:hAnsi="Myriad Pro" w:cs="Arial"/>
          <w:sz w:val="22"/>
          <w:szCs w:val="22"/>
        </w:rPr>
        <w:t>, l</w:t>
      </w:r>
      <w:r>
        <w:rPr>
          <w:rFonts w:ascii="Myriad Pro" w:hAnsi="Myriad Pro" w:cs="Arial" w:hint="eastAsia"/>
          <w:sz w:val="22"/>
          <w:szCs w:val="22"/>
        </w:rPr>
        <w:t>’</w:t>
      </w:r>
      <w:r>
        <w:rPr>
          <w:rFonts w:ascii="Myriad Pro" w:hAnsi="Myriad Pro" w:cs="Arial"/>
          <w:sz w:val="22"/>
          <w:szCs w:val="22"/>
        </w:rPr>
        <w:t xml:space="preserve">exécution du Projet </w:t>
      </w:r>
      <w:r w:rsidR="002B6BE8">
        <w:rPr>
          <w:rFonts w:ascii="Myriad Pro" w:hAnsi="Myriad Pro" w:cs="Arial"/>
          <w:sz w:val="22"/>
          <w:szCs w:val="22"/>
        </w:rPr>
        <w:t>dure depuis 36 mois, mais elle ne sera pas terminée avant fin 2010</w:t>
      </w:r>
      <w:r>
        <w:rPr>
          <w:rFonts w:ascii="Myriad Pro" w:hAnsi="Myriad Pro" w:cs="Arial"/>
          <w:sz w:val="22"/>
          <w:szCs w:val="22"/>
        </w:rPr>
        <w:t>.</w:t>
      </w:r>
    </w:p>
    <w:p w:rsidR="002B6BE8" w:rsidRDefault="000429E3" w:rsidP="000429E3">
      <w:pPr>
        <w:spacing w:after="120" w:line="264" w:lineRule="auto"/>
        <w:rPr>
          <w:rFonts w:ascii="Myriad Pro" w:hAnsi="Myriad Pro" w:cs="Arial"/>
          <w:sz w:val="22"/>
          <w:szCs w:val="22"/>
        </w:rPr>
      </w:pPr>
      <w:r>
        <w:rPr>
          <w:rFonts w:ascii="Myriad Pro" w:hAnsi="Myriad Pro" w:cs="Arial"/>
          <w:sz w:val="22"/>
          <w:szCs w:val="22"/>
        </w:rPr>
        <w:t>Le Projet se déroule dans quatre régions administratives et huit départements</w:t>
      </w:r>
      <w:r>
        <w:rPr>
          <w:rFonts w:ascii="Myriad Pro" w:hAnsi="Myriad Pro" w:cs="Arial" w:hint="eastAsia"/>
          <w:sz w:val="22"/>
          <w:szCs w:val="22"/>
        </w:rPr>
        <w:t> </w:t>
      </w:r>
      <w:r>
        <w:rPr>
          <w:rFonts w:ascii="Myriad Pro" w:hAnsi="Myriad Pro" w:cs="Arial"/>
          <w:sz w:val="22"/>
          <w:szCs w:val="22"/>
        </w:rPr>
        <w:t>:</w:t>
      </w:r>
    </w:p>
    <w:p w:rsidR="002B6BE8" w:rsidRDefault="002B6BE8" w:rsidP="002B6BE8">
      <w:pPr>
        <w:numPr>
          <w:ilvl w:val="0"/>
          <w:numId w:val="41"/>
        </w:numPr>
        <w:spacing w:after="120" w:line="264" w:lineRule="auto"/>
        <w:rPr>
          <w:rFonts w:ascii="Myriad Pro" w:hAnsi="Myriad Pro" w:cs="Arial"/>
          <w:sz w:val="22"/>
          <w:szCs w:val="22"/>
        </w:rPr>
      </w:pPr>
      <w:r>
        <w:rPr>
          <w:rFonts w:ascii="Myriad Pro" w:hAnsi="Myriad Pro" w:cs="Arial"/>
          <w:sz w:val="22"/>
          <w:szCs w:val="22"/>
        </w:rPr>
        <w:t>Région du Zanzan (départements de Biuna et de Tanda)</w:t>
      </w:r>
      <w:r>
        <w:rPr>
          <w:rFonts w:ascii="Myriad Pro" w:hAnsi="Myriad Pro" w:cs="Arial" w:hint="eastAsia"/>
          <w:sz w:val="22"/>
          <w:szCs w:val="22"/>
        </w:rPr>
        <w:t> </w:t>
      </w:r>
      <w:r>
        <w:rPr>
          <w:rFonts w:ascii="Myriad Pro" w:hAnsi="Myriad Pro" w:cs="Arial"/>
          <w:sz w:val="22"/>
          <w:szCs w:val="22"/>
        </w:rPr>
        <w:t>;</w:t>
      </w:r>
    </w:p>
    <w:p w:rsidR="002B6BE8" w:rsidRDefault="002B6BE8" w:rsidP="002B6BE8">
      <w:pPr>
        <w:numPr>
          <w:ilvl w:val="0"/>
          <w:numId w:val="41"/>
        </w:numPr>
        <w:spacing w:after="120" w:line="264" w:lineRule="auto"/>
        <w:rPr>
          <w:rFonts w:ascii="Myriad Pro" w:hAnsi="Myriad Pro" w:cs="Arial"/>
          <w:sz w:val="22"/>
          <w:szCs w:val="22"/>
        </w:rPr>
      </w:pPr>
      <w:r>
        <w:rPr>
          <w:rFonts w:ascii="Myriad Pro" w:hAnsi="Myriad Pro" w:cs="Arial"/>
          <w:sz w:val="22"/>
          <w:szCs w:val="22"/>
        </w:rPr>
        <w:t xml:space="preserve">Région des Savanes (départements de </w:t>
      </w:r>
      <w:r w:rsidR="000429E3">
        <w:rPr>
          <w:rFonts w:ascii="Myriad Pro" w:hAnsi="Myriad Pro" w:cs="Arial"/>
          <w:sz w:val="22"/>
          <w:szCs w:val="22"/>
        </w:rPr>
        <w:t xml:space="preserve">Korhogo et </w:t>
      </w:r>
      <w:r>
        <w:rPr>
          <w:rFonts w:ascii="Myriad Pro" w:hAnsi="Myriad Pro" w:cs="Arial"/>
          <w:sz w:val="22"/>
          <w:szCs w:val="22"/>
        </w:rPr>
        <w:t>de Sinémentiali)</w:t>
      </w:r>
      <w:r>
        <w:rPr>
          <w:rFonts w:ascii="Myriad Pro" w:hAnsi="Myriad Pro" w:cs="Arial" w:hint="eastAsia"/>
          <w:sz w:val="22"/>
          <w:szCs w:val="22"/>
        </w:rPr>
        <w:t> </w:t>
      </w:r>
      <w:r>
        <w:rPr>
          <w:rFonts w:ascii="Myriad Pro" w:hAnsi="Myriad Pro" w:cs="Arial"/>
          <w:sz w:val="22"/>
          <w:szCs w:val="22"/>
        </w:rPr>
        <w:t>;</w:t>
      </w:r>
    </w:p>
    <w:p w:rsidR="002B6BE8" w:rsidRDefault="002B6BE8" w:rsidP="002B6BE8">
      <w:pPr>
        <w:numPr>
          <w:ilvl w:val="0"/>
          <w:numId w:val="41"/>
        </w:numPr>
        <w:spacing w:after="120" w:line="264" w:lineRule="auto"/>
        <w:rPr>
          <w:rFonts w:ascii="Myriad Pro" w:hAnsi="Myriad Pro" w:cs="Arial"/>
          <w:sz w:val="22"/>
          <w:szCs w:val="22"/>
        </w:rPr>
      </w:pPr>
      <w:r>
        <w:rPr>
          <w:rFonts w:ascii="Myriad Pro" w:hAnsi="Myriad Pro" w:cs="Arial"/>
          <w:sz w:val="22"/>
          <w:szCs w:val="22"/>
        </w:rPr>
        <w:t>Région de la</w:t>
      </w:r>
      <w:r w:rsidR="000429E3">
        <w:rPr>
          <w:rFonts w:ascii="Myriad Pro" w:hAnsi="Myriad Pro" w:cs="Arial"/>
          <w:sz w:val="22"/>
          <w:szCs w:val="22"/>
        </w:rPr>
        <w:t xml:space="preserve"> Vallée du Bandama (</w:t>
      </w:r>
      <w:r>
        <w:rPr>
          <w:rFonts w:ascii="Myriad Pro" w:hAnsi="Myriad Pro" w:cs="Arial"/>
          <w:sz w:val="22"/>
          <w:szCs w:val="22"/>
        </w:rPr>
        <w:t xml:space="preserve">départements de </w:t>
      </w:r>
      <w:r w:rsidR="000429E3">
        <w:rPr>
          <w:rFonts w:ascii="Myriad Pro" w:hAnsi="Myriad Pro" w:cs="Arial"/>
          <w:sz w:val="22"/>
          <w:szCs w:val="22"/>
        </w:rPr>
        <w:t xml:space="preserve">Niakara et </w:t>
      </w:r>
      <w:r>
        <w:rPr>
          <w:rFonts w:ascii="Myriad Pro" w:hAnsi="Myriad Pro" w:cs="Arial"/>
          <w:sz w:val="22"/>
          <w:szCs w:val="22"/>
        </w:rPr>
        <w:t xml:space="preserve">de </w:t>
      </w:r>
      <w:r w:rsidR="000429E3">
        <w:rPr>
          <w:rFonts w:ascii="Myriad Pro" w:hAnsi="Myriad Pro" w:cs="Arial"/>
          <w:sz w:val="22"/>
          <w:szCs w:val="22"/>
        </w:rPr>
        <w:t>Bouaké)</w:t>
      </w:r>
      <w:r>
        <w:rPr>
          <w:rFonts w:ascii="Myriad Pro" w:hAnsi="Myriad Pro" w:cs="Arial" w:hint="eastAsia"/>
          <w:sz w:val="22"/>
          <w:szCs w:val="22"/>
        </w:rPr>
        <w:t> </w:t>
      </w:r>
      <w:r>
        <w:rPr>
          <w:rFonts w:ascii="Myriad Pro" w:hAnsi="Myriad Pro" w:cs="Arial"/>
          <w:sz w:val="22"/>
          <w:szCs w:val="22"/>
        </w:rPr>
        <w:t>;</w:t>
      </w:r>
    </w:p>
    <w:p w:rsidR="002B6BE8" w:rsidRDefault="002B6BE8" w:rsidP="002B6BE8">
      <w:pPr>
        <w:numPr>
          <w:ilvl w:val="0"/>
          <w:numId w:val="41"/>
        </w:numPr>
        <w:spacing w:after="120" w:line="264" w:lineRule="auto"/>
        <w:rPr>
          <w:rFonts w:ascii="Myriad Pro" w:hAnsi="Myriad Pro" w:cs="Arial"/>
          <w:sz w:val="22"/>
          <w:szCs w:val="22"/>
        </w:rPr>
      </w:pPr>
      <w:r>
        <w:rPr>
          <w:rFonts w:ascii="Myriad Pro" w:hAnsi="Myriad Pro" w:cs="Arial"/>
          <w:sz w:val="22"/>
          <w:szCs w:val="22"/>
        </w:rPr>
        <w:t>Région du</w:t>
      </w:r>
      <w:r w:rsidR="000429E3">
        <w:rPr>
          <w:rFonts w:ascii="Myriad Pro" w:hAnsi="Myriad Pro" w:cs="Arial"/>
          <w:sz w:val="22"/>
          <w:szCs w:val="22"/>
        </w:rPr>
        <w:t xml:space="preserve"> Worodougou (</w:t>
      </w:r>
      <w:r>
        <w:rPr>
          <w:rFonts w:ascii="Myriad Pro" w:hAnsi="Myriad Pro" w:cs="Arial"/>
          <w:sz w:val="22"/>
          <w:szCs w:val="22"/>
        </w:rPr>
        <w:t>département de Mankono et Séguéla.</w:t>
      </w:r>
    </w:p>
    <w:p w:rsidR="000429E3" w:rsidRDefault="000429E3" w:rsidP="000429E3">
      <w:pPr>
        <w:spacing w:after="120" w:line="264" w:lineRule="auto"/>
        <w:rPr>
          <w:rFonts w:ascii="Myriad Pro" w:hAnsi="Myriad Pro" w:cs="Arial"/>
          <w:sz w:val="22"/>
          <w:szCs w:val="22"/>
        </w:rPr>
      </w:pPr>
      <w:r>
        <w:rPr>
          <w:rFonts w:ascii="Myriad Pro" w:hAnsi="Myriad Pro" w:cs="Arial"/>
          <w:sz w:val="22"/>
          <w:szCs w:val="22"/>
        </w:rPr>
        <w:t>Pour le suivi de l</w:t>
      </w:r>
      <w:r>
        <w:rPr>
          <w:rFonts w:ascii="Myriad Pro" w:hAnsi="Myriad Pro" w:cs="Arial" w:hint="eastAsia"/>
          <w:sz w:val="22"/>
          <w:szCs w:val="22"/>
        </w:rPr>
        <w:t>’</w:t>
      </w:r>
      <w:r>
        <w:rPr>
          <w:rFonts w:ascii="Myriad Pro" w:hAnsi="Myriad Pro" w:cs="Arial"/>
          <w:sz w:val="22"/>
          <w:szCs w:val="22"/>
        </w:rPr>
        <w:t>exécution du Projet, un cadre institutionnel a été mis en place</w:t>
      </w:r>
      <w:r w:rsidR="002B6BE8">
        <w:rPr>
          <w:rFonts w:ascii="Myriad Pro" w:hAnsi="Myriad Pro" w:cs="Arial"/>
          <w:sz w:val="22"/>
          <w:szCs w:val="22"/>
        </w:rPr>
        <w:t>,</w:t>
      </w:r>
      <w:r>
        <w:rPr>
          <w:rFonts w:ascii="Myriad Pro" w:hAnsi="Myriad Pro" w:cs="Arial"/>
          <w:sz w:val="22"/>
          <w:szCs w:val="22"/>
        </w:rPr>
        <w:t xml:space="preserve"> comprenant un Comité de pilotage, une Direction nationale, une Agence d</w:t>
      </w:r>
      <w:r>
        <w:rPr>
          <w:rFonts w:ascii="Myriad Pro" w:hAnsi="Myriad Pro" w:cs="Arial" w:hint="eastAsia"/>
          <w:sz w:val="22"/>
          <w:szCs w:val="22"/>
        </w:rPr>
        <w:t>’</w:t>
      </w:r>
      <w:r>
        <w:rPr>
          <w:rFonts w:ascii="Myriad Pro" w:hAnsi="Myriad Pro" w:cs="Arial"/>
          <w:sz w:val="22"/>
          <w:szCs w:val="22"/>
        </w:rPr>
        <w:t>exécution/Cellule de coordination</w:t>
      </w:r>
      <w:r w:rsidR="002B6BE8">
        <w:rPr>
          <w:rFonts w:ascii="Myriad Pro" w:hAnsi="Myriad Pro" w:cs="Arial"/>
          <w:sz w:val="22"/>
          <w:szCs w:val="22"/>
        </w:rPr>
        <w:t>.</w:t>
      </w:r>
    </w:p>
    <w:p w:rsidR="000429E3" w:rsidRDefault="000429E3" w:rsidP="000429E3">
      <w:pPr>
        <w:spacing w:after="120" w:line="264" w:lineRule="auto"/>
        <w:rPr>
          <w:rFonts w:ascii="Myriad Pro" w:hAnsi="Myriad Pro" w:cs="Arial"/>
          <w:sz w:val="22"/>
          <w:szCs w:val="22"/>
        </w:rPr>
      </w:pPr>
      <w:r>
        <w:rPr>
          <w:rFonts w:ascii="Myriad Pro" w:hAnsi="Myriad Pro" w:cs="Arial"/>
          <w:sz w:val="22"/>
          <w:szCs w:val="22"/>
        </w:rPr>
        <w:t xml:space="preserve">Conformément à son objet, le Projet a fabriqué  des équipements améliorés tant du point de vue des fonctionnalités que des performances techniques, et il les installe sur les différents sites choisis à cet effet. De plus, les équipements améliorés fabriqués localement coûtent 50% </w:t>
      </w:r>
      <w:r w:rsidR="002B6BE8">
        <w:rPr>
          <w:rFonts w:ascii="Myriad Pro" w:hAnsi="Myriad Pro" w:cs="Arial"/>
          <w:sz w:val="22"/>
          <w:szCs w:val="22"/>
        </w:rPr>
        <w:t xml:space="preserve">moins </w:t>
      </w:r>
      <w:r>
        <w:rPr>
          <w:rFonts w:ascii="Myriad Pro" w:hAnsi="Myriad Pro" w:cs="Arial"/>
          <w:sz w:val="22"/>
          <w:szCs w:val="22"/>
        </w:rPr>
        <w:t>cher que ceux importés.</w:t>
      </w:r>
      <w:r w:rsidR="007606CF">
        <w:rPr>
          <w:rFonts w:ascii="Myriad Pro" w:hAnsi="Myriad Pro" w:cs="Arial"/>
          <w:sz w:val="22"/>
          <w:szCs w:val="22"/>
        </w:rPr>
        <w:t xml:space="preserve">  n</w:t>
      </w:r>
      <w:r w:rsidR="007606CF">
        <w:rPr>
          <w:rFonts w:ascii="Myriad Pro" w:hAnsi="Myriad Pro" w:cs="Arial" w:hint="eastAsia"/>
          <w:sz w:val="22"/>
          <w:szCs w:val="22"/>
        </w:rPr>
        <w:t>’</w:t>
      </w:r>
      <w:r w:rsidR="007606CF">
        <w:rPr>
          <w:rFonts w:ascii="Myriad Pro" w:hAnsi="Myriad Pro" w:cs="Arial"/>
          <w:sz w:val="22"/>
          <w:szCs w:val="22"/>
        </w:rPr>
        <w:t>a</w:t>
      </w:r>
    </w:p>
    <w:p w:rsidR="000429E3" w:rsidRDefault="000429E3" w:rsidP="000429E3">
      <w:pPr>
        <w:spacing w:after="120" w:line="264" w:lineRule="auto"/>
        <w:rPr>
          <w:rFonts w:ascii="Myriad Pro" w:hAnsi="Myriad Pro" w:cs="Arial"/>
          <w:sz w:val="22"/>
          <w:szCs w:val="22"/>
        </w:rPr>
      </w:pPr>
      <w:r>
        <w:rPr>
          <w:rFonts w:ascii="Myriad Pro" w:hAnsi="Myriad Pro" w:cs="Arial"/>
          <w:sz w:val="22"/>
          <w:szCs w:val="22"/>
        </w:rPr>
        <w:t>L</w:t>
      </w:r>
      <w:r>
        <w:rPr>
          <w:rFonts w:ascii="Myriad Pro" w:hAnsi="Myriad Pro" w:cs="Arial" w:hint="eastAsia"/>
          <w:sz w:val="22"/>
          <w:szCs w:val="22"/>
        </w:rPr>
        <w:t>’</w:t>
      </w:r>
      <w:r>
        <w:rPr>
          <w:rFonts w:ascii="Myriad Pro" w:hAnsi="Myriad Pro" w:cs="Arial"/>
          <w:sz w:val="22"/>
          <w:szCs w:val="22"/>
        </w:rPr>
        <w:t>implantation des petites unités de décorticage est en cours et devrait s</w:t>
      </w:r>
      <w:r>
        <w:rPr>
          <w:rFonts w:ascii="Myriad Pro" w:hAnsi="Myriad Pro" w:cs="Arial" w:hint="eastAsia"/>
          <w:sz w:val="22"/>
          <w:szCs w:val="22"/>
        </w:rPr>
        <w:t>’</w:t>
      </w:r>
      <w:r>
        <w:rPr>
          <w:rFonts w:ascii="Myriad Pro" w:hAnsi="Myriad Pro" w:cs="Arial"/>
          <w:sz w:val="22"/>
          <w:szCs w:val="22"/>
        </w:rPr>
        <w:t>achever au quatrième trimestre 2010. Un cycle de formation dont le contenu est assez général mais centré sur l</w:t>
      </w:r>
      <w:r>
        <w:rPr>
          <w:rFonts w:ascii="Myriad Pro" w:hAnsi="Myriad Pro" w:cs="Arial" w:hint="eastAsia"/>
          <w:sz w:val="22"/>
          <w:szCs w:val="22"/>
        </w:rPr>
        <w:t>’</w:t>
      </w:r>
      <w:r>
        <w:rPr>
          <w:rFonts w:ascii="Myriad Pro" w:hAnsi="Myriad Pro" w:cs="Arial"/>
          <w:sz w:val="22"/>
          <w:szCs w:val="22"/>
        </w:rPr>
        <w:t>utilisation des équipements est dispensé au personnel des unités</w:t>
      </w:r>
      <w:r w:rsidR="007606CF">
        <w:rPr>
          <w:rFonts w:ascii="Myriad Pro" w:hAnsi="Myriad Pro" w:cs="Arial"/>
          <w:sz w:val="22"/>
          <w:szCs w:val="22"/>
        </w:rPr>
        <w:t>, après l</w:t>
      </w:r>
      <w:r w:rsidR="007606CF">
        <w:rPr>
          <w:rFonts w:ascii="Myriad Pro" w:hAnsi="Myriad Pro" w:cs="Arial" w:hint="eastAsia"/>
          <w:sz w:val="22"/>
          <w:szCs w:val="22"/>
        </w:rPr>
        <w:t>’</w:t>
      </w:r>
      <w:r w:rsidR="007606CF">
        <w:rPr>
          <w:rFonts w:ascii="Myriad Pro" w:hAnsi="Myriad Pro" w:cs="Arial"/>
          <w:sz w:val="22"/>
          <w:szCs w:val="22"/>
        </w:rPr>
        <w:t>installation des équipements</w:t>
      </w:r>
      <w:r>
        <w:rPr>
          <w:rFonts w:ascii="Myriad Pro" w:hAnsi="Myriad Pro" w:cs="Arial"/>
          <w:sz w:val="22"/>
          <w:szCs w:val="22"/>
        </w:rPr>
        <w:t>.</w:t>
      </w:r>
    </w:p>
    <w:p w:rsidR="000429E3" w:rsidRDefault="000429E3" w:rsidP="00213167">
      <w:pPr>
        <w:spacing w:after="60" w:line="264" w:lineRule="auto"/>
        <w:rPr>
          <w:rFonts w:ascii="Myriad Pro" w:hAnsi="Myriad Pro" w:cs="Arial"/>
          <w:sz w:val="22"/>
          <w:szCs w:val="22"/>
        </w:rPr>
      </w:pPr>
      <w:r>
        <w:rPr>
          <w:rFonts w:ascii="Myriad Pro" w:hAnsi="Myriad Pro" w:cs="Arial"/>
          <w:sz w:val="22"/>
          <w:szCs w:val="22"/>
        </w:rPr>
        <w:t>Aux termes de trois ans d</w:t>
      </w:r>
      <w:r>
        <w:rPr>
          <w:rFonts w:ascii="Myriad Pro" w:hAnsi="Myriad Pro" w:cs="Arial" w:hint="eastAsia"/>
          <w:sz w:val="22"/>
          <w:szCs w:val="22"/>
        </w:rPr>
        <w:t>’</w:t>
      </w:r>
      <w:r>
        <w:rPr>
          <w:rFonts w:ascii="Myriad Pro" w:hAnsi="Myriad Pro" w:cs="Arial"/>
          <w:sz w:val="22"/>
          <w:szCs w:val="22"/>
        </w:rPr>
        <w:t>exécution du Projet, on retient</w:t>
      </w:r>
      <w:r>
        <w:rPr>
          <w:rFonts w:ascii="Myriad Pro" w:hAnsi="Myriad Pro" w:cs="Arial" w:hint="eastAsia"/>
          <w:sz w:val="22"/>
          <w:szCs w:val="22"/>
        </w:rPr>
        <w:t> </w:t>
      </w:r>
      <w:r>
        <w:rPr>
          <w:rFonts w:ascii="Myriad Pro" w:hAnsi="Myriad Pro" w:cs="Arial"/>
          <w:sz w:val="22"/>
          <w:szCs w:val="22"/>
        </w:rPr>
        <w:t>que:</w:t>
      </w:r>
    </w:p>
    <w:p w:rsidR="000429E3" w:rsidRDefault="000429E3" w:rsidP="006B4AAD">
      <w:pPr>
        <w:pStyle w:val="Paragraphedeliste"/>
        <w:numPr>
          <w:ilvl w:val="0"/>
          <w:numId w:val="40"/>
        </w:numPr>
        <w:spacing w:after="60" w:line="264" w:lineRule="auto"/>
        <w:ind w:left="714" w:hanging="357"/>
        <w:contextualSpacing w:val="0"/>
        <w:rPr>
          <w:rFonts w:ascii="Myriad Pro" w:hAnsi="Myriad Pro" w:cs="Arial"/>
        </w:rPr>
      </w:pPr>
      <w:r>
        <w:rPr>
          <w:rFonts w:ascii="Myriad Pro" w:hAnsi="Myriad Pro" w:cs="Arial"/>
        </w:rPr>
        <w:t xml:space="preserve">La conception du Projet a manqué de vision stratégique en matière de valorisation commerciale des amandes de cajou. En effet, aucune activité </w:t>
      </w:r>
      <w:r w:rsidR="007606CF" w:rsidRPr="007606CF">
        <w:rPr>
          <w:rFonts w:ascii="Myriad Pro" w:eastAsia="Times New Roman" w:hAnsi="Myriad Pro" w:cs="Arial"/>
          <w:lang w:eastAsia="fr-FR"/>
        </w:rPr>
        <w:t>n</w:t>
      </w:r>
      <w:r w:rsidR="007606CF" w:rsidRPr="007606CF">
        <w:rPr>
          <w:rFonts w:ascii="Myriad Pro" w:eastAsia="Times New Roman" w:hAnsi="Myriad Pro" w:cs="Arial" w:hint="eastAsia"/>
          <w:lang w:eastAsia="fr-FR"/>
        </w:rPr>
        <w:t>’</w:t>
      </w:r>
      <w:r w:rsidR="007606CF">
        <w:rPr>
          <w:rFonts w:ascii="Myriad Pro" w:hAnsi="Myriad Pro" w:cs="Arial"/>
        </w:rPr>
        <w:t xml:space="preserve">a été </w:t>
      </w:r>
      <w:r>
        <w:rPr>
          <w:rFonts w:ascii="Myriad Pro" w:hAnsi="Myriad Pro" w:cs="Arial"/>
        </w:rPr>
        <w:t xml:space="preserve">prévue pour accompagner les unités pour la quête de marchés de consommation </w:t>
      </w:r>
      <w:r w:rsidRPr="007606CF">
        <w:rPr>
          <w:rFonts w:ascii="Myriad Pro" w:eastAsia="Times New Roman" w:hAnsi="Myriad Pro" w:cs="Arial"/>
          <w:lang w:eastAsia="fr-FR"/>
        </w:rPr>
        <w:t>d</w:t>
      </w:r>
      <w:r w:rsidRPr="007606CF">
        <w:rPr>
          <w:rFonts w:ascii="Myriad Pro" w:eastAsia="Times New Roman" w:hAnsi="Myriad Pro" w:cs="Arial" w:hint="eastAsia"/>
          <w:lang w:eastAsia="fr-FR"/>
        </w:rPr>
        <w:t>’</w:t>
      </w:r>
      <w:r w:rsidRPr="007606CF">
        <w:rPr>
          <w:rFonts w:ascii="Myriad Pro" w:eastAsia="Times New Roman" w:hAnsi="Myriad Pro" w:cs="Arial"/>
          <w:lang w:eastAsia="fr-FR"/>
        </w:rPr>
        <w:t>a</w:t>
      </w:r>
      <w:r>
        <w:rPr>
          <w:rFonts w:ascii="Myriad Pro" w:hAnsi="Myriad Pro" w:cs="Arial"/>
        </w:rPr>
        <w:t>mandes</w:t>
      </w:r>
      <w:r>
        <w:rPr>
          <w:rFonts w:ascii="Myriad Pro" w:hAnsi="Myriad Pro" w:cs="Arial" w:hint="eastAsia"/>
        </w:rPr>
        <w:t> </w:t>
      </w:r>
      <w:r>
        <w:rPr>
          <w:rFonts w:ascii="Myriad Pro" w:hAnsi="Myriad Pro" w:cs="Arial"/>
        </w:rPr>
        <w:t>;</w:t>
      </w:r>
    </w:p>
    <w:p w:rsidR="006B4AAD" w:rsidRDefault="000429E3" w:rsidP="006B4AAD">
      <w:pPr>
        <w:pStyle w:val="Paragraphedeliste"/>
        <w:numPr>
          <w:ilvl w:val="0"/>
          <w:numId w:val="40"/>
        </w:numPr>
        <w:spacing w:after="60" w:line="264" w:lineRule="auto"/>
        <w:contextualSpacing w:val="0"/>
        <w:rPr>
          <w:rFonts w:ascii="Myriad Pro" w:hAnsi="Myriad Pro" w:cs="Arial"/>
        </w:rPr>
      </w:pPr>
      <w:r w:rsidRPr="006B4AAD">
        <w:rPr>
          <w:rFonts w:ascii="Myriad Pro" w:hAnsi="Myriad Pro" w:cs="Arial"/>
        </w:rPr>
        <w:t xml:space="preserve">Le dispositif institutionnel de suivi de </w:t>
      </w:r>
      <w:r w:rsidRPr="007606CF">
        <w:rPr>
          <w:rFonts w:ascii="Myriad Pro" w:eastAsia="Times New Roman" w:hAnsi="Myriad Pro" w:cs="Arial"/>
          <w:lang w:eastAsia="fr-FR"/>
        </w:rPr>
        <w:t>l</w:t>
      </w:r>
      <w:r w:rsidR="007606CF" w:rsidRPr="007606CF">
        <w:rPr>
          <w:rFonts w:ascii="Myriad Pro" w:eastAsia="Times New Roman" w:hAnsi="Myriad Pro" w:cs="Arial" w:hint="eastAsia"/>
          <w:lang w:eastAsia="fr-FR"/>
        </w:rPr>
        <w:t>’</w:t>
      </w:r>
      <w:r w:rsidRPr="006B4AAD">
        <w:rPr>
          <w:rFonts w:ascii="Myriad Pro" w:hAnsi="Myriad Pro" w:cs="Arial"/>
        </w:rPr>
        <w:t xml:space="preserve">exécution </w:t>
      </w:r>
      <w:r w:rsidRPr="007606CF">
        <w:rPr>
          <w:rFonts w:ascii="Myriad Pro" w:eastAsia="Times New Roman" w:hAnsi="Myriad Pro" w:cs="Arial"/>
          <w:lang w:eastAsia="fr-FR"/>
        </w:rPr>
        <w:t>n</w:t>
      </w:r>
      <w:r w:rsidRPr="007606CF">
        <w:rPr>
          <w:rFonts w:ascii="Myriad Pro" w:eastAsia="Times New Roman" w:hAnsi="Myriad Pro" w:cs="Arial" w:hint="eastAsia"/>
          <w:lang w:eastAsia="fr-FR"/>
        </w:rPr>
        <w:t>’</w:t>
      </w:r>
      <w:r w:rsidRPr="007606CF">
        <w:rPr>
          <w:rFonts w:ascii="Myriad Pro" w:eastAsia="Times New Roman" w:hAnsi="Myriad Pro" w:cs="Arial"/>
          <w:lang w:eastAsia="fr-FR"/>
        </w:rPr>
        <w:t>a</w:t>
      </w:r>
      <w:r w:rsidRPr="006B4AAD">
        <w:rPr>
          <w:rFonts w:ascii="Myriad Pro" w:hAnsi="Myriad Pro" w:cs="Arial"/>
        </w:rPr>
        <w:t xml:space="preserve"> pas fonctionné, surtout en ce qui concerne le Comité de pilotage, ce qui </w:t>
      </w:r>
      <w:r w:rsidRPr="007606CF">
        <w:rPr>
          <w:rFonts w:ascii="Myriad Pro" w:eastAsia="Times New Roman" w:hAnsi="Myriad Pro" w:cs="Arial"/>
          <w:lang w:eastAsia="fr-FR"/>
        </w:rPr>
        <w:t>n</w:t>
      </w:r>
      <w:r w:rsidRPr="007606CF">
        <w:rPr>
          <w:rFonts w:ascii="Myriad Pro" w:eastAsia="Times New Roman" w:hAnsi="Myriad Pro" w:cs="Arial" w:hint="eastAsia"/>
          <w:lang w:eastAsia="fr-FR"/>
        </w:rPr>
        <w:t>’</w:t>
      </w:r>
      <w:r w:rsidRPr="007606CF">
        <w:rPr>
          <w:rFonts w:ascii="Myriad Pro" w:eastAsia="Times New Roman" w:hAnsi="Myriad Pro" w:cs="Arial"/>
          <w:lang w:eastAsia="fr-FR"/>
        </w:rPr>
        <w:t xml:space="preserve">a </w:t>
      </w:r>
      <w:r w:rsidRPr="006B4AAD">
        <w:rPr>
          <w:rFonts w:ascii="Myriad Pro" w:hAnsi="Myriad Pro" w:cs="Arial"/>
        </w:rPr>
        <w:t>pas permis de procéder aux réorientations qui auraient été nécessaires, à la fois pour gagner du temps et pour mieux cibler les activités</w:t>
      </w:r>
      <w:r w:rsidRPr="006B4AAD">
        <w:rPr>
          <w:rFonts w:ascii="Myriad Pro" w:hAnsi="Myriad Pro" w:cs="Arial" w:hint="eastAsia"/>
        </w:rPr>
        <w:t> </w:t>
      </w:r>
      <w:r w:rsidRPr="006B4AAD">
        <w:rPr>
          <w:rFonts w:ascii="Myriad Pro" w:hAnsi="Myriad Pro" w:cs="Arial"/>
        </w:rPr>
        <w:t>;</w:t>
      </w:r>
    </w:p>
    <w:p w:rsidR="000429E3" w:rsidRPr="006B4AAD" w:rsidRDefault="000429E3" w:rsidP="006B4AAD">
      <w:pPr>
        <w:pStyle w:val="Paragraphedeliste"/>
        <w:numPr>
          <w:ilvl w:val="0"/>
          <w:numId w:val="40"/>
        </w:numPr>
        <w:spacing w:after="60" w:line="264" w:lineRule="auto"/>
        <w:ind w:left="714" w:hanging="357"/>
        <w:contextualSpacing w:val="0"/>
        <w:rPr>
          <w:rFonts w:ascii="Myriad Pro" w:hAnsi="Myriad Pro" w:cs="Arial"/>
        </w:rPr>
      </w:pPr>
      <w:r w:rsidRPr="006B4AAD">
        <w:rPr>
          <w:rFonts w:ascii="Myriad Pro" w:hAnsi="Myriad Pro" w:cs="Arial"/>
        </w:rPr>
        <w:t xml:space="preserve">I2T a démontré sa capacité technique à concevoir et à fabriquer la gamme </w:t>
      </w:r>
      <w:r w:rsidRPr="007606CF">
        <w:rPr>
          <w:rFonts w:ascii="Myriad Pro" w:eastAsia="Times New Roman" w:hAnsi="Myriad Pro" w:cs="Arial"/>
          <w:lang w:eastAsia="fr-FR"/>
        </w:rPr>
        <w:t>d</w:t>
      </w:r>
      <w:r w:rsidR="006B4AAD" w:rsidRPr="007606CF">
        <w:rPr>
          <w:rFonts w:ascii="Myriad Pro" w:eastAsia="Times New Roman" w:hAnsi="Myriad Pro" w:cs="Arial" w:hint="eastAsia"/>
          <w:lang w:eastAsia="fr-FR"/>
        </w:rPr>
        <w:t>’</w:t>
      </w:r>
      <w:r w:rsidRPr="007606CF">
        <w:rPr>
          <w:rFonts w:ascii="Myriad Pro" w:eastAsia="Times New Roman" w:hAnsi="Myriad Pro" w:cs="Arial"/>
          <w:lang w:eastAsia="fr-FR"/>
        </w:rPr>
        <w:t>é</w:t>
      </w:r>
      <w:r w:rsidRPr="006B4AAD">
        <w:rPr>
          <w:rFonts w:ascii="Myriad Pro" w:hAnsi="Myriad Pro" w:cs="Arial"/>
        </w:rPr>
        <w:t>quipements nécessaires à la production d</w:t>
      </w:r>
      <w:r w:rsidRPr="007606CF">
        <w:rPr>
          <w:rFonts w:ascii="Myriad Pro" w:eastAsia="Times New Roman" w:hAnsi="Myriad Pro" w:cs="Arial" w:hint="eastAsia"/>
          <w:lang w:eastAsia="fr-FR"/>
        </w:rPr>
        <w:t>’</w:t>
      </w:r>
      <w:r w:rsidRPr="006B4AAD">
        <w:rPr>
          <w:rFonts w:ascii="Myriad Pro" w:hAnsi="Myriad Pro" w:cs="Arial"/>
        </w:rPr>
        <w:t xml:space="preserve">amandes de cajou, et </w:t>
      </w:r>
      <w:r w:rsidR="00213167">
        <w:rPr>
          <w:rFonts w:ascii="Myriad Pro" w:hAnsi="Myriad Pro" w:cs="Arial"/>
        </w:rPr>
        <w:t xml:space="preserve">à </w:t>
      </w:r>
      <w:r w:rsidRPr="006B4AAD">
        <w:rPr>
          <w:rFonts w:ascii="Myriad Pro" w:hAnsi="Myriad Pro" w:cs="Arial"/>
        </w:rPr>
        <w:t>des coûts plus que compétitifs</w:t>
      </w:r>
      <w:r w:rsidRPr="006B4AAD">
        <w:rPr>
          <w:rFonts w:ascii="Myriad Pro" w:hAnsi="Myriad Pro" w:cs="Arial" w:hint="eastAsia"/>
        </w:rPr>
        <w:t> </w:t>
      </w:r>
      <w:r w:rsidRPr="006B4AAD">
        <w:rPr>
          <w:rFonts w:ascii="Myriad Pro" w:hAnsi="Myriad Pro" w:cs="Arial"/>
        </w:rPr>
        <w:t>;</w:t>
      </w:r>
    </w:p>
    <w:p w:rsidR="00213167" w:rsidRDefault="000429E3" w:rsidP="00213167">
      <w:pPr>
        <w:pStyle w:val="Paragraphedeliste"/>
        <w:numPr>
          <w:ilvl w:val="0"/>
          <w:numId w:val="40"/>
        </w:numPr>
        <w:spacing w:after="60" w:line="264" w:lineRule="auto"/>
        <w:contextualSpacing w:val="0"/>
        <w:rPr>
          <w:rFonts w:ascii="Myriad Pro" w:hAnsi="Myriad Pro" w:cs="Arial"/>
        </w:rPr>
      </w:pPr>
      <w:r>
        <w:rPr>
          <w:rFonts w:ascii="Myriad Pro" w:hAnsi="Myriad Pro" w:cs="Arial"/>
        </w:rPr>
        <w:t>Pour l</w:t>
      </w:r>
      <w:r w:rsidRPr="007606CF">
        <w:rPr>
          <w:rFonts w:ascii="Myriad Pro" w:eastAsia="Times New Roman" w:hAnsi="Myriad Pro" w:cs="Arial" w:hint="eastAsia"/>
          <w:lang w:eastAsia="fr-FR"/>
        </w:rPr>
        <w:t>’</w:t>
      </w:r>
      <w:r w:rsidRPr="007606CF">
        <w:rPr>
          <w:rFonts w:ascii="Myriad Pro" w:eastAsia="Times New Roman" w:hAnsi="Myriad Pro" w:cs="Arial"/>
          <w:lang w:eastAsia="fr-FR"/>
        </w:rPr>
        <w:t>a</w:t>
      </w:r>
      <w:r>
        <w:rPr>
          <w:rFonts w:ascii="Myriad Pro" w:hAnsi="Myriad Pro" w:cs="Arial"/>
        </w:rPr>
        <w:t xml:space="preserve">tteinte de ses objectifs majeurs, le Projet doit être repensé pour prendre en charge la dimension valorisation commerciale des amandes, sans laquelle </w:t>
      </w:r>
      <w:r w:rsidRPr="007606CF">
        <w:rPr>
          <w:rFonts w:ascii="Myriad Pro" w:eastAsia="Times New Roman" w:hAnsi="Myriad Pro" w:cs="Arial"/>
          <w:lang w:eastAsia="fr-FR"/>
        </w:rPr>
        <w:t>l</w:t>
      </w:r>
      <w:r w:rsidRPr="007606CF">
        <w:rPr>
          <w:rFonts w:ascii="Myriad Pro" w:eastAsia="Times New Roman" w:hAnsi="Myriad Pro" w:cs="Arial" w:hint="eastAsia"/>
          <w:lang w:eastAsia="fr-FR"/>
        </w:rPr>
        <w:t>’</w:t>
      </w:r>
      <w:r w:rsidR="00213167">
        <w:rPr>
          <w:rFonts w:ascii="Myriad Pro" w:hAnsi="Myriad Pro" w:cs="Arial"/>
        </w:rPr>
        <w:t>impasse serait inévitable.</w:t>
      </w:r>
    </w:p>
    <w:p w:rsidR="000429E3" w:rsidRDefault="000429E3" w:rsidP="00213167">
      <w:pPr>
        <w:pStyle w:val="Paragraphedeliste"/>
        <w:spacing w:after="60" w:line="264" w:lineRule="auto"/>
        <w:ind w:left="0" w:firstLine="0"/>
        <w:contextualSpacing w:val="0"/>
        <w:rPr>
          <w:rFonts w:ascii="Myriad Pro" w:hAnsi="Myriad Pro" w:cs="Arial"/>
        </w:rPr>
      </w:pPr>
      <w:r>
        <w:rPr>
          <w:rFonts w:ascii="Myriad Pro" w:hAnsi="Myriad Pro" w:cs="Arial"/>
        </w:rPr>
        <w:t>Par ailleurs, la formation  dispensée d</w:t>
      </w:r>
      <w:r w:rsidR="00213167">
        <w:rPr>
          <w:rFonts w:ascii="Myriad Pro" w:hAnsi="Myriad Pro" w:cs="Arial"/>
        </w:rPr>
        <w:t>evra</w:t>
      </w:r>
      <w:r>
        <w:rPr>
          <w:rFonts w:ascii="Myriad Pro" w:hAnsi="Myriad Pro" w:cs="Arial"/>
        </w:rPr>
        <w:t>it être plus large et couvrir les fonctions essentielles de gestion d</w:t>
      </w:r>
      <w:r w:rsidRPr="007606CF">
        <w:rPr>
          <w:rFonts w:ascii="Myriad Pro" w:eastAsia="Times New Roman" w:hAnsi="Myriad Pro" w:cs="Arial" w:hint="eastAsia"/>
          <w:lang w:eastAsia="fr-FR"/>
        </w:rPr>
        <w:t>’</w:t>
      </w:r>
      <w:r w:rsidRPr="007606CF">
        <w:rPr>
          <w:rFonts w:ascii="Myriad Pro" w:eastAsia="Times New Roman" w:hAnsi="Myriad Pro" w:cs="Arial"/>
          <w:lang w:eastAsia="fr-FR"/>
        </w:rPr>
        <w:t>u</w:t>
      </w:r>
      <w:r>
        <w:rPr>
          <w:rFonts w:ascii="Myriad Pro" w:hAnsi="Myriad Pro" w:cs="Arial"/>
        </w:rPr>
        <w:t xml:space="preserve">ne unité de transformation, et en intégrant les exigences de Bonnes pratiques sanitaires et </w:t>
      </w:r>
      <w:r w:rsidRPr="007606CF">
        <w:rPr>
          <w:rFonts w:ascii="Myriad Pro" w:eastAsia="Times New Roman" w:hAnsi="Myriad Pro" w:cs="Arial"/>
          <w:lang w:eastAsia="fr-FR"/>
        </w:rPr>
        <w:t>d</w:t>
      </w:r>
      <w:r w:rsidRPr="007606CF">
        <w:rPr>
          <w:rFonts w:ascii="Myriad Pro" w:eastAsia="Times New Roman" w:hAnsi="Myriad Pro" w:cs="Arial" w:hint="eastAsia"/>
          <w:lang w:eastAsia="fr-FR"/>
        </w:rPr>
        <w:t>’</w:t>
      </w:r>
      <w:r w:rsidRPr="007606CF">
        <w:rPr>
          <w:rFonts w:ascii="Myriad Pro" w:eastAsia="Times New Roman" w:hAnsi="Myriad Pro" w:cs="Arial"/>
          <w:lang w:eastAsia="fr-FR"/>
        </w:rPr>
        <w:t>H</w:t>
      </w:r>
      <w:r>
        <w:rPr>
          <w:rFonts w:ascii="Myriad Pro" w:hAnsi="Myriad Pro" w:cs="Arial"/>
        </w:rPr>
        <w:t>ygiène, et en se conformant aux standards des certifications commerciales en vigueur</w:t>
      </w:r>
      <w:r>
        <w:rPr>
          <w:rFonts w:ascii="Myriad Pro" w:hAnsi="Myriad Pro" w:cs="Arial" w:hint="eastAsia"/>
        </w:rPr>
        <w:t> </w:t>
      </w:r>
      <w:r>
        <w:rPr>
          <w:rFonts w:ascii="Myriad Pro" w:hAnsi="Myriad Pro" w:cs="Arial"/>
        </w:rPr>
        <w:t>;</w:t>
      </w:r>
    </w:p>
    <w:p w:rsidR="000429E3" w:rsidRPr="00610A79" w:rsidRDefault="000429E3" w:rsidP="006B4AAD">
      <w:pPr>
        <w:pStyle w:val="Paragraphedeliste"/>
        <w:numPr>
          <w:ilvl w:val="0"/>
          <w:numId w:val="40"/>
        </w:numPr>
        <w:spacing w:after="60" w:line="264" w:lineRule="auto"/>
        <w:ind w:left="714" w:hanging="357"/>
        <w:contextualSpacing w:val="0"/>
        <w:rPr>
          <w:rFonts w:ascii="Myriad Pro" w:hAnsi="Myriad Pro" w:cs="Arial"/>
        </w:rPr>
      </w:pPr>
      <w:r>
        <w:rPr>
          <w:rFonts w:ascii="Myriad Pro" w:hAnsi="Myriad Pro" w:cs="Arial"/>
        </w:rPr>
        <w:t xml:space="preserve">Si la Côte ambitionne de transformer une large part de sa production </w:t>
      </w:r>
      <w:r w:rsidR="00213167" w:rsidRPr="007606CF">
        <w:rPr>
          <w:rFonts w:ascii="Myriad Pro" w:eastAsia="Times New Roman" w:hAnsi="Myriad Pro" w:cs="Arial"/>
          <w:lang w:eastAsia="fr-FR"/>
        </w:rPr>
        <w:t>d</w:t>
      </w:r>
      <w:r w:rsidR="00213167">
        <w:rPr>
          <w:rFonts w:ascii="Myriad Pro" w:eastAsia="Times New Roman" w:hAnsi="Myriad Pro" w:cs="Arial"/>
          <w:lang w:eastAsia="fr-FR"/>
        </w:rPr>
        <w:t>e noix</w:t>
      </w:r>
      <w:r>
        <w:rPr>
          <w:rFonts w:ascii="Myriad Pro" w:hAnsi="Myriad Pro" w:cs="Arial"/>
        </w:rPr>
        <w:t xml:space="preserve">, elle doit promouvoir la consommation nationale </w:t>
      </w:r>
      <w:r w:rsidRPr="007606CF">
        <w:rPr>
          <w:rFonts w:ascii="Myriad Pro" w:eastAsia="Times New Roman" w:hAnsi="Myriad Pro" w:cs="Arial"/>
          <w:lang w:eastAsia="fr-FR"/>
        </w:rPr>
        <w:t>d</w:t>
      </w:r>
      <w:r w:rsidRPr="007606CF">
        <w:rPr>
          <w:rFonts w:ascii="Myriad Pro" w:eastAsia="Times New Roman" w:hAnsi="Myriad Pro" w:cs="Arial" w:hint="eastAsia"/>
          <w:lang w:eastAsia="fr-FR"/>
        </w:rPr>
        <w:t>’</w:t>
      </w:r>
      <w:r>
        <w:rPr>
          <w:rFonts w:ascii="Myriad Pro" w:hAnsi="Myriad Pro" w:cs="Arial"/>
        </w:rPr>
        <w:t xml:space="preserve">amandes et autres produits du cajou, par </w:t>
      </w:r>
      <w:r w:rsidRPr="00213167">
        <w:rPr>
          <w:rFonts w:ascii="Myriad Pro" w:eastAsia="Times New Roman" w:hAnsi="Myriad Pro" w:cs="Arial"/>
          <w:lang w:eastAsia="fr-FR"/>
        </w:rPr>
        <w:t>l</w:t>
      </w:r>
      <w:r w:rsidRPr="00213167">
        <w:rPr>
          <w:rFonts w:ascii="Myriad Pro" w:eastAsia="Times New Roman" w:hAnsi="Myriad Pro" w:cs="Arial" w:hint="eastAsia"/>
          <w:lang w:eastAsia="fr-FR"/>
        </w:rPr>
        <w:t>’</w:t>
      </w:r>
      <w:r w:rsidRPr="00213167">
        <w:rPr>
          <w:rFonts w:ascii="Myriad Pro" w:eastAsia="Times New Roman" w:hAnsi="Myriad Pro" w:cs="Arial"/>
          <w:lang w:eastAsia="fr-FR"/>
        </w:rPr>
        <w:t>é</w:t>
      </w:r>
      <w:r>
        <w:rPr>
          <w:rFonts w:ascii="Myriad Pro" w:hAnsi="Myriad Pro" w:cs="Arial"/>
        </w:rPr>
        <w:t xml:space="preserve">laboration et la mise en </w:t>
      </w:r>
      <w:r>
        <w:rPr>
          <w:rFonts w:ascii="Myriad Pro" w:hAnsi="Myriad Pro" w:cs="Arial" w:hint="eastAsia"/>
        </w:rPr>
        <w:t>œuvre</w:t>
      </w:r>
      <w:r>
        <w:rPr>
          <w:rFonts w:ascii="Myriad Pro" w:hAnsi="Myriad Pro" w:cs="Arial"/>
        </w:rPr>
        <w:t xml:space="preserve"> d</w:t>
      </w:r>
      <w:r>
        <w:rPr>
          <w:rFonts w:ascii="Myriad Pro" w:hAnsi="Myriad Pro" w:cs="Arial" w:hint="eastAsia"/>
        </w:rPr>
        <w:t>e stratégies ma</w:t>
      </w:r>
      <w:r w:rsidR="006B4AAD">
        <w:rPr>
          <w:rFonts w:ascii="Myriad Pro" w:hAnsi="Myriad Pro" w:cs="Arial"/>
        </w:rPr>
        <w:t>r</w:t>
      </w:r>
      <w:r>
        <w:rPr>
          <w:rFonts w:ascii="Myriad Pro" w:hAnsi="Myriad Pro" w:cs="Arial" w:hint="eastAsia"/>
        </w:rPr>
        <w:t>keting et commerciale adaptées.</w:t>
      </w:r>
    </w:p>
    <w:p w:rsidR="00A14658" w:rsidRDefault="00A14658" w:rsidP="00A14658">
      <w:pPr>
        <w:pStyle w:val="Titre2"/>
        <w:jc w:val="left"/>
        <w:rPr>
          <w:color w:val="000000"/>
        </w:rPr>
      </w:pPr>
      <w:r>
        <w:rPr>
          <w:color w:val="000000"/>
        </w:rPr>
        <w:br w:type="page"/>
      </w:r>
      <w:hyperlink w:anchor="_Toc148848525" w:history="1">
        <w:bookmarkStart w:id="57" w:name="_Toc268471289"/>
        <w:r w:rsidRPr="001A5A4A">
          <w:rPr>
            <w:rStyle w:val="Lienhypertexte"/>
            <w:color w:val="000000"/>
            <w:u w:val="none"/>
          </w:rPr>
          <w:t>I. INTRODUCTION</w:t>
        </w:r>
        <w:bookmarkEnd w:id="4"/>
        <w:bookmarkEnd w:id="56"/>
        <w:bookmarkEnd w:id="57"/>
      </w:hyperlink>
    </w:p>
    <w:p w:rsidR="00A14658" w:rsidRPr="00A72A14" w:rsidRDefault="00A14658" w:rsidP="00A14658"/>
    <w:p w:rsidR="00A14658" w:rsidRPr="00006DFC" w:rsidRDefault="00A14658" w:rsidP="00A14658">
      <w:pPr>
        <w:pStyle w:val="Titre3"/>
        <w:spacing w:after="120"/>
        <w:rPr>
          <w:smallCaps/>
          <w:sz w:val="22"/>
        </w:rPr>
      </w:pPr>
      <w:hyperlink w:anchor="_Toc148848526" w:history="1">
        <w:bookmarkStart w:id="58" w:name="_Toc268471290"/>
        <w:r w:rsidRPr="00006DFC">
          <w:rPr>
            <w:rStyle w:val="Lienhypertexte"/>
            <w:color w:val="000000"/>
            <w:sz w:val="22"/>
            <w:u w:val="none"/>
          </w:rPr>
          <w:t>1.1 CONTEXTE DE L’EVALUATION</w:t>
        </w:r>
        <w:bookmarkEnd w:id="58"/>
      </w:hyperlink>
    </w:p>
    <w:p w:rsidR="00A14658" w:rsidRPr="00B41037" w:rsidRDefault="00A14658" w:rsidP="00A14658">
      <w:pPr>
        <w:spacing w:after="120" w:line="264" w:lineRule="auto"/>
        <w:rPr>
          <w:rFonts w:ascii="Myriad Pro" w:hAnsi="Myriad Pro" w:cs="Arial"/>
          <w:i/>
          <w:sz w:val="22"/>
          <w:szCs w:val="22"/>
        </w:rPr>
      </w:pPr>
      <w:r w:rsidRPr="00B41037">
        <w:rPr>
          <w:rFonts w:ascii="Myriad Pro" w:hAnsi="Myriad Pro" w:cs="Arial"/>
          <w:sz w:val="22"/>
          <w:szCs w:val="22"/>
        </w:rPr>
        <w:t>Dans la perspective d’une sortie de crise, le FI</w:t>
      </w:r>
      <w:r w:rsidR="0067797E">
        <w:rPr>
          <w:rFonts w:ascii="Myriad Pro" w:hAnsi="Myriad Pro" w:cs="Arial"/>
          <w:sz w:val="22"/>
          <w:szCs w:val="22"/>
        </w:rPr>
        <w:t>SDES (Fonds Ivoiro Suisse de Développement Economique et S</w:t>
      </w:r>
      <w:r w:rsidRPr="00B41037">
        <w:rPr>
          <w:rFonts w:ascii="Myriad Pro" w:hAnsi="Myriad Pro" w:cs="Arial"/>
          <w:sz w:val="22"/>
          <w:szCs w:val="22"/>
        </w:rPr>
        <w:t>ocial) a apporté un appui pour le financement d</w:t>
      </w:r>
      <w:r w:rsidR="00213167">
        <w:rPr>
          <w:rFonts w:ascii="Myriad Pro" w:hAnsi="Myriad Pro" w:cs="Arial" w:hint="eastAsia"/>
          <w:sz w:val="22"/>
          <w:szCs w:val="22"/>
        </w:rPr>
        <w:t>’</w:t>
      </w:r>
      <w:r w:rsidRPr="00B41037">
        <w:rPr>
          <w:rFonts w:ascii="Myriad Pro" w:hAnsi="Myriad Pro" w:cs="Arial"/>
          <w:sz w:val="22"/>
          <w:szCs w:val="22"/>
        </w:rPr>
        <w:t>u</w:t>
      </w:r>
      <w:r w:rsidR="00213167">
        <w:rPr>
          <w:rFonts w:ascii="Myriad Pro" w:hAnsi="Myriad Pro" w:cs="Arial"/>
          <w:sz w:val="22"/>
          <w:szCs w:val="22"/>
        </w:rPr>
        <w:t>n</w:t>
      </w:r>
      <w:r w:rsidRPr="00B41037">
        <w:rPr>
          <w:rFonts w:ascii="Myriad Pro" w:hAnsi="Myriad Pro" w:cs="Arial"/>
          <w:sz w:val="22"/>
          <w:szCs w:val="22"/>
        </w:rPr>
        <w:t xml:space="preserve"> projet de transformation des noix de cajou.</w:t>
      </w:r>
      <w:r w:rsidRPr="00B41037">
        <w:rPr>
          <w:rFonts w:ascii="Myriad Pro" w:hAnsi="Myriad Pro" w:cs="Arial"/>
          <w:i/>
          <w:sz w:val="22"/>
          <w:szCs w:val="22"/>
        </w:rPr>
        <w:t xml:space="preserve"> </w:t>
      </w:r>
      <w:r w:rsidRPr="00B41037">
        <w:rPr>
          <w:rFonts w:ascii="Myriad Pro" w:hAnsi="Myriad Pro" w:cs="Arial"/>
          <w:sz w:val="22"/>
          <w:szCs w:val="22"/>
        </w:rPr>
        <w:t xml:space="preserve">Le projet </w:t>
      </w:r>
      <w:r w:rsidRPr="00B41037">
        <w:rPr>
          <w:rFonts w:ascii="Myriad Pro" w:hAnsi="Myriad Pro" w:cs="Tahoma"/>
          <w:sz w:val="22"/>
          <w:szCs w:val="22"/>
        </w:rPr>
        <w:t xml:space="preserve">consiste en la fabrication et en l’installation de petites unités de transformation de noix de cajou dans les villages pour l'extraction des amandes de bonne qualité, comme c'est le cas en Inde, au Brésil et au Vietnam. </w:t>
      </w:r>
      <w:r w:rsidR="00D14A05">
        <w:rPr>
          <w:rFonts w:ascii="Myriad Pro" w:hAnsi="Myriad Pro" w:cs="Tahoma"/>
          <w:sz w:val="22"/>
          <w:szCs w:val="22"/>
        </w:rPr>
        <w:t xml:space="preserve"> </w:t>
      </w:r>
      <w:r w:rsidRPr="00B41037">
        <w:rPr>
          <w:rFonts w:ascii="Myriad Pro" w:hAnsi="Myriad Pro" w:cs="Tahoma"/>
          <w:sz w:val="22"/>
          <w:szCs w:val="22"/>
        </w:rPr>
        <w:t xml:space="preserve">Ces unités de petites tailles (50 tonnes de noix </w:t>
      </w:r>
      <w:r w:rsidR="00213167">
        <w:rPr>
          <w:rFonts w:ascii="Myriad Pro" w:hAnsi="Myriad Pro" w:cs="Tahoma"/>
          <w:sz w:val="22"/>
          <w:szCs w:val="22"/>
        </w:rPr>
        <w:t xml:space="preserve">brutes </w:t>
      </w:r>
      <w:r w:rsidRPr="00B41037">
        <w:rPr>
          <w:rFonts w:ascii="Myriad Pro" w:hAnsi="Myriad Pro" w:cs="Tahoma"/>
          <w:sz w:val="22"/>
          <w:szCs w:val="22"/>
        </w:rPr>
        <w:t xml:space="preserve">par an) et </w:t>
      </w:r>
      <w:r w:rsidR="00213167">
        <w:rPr>
          <w:rFonts w:ascii="Myriad Pro" w:hAnsi="Myriad Pro" w:cs="Tahoma"/>
          <w:sz w:val="22"/>
          <w:szCs w:val="22"/>
        </w:rPr>
        <w:t xml:space="preserve">grandes consommatrices de </w:t>
      </w:r>
      <w:r w:rsidRPr="00B41037">
        <w:rPr>
          <w:rFonts w:ascii="Myriad Pro" w:hAnsi="Myriad Pro" w:cs="Tahoma"/>
          <w:sz w:val="22"/>
          <w:szCs w:val="22"/>
        </w:rPr>
        <w:t xml:space="preserve">main d'œuvre </w:t>
      </w:r>
      <w:r w:rsidR="00213167">
        <w:rPr>
          <w:rFonts w:ascii="Myriad Pro" w:hAnsi="Myriad Pro" w:cs="Tahoma"/>
          <w:sz w:val="22"/>
          <w:szCs w:val="22"/>
        </w:rPr>
        <w:t>féminine</w:t>
      </w:r>
      <w:r w:rsidRPr="00B41037">
        <w:rPr>
          <w:rFonts w:ascii="Myriad Pro" w:hAnsi="Myriad Pro" w:cs="Tahoma"/>
          <w:sz w:val="22"/>
          <w:szCs w:val="22"/>
        </w:rPr>
        <w:t xml:space="preserve"> seront placées en amont de grandes unité</w:t>
      </w:r>
      <w:r w:rsidR="00B335A3">
        <w:rPr>
          <w:rFonts w:ascii="Myriad Pro" w:hAnsi="Myriad Pro" w:cs="Tahoma"/>
          <w:sz w:val="22"/>
          <w:szCs w:val="22"/>
        </w:rPr>
        <w:t xml:space="preserve">s de transformation </w:t>
      </w:r>
      <w:r w:rsidR="00D14A05">
        <w:rPr>
          <w:rFonts w:ascii="Myriad Pro" w:hAnsi="Myriad Pro" w:cs="Tahoma"/>
          <w:sz w:val="22"/>
          <w:szCs w:val="22"/>
        </w:rPr>
        <w:t xml:space="preserve">susceptibles de </w:t>
      </w:r>
      <w:r w:rsidRPr="00B41037">
        <w:rPr>
          <w:rFonts w:ascii="Myriad Pro" w:hAnsi="Myriad Pro" w:cs="Tahoma"/>
          <w:sz w:val="22"/>
          <w:szCs w:val="22"/>
        </w:rPr>
        <w:t xml:space="preserve">continuer la chaîne de production </w:t>
      </w:r>
      <w:r w:rsidR="00451808">
        <w:rPr>
          <w:rFonts w:ascii="Myriad Pro" w:hAnsi="Myriad Pro" w:cs="Tahoma"/>
          <w:sz w:val="22"/>
          <w:szCs w:val="22"/>
        </w:rPr>
        <w:t xml:space="preserve">par les activités de </w:t>
      </w:r>
      <w:r w:rsidRPr="00B41037">
        <w:rPr>
          <w:rFonts w:ascii="Myriad Pro" w:hAnsi="Myriad Pro" w:cs="Tahoma"/>
          <w:sz w:val="22"/>
          <w:szCs w:val="22"/>
        </w:rPr>
        <w:t xml:space="preserve">séchage, </w:t>
      </w:r>
      <w:r w:rsidR="00B335A3">
        <w:rPr>
          <w:rFonts w:ascii="Myriad Pro" w:hAnsi="Myriad Pro" w:cs="Tahoma"/>
          <w:sz w:val="22"/>
          <w:szCs w:val="22"/>
        </w:rPr>
        <w:t xml:space="preserve">dépelliculage, </w:t>
      </w:r>
      <w:r w:rsidRPr="00B41037">
        <w:rPr>
          <w:rFonts w:ascii="Myriad Pro" w:hAnsi="Myriad Pro" w:cs="Tahoma"/>
          <w:sz w:val="22"/>
          <w:szCs w:val="22"/>
        </w:rPr>
        <w:t>sala</w:t>
      </w:r>
      <w:r w:rsidR="00B335A3">
        <w:rPr>
          <w:rFonts w:ascii="Myriad Pro" w:hAnsi="Myriad Pro" w:cs="Tahoma"/>
          <w:sz w:val="22"/>
          <w:szCs w:val="22"/>
        </w:rPr>
        <w:t>ge-grillage des amandes</w:t>
      </w:r>
      <w:r w:rsidR="004B3C11">
        <w:rPr>
          <w:rFonts w:ascii="Myriad Pro" w:hAnsi="Myriad Pro" w:cs="Tahoma"/>
          <w:sz w:val="22"/>
          <w:szCs w:val="22"/>
        </w:rPr>
        <w:t xml:space="preserve"> et</w:t>
      </w:r>
      <w:r w:rsidRPr="00B41037">
        <w:rPr>
          <w:rFonts w:ascii="Myriad Pro" w:hAnsi="Myriad Pro" w:cs="Tahoma"/>
          <w:sz w:val="22"/>
          <w:szCs w:val="22"/>
        </w:rPr>
        <w:t xml:space="preserve"> emballage des </w:t>
      </w:r>
      <w:r w:rsidR="00B335A3">
        <w:rPr>
          <w:rFonts w:ascii="Myriad Pro" w:hAnsi="Myriad Pro" w:cs="Tahoma"/>
          <w:sz w:val="22"/>
          <w:szCs w:val="22"/>
        </w:rPr>
        <w:t>amandes</w:t>
      </w:r>
      <w:r w:rsidRPr="00B41037">
        <w:rPr>
          <w:rFonts w:ascii="Myriad Pro" w:hAnsi="Myriad Pro" w:cs="Tahoma"/>
          <w:sz w:val="22"/>
          <w:szCs w:val="22"/>
        </w:rPr>
        <w:t xml:space="preserve">. </w:t>
      </w:r>
    </w:p>
    <w:p w:rsidR="00BF67CA" w:rsidRDefault="00B335A3" w:rsidP="00A14658">
      <w:pPr>
        <w:spacing w:after="120" w:line="264" w:lineRule="auto"/>
        <w:rPr>
          <w:rFonts w:ascii="Myriad Pro" w:hAnsi="Myriad Pro" w:cs="Arial"/>
          <w:sz w:val="22"/>
          <w:szCs w:val="22"/>
        </w:rPr>
      </w:pPr>
      <w:r>
        <w:rPr>
          <w:rFonts w:ascii="Myriad Pro" w:hAnsi="Myriad Pro" w:cs="Arial"/>
          <w:sz w:val="22"/>
          <w:szCs w:val="22"/>
        </w:rPr>
        <w:t>I</w:t>
      </w:r>
      <w:r w:rsidR="00A14658" w:rsidRPr="00A72A14">
        <w:rPr>
          <w:rFonts w:ascii="Myriad Pro" w:hAnsi="Myriad Pro" w:cs="Arial"/>
          <w:sz w:val="22"/>
          <w:szCs w:val="22"/>
        </w:rPr>
        <w:t>nitialement prévue pour dure</w:t>
      </w:r>
      <w:r>
        <w:rPr>
          <w:rFonts w:ascii="Myriad Pro" w:hAnsi="Myriad Pro" w:cs="Arial"/>
          <w:sz w:val="22"/>
          <w:szCs w:val="22"/>
        </w:rPr>
        <w:t>r</w:t>
      </w:r>
      <w:r w:rsidR="00A14658" w:rsidRPr="00A72A14">
        <w:rPr>
          <w:rFonts w:ascii="Myriad Pro" w:hAnsi="Myriad Pro" w:cs="Arial"/>
          <w:sz w:val="22"/>
          <w:szCs w:val="22"/>
        </w:rPr>
        <w:t xml:space="preserve"> quatorze (14) mois </w:t>
      </w:r>
      <w:r>
        <w:rPr>
          <w:rFonts w:ascii="Myriad Pro" w:hAnsi="Myriad Pro" w:cs="Arial"/>
          <w:sz w:val="22"/>
          <w:szCs w:val="22"/>
        </w:rPr>
        <w:t>à partir de 2005</w:t>
      </w:r>
      <w:r w:rsidR="00BF67CA">
        <w:rPr>
          <w:rFonts w:ascii="Myriad Pro" w:hAnsi="Myriad Pro" w:cs="Arial"/>
          <w:sz w:val="22"/>
          <w:szCs w:val="22"/>
        </w:rPr>
        <w:t>, l</w:t>
      </w:r>
      <w:r w:rsidR="00BF67CA">
        <w:rPr>
          <w:rFonts w:ascii="Myriad Pro" w:hAnsi="Myriad Pro" w:cs="Arial" w:hint="eastAsia"/>
          <w:sz w:val="22"/>
          <w:szCs w:val="22"/>
        </w:rPr>
        <w:t>’</w:t>
      </w:r>
      <w:r w:rsidR="00BF67CA">
        <w:rPr>
          <w:rFonts w:ascii="Myriad Pro" w:hAnsi="Myriad Pro" w:cs="Arial"/>
          <w:sz w:val="22"/>
          <w:szCs w:val="22"/>
        </w:rPr>
        <w:t>exécution du Projet a</w:t>
      </w:r>
      <w:r w:rsidR="00A14658" w:rsidRPr="00A72A14">
        <w:rPr>
          <w:rFonts w:ascii="Myriad Pro" w:hAnsi="Myriad Pro" w:cs="Arial"/>
          <w:sz w:val="22"/>
          <w:szCs w:val="22"/>
        </w:rPr>
        <w:t xml:space="preserve"> connu un retard </w:t>
      </w:r>
      <w:r w:rsidR="00BF67CA">
        <w:rPr>
          <w:rFonts w:ascii="Myriad Pro" w:hAnsi="Myriad Pro" w:cs="Arial"/>
          <w:sz w:val="22"/>
          <w:szCs w:val="22"/>
        </w:rPr>
        <w:t xml:space="preserve">au </w:t>
      </w:r>
      <w:r w:rsidR="00A14658" w:rsidRPr="00A72A14">
        <w:rPr>
          <w:rFonts w:ascii="Myriad Pro" w:hAnsi="Myriad Pro" w:cs="Arial"/>
          <w:sz w:val="22"/>
          <w:szCs w:val="22"/>
        </w:rPr>
        <w:t>démarr</w:t>
      </w:r>
      <w:r w:rsidR="00BF67CA">
        <w:rPr>
          <w:rFonts w:ascii="Myriad Pro" w:hAnsi="Myriad Pro" w:cs="Arial"/>
          <w:sz w:val="22"/>
          <w:szCs w:val="22"/>
        </w:rPr>
        <w:t>age. C</w:t>
      </w:r>
      <w:r w:rsidR="00BF67CA">
        <w:rPr>
          <w:rFonts w:ascii="Myriad Pro" w:hAnsi="Myriad Pro" w:cs="Arial" w:hint="eastAsia"/>
          <w:sz w:val="22"/>
          <w:szCs w:val="22"/>
        </w:rPr>
        <w:t>’</w:t>
      </w:r>
      <w:r w:rsidR="00BF67CA">
        <w:rPr>
          <w:rFonts w:ascii="Myriad Pro" w:hAnsi="Myriad Pro" w:cs="Arial"/>
          <w:sz w:val="22"/>
          <w:szCs w:val="22"/>
        </w:rPr>
        <w:t>est en définitive</w:t>
      </w:r>
      <w:r w:rsidR="00A14658" w:rsidRPr="00A72A14">
        <w:rPr>
          <w:rFonts w:ascii="Myriad Pro" w:hAnsi="Myriad Pro" w:cs="Arial"/>
          <w:sz w:val="22"/>
          <w:szCs w:val="22"/>
        </w:rPr>
        <w:t xml:space="preserve"> </w:t>
      </w:r>
      <w:r w:rsidR="00BF67CA">
        <w:rPr>
          <w:rFonts w:ascii="Myriad Pro" w:hAnsi="Myriad Pro" w:cs="Arial"/>
          <w:sz w:val="22"/>
          <w:szCs w:val="22"/>
        </w:rPr>
        <w:t>en juin 2007que le dispositif d</w:t>
      </w:r>
      <w:r w:rsidR="00BF67CA">
        <w:rPr>
          <w:rFonts w:ascii="Myriad Pro" w:hAnsi="Myriad Pro" w:cs="Arial" w:hint="eastAsia"/>
          <w:sz w:val="22"/>
          <w:szCs w:val="22"/>
        </w:rPr>
        <w:t>’</w:t>
      </w:r>
      <w:r w:rsidR="00BF67CA">
        <w:rPr>
          <w:rFonts w:ascii="Myriad Pro" w:hAnsi="Myriad Pro" w:cs="Arial"/>
          <w:sz w:val="22"/>
          <w:szCs w:val="22"/>
        </w:rPr>
        <w:t>exécution a été mis en place, si bien que</w:t>
      </w:r>
      <w:r w:rsidR="00A14658" w:rsidRPr="00A72A14">
        <w:rPr>
          <w:rFonts w:ascii="Myriad Pro" w:hAnsi="Myriad Pro" w:cs="Arial"/>
          <w:sz w:val="22"/>
          <w:szCs w:val="22"/>
        </w:rPr>
        <w:t xml:space="preserve"> c’est seulement en 2009 que les prototypes</w:t>
      </w:r>
      <w:r w:rsidR="0067797E">
        <w:rPr>
          <w:rFonts w:ascii="Myriad Pro" w:hAnsi="Myriad Pro" w:cs="Arial"/>
          <w:sz w:val="22"/>
          <w:szCs w:val="22"/>
        </w:rPr>
        <w:t xml:space="preserve"> </w:t>
      </w:r>
      <w:r w:rsidR="00BF67CA">
        <w:rPr>
          <w:rFonts w:ascii="Myriad Pro" w:hAnsi="Myriad Pro" w:cs="Arial"/>
          <w:sz w:val="22"/>
          <w:szCs w:val="22"/>
        </w:rPr>
        <w:t>d</w:t>
      </w:r>
      <w:r w:rsidR="00BF67CA">
        <w:rPr>
          <w:rFonts w:ascii="Myriad Pro" w:hAnsi="Myriad Pro" w:cs="Arial" w:hint="eastAsia"/>
          <w:sz w:val="22"/>
          <w:szCs w:val="22"/>
        </w:rPr>
        <w:t>’</w:t>
      </w:r>
      <w:r w:rsidR="00BF67CA">
        <w:rPr>
          <w:rFonts w:ascii="Myriad Pro" w:hAnsi="Myriad Pro" w:cs="Arial"/>
          <w:sz w:val="22"/>
          <w:szCs w:val="22"/>
        </w:rPr>
        <w:t xml:space="preserve">équipements </w:t>
      </w:r>
      <w:r w:rsidR="0067797E">
        <w:rPr>
          <w:rFonts w:ascii="Myriad Pro" w:hAnsi="Myriad Pro" w:cs="Arial"/>
          <w:sz w:val="22"/>
          <w:szCs w:val="22"/>
        </w:rPr>
        <w:t>ont été acquis</w:t>
      </w:r>
      <w:r w:rsidR="00BF67CA">
        <w:rPr>
          <w:rFonts w:ascii="Myriad Pro" w:hAnsi="Myriad Pro" w:cs="Arial"/>
          <w:sz w:val="22"/>
          <w:szCs w:val="22"/>
        </w:rPr>
        <w:t>.</w:t>
      </w:r>
      <w:r w:rsidR="0067797E">
        <w:rPr>
          <w:rFonts w:ascii="Myriad Pro" w:hAnsi="Myriad Pro" w:cs="Arial"/>
          <w:sz w:val="22"/>
          <w:szCs w:val="22"/>
        </w:rPr>
        <w:t xml:space="preserve"> </w:t>
      </w:r>
    </w:p>
    <w:p w:rsidR="00A14658" w:rsidRPr="00A72A14" w:rsidRDefault="00A14658" w:rsidP="00A14658">
      <w:pPr>
        <w:spacing w:after="120" w:line="264" w:lineRule="auto"/>
        <w:rPr>
          <w:rFonts w:ascii="Myriad Pro" w:hAnsi="Myriad Pro" w:cs="Arial"/>
          <w:sz w:val="22"/>
          <w:szCs w:val="22"/>
        </w:rPr>
      </w:pPr>
      <w:r w:rsidRPr="00A72A14">
        <w:rPr>
          <w:rFonts w:ascii="Myriad Pro" w:hAnsi="Myriad Pro" w:cs="Arial"/>
          <w:sz w:val="22"/>
          <w:szCs w:val="22"/>
        </w:rPr>
        <w:t xml:space="preserve">Le projet est réalisé dans </w:t>
      </w:r>
      <w:r w:rsidR="00BF67CA">
        <w:rPr>
          <w:rFonts w:ascii="Myriad Pro" w:hAnsi="Myriad Pro" w:cs="Arial"/>
          <w:sz w:val="22"/>
          <w:szCs w:val="22"/>
        </w:rPr>
        <w:t>quatre (0</w:t>
      </w:r>
      <w:r w:rsidRPr="00A72A14">
        <w:rPr>
          <w:rFonts w:ascii="Myriad Pro" w:hAnsi="Myriad Pro" w:cs="Arial"/>
          <w:sz w:val="22"/>
          <w:szCs w:val="22"/>
        </w:rPr>
        <w:t>4</w:t>
      </w:r>
      <w:r w:rsidR="00BF67CA">
        <w:rPr>
          <w:rFonts w:ascii="Myriad Pro" w:hAnsi="Myriad Pro" w:cs="Arial"/>
          <w:sz w:val="22"/>
          <w:szCs w:val="22"/>
        </w:rPr>
        <w:t>)</w:t>
      </w:r>
      <w:r w:rsidRPr="00A72A14">
        <w:rPr>
          <w:rFonts w:ascii="Myriad Pro" w:hAnsi="Myriad Pro" w:cs="Arial"/>
          <w:sz w:val="22"/>
          <w:szCs w:val="22"/>
        </w:rPr>
        <w:t xml:space="preserve"> régions productrices de noix de cajou à savoir : le Worodougou, le Zanzan, la Vallée du Bandama </w:t>
      </w:r>
      <w:r w:rsidR="004B3C11">
        <w:rPr>
          <w:rFonts w:ascii="Myriad Pro" w:hAnsi="Myriad Pro" w:cs="Arial"/>
          <w:sz w:val="22"/>
          <w:szCs w:val="22"/>
        </w:rPr>
        <w:t>et les Savanes.</w:t>
      </w:r>
    </w:p>
    <w:p w:rsidR="00A14658" w:rsidRPr="00A72A14" w:rsidRDefault="00A14658" w:rsidP="00A14658">
      <w:pPr>
        <w:spacing w:after="120" w:line="264" w:lineRule="auto"/>
        <w:rPr>
          <w:rFonts w:ascii="Myriad Pro" w:hAnsi="Myriad Pro" w:cs="Arial"/>
          <w:sz w:val="22"/>
          <w:szCs w:val="22"/>
        </w:rPr>
      </w:pPr>
      <w:r w:rsidRPr="00A72A14">
        <w:rPr>
          <w:rFonts w:ascii="Myriad Pro" w:hAnsi="Myriad Pro" w:cs="Arial"/>
          <w:sz w:val="22"/>
          <w:szCs w:val="22"/>
        </w:rPr>
        <w:t>Il est mis en œuvre par la Société Ivoirienne de Technologie Tropicale (I2T)  en partenariat avec le Ministère de l'Industrie et d</w:t>
      </w:r>
      <w:r w:rsidR="004B3C11">
        <w:rPr>
          <w:rFonts w:ascii="Myriad Pro" w:hAnsi="Myriad Pro" w:cs="Arial"/>
          <w:sz w:val="22"/>
          <w:szCs w:val="22"/>
        </w:rPr>
        <w:t>e la</w:t>
      </w:r>
      <w:r w:rsidRPr="00A72A14">
        <w:rPr>
          <w:rFonts w:ascii="Myriad Pro" w:hAnsi="Myriad Pro" w:cs="Arial"/>
          <w:sz w:val="22"/>
          <w:szCs w:val="22"/>
        </w:rPr>
        <w:t xml:space="preserve"> </w:t>
      </w:r>
      <w:r w:rsidR="004B3C11">
        <w:rPr>
          <w:rFonts w:ascii="Myriad Pro" w:hAnsi="Myriad Pro" w:cs="Arial"/>
          <w:sz w:val="22"/>
          <w:szCs w:val="22"/>
        </w:rPr>
        <w:t xml:space="preserve">Promotion </w:t>
      </w:r>
      <w:r w:rsidRPr="00A72A14">
        <w:rPr>
          <w:rFonts w:ascii="Myriad Pro" w:hAnsi="Myriad Pro" w:cs="Arial"/>
          <w:sz w:val="22"/>
          <w:szCs w:val="22"/>
        </w:rPr>
        <w:t>du Secteur Privé</w:t>
      </w:r>
      <w:r w:rsidR="004B3C11">
        <w:rPr>
          <w:rFonts w:ascii="Myriad Pro" w:hAnsi="Myriad Pro" w:cs="Arial"/>
          <w:sz w:val="22"/>
          <w:szCs w:val="22"/>
        </w:rPr>
        <w:t xml:space="preserve"> et</w:t>
      </w:r>
      <w:r w:rsidRPr="00A72A14">
        <w:rPr>
          <w:rFonts w:ascii="Myriad Pro" w:hAnsi="Myriad Pro" w:cs="Arial"/>
          <w:sz w:val="22"/>
          <w:szCs w:val="22"/>
        </w:rPr>
        <w:t xml:space="preserve"> les communautés villageoises.</w:t>
      </w:r>
    </w:p>
    <w:p w:rsidR="00A14658" w:rsidRPr="00A72A14" w:rsidRDefault="00A14658" w:rsidP="00A14658">
      <w:pPr>
        <w:spacing w:after="120" w:line="264" w:lineRule="auto"/>
        <w:rPr>
          <w:rFonts w:ascii="Myriad Pro" w:hAnsi="Myriad Pro" w:cs="Arial"/>
          <w:sz w:val="22"/>
          <w:szCs w:val="22"/>
        </w:rPr>
      </w:pPr>
      <w:r w:rsidRPr="00A72A14">
        <w:rPr>
          <w:rFonts w:ascii="Myriad Pro" w:hAnsi="Myriad Pro" w:cs="Arial"/>
          <w:sz w:val="22"/>
          <w:szCs w:val="22"/>
        </w:rPr>
        <w:t xml:space="preserve">Compte tenu de la contribution que peut </w:t>
      </w:r>
      <w:r w:rsidR="004B3C11">
        <w:rPr>
          <w:rFonts w:ascii="Myriad Pro" w:hAnsi="Myriad Pro" w:cs="Arial"/>
          <w:sz w:val="22"/>
          <w:szCs w:val="22"/>
        </w:rPr>
        <w:t>apporter ce P</w:t>
      </w:r>
      <w:r w:rsidRPr="00A72A14">
        <w:rPr>
          <w:rFonts w:ascii="Myriad Pro" w:hAnsi="Myriad Pro" w:cs="Arial"/>
          <w:sz w:val="22"/>
          <w:szCs w:val="22"/>
        </w:rPr>
        <w:t xml:space="preserve">rojet </w:t>
      </w:r>
      <w:r w:rsidR="00D14A05">
        <w:rPr>
          <w:rFonts w:ascii="Myriad Pro" w:hAnsi="Myriad Pro" w:cs="Arial"/>
          <w:sz w:val="22"/>
          <w:szCs w:val="22"/>
        </w:rPr>
        <w:t>à l</w:t>
      </w:r>
      <w:r w:rsidR="00D14A05">
        <w:rPr>
          <w:rFonts w:ascii="Myriad Pro" w:hAnsi="Myriad Pro" w:cs="Arial" w:hint="eastAsia"/>
          <w:sz w:val="22"/>
          <w:szCs w:val="22"/>
        </w:rPr>
        <w:t>’</w:t>
      </w:r>
      <w:r w:rsidR="00D14A05">
        <w:rPr>
          <w:rFonts w:ascii="Myriad Pro" w:hAnsi="Myriad Pro" w:cs="Arial"/>
          <w:sz w:val="22"/>
          <w:szCs w:val="22"/>
        </w:rPr>
        <w:t xml:space="preserve">amélioration des conditions </w:t>
      </w:r>
      <w:r w:rsidRPr="00A72A14">
        <w:rPr>
          <w:rFonts w:ascii="Myriad Pro" w:hAnsi="Myriad Pro" w:cs="Arial"/>
          <w:sz w:val="22"/>
          <w:szCs w:val="22"/>
        </w:rPr>
        <w:t xml:space="preserve">de vie des populations dans les zones ciblées, il importe de mettre en place un mécanisme de suivi approprié permettant de s’assurer </w:t>
      </w:r>
      <w:r w:rsidR="00D14A05" w:rsidRPr="00A72A14">
        <w:rPr>
          <w:rFonts w:ascii="Myriad Pro" w:hAnsi="Myriad Pro" w:cs="Arial"/>
          <w:sz w:val="22"/>
          <w:szCs w:val="22"/>
        </w:rPr>
        <w:t xml:space="preserve">des progrès réalisés </w:t>
      </w:r>
      <w:r w:rsidRPr="00A72A14">
        <w:rPr>
          <w:rFonts w:ascii="Myriad Pro" w:hAnsi="Myriad Pro" w:cs="Arial"/>
          <w:sz w:val="22"/>
          <w:szCs w:val="22"/>
        </w:rPr>
        <w:t>à chaque étape et de veiller à une efficacité des activités entreprises.</w:t>
      </w:r>
    </w:p>
    <w:p w:rsidR="00A14658" w:rsidRPr="00A72A14" w:rsidRDefault="00A14658" w:rsidP="00A14658">
      <w:pPr>
        <w:spacing w:after="120" w:line="264" w:lineRule="auto"/>
        <w:rPr>
          <w:rFonts w:ascii="Myriad Pro" w:hAnsi="Myriad Pro" w:cs="Arial"/>
          <w:sz w:val="22"/>
          <w:szCs w:val="22"/>
        </w:rPr>
      </w:pPr>
      <w:r w:rsidRPr="00A72A14">
        <w:rPr>
          <w:rFonts w:ascii="Myriad Pro" w:hAnsi="Myriad Pro" w:cs="Arial"/>
          <w:sz w:val="22"/>
          <w:szCs w:val="22"/>
        </w:rPr>
        <w:t>C’est dans cette optique que le bureau du PNUD Abidjan, souhaite recourir aux services d’un consultant national pour assurer un suivi technique et veiller au contrôle de qualité</w:t>
      </w:r>
      <w:r w:rsidR="00D14A05">
        <w:rPr>
          <w:rFonts w:ascii="Myriad Pro" w:hAnsi="Myriad Pro" w:cs="Arial"/>
          <w:sz w:val="22"/>
          <w:szCs w:val="22"/>
        </w:rPr>
        <w:t xml:space="preserve"> d</w:t>
      </w:r>
      <w:r w:rsidR="00D14A05">
        <w:rPr>
          <w:rFonts w:ascii="Myriad Pro" w:hAnsi="Myriad Pro" w:cs="Arial" w:hint="eastAsia"/>
          <w:sz w:val="22"/>
          <w:szCs w:val="22"/>
        </w:rPr>
        <w:t>’</w:t>
      </w:r>
      <w:r w:rsidR="00D14A05">
        <w:rPr>
          <w:rFonts w:ascii="Myriad Pro" w:hAnsi="Myriad Pro" w:cs="Arial"/>
          <w:sz w:val="22"/>
          <w:szCs w:val="22"/>
        </w:rPr>
        <w:t>exécution des activités.</w:t>
      </w:r>
    </w:p>
    <w:p w:rsidR="00A14658" w:rsidRPr="00006DFC" w:rsidRDefault="00A14658" w:rsidP="00A14658">
      <w:pPr>
        <w:pStyle w:val="Titre3"/>
        <w:rPr>
          <w:rStyle w:val="Lienhypertexte"/>
          <w:color w:val="000000"/>
          <w:sz w:val="22"/>
          <w:szCs w:val="22"/>
          <w:u w:val="none"/>
        </w:rPr>
      </w:pPr>
      <w:bookmarkStart w:id="59" w:name="_Toc268471291"/>
      <w:r w:rsidRPr="00006DFC">
        <w:rPr>
          <w:rStyle w:val="Lienhypertexte"/>
          <w:color w:val="000000"/>
          <w:sz w:val="22"/>
          <w:szCs w:val="22"/>
          <w:u w:val="none"/>
        </w:rPr>
        <w:t xml:space="preserve">1.2 </w:t>
      </w:r>
      <w:hyperlink w:anchor="_Toc148848527" w:history="1">
        <w:r w:rsidRPr="00006DFC">
          <w:rPr>
            <w:rStyle w:val="Lienhypertexte"/>
            <w:color w:val="000000"/>
            <w:sz w:val="22"/>
            <w:szCs w:val="22"/>
            <w:u w:val="none"/>
          </w:rPr>
          <w:t>OBJECTIFS DE L’ EVALUATION</w:t>
        </w:r>
        <w:bookmarkEnd w:id="59"/>
      </w:hyperlink>
    </w:p>
    <w:p w:rsidR="00A14658" w:rsidRPr="00A72A14" w:rsidRDefault="00A14658" w:rsidP="00A14658">
      <w:pPr>
        <w:spacing w:after="120" w:line="264" w:lineRule="auto"/>
        <w:rPr>
          <w:rFonts w:ascii="Myriad Pro" w:hAnsi="Myriad Pro" w:cs="Arial"/>
          <w:sz w:val="22"/>
          <w:szCs w:val="22"/>
        </w:rPr>
      </w:pPr>
      <w:r w:rsidRPr="00A72A14">
        <w:rPr>
          <w:rFonts w:ascii="Myriad Pro" w:hAnsi="Myriad Pro" w:cs="Arial"/>
          <w:sz w:val="22"/>
          <w:szCs w:val="22"/>
        </w:rPr>
        <w:t>L’objectif visé par la mission d</w:t>
      </w:r>
      <w:r w:rsidRPr="00A72A14">
        <w:rPr>
          <w:rFonts w:ascii="Myriad Pro" w:hAnsi="Myriad Pro" w:cs="Arial" w:hint="eastAsia"/>
          <w:sz w:val="22"/>
          <w:szCs w:val="22"/>
        </w:rPr>
        <w:t>’</w:t>
      </w:r>
      <w:r w:rsidRPr="00A72A14">
        <w:rPr>
          <w:rFonts w:ascii="Myriad Pro" w:hAnsi="Myriad Pro" w:cs="Arial"/>
          <w:sz w:val="22"/>
          <w:szCs w:val="22"/>
        </w:rPr>
        <w:t xml:space="preserve">évaluation est d’assurer pour le compte du PNUD, le suivi d’exécution du Projet sur les plans technique et </w:t>
      </w:r>
      <w:r w:rsidR="00D14A05">
        <w:rPr>
          <w:rFonts w:ascii="Myriad Pro" w:hAnsi="Myriad Pro" w:cs="Arial"/>
          <w:sz w:val="22"/>
          <w:szCs w:val="22"/>
        </w:rPr>
        <w:t>du</w:t>
      </w:r>
      <w:r w:rsidRPr="00A72A14">
        <w:rPr>
          <w:rFonts w:ascii="Myriad Pro" w:hAnsi="Myriad Pro" w:cs="Arial"/>
          <w:sz w:val="22"/>
          <w:szCs w:val="22"/>
        </w:rPr>
        <w:t xml:space="preserve"> contrôle de qualité</w:t>
      </w:r>
      <w:r w:rsidR="00D14A05">
        <w:rPr>
          <w:rFonts w:ascii="Myriad Pro" w:hAnsi="Myriad Pro" w:cs="Arial"/>
          <w:sz w:val="22"/>
          <w:szCs w:val="22"/>
        </w:rPr>
        <w:t>,</w:t>
      </w:r>
      <w:r w:rsidRPr="00A72A14">
        <w:rPr>
          <w:rFonts w:ascii="Myriad Pro" w:hAnsi="Myriad Pro" w:cs="Arial"/>
          <w:sz w:val="22"/>
          <w:szCs w:val="22"/>
        </w:rPr>
        <w:t xml:space="preserve"> et conformément au chronogramme établi par l’Agence d’exécution (I2T). </w:t>
      </w:r>
    </w:p>
    <w:p w:rsidR="00A14658" w:rsidRPr="00B41037" w:rsidRDefault="00A14658" w:rsidP="00A14658">
      <w:pPr>
        <w:spacing w:line="264" w:lineRule="auto"/>
        <w:rPr>
          <w:rFonts w:ascii="Myriad Pro" w:hAnsi="Myriad Pro" w:cs="Tahoma"/>
          <w:sz w:val="22"/>
          <w:szCs w:val="22"/>
        </w:rPr>
      </w:pPr>
      <w:r w:rsidRPr="00B41037">
        <w:rPr>
          <w:rFonts w:ascii="Myriad Pro" w:hAnsi="Myriad Pro" w:cs="Tahoma"/>
          <w:sz w:val="22"/>
          <w:szCs w:val="22"/>
        </w:rPr>
        <w:t>De façon spécifique il s’agit de :</w:t>
      </w:r>
    </w:p>
    <w:p w:rsidR="00A14658" w:rsidRPr="00B41037" w:rsidRDefault="00A14658" w:rsidP="00A14658">
      <w:pPr>
        <w:numPr>
          <w:ilvl w:val="0"/>
          <w:numId w:val="3"/>
        </w:numPr>
        <w:spacing w:after="60" w:line="264" w:lineRule="auto"/>
        <w:ind w:left="714" w:hanging="357"/>
        <w:rPr>
          <w:rFonts w:ascii="Myriad Pro" w:hAnsi="Myriad Pro" w:cs="Arial"/>
          <w:sz w:val="22"/>
        </w:rPr>
      </w:pPr>
      <w:r w:rsidRPr="00B41037">
        <w:rPr>
          <w:rFonts w:ascii="Myriad Pro" w:hAnsi="Myriad Pro" w:cs="Arial"/>
          <w:sz w:val="22"/>
        </w:rPr>
        <w:t>s’assurer de la mise en œuvre effective et efficiente des différentes phases et étapes du programme ;</w:t>
      </w:r>
    </w:p>
    <w:p w:rsidR="00A14658" w:rsidRPr="00B41037" w:rsidRDefault="00A14658" w:rsidP="00A14658">
      <w:pPr>
        <w:numPr>
          <w:ilvl w:val="0"/>
          <w:numId w:val="3"/>
        </w:numPr>
        <w:spacing w:after="60" w:line="264" w:lineRule="auto"/>
        <w:ind w:left="714" w:hanging="357"/>
        <w:rPr>
          <w:rFonts w:ascii="Myriad Pro" w:hAnsi="Myriad Pro" w:cs="Arial"/>
          <w:sz w:val="22"/>
        </w:rPr>
      </w:pPr>
      <w:r w:rsidRPr="00B41037">
        <w:rPr>
          <w:rFonts w:ascii="Myriad Pro" w:hAnsi="Myriad Pro" w:cs="Arial"/>
          <w:sz w:val="22"/>
        </w:rPr>
        <w:t>faire des analyses et des évaluations critiques et rendre compte régulièrement de l’état d’avancement du programme au Conseiller au programme concerné du PNUD ;</w:t>
      </w:r>
    </w:p>
    <w:p w:rsidR="00A14658" w:rsidRPr="00B41037" w:rsidRDefault="00A14658" w:rsidP="00A14658">
      <w:pPr>
        <w:numPr>
          <w:ilvl w:val="0"/>
          <w:numId w:val="3"/>
        </w:numPr>
        <w:spacing w:after="120" w:line="264" w:lineRule="auto"/>
        <w:rPr>
          <w:rFonts w:ascii="Myriad Pro" w:hAnsi="Myriad Pro" w:cs="Arial"/>
          <w:sz w:val="22"/>
        </w:rPr>
      </w:pPr>
      <w:r w:rsidRPr="00B41037">
        <w:rPr>
          <w:rFonts w:ascii="Myriad Pro" w:hAnsi="Myriad Pro" w:cs="Arial"/>
          <w:sz w:val="22"/>
        </w:rPr>
        <w:t>s’assurer que les conditions préalables requises pour le bon démarrage et l’exécution efficiente des activités prévues à chaque phase et à chaque étape sont bien remplies, notamment en ce qui concerne :</w:t>
      </w:r>
    </w:p>
    <w:p w:rsidR="00A14658" w:rsidRPr="00B41037" w:rsidRDefault="00A14658" w:rsidP="00A14658">
      <w:pPr>
        <w:numPr>
          <w:ilvl w:val="1"/>
          <w:numId w:val="3"/>
        </w:numPr>
        <w:spacing w:after="60" w:line="264" w:lineRule="auto"/>
        <w:ind w:left="1434" w:hanging="357"/>
        <w:rPr>
          <w:rFonts w:ascii="Myriad Pro" w:hAnsi="Myriad Pro" w:cs="Arial"/>
          <w:sz w:val="22"/>
        </w:rPr>
      </w:pPr>
      <w:r w:rsidRPr="00B41037">
        <w:rPr>
          <w:rFonts w:ascii="Myriad Pro" w:hAnsi="Myriad Pro" w:cs="Arial"/>
          <w:sz w:val="22"/>
        </w:rPr>
        <w:t>l’environnement de réalisation des tests de performance du matériel de décorticage modifié et adapté ;</w:t>
      </w:r>
    </w:p>
    <w:p w:rsidR="00A14658" w:rsidRPr="00B41037" w:rsidRDefault="00A14658" w:rsidP="00A14658">
      <w:pPr>
        <w:numPr>
          <w:ilvl w:val="1"/>
          <w:numId w:val="3"/>
        </w:numPr>
        <w:spacing w:after="60" w:line="264" w:lineRule="auto"/>
        <w:ind w:left="1434" w:hanging="357"/>
        <w:rPr>
          <w:rFonts w:ascii="Myriad Pro" w:hAnsi="Myriad Pro" w:cs="Arial"/>
          <w:sz w:val="22"/>
        </w:rPr>
      </w:pPr>
      <w:r w:rsidRPr="00B41037">
        <w:rPr>
          <w:rFonts w:ascii="Myriad Pro" w:hAnsi="Myriad Pro" w:cs="Arial"/>
          <w:sz w:val="22"/>
        </w:rPr>
        <w:t>le choix des communautés bénéficiaires des unités de décorticage de noix brutes ;</w:t>
      </w:r>
    </w:p>
    <w:p w:rsidR="00A14658" w:rsidRPr="00B41037" w:rsidRDefault="00A14658" w:rsidP="00A14658">
      <w:pPr>
        <w:numPr>
          <w:ilvl w:val="1"/>
          <w:numId w:val="3"/>
        </w:numPr>
        <w:spacing w:after="60" w:line="264" w:lineRule="auto"/>
        <w:ind w:left="1434" w:hanging="357"/>
        <w:rPr>
          <w:rFonts w:ascii="Myriad Pro" w:hAnsi="Myriad Pro" w:cs="Arial"/>
          <w:sz w:val="22"/>
        </w:rPr>
      </w:pPr>
      <w:r w:rsidRPr="00B41037">
        <w:rPr>
          <w:rFonts w:ascii="Myriad Pro" w:hAnsi="Myriad Pro" w:cs="Arial"/>
          <w:sz w:val="22"/>
        </w:rPr>
        <w:lastRenderedPageBreak/>
        <w:t>la préparation et l’implication des communautés d’accueil dans les modalités d’implantation et de gestion des unités de décorticage ;</w:t>
      </w:r>
    </w:p>
    <w:p w:rsidR="00A14658" w:rsidRPr="00B41037" w:rsidRDefault="00A14658" w:rsidP="00A14658">
      <w:pPr>
        <w:numPr>
          <w:ilvl w:val="1"/>
          <w:numId w:val="3"/>
        </w:numPr>
        <w:spacing w:after="60" w:line="264" w:lineRule="auto"/>
        <w:ind w:left="1434" w:hanging="357"/>
        <w:rPr>
          <w:rFonts w:ascii="Myriad Pro" w:hAnsi="Myriad Pro" w:cs="Arial"/>
          <w:sz w:val="22"/>
        </w:rPr>
      </w:pPr>
      <w:r w:rsidRPr="00B41037">
        <w:rPr>
          <w:rFonts w:ascii="Myriad Pro" w:hAnsi="Myriad Pro" w:cs="Arial"/>
          <w:sz w:val="22"/>
        </w:rPr>
        <w:t xml:space="preserve">le choix du site d’implantation des infrastructures et des équipements de l’unité de décorticage, ainsi que les dispositions envisagées pour la prise en charge des nuisances environnementales </w:t>
      </w:r>
      <w:r w:rsidR="00D14A05">
        <w:rPr>
          <w:rFonts w:ascii="Myriad Pro" w:hAnsi="Myriad Pro" w:cs="Arial"/>
          <w:sz w:val="22"/>
        </w:rPr>
        <w:t xml:space="preserve">qui pourraient être </w:t>
      </w:r>
      <w:r w:rsidRPr="00B41037">
        <w:rPr>
          <w:rFonts w:ascii="Myriad Pro" w:hAnsi="Myriad Pro" w:cs="Arial"/>
          <w:sz w:val="22"/>
        </w:rPr>
        <w:t>générées par l’activité de décorticage;</w:t>
      </w:r>
    </w:p>
    <w:p w:rsidR="00A14658" w:rsidRPr="00B41037" w:rsidRDefault="00A14658" w:rsidP="00A14658">
      <w:pPr>
        <w:numPr>
          <w:ilvl w:val="1"/>
          <w:numId w:val="3"/>
        </w:numPr>
        <w:spacing w:after="60" w:line="264" w:lineRule="auto"/>
        <w:ind w:left="1434" w:hanging="357"/>
        <w:rPr>
          <w:rFonts w:ascii="Myriad Pro" w:hAnsi="Myriad Pro" w:cs="Arial"/>
          <w:sz w:val="22"/>
        </w:rPr>
      </w:pPr>
      <w:r w:rsidRPr="00B41037">
        <w:rPr>
          <w:rFonts w:ascii="Myriad Pro" w:hAnsi="Myriad Pro" w:cs="Arial"/>
          <w:sz w:val="22"/>
        </w:rPr>
        <w:t>le renforcement des capacités des communautés bénéficiaires à la gestion performante des unités de décorticage ;</w:t>
      </w:r>
    </w:p>
    <w:p w:rsidR="00A14658" w:rsidRPr="00B41037" w:rsidRDefault="00A14658" w:rsidP="00A14658">
      <w:pPr>
        <w:numPr>
          <w:ilvl w:val="1"/>
          <w:numId w:val="3"/>
        </w:numPr>
        <w:spacing w:after="360" w:line="264" w:lineRule="auto"/>
        <w:ind w:left="1434" w:hanging="357"/>
        <w:rPr>
          <w:rFonts w:ascii="Myriad Pro" w:hAnsi="Myriad Pro" w:cs="Arial"/>
          <w:sz w:val="22"/>
        </w:rPr>
      </w:pPr>
      <w:r w:rsidRPr="00B41037">
        <w:rPr>
          <w:rFonts w:ascii="Myriad Pro" w:hAnsi="Myriad Pro" w:cs="Arial"/>
          <w:sz w:val="22"/>
        </w:rPr>
        <w:t>les stratégies marketing et commerciales pour une vente des produits issus de la transformation</w:t>
      </w:r>
      <w:r>
        <w:rPr>
          <w:rFonts w:ascii="Myriad Pro" w:hAnsi="Myriad Pro" w:cs="Arial" w:hint="eastAsia"/>
          <w:sz w:val="22"/>
        </w:rPr>
        <w:t>.</w:t>
      </w:r>
    </w:p>
    <w:p w:rsidR="00A14658" w:rsidRPr="00006DFC" w:rsidRDefault="00A14658" w:rsidP="00A14658">
      <w:pPr>
        <w:pStyle w:val="Titre3"/>
        <w:spacing w:after="120"/>
        <w:rPr>
          <w:rStyle w:val="Lienhypertexte"/>
          <w:color w:val="000000"/>
          <w:sz w:val="22"/>
          <w:u w:val="none"/>
        </w:rPr>
      </w:pPr>
      <w:r w:rsidRPr="00006DFC">
        <w:rPr>
          <w:rStyle w:val="Lienhypertexte"/>
          <w:color w:val="000000"/>
          <w:sz w:val="22"/>
          <w:u w:val="none"/>
        </w:rPr>
        <w:t xml:space="preserve"> </w:t>
      </w:r>
      <w:hyperlink w:anchor="_Toc148848528" w:history="1">
        <w:bookmarkStart w:id="60" w:name="_Toc268471292"/>
        <w:r w:rsidRPr="00006DFC">
          <w:rPr>
            <w:rStyle w:val="Lienhypertexte"/>
            <w:color w:val="000000"/>
            <w:sz w:val="22"/>
            <w:u w:val="none"/>
          </w:rPr>
          <w:t>1.3 APPROCHE METHODOLOGIQUE</w:t>
        </w:r>
        <w:bookmarkEnd w:id="60"/>
      </w:hyperlink>
    </w:p>
    <w:p w:rsidR="00A14658" w:rsidRPr="00B41037" w:rsidRDefault="00A14658" w:rsidP="00A14658">
      <w:pPr>
        <w:pStyle w:val="Style11"/>
        <w:widowControl/>
        <w:spacing w:after="120" w:line="264" w:lineRule="auto"/>
        <w:rPr>
          <w:rFonts w:ascii="Myriad Pro" w:hAnsi="Myriad Pro"/>
          <w:sz w:val="22"/>
          <w:szCs w:val="22"/>
        </w:rPr>
      </w:pPr>
      <w:r w:rsidRPr="00B41037">
        <w:rPr>
          <w:rFonts w:ascii="Myriad Pro" w:hAnsi="Myriad Pro"/>
          <w:sz w:val="22"/>
          <w:szCs w:val="22"/>
        </w:rPr>
        <w:t>La réalisation de cette évaluation a été confiée à un consultant indépendant recruté sur la base d</w:t>
      </w:r>
      <w:r w:rsidRPr="00B41037">
        <w:rPr>
          <w:rFonts w:ascii="Myriad Pro" w:hAnsi="Myriad Pro" w:hint="eastAsia"/>
          <w:sz w:val="22"/>
          <w:szCs w:val="22"/>
        </w:rPr>
        <w:t>’</w:t>
      </w:r>
      <w:r w:rsidRPr="00B41037">
        <w:rPr>
          <w:rFonts w:ascii="Myriad Pro" w:hAnsi="Myriad Pro"/>
          <w:sz w:val="22"/>
          <w:szCs w:val="22"/>
        </w:rPr>
        <w:t>évaluation de quatre C.V.</w:t>
      </w:r>
    </w:p>
    <w:p w:rsidR="00A14658" w:rsidRPr="00B41037" w:rsidRDefault="00A14658" w:rsidP="00A14658">
      <w:pPr>
        <w:pStyle w:val="Style11"/>
        <w:widowControl/>
        <w:spacing w:after="120" w:line="264" w:lineRule="auto"/>
        <w:rPr>
          <w:rFonts w:ascii="Myriad Pro" w:hAnsi="Myriad Pro"/>
          <w:sz w:val="22"/>
          <w:szCs w:val="22"/>
        </w:rPr>
      </w:pPr>
      <w:r w:rsidRPr="00B41037">
        <w:rPr>
          <w:rFonts w:ascii="Myriad Pro" w:hAnsi="Myriad Pro"/>
          <w:sz w:val="22"/>
          <w:szCs w:val="22"/>
        </w:rPr>
        <w:t>L</w:t>
      </w:r>
      <w:r w:rsidRPr="00B41037">
        <w:rPr>
          <w:rFonts w:ascii="Myriad Pro" w:hAnsi="Myriad Pro" w:hint="eastAsia"/>
          <w:sz w:val="22"/>
          <w:szCs w:val="22"/>
        </w:rPr>
        <w:t>’</w:t>
      </w:r>
      <w:r w:rsidRPr="00B41037">
        <w:rPr>
          <w:rFonts w:ascii="Myriad Pro" w:hAnsi="Myriad Pro"/>
          <w:sz w:val="22"/>
          <w:szCs w:val="22"/>
        </w:rPr>
        <w:t>approche méthodologique utilisée par le consultant comporte cinq phases qui sont :</w:t>
      </w:r>
    </w:p>
    <w:p w:rsidR="00A14658" w:rsidRPr="00B41037" w:rsidRDefault="00A14658" w:rsidP="00A14658">
      <w:pPr>
        <w:pStyle w:val="Style11"/>
        <w:widowControl/>
        <w:numPr>
          <w:ilvl w:val="0"/>
          <w:numId w:val="7"/>
        </w:numPr>
        <w:tabs>
          <w:tab w:val="left" w:pos="360"/>
        </w:tabs>
        <w:spacing w:after="120" w:line="264" w:lineRule="auto"/>
        <w:ind w:left="714" w:hanging="357"/>
        <w:rPr>
          <w:rFonts w:ascii="Myriad Pro" w:hAnsi="Myriad Pro"/>
          <w:sz w:val="22"/>
          <w:szCs w:val="22"/>
        </w:rPr>
      </w:pPr>
      <w:r w:rsidRPr="00B41037">
        <w:rPr>
          <w:rFonts w:ascii="Myriad Pro" w:hAnsi="Myriad Pro"/>
          <w:b/>
          <w:sz w:val="22"/>
          <w:szCs w:val="22"/>
        </w:rPr>
        <w:t>Phase 1</w:t>
      </w:r>
      <w:r w:rsidRPr="00B41037">
        <w:rPr>
          <w:rFonts w:ascii="Myriad Pro" w:hAnsi="Myriad Pro"/>
          <w:sz w:val="22"/>
          <w:szCs w:val="22"/>
        </w:rPr>
        <w:t xml:space="preserve">: la collecte de données.  Elle comprend deux étapes dont une revue documentaire et une série d’entretiens avec l’ensemble des parties prenantes du projet. Les entretiens </w:t>
      </w:r>
      <w:r w:rsidR="00D14A05">
        <w:rPr>
          <w:rFonts w:ascii="Myriad Pro" w:hAnsi="Myriad Pro"/>
          <w:sz w:val="22"/>
          <w:szCs w:val="22"/>
        </w:rPr>
        <w:t>s</w:t>
      </w:r>
      <w:r w:rsidRPr="00B41037">
        <w:rPr>
          <w:rFonts w:ascii="Myriad Pro" w:hAnsi="Myriad Pro"/>
          <w:sz w:val="22"/>
          <w:szCs w:val="22"/>
        </w:rPr>
        <w:t xml:space="preserve">ont </w:t>
      </w:r>
      <w:r w:rsidR="00D14A05">
        <w:rPr>
          <w:rFonts w:ascii="Myriad Pro" w:hAnsi="Myriad Pro"/>
          <w:sz w:val="22"/>
          <w:szCs w:val="22"/>
        </w:rPr>
        <w:t xml:space="preserve">réalisés à partir de </w:t>
      </w:r>
      <w:r w:rsidRPr="00B41037">
        <w:rPr>
          <w:rFonts w:ascii="Myriad Pro" w:hAnsi="Myriad Pro"/>
          <w:sz w:val="22"/>
          <w:szCs w:val="22"/>
        </w:rPr>
        <w:t>guide</w:t>
      </w:r>
      <w:r w:rsidR="00D14A05">
        <w:rPr>
          <w:rFonts w:ascii="Myriad Pro" w:hAnsi="Myriad Pro"/>
          <w:sz w:val="22"/>
          <w:szCs w:val="22"/>
        </w:rPr>
        <w:t>s</w:t>
      </w:r>
      <w:r w:rsidRPr="00B41037">
        <w:rPr>
          <w:rFonts w:ascii="Myriad Pro" w:hAnsi="Myriad Pro"/>
          <w:sz w:val="22"/>
          <w:szCs w:val="22"/>
        </w:rPr>
        <w:t xml:space="preserve"> spécifique</w:t>
      </w:r>
      <w:r w:rsidR="00D14A05">
        <w:rPr>
          <w:rFonts w:ascii="Myriad Pro" w:hAnsi="Myriad Pro"/>
          <w:sz w:val="22"/>
          <w:szCs w:val="22"/>
        </w:rPr>
        <w:t>s</w:t>
      </w:r>
      <w:r w:rsidRPr="00B41037">
        <w:rPr>
          <w:rFonts w:ascii="Myriad Pro" w:hAnsi="Myriad Pro"/>
          <w:sz w:val="22"/>
          <w:szCs w:val="22"/>
        </w:rPr>
        <w:t xml:space="preserve"> à chaque public ;</w:t>
      </w:r>
    </w:p>
    <w:p w:rsidR="00A14658" w:rsidRPr="00B41037" w:rsidRDefault="00A14658" w:rsidP="00A14658">
      <w:pPr>
        <w:pStyle w:val="Style11"/>
        <w:widowControl/>
        <w:numPr>
          <w:ilvl w:val="0"/>
          <w:numId w:val="7"/>
        </w:numPr>
        <w:tabs>
          <w:tab w:val="left" w:pos="360"/>
        </w:tabs>
        <w:spacing w:after="120" w:line="264" w:lineRule="auto"/>
        <w:ind w:left="714" w:hanging="357"/>
        <w:rPr>
          <w:rFonts w:ascii="Myriad Pro" w:hAnsi="Myriad Pro"/>
          <w:sz w:val="22"/>
          <w:szCs w:val="22"/>
        </w:rPr>
      </w:pPr>
      <w:r w:rsidRPr="00B41037">
        <w:rPr>
          <w:rFonts w:ascii="Myriad Pro" w:hAnsi="Myriad Pro"/>
          <w:b/>
          <w:sz w:val="22"/>
          <w:szCs w:val="22"/>
        </w:rPr>
        <w:t>Phase 2</w:t>
      </w:r>
      <w:r w:rsidRPr="00B41037">
        <w:rPr>
          <w:rFonts w:ascii="Myriad Pro" w:hAnsi="Myriad Pro"/>
          <w:sz w:val="22"/>
          <w:szCs w:val="22"/>
        </w:rPr>
        <w:t xml:space="preserve"> : L’analyse et l’interprétation des données. </w:t>
      </w:r>
    </w:p>
    <w:p w:rsidR="00A14658" w:rsidRPr="00B41037" w:rsidRDefault="00A14658" w:rsidP="00A14658">
      <w:pPr>
        <w:pStyle w:val="Style11"/>
        <w:widowControl/>
        <w:numPr>
          <w:ilvl w:val="0"/>
          <w:numId w:val="7"/>
        </w:numPr>
        <w:tabs>
          <w:tab w:val="left" w:pos="360"/>
        </w:tabs>
        <w:spacing w:after="120" w:line="264" w:lineRule="auto"/>
        <w:ind w:left="714" w:hanging="357"/>
        <w:rPr>
          <w:rFonts w:ascii="Myriad Pro" w:hAnsi="Myriad Pro"/>
          <w:sz w:val="22"/>
          <w:szCs w:val="22"/>
        </w:rPr>
      </w:pPr>
      <w:r w:rsidRPr="00B41037">
        <w:rPr>
          <w:rFonts w:ascii="Myriad Pro" w:hAnsi="Myriad Pro"/>
          <w:b/>
          <w:sz w:val="22"/>
          <w:szCs w:val="22"/>
        </w:rPr>
        <w:t>Phase 3</w:t>
      </w:r>
      <w:r w:rsidRPr="00B41037">
        <w:rPr>
          <w:rFonts w:ascii="Myriad Pro" w:hAnsi="Myriad Pro"/>
          <w:sz w:val="22"/>
          <w:szCs w:val="22"/>
        </w:rPr>
        <w:t> : La structuration de</w:t>
      </w:r>
      <w:r w:rsidR="00D14A05">
        <w:rPr>
          <w:rFonts w:ascii="Myriad Pro" w:hAnsi="Myriad Pro"/>
          <w:sz w:val="22"/>
          <w:szCs w:val="22"/>
        </w:rPr>
        <w:t xml:space="preserve"> l</w:t>
      </w:r>
      <w:r w:rsidR="00D14A05">
        <w:rPr>
          <w:rFonts w:ascii="Myriad Pro" w:hAnsi="Myriad Pro" w:hint="eastAsia"/>
          <w:sz w:val="22"/>
          <w:szCs w:val="22"/>
        </w:rPr>
        <w:t>’</w:t>
      </w:r>
      <w:r w:rsidRPr="00B41037">
        <w:rPr>
          <w:rFonts w:ascii="Myriad Pro" w:hAnsi="Myriad Pro"/>
          <w:sz w:val="22"/>
          <w:szCs w:val="22"/>
        </w:rPr>
        <w:t xml:space="preserve">analyse </w:t>
      </w:r>
      <w:r w:rsidR="00B52BAC">
        <w:rPr>
          <w:rFonts w:ascii="Myriad Pro" w:hAnsi="Myriad Pro"/>
          <w:sz w:val="22"/>
          <w:szCs w:val="22"/>
        </w:rPr>
        <w:t>dans un</w:t>
      </w:r>
      <w:r w:rsidRPr="00B41037">
        <w:rPr>
          <w:rFonts w:ascii="Myriad Pro" w:hAnsi="Myriad Pro"/>
          <w:sz w:val="22"/>
          <w:szCs w:val="22"/>
        </w:rPr>
        <w:t xml:space="preserve"> rapport provisoire ;</w:t>
      </w:r>
    </w:p>
    <w:p w:rsidR="00A14658" w:rsidRPr="00B41037" w:rsidRDefault="00A14658" w:rsidP="00A14658">
      <w:pPr>
        <w:pStyle w:val="Style11"/>
        <w:widowControl/>
        <w:numPr>
          <w:ilvl w:val="0"/>
          <w:numId w:val="7"/>
        </w:numPr>
        <w:tabs>
          <w:tab w:val="left" w:pos="360"/>
        </w:tabs>
        <w:spacing w:after="120" w:line="264" w:lineRule="auto"/>
        <w:ind w:left="714" w:hanging="357"/>
        <w:rPr>
          <w:rFonts w:ascii="Myriad Pro" w:hAnsi="Myriad Pro"/>
          <w:sz w:val="22"/>
          <w:szCs w:val="22"/>
        </w:rPr>
      </w:pPr>
      <w:r w:rsidRPr="00B41037">
        <w:rPr>
          <w:rFonts w:ascii="Myriad Pro" w:hAnsi="Myriad Pro"/>
          <w:b/>
          <w:sz w:val="22"/>
          <w:szCs w:val="22"/>
        </w:rPr>
        <w:t>Phase 4</w:t>
      </w:r>
      <w:r w:rsidRPr="00B41037">
        <w:rPr>
          <w:rFonts w:ascii="Myriad Pro" w:hAnsi="Myriad Pro"/>
          <w:sz w:val="22"/>
          <w:szCs w:val="22"/>
        </w:rPr>
        <w:t> : La restitution. Le consultant présentera à un panel réuni par le PNUD, les principaux résultats et les principales recommandations</w:t>
      </w:r>
      <w:r w:rsidRPr="00B41037">
        <w:rPr>
          <w:rFonts w:ascii="Myriad Pro" w:hAnsi="Myriad Pro" w:hint="eastAsia"/>
          <w:sz w:val="22"/>
          <w:szCs w:val="22"/>
        </w:rPr>
        <w:t> </w:t>
      </w:r>
      <w:r w:rsidRPr="00B41037">
        <w:rPr>
          <w:rFonts w:ascii="Myriad Pro" w:hAnsi="Myriad Pro"/>
          <w:sz w:val="22"/>
          <w:szCs w:val="22"/>
        </w:rPr>
        <w:t>;</w:t>
      </w:r>
    </w:p>
    <w:p w:rsidR="00A14658" w:rsidRPr="00B41037" w:rsidRDefault="00A14658" w:rsidP="00A14658">
      <w:pPr>
        <w:pStyle w:val="Style11"/>
        <w:widowControl/>
        <w:numPr>
          <w:ilvl w:val="0"/>
          <w:numId w:val="7"/>
        </w:numPr>
        <w:tabs>
          <w:tab w:val="left" w:pos="360"/>
        </w:tabs>
        <w:spacing w:after="360" w:line="264" w:lineRule="auto"/>
        <w:ind w:left="714" w:hanging="357"/>
        <w:rPr>
          <w:rFonts w:ascii="Myriad Pro" w:hAnsi="Myriad Pro"/>
          <w:sz w:val="22"/>
          <w:szCs w:val="22"/>
        </w:rPr>
      </w:pPr>
      <w:r w:rsidRPr="00B41037">
        <w:rPr>
          <w:rFonts w:ascii="Myriad Pro" w:hAnsi="Myriad Pro"/>
          <w:b/>
          <w:sz w:val="22"/>
          <w:szCs w:val="22"/>
        </w:rPr>
        <w:t>Phase 5 </w:t>
      </w:r>
      <w:r w:rsidRPr="00B41037">
        <w:rPr>
          <w:rFonts w:ascii="Myriad Pro" w:hAnsi="Myriad Pro"/>
          <w:sz w:val="22"/>
          <w:szCs w:val="22"/>
        </w:rPr>
        <w:t>: La rédaction du rapport final et la formulation de la phase 2 du programme.</w:t>
      </w:r>
    </w:p>
    <w:p w:rsidR="00A14658" w:rsidRPr="00006DFC" w:rsidRDefault="00A14658" w:rsidP="00A14658">
      <w:pPr>
        <w:pStyle w:val="Titre3"/>
        <w:spacing w:after="120"/>
        <w:rPr>
          <w:rStyle w:val="Lienhypertexte"/>
          <w:color w:val="000000"/>
          <w:sz w:val="22"/>
          <w:u w:val="none"/>
        </w:rPr>
      </w:pPr>
      <w:bookmarkStart w:id="61" w:name="_Toc268471293"/>
      <w:r w:rsidRPr="00006DFC">
        <w:rPr>
          <w:rStyle w:val="Lienhypertexte"/>
          <w:color w:val="000000"/>
          <w:sz w:val="22"/>
          <w:u w:val="none"/>
        </w:rPr>
        <w:t>1.4  DEROULEMENT DE LA MISSION</w:t>
      </w:r>
      <w:bookmarkEnd w:id="61"/>
    </w:p>
    <w:p w:rsidR="00A14658" w:rsidRPr="00B41037" w:rsidRDefault="00A14658" w:rsidP="00A14658">
      <w:pPr>
        <w:pStyle w:val="Style11"/>
        <w:widowControl/>
        <w:spacing w:after="120" w:line="264" w:lineRule="auto"/>
        <w:rPr>
          <w:rFonts w:ascii="Myriad Pro" w:hAnsi="Myriad Pro"/>
          <w:sz w:val="22"/>
          <w:szCs w:val="22"/>
        </w:rPr>
      </w:pPr>
      <w:r w:rsidRPr="00B41037">
        <w:rPr>
          <w:rFonts w:ascii="Myriad Pro" w:hAnsi="Myriad Pro"/>
          <w:sz w:val="22"/>
          <w:szCs w:val="22"/>
        </w:rPr>
        <w:t>La mission s'est déroulée conformément à l’approche présentée plus haut.</w:t>
      </w:r>
    </w:p>
    <w:p w:rsidR="00A14658" w:rsidRPr="00B41037" w:rsidRDefault="00A14658" w:rsidP="00A14658">
      <w:pPr>
        <w:pStyle w:val="Style"/>
        <w:widowControl/>
        <w:spacing w:after="120"/>
        <w:rPr>
          <w:rFonts w:ascii="Myriad Pro" w:hAnsi="Myriad Pro"/>
          <w:sz w:val="22"/>
          <w:szCs w:val="22"/>
        </w:rPr>
      </w:pPr>
      <w:r w:rsidRPr="00B41037">
        <w:rPr>
          <w:rFonts w:ascii="Myriad Pro" w:hAnsi="Myriad Pro"/>
          <w:b/>
          <w:sz w:val="22"/>
          <w:szCs w:val="22"/>
        </w:rPr>
        <w:t>La collecte des données</w:t>
      </w:r>
      <w:r w:rsidRPr="00B41037">
        <w:rPr>
          <w:rFonts w:ascii="Myriad Pro" w:hAnsi="Myriad Pro" w:hint="eastAsia"/>
          <w:b/>
          <w:sz w:val="22"/>
          <w:szCs w:val="22"/>
        </w:rPr>
        <w:t> </w:t>
      </w:r>
      <w:r w:rsidRPr="00B41037">
        <w:rPr>
          <w:rFonts w:ascii="Myriad Pro" w:hAnsi="Myriad Pro"/>
          <w:b/>
          <w:sz w:val="22"/>
          <w:szCs w:val="22"/>
        </w:rPr>
        <w:t xml:space="preserve">: </w:t>
      </w:r>
      <w:r w:rsidRPr="00B41037">
        <w:rPr>
          <w:rFonts w:ascii="Myriad Pro" w:hAnsi="Myriad Pro"/>
          <w:sz w:val="22"/>
          <w:szCs w:val="22"/>
        </w:rPr>
        <w:t xml:space="preserve">elle  a été réalisée en deux étapes : </w:t>
      </w:r>
    </w:p>
    <w:p w:rsidR="00A14658" w:rsidRPr="00B41037" w:rsidRDefault="00B52BAC" w:rsidP="00A14658">
      <w:pPr>
        <w:pStyle w:val="Style"/>
        <w:widowControl/>
        <w:numPr>
          <w:ilvl w:val="0"/>
          <w:numId w:val="4"/>
        </w:numPr>
        <w:spacing w:after="120" w:line="264" w:lineRule="auto"/>
        <w:ind w:left="568" w:right="-142" w:hanging="284"/>
        <w:rPr>
          <w:rFonts w:ascii="Myriad Pro" w:hAnsi="Myriad Pro"/>
          <w:sz w:val="22"/>
          <w:szCs w:val="22"/>
        </w:rPr>
      </w:pPr>
      <w:r>
        <w:rPr>
          <w:rFonts w:ascii="Myriad Pro" w:hAnsi="Myriad Pro"/>
          <w:sz w:val="22"/>
          <w:szCs w:val="22"/>
        </w:rPr>
        <w:t>L</w:t>
      </w:r>
      <w:r>
        <w:rPr>
          <w:rFonts w:ascii="Myriad Pro" w:hAnsi="Myriad Pro" w:hint="eastAsia"/>
          <w:sz w:val="22"/>
          <w:szCs w:val="22"/>
        </w:rPr>
        <w:t>’</w:t>
      </w:r>
      <w:r>
        <w:rPr>
          <w:rFonts w:ascii="Myriad Pro" w:hAnsi="Myriad Pro"/>
          <w:sz w:val="22"/>
          <w:szCs w:val="22"/>
        </w:rPr>
        <w:t xml:space="preserve">étape de </w:t>
      </w:r>
      <w:r w:rsidR="00A14658" w:rsidRPr="00B41037">
        <w:rPr>
          <w:rFonts w:ascii="Myriad Pro" w:hAnsi="Myriad Pro"/>
          <w:sz w:val="22"/>
          <w:szCs w:val="22"/>
        </w:rPr>
        <w:t xml:space="preserve">revue documentaire </w:t>
      </w:r>
      <w:r>
        <w:rPr>
          <w:rFonts w:ascii="Myriad Pro" w:hAnsi="Myriad Pro"/>
          <w:sz w:val="22"/>
          <w:szCs w:val="22"/>
        </w:rPr>
        <w:t xml:space="preserve">qui </w:t>
      </w:r>
      <w:r w:rsidR="00A14658" w:rsidRPr="00B41037">
        <w:rPr>
          <w:rFonts w:ascii="Myriad Pro" w:hAnsi="Myriad Pro"/>
          <w:sz w:val="22"/>
          <w:szCs w:val="22"/>
        </w:rPr>
        <w:t>a porté pour l</w:t>
      </w:r>
      <w:r w:rsidR="00A14658" w:rsidRPr="00B41037">
        <w:rPr>
          <w:rFonts w:ascii="Myriad Pro" w:hAnsi="Myriad Pro" w:hint="eastAsia"/>
          <w:sz w:val="22"/>
          <w:szCs w:val="22"/>
        </w:rPr>
        <w:t>’</w:t>
      </w:r>
      <w:r w:rsidR="00A14658" w:rsidRPr="00B41037">
        <w:rPr>
          <w:rFonts w:ascii="Myriad Pro" w:hAnsi="Myriad Pro"/>
          <w:sz w:val="22"/>
          <w:szCs w:val="22"/>
        </w:rPr>
        <w:t>essentiel sur la consultation du document de formulation du Projet, d</w:t>
      </w:r>
      <w:r w:rsidR="00A14658" w:rsidRPr="00B41037">
        <w:rPr>
          <w:rFonts w:ascii="Myriad Pro" w:hAnsi="Myriad Pro" w:hint="eastAsia"/>
          <w:sz w:val="22"/>
          <w:szCs w:val="22"/>
        </w:rPr>
        <w:t>’</w:t>
      </w:r>
      <w:r w:rsidR="00A14658" w:rsidRPr="00B41037">
        <w:rPr>
          <w:rFonts w:ascii="Myriad Pro" w:hAnsi="Myriad Pro"/>
          <w:sz w:val="22"/>
          <w:szCs w:val="22"/>
        </w:rPr>
        <w:t>un rapport de mission, de deux comptes rendus de réunion, du document et du rapport de  formation  de No Fiança, du document didactique conçu par I2T à l</w:t>
      </w:r>
      <w:r w:rsidR="00A14658" w:rsidRPr="00B41037">
        <w:rPr>
          <w:rFonts w:ascii="Myriad Pro" w:hAnsi="Myriad Pro" w:hint="eastAsia"/>
          <w:sz w:val="22"/>
          <w:szCs w:val="22"/>
        </w:rPr>
        <w:t>’</w:t>
      </w:r>
      <w:r w:rsidR="00A14658" w:rsidRPr="00B41037">
        <w:rPr>
          <w:rFonts w:ascii="Myriad Pro" w:hAnsi="Myriad Pro"/>
          <w:sz w:val="22"/>
          <w:szCs w:val="22"/>
        </w:rPr>
        <w:t>intention des apprenants des unités de transformation</w:t>
      </w:r>
      <w:r w:rsidR="00A14658" w:rsidRPr="00B41037">
        <w:rPr>
          <w:rFonts w:ascii="Myriad Pro" w:hAnsi="Myriad Pro" w:hint="eastAsia"/>
          <w:sz w:val="22"/>
          <w:szCs w:val="22"/>
        </w:rPr>
        <w:t> </w:t>
      </w:r>
      <w:r w:rsidR="00A14658" w:rsidRPr="00B41037">
        <w:rPr>
          <w:rFonts w:ascii="Myriad Pro" w:hAnsi="Myriad Pro"/>
          <w:sz w:val="22"/>
          <w:szCs w:val="22"/>
        </w:rPr>
        <w:t>;</w:t>
      </w:r>
    </w:p>
    <w:p w:rsidR="00A14658" w:rsidRPr="00B41037" w:rsidRDefault="00A14658" w:rsidP="00A14658">
      <w:pPr>
        <w:pStyle w:val="Style"/>
        <w:widowControl/>
        <w:numPr>
          <w:ilvl w:val="0"/>
          <w:numId w:val="4"/>
        </w:numPr>
        <w:spacing w:after="120"/>
        <w:ind w:left="568" w:right="-142" w:hanging="284"/>
        <w:rPr>
          <w:rFonts w:ascii="Myriad Pro" w:hAnsi="Myriad Pro"/>
          <w:sz w:val="22"/>
          <w:szCs w:val="22"/>
        </w:rPr>
      </w:pPr>
      <w:r w:rsidRPr="00B41037">
        <w:rPr>
          <w:rFonts w:ascii="Myriad Pro" w:hAnsi="Myriad Pro"/>
          <w:sz w:val="22"/>
          <w:szCs w:val="22"/>
        </w:rPr>
        <w:t>Les entretiens avec les différents interlocuteurs</w:t>
      </w:r>
      <w:r w:rsidRPr="00B41037">
        <w:rPr>
          <w:rFonts w:ascii="Myriad Pro" w:hAnsi="Myriad Pro" w:hint="eastAsia"/>
          <w:sz w:val="22"/>
          <w:szCs w:val="22"/>
        </w:rPr>
        <w:t> </w:t>
      </w:r>
      <w:r w:rsidRPr="00B41037">
        <w:rPr>
          <w:rFonts w:ascii="Myriad Pro" w:hAnsi="Myriad Pro"/>
          <w:sz w:val="22"/>
          <w:szCs w:val="22"/>
        </w:rPr>
        <w:t>:</w:t>
      </w:r>
    </w:p>
    <w:p w:rsidR="00A14658" w:rsidRPr="00B41037" w:rsidRDefault="00A14658" w:rsidP="00A14658">
      <w:pPr>
        <w:pStyle w:val="Style"/>
        <w:widowControl/>
        <w:spacing w:after="120" w:line="264" w:lineRule="auto"/>
        <w:ind w:right="-142" w:firstLine="567"/>
        <w:rPr>
          <w:rFonts w:ascii="Myriad Pro" w:hAnsi="Myriad Pro"/>
          <w:sz w:val="22"/>
          <w:szCs w:val="22"/>
        </w:rPr>
      </w:pPr>
      <w:r w:rsidRPr="00B41037">
        <w:rPr>
          <w:rFonts w:ascii="Myriad Pro" w:hAnsi="Myriad Pro"/>
          <w:sz w:val="22"/>
          <w:szCs w:val="22"/>
          <w:u w:val="single"/>
        </w:rPr>
        <w:t>A Abidjan avec</w:t>
      </w:r>
      <w:r w:rsidRPr="00B41037">
        <w:rPr>
          <w:rFonts w:ascii="Myriad Pro" w:hAnsi="Myriad Pro" w:hint="eastAsia"/>
          <w:sz w:val="22"/>
          <w:szCs w:val="22"/>
        </w:rPr>
        <w:t> </w:t>
      </w:r>
      <w:r w:rsidRPr="00B41037">
        <w:rPr>
          <w:rFonts w:ascii="Myriad Pro" w:hAnsi="Myriad Pro"/>
          <w:sz w:val="22"/>
          <w:szCs w:val="22"/>
        </w:rPr>
        <w:t>:</w:t>
      </w:r>
    </w:p>
    <w:p w:rsidR="00A14658" w:rsidRPr="00B41037" w:rsidRDefault="00A14658" w:rsidP="00A14658">
      <w:pPr>
        <w:pStyle w:val="Style"/>
        <w:widowControl/>
        <w:numPr>
          <w:ilvl w:val="0"/>
          <w:numId w:val="30"/>
        </w:numPr>
        <w:spacing w:line="264" w:lineRule="auto"/>
        <w:ind w:right="-141"/>
        <w:rPr>
          <w:rFonts w:ascii="Myriad Pro" w:hAnsi="Myriad Pro"/>
          <w:sz w:val="22"/>
          <w:szCs w:val="22"/>
        </w:rPr>
      </w:pPr>
      <w:r w:rsidRPr="00B41037">
        <w:rPr>
          <w:rFonts w:ascii="Myriad Pro" w:hAnsi="Myriad Pro"/>
          <w:sz w:val="22"/>
          <w:szCs w:val="22"/>
        </w:rPr>
        <w:t>Le Directeur Général de I2T</w:t>
      </w:r>
      <w:r w:rsidRPr="00B41037">
        <w:rPr>
          <w:rFonts w:ascii="Myriad Pro" w:hAnsi="Myriad Pro" w:hint="eastAsia"/>
          <w:sz w:val="22"/>
          <w:szCs w:val="22"/>
        </w:rPr>
        <w:t> </w:t>
      </w:r>
      <w:r w:rsidRPr="00B41037">
        <w:rPr>
          <w:rFonts w:ascii="Myriad Pro" w:hAnsi="Myriad Pro"/>
          <w:sz w:val="22"/>
          <w:szCs w:val="22"/>
        </w:rPr>
        <w:t>;</w:t>
      </w:r>
    </w:p>
    <w:p w:rsidR="00A14658" w:rsidRPr="00B41037" w:rsidRDefault="00A14658" w:rsidP="00A14658">
      <w:pPr>
        <w:pStyle w:val="Style"/>
        <w:widowControl/>
        <w:numPr>
          <w:ilvl w:val="0"/>
          <w:numId w:val="30"/>
        </w:numPr>
        <w:spacing w:line="264" w:lineRule="auto"/>
        <w:ind w:right="-141"/>
        <w:rPr>
          <w:rFonts w:ascii="Myriad Pro" w:hAnsi="Myriad Pro"/>
          <w:sz w:val="22"/>
          <w:szCs w:val="22"/>
        </w:rPr>
      </w:pPr>
      <w:r w:rsidRPr="00B41037">
        <w:rPr>
          <w:rFonts w:ascii="Myriad Pro" w:hAnsi="Myriad Pro"/>
          <w:sz w:val="22"/>
          <w:szCs w:val="22"/>
        </w:rPr>
        <w:t>Le Coordonateur national du Projet</w:t>
      </w:r>
      <w:r w:rsidRPr="00B41037">
        <w:rPr>
          <w:rFonts w:ascii="Myriad Pro" w:hAnsi="Myriad Pro" w:hint="eastAsia"/>
          <w:sz w:val="22"/>
          <w:szCs w:val="22"/>
        </w:rPr>
        <w:t> </w:t>
      </w:r>
      <w:r w:rsidRPr="00B41037">
        <w:rPr>
          <w:rFonts w:ascii="Myriad Pro" w:hAnsi="Myriad Pro"/>
          <w:sz w:val="22"/>
          <w:szCs w:val="22"/>
        </w:rPr>
        <w:t>;</w:t>
      </w:r>
    </w:p>
    <w:p w:rsidR="00A14658" w:rsidRPr="00B41037" w:rsidRDefault="00A14658" w:rsidP="00A14658">
      <w:pPr>
        <w:pStyle w:val="Style"/>
        <w:widowControl/>
        <w:numPr>
          <w:ilvl w:val="0"/>
          <w:numId w:val="30"/>
        </w:numPr>
        <w:spacing w:line="264" w:lineRule="auto"/>
        <w:ind w:right="-141"/>
        <w:rPr>
          <w:rFonts w:ascii="Myriad Pro" w:hAnsi="Myriad Pro"/>
          <w:sz w:val="22"/>
          <w:szCs w:val="22"/>
        </w:rPr>
      </w:pPr>
      <w:r w:rsidRPr="00B41037">
        <w:rPr>
          <w:rFonts w:ascii="Myriad Pro" w:hAnsi="Myriad Pro"/>
          <w:sz w:val="22"/>
          <w:szCs w:val="22"/>
        </w:rPr>
        <w:t xml:space="preserve">Le Directeur national </w:t>
      </w:r>
      <w:r w:rsidR="00B52BAC">
        <w:rPr>
          <w:rFonts w:ascii="Myriad Pro" w:hAnsi="Myriad Pro"/>
          <w:sz w:val="22"/>
          <w:szCs w:val="22"/>
        </w:rPr>
        <w:t>et l</w:t>
      </w:r>
      <w:r w:rsidR="00B52BAC">
        <w:rPr>
          <w:rFonts w:ascii="Myriad Pro" w:hAnsi="Myriad Pro" w:hint="eastAsia"/>
          <w:sz w:val="22"/>
          <w:szCs w:val="22"/>
        </w:rPr>
        <w:t>’</w:t>
      </w:r>
      <w:r w:rsidR="00B52BAC">
        <w:rPr>
          <w:rFonts w:ascii="Myriad Pro" w:hAnsi="Myriad Pro"/>
          <w:sz w:val="22"/>
          <w:szCs w:val="22"/>
        </w:rPr>
        <w:t>équipe d</w:t>
      </w:r>
      <w:r w:rsidR="00B52BAC">
        <w:rPr>
          <w:rFonts w:ascii="Myriad Pro" w:hAnsi="Myriad Pro" w:hint="eastAsia"/>
          <w:sz w:val="22"/>
          <w:szCs w:val="22"/>
        </w:rPr>
        <w:t>’</w:t>
      </w:r>
      <w:r w:rsidR="00B52BAC">
        <w:rPr>
          <w:rFonts w:ascii="Myriad Pro" w:hAnsi="Myriad Pro"/>
          <w:sz w:val="22"/>
          <w:szCs w:val="22"/>
        </w:rPr>
        <w:t xml:space="preserve">exécution </w:t>
      </w:r>
      <w:r w:rsidRPr="00B41037">
        <w:rPr>
          <w:rFonts w:ascii="Myriad Pro" w:hAnsi="Myriad Pro"/>
          <w:sz w:val="22"/>
          <w:szCs w:val="22"/>
        </w:rPr>
        <w:t>du Projet</w:t>
      </w:r>
      <w:r w:rsidRPr="00B41037">
        <w:rPr>
          <w:rFonts w:ascii="Myriad Pro" w:hAnsi="Myriad Pro" w:hint="eastAsia"/>
          <w:sz w:val="22"/>
          <w:szCs w:val="22"/>
        </w:rPr>
        <w:t> </w:t>
      </w:r>
      <w:r w:rsidRPr="00B41037">
        <w:rPr>
          <w:rFonts w:ascii="Myriad Pro" w:hAnsi="Myriad Pro"/>
          <w:sz w:val="22"/>
          <w:szCs w:val="22"/>
        </w:rPr>
        <w:t>;</w:t>
      </w:r>
    </w:p>
    <w:p w:rsidR="00A14658" w:rsidRPr="00B41037" w:rsidRDefault="00A14658" w:rsidP="00A14658">
      <w:pPr>
        <w:pStyle w:val="Style"/>
        <w:widowControl/>
        <w:numPr>
          <w:ilvl w:val="0"/>
          <w:numId w:val="30"/>
        </w:numPr>
        <w:spacing w:line="264" w:lineRule="auto"/>
        <w:ind w:right="-141"/>
        <w:rPr>
          <w:rFonts w:ascii="Myriad Pro" w:hAnsi="Myriad Pro"/>
          <w:sz w:val="22"/>
          <w:szCs w:val="22"/>
        </w:rPr>
      </w:pPr>
      <w:r w:rsidRPr="00B41037">
        <w:rPr>
          <w:rFonts w:ascii="Myriad Pro" w:hAnsi="Myriad Pro"/>
          <w:sz w:val="22"/>
          <w:szCs w:val="22"/>
        </w:rPr>
        <w:t>Le Représentant résident de l</w:t>
      </w:r>
      <w:r w:rsidRPr="00B41037">
        <w:rPr>
          <w:rFonts w:ascii="Myriad Pro" w:hAnsi="Myriad Pro" w:hint="eastAsia"/>
          <w:sz w:val="22"/>
          <w:szCs w:val="22"/>
        </w:rPr>
        <w:t>’</w:t>
      </w:r>
      <w:r w:rsidRPr="00B41037">
        <w:rPr>
          <w:rFonts w:ascii="Myriad Pro" w:hAnsi="Myriad Pro"/>
          <w:sz w:val="22"/>
          <w:szCs w:val="22"/>
        </w:rPr>
        <w:t>ONUDI</w:t>
      </w:r>
      <w:r w:rsidRPr="00B41037">
        <w:rPr>
          <w:rFonts w:ascii="Myriad Pro" w:hAnsi="Myriad Pro" w:hint="eastAsia"/>
          <w:sz w:val="22"/>
          <w:szCs w:val="22"/>
        </w:rPr>
        <w:t> </w:t>
      </w:r>
      <w:r w:rsidRPr="00B41037">
        <w:rPr>
          <w:rFonts w:ascii="Myriad Pro" w:hAnsi="Myriad Pro"/>
          <w:sz w:val="22"/>
          <w:szCs w:val="22"/>
        </w:rPr>
        <w:t>;</w:t>
      </w:r>
    </w:p>
    <w:p w:rsidR="00A14658" w:rsidRPr="00B41037" w:rsidRDefault="00A14658" w:rsidP="00A14658">
      <w:pPr>
        <w:pStyle w:val="Style"/>
        <w:widowControl/>
        <w:numPr>
          <w:ilvl w:val="0"/>
          <w:numId w:val="30"/>
        </w:numPr>
        <w:spacing w:after="120" w:line="264" w:lineRule="auto"/>
        <w:ind w:left="1208" w:right="-142" w:hanging="357"/>
        <w:rPr>
          <w:rFonts w:ascii="Myriad Pro" w:hAnsi="Myriad Pro"/>
          <w:sz w:val="22"/>
          <w:szCs w:val="22"/>
        </w:rPr>
      </w:pPr>
      <w:r w:rsidRPr="00B41037">
        <w:rPr>
          <w:rFonts w:ascii="Myriad Pro" w:hAnsi="Myriad Pro"/>
          <w:sz w:val="22"/>
          <w:szCs w:val="22"/>
        </w:rPr>
        <w:t>Le Directeur de la Valorisation Industrielle du Ministère de l</w:t>
      </w:r>
      <w:r w:rsidRPr="00B41037">
        <w:rPr>
          <w:rFonts w:ascii="Myriad Pro" w:hAnsi="Myriad Pro" w:hint="eastAsia"/>
          <w:sz w:val="22"/>
          <w:szCs w:val="22"/>
        </w:rPr>
        <w:t>’</w:t>
      </w:r>
      <w:r w:rsidRPr="00B41037">
        <w:rPr>
          <w:rFonts w:ascii="Myriad Pro" w:hAnsi="Myriad Pro"/>
          <w:sz w:val="22"/>
          <w:szCs w:val="22"/>
        </w:rPr>
        <w:t>Agriculture.</w:t>
      </w:r>
    </w:p>
    <w:p w:rsidR="00A14658" w:rsidRPr="00B41037" w:rsidRDefault="00A14658" w:rsidP="00A14658">
      <w:pPr>
        <w:pStyle w:val="Style"/>
        <w:widowControl/>
        <w:ind w:right="-141" w:firstLine="708"/>
        <w:rPr>
          <w:rFonts w:ascii="Myriad Pro" w:hAnsi="Myriad Pro"/>
          <w:sz w:val="22"/>
          <w:szCs w:val="22"/>
        </w:rPr>
      </w:pPr>
      <w:r w:rsidRPr="00B41037">
        <w:rPr>
          <w:rFonts w:ascii="Myriad Pro" w:hAnsi="Myriad Pro"/>
          <w:sz w:val="22"/>
          <w:szCs w:val="22"/>
          <w:u w:val="single"/>
        </w:rPr>
        <w:t>Sur le terrain avec</w:t>
      </w:r>
      <w:r w:rsidRPr="00B41037">
        <w:rPr>
          <w:rFonts w:ascii="Myriad Pro" w:hAnsi="Myriad Pro" w:hint="eastAsia"/>
          <w:sz w:val="22"/>
          <w:szCs w:val="22"/>
        </w:rPr>
        <w:t> </w:t>
      </w:r>
      <w:r w:rsidRPr="00B41037">
        <w:rPr>
          <w:rFonts w:ascii="Myriad Pro" w:hAnsi="Myriad Pro"/>
          <w:sz w:val="22"/>
          <w:szCs w:val="22"/>
        </w:rPr>
        <w:t>:</w:t>
      </w:r>
    </w:p>
    <w:p w:rsidR="00B52BAC" w:rsidRDefault="00A14658" w:rsidP="00A14658">
      <w:pPr>
        <w:pStyle w:val="Style"/>
        <w:widowControl/>
        <w:numPr>
          <w:ilvl w:val="0"/>
          <w:numId w:val="30"/>
        </w:numPr>
        <w:spacing w:after="120" w:line="264" w:lineRule="auto"/>
        <w:ind w:left="1208" w:right="-142" w:hanging="357"/>
        <w:rPr>
          <w:rFonts w:ascii="Myriad Pro" w:hAnsi="Myriad Pro"/>
          <w:sz w:val="22"/>
          <w:szCs w:val="22"/>
        </w:rPr>
      </w:pPr>
      <w:r w:rsidRPr="00B41037">
        <w:rPr>
          <w:rFonts w:ascii="Myriad Pro" w:hAnsi="Myriad Pro"/>
          <w:sz w:val="22"/>
          <w:szCs w:val="22"/>
        </w:rPr>
        <w:t>Les Communautés bénéficiaires</w:t>
      </w:r>
      <w:r w:rsidR="00B52BAC">
        <w:rPr>
          <w:rFonts w:ascii="Myriad Pro" w:hAnsi="Myriad Pro"/>
          <w:sz w:val="22"/>
          <w:szCs w:val="22"/>
        </w:rPr>
        <w:t>, à savoir</w:t>
      </w:r>
      <w:r w:rsidR="00B52BAC">
        <w:rPr>
          <w:rFonts w:ascii="Myriad Pro" w:hAnsi="Myriad Pro" w:hint="eastAsia"/>
          <w:sz w:val="22"/>
          <w:szCs w:val="22"/>
        </w:rPr>
        <w:t> </w:t>
      </w:r>
      <w:r w:rsidR="00B52BAC">
        <w:rPr>
          <w:rFonts w:ascii="Myriad Pro" w:hAnsi="Myriad Pro"/>
          <w:sz w:val="22"/>
          <w:szCs w:val="22"/>
        </w:rPr>
        <w:t>:</w:t>
      </w:r>
    </w:p>
    <w:p w:rsidR="00B52BAC" w:rsidRDefault="00B52BAC" w:rsidP="00B52BAC">
      <w:pPr>
        <w:pStyle w:val="Style"/>
        <w:widowControl/>
        <w:numPr>
          <w:ilvl w:val="1"/>
          <w:numId w:val="30"/>
        </w:numPr>
        <w:spacing w:after="120" w:line="264" w:lineRule="auto"/>
        <w:ind w:right="-142"/>
        <w:rPr>
          <w:rFonts w:ascii="Myriad Pro" w:hAnsi="Myriad Pro"/>
          <w:sz w:val="22"/>
          <w:szCs w:val="22"/>
        </w:rPr>
      </w:pPr>
      <w:r>
        <w:rPr>
          <w:rFonts w:ascii="Myriad Pro" w:hAnsi="Myriad Pro"/>
          <w:sz w:val="22"/>
          <w:szCs w:val="22"/>
        </w:rPr>
        <w:lastRenderedPageBreak/>
        <w:t xml:space="preserve">La </w:t>
      </w:r>
      <w:r w:rsidR="00A14658" w:rsidRPr="00B41037">
        <w:rPr>
          <w:rFonts w:ascii="Myriad Pro" w:hAnsi="Myriad Pro"/>
          <w:sz w:val="22"/>
          <w:szCs w:val="22"/>
        </w:rPr>
        <w:t xml:space="preserve">COPRA </w:t>
      </w:r>
      <w:r>
        <w:rPr>
          <w:rFonts w:ascii="Myriad Pro" w:hAnsi="Myriad Pro"/>
          <w:sz w:val="22"/>
          <w:szCs w:val="22"/>
        </w:rPr>
        <w:t xml:space="preserve">(Coopérative des Producteurs Agricoles) </w:t>
      </w:r>
      <w:r w:rsidR="00A14658" w:rsidRPr="00B41037">
        <w:rPr>
          <w:rFonts w:ascii="Myriad Pro" w:hAnsi="Myriad Pro"/>
          <w:sz w:val="22"/>
          <w:szCs w:val="22"/>
        </w:rPr>
        <w:t>de Niakara</w:t>
      </w:r>
      <w:r>
        <w:rPr>
          <w:rFonts w:ascii="Myriad Pro" w:hAnsi="Myriad Pro" w:hint="eastAsia"/>
          <w:sz w:val="22"/>
          <w:szCs w:val="22"/>
        </w:rPr>
        <w:t> </w:t>
      </w:r>
      <w:r>
        <w:rPr>
          <w:rFonts w:ascii="Myriad Pro" w:hAnsi="Myriad Pro"/>
          <w:sz w:val="22"/>
          <w:szCs w:val="22"/>
        </w:rPr>
        <w:t>;</w:t>
      </w:r>
    </w:p>
    <w:p w:rsidR="00B52BAC" w:rsidRDefault="00B52BAC" w:rsidP="00B52BAC">
      <w:pPr>
        <w:pStyle w:val="Style"/>
        <w:widowControl/>
        <w:numPr>
          <w:ilvl w:val="1"/>
          <w:numId w:val="30"/>
        </w:numPr>
        <w:spacing w:after="120" w:line="264" w:lineRule="auto"/>
        <w:ind w:right="-142"/>
        <w:rPr>
          <w:rFonts w:ascii="Myriad Pro" w:hAnsi="Myriad Pro"/>
          <w:sz w:val="22"/>
          <w:szCs w:val="22"/>
        </w:rPr>
      </w:pPr>
      <w:r>
        <w:rPr>
          <w:rFonts w:ascii="Myriad Pro" w:hAnsi="Myriad Pro"/>
          <w:sz w:val="22"/>
          <w:szCs w:val="22"/>
        </w:rPr>
        <w:t>L</w:t>
      </w:r>
      <w:r>
        <w:rPr>
          <w:rFonts w:ascii="Myriad Pro" w:hAnsi="Myriad Pro" w:hint="eastAsia"/>
          <w:sz w:val="22"/>
          <w:szCs w:val="22"/>
        </w:rPr>
        <w:t>’</w:t>
      </w:r>
      <w:r w:rsidR="00A14658" w:rsidRPr="00B41037">
        <w:rPr>
          <w:rFonts w:ascii="Myriad Pro" w:hAnsi="Myriad Pro"/>
          <w:sz w:val="22"/>
          <w:szCs w:val="22"/>
        </w:rPr>
        <w:t>UCONA</w:t>
      </w:r>
      <w:r>
        <w:rPr>
          <w:rFonts w:ascii="Myriad Pro" w:hAnsi="Myriad Pro"/>
          <w:sz w:val="22"/>
          <w:szCs w:val="22"/>
        </w:rPr>
        <w:t xml:space="preserve"> (Union des Coopératives Nargadala)</w:t>
      </w:r>
      <w:r w:rsidR="00A14658" w:rsidRPr="00B41037">
        <w:rPr>
          <w:rFonts w:ascii="Myriad Pro" w:hAnsi="Myriad Pro"/>
          <w:sz w:val="22"/>
          <w:szCs w:val="22"/>
        </w:rPr>
        <w:t xml:space="preserve"> de Korhogo</w:t>
      </w:r>
      <w:r>
        <w:rPr>
          <w:rFonts w:ascii="Myriad Pro" w:hAnsi="Myriad Pro" w:hint="eastAsia"/>
          <w:sz w:val="22"/>
          <w:szCs w:val="22"/>
        </w:rPr>
        <w:t> </w:t>
      </w:r>
      <w:r>
        <w:rPr>
          <w:rFonts w:ascii="Myriad Pro" w:hAnsi="Myriad Pro"/>
          <w:sz w:val="22"/>
          <w:szCs w:val="22"/>
        </w:rPr>
        <w:t>;</w:t>
      </w:r>
    </w:p>
    <w:p w:rsidR="00B52BAC" w:rsidRDefault="00A14658" w:rsidP="00B52BAC">
      <w:pPr>
        <w:pStyle w:val="Style"/>
        <w:widowControl/>
        <w:numPr>
          <w:ilvl w:val="1"/>
          <w:numId w:val="30"/>
        </w:numPr>
        <w:spacing w:after="120" w:line="264" w:lineRule="auto"/>
        <w:ind w:right="-142"/>
        <w:rPr>
          <w:rFonts w:ascii="Myriad Pro" w:hAnsi="Myriad Pro"/>
          <w:sz w:val="22"/>
          <w:szCs w:val="22"/>
        </w:rPr>
      </w:pPr>
      <w:r w:rsidRPr="00B41037">
        <w:rPr>
          <w:rFonts w:ascii="Myriad Pro" w:hAnsi="Myriad Pro"/>
          <w:sz w:val="22"/>
          <w:szCs w:val="22"/>
        </w:rPr>
        <w:t>WOMAGNON de Sinémantiali</w:t>
      </w:r>
      <w:r w:rsidR="00B52BAC">
        <w:rPr>
          <w:rFonts w:ascii="Myriad Pro" w:hAnsi="Myriad Pro" w:hint="eastAsia"/>
          <w:sz w:val="22"/>
          <w:szCs w:val="22"/>
        </w:rPr>
        <w:t> </w:t>
      </w:r>
      <w:r w:rsidR="00B52BAC">
        <w:rPr>
          <w:rFonts w:ascii="Myriad Pro" w:hAnsi="Myriad Pro"/>
          <w:sz w:val="22"/>
          <w:szCs w:val="22"/>
        </w:rPr>
        <w:t>;</w:t>
      </w:r>
    </w:p>
    <w:p w:rsidR="00B52BAC" w:rsidRDefault="00A14658" w:rsidP="00B52BAC">
      <w:pPr>
        <w:pStyle w:val="Style"/>
        <w:widowControl/>
        <w:numPr>
          <w:ilvl w:val="1"/>
          <w:numId w:val="30"/>
        </w:numPr>
        <w:spacing w:after="120" w:line="264" w:lineRule="auto"/>
        <w:ind w:right="-142"/>
        <w:rPr>
          <w:rFonts w:ascii="Myriad Pro" w:hAnsi="Myriad Pro"/>
          <w:sz w:val="22"/>
          <w:szCs w:val="22"/>
        </w:rPr>
      </w:pPr>
      <w:r w:rsidRPr="00B41037">
        <w:rPr>
          <w:rFonts w:ascii="Myriad Pro" w:hAnsi="Myriad Pro"/>
          <w:sz w:val="22"/>
          <w:szCs w:val="22"/>
        </w:rPr>
        <w:t>EBOYOKOUN de Diabo</w:t>
      </w:r>
      <w:r w:rsidR="00B52BAC">
        <w:rPr>
          <w:rFonts w:ascii="Myriad Pro" w:hAnsi="Myriad Pro" w:hint="eastAsia"/>
          <w:sz w:val="22"/>
          <w:szCs w:val="22"/>
        </w:rPr>
        <w:t> </w:t>
      </w:r>
      <w:r w:rsidR="00B52BAC">
        <w:rPr>
          <w:rFonts w:ascii="Myriad Pro" w:hAnsi="Myriad Pro"/>
          <w:sz w:val="22"/>
          <w:szCs w:val="22"/>
        </w:rPr>
        <w:t>;</w:t>
      </w:r>
    </w:p>
    <w:p w:rsidR="00933813" w:rsidRDefault="00A14658" w:rsidP="00B52BAC">
      <w:pPr>
        <w:pStyle w:val="Style"/>
        <w:widowControl/>
        <w:numPr>
          <w:ilvl w:val="1"/>
          <w:numId w:val="30"/>
        </w:numPr>
        <w:spacing w:after="120" w:line="264" w:lineRule="auto"/>
        <w:ind w:right="-142"/>
        <w:rPr>
          <w:rFonts w:ascii="Myriad Pro" w:hAnsi="Myriad Pro"/>
          <w:sz w:val="22"/>
          <w:szCs w:val="22"/>
        </w:rPr>
      </w:pPr>
      <w:r w:rsidRPr="00B41037">
        <w:rPr>
          <w:rFonts w:ascii="Myriad Pro" w:hAnsi="Myriad Pro"/>
          <w:sz w:val="22"/>
          <w:szCs w:val="22"/>
        </w:rPr>
        <w:t>COPR</w:t>
      </w:r>
      <w:r w:rsidR="00B52BAC">
        <w:rPr>
          <w:rFonts w:ascii="Myriad Pro" w:hAnsi="Myriad Pro"/>
          <w:sz w:val="22"/>
          <w:szCs w:val="22"/>
        </w:rPr>
        <w:t>A</w:t>
      </w:r>
      <w:r w:rsidRPr="00B41037">
        <w:rPr>
          <w:rFonts w:ascii="Myriad Pro" w:hAnsi="Myriad Pro"/>
          <w:sz w:val="22"/>
          <w:szCs w:val="22"/>
        </w:rPr>
        <w:t>MOVI</w:t>
      </w:r>
      <w:r w:rsidR="00B52BAC">
        <w:rPr>
          <w:rFonts w:ascii="Myriad Pro" w:hAnsi="Myriad Pro"/>
          <w:sz w:val="22"/>
          <w:szCs w:val="22"/>
        </w:rPr>
        <w:t xml:space="preserve"> (Coopérative des Producteurs Agricoles et de Vivriers) de </w:t>
      </w:r>
      <w:r w:rsidRPr="00B41037">
        <w:rPr>
          <w:rFonts w:ascii="Myriad Pro" w:hAnsi="Myriad Pro"/>
          <w:sz w:val="22"/>
          <w:szCs w:val="22"/>
        </w:rPr>
        <w:t>Tiéningboué</w:t>
      </w:r>
      <w:r w:rsidR="00933813">
        <w:rPr>
          <w:rFonts w:ascii="Myriad Pro" w:hAnsi="Myriad Pro"/>
          <w:sz w:val="22"/>
          <w:szCs w:val="22"/>
        </w:rPr>
        <w:t>)</w:t>
      </w:r>
      <w:r w:rsidR="00933813">
        <w:rPr>
          <w:rFonts w:ascii="Myriad Pro" w:hAnsi="Myriad Pro" w:hint="eastAsia"/>
          <w:sz w:val="22"/>
          <w:szCs w:val="22"/>
        </w:rPr>
        <w:t> </w:t>
      </w:r>
      <w:r w:rsidR="00933813">
        <w:rPr>
          <w:rFonts w:ascii="Myriad Pro" w:hAnsi="Myriad Pro"/>
          <w:sz w:val="22"/>
          <w:szCs w:val="22"/>
        </w:rPr>
        <w:t>;</w:t>
      </w:r>
    </w:p>
    <w:p w:rsidR="00933813" w:rsidRDefault="00933813" w:rsidP="00B52BAC">
      <w:pPr>
        <w:pStyle w:val="Style"/>
        <w:widowControl/>
        <w:numPr>
          <w:ilvl w:val="1"/>
          <w:numId w:val="30"/>
        </w:numPr>
        <w:spacing w:after="120" w:line="264" w:lineRule="auto"/>
        <w:ind w:right="-142"/>
        <w:rPr>
          <w:rFonts w:ascii="Myriad Pro" w:hAnsi="Myriad Pro"/>
          <w:sz w:val="22"/>
          <w:szCs w:val="22"/>
        </w:rPr>
      </w:pPr>
      <w:r>
        <w:rPr>
          <w:rFonts w:ascii="Myriad Pro" w:hAnsi="Myriad Pro"/>
          <w:sz w:val="22"/>
          <w:szCs w:val="22"/>
        </w:rPr>
        <w:t xml:space="preserve">Coopérative </w:t>
      </w:r>
      <w:r w:rsidR="00A14658" w:rsidRPr="00B41037">
        <w:rPr>
          <w:rFonts w:ascii="Myriad Pro" w:hAnsi="Myriad Pro"/>
          <w:sz w:val="22"/>
          <w:szCs w:val="22"/>
        </w:rPr>
        <w:t>SOUTIA de Babien</w:t>
      </w:r>
      <w:r>
        <w:rPr>
          <w:rFonts w:ascii="Myriad Pro" w:hAnsi="Myriad Pro"/>
          <w:sz w:val="22"/>
          <w:szCs w:val="22"/>
        </w:rPr>
        <w:t xml:space="preserve"> (S/P de Sifié</w:t>
      </w:r>
      <w:r w:rsidR="00A14658" w:rsidRPr="00B41037">
        <w:rPr>
          <w:rFonts w:ascii="Myriad Pro" w:hAnsi="Myriad Pro"/>
          <w:sz w:val="22"/>
          <w:szCs w:val="22"/>
        </w:rPr>
        <w:t>)</w:t>
      </w:r>
      <w:r>
        <w:rPr>
          <w:rFonts w:ascii="Myriad Pro" w:hAnsi="Myriad Pro" w:hint="eastAsia"/>
          <w:sz w:val="22"/>
          <w:szCs w:val="22"/>
        </w:rPr>
        <w:t> </w:t>
      </w:r>
      <w:r>
        <w:rPr>
          <w:rFonts w:ascii="Myriad Pro" w:hAnsi="Myriad Pro"/>
          <w:sz w:val="22"/>
          <w:szCs w:val="22"/>
        </w:rPr>
        <w:t>;</w:t>
      </w:r>
    </w:p>
    <w:p w:rsidR="00A14658" w:rsidRPr="00B41037" w:rsidRDefault="00933813" w:rsidP="00933813">
      <w:pPr>
        <w:pStyle w:val="Style"/>
        <w:widowControl/>
        <w:spacing w:line="264" w:lineRule="auto"/>
        <w:ind w:right="-142"/>
        <w:rPr>
          <w:rFonts w:ascii="Myriad Pro" w:hAnsi="Myriad Pro"/>
          <w:sz w:val="22"/>
          <w:szCs w:val="22"/>
        </w:rPr>
      </w:pPr>
      <w:r>
        <w:rPr>
          <w:rFonts w:ascii="Myriad Pro" w:hAnsi="Myriad Pro"/>
          <w:sz w:val="22"/>
          <w:szCs w:val="22"/>
        </w:rPr>
        <w:t>Les différents entretiens</w:t>
      </w:r>
      <w:r w:rsidR="00A14658" w:rsidRPr="00B41037">
        <w:rPr>
          <w:rFonts w:ascii="Myriad Pro" w:hAnsi="Myriad Pro"/>
          <w:sz w:val="22"/>
          <w:szCs w:val="22"/>
        </w:rPr>
        <w:t xml:space="preserve"> </w:t>
      </w:r>
      <w:r>
        <w:rPr>
          <w:rFonts w:ascii="Myriad Pro" w:hAnsi="Myriad Pro"/>
          <w:sz w:val="22"/>
          <w:szCs w:val="22"/>
        </w:rPr>
        <w:t xml:space="preserve">(individuels ou de groupes) avec les communautés bénéficiaires </w:t>
      </w:r>
      <w:r w:rsidR="00A14658" w:rsidRPr="00B41037">
        <w:rPr>
          <w:rFonts w:ascii="Myriad Pro" w:hAnsi="Myriad Pro"/>
          <w:sz w:val="22"/>
          <w:szCs w:val="22"/>
        </w:rPr>
        <w:t xml:space="preserve">ont été réalisés </w:t>
      </w:r>
      <w:r w:rsidR="009824E7">
        <w:rPr>
          <w:rFonts w:ascii="Myriad Pro" w:hAnsi="Myriad Pro"/>
          <w:sz w:val="22"/>
          <w:szCs w:val="22"/>
        </w:rPr>
        <w:t xml:space="preserve">sur la base </w:t>
      </w:r>
      <w:r w:rsidR="00A14658" w:rsidRPr="00B41037">
        <w:rPr>
          <w:rFonts w:ascii="Myriad Pro" w:hAnsi="Myriad Pro"/>
          <w:sz w:val="22"/>
          <w:szCs w:val="22"/>
        </w:rPr>
        <w:t xml:space="preserve">de guides spécifiques élaborés en fonction de chaque groupe d’intervenants. </w:t>
      </w:r>
    </w:p>
    <w:p w:rsidR="00A14658" w:rsidRPr="00B41037" w:rsidRDefault="00933813" w:rsidP="00A14658">
      <w:pPr>
        <w:pStyle w:val="Style"/>
        <w:widowControl/>
        <w:spacing w:line="264" w:lineRule="auto"/>
        <w:ind w:right="-141"/>
        <w:rPr>
          <w:rFonts w:ascii="Myriad Pro" w:hAnsi="Myriad Pro"/>
          <w:sz w:val="22"/>
          <w:szCs w:val="22"/>
        </w:rPr>
      </w:pPr>
      <w:r>
        <w:rPr>
          <w:rFonts w:ascii="Myriad Pro" w:hAnsi="Myriad Pro"/>
          <w:sz w:val="22"/>
          <w:szCs w:val="22"/>
        </w:rPr>
        <w:t xml:space="preserve">Une seule </w:t>
      </w:r>
      <w:r w:rsidR="00A14658" w:rsidRPr="00B41037">
        <w:rPr>
          <w:rFonts w:ascii="Myriad Pro" w:hAnsi="Myriad Pro"/>
          <w:sz w:val="22"/>
          <w:szCs w:val="22"/>
        </w:rPr>
        <w:t xml:space="preserve">des quatre régions administratives concernées par le Projet </w:t>
      </w:r>
      <w:r>
        <w:rPr>
          <w:rFonts w:ascii="Myriad Pro" w:hAnsi="Myriad Pro"/>
          <w:sz w:val="22"/>
          <w:szCs w:val="22"/>
        </w:rPr>
        <w:t>n</w:t>
      </w:r>
      <w:r>
        <w:rPr>
          <w:rFonts w:ascii="Myriad Pro" w:hAnsi="Myriad Pro" w:hint="eastAsia"/>
          <w:sz w:val="22"/>
          <w:szCs w:val="22"/>
        </w:rPr>
        <w:t>’</w:t>
      </w:r>
      <w:r>
        <w:rPr>
          <w:rFonts w:ascii="Myriad Pro" w:hAnsi="Myriad Pro"/>
          <w:sz w:val="22"/>
          <w:szCs w:val="22"/>
        </w:rPr>
        <w:t>a</w:t>
      </w:r>
      <w:r w:rsidR="00A14658" w:rsidRPr="00B41037">
        <w:rPr>
          <w:rFonts w:ascii="Myriad Pro" w:hAnsi="Myriad Pro"/>
          <w:sz w:val="22"/>
          <w:szCs w:val="22"/>
        </w:rPr>
        <w:t xml:space="preserve"> </w:t>
      </w:r>
      <w:r>
        <w:rPr>
          <w:rFonts w:ascii="Myriad Pro" w:hAnsi="Myriad Pro"/>
          <w:sz w:val="22"/>
          <w:szCs w:val="22"/>
        </w:rPr>
        <w:t xml:space="preserve">pu être </w:t>
      </w:r>
      <w:r w:rsidR="00A14658" w:rsidRPr="00B41037">
        <w:rPr>
          <w:rFonts w:ascii="Myriad Pro" w:hAnsi="Myriad Pro"/>
          <w:sz w:val="22"/>
          <w:szCs w:val="22"/>
        </w:rPr>
        <w:t xml:space="preserve">touchée par la mission d’évaluation. Au total, six </w:t>
      </w:r>
      <w:r>
        <w:rPr>
          <w:rFonts w:ascii="Myriad Pro" w:hAnsi="Myriad Pro"/>
          <w:sz w:val="22"/>
          <w:szCs w:val="22"/>
        </w:rPr>
        <w:t xml:space="preserve">(06) </w:t>
      </w:r>
      <w:r w:rsidR="00A14658" w:rsidRPr="00B41037">
        <w:rPr>
          <w:rFonts w:ascii="Myriad Pro" w:hAnsi="Myriad Pro"/>
          <w:sz w:val="22"/>
          <w:szCs w:val="22"/>
        </w:rPr>
        <w:t>sites ont été visités. Pour la région du Zanzan qui n</w:t>
      </w:r>
      <w:r w:rsidR="00A14658" w:rsidRPr="00B41037">
        <w:rPr>
          <w:rFonts w:ascii="Myriad Pro" w:hAnsi="Myriad Pro" w:hint="eastAsia"/>
          <w:sz w:val="22"/>
          <w:szCs w:val="22"/>
        </w:rPr>
        <w:t>’</w:t>
      </w:r>
      <w:r w:rsidR="00A14658" w:rsidRPr="00B41037">
        <w:rPr>
          <w:rFonts w:ascii="Myriad Pro" w:hAnsi="Myriad Pro"/>
          <w:sz w:val="22"/>
          <w:szCs w:val="22"/>
        </w:rPr>
        <w:t xml:space="preserve">a pu être visitée, des informations et des données ont été collectées sur </w:t>
      </w:r>
      <w:r w:rsidR="009824E7">
        <w:rPr>
          <w:rFonts w:ascii="Myriad Pro" w:hAnsi="Myriad Pro"/>
          <w:sz w:val="22"/>
          <w:szCs w:val="22"/>
        </w:rPr>
        <w:t>la</w:t>
      </w:r>
      <w:r w:rsidR="00A14658" w:rsidRPr="00B41037">
        <w:rPr>
          <w:rFonts w:ascii="Myriad Pro" w:hAnsi="Myriad Pro"/>
          <w:sz w:val="22"/>
          <w:szCs w:val="22"/>
        </w:rPr>
        <w:t xml:space="preserve"> COCOPRAGEL de Bouna à partir d</w:t>
      </w:r>
      <w:r w:rsidR="00A14658" w:rsidRPr="00B41037">
        <w:rPr>
          <w:rFonts w:ascii="Myriad Pro" w:hAnsi="Myriad Pro" w:hint="eastAsia"/>
          <w:sz w:val="22"/>
          <w:szCs w:val="22"/>
        </w:rPr>
        <w:t>’</w:t>
      </w:r>
      <w:r w:rsidR="00A14658" w:rsidRPr="00B41037">
        <w:rPr>
          <w:rFonts w:ascii="Myriad Pro" w:hAnsi="Myriad Pro"/>
          <w:sz w:val="22"/>
          <w:szCs w:val="22"/>
        </w:rPr>
        <w:t>un long entretien téléphonique avec monsieur DAH Sié, Gérant de la coopérative.</w:t>
      </w:r>
    </w:p>
    <w:p w:rsidR="00A14658" w:rsidRPr="00B41037" w:rsidRDefault="00A14658" w:rsidP="00A14658">
      <w:pPr>
        <w:pStyle w:val="Style11"/>
        <w:widowControl/>
        <w:spacing w:after="120" w:line="264" w:lineRule="auto"/>
        <w:ind w:right="-142"/>
        <w:rPr>
          <w:rFonts w:ascii="Myriad Pro" w:hAnsi="Myriad Pro"/>
          <w:sz w:val="22"/>
          <w:szCs w:val="22"/>
        </w:rPr>
      </w:pPr>
      <w:r w:rsidRPr="00B41037">
        <w:rPr>
          <w:rFonts w:ascii="Myriad Pro" w:hAnsi="Myriad Pro"/>
          <w:sz w:val="22"/>
          <w:szCs w:val="22"/>
        </w:rPr>
        <w:t xml:space="preserve">La série des entretiens s’est étalée sur la période du 18 mai au 30 juin 2010 à Abidjan et dans les zones du Projet.  </w:t>
      </w:r>
    </w:p>
    <w:p w:rsidR="00A14658" w:rsidRPr="00B41037" w:rsidRDefault="00A14658" w:rsidP="00A14658">
      <w:pPr>
        <w:pStyle w:val="Style11"/>
        <w:widowControl/>
        <w:rPr>
          <w:rFonts w:ascii="Myriad Pro" w:hAnsi="Myriad Pro"/>
          <w:sz w:val="22"/>
          <w:szCs w:val="22"/>
        </w:rPr>
      </w:pPr>
      <w:r w:rsidRPr="00B41037">
        <w:rPr>
          <w:rFonts w:ascii="Myriad Pro" w:hAnsi="Myriad Pro"/>
          <w:b/>
          <w:sz w:val="22"/>
          <w:szCs w:val="22"/>
        </w:rPr>
        <w:t>L’analyse des données</w:t>
      </w:r>
    </w:p>
    <w:p w:rsidR="00A14658" w:rsidRPr="00B41037" w:rsidRDefault="00A14658" w:rsidP="00A14658">
      <w:pPr>
        <w:pStyle w:val="Style11"/>
        <w:widowControl/>
        <w:spacing w:after="120" w:line="264" w:lineRule="auto"/>
        <w:ind w:right="-142"/>
        <w:rPr>
          <w:rFonts w:ascii="Myriad Pro" w:hAnsi="Myriad Pro"/>
          <w:sz w:val="22"/>
          <w:szCs w:val="22"/>
        </w:rPr>
      </w:pPr>
      <w:r w:rsidRPr="00B41037">
        <w:rPr>
          <w:rFonts w:ascii="Myriad Pro" w:hAnsi="Myriad Pro"/>
          <w:sz w:val="22"/>
          <w:szCs w:val="22"/>
        </w:rPr>
        <w:t>Les informations recueillies au cours des deux étapes de collecte de données ont été analysées en vue de répondre aux différentes problématiques soulevées par les termes de référence.</w:t>
      </w:r>
    </w:p>
    <w:p w:rsidR="00A14658" w:rsidRPr="00B41037" w:rsidRDefault="00A14658" w:rsidP="00A14658">
      <w:pPr>
        <w:pStyle w:val="Style11"/>
        <w:widowControl/>
        <w:rPr>
          <w:rFonts w:ascii="Myriad Pro" w:hAnsi="Myriad Pro"/>
          <w:b/>
          <w:sz w:val="22"/>
          <w:szCs w:val="22"/>
        </w:rPr>
      </w:pPr>
      <w:r w:rsidRPr="00B41037">
        <w:rPr>
          <w:rFonts w:ascii="Myriad Pro" w:hAnsi="Myriad Pro"/>
          <w:b/>
          <w:sz w:val="22"/>
          <w:szCs w:val="22"/>
        </w:rPr>
        <w:t>La rédaction du rapport</w:t>
      </w:r>
    </w:p>
    <w:p w:rsidR="00A14658" w:rsidRPr="00B41037" w:rsidRDefault="00A14658" w:rsidP="00A14658">
      <w:pPr>
        <w:pStyle w:val="Style11"/>
        <w:widowControl/>
        <w:spacing w:after="120"/>
        <w:rPr>
          <w:rFonts w:ascii="Myriad Pro" w:hAnsi="Myriad Pro"/>
          <w:sz w:val="22"/>
          <w:szCs w:val="22"/>
        </w:rPr>
      </w:pPr>
      <w:r w:rsidRPr="00B41037">
        <w:rPr>
          <w:rFonts w:ascii="Myriad Pro" w:hAnsi="Myriad Pro"/>
          <w:sz w:val="22"/>
          <w:szCs w:val="22"/>
        </w:rPr>
        <w:t>Le rapport est rédigé autour des  huit chapitres ci-après:</w:t>
      </w:r>
    </w:p>
    <w:p w:rsidR="00A14658" w:rsidRPr="00B41037" w:rsidRDefault="00A14658" w:rsidP="00A14658">
      <w:pPr>
        <w:pStyle w:val="Style11"/>
        <w:widowControl/>
        <w:tabs>
          <w:tab w:val="left" w:pos="780"/>
        </w:tabs>
        <w:spacing w:line="264" w:lineRule="auto"/>
        <w:rPr>
          <w:rFonts w:ascii="Myriad Pro" w:hAnsi="Myriad Pro"/>
          <w:sz w:val="22"/>
          <w:szCs w:val="22"/>
        </w:rPr>
      </w:pPr>
      <w:r w:rsidRPr="00B41037">
        <w:rPr>
          <w:rFonts w:ascii="Myriad Pro" w:hAnsi="Myriad Pro"/>
          <w:sz w:val="22"/>
          <w:szCs w:val="22"/>
        </w:rPr>
        <w:t xml:space="preserve">       </w:t>
      </w:r>
      <w:r w:rsidRPr="00B41037">
        <w:rPr>
          <w:rFonts w:ascii="Myriad Pro" w:hAnsi="Myriad Pro"/>
          <w:sz w:val="22"/>
          <w:szCs w:val="22"/>
        </w:rPr>
        <w:t>   L’introduction</w:t>
      </w:r>
      <w:r w:rsidRPr="00B41037">
        <w:rPr>
          <w:rFonts w:ascii="Myriad Pro" w:hAnsi="Myriad Pro" w:hint="eastAsia"/>
          <w:sz w:val="22"/>
          <w:szCs w:val="22"/>
        </w:rPr>
        <w:t> </w:t>
      </w:r>
      <w:r w:rsidRPr="00B41037">
        <w:rPr>
          <w:rFonts w:ascii="Myriad Pro" w:hAnsi="Myriad Pro"/>
          <w:sz w:val="22"/>
          <w:szCs w:val="22"/>
        </w:rPr>
        <w:t>;</w:t>
      </w:r>
      <w:r w:rsidRPr="00B41037">
        <w:rPr>
          <w:rFonts w:ascii="Myriad Pro" w:hAnsi="Myriad Pro" w:hint="eastAsia"/>
          <w:sz w:val="22"/>
          <w:szCs w:val="22"/>
        </w:rPr>
        <w:t> </w:t>
      </w:r>
    </w:p>
    <w:p w:rsidR="00A14658" w:rsidRPr="00B41037" w:rsidRDefault="00A14658" w:rsidP="00A14658">
      <w:pPr>
        <w:pStyle w:val="Style11"/>
        <w:widowControl/>
        <w:tabs>
          <w:tab w:val="left" w:pos="780"/>
        </w:tabs>
        <w:spacing w:line="264" w:lineRule="auto"/>
        <w:ind w:left="780" w:hanging="360"/>
        <w:rPr>
          <w:rFonts w:ascii="Myriad Pro" w:hAnsi="Myriad Pro"/>
          <w:sz w:val="22"/>
          <w:szCs w:val="22"/>
        </w:rPr>
      </w:pPr>
      <w:r w:rsidRPr="00B41037">
        <w:rPr>
          <w:rFonts w:ascii="Myriad Pro" w:hAnsi="Myriad Pro"/>
          <w:sz w:val="22"/>
          <w:szCs w:val="22"/>
        </w:rPr>
        <w:t></w:t>
      </w:r>
      <w:r w:rsidRPr="00B41037">
        <w:rPr>
          <w:rFonts w:ascii="Myriad Pro" w:hAnsi="Myriad Pro"/>
          <w:sz w:val="22"/>
          <w:szCs w:val="22"/>
        </w:rPr>
        <w:tab/>
        <w:t>Le rappel sur le Projet</w:t>
      </w:r>
      <w:r w:rsidRPr="00B41037">
        <w:rPr>
          <w:rFonts w:ascii="Myriad Pro" w:hAnsi="Myriad Pro" w:hint="eastAsia"/>
          <w:sz w:val="22"/>
          <w:szCs w:val="22"/>
        </w:rPr>
        <w:t> </w:t>
      </w:r>
      <w:r w:rsidRPr="00B41037">
        <w:rPr>
          <w:rFonts w:ascii="Myriad Pro" w:hAnsi="Myriad Pro"/>
          <w:sz w:val="22"/>
          <w:szCs w:val="22"/>
        </w:rPr>
        <w:t>;</w:t>
      </w:r>
    </w:p>
    <w:p w:rsidR="00A14658" w:rsidRPr="00B41037" w:rsidRDefault="00A14658" w:rsidP="00A14658">
      <w:pPr>
        <w:pStyle w:val="Style11"/>
        <w:widowControl/>
        <w:tabs>
          <w:tab w:val="left" w:pos="780"/>
        </w:tabs>
        <w:spacing w:line="264" w:lineRule="auto"/>
        <w:ind w:left="780" w:hanging="360"/>
        <w:rPr>
          <w:rFonts w:ascii="Myriad Pro" w:hAnsi="Myriad Pro"/>
          <w:sz w:val="22"/>
          <w:szCs w:val="22"/>
        </w:rPr>
      </w:pPr>
      <w:r w:rsidRPr="00B41037">
        <w:rPr>
          <w:rFonts w:ascii="Myriad Pro" w:hAnsi="Myriad Pro"/>
          <w:sz w:val="22"/>
          <w:szCs w:val="22"/>
        </w:rPr>
        <w:t></w:t>
      </w:r>
      <w:r w:rsidRPr="00B41037">
        <w:rPr>
          <w:rFonts w:ascii="Myriad Pro" w:hAnsi="Myriad Pro"/>
          <w:sz w:val="22"/>
          <w:szCs w:val="22"/>
        </w:rPr>
        <w:tab/>
        <w:t>L’exécution du Projet</w:t>
      </w:r>
      <w:r w:rsidRPr="00B41037">
        <w:rPr>
          <w:rFonts w:ascii="Myriad Pro" w:hAnsi="Myriad Pro" w:hint="eastAsia"/>
          <w:sz w:val="22"/>
          <w:szCs w:val="22"/>
        </w:rPr>
        <w:t> </w:t>
      </w:r>
      <w:r w:rsidRPr="00B41037">
        <w:rPr>
          <w:rFonts w:ascii="Myriad Pro" w:hAnsi="Myriad Pro"/>
          <w:sz w:val="22"/>
          <w:szCs w:val="22"/>
        </w:rPr>
        <w:t>;</w:t>
      </w:r>
    </w:p>
    <w:p w:rsidR="00A14658" w:rsidRPr="00B41037" w:rsidRDefault="00A14658" w:rsidP="00A14658">
      <w:pPr>
        <w:pStyle w:val="Style11"/>
        <w:widowControl/>
        <w:tabs>
          <w:tab w:val="left" w:pos="780"/>
        </w:tabs>
        <w:spacing w:line="264" w:lineRule="auto"/>
        <w:ind w:left="780" w:hanging="360"/>
        <w:rPr>
          <w:rFonts w:ascii="Myriad Pro" w:hAnsi="Myriad Pro"/>
          <w:sz w:val="22"/>
          <w:szCs w:val="22"/>
        </w:rPr>
      </w:pPr>
      <w:r w:rsidRPr="00B41037">
        <w:rPr>
          <w:rFonts w:ascii="Myriad Pro" w:hAnsi="Myriad Pro"/>
          <w:sz w:val="22"/>
          <w:szCs w:val="22"/>
        </w:rPr>
        <w:t></w:t>
      </w:r>
      <w:r w:rsidRPr="00B41037">
        <w:rPr>
          <w:rFonts w:ascii="Myriad Pro" w:hAnsi="Myriad Pro"/>
          <w:sz w:val="22"/>
          <w:szCs w:val="22"/>
        </w:rPr>
        <w:tab/>
        <w:t>Les résultats du Projet</w:t>
      </w:r>
      <w:r w:rsidRPr="00B41037">
        <w:rPr>
          <w:rFonts w:ascii="Myriad Pro" w:hAnsi="Myriad Pro" w:hint="eastAsia"/>
          <w:sz w:val="22"/>
          <w:szCs w:val="22"/>
        </w:rPr>
        <w:t> </w:t>
      </w:r>
      <w:r w:rsidRPr="00B41037">
        <w:rPr>
          <w:rFonts w:ascii="Myriad Pro" w:hAnsi="Myriad Pro"/>
          <w:sz w:val="22"/>
          <w:szCs w:val="22"/>
        </w:rPr>
        <w:t>;</w:t>
      </w:r>
    </w:p>
    <w:p w:rsidR="00A14658" w:rsidRPr="00B41037" w:rsidRDefault="00A14658" w:rsidP="00A14658">
      <w:pPr>
        <w:pStyle w:val="Style11"/>
        <w:widowControl/>
        <w:tabs>
          <w:tab w:val="left" w:pos="780"/>
        </w:tabs>
        <w:spacing w:line="264" w:lineRule="auto"/>
        <w:ind w:left="780" w:hanging="360"/>
        <w:rPr>
          <w:rFonts w:ascii="Myriad Pro" w:hAnsi="Myriad Pro"/>
          <w:sz w:val="22"/>
          <w:szCs w:val="22"/>
        </w:rPr>
      </w:pPr>
      <w:r w:rsidRPr="00B41037">
        <w:rPr>
          <w:rFonts w:ascii="Myriad Pro" w:hAnsi="Myriad Pro"/>
          <w:sz w:val="22"/>
          <w:szCs w:val="22"/>
        </w:rPr>
        <w:t></w:t>
      </w:r>
      <w:r w:rsidRPr="00B41037">
        <w:rPr>
          <w:rFonts w:ascii="Myriad Pro" w:hAnsi="Myriad Pro"/>
          <w:sz w:val="22"/>
          <w:szCs w:val="22"/>
        </w:rPr>
        <w:tab/>
        <w:t>L</w:t>
      </w:r>
      <w:r w:rsidRPr="00B41037">
        <w:rPr>
          <w:rFonts w:ascii="Myriad Pro" w:hAnsi="Myriad Pro" w:hint="eastAsia"/>
          <w:sz w:val="22"/>
          <w:szCs w:val="22"/>
        </w:rPr>
        <w:t>’</w:t>
      </w:r>
      <w:r w:rsidRPr="00B41037">
        <w:rPr>
          <w:rFonts w:ascii="Myriad Pro" w:hAnsi="Myriad Pro"/>
          <w:sz w:val="22"/>
          <w:szCs w:val="22"/>
        </w:rPr>
        <w:t>analyse des résultats du Projet</w:t>
      </w:r>
      <w:r w:rsidRPr="00B41037">
        <w:rPr>
          <w:rFonts w:ascii="Myriad Pro" w:hAnsi="Myriad Pro" w:hint="eastAsia"/>
          <w:sz w:val="22"/>
          <w:szCs w:val="22"/>
        </w:rPr>
        <w:t> </w:t>
      </w:r>
      <w:r w:rsidRPr="00B41037">
        <w:rPr>
          <w:rFonts w:ascii="Myriad Pro" w:hAnsi="Myriad Pro"/>
          <w:sz w:val="22"/>
          <w:szCs w:val="22"/>
        </w:rPr>
        <w:t>;</w:t>
      </w:r>
    </w:p>
    <w:p w:rsidR="00A14658" w:rsidRPr="00B41037" w:rsidRDefault="00A14658" w:rsidP="00A14658">
      <w:pPr>
        <w:pStyle w:val="Style11"/>
        <w:widowControl/>
        <w:tabs>
          <w:tab w:val="left" w:pos="780"/>
        </w:tabs>
        <w:spacing w:line="264" w:lineRule="auto"/>
        <w:ind w:left="780" w:hanging="360"/>
        <w:rPr>
          <w:rFonts w:ascii="Myriad Pro" w:hAnsi="Myriad Pro"/>
          <w:sz w:val="22"/>
          <w:szCs w:val="22"/>
        </w:rPr>
      </w:pPr>
      <w:r w:rsidRPr="00B41037">
        <w:rPr>
          <w:rFonts w:ascii="Myriad Pro" w:hAnsi="Myriad Pro"/>
          <w:sz w:val="22"/>
          <w:szCs w:val="22"/>
        </w:rPr>
        <w:t></w:t>
      </w:r>
      <w:r w:rsidRPr="00B41037">
        <w:rPr>
          <w:rFonts w:ascii="Myriad Pro" w:hAnsi="Myriad Pro"/>
          <w:sz w:val="22"/>
          <w:szCs w:val="22"/>
        </w:rPr>
        <w:tab/>
        <w:t>L</w:t>
      </w:r>
      <w:r w:rsidRPr="00B41037">
        <w:rPr>
          <w:rFonts w:ascii="Myriad Pro" w:hAnsi="Myriad Pro" w:hint="eastAsia"/>
          <w:sz w:val="22"/>
          <w:szCs w:val="22"/>
        </w:rPr>
        <w:t>’</w:t>
      </w:r>
      <w:r w:rsidRPr="00B41037">
        <w:rPr>
          <w:rFonts w:ascii="Myriad Pro" w:hAnsi="Myriad Pro"/>
          <w:sz w:val="22"/>
          <w:szCs w:val="22"/>
        </w:rPr>
        <w:t>évaluation de la performance du projet</w:t>
      </w:r>
    </w:p>
    <w:p w:rsidR="00A14658" w:rsidRPr="00B41037" w:rsidRDefault="00A14658" w:rsidP="00A14658">
      <w:pPr>
        <w:pStyle w:val="Style11"/>
        <w:widowControl/>
        <w:tabs>
          <w:tab w:val="left" w:pos="780"/>
        </w:tabs>
        <w:spacing w:line="264" w:lineRule="auto"/>
        <w:ind w:left="780" w:hanging="360"/>
        <w:rPr>
          <w:rFonts w:ascii="Myriad Pro" w:hAnsi="Myriad Pro"/>
          <w:sz w:val="22"/>
          <w:szCs w:val="22"/>
        </w:rPr>
      </w:pPr>
      <w:r w:rsidRPr="00B41037">
        <w:rPr>
          <w:rFonts w:ascii="Myriad Pro" w:hAnsi="Myriad Pro"/>
          <w:sz w:val="22"/>
          <w:szCs w:val="22"/>
        </w:rPr>
        <w:t></w:t>
      </w:r>
      <w:r w:rsidRPr="00B41037">
        <w:rPr>
          <w:rFonts w:ascii="Myriad Pro" w:hAnsi="Myriad Pro"/>
          <w:sz w:val="22"/>
          <w:szCs w:val="22"/>
        </w:rPr>
        <w:tab/>
        <w:t>Les perspectives</w:t>
      </w:r>
      <w:r w:rsidRPr="00B41037">
        <w:rPr>
          <w:rFonts w:ascii="Myriad Pro" w:hAnsi="Myriad Pro" w:hint="eastAsia"/>
          <w:sz w:val="22"/>
          <w:szCs w:val="22"/>
        </w:rPr>
        <w:t> </w:t>
      </w:r>
      <w:r w:rsidRPr="00B41037">
        <w:rPr>
          <w:rFonts w:ascii="Myriad Pro" w:hAnsi="Myriad Pro"/>
          <w:sz w:val="22"/>
          <w:szCs w:val="22"/>
        </w:rPr>
        <w:t>;</w:t>
      </w:r>
    </w:p>
    <w:p w:rsidR="00A14658" w:rsidRPr="00B41037" w:rsidRDefault="00A14658" w:rsidP="00A14658">
      <w:pPr>
        <w:pStyle w:val="Style11"/>
        <w:widowControl/>
        <w:tabs>
          <w:tab w:val="left" w:pos="780"/>
        </w:tabs>
        <w:spacing w:after="360" w:line="264" w:lineRule="auto"/>
        <w:ind w:left="777" w:hanging="357"/>
        <w:rPr>
          <w:rFonts w:ascii="Myriad Pro" w:hAnsi="Myriad Pro"/>
          <w:sz w:val="22"/>
          <w:szCs w:val="22"/>
        </w:rPr>
      </w:pPr>
      <w:r w:rsidRPr="00B41037">
        <w:rPr>
          <w:rFonts w:ascii="Myriad Pro" w:hAnsi="Myriad Pro"/>
          <w:sz w:val="22"/>
          <w:szCs w:val="22"/>
        </w:rPr>
        <w:t></w:t>
      </w:r>
      <w:r w:rsidRPr="00B41037">
        <w:rPr>
          <w:rFonts w:ascii="Myriad Pro" w:hAnsi="Myriad Pro"/>
          <w:sz w:val="22"/>
          <w:szCs w:val="22"/>
        </w:rPr>
        <w:tab/>
        <w:t>La conclusion et les recommandations.</w:t>
      </w:r>
    </w:p>
    <w:p w:rsidR="00A14658" w:rsidRPr="00006DFC" w:rsidRDefault="00A14658" w:rsidP="00A14658">
      <w:pPr>
        <w:pStyle w:val="Titre3"/>
        <w:spacing w:after="120"/>
        <w:rPr>
          <w:rStyle w:val="Lienhypertexte"/>
          <w:color w:val="000000"/>
          <w:sz w:val="22"/>
          <w:szCs w:val="24"/>
          <w:u w:val="none"/>
        </w:rPr>
      </w:pPr>
      <w:bookmarkStart w:id="62" w:name="_Toc268471294"/>
      <w:r w:rsidRPr="00006DFC">
        <w:rPr>
          <w:rStyle w:val="Lienhypertexte"/>
          <w:color w:val="000000"/>
          <w:sz w:val="22"/>
          <w:szCs w:val="24"/>
          <w:u w:val="none"/>
        </w:rPr>
        <w:t>1.5</w:t>
      </w:r>
      <w:hyperlink w:anchor="_Toc148848529" w:history="1">
        <w:r w:rsidRPr="00006DFC">
          <w:rPr>
            <w:rStyle w:val="Lienhypertexte"/>
            <w:color w:val="000000"/>
            <w:sz w:val="22"/>
            <w:szCs w:val="24"/>
            <w:u w:val="none"/>
          </w:rPr>
          <w:t xml:space="preserve"> DIFFICULTES ET LIMITES DE L’EVALUATION</w:t>
        </w:r>
        <w:bookmarkEnd w:id="62"/>
      </w:hyperlink>
    </w:p>
    <w:p w:rsidR="00A14658" w:rsidRPr="00B41037" w:rsidRDefault="00A14658" w:rsidP="00A14658">
      <w:pPr>
        <w:pStyle w:val="Style11"/>
        <w:widowControl/>
        <w:spacing w:after="120" w:line="264" w:lineRule="auto"/>
        <w:ind w:right="-142"/>
        <w:rPr>
          <w:rFonts w:ascii="Myriad Pro" w:hAnsi="Myriad Pro"/>
          <w:sz w:val="22"/>
          <w:szCs w:val="22"/>
        </w:rPr>
      </w:pPr>
      <w:r w:rsidRPr="00B41037">
        <w:rPr>
          <w:rFonts w:ascii="Myriad Pro" w:hAnsi="Myriad Pro"/>
          <w:sz w:val="22"/>
          <w:szCs w:val="22"/>
        </w:rPr>
        <w:t xml:space="preserve">Globalement, aucune difficulté majeure n’est à signaler, sauf que le délai imparti pour la mission (10 jours) s’est avéré notoirement insuffisant, en raison du temps nécessairement long qu’il a fallu consacrer à </w:t>
      </w:r>
      <w:r>
        <w:rPr>
          <w:rFonts w:ascii="Myriad Pro" w:hAnsi="Myriad Pro"/>
          <w:sz w:val="22"/>
          <w:szCs w:val="22"/>
        </w:rPr>
        <w:t xml:space="preserve">la </w:t>
      </w:r>
      <w:r w:rsidRPr="00B41037">
        <w:rPr>
          <w:rFonts w:ascii="Myriad Pro" w:hAnsi="Myriad Pro"/>
          <w:sz w:val="22"/>
          <w:szCs w:val="22"/>
        </w:rPr>
        <w:t>rencontre des partenaires, et aux visites des différents sites qui sont dispersés dans quatre régions administratives</w:t>
      </w:r>
      <w:r w:rsidR="009824E7">
        <w:rPr>
          <w:rFonts w:ascii="Myriad Pro" w:hAnsi="Myriad Pro"/>
          <w:sz w:val="22"/>
          <w:szCs w:val="22"/>
        </w:rPr>
        <w:t xml:space="preserve"> tout aussi éloignées les unes des autres</w:t>
      </w:r>
      <w:r w:rsidRPr="00B41037">
        <w:rPr>
          <w:rFonts w:ascii="Myriad Pro" w:hAnsi="Myriad Pro"/>
          <w:sz w:val="22"/>
          <w:szCs w:val="22"/>
        </w:rPr>
        <w:t>.</w:t>
      </w:r>
    </w:p>
    <w:p w:rsidR="00A14658" w:rsidRPr="009040FA" w:rsidRDefault="00A14658" w:rsidP="00A14658">
      <w:pPr>
        <w:pStyle w:val="Titre2"/>
        <w:spacing w:after="240"/>
        <w:rPr>
          <w:rStyle w:val="Lienhypertexte"/>
          <w:color w:val="000000"/>
          <w:u w:val="none"/>
        </w:rPr>
      </w:pPr>
      <w:r w:rsidRPr="00B41037">
        <w:rPr>
          <w:rFonts w:ascii="Myriad Pro" w:hAnsi="Myriad Pro"/>
          <w:sz w:val="22"/>
          <w:szCs w:val="22"/>
          <w:lang w:eastAsia="en-US"/>
        </w:rPr>
        <w:br w:type="page"/>
      </w:r>
      <w:bookmarkStart w:id="63" w:name="_Toc268471295"/>
      <w:r w:rsidRPr="009040FA">
        <w:rPr>
          <w:rStyle w:val="Lienhypertexte"/>
          <w:color w:val="000000"/>
          <w:u w:val="none"/>
        </w:rPr>
        <w:lastRenderedPageBreak/>
        <w:t>II</w:t>
      </w:r>
      <w:r w:rsidRPr="009040FA">
        <w:rPr>
          <w:rStyle w:val="Lienhypertexte"/>
          <w:color w:val="000000"/>
          <w:u w:val="none"/>
        </w:rPr>
        <w:tab/>
      </w:r>
      <w:hyperlink w:anchor="_Toc148848530" w:history="1">
        <w:r w:rsidRPr="009040FA">
          <w:rPr>
            <w:rStyle w:val="Lienhypertexte"/>
            <w:color w:val="000000"/>
            <w:u w:val="none"/>
          </w:rPr>
          <w:t>RAPPELS SUR LE PROJET</w:t>
        </w:r>
        <w:bookmarkEnd w:id="63"/>
      </w:hyperlink>
    </w:p>
    <w:p w:rsidR="00A14658" w:rsidRPr="005E6995" w:rsidRDefault="00A14658" w:rsidP="00A14658">
      <w:pPr>
        <w:pStyle w:val="Style11"/>
        <w:widowControl/>
        <w:spacing w:after="120" w:line="264" w:lineRule="auto"/>
        <w:ind w:right="-142"/>
        <w:rPr>
          <w:rFonts w:ascii="Myriad Pro" w:hAnsi="Myriad Pro"/>
          <w:sz w:val="22"/>
          <w:szCs w:val="22"/>
        </w:rPr>
      </w:pPr>
      <w:r w:rsidRPr="005E6995">
        <w:rPr>
          <w:rFonts w:ascii="Myriad Pro" w:hAnsi="Myriad Pro"/>
          <w:sz w:val="22"/>
          <w:szCs w:val="22"/>
        </w:rPr>
        <w:t xml:space="preserve">Dans la perspective d’une sortie rapide de la crise, l’ONUDI, en étroite collaboration avec le Ministère de l’Industrie et de la Promotion du Secteur Privé, a élaboré un programme post-crise d’urgence et de relance des activités du secteur productif industriel (PPC).  Ce programme, articulé autour d’une phase d’urgence et d’une phase post-crise, a été approuvé la première fois en décembre 2003 par le Gouvernement ivoirien et le Conseil d’Administration de l’ONUDI. </w:t>
      </w:r>
    </w:p>
    <w:p w:rsidR="00A14658" w:rsidRPr="005E6995" w:rsidRDefault="00A14658" w:rsidP="00A14658">
      <w:pPr>
        <w:pStyle w:val="Style11"/>
        <w:widowControl/>
        <w:spacing w:after="120" w:line="264" w:lineRule="auto"/>
        <w:ind w:right="-142"/>
        <w:rPr>
          <w:rFonts w:ascii="Myriad Pro" w:hAnsi="Myriad Pro"/>
          <w:sz w:val="22"/>
          <w:szCs w:val="22"/>
        </w:rPr>
      </w:pPr>
      <w:r w:rsidRPr="005E6995">
        <w:rPr>
          <w:rFonts w:ascii="Myriad Pro" w:hAnsi="Myriad Pro"/>
          <w:sz w:val="22"/>
          <w:szCs w:val="22"/>
        </w:rPr>
        <w:t>Au début de 2005, le Gouvernement ivoirien sollicit</w:t>
      </w:r>
      <w:r w:rsidR="009824E7">
        <w:rPr>
          <w:rFonts w:ascii="Myriad Pro" w:hAnsi="Myriad Pro"/>
          <w:sz w:val="22"/>
          <w:szCs w:val="22"/>
        </w:rPr>
        <w:t>e</w:t>
      </w:r>
      <w:r w:rsidRPr="005E6995">
        <w:rPr>
          <w:rFonts w:ascii="Myriad Pro" w:hAnsi="Myriad Pro"/>
          <w:sz w:val="22"/>
          <w:szCs w:val="22"/>
        </w:rPr>
        <w:t xml:space="preserve"> l’ONUDI pour la réactualisation du programme. L’étude de réactualisation confirme  la  pertinence  du  PPC  et  révèle qu’il est urgent d’appuyer certaines activités du secteur productif de manière à contribuer à stopper la détérioration de l’économie nationale, à soutenir des créneaux générateurs d’emplois et de revenus pour les populations les plus défavorisées, notamment les femmes et les jeunes.    </w:t>
      </w:r>
    </w:p>
    <w:p w:rsidR="00A14658" w:rsidRPr="005E6995" w:rsidRDefault="00A14658" w:rsidP="00A14658">
      <w:pPr>
        <w:pStyle w:val="Style11"/>
        <w:widowControl/>
        <w:spacing w:after="120" w:line="264" w:lineRule="auto"/>
        <w:ind w:right="-142"/>
        <w:rPr>
          <w:rFonts w:ascii="Myriad Pro" w:hAnsi="Myriad Pro"/>
          <w:sz w:val="22"/>
          <w:szCs w:val="22"/>
        </w:rPr>
      </w:pPr>
      <w:r w:rsidRPr="005E6995">
        <w:rPr>
          <w:rFonts w:ascii="Myriad Pro" w:hAnsi="Myriad Pro"/>
          <w:sz w:val="22"/>
          <w:szCs w:val="22"/>
        </w:rPr>
        <w:t>Ainsi, la partie consacrée à l’appui aux activités d’urgence du secteur  productif a été revue et mise en relief pour être exécutée dans les meilleurs délais. Cette partie intitulée « Programme d’urgence pour l’appui aux activités du secteur productif dans le cadre de la lutte contre la pauvreté », vise à éviter l’effondrement total du système productif ivoirien, à lutter contre la pauvreté et à faciliter l’exécution des activités post-crise pour la relance des activités industrielles lorsque la paix sera restaurée.</w:t>
      </w:r>
    </w:p>
    <w:p w:rsidR="00A14658" w:rsidRPr="00006DFC" w:rsidRDefault="00A14658" w:rsidP="00A14658">
      <w:pPr>
        <w:pStyle w:val="Titre3"/>
        <w:rPr>
          <w:rStyle w:val="Lienhypertexte"/>
          <w:color w:val="000000"/>
          <w:sz w:val="22"/>
          <w:szCs w:val="24"/>
          <w:u w:val="none"/>
        </w:rPr>
      </w:pPr>
      <w:bookmarkStart w:id="64" w:name="_Toc268471296"/>
      <w:r w:rsidRPr="00006DFC">
        <w:rPr>
          <w:rStyle w:val="Lienhypertexte"/>
          <w:color w:val="000000"/>
          <w:sz w:val="22"/>
          <w:szCs w:val="24"/>
          <w:u w:val="none"/>
        </w:rPr>
        <w:t xml:space="preserve">2.1 </w:t>
      </w:r>
      <w:hyperlink w:anchor="_Toc148848531" w:history="1">
        <w:r w:rsidRPr="00006DFC">
          <w:rPr>
            <w:rStyle w:val="Lienhypertexte"/>
            <w:color w:val="000000"/>
            <w:sz w:val="22"/>
            <w:szCs w:val="24"/>
            <w:u w:val="none"/>
          </w:rPr>
          <w:t>CONTEXTE DE MISE EN ŒUVRE DU PROJET</w:t>
        </w:r>
        <w:bookmarkEnd w:id="64"/>
      </w:hyperlink>
    </w:p>
    <w:p w:rsidR="00A14658" w:rsidRPr="005E6995" w:rsidRDefault="00A14658" w:rsidP="00A14658">
      <w:pPr>
        <w:pStyle w:val="Style11"/>
        <w:widowControl/>
        <w:spacing w:after="120" w:line="264" w:lineRule="auto"/>
        <w:ind w:right="-142"/>
        <w:rPr>
          <w:rFonts w:ascii="Myriad Pro" w:hAnsi="Myriad Pro"/>
          <w:sz w:val="22"/>
          <w:szCs w:val="22"/>
        </w:rPr>
      </w:pPr>
      <w:r w:rsidRPr="005E6995">
        <w:rPr>
          <w:rFonts w:ascii="Myriad Pro" w:hAnsi="Myriad Pro"/>
          <w:sz w:val="22"/>
          <w:szCs w:val="22"/>
        </w:rPr>
        <w:t xml:space="preserve">La production ivoirienne est estimée à environ 340 000 tonnes de noix brutes en  2009, pour une capacité d’usinage d’environ 11 000 tonnes de noix à travers trois unités de type industriel (SITA s.a à Odienné avec 2 500 tonnes, CAJOU-CI à Korhogo avec 2 000 tonnes, OLAM IVOIRE à Dimbokro avec 3 000 tonnes et COOGES à SAPLI-SEPINGO avec 2 500 tonnes) et une dizaine de mini à micro unités dont les capacités cumulent à environ 1 000 tonnes. Cette capacité d’usinage installée ne représente </w:t>
      </w:r>
      <w:r w:rsidR="009824E7">
        <w:rPr>
          <w:rFonts w:ascii="Myriad Pro" w:hAnsi="Myriad Pro"/>
          <w:sz w:val="22"/>
          <w:szCs w:val="22"/>
        </w:rPr>
        <w:t xml:space="preserve">guère </w:t>
      </w:r>
      <w:r w:rsidRPr="005E6995">
        <w:rPr>
          <w:rFonts w:ascii="Myriad Pro" w:hAnsi="Myriad Pro"/>
          <w:sz w:val="22"/>
          <w:szCs w:val="22"/>
        </w:rPr>
        <w:t>que 3 % de la production  nationale de noix brutes.</w:t>
      </w:r>
    </w:p>
    <w:p w:rsidR="00A14658" w:rsidRPr="005E6995" w:rsidRDefault="00A14658" w:rsidP="00A14658">
      <w:pPr>
        <w:pStyle w:val="Style11"/>
        <w:widowControl/>
        <w:spacing w:after="120" w:line="264" w:lineRule="auto"/>
        <w:ind w:right="-142"/>
        <w:rPr>
          <w:rFonts w:ascii="Myriad Pro" w:hAnsi="Myriad Pro"/>
          <w:sz w:val="22"/>
          <w:szCs w:val="22"/>
        </w:rPr>
      </w:pPr>
      <w:r w:rsidRPr="005E6995">
        <w:rPr>
          <w:rFonts w:ascii="Myriad Pro" w:hAnsi="Myriad Pro"/>
          <w:sz w:val="22"/>
          <w:szCs w:val="22"/>
        </w:rPr>
        <w:t>La production de noix est exportée essentiellement sous forme brute, principalement vers une seule destination qui est l’Inde. Cc pays qui produit annuellement entre 350 000 et 400 000 tonnes de noix brutes dispose d</w:t>
      </w:r>
      <w:r w:rsidR="009824E7">
        <w:rPr>
          <w:rFonts w:ascii="Myriad Pro" w:hAnsi="Myriad Pro" w:hint="eastAsia"/>
          <w:sz w:val="22"/>
          <w:szCs w:val="22"/>
        </w:rPr>
        <w:t>’</w:t>
      </w:r>
      <w:r w:rsidRPr="005E6995">
        <w:rPr>
          <w:rFonts w:ascii="Myriad Pro" w:hAnsi="Myriad Pro"/>
          <w:sz w:val="22"/>
          <w:szCs w:val="22"/>
        </w:rPr>
        <w:t>e</w:t>
      </w:r>
      <w:r w:rsidR="009824E7">
        <w:rPr>
          <w:rFonts w:ascii="Myriad Pro" w:hAnsi="Myriad Pro"/>
          <w:sz w:val="22"/>
          <w:szCs w:val="22"/>
        </w:rPr>
        <w:t>nviron</w:t>
      </w:r>
      <w:r w:rsidRPr="005E6995">
        <w:rPr>
          <w:rFonts w:ascii="Myriad Pro" w:hAnsi="Myriad Pro"/>
          <w:sz w:val="22"/>
          <w:szCs w:val="22"/>
        </w:rPr>
        <w:t xml:space="preserve"> 900 unités pour une capacité de décorticage de </w:t>
      </w:r>
      <w:r w:rsidR="009824E7">
        <w:rPr>
          <w:rFonts w:ascii="Myriad Pro" w:hAnsi="Myriad Pro"/>
          <w:sz w:val="22"/>
          <w:szCs w:val="22"/>
        </w:rPr>
        <w:t xml:space="preserve">plus de </w:t>
      </w:r>
      <w:r w:rsidRPr="005E6995">
        <w:rPr>
          <w:rFonts w:ascii="Myriad Pro" w:hAnsi="Myriad Pro"/>
          <w:sz w:val="22"/>
          <w:szCs w:val="22"/>
        </w:rPr>
        <w:t>700 000 tonnes de noix/an.</w:t>
      </w:r>
    </w:p>
    <w:p w:rsidR="00A14658" w:rsidRPr="005E6995" w:rsidRDefault="00A14658" w:rsidP="00A14658">
      <w:pPr>
        <w:pStyle w:val="Style11"/>
        <w:widowControl/>
        <w:spacing w:after="120" w:line="264" w:lineRule="auto"/>
        <w:ind w:right="-142"/>
        <w:rPr>
          <w:rFonts w:ascii="Myriad Pro" w:hAnsi="Myriad Pro"/>
          <w:sz w:val="22"/>
          <w:szCs w:val="22"/>
        </w:rPr>
      </w:pPr>
      <w:r w:rsidRPr="005E6995">
        <w:rPr>
          <w:rFonts w:ascii="Myriad Pro" w:hAnsi="Myriad Pro"/>
          <w:sz w:val="22"/>
          <w:szCs w:val="22"/>
        </w:rPr>
        <w:t>En Côte d’Ivoire, divers projets de création d’unités de transformation sont actuellement en cours</w:t>
      </w:r>
      <w:r>
        <w:rPr>
          <w:rFonts w:ascii="Myriad Pro" w:hAnsi="Myriad Pro"/>
          <w:sz w:val="22"/>
          <w:szCs w:val="22"/>
        </w:rPr>
        <w:t xml:space="preserve"> ou à l</w:t>
      </w:r>
      <w:r>
        <w:rPr>
          <w:rFonts w:ascii="Myriad Pro" w:hAnsi="Myriad Pro" w:hint="eastAsia"/>
          <w:sz w:val="22"/>
          <w:szCs w:val="22"/>
        </w:rPr>
        <w:t>’</w:t>
      </w:r>
      <w:r>
        <w:rPr>
          <w:rFonts w:ascii="Myriad Pro" w:hAnsi="Myriad Pro"/>
          <w:sz w:val="22"/>
          <w:szCs w:val="22"/>
        </w:rPr>
        <w:t>étude</w:t>
      </w:r>
      <w:r w:rsidRPr="005E6995">
        <w:rPr>
          <w:rFonts w:ascii="Myriad Pro" w:hAnsi="Myriad Pro"/>
          <w:sz w:val="22"/>
          <w:szCs w:val="22"/>
        </w:rPr>
        <w:t xml:space="preserve">, mais leur développement se heurte aux </w:t>
      </w:r>
      <w:r w:rsidR="009824E7">
        <w:rPr>
          <w:rFonts w:ascii="Myriad Pro" w:hAnsi="Myriad Pro"/>
          <w:sz w:val="22"/>
          <w:szCs w:val="22"/>
        </w:rPr>
        <w:t>coûts</w:t>
      </w:r>
      <w:r w:rsidRPr="005E6995">
        <w:rPr>
          <w:rFonts w:ascii="Myriad Pro" w:hAnsi="Myriad Pro"/>
          <w:sz w:val="22"/>
          <w:szCs w:val="22"/>
        </w:rPr>
        <w:t xml:space="preserve"> élevés des équipements de transformation pour des usines de moyenne à grande capacités</w:t>
      </w:r>
      <w:r>
        <w:rPr>
          <w:rFonts w:ascii="Myriad Pro" w:hAnsi="Myriad Pro"/>
          <w:sz w:val="22"/>
          <w:szCs w:val="22"/>
        </w:rPr>
        <w:t>, et à l</w:t>
      </w:r>
      <w:r>
        <w:rPr>
          <w:rFonts w:ascii="Myriad Pro" w:hAnsi="Myriad Pro" w:hint="eastAsia"/>
          <w:sz w:val="22"/>
          <w:szCs w:val="22"/>
        </w:rPr>
        <w:t>’</w:t>
      </w:r>
      <w:r>
        <w:rPr>
          <w:rFonts w:ascii="Myriad Pro" w:hAnsi="Myriad Pro"/>
          <w:sz w:val="22"/>
          <w:szCs w:val="22"/>
        </w:rPr>
        <w:t>absence de modèles confirmés de systèmes de production d</w:t>
      </w:r>
      <w:r>
        <w:rPr>
          <w:rFonts w:ascii="Myriad Pro" w:hAnsi="Myriad Pro" w:hint="eastAsia"/>
          <w:sz w:val="22"/>
          <w:szCs w:val="22"/>
        </w:rPr>
        <w:t>’</w:t>
      </w:r>
      <w:r>
        <w:rPr>
          <w:rFonts w:ascii="Myriad Pro" w:hAnsi="Myriad Pro"/>
          <w:sz w:val="22"/>
          <w:szCs w:val="22"/>
        </w:rPr>
        <w:t>amandes basés sur de petites unités de décorticage de noix brutes</w:t>
      </w:r>
      <w:r w:rsidRPr="005E6995">
        <w:rPr>
          <w:rFonts w:ascii="Myriad Pro" w:hAnsi="Myriad Pro"/>
          <w:sz w:val="22"/>
          <w:szCs w:val="22"/>
        </w:rPr>
        <w:t xml:space="preserve">. </w:t>
      </w:r>
    </w:p>
    <w:p w:rsidR="00A14658" w:rsidRPr="005E6995" w:rsidRDefault="00A14658" w:rsidP="00A14658">
      <w:pPr>
        <w:pStyle w:val="Style11"/>
        <w:widowControl/>
        <w:spacing w:after="120" w:line="264" w:lineRule="auto"/>
        <w:ind w:right="-142"/>
        <w:rPr>
          <w:rFonts w:ascii="Myriad Pro" w:hAnsi="Myriad Pro"/>
          <w:sz w:val="22"/>
          <w:szCs w:val="22"/>
        </w:rPr>
      </w:pPr>
      <w:r w:rsidRPr="005E6995">
        <w:rPr>
          <w:rFonts w:ascii="Myriad Pro" w:hAnsi="Myriad Pro"/>
          <w:sz w:val="22"/>
          <w:szCs w:val="22"/>
        </w:rPr>
        <w:t>Il apparaît donc opportun de rechercher le développement d’unités de faible capacité de transformation nécessitant des investissements de niveau modeste (à partir de 5 000 000 FCFA), et utilisant des technologies simples et accessibles à de nombreux promoteurs. La multiplication de telles unités de transformation pourrait contribuer à résoudre à la fois le problème du sous-emploi en zones rurales et à développer la consommation locale d’amandes de cajou. Ces petites unités p</w:t>
      </w:r>
      <w:r w:rsidR="009824E7">
        <w:rPr>
          <w:rFonts w:ascii="Myriad Pro" w:hAnsi="Myriad Pro"/>
          <w:sz w:val="22"/>
          <w:szCs w:val="22"/>
        </w:rPr>
        <w:t xml:space="preserve">ourraient </w:t>
      </w:r>
      <w:r w:rsidRPr="005E6995">
        <w:rPr>
          <w:rFonts w:ascii="Myriad Pro" w:hAnsi="Myriad Pro"/>
          <w:sz w:val="22"/>
          <w:szCs w:val="22"/>
        </w:rPr>
        <w:t>également constituer des éléments de clusters industriels basés sur la transformation du fruit de l’anacarde.</w:t>
      </w:r>
    </w:p>
    <w:p w:rsidR="00A14658" w:rsidRPr="00006DFC" w:rsidRDefault="00A14658" w:rsidP="00A14658">
      <w:pPr>
        <w:pStyle w:val="Titre3"/>
        <w:rPr>
          <w:rStyle w:val="Lienhypertexte"/>
          <w:color w:val="000000"/>
          <w:sz w:val="22"/>
          <w:szCs w:val="24"/>
          <w:u w:val="none"/>
        </w:rPr>
      </w:pPr>
      <w:bookmarkStart w:id="65" w:name="_Toc268471297"/>
      <w:r w:rsidRPr="00006DFC">
        <w:rPr>
          <w:rStyle w:val="Lienhypertexte"/>
          <w:color w:val="000000"/>
          <w:sz w:val="22"/>
          <w:szCs w:val="24"/>
          <w:u w:val="none"/>
        </w:rPr>
        <w:t>2.2 OBJET DU PROJET</w:t>
      </w:r>
      <w:bookmarkEnd w:id="65"/>
    </w:p>
    <w:p w:rsidR="00A14658" w:rsidRPr="005E6995" w:rsidRDefault="00A14658" w:rsidP="00A14658">
      <w:pPr>
        <w:pStyle w:val="Style11"/>
        <w:widowControl/>
        <w:spacing w:after="120" w:line="264" w:lineRule="auto"/>
        <w:ind w:right="-142"/>
        <w:rPr>
          <w:rFonts w:ascii="Myriad Pro" w:hAnsi="Myriad Pro"/>
          <w:sz w:val="22"/>
          <w:szCs w:val="22"/>
        </w:rPr>
      </w:pPr>
      <w:r w:rsidRPr="005E6995">
        <w:rPr>
          <w:rFonts w:ascii="Myriad Pro" w:hAnsi="Myriad Pro"/>
          <w:sz w:val="22"/>
          <w:szCs w:val="22"/>
        </w:rPr>
        <w:t xml:space="preserve">Le présent projet consiste en la fabrication </w:t>
      </w:r>
      <w:r w:rsidR="009824E7">
        <w:rPr>
          <w:rFonts w:ascii="Myriad Pro" w:hAnsi="Myriad Pro"/>
          <w:sz w:val="22"/>
          <w:szCs w:val="22"/>
        </w:rPr>
        <w:t>locale d</w:t>
      </w:r>
      <w:r w:rsidR="009824E7">
        <w:rPr>
          <w:rFonts w:ascii="Myriad Pro" w:hAnsi="Myriad Pro" w:hint="eastAsia"/>
          <w:sz w:val="22"/>
          <w:szCs w:val="22"/>
        </w:rPr>
        <w:t>’</w:t>
      </w:r>
      <w:r w:rsidR="009824E7">
        <w:rPr>
          <w:rFonts w:ascii="Myriad Pro" w:hAnsi="Myriad Pro"/>
          <w:sz w:val="22"/>
          <w:szCs w:val="22"/>
        </w:rPr>
        <w:t xml:space="preserve">équipements </w:t>
      </w:r>
      <w:r w:rsidRPr="005E6995">
        <w:rPr>
          <w:rFonts w:ascii="Myriad Pro" w:hAnsi="Myriad Pro"/>
          <w:sz w:val="22"/>
          <w:szCs w:val="22"/>
        </w:rPr>
        <w:t xml:space="preserve">et en l’installation de petites unités de transformation de noix de cajou dans les villages pour l’extraction des amandes de bonne qualité, comme c’est le cas en Inde, au </w:t>
      </w:r>
      <w:r w:rsidR="009824E7">
        <w:rPr>
          <w:rFonts w:ascii="Myriad Pro" w:hAnsi="Myriad Pro"/>
          <w:sz w:val="22"/>
          <w:szCs w:val="22"/>
        </w:rPr>
        <w:t>B</w:t>
      </w:r>
      <w:r w:rsidRPr="005E6995">
        <w:rPr>
          <w:rFonts w:ascii="Myriad Pro" w:hAnsi="Myriad Pro"/>
          <w:sz w:val="22"/>
          <w:szCs w:val="22"/>
        </w:rPr>
        <w:t xml:space="preserve">résil et au Vietnam. Ces unités de petites tailles et à main d’œuvre </w:t>
      </w:r>
      <w:r w:rsidRPr="005E6995">
        <w:rPr>
          <w:rFonts w:ascii="Myriad Pro" w:hAnsi="Myriad Pro"/>
          <w:sz w:val="22"/>
          <w:szCs w:val="22"/>
        </w:rPr>
        <w:lastRenderedPageBreak/>
        <w:t>intensive seront placées en amont des grandes unités de transformation qui doivent continuer la chaîne de production (séchage, salaison et emballage d</w:t>
      </w:r>
      <w:r w:rsidR="009824E7">
        <w:rPr>
          <w:rFonts w:ascii="Myriad Pro" w:hAnsi="Myriad Pro" w:hint="eastAsia"/>
          <w:sz w:val="22"/>
          <w:szCs w:val="22"/>
        </w:rPr>
        <w:t>’</w:t>
      </w:r>
      <w:r w:rsidR="009824E7">
        <w:rPr>
          <w:rFonts w:ascii="Myriad Pro" w:hAnsi="Myriad Pro"/>
          <w:sz w:val="22"/>
          <w:szCs w:val="22"/>
        </w:rPr>
        <w:t>amandes</w:t>
      </w:r>
      <w:r w:rsidRPr="005E6995">
        <w:rPr>
          <w:rFonts w:ascii="Myriad Pro" w:hAnsi="Myriad Pro"/>
          <w:sz w:val="22"/>
          <w:szCs w:val="22"/>
        </w:rPr>
        <w:t>).</w:t>
      </w:r>
    </w:p>
    <w:p w:rsidR="00A14658" w:rsidRPr="00006DFC" w:rsidRDefault="00A14658" w:rsidP="00A14658">
      <w:pPr>
        <w:pStyle w:val="Titre3"/>
        <w:rPr>
          <w:rStyle w:val="Lienhypertexte"/>
          <w:color w:val="000000"/>
          <w:sz w:val="22"/>
          <w:szCs w:val="24"/>
          <w:u w:val="none"/>
        </w:rPr>
      </w:pPr>
      <w:bookmarkStart w:id="66" w:name="_Toc268471298"/>
      <w:r w:rsidRPr="00006DFC">
        <w:rPr>
          <w:rStyle w:val="Lienhypertexte"/>
          <w:color w:val="000000"/>
          <w:sz w:val="22"/>
          <w:szCs w:val="24"/>
          <w:u w:val="none"/>
        </w:rPr>
        <w:t xml:space="preserve">2.3 BUT ET </w:t>
      </w:r>
      <w:hyperlink w:anchor="_Toc148848532" w:history="1">
        <w:r w:rsidRPr="00006DFC">
          <w:rPr>
            <w:rStyle w:val="Lienhypertexte"/>
            <w:color w:val="000000"/>
            <w:sz w:val="22"/>
            <w:szCs w:val="24"/>
            <w:u w:val="none"/>
          </w:rPr>
          <w:t>OBJECTIFS DU PROJET</w:t>
        </w:r>
        <w:bookmarkEnd w:id="66"/>
      </w:hyperlink>
    </w:p>
    <w:p w:rsidR="00A14658" w:rsidRPr="005E6995" w:rsidRDefault="00A14658" w:rsidP="00A14658">
      <w:pPr>
        <w:pStyle w:val="Style11"/>
        <w:widowControl/>
        <w:spacing w:after="120" w:line="264" w:lineRule="auto"/>
        <w:ind w:right="-142"/>
        <w:rPr>
          <w:rFonts w:ascii="Myriad Pro" w:hAnsi="Myriad Pro"/>
          <w:sz w:val="22"/>
          <w:szCs w:val="22"/>
        </w:rPr>
      </w:pPr>
      <w:r w:rsidRPr="005E6995">
        <w:rPr>
          <w:rFonts w:ascii="Myriad Pro" w:hAnsi="Myriad Pro"/>
          <w:sz w:val="22"/>
          <w:szCs w:val="22"/>
        </w:rPr>
        <w:t xml:space="preserve">Le but du Projet est de contribuer à la réduction de la pauvreté en zones rurales et semi-urbaines par la transformation de la noix de cajou brute et la valorisation commerciale des amandes blanches. </w:t>
      </w:r>
    </w:p>
    <w:p w:rsidR="00A14658" w:rsidRPr="005E6995" w:rsidRDefault="00A14658" w:rsidP="00A14658">
      <w:pPr>
        <w:pStyle w:val="Style11"/>
        <w:widowControl/>
        <w:spacing w:after="120" w:line="264" w:lineRule="auto"/>
        <w:ind w:right="-142"/>
        <w:rPr>
          <w:rFonts w:ascii="Myriad Pro" w:hAnsi="Myriad Pro"/>
          <w:sz w:val="22"/>
          <w:szCs w:val="22"/>
        </w:rPr>
      </w:pPr>
      <w:r w:rsidRPr="005E6995">
        <w:rPr>
          <w:rFonts w:ascii="Myriad Pro" w:hAnsi="Myriad Pro"/>
          <w:sz w:val="22"/>
          <w:szCs w:val="22"/>
        </w:rPr>
        <w:t>Le Projet vise à apporter un appui aux acteurs du secteur privé par la fabrication et la mise sur le marché de matériels de décorticage de noix et matériels de valorisation des sous-produits adaptés au traitement artisanal de la noix de cajou, en vue de contribuer au démarrage d’activités structurées de transformation en milieu rural.</w:t>
      </w:r>
    </w:p>
    <w:p w:rsidR="00A14658" w:rsidRPr="005E6995" w:rsidRDefault="00A14658" w:rsidP="00A14658">
      <w:pPr>
        <w:pStyle w:val="Style11"/>
        <w:widowControl/>
        <w:spacing w:after="120" w:line="264" w:lineRule="auto"/>
        <w:ind w:right="-142"/>
        <w:rPr>
          <w:rFonts w:ascii="Myriad Pro" w:hAnsi="Myriad Pro"/>
          <w:sz w:val="22"/>
          <w:szCs w:val="22"/>
        </w:rPr>
      </w:pPr>
      <w:r w:rsidRPr="005E6995">
        <w:rPr>
          <w:rFonts w:ascii="Myriad Pro" w:hAnsi="Myriad Pro"/>
          <w:sz w:val="22"/>
          <w:szCs w:val="22"/>
        </w:rPr>
        <w:t xml:space="preserve">Cet objectif </w:t>
      </w:r>
      <w:r w:rsidR="009824E7">
        <w:rPr>
          <w:rFonts w:ascii="Myriad Pro" w:hAnsi="Myriad Pro"/>
          <w:sz w:val="22"/>
          <w:szCs w:val="22"/>
        </w:rPr>
        <w:t xml:space="preserve">général </w:t>
      </w:r>
      <w:r w:rsidRPr="005E6995">
        <w:rPr>
          <w:rFonts w:ascii="Myriad Pro" w:hAnsi="Myriad Pro"/>
          <w:sz w:val="22"/>
          <w:szCs w:val="22"/>
        </w:rPr>
        <w:t>peut être décliné en trois objectifs spécifiques comme suit :</w:t>
      </w:r>
    </w:p>
    <w:p w:rsidR="00A14658" w:rsidRPr="00B41037" w:rsidRDefault="00A14658" w:rsidP="00A14658">
      <w:pPr>
        <w:numPr>
          <w:ilvl w:val="0"/>
          <w:numId w:val="8"/>
        </w:numPr>
        <w:spacing w:after="60" w:line="264" w:lineRule="auto"/>
        <w:ind w:left="777" w:hanging="357"/>
        <w:rPr>
          <w:rFonts w:ascii="Myriad Pro" w:hAnsi="Myriad Pro" w:cs="Arial"/>
          <w:sz w:val="22"/>
          <w:szCs w:val="22"/>
        </w:rPr>
      </w:pPr>
      <w:r w:rsidRPr="00B41037">
        <w:rPr>
          <w:rFonts w:ascii="Myriad Pro" w:hAnsi="Myriad Pro" w:cs="Arial"/>
          <w:sz w:val="22"/>
          <w:szCs w:val="22"/>
        </w:rPr>
        <w:t xml:space="preserve">Implanter 08 unités pilotes d’une capacité individuelle de </w:t>
      </w:r>
      <w:r w:rsidR="00C826A7">
        <w:rPr>
          <w:rFonts w:ascii="Myriad Pro" w:hAnsi="Myriad Pro" w:cs="Arial"/>
          <w:sz w:val="22"/>
          <w:szCs w:val="22"/>
        </w:rPr>
        <w:t xml:space="preserve">décorticage de </w:t>
      </w:r>
      <w:r w:rsidRPr="00B41037">
        <w:rPr>
          <w:rFonts w:ascii="Myriad Pro" w:hAnsi="Myriad Pro" w:cs="Arial"/>
          <w:sz w:val="22"/>
          <w:szCs w:val="22"/>
        </w:rPr>
        <w:t>50 à 70 tonnes de noix brutes par an, dans quatre régions administratives du pays ;</w:t>
      </w:r>
    </w:p>
    <w:p w:rsidR="00A14658" w:rsidRPr="00B41037" w:rsidRDefault="00A14658" w:rsidP="00A14658">
      <w:pPr>
        <w:numPr>
          <w:ilvl w:val="0"/>
          <w:numId w:val="8"/>
        </w:numPr>
        <w:spacing w:after="60" w:line="264" w:lineRule="auto"/>
        <w:ind w:left="777" w:hanging="357"/>
        <w:rPr>
          <w:rFonts w:ascii="Myriad Pro" w:hAnsi="Myriad Pro" w:cs="Arial"/>
          <w:sz w:val="22"/>
          <w:szCs w:val="22"/>
        </w:rPr>
      </w:pPr>
      <w:r w:rsidRPr="00B41037">
        <w:rPr>
          <w:rFonts w:ascii="Myriad Pro" w:hAnsi="Myriad Pro" w:cs="Arial"/>
          <w:sz w:val="22"/>
          <w:szCs w:val="22"/>
        </w:rPr>
        <w:t>Produire et commercialiser environ 100 tonnes d’amandes blanches par le décorticage de 500 tonnes de noix brutes ;</w:t>
      </w:r>
    </w:p>
    <w:p w:rsidR="00A14658" w:rsidRPr="00B41037" w:rsidRDefault="00A14658" w:rsidP="00A14658">
      <w:pPr>
        <w:numPr>
          <w:ilvl w:val="0"/>
          <w:numId w:val="8"/>
        </w:numPr>
        <w:spacing w:after="360" w:line="264" w:lineRule="auto"/>
        <w:ind w:left="777" w:hanging="357"/>
        <w:rPr>
          <w:rFonts w:ascii="Myriad Pro" w:hAnsi="Myriad Pro" w:cs="Arial"/>
          <w:sz w:val="22"/>
          <w:szCs w:val="22"/>
        </w:rPr>
      </w:pPr>
      <w:r w:rsidRPr="00B41037">
        <w:rPr>
          <w:rFonts w:ascii="Myriad Pro" w:hAnsi="Myriad Pro" w:cs="Arial"/>
          <w:sz w:val="22"/>
          <w:szCs w:val="22"/>
        </w:rPr>
        <w:t xml:space="preserve"> Faire reculer le chômage en zone rurale par la création d’environ 200 emplois dont 50 emplois permanents et 150 emplois semi-permanents (8 à 10 mois par an).</w:t>
      </w:r>
    </w:p>
    <w:p w:rsidR="00A14658" w:rsidRPr="00006DFC" w:rsidRDefault="00A14658" w:rsidP="00A14658">
      <w:pPr>
        <w:pStyle w:val="Titre3"/>
        <w:rPr>
          <w:rStyle w:val="Lienhypertexte"/>
          <w:color w:val="000000"/>
          <w:sz w:val="22"/>
          <w:szCs w:val="24"/>
          <w:u w:val="none"/>
        </w:rPr>
      </w:pPr>
      <w:bookmarkStart w:id="67" w:name="_Toc268471299"/>
      <w:r w:rsidRPr="00006DFC">
        <w:rPr>
          <w:rStyle w:val="Lienhypertexte"/>
          <w:color w:val="000000"/>
          <w:sz w:val="22"/>
          <w:szCs w:val="24"/>
          <w:u w:val="none"/>
        </w:rPr>
        <w:t xml:space="preserve">2.4 </w:t>
      </w:r>
      <w:hyperlink w:anchor="_Toc148848534" w:history="1">
        <w:r w:rsidRPr="00006DFC">
          <w:rPr>
            <w:rStyle w:val="Lienhypertexte"/>
            <w:color w:val="000000"/>
            <w:sz w:val="22"/>
            <w:szCs w:val="24"/>
            <w:u w:val="none"/>
          </w:rPr>
          <w:t>PUBLIC CIBLE</w:t>
        </w:r>
        <w:bookmarkEnd w:id="67"/>
      </w:hyperlink>
    </w:p>
    <w:p w:rsidR="00A14658" w:rsidRPr="005E6995" w:rsidRDefault="00A14658" w:rsidP="00A14658">
      <w:pPr>
        <w:pStyle w:val="Style11"/>
        <w:widowControl/>
        <w:spacing w:after="120" w:line="264" w:lineRule="auto"/>
        <w:ind w:right="-142"/>
        <w:rPr>
          <w:rFonts w:ascii="Myriad Pro" w:hAnsi="Myriad Pro"/>
          <w:sz w:val="22"/>
          <w:szCs w:val="22"/>
        </w:rPr>
      </w:pPr>
      <w:r w:rsidRPr="005E6995">
        <w:rPr>
          <w:rFonts w:ascii="Myriad Pro" w:hAnsi="Myriad Pro"/>
          <w:sz w:val="22"/>
          <w:szCs w:val="22"/>
        </w:rPr>
        <w:t xml:space="preserve">Le public directement ciblé par cette phase du Projet est constitué par les organisations communautaires en zones rurales (coopératives et groupements d’opérateurs du secteur agricole), qui interviennent dans la production et la commercialisation des noix de cajou.  Mais les bénéficiaires du </w:t>
      </w:r>
      <w:r w:rsidR="00C826A7">
        <w:rPr>
          <w:rFonts w:ascii="Myriad Pro" w:hAnsi="Myriad Pro"/>
          <w:sz w:val="22"/>
          <w:szCs w:val="22"/>
        </w:rPr>
        <w:t>P</w:t>
      </w:r>
      <w:r w:rsidRPr="005E6995">
        <w:rPr>
          <w:rFonts w:ascii="Myriad Pro" w:hAnsi="Myriad Pro"/>
          <w:sz w:val="22"/>
          <w:szCs w:val="22"/>
        </w:rPr>
        <w:t xml:space="preserve">rojet comprennent </w:t>
      </w:r>
      <w:r w:rsidR="00C826A7">
        <w:rPr>
          <w:rFonts w:ascii="Myriad Pro" w:hAnsi="Myriad Pro"/>
          <w:sz w:val="22"/>
          <w:szCs w:val="22"/>
        </w:rPr>
        <w:t xml:space="preserve">également </w:t>
      </w:r>
      <w:r w:rsidRPr="005E6995">
        <w:rPr>
          <w:rFonts w:ascii="Myriad Pro" w:hAnsi="Myriad Pro"/>
          <w:sz w:val="22"/>
          <w:szCs w:val="22"/>
        </w:rPr>
        <w:t xml:space="preserve">les paysans producteurs </w:t>
      </w:r>
      <w:r w:rsidR="00C826A7">
        <w:rPr>
          <w:rFonts w:ascii="Myriad Pro" w:hAnsi="Myriad Pro"/>
          <w:sz w:val="22"/>
          <w:szCs w:val="22"/>
        </w:rPr>
        <w:t xml:space="preserve">ainsi que </w:t>
      </w:r>
      <w:r w:rsidRPr="005E6995">
        <w:rPr>
          <w:rFonts w:ascii="Myriad Pro" w:hAnsi="Myriad Pro"/>
          <w:sz w:val="22"/>
          <w:szCs w:val="22"/>
        </w:rPr>
        <w:t>les commerçants de noix de cajou</w:t>
      </w:r>
      <w:r w:rsidR="00C826A7">
        <w:rPr>
          <w:rFonts w:ascii="Myriad Pro" w:hAnsi="Myriad Pro"/>
          <w:sz w:val="22"/>
          <w:szCs w:val="22"/>
        </w:rPr>
        <w:t xml:space="preserve"> brutes</w:t>
      </w:r>
      <w:r w:rsidRPr="005E6995">
        <w:rPr>
          <w:rFonts w:ascii="Myriad Pro" w:hAnsi="Myriad Pro"/>
          <w:sz w:val="22"/>
          <w:szCs w:val="22"/>
        </w:rPr>
        <w:t xml:space="preserve">, les promoteurs d’unités </w:t>
      </w:r>
      <w:r w:rsidR="00C826A7" w:rsidRPr="005E6995">
        <w:rPr>
          <w:rFonts w:ascii="Myriad Pro" w:hAnsi="Myriad Pro"/>
          <w:sz w:val="22"/>
          <w:szCs w:val="22"/>
        </w:rPr>
        <w:t xml:space="preserve">de transformation de noix brutes </w:t>
      </w:r>
      <w:r w:rsidRPr="005E6995">
        <w:rPr>
          <w:rFonts w:ascii="Myriad Pro" w:hAnsi="Myriad Pro"/>
          <w:sz w:val="22"/>
          <w:szCs w:val="22"/>
        </w:rPr>
        <w:t>(tailles moyenne à grande), ainsi que les fabricants de matériels utilisés dans la transformation de</w:t>
      </w:r>
      <w:r w:rsidR="00C826A7">
        <w:rPr>
          <w:rFonts w:ascii="Myriad Pro" w:hAnsi="Myriad Pro"/>
          <w:sz w:val="22"/>
          <w:szCs w:val="22"/>
        </w:rPr>
        <w:t>s</w:t>
      </w:r>
      <w:r w:rsidRPr="005E6995">
        <w:rPr>
          <w:rFonts w:ascii="Myriad Pro" w:hAnsi="Myriad Pro"/>
          <w:sz w:val="22"/>
          <w:szCs w:val="22"/>
        </w:rPr>
        <w:t xml:space="preserve"> la noix brute</w:t>
      </w:r>
      <w:r w:rsidR="00C826A7">
        <w:rPr>
          <w:rFonts w:ascii="Myriad Pro" w:hAnsi="Myriad Pro"/>
          <w:sz w:val="22"/>
          <w:szCs w:val="22"/>
        </w:rPr>
        <w:t>s</w:t>
      </w:r>
      <w:r w:rsidRPr="005E6995">
        <w:rPr>
          <w:rFonts w:ascii="Myriad Pro" w:hAnsi="Myriad Pro"/>
          <w:sz w:val="22"/>
          <w:szCs w:val="22"/>
        </w:rPr>
        <w:t>.</w:t>
      </w:r>
    </w:p>
    <w:p w:rsidR="00A14658" w:rsidRPr="005E6995" w:rsidRDefault="00A14658" w:rsidP="00A14658">
      <w:pPr>
        <w:pStyle w:val="Style11"/>
        <w:widowControl/>
        <w:spacing w:after="120" w:line="264" w:lineRule="auto"/>
        <w:ind w:right="-142"/>
        <w:rPr>
          <w:rFonts w:ascii="Myriad Pro" w:hAnsi="Myriad Pro"/>
          <w:sz w:val="22"/>
          <w:szCs w:val="22"/>
        </w:rPr>
      </w:pPr>
      <w:r w:rsidRPr="005E6995">
        <w:rPr>
          <w:rFonts w:ascii="Myriad Pro" w:hAnsi="Myriad Pro"/>
          <w:sz w:val="22"/>
          <w:szCs w:val="22"/>
        </w:rPr>
        <w:t>Les autres bénéficiaires du projet sont les transporteurs locaux et les u</w:t>
      </w:r>
      <w:r w:rsidR="00C826A7">
        <w:rPr>
          <w:rFonts w:ascii="Myriad Pro" w:hAnsi="Myriad Pro"/>
          <w:sz w:val="22"/>
          <w:szCs w:val="22"/>
        </w:rPr>
        <w:t>n</w:t>
      </w:r>
      <w:r w:rsidRPr="005E6995">
        <w:rPr>
          <w:rFonts w:ascii="Myriad Pro" w:hAnsi="Myriad Pro"/>
          <w:sz w:val="22"/>
          <w:szCs w:val="22"/>
        </w:rPr>
        <w:t>i</w:t>
      </w:r>
      <w:r w:rsidR="00C826A7">
        <w:rPr>
          <w:rFonts w:ascii="Myriad Pro" w:hAnsi="Myriad Pro"/>
          <w:sz w:val="22"/>
          <w:szCs w:val="22"/>
        </w:rPr>
        <w:t>tés</w:t>
      </w:r>
      <w:r w:rsidRPr="005E6995">
        <w:rPr>
          <w:rFonts w:ascii="Myriad Pro" w:hAnsi="Myriad Pro"/>
          <w:sz w:val="22"/>
          <w:szCs w:val="22"/>
        </w:rPr>
        <w:t xml:space="preserve"> de grillage – salage </w:t>
      </w:r>
      <w:r w:rsidR="00C826A7">
        <w:rPr>
          <w:rFonts w:ascii="Myriad Pro" w:hAnsi="Myriad Pro"/>
          <w:sz w:val="22"/>
          <w:szCs w:val="22"/>
        </w:rPr>
        <w:t>d</w:t>
      </w:r>
      <w:r w:rsidR="00C826A7">
        <w:rPr>
          <w:rFonts w:ascii="Myriad Pro" w:hAnsi="Myriad Pro" w:hint="eastAsia"/>
          <w:sz w:val="22"/>
          <w:szCs w:val="22"/>
        </w:rPr>
        <w:t>’</w:t>
      </w:r>
      <w:r w:rsidR="00C826A7">
        <w:rPr>
          <w:rFonts w:ascii="Myriad Pro" w:hAnsi="Myriad Pro"/>
          <w:sz w:val="22"/>
          <w:szCs w:val="22"/>
        </w:rPr>
        <w:t xml:space="preserve">amandes situées </w:t>
      </w:r>
      <w:r w:rsidRPr="005E6995">
        <w:rPr>
          <w:rFonts w:ascii="Myriad Pro" w:hAnsi="Myriad Pro"/>
          <w:sz w:val="22"/>
          <w:szCs w:val="22"/>
        </w:rPr>
        <w:t>en aval de la filière.</w:t>
      </w:r>
    </w:p>
    <w:p w:rsidR="00A14658" w:rsidRPr="00B41037" w:rsidRDefault="00A14658" w:rsidP="00A14658">
      <w:pPr>
        <w:rPr>
          <w:rFonts w:ascii="Myriad Pro" w:hAnsi="Myriad Pro" w:cs="Arial"/>
          <w:sz w:val="22"/>
          <w:szCs w:val="22"/>
        </w:rPr>
      </w:pP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464"/>
      </w:tblGrid>
      <w:tr w:rsidR="00A14658" w:rsidRPr="00CF0621" w:rsidTr="00C13EF5">
        <w:tc>
          <w:tcPr>
            <w:tcW w:w="9464" w:type="dxa"/>
          </w:tcPr>
          <w:p w:rsidR="00A14658" w:rsidRPr="00932070" w:rsidRDefault="00A14658" w:rsidP="00C826A7">
            <w:pPr>
              <w:spacing w:before="60" w:after="60"/>
              <w:rPr>
                <w:rFonts w:ascii="Segoe Print" w:hAnsi="Segoe Print" w:cs="Arial"/>
                <w:i/>
                <w:sz w:val="20"/>
                <w:szCs w:val="22"/>
              </w:rPr>
            </w:pPr>
            <w:r w:rsidRPr="00932070">
              <w:rPr>
                <w:rFonts w:ascii="Segoe Print" w:hAnsi="Segoe Print" w:cs="Arial"/>
                <w:i/>
                <w:sz w:val="20"/>
                <w:szCs w:val="22"/>
              </w:rPr>
              <w:t xml:space="preserve">Contribuer à la lutte contre la pauvreté en zones rurales par l’exploitation de petites unités de transformation de noix </w:t>
            </w:r>
            <w:r w:rsidR="00C826A7">
              <w:rPr>
                <w:rFonts w:ascii="Segoe Print" w:hAnsi="Segoe Print" w:cs="Arial"/>
                <w:i/>
                <w:sz w:val="20"/>
                <w:szCs w:val="22"/>
              </w:rPr>
              <w:t xml:space="preserve">de cajou </w:t>
            </w:r>
            <w:r w:rsidRPr="00932070">
              <w:rPr>
                <w:rFonts w:ascii="Segoe Print" w:hAnsi="Segoe Print" w:cs="Arial"/>
                <w:i/>
                <w:sz w:val="20"/>
                <w:szCs w:val="22"/>
              </w:rPr>
              <w:t>brutes (</w:t>
            </w:r>
            <w:r w:rsidR="00C826A7">
              <w:rPr>
                <w:rFonts w:ascii="Segoe Print" w:hAnsi="Segoe Print" w:cs="Arial"/>
                <w:i/>
                <w:sz w:val="20"/>
                <w:szCs w:val="22"/>
              </w:rPr>
              <w:t>6</w:t>
            </w:r>
            <w:r w:rsidRPr="00932070">
              <w:rPr>
                <w:rFonts w:ascii="Segoe Print" w:hAnsi="Segoe Print" w:cs="Arial"/>
                <w:i/>
                <w:sz w:val="20"/>
                <w:szCs w:val="22"/>
              </w:rPr>
              <w:t xml:space="preserve">0 à </w:t>
            </w:r>
            <w:r w:rsidR="00C826A7">
              <w:rPr>
                <w:rFonts w:ascii="Segoe Print" w:hAnsi="Segoe Print" w:cs="Arial"/>
                <w:i/>
                <w:sz w:val="20"/>
                <w:szCs w:val="22"/>
              </w:rPr>
              <w:t>8</w:t>
            </w:r>
            <w:r w:rsidRPr="00932070">
              <w:rPr>
                <w:rFonts w:ascii="Segoe Print" w:hAnsi="Segoe Print" w:cs="Arial"/>
                <w:i/>
                <w:sz w:val="20"/>
                <w:szCs w:val="22"/>
              </w:rPr>
              <w:t>0 tonnes) et nécessitant des investissements de niveau relativement modeste (environ 10 millions FCFA), telle est l’ambition du Projet faisant l’objet de la présente évaluation.</w:t>
            </w:r>
          </w:p>
        </w:tc>
      </w:tr>
    </w:tbl>
    <w:p w:rsidR="00A14658" w:rsidRPr="00B41037" w:rsidRDefault="00A14658" w:rsidP="00A14658">
      <w:pPr>
        <w:rPr>
          <w:rFonts w:ascii="Myriad Pro" w:hAnsi="Myriad Pro" w:cs="Arial"/>
          <w:sz w:val="22"/>
          <w:szCs w:val="22"/>
        </w:rPr>
      </w:pPr>
    </w:p>
    <w:p w:rsidR="00A14658" w:rsidRPr="00B41037" w:rsidRDefault="00A14658" w:rsidP="00A14658">
      <w:pPr>
        <w:rPr>
          <w:rFonts w:ascii="Myriad Pro" w:hAnsi="Myriad Pro" w:cs="Arial"/>
          <w:sz w:val="22"/>
          <w:szCs w:val="22"/>
        </w:rPr>
      </w:pPr>
    </w:p>
    <w:p w:rsidR="00A14658" w:rsidRPr="00B41037" w:rsidRDefault="00A14658" w:rsidP="00A14658">
      <w:pPr>
        <w:rPr>
          <w:rFonts w:ascii="Myriad Pro" w:hAnsi="Myriad Pro" w:cs="Arial"/>
          <w:sz w:val="22"/>
          <w:szCs w:val="22"/>
        </w:rPr>
      </w:pPr>
    </w:p>
    <w:p w:rsidR="00A14658" w:rsidRPr="00B41037" w:rsidRDefault="00A14658" w:rsidP="00A14658">
      <w:pPr>
        <w:rPr>
          <w:rFonts w:ascii="Myriad Pro" w:hAnsi="Myriad Pro" w:cs="Arial"/>
          <w:sz w:val="22"/>
          <w:szCs w:val="22"/>
        </w:rPr>
      </w:pPr>
    </w:p>
    <w:p w:rsidR="00A14658" w:rsidRPr="00B41037" w:rsidRDefault="00A14658" w:rsidP="00A14658">
      <w:pPr>
        <w:rPr>
          <w:rFonts w:ascii="Myriad Pro" w:hAnsi="Myriad Pro"/>
        </w:rPr>
      </w:pPr>
    </w:p>
    <w:p w:rsidR="00A14658" w:rsidRPr="00B41037" w:rsidRDefault="00A14658" w:rsidP="00A14658">
      <w:pPr>
        <w:pStyle w:val="TM1"/>
        <w:rPr>
          <w:rStyle w:val="Lienhypertexte"/>
        </w:rPr>
      </w:pPr>
    </w:p>
    <w:p w:rsidR="00A14658" w:rsidRPr="001A5A4A" w:rsidRDefault="00A14658" w:rsidP="00A14658">
      <w:pPr>
        <w:pStyle w:val="Titre2"/>
        <w:spacing w:after="360"/>
        <w:rPr>
          <w:rStyle w:val="Lienhypertexte"/>
          <w:i w:val="0"/>
          <w:color w:val="000000"/>
          <w:u w:val="none"/>
        </w:rPr>
      </w:pPr>
      <w:r w:rsidRPr="00B41037">
        <w:rPr>
          <w:rStyle w:val="Lienhypertexte"/>
          <w:color w:val="000000"/>
        </w:rPr>
        <w:br w:type="page"/>
      </w:r>
      <w:bookmarkStart w:id="68" w:name="_Toc268471300"/>
      <w:r w:rsidRPr="001A5A4A">
        <w:rPr>
          <w:rStyle w:val="Lienhypertexte"/>
          <w:i w:val="0"/>
          <w:color w:val="000000"/>
          <w:u w:val="none"/>
        </w:rPr>
        <w:lastRenderedPageBreak/>
        <w:t>III EXECUTION DU PROJET</w:t>
      </w:r>
      <w:bookmarkEnd w:id="68"/>
    </w:p>
    <w:p w:rsidR="00A14658" w:rsidRPr="00006DFC" w:rsidRDefault="00A14658" w:rsidP="00A14658">
      <w:pPr>
        <w:pStyle w:val="Titre3"/>
        <w:spacing w:after="240"/>
        <w:rPr>
          <w:rStyle w:val="Lienhypertexte"/>
          <w:color w:val="000000"/>
          <w:sz w:val="22"/>
          <w:szCs w:val="24"/>
          <w:u w:val="none"/>
        </w:rPr>
      </w:pPr>
      <w:bookmarkStart w:id="69" w:name="_Toc268471301"/>
      <w:r w:rsidRPr="00006DFC">
        <w:rPr>
          <w:rStyle w:val="Lienhypertexte"/>
          <w:color w:val="000000"/>
          <w:sz w:val="22"/>
          <w:szCs w:val="24"/>
          <w:u w:val="none"/>
        </w:rPr>
        <w:t xml:space="preserve">3.1 </w:t>
      </w:r>
      <w:r w:rsidRPr="00006DFC">
        <w:rPr>
          <w:rStyle w:val="Lienhypertexte"/>
          <w:color w:val="000000"/>
          <w:sz w:val="22"/>
          <w:szCs w:val="24"/>
          <w:u w:val="none"/>
        </w:rPr>
        <w:tab/>
        <w:t xml:space="preserve">STRATEGIE ET CHRONOGRAMME DE MISE EN </w:t>
      </w:r>
      <w:r w:rsidRPr="00006DFC">
        <w:rPr>
          <w:rStyle w:val="Lienhypertexte"/>
          <w:rFonts w:hint="eastAsia"/>
          <w:color w:val="000000"/>
          <w:sz w:val="22"/>
          <w:szCs w:val="24"/>
          <w:u w:val="none"/>
        </w:rPr>
        <w:t>Œ</w:t>
      </w:r>
      <w:r w:rsidRPr="00006DFC">
        <w:rPr>
          <w:rStyle w:val="Lienhypertexte"/>
          <w:color w:val="000000"/>
          <w:sz w:val="22"/>
          <w:szCs w:val="24"/>
          <w:u w:val="none"/>
        </w:rPr>
        <w:t>UVRE</w:t>
      </w:r>
      <w:bookmarkEnd w:id="69"/>
    </w:p>
    <w:p w:rsidR="00A14658" w:rsidRPr="00FD163C" w:rsidRDefault="00A14658" w:rsidP="00A14658">
      <w:pPr>
        <w:pStyle w:val="Titre4"/>
        <w:spacing w:before="0"/>
        <w:ind w:left="862" w:hanging="862"/>
        <w:jc w:val="left"/>
        <w:rPr>
          <w:sz w:val="22"/>
          <w:szCs w:val="24"/>
        </w:rPr>
      </w:pPr>
      <w:bookmarkStart w:id="70" w:name="_Toc268471302"/>
      <w:r w:rsidRPr="00FD163C">
        <w:rPr>
          <w:sz w:val="22"/>
          <w:szCs w:val="24"/>
        </w:rPr>
        <w:t>3.1.1 Stratégie</w:t>
      </w:r>
      <w:bookmarkEnd w:id="70"/>
    </w:p>
    <w:p w:rsidR="00A14658" w:rsidRPr="00B41037" w:rsidRDefault="00A14658" w:rsidP="00A14658">
      <w:pPr>
        <w:spacing w:after="240"/>
        <w:rPr>
          <w:rFonts w:ascii="Myriad Pro" w:hAnsi="Myriad Pro"/>
          <w:color w:val="000000"/>
          <w:sz w:val="22"/>
        </w:rPr>
      </w:pPr>
      <w:r w:rsidRPr="00B41037">
        <w:rPr>
          <w:rFonts w:ascii="Myriad Pro" w:hAnsi="Myriad Pro"/>
          <w:color w:val="000000"/>
          <w:sz w:val="22"/>
        </w:rPr>
        <w:t xml:space="preserve">Elle s’inspire des expériences de l’Inde et du Vietnam qui consistent à fabriquer et à installer de petites unités de décorticage de noix de cajou dans les villages pour l’extraction des amandes blanches. Dans ces pays, les unités de petites tailles et grosses consommatrices de main d’œuvre sont situées en amont de grandes unités à qui elles fournissent leurs productions, dans </w:t>
      </w:r>
      <w:r w:rsidR="00C826A7">
        <w:rPr>
          <w:rFonts w:ascii="Myriad Pro" w:hAnsi="Myriad Pro"/>
          <w:color w:val="000000"/>
          <w:sz w:val="22"/>
        </w:rPr>
        <w:t>un</w:t>
      </w:r>
      <w:r w:rsidRPr="00B41037">
        <w:rPr>
          <w:rFonts w:ascii="Myriad Pro" w:hAnsi="Myriad Pro"/>
          <w:color w:val="000000"/>
          <w:sz w:val="22"/>
        </w:rPr>
        <w:t xml:space="preserve"> système </w:t>
      </w:r>
      <w:r w:rsidR="00C826A7">
        <w:rPr>
          <w:rFonts w:ascii="Myriad Pro" w:hAnsi="Myriad Pro"/>
          <w:color w:val="000000"/>
          <w:sz w:val="22"/>
        </w:rPr>
        <w:t xml:space="preserve">de contractualisation </w:t>
      </w:r>
      <w:r w:rsidRPr="00B41037">
        <w:rPr>
          <w:rFonts w:ascii="Myriad Pro" w:hAnsi="Myriad Pro"/>
          <w:color w:val="000000"/>
          <w:sz w:val="22"/>
        </w:rPr>
        <w:t>de</w:t>
      </w:r>
      <w:r w:rsidR="00C826A7">
        <w:rPr>
          <w:rFonts w:ascii="Myriad Pro" w:hAnsi="Myriad Pro"/>
          <w:color w:val="000000"/>
          <w:sz w:val="22"/>
        </w:rPr>
        <w:t xml:space="preserve"> types</w:t>
      </w:r>
      <w:r w:rsidRPr="00B41037">
        <w:rPr>
          <w:rFonts w:ascii="Myriad Pro" w:hAnsi="Myriad Pro"/>
          <w:color w:val="000000"/>
          <w:sz w:val="22"/>
        </w:rPr>
        <w:t xml:space="preserve"> clusters. </w:t>
      </w:r>
    </w:p>
    <w:p w:rsidR="00A14658" w:rsidRPr="00FD163C" w:rsidRDefault="00A14658" w:rsidP="00A14658">
      <w:pPr>
        <w:pStyle w:val="Titre4"/>
        <w:spacing w:before="0"/>
        <w:ind w:left="862" w:hanging="862"/>
        <w:jc w:val="left"/>
        <w:rPr>
          <w:sz w:val="22"/>
          <w:szCs w:val="24"/>
        </w:rPr>
      </w:pPr>
      <w:bookmarkStart w:id="71" w:name="_Toc268471303"/>
      <w:r w:rsidRPr="00FD163C">
        <w:rPr>
          <w:sz w:val="22"/>
          <w:szCs w:val="24"/>
        </w:rPr>
        <w:t>3.1.2 Chronogramme</w:t>
      </w:r>
      <w:bookmarkEnd w:id="71"/>
    </w:p>
    <w:p w:rsidR="00A14658" w:rsidRPr="00F27245" w:rsidRDefault="00A14658" w:rsidP="00A14658">
      <w:pPr>
        <w:spacing w:after="120"/>
        <w:rPr>
          <w:rFonts w:ascii="Myriad Pro" w:hAnsi="Myriad Pro"/>
          <w:color w:val="000000"/>
          <w:sz w:val="22"/>
        </w:rPr>
      </w:pPr>
      <w:r w:rsidRPr="00F27245">
        <w:rPr>
          <w:rFonts w:ascii="Myriad Pro" w:hAnsi="Myriad Pro"/>
          <w:color w:val="000000"/>
          <w:sz w:val="22"/>
        </w:rPr>
        <w:t xml:space="preserve">Le programme global s’exécutera en deux phases : </w:t>
      </w:r>
    </w:p>
    <w:p w:rsidR="00A14658" w:rsidRPr="00F27245" w:rsidRDefault="00A14658" w:rsidP="00A14658">
      <w:pPr>
        <w:spacing w:after="240"/>
        <w:rPr>
          <w:rFonts w:ascii="Myriad Pro" w:hAnsi="Myriad Pro"/>
          <w:color w:val="000000"/>
          <w:sz w:val="22"/>
        </w:rPr>
      </w:pPr>
      <w:r w:rsidRPr="00F27245">
        <w:rPr>
          <w:rFonts w:ascii="Myriad Pro" w:hAnsi="Myriad Pro"/>
          <w:color w:val="000000"/>
          <w:sz w:val="22"/>
        </w:rPr>
        <w:t>La première phase du Projet concerne les activités relatives à la transformation de la noix de cajou brute, à travers la fabrication d’équipements et l’installation de petites unités d’extraction d’amandes blanches. Cette phase comporte deux sous-phases :</w:t>
      </w:r>
    </w:p>
    <w:p w:rsidR="00A14658" w:rsidRPr="00B41037" w:rsidRDefault="00A14658" w:rsidP="00A14658">
      <w:pPr>
        <w:spacing w:after="120"/>
        <w:rPr>
          <w:rFonts w:ascii="Myriad Pro" w:hAnsi="Myriad Pro" w:cs="Arial"/>
          <w:sz w:val="22"/>
          <w:szCs w:val="22"/>
        </w:rPr>
      </w:pPr>
      <w:r w:rsidRPr="00B41037">
        <w:rPr>
          <w:rFonts w:ascii="Myriad Pro" w:hAnsi="Myriad Pro" w:cs="Arial"/>
          <w:sz w:val="22"/>
          <w:szCs w:val="22"/>
          <w:u w:val="single"/>
        </w:rPr>
        <w:t>Sous-phase 1</w:t>
      </w:r>
      <w:r w:rsidRPr="00B41037">
        <w:rPr>
          <w:rFonts w:ascii="Myriad Pro" w:hAnsi="Myriad Pro" w:cs="Arial"/>
          <w:sz w:val="22"/>
          <w:szCs w:val="22"/>
        </w:rPr>
        <w:t> : elle peut être décomposée en trois étapes :</w:t>
      </w:r>
      <w:r w:rsidRPr="00B41037">
        <w:rPr>
          <w:rFonts w:ascii="Myriad Pro" w:hAnsi="Myriad Pro"/>
          <w:sz w:val="22"/>
          <w:szCs w:val="22"/>
        </w:rPr>
        <w:t xml:space="preserve"> </w:t>
      </w:r>
    </w:p>
    <w:p w:rsidR="00A14658" w:rsidRPr="00B41037" w:rsidRDefault="00A14658" w:rsidP="00A14658">
      <w:pPr>
        <w:spacing w:after="120" w:line="264" w:lineRule="auto"/>
        <w:rPr>
          <w:rFonts w:ascii="Myriad Pro" w:hAnsi="Myriad Pro"/>
          <w:sz w:val="22"/>
        </w:rPr>
      </w:pPr>
      <w:r w:rsidRPr="00B41037">
        <w:rPr>
          <w:rFonts w:ascii="Myriad Pro" w:hAnsi="Myriad Pro"/>
          <w:b/>
          <w:sz w:val="22"/>
        </w:rPr>
        <w:t>L</w:t>
      </w:r>
      <w:r w:rsidRPr="00B41037">
        <w:rPr>
          <w:rFonts w:ascii="Myriad Pro" w:hAnsi="Myriad Pro" w:hint="eastAsia"/>
          <w:b/>
          <w:sz w:val="22"/>
        </w:rPr>
        <w:t>’</w:t>
      </w:r>
      <w:r w:rsidRPr="00B41037">
        <w:rPr>
          <w:rFonts w:ascii="Myriad Pro" w:hAnsi="Myriad Pro"/>
          <w:b/>
          <w:sz w:val="22"/>
        </w:rPr>
        <w:t xml:space="preserve">étape 1 </w:t>
      </w:r>
      <w:r w:rsidR="00C826A7" w:rsidRPr="00C826A7">
        <w:rPr>
          <w:rFonts w:ascii="Myriad Pro" w:hAnsi="Myriad Pro"/>
          <w:sz w:val="22"/>
        </w:rPr>
        <w:t>qui</w:t>
      </w:r>
      <w:r w:rsidR="00C826A7">
        <w:rPr>
          <w:rFonts w:ascii="Myriad Pro" w:hAnsi="Myriad Pro"/>
          <w:b/>
          <w:sz w:val="22"/>
        </w:rPr>
        <w:t xml:space="preserve"> </w:t>
      </w:r>
      <w:r w:rsidRPr="00B41037">
        <w:rPr>
          <w:rFonts w:ascii="Myriad Pro" w:hAnsi="Myriad Pro"/>
          <w:sz w:val="22"/>
        </w:rPr>
        <w:t xml:space="preserve">consiste à : </w:t>
      </w:r>
    </w:p>
    <w:p w:rsidR="00C826A7" w:rsidRDefault="00A14658" w:rsidP="00A14658">
      <w:pPr>
        <w:numPr>
          <w:ilvl w:val="0"/>
          <w:numId w:val="12"/>
        </w:numPr>
        <w:spacing w:after="60" w:line="264" w:lineRule="auto"/>
        <w:ind w:left="1423" w:hanging="357"/>
        <w:rPr>
          <w:rFonts w:ascii="Myriad Pro" w:hAnsi="Myriad Pro"/>
          <w:sz w:val="22"/>
        </w:rPr>
      </w:pPr>
      <w:r w:rsidRPr="00B41037">
        <w:rPr>
          <w:rFonts w:ascii="Myriad Pro" w:hAnsi="Myriad Pro"/>
          <w:sz w:val="22"/>
        </w:rPr>
        <w:t xml:space="preserve">Acquérir les équipements de base ou prototypes, importés </w:t>
      </w:r>
      <w:r w:rsidR="00C826A7">
        <w:rPr>
          <w:rFonts w:ascii="Myriad Pro" w:hAnsi="Myriad Pro"/>
          <w:sz w:val="22"/>
        </w:rPr>
        <w:t xml:space="preserve">à partir </w:t>
      </w:r>
      <w:r w:rsidRPr="00B41037">
        <w:rPr>
          <w:rFonts w:ascii="Myriad Pro" w:hAnsi="Myriad Pro"/>
          <w:sz w:val="22"/>
        </w:rPr>
        <w:t>de  la Guinée Bissau</w:t>
      </w:r>
      <w:r w:rsidR="00C826A7">
        <w:rPr>
          <w:rFonts w:ascii="Myriad Pro" w:hAnsi="Myriad Pro" w:hint="eastAsia"/>
          <w:sz w:val="22"/>
        </w:rPr>
        <w:t> </w:t>
      </w:r>
      <w:r w:rsidR="00C826A7">
        <w:rPr>
          <w:rFonts w:ascii="Myriad Pro" w:hAnsi="Myriad Pro"/>
          <w:sz w:val="22"/>
        </w:rPr>
        <w:t>;</w:t>
      </w:r>
    </w:p>
    <w:p w:rsidR="00A14658" w:rsidRPr="00B41037" w:rsidRDefault="00C826A7" w:rsidP="00A14658">
      <w:pPr>
        <w:numPr>
          <w:ilvl w:val="0"/>
          <w:numId w:val="12"/>
        </w:numPr>
        <w:spacing w:after="60" w:line="264" w:lineRule="auto"/>
        <w:ind w:left="1423" w:hanging="357"/>
        <w:rPr>
          <w:rFonts w:ascii="Myriad Pro" w:hAnsi="Myriad Pro"/>
          <w:sz w:val="22"/>
        </w:rPr>
      </w:pPr>
      <w:r>
        <w:rPr>
          <w:rFonts w:ascii="Myriad Pro" w:hAnsi="Myriad Pro"/>
          <w:sz w:val="22"/>
        </w:rPr>
        <w:t xml:space="preserve">Former les techniciens du Projet </w:t>
      </w:r>
      <w:r w:rsidRPr="00B41037">
        <w:rPr>
          <w:rFonts w:ascii="Myriad Pro" w:hAnsi="Myriad Pro"/>
          <w:sz w:val="22"/>
        </w:rPr>
        <w:t>à l’utilisation des différents équipements</w:t>
      </w:r>
      <w:r>
        <w:rPr>
          <w:rFonts w:ascii="Myriad Pro" w:hAnsi="Myriad Pro"/>
          <w:sz w:val="22"/>
        </w:rPr>
        <w:t xml:space="preserve"> importés</w:t>
      </w:r>
      <w:r w:rsidR="00B860A7">
        <w:rPr>
          <w:rFonts w:ascii="Myriad Pro" w:hAnsi="Myriad Pro"/>
          <w:sz w:val="22"/>
        </w:rPr>
        <w:t xml:space="preserve"> par les </w:t>
      </w:r>
      <w:r w:rsidR="00A14658" w:rsidRPr="00B41037">
        <w:rPr>
          <w:rFonts w:ascii="Myriad Pro" w:hAnsi="Myriad Pro"/>
          <w:sz w:val="22"/>
        </w:rPr>
        <w:t>experts de l’ONG Bissau guinéenne N</w:t>
      </w:r>
      <w:r w:rsidR="00B860A7">
        <w:rPr>
          <w:rFonts w:ascii="Myriad Pro" w:hAnsi="Myriad Pro"/>
          <w:sz w:val="22"/>
        </w:rPr>
        <w:t>o</w:t>
      </w:r>
      <w:r w:rsidR="00A14658" w:rsidRPr="00B41037">
        <w:rPr>
          <w:rFonts w:ascii="Myriad Pro" w:hAnsi="Myriad Pro"/>
          <w:sz w:val="22"/>
        </w:rPr>
        <w:t xml:space="preserve"> F</w:t>
      </w:r>
      <w:r w:rsidR="00B860A7">
        <w:rPr>
          <w:rFonts w:ascii="Myriad Pro" w:hAnsi="Myriad Pro"/>
          <w:sz w:val="22"/>
        </w:rPr>
        <w:t>iança</w:t>
      </w:r>
      <w:r w:rsidR="00B860A7">
        <w:rPr>
          <w:rFonts w:ascii="Myriad Pro" w:hAnsi="Myriad Pro" w:hint="eastAsia"/>
          <w:sz w:val="22"/>
        </w:rPr>
        <w:t> </w:t>
      </w:r>
      <w:r w:rsidR="00B860A7">
        <w:rPr>
          <w:rFonts w:ascii="Myriad Pro" w:hAnsi="Myriad Pro"/>
          <w:sz w:val="22"/>
        </w:rPr>
        <w:t>;</w:t>
      </w:r>
      <w:r w:rsidR="00A14658" w:rsidRPr="00B41037">
        <w:rPr>
          <w:rFonts w:ascii="Myriad Pro" w:hAnsi="Myriad Pro"/>
          <w:sz w:val="22"/>
        </w:rPr>
        <w:t xml:space="preserve"> </w:t>
      </w:r>
    </w:p>
    <w:p w:rsidR="00A14658" w:rsidRPr="00B41037" w:rsidRDefault="00A14658" w:rsidP="00A14658">
      <w:pPr>
        <w:numPr>
          <w:ilvl w:val="0"/>
          <w:numId w:val="12"/>
        </w:numPr>
        <w:spacing w:after="60" w:line="264" w:lineRule="auto"/>
        <w:ind w:left="1423" w:hanging="357"/>
        <w:rPr>
          <w:rFonts w:ascii="Myriad Pro" w:hAnsi="Myriad Pro"/>
          <w:sz w:val="22"/>
        </w:rPr>
      </w:pPr>
      <w:r w:rsidRPr="00B41037">
        <w:rPr>
          <w:rFonts w:ascii="Myriad Pro" w:hAnsi="Myriad Pro"/>
          <w:sz w:val="22"/>
        </w:rPr>
        <w:t>Réaliser un bilan technique des performances des matériels importés ;</w:t>
      </w:r>
    </w:p>
    <w:p w:rsidR="00A14658" w:rsidRPr="00B41037" w:rsidRDefault="00A14658" w:rsidP="00A14658">
      <w:pPr>
        <w:numPr>
          <w:ilvl w:val="0"/>
          <w:numId w:val="12"/>
        </w:numPr>
        <w:spacing w:after="60" w:line="264" w:lineRule="auto"/>
        <w:ind w:left="1423" w:hanging="357"/>
        <w:rPr>
          <w:rFonts w:ascii="Myriad Pro" w:hAnsi="Myriad Pro"/>
          <w:sz w:val="22"/>
        </w:rPr>
      </w:pPr>
      <w:r w:rsidRPr="00B41037">
        <w:rPr>
          <w:rFonts w:ascii="Myriad Pro" w:hAnsi="Myriad Pro"/>
          <w:sz w:val="22"/>
        </w:rPr>
        <w:t>Faire les études techniques d’amélioration des matériels importés ;</w:t>
      </w:r>
    </w:p>
    <w:p w:rsidR="00A14658" w:rsidRPr="00B41037" w:rsidRDefault="00B860A7" w:rsidP="00A14658">
      <w:pPr>
        <w:numPr>
          <w:ilvl w:val="0"/>
          <w:numId w:val="12"/>
        </w:numPr>
        <w:spacing w:after="60" w:line="264" w:lineRule="auto"/>
        <w:ind w:left="1423" w:hanging="357"/>
        <w:rPr>
          <w:rFonts w:ascii="Myriad Pro" w:hAnsi="Myriad Pro"/>
          <w:sz w:val="22"/>
        </w:rPr>
      </w:pPr>
      <w:r w:rsidRPr="00B41037">
        <w:rPr>
          <w:rFonts w:ascii="Myriad Pro" w:hAnsi="Myriad Pro"/>
          <w:sz w:val="22"/>
        </w:rPr>
        <w:t>Réaliser</w:t>
      </w:r>
      <w:r w:rsidR="00A14658" w:rsidRPr="00B41037">
        <w:rPr>
          <w:rFonts w:ascii="Myriad Pro" w:hAnsi="Myriad Pro"/>
          <w:sz w:val="22"/>
        </w:rPr>
        <w:t xml:space="preserve"> les modifications </w:t>
      </w:r>
      <w:r>
        <w:rPr>
          <w:rFonts w:ascii="Myriad Pro" w:hAnsi="Myriad Pro"/>
          <w:sz w:val="22"/>
        </w:rPr>
        <w:t>d</w:t>
      </w:r>
      <w:r>
        <w:rPr>
          <w:rFonts w:ascii="Myriad Pro" w:hAnsi="Myriad Pro" w:hint="eastAsia"/>
          <w:sz w:val="22"/>
        </w:rPr>
        <w:t>’</w:t>
      </w:r>
      <w:r w:rsidR="00A14658" w:rsidRPr="00B41037">
        <w:rPr>
          <w:rFonts w:ascii="Myriad Pro" w:hAnsi="Myriad Pro"/>
          <w:sz w:val="22"/>
        </w:rPr>
        <w:t xml:space="preserve">améliorations nécessaires </w:t>
      </w:r>
      <w:r>
        <w:rPr>
          <w:rFonts w:ascii="Myriad Pro" w:hAnsi="Myriad Pro"/>
          <w:sz w:val="22"/>
        </w:rPr>
        <w:t>sur les mat</w:t>
      </w:r>
      <w:r>
        <w:rPr>
          <w:rFonts w:ascii="Myriad Pro" w:hAnsi="Myriad Pro" w:hint="eastAsia"/>
          <w:sz w:val="22"/>
        </w:rPr>
        <w:t>ériels importés</w:t>
      </w:r>
      <w:r>
        <w:rPr>
          <w:rFonts w:ascii="Myriad Pro" w:hAnsi="Myriad Pro"/>
          <w:sz w:val="22"/>
        </w:rPr>
        <w:t xml:space="preserve"> </w:t>
      </w:r>
      <w:r w:rsidR="00A14658" w:rsidRPr="00B41037">
        <w:rPr>
          <w:rFonts w:ascii="Myriad Pro" w:hAnsi="Myriad Pro"/>
          <w:sz w:val="22"/>
        </w:rPr>
        <w:t>;</w:t>
      </w:r>
    </w:p>
    <w:p w:rsidR="00A14658" w:rsidRPr="00B41037" w:rsidRDefault="00A14658" w:rsidP="00A14658">
      <w:pPr>
        <w:numPr>
          <w:ilvl w:val="0"/>
          <w:numId w:val="12"/>
        </w:numPr>
        <w:spacing w:after="60" w:line="264" w:lineRule="auto"/>
        <w:ind w:left="1423" w:hanging="357"/>
        <w:rPr>
          <w:rFonts w:ascii="Myriad Pro" w:hAnsi="Myriad Pro"/>
          <w:sz w:val="22"/>
        </w:rPr>
      </w:pPr>
      <w:r w:rsidRPr="00B41037">
        <w:rPr>
          <w:rFonts w:ascii="Myriad Pro" w:hAnsi="Myriad Pro"/>
          <w:sz w:val="22"/>
        </w:rPr>
        <w:t xml:space="preserve">Faire le bilan des travaux de développement technologique en procédant à des essais d’utilisation </w:t>
      </w:r>
      <w:r w:rsidR="00B860A7">
        <w:rPr>
          <w:rFonts w:ascii="Myriad Pro" w:hAnsi="Myriad Pro"/>
          <w:sz w:val="22"/>
        </w:rPr>
        <w:t>des</w:t>
      </w:r>
      <w:r w:rsidRPr="00B41037">
        <w:rPr>
          <w:rFonts w:ascii="Myriad Pro" w:hAnsi="Myriad Pro"/>
          <w:sz w:val="22"/>
        </w:rPr>
        <w:t xml:space="preserve"> matériels </w:t>
      </w:r>
      <w:r w:rsidR="00B860A7">
        <w:rPr>
          <w:rFonts w:ascii="Myriad Pro" w:hAnsi="Myriad Pro"/>
          <w:sz w:val="22"/>
        </w:rPr>
        <w:t>suite</w:t>
      </w:r>
      <w:r w:rsidRPr="00B41037">
        <w:rPr>
          <w:rFonts w:ascii="Myriad Pro" w:hAnsi="Myriad Pro"/>
          <w:sz w:val="22"/>
        </w:rPr>
        <w:t xml:space="preserve"> </w:t>
      </w:r>
      <w:r w:rsidR="00B860A7">
        <w:rPr>
          <w:rFonts w:ascii="Myriad Pro" w:hAnsi="Myriad Pro"/>
          <w:sz w:val="22"/>
        </w:rPr>
        <w:t>aux</w:t>
      </w:r>
      <w:r w:rsidRPr="00B41037">
        <w:rPr>
          <w:rFonts w:ascii="Myriad Pro" w:hAnsi="Myriad Pro"/>
          <w:sz w:val="22"/>
        </w:rPr>
        <w:t xml:space="preserve"> modifications apportées ;</w:t>
      </w:r>
    </w:p>
    <w:p w:rsidR="00A14658" w:rsidRPr="00B41037" w:rsidRDefault="00A14658" w:rsidP="00A14658">
      <w:pPr>
        <w:numPr>
          <w:ilvl w:val="0"/>
          <w:numId w:val="12"/>
        </w:numPr>
        <w:spacing w:after="60" w:line="264" w:lineRule="auto"/>
        <w:ind w:left="1423" w:hanging="357"/>
        <w:rPr>
          <w:rFonts w:ascii="Myriad Pro" w:hAnsi="Myriad Pro"/>
          <w:sz w:val="22"/>
        </w:rPr>
      </w:pPr>
      <w:r w:rsidRPr="00B41037">
        <w:rPr>
          <w:rFonts w:ascii="Myriad Pro" w:hAnsi="Myriad Pro"/>
          <w:sz w:val="22"/>
        </w:rPr>
        <w:tab/>
      </w:r>
      <w:r w:rsidR="00B860A7">
        <w:rPr>
          <w:rFonts w:ascii="Myriad Pro" w:hAnsi="Myriad Pro"/>
          <w:sz w:val="22"/>
        </w:rPr>
        <w:t>F</w:t>
      </w:r>
      <w:r w:rsidRPr="00B41037">
        <w:rPr>
          <w:rFonts w:ascii="Myriad Pro" w:hAnsi="Myriad Pro"/>
          <w:sz w:val="22"/>
        </w:rPr>
        <w:t xml:space="preserve">abriquer </w:t>
      </w:r>
      <w:r w:rsidR="00B860A7">
        <w:rPr>
          <w:rFonts w:ascii="Myriad Pro" w:hAnsi="Myriad Pro"/>
          <w:sz w:val="22"/>
        </w:rPr>
        <w:t>de</w:t>
      </w:r>
      <w:r w:rsidRPr="00B41037">
        <w:rPr>
          <w:rFonts w:ascii="Myriad Pro" w:hAnsi="Myriad Pro"/>
          <w:sz w:val="22"/>
        </w:rPr>
        <w:t xml:space="preserve"> nouveaux prototypes </w:t>
      </w:r>
      <w:r w:rsidR="00B860A7">
        <w:rPr>
          <w:rFonts w:ascii="Myriad Pro" w:hAnsi="Myriad Pro" w:hint="eastAsia"/>
          <w:sz w:val="22"/>
        </w:rPr>
        <w:t>‘</w:t>
      </w:r>
      <w:r w:rsidRPr="00B41037">
        <w:rPr>
          <w:rFonts w:ascii="Myriad Pro" w:hAnsi="Myriad Pro"/>
          <w:sz w:val="22"/>
        </w:rPr>
        <w:t>équipements améliorés/optimisés ;</w:t>
      </w:r>
    </w:p>
    <w:p w:rsidR="00A14658" w:rsidRPr="00B41037" w:rsidRDefault="00A14658" w:rsidP="00A14658">
      <w:pPr>
        <w:numPr>
          <w:ilvl w:val="0"/>
          <w:numId w:val="12"/>
        </w:numPr>
        <w:spacing w:after="60" w:line="264" w:lineRule="auto"/>
        <w:ind w:left="1423" w:hanging="357"/>
        <w:rPr>
          <w:rFonts w:ascii="Myriad Pro" w:hAnsi="Myriad Pro"/>
          <w:sz w:val="22"/>
        </w:rPr>
      </w:pPr>
      <w:r w:rsidRPr="00B41037">
        <w:rPr>
          <w:rFonts w:ascii="Myriad Pro" w:hAnsi="Myriad Pro"/>
          <w:sz w:val="22"/>
        </w:rPr>
        <w:tab/>
        <w:t>Réaliser à nouveau un bilan technique des performances des équipements améliorés et fabriqués sur place ;</w:t>
      </w:r>
    </w:p>
    <w:p w:rsidR="00A14658" w:rsidRPr="00B41037" w:rsidRDefault="00A14658" w:rsidP="00A14658">
      <w:pPr>
        <w:numPr>
          <w:ilvl w:val="0"/>
          <w:numId w:val="12"/>
        </w:numPr>
        <w:spacing w:after="60" w:line="264" w:lineRule="auto"/>
        <w:ind w:left="1423" w:hanging="357"/>
        <w:rPr>
          <w:rFonts w:ascii="Myriad Pro" w:hAnsi="Myriad Pro"/>
          <w:sz w:val="22"/>
        </w:rPr>
      </w:pPr>
      <w:r w:rsidRPr="00B41037">
        <w:rPr>
          <w:rFonts w:ascii="Myriad Pro" w:hAnsi="Myriad Pro"/>
          <w:sz w:val="22"/>
        </w:rPr>
        <w:t xml:space="preserve"> Fabriquer les matériels améliorés en quantité suffisante pour équiper les différentes unités </w:t>
      </w:r>
      <w:r w:rsidR="00B860A7">
        <w:rPr>
          <w:rFonts w:ascii="Myriad Pro" w:hAnsi="Myriad Pro"/>
          <w:sz w:val="22"/>
        </w:rPr>
        <w:t xml:space="preserve">pilotes </w:t>
      </w:r>
      <w:r w:rsidRPr="00B41037">
        <w:rPr>
          <w:rFonts w:ascii="Myriad Pro" w:hAnsi="Myriad Pro"/>
          <w:sz w:val="22"/>
        </w:rPr>
        <w:t>de transformation ;</w:t>
      </w:r>
    </w:p>
    <w:p w:rsidR="00A14658" w:rsidRPr="00B41037" w:rsidRDefault="00A14658" w:rsidP="00A14658">
      <w:pPr>
        <w:numPr>
          <w:ilvl w:val="0"/>
          <w:numId w:val="12"/>
        </w:numPr>
        <w:spacing w:after="120" w:line="264" w:lineRule="auto"/>
        <w:ind w:left="1423" w:hanging="357"/>
        <w:rPr>
          <w:rFonts w:ascii="Myriad Pro" w:hAnsi="Myriad Pro"/>
          <w:sz w:val="22"/>
        </w:rPr>
      </w:pPr>
      <w:r w:rsidRPr="00B41037">
        <w:rPr>
          <w:rFonts w:ascii="Myriad Pro" w:hAnsi="Myriad Pro"/>
          <w:sz w:val="22"/>
        </w:rPr>
        <w:t>Déterminer le coût de revient de chaque équipement fabriqué localement.</w:t>
      </w:r>
    </w:p>
    <w:p w:rsidR="00A14658" w:rsidRPr="00B41037" w:rsidRDefault="00A14658" w:rsidP="00A14658">
      <w:pPr>
        <w:spacing w:after="120" w:line="264" w:lineRule="auto"/>
        <w:rPr>
          <w:rFonts w:ascii="Myriad Pro" w:hAnsi="Myriad Pro"/>
          <w:sz w:val="22"/>
        </w:rPr>
      </w:pPr>
      <w:r w:rsidRPr="00B41037">
        <w:rPr>
          <w:rFonts w:ascii="Myriad Pro" w:hAnsi="Myriad Pro"/>
          <w:b/>
          <w:sz w:val="22"/>
        </w:rPr>
        <w:t>L</w:t>
      </w:r>
      <w:r w:rsidRPr="00B41037">
        <w:rPr>
          <w:rFonts w:ascii="Myriad Pro" w:hAnsi="Myriad Pro" w:hint="eastAsia"/>
          <w:b/>
          <w:sz w:val="22"/>
        </w:rPr>
        <w:t>’</w:t>
      </w:r>
      <w:r w:rsidRPr="00B41037">
        <w:rPr>
          <w:rFonts w:ascii="Myriad Pro" w:hAnsi="Myriad Pro"/>
          <w:b/>
          <w:sz w:val="22"/>
        </w:rPr>
        <w:t>étape 2</w:t>
      </w:r>
      <w:r w:rsidRPr="00B41037">
        <w:rPr>
          <w:rFonts w:ascii="Myriad Pro" w:hAnsi="Myriad Pro"/>
          <w:sz w:val="22"/>
        </w:rPr>
        <w:t xml:space="preserve">  concerne la conception et l’implantation physique des infrastructures des unités de transformation sur les différents sites. </w:t>
      </w:r>
      <w:r w:rsidR="00B860A7" w:rsidRPr="00B41037">
        <w:rPr>
          <w:rFonts w:ascii="Myriad Pro" w:hAnsi="Myriad Pro"/>
          <w:i/>
          <w:sz w:val="22"/>
        </w:rPr>
        <w:t xml:space="preserve">L’implantation des infrastructures </w:t>
      </w:r>
      <w:r w:rsidRPr="00B41037">
        <w:rPr>
          <w:rFonts w:ascii="Myriad Pro" w:hAnsi="Myriad Pro"/>
          <w:sz w:val="22"/>
        </w:rPr>
        <w:t xml:space="preserve">comporte les opérations </w:t>
      </w:r>
      <w:r w:rsidR="00B860A7">
        <w:rPr>
          <w:rFonts w:ascii="Myriad Pro" w:hAnsi="Myriad Pro"/>
          <w:sz w:val="22"/>
        </w:rPr>
        <w:t>ci-apèrs</w:t>
      </w:r>
      <w:r w:rsidRPr="00B41037">
        <w:rPr>
          <w:rFonts w:ascii="Myriad Pro" w:hAnsi="Myriad Pro"/>
          <w:sz w:val="22"/>
        </w:rPr>
        <w:t> :</w:t>
      </w:r>
    </w:p>
    <w:p w:rsidR="00A14658" w:rsidRPr="00B41037" w:rsidRDefault="00A14658" w:rsidP="00B860A7">
      <w:pPr>
        <w:numPr>
          <w:ilvl w:val="0"/>
          <w:numId w:val="12"/>
        </w:numPr>
        <w:spacing w:after="60" w:line="264" w:lineRule="auto"/>
        <w:rPr>
          <w:rFonts w:ascii="Myriad Pro" w:hAnsi="Myriad Pro"/>
          <w:sz w:val="22"/>
        </w:rPr>
      </w:pPr>
      <w:r w:rsidRPr="00B41037">
        <w:rPr>
          <w:rFonts w:ascii="Myriad Pro" w:hAnsi="Myriad Pro"/>
          <w:sz w:val="22"/>
        </w:rPr>
        <w:t xml:space="preserve">La conception et le dimensionnement du bâtiment principal ou bâtiment usine, </w:t>
      </w:r>
      <w:r w:rsidR="00DE5C6A">
        <w:rPr>
          <w:rFonts w:ascii="Myriad Pro" w:hAnsi="Myriad Pro"/>
          <w:sz w:val="22"/>
        </w:rPr>
        <w:t xml:space="preserve">ainsi que </w:t>
      </w:r>
      <w:r w:rsidRPr="00B41037">
        <w:rPr>
          <w:rFonts w:ascii="Myriad Pro" w:hAnsi="Myriad Pro"/>
          <w:sz w:val="22"/>
        </w:rPr>
        <w:t>des infrastructures annexes ;</w:t>
      </w:r>
    </w:p>
    <w:p w:rsidR="00A14658" w:rsidRPr="00B41037" w:rsidRDefault="00A14658" w:rsidP="00B860A7">
      <w:pPr>
        <w:numPr>
          <w:ilvl w:val="0"/>
          <w:numId w:val="12"/>
        </w:numPr>
        <w:spacing w:after="60" w:line="264" w:lineRule="auto"/>
        <w:rPr>
          <w:rFonts w:ascii="Myriad Pro" w:hAnsi="Myriad Pro"/>
          <w:sz w:val="22"/>
        </w:rPr>
      </w:pPr>
      <w:r w:rsidRPr="00B41037">
        <w:rPr>
          <w:rFonts w:ascii="Myriad Pro" w:hAnsi="Myriad Pro"/>
          <w:sz w:val="22"/>
        </w:rPr>
        <w:t>L</w:t>
      </w:r>
      <w:r w:rsidRPr="00B41037">
        <w:rPr>
          <w:rFonts w:ascii="Myriad Pro" w:hAnsi="Myriad Pro" w:hint="eastAsia"/>
          <w:sz w:val="22"/>
        </w:rPr>
        <w:t>’</w:t>
      </w:r>
      <w:r w:rsidRPr="00B41037">
        <w:rPr>
          <w:rFonts w:ascii="Myriad Pro" w:hAnsi="Myriad Pro"/>
          <w:sz w:val="22"/>
        </w:rPr>
        <w:t>implantation des infrastructures de l’unité de décorticage</w:t>
      </w:r>
      <w:r w:rsidR="00B860A7">
        <w:rPr>
          <w:rFonts w:ascii="Myriad Pro" w:hAnsi="Myriad Pro"/>
          <w:sz w:val="22"/>
        </w:rPr>
        <w:t xml:space="preserve"> (selon un plan type</w:t>
      </w:r>
      <w:r w:rsidR="00DE5C6A">
        <w:rPr>
          <w:rFonts w:ascii="Myriad Pro" w:hAnsi="Myriad Pro"/>
          <w:sz w:val="22"/>
        </w:rPr>
        <w:t>) et basé</w:t>
      </w:r>
      <w:r w:rsidRPr="00B41037">
        <w:rPr>
          <w:rFonts w:ascii="Myriad Pro" w:hAnsi="Myriad Pro" w:hint="eastAsia"/>
          <w:sz w:val="22"/>
        </w:rPr>
        <w:t xml:space="preserve"> </w:t>
      </w:r>
      <w:r w:rsidR="00DE5C6A">
        <w:rPr>
          <w:rFonts w:ascii="Myriad Pro" w:hAnsi="Myriad Pro"/>
          <w:sz w:val="22"/>
        </w:rPr>
        <w:t>sur</w:t>
      </w:r>
      <w:r w:rsidRPr="00B41037">
        <w:rPr>
          <w:rFonts w:ascii="Myriad Pro" w:hAnsi="Myriad Pro" w:hint="eastAsia"/>
          <w:sz w:val="22"/>
        </w:rPr>
        <w:t xml:space="preserve"> le plan de fina</w:t>
      </w:r>
      <w:r w:rsidRPr="00B41037">
        <w:rPr>
          <w:rFonts w:ascii="Myriad Pro" w:hAnsi="Myriad Pro"/>
          <w:sz w:val="22"/>
        </w:rPr>
        <w:t>n</w:t>
      </w:r>
      <w:r w:rsidRPr="00B41037">
        <w:rPr>
          <w:rFonts w:ascii="Myriad Pro" w:hAnsi="Myriad Pro" w:hint="eastAsia"/>
          <w:sz w:val="22"/>
        </w:rPr>
        <w:t>cement ci-après :</w:t>
      </w:r>
    </w:p>
    <w:p w:rsidR="00A14658" w:rsidRPr="00B41037" w:rsidRDefault="00A14658" w:rsidP="00A14658">
      <w:pPr>
        <w:numPr>
          <w:ilvl w:val="1"/>
          <w:numId w:val="12"/>
        </w:numPr>
        <w:spacing w:after="120" w:line="264" w:lineRule="auto"/>
        <w:ind w:hanging="357"/>
        <w:rPr>
          <w:rFonts w:ascii="Myriad Pro" w:hAnsi="Myriad Pro"/>
          <w:sz w:val="22"/>
        </w:rPr>
      </w:pPr>
      <w:r w:rsidRPr="00B41037">
        <w:rPr>
          <w:rFonts w:ascii="Myriad Pro" w:hAnsi="Myriad Pro"/>
          <w:sz w:val="22"/>
          <w:u w:val="single"/>
        </w:rPr>
        <w:t>A la charge du Projet</w:t>
      </w:r>
      <w:r w:rsidRPr="00B41037">
        <w:rPr>
          <w:rFonts w:ascii="Myriad Pro" w:hAnsi="Myriad Pro"/>
          <w:sz w:val="22"/>
        </w:rPr>
        <w:t> : le bâtiment usine et l</w:t>
      </w:r>
      <w:r w:rsidRPr="00B41037">
        <w:rPr>
          <w:rFonts w:ascii="Myriad Pro" w:hAnsi="Myriad Pro" w:hint="eastAsia"/>
          <w:sz w:val="22"/>
        </w:rPr>
        <w:t>’</w:t>
      </w:r>
      <w:r w:rsidRPr="00B41037">
        <w:rPr>
          <w:rFonts w:ascii="Myriad Pro" w:hAnsi="Myriad Pro"/>
          <w:sz w:val="22"/>
        </w:rPr>
        <w:t>aire de séchage des noix fragilisées</w:t>
      </w:r>
      <w:r w:rsidRPr="00B41037">
        <w:rPr>
          <w:rFonts w:ascii="Myriad Pro" w:hAnsi="Myriad Pro" w:hint="eastAsia"/>
          <w:sz w:val="22"/>
        </w:rPr>
        <w:t> </w:t>
      </w:r>
      <w:r w:rsidRPr="00B41037">
        <w:rPr>
          <w:rFonts w:ascii="Myriad Pro" w:hAnsi="Myriad Pro"/>
          <w:sz w:val="22"/>
        </w:rPr>
        <w:t xml:space="preserve">; </w:t>
      </w:r>
    </w:p>
    <w:p w:rsidR="00A14658" w:rsidRPr="00B41037" w:rsidRDefault="00A14658" w:rsidP="00A14658">
      <w:pPr>
        <w:numPr>
          <w:ilvl w:val="1"/>
          <w:numId w:val="12"/>
        </w:numPr>
        <w:spacing w:after="120" w:line="264" w:lineRule="auto"/>
        <w:rPr>
          <w:rFonts w:ascii="Myriad Pro" w:hAnsi="Myriad Pro"/>
          <w:sz w:val="22"/>
        </w:rPr>
      </w:pPr>
      <w:r w:rsidRPr="00B41037">
        <w:rPr>
          <w:rFonts w:ascii="Myriad Pro" w:hAnsi="Myriad Pro"/>
          <w:sz w:val="22"/>
          <w:u w:val="single"/>
        </w:rPr>
        <w:lastRenderedPageBreak/>
        <w:t>A la charge du groupement bénéficiaire</w:t>
      </w:r>
      <w:r w:rsidRPr="00B41037">
        <w:rPr>
          <w:rFonts w:ascii="Myriad Pro" w:hAnsi="Myriad Pro"/>
          <w:sz w:val="22"/>
        </w:rPr>
        <w:t> : la clôture du site, l</w:t>
      </w:r>
      <w:r w:rsidRPr="00B41037">
        <w:rPr>
          <w:rFonts w:ascii="Myriad Pro" w:hAnsi="Myriad Pro" w:hint="eastAsia"/>
          <w:sz w:val="22"/>
        </w:rPr>
        <w:t>’</w:t>
      </w:r>
      <w:r w:rsidRPr="00B41037">
        <w:rPr>
          <w:rFonts w:ascii="Myriad Pro" w:hAnsi="Myriad Pro"/>
          <w:sz w:val="22"/>
        </w:rPr>
        <w:t>aire de tri de</w:t>
      </w:r>
      <w:r w:rsidR="00DE5C6A">
        <w:rPr>
          <w:rFonts w:ascii="Myriad Pro" w:hAnsi="Myriad Pro"/>
          <w:sz w:val="22"/>
        </w:rPr>
        <w:t>s</w:t>
      </w:r>
      <w:r w:rsidRPr="00B41037">
        <w:rPr>
          <w:rFonts w:ascii="Myriad Pro" w:hAnsi="Myriad Pro"/>
          <w:sz w:val="22"/>
        </w:rPr>
        <w:t xml:space="preserve"> noix brutes, le magasin de stockage de noix brutes, les toilettes, les vestiaires, le hangar de protection de l’autoclave, le système de raccordement aux réseaux d</w:t>
      </w:r>
      <w:r w:rsidRPr="00B41037">
        <w:rPr>
          <w:rFonts w:ascii="Myriad Pro" w:hAnsi="Myriad Pro" w:hint="eastAsia"/>
          <w:sz w:val="22"/>
        </w:rPr>
        <w:t>’</w:t>
      </w:r>
      <w:r w:rsidRPr="00B41037">
        <w:rPr>
          <w:rFonts w:ascii="Myriad Pro" w:hAnsi="Myriad Pro"/>
          <w:sz w:val="22"/>
        </w:rPr>
        <w:t>eau et d</w:t>
      </w:r>
      <w:r w:rsidRPr="00B41037">
        <w:rPr>
          <w:rFonts w:ascii="Myriad Pro" w:hAnsi="Myriad Pro" w:hint="eastAsia"/>
          <w:sz w:val="22"/>
        </w:rPr>
        <w:t>’</w:t>
      </w:r>
      <w:r w:rsidRPr="00B41037">
        <w:rPr>
          <w:rFonts w:ascii="Myriad Pro" w:hAnsi="Myriad Pro"/>
          <w:sz w:val="22"/>
        </w:rPr>
        <w:t xml:space="preserve">électricité. </w:t>
      </w:r>
    </w:p>
    <w:p w:rsidR="00A14658" w:rsidRPr="00B41037" w:rsidRDefault="00DE5C6A" w:rsidP="00A14658">
      <w:pPr>
        <w:spacing w:line="264" w:lineRule="auto"/>
        <w:rPr>
          <w:rFonts w:ascii="Myriad Pro" w:hAnsi="Myriad Pro"/>
          <w:i/>
          <w:sz w:val="22"/>
        </w:rPr>
      </w:pPr>
      <w:r>
        <w:rPr>
          <w:rFonts w:ascii="Myriad Pro" w:hAnsi="Myriad Pro"/>
          <w:i/>
          <w:sz w:val="22"/>
        </w:rPr>
        <w:t>Pour l</w:t>
      </w:r>
      <w:r w:rsidR="00A14658" w:rsidRPr="00B41037">
        <w:rPr>
          <w:rFonts w:ascii="Myriad Pro" w:hAnsi="Myriad Pro"/>
          <w:i/>
          <w:sz w:val="22"/>
        </w:rPr>
        <w:t xml:space="preserve">’installation des équipements fabriqués localement sur les sites préparés  </w:t>
      </w:r>
    </w:p>
    <w:p w:rsidR="00A14658" w:rsidRPr="00B41037" w:rsidRDefault="00A14658" w:rsidP="00A14658">
      <w:pPr>
        <w:spacing w:line="264" w:lineRule="auto"/>
        <w:ind w:left="2124" w:hanging="714"/>
        <w:rPr>
          <w:rFonts w:ascii="Myriad Pro" w:hAnsi="Myriad Pro"/>
          <w:sz w:val="22"/>
        </w:rPr>
      </w:pPr>
      <w:r w:rsidRPr="00B41037">
        <w:rPr>
          <w:rFonts w:ascii="Myriad Pro" w:hAnsi="Myriad Pro"/>
          <w:sz w:val="22"/>
        </w:rPr>
        <w:t>Sur chaque site sont installés en principe les équipements suivants</w:t>
      </w:r>
      <w:r w:rsidR="00DE5C6A">
        <w:rPr>
          <w:rFonts w:ascii="Myriad Pro" w:hAnsi="Myriad Pro"/>
          <w:sz w:val="22"/>
        </w:rPr>
        <w:t>, entièrement à la charge de I2T</w:t>
      </w:r>
      <w:r w:rsidRPr="00B41037">
        <w:rPr>
          <w:rFonts w:ascii="Myriad Pro" w:hAnsi="Myriad Pro"/>
          <w:sz w:val="22"/>
        </w:rPr>
        <w:t>:</w:t>
      </w:r>
    </w:p>
    <w:p w:rsidR="00A14658" w:rsidRPr="00B41037" w:rsidRDefault="00A14658" w:rsidP="00A14658">
      <w:pPr>
        <w:numPr>
          <w:ilvl w:val="0"/>
          <w:numId w:val="12"/>
        </w:numPr>
        <w:spacing w:after="60" w:line="264" w:lineRule="auto"/>
        <w:ind w:hanging="357"/>
        <w:rPr>
          <w:rFonts w:ascii="Myriad Pro" w:hAnsi="Myriad Pro"/>
          <w:sz w:val="22"/>
        </w:rPr>
      </w:pPr>
      <w:r w:rsidRPr="00B41037">
        <w:rPr>
          <w:rFonts w:ascii="Myriad Pro" w:hAnsi="Myriad Pro"/>
          <w:sz w:val="22"/>
        </w:rPr>
        <w:t>01 calibreuse de noix brutes ;</w:t>
      </w:r>
    </w:p>
    <w:p w:rsidR="00A14658" w:rsidRPr="00B41037" w:rsidRDefault="00A14658" w:rsidP="00A14658">
      <w:pPr>
        <w:numPr>
          <w:ilvl w:val="0"/>
          <w:numId w:val="12"/>
        </w:numPr>
        <w:spacing w:after="60" w:line="264" w:lineRule="auto"/>
        <w:ind w:hanging="357"/>
        <w:rPr>
          <w:rFonts w:ascii="Myriad Pro" w:hAnsi="Myriad Pro"/>
          <w:sz w:val="22"/>
        </w:rPr>
      </w:pPr>
      <w:r w:rsidRPr="00B41037">
        <w:rPr>
          <w:rFonts w:ascii="Myriad Pro" w:hAnsi="Myriad Pro"/>
          <w:sz w:val="22"/>
        </w:rPr>
        <w:t>01 autoclave ou fragilisateur de noix brutes ;</w:t>
      </w:r>
    </w:p>
    <w:p w:rsidR="00A14658" w:rsidRPr="00B41037" w:rsidRDefault="00A14658" w:rsidP="00A14658">
      <w:pPr>
        <w:numPr>
          <w:ilvl w:val="0"/>
          <w:numId w:val="12"/>
        </w:numPr>
        <w:spacing w:after="60" w:line="264" w:lineRule="auto"/>
        <w:ind w:hanging="357"/>
        <w:rPr>
          <w:rFonts w:ascii="Myriad Pro" w:hAnsi="Myriad Pro"/>
          <w:sz w:val="22"/>
        </w:rPr>
      </w:pPr>
      <w:r w:rsidRPr="00B41037">
        <w:rPr>
          <w:rFonts w:ascii="Myriad Pro" w:hAnsi="Myriad Pro"/>
          <w:sz w:val="22"/>
        </w:rPr>
        <w:t>02 tables de décorticage équipées de 04 machines (à raison de 02 machines par table) ;</w:t>
      </w:r>
    </w:p>
    <w:p w:rsidR="00A14658" w:rsidRPr="00B41037" w:rsidRDefault="00A14658" w:rsidP="00A14658">
      <w:pPr>
        <w:numPr>
          <w:ilvl w:val="0"/>
          <w:numId w:val="12"/>
        </w:numPr>
        <w:spacing w:after="60" w:line="264" w:lineRule="auto"/>
        <w:ind w:hanging="357"/>
        <w:rPr>
          <w:rFonts w:ascii="Myriad Pro" w:hAnsi="Myriad Pro"/>
          <w:sz w:val="22"/>
        </w:rPr>
      </w:pPr>
      <w:r w:rsidRPr="00B41037">
        <w:rPr>
          <w:rFonts w:ascii="Myriad Pro" w:hAnsi="Myriad Pro"/>
          <w:sz w:val="22"/>
        </w:rPr>
        <w:t>01 four de séchage d’amandes (incorporé dans le mur du bâtiment</w:t>
      </w:r>
      <w:r w:rsidR="00DE5C6A">
        <w:rPr>
          <w:rFonts w:ascii="Myriad Pro" w:hAnsi="Myriad Pro"/>
          <w:sz w:val="22"/>
        </w:rPr>
        <w:t xml:space="preserve"> </w:t>
      </w:r>
      <w:r w:rsidRPr="00B41037">
        <w:rPr>
          <w:rFonts w:ascii="Myriad Pro" w:hAnsi="Myriad Pro"/>
          <w:sz w:val="22"/>
        </w:rPr>
        <w:t>usine) ;</w:t>
      </w:r>
    </w:p>
    <w:p w:rsidR="00A14658" w:rsidRPr="00B41037" w:rsidRDefault="00A14658" w:rsidP="00A14658">
      <w:pPr>
        <w:numPr>
          <w:ilvl w:val="0"/>
          <w:numId w:val="12"/>
        </w:numPr>
        <w:spacing w:after="60" w:line="264" w:lineRule="auto"/>
        <w:ind w:hanging="357"/>
        <w:rPr>
          <w:rFonts w:ascii="Myriad Pro" w:hAnsi="Myriad Pro"/>
          <w:sz w:val="22"/>
        </w:rPr>
      </w:pPr>
      <w:r w:rsidRPr="00B41037">
        <w:rPr>
          <w:rFonts w:ascii="Myriad Pro" w:hAnsi="Myriad Pro"/>
          <w:sz w:val="22"/>
        </w:rPr>
        <w:t>01 table de dépelliculage des amandes séchées ;</w:t>
      </w:r>
    </w:p>
    <w:p w:rsidR="00A14658" w:rsidRPr="00B41037" w:rsidRDefault="00A14658" w:rsidP="00A14658">
      <w:pPr>
        <w:numPr>
          <w:ilvl w:val="0"/>
          <w:numId w:val="12"/>
        </w:numPr>
        <w:spacing w:after="120" w:line="264" w:lineRule="auto"/>
        <w:ind w:hanging="357"/>
        <w:rPr>
          <w:rFonts w:ascii="Myriad Pro" w:hAnsi="Myriad Pro"/>
          <w:sz w:val="22"/>
        </w:rPr>
      </w:pPr>
      <w:r w:rsidRPr="00B41037">
        <w:rPr>
          <w:rFonts w:ascii="Myriad Pro" w:hAnsi="Myriad Pro"/>
          <w:sz w:val="22"/>
        </w:rPr>
        <w:t>01 table de classification des amandes dépelliculées.</w:t>
      </w:r>
    </w:p>
    <w:p w:rsidR="00A14658" w:rsidRPr="00B41037" w:rsidRDefault="00A14658" w:rsidP="00A14658">
      <w:pPr>
        <w:spacing w:after="120" w:line="264" w:lineRule="auto"/>
        <w:rPr>
          <w:rFonts w:ascii="Myriad Pro" w:hAnsi="Myriad Pro"/>
          <w:i/>
          <w:sz w:val="22"/>
        </w:rPr>
      </w:pPr>
      <w:r w:rsidRPr="00B41037">
        <w:rPr>
          <w:rFonts w:ascii="Myriad Pro" w:hAnsi="Myriad Pro"/>
          <w:b/>
          <w:sz w:val="22"/>
        </w:rPr>
        <w:t>L</w:t>
      </w:r>
      <w:r w:rsidRPr="00B41037">
        <w:rPr>
          <w:rFonts w:ascii="Myriad Pro" w:hAnsi="Myriad Pro" w:hint="eastAsia"/>
          <w:b/>
          <w:sz w:val="22"/>
        </w:rPr>
        <w:t>’</w:t>
      </w:r>
      <w:r w:rsidRPr="00B41037">
        <w:rPr>
          <w:rFonts w:ascii="Myriad Pro" w:hAnsi="Myriad Pro"/>
          <w:b/>
          <w:sz w:val="22"/>
        </w:rPr>
        <w:t>étape 3</w:t>
      </w:r>
      <w:r w:rsidRPr="00B41037">
        <w:rPr>
          <w:rFonts w:ascii="Myriad Pro" w:hAnsi="Myriad Pro"/>
          <w:sz w:val="22"/>
        </w:rPr>
        <w:t xml:space="preserve"> concerne la formation des personnels directs de production à la conduite des opérations de production d’amandes blanches</w:t>
      </w:r>
      <w:r w:rsidRPr="00B41037">
        <w:rPr>
          <w:rFonts w:ascii="Myriad Pro" w:hAnsi="Myriad Pro"/>
          <w:i/>
          <w:sz w:val="22"/>
        </w:rPr>
        <w:t xml:space="preserve">. </w:t>
      </w:r>
    </w:p>
    <w:p w:rsidR="00A14658" w:rsidRPr="00B41037" w:rsidRDefault="00A14658" w:rsidP="00A14658">
      <w:pPr>
        <w:spacing w:after="60" w:line="264" w:lineRule="auto"/>
        <w:ind w:left="1429"/>
        <w:rPr>
          <w:rFonts w:ascii="Myriad Pro" w:hAnsi="Myriad Pro"/>
          <w:sz w:val="22"/>
        </w:rPr>
      </w:pPr>
      <w:r w:rsidRPr="00B41037">
        <w:rPr>
          <w:rFonts w:ascii="Myriad Pro" w:hAnsi="Myriad Pro"/>
          <w:sz w:val="22"/>
        </w:rPr>
        <w:t>La formation porte sur les thèmes suivants :</w:t>
      </w:r>
    </w:p>
    <w:p w:rsidR="00A14658" w:rsidRPr="00B41037" w:rsidRDefault="00A14658" w:rsidP="00A14658">
      <w:pPr>
        <w:pStyle w:val="Paragraphedeliste"/>
        <w:numPr>
          <w:ilvl w:val="0"/>
          <w:numId w:val="13"/>
        </w:numPr>
        <w:spacing w:after="0" w:line="264" w:lineRule="auto"/>
        <w:rPr>
          <w:rFonts w:ascii="Myriad Pro" w:hAnsi="Myriad Pro"/>
          <w:color w:val="000000"/>
        </w:rPr>
      </w:pPr>
      <w:r w:rsidRPr="00B41037">
        <w:rPr>
          <w:rFonts w:ascii="Myriad Pro" w:hAnsi="Myriad Pro"/>
          <w:color w:val="000000"/>
        </w:rPr>
        <w:t xml:space="preserve">La qualité des noix brutes à usiner : sensibilisation sur les traitements post récoltes des noix brutes, en particulier sur le séchage, le tri et </w:t>
      </w:r>
      <w:r w:rsidR="00DE5C6A">
        <w:rPr>
          <w:rFonts w:ascii="Myriad Pro" w:hAnsi="Myriad Pro"/>
          <w:color w:val="000000"/>
        </w:rPr>
        <w:t xml:space="preserve">le </w:t>
      </w:r>
      <w:r w:rsidRPr="00B41037">
        <w:rPr>
          <w:rFonts w:ascii="Myriad Pro" w:hAnsi="Myriad Pro"/>
          <w:color w:val="000000"/>
        </w:rPr>
        <w:t xml:space="preserve">calibrage des noix brutes ; </w:t>
      </w:r>
    </w:p>
    <w:p w:rsidR="00A14658" w:rsidRPr="00B41037" w:rsidRDefault="00A14658" w:rsidP="00A14658">
      <w:pPr>
        <w:pStyle w:val="Paragraphedeliste"/>
        <w:numPr>
          <w:ilvl w:val="0"/>
          <w:numId w:val="13"/>
        </w:numPr>
        <w:spacing w:line="264" w:lineRule="auto"/>
        <w:rPr>
          <w:rFonts w:ascii="Myriad Pro" w:hAnsi="Myriad Pro"/>
          <w:color w:val="000000"/>
        </w:rPr>
      </w:pPr>
      <w:r w:rsidRPr="00B41037">
        <w:rPr>
          <w:rFonts w:ascii="Myriad Pro" w:hAnsi="Myriad Pro"/>
          <w:color w:val="000000"/>
        </w:rPr>
        <w:t>La fragilisation des noix brutes à l’autoclave ;</w:t>
      </w:r>
    </w:p>
    <w:p w:rsidR="00A14658" w:rsidRPr="00B41037" w:rsidRDefault="00A14658" w:rsidP="00A14658">
      <w:pPr>
        <w:pStyle w:val="Paragraphedeliste"/>
        <w:numPr>
          <w:ilvl w:val="0"/>
          <w:numId w:val="13"/>
        </w:numPr>
        <w:spacing w:line="264" w:lineRule="auto"/>
        <w:rPr>
          <w:rFonts w:ascii="Myriad Pro" w:hAnsi="Myriad Pro"/>
          <w:color w:val="000000"/>
        </w:rPr>
      </w:pPr>
      <w:r w:rsidRPr="00B41037">
        <w:rPr>
          <w:rFonts w:ascii="Myriad Pro" w:hAnsi="Myriad Pro"/>
          <w:color w:val="000000"/>
        </w:rPr>
        <w:t>Le séchage des noix fragilisées ;</w:t>
      </w:r>
    </w:p>
    <w:p w:rsidR="00A14658" w:rsidRPr="00B41037" w:rsidRDefault="00A14658" w:rsidP="00A14658">
      <w:pPr>
        <w:pStyle w:val="Paragraphedeliste"/>
        <w:numPr>
          <w:ilvl w:val="0"/>
          <w:numId w:val="13"/>
        </w:numPr>
        <w:spacing w:line="264" w:lineRule="auto"/>
        <w:rPr>
          <w:rFonts w:ascii="Myriad Pro" w:hAnsi="Myriad Pro"/>
          <w:color w:val="000000"/>
        </w:rPr>
      </w:pPr>
      <w:r w:rsidRPr="00B41037">
        <w:rPr>
          <w:rFonts w:ascii="Myriad Pro" w:hAnsi="Myriad Pro"/>
          <w:color w:val="000000"/>
        </w:rPr>
        <w:t>Le décorticage des noix fragilisées et séchées ;</w:t>
      </w:r>
    </w:p>
    <w:p w:rsidR="00A14658" w:rsidRPr="00B41037" w:rsidRDefault="00A14658" w:rsidP="00A14658">
      <w:pPr>
        <w:pStyle w:val="Paragraphedeliste"/>
        <w:numPr>
          <w:ilvl w:val="0"/>
          <w:numId w:val="13"/>
        </w:numPr>
        <w:spacing w:line="264" w:lineRule="auto"/>
        <w:rPr>
          <w:rFonts w:ascii="Myriad Pro" w:hAnsi="Myriad Pro"/>
          <w:color w:val="000000"/>
        </w:rPr>
      </w:pPr>
      <w:r w:rsidRPr="00B41037">
        <w:rPr>
          <w:rFonts w:ascii="Myriad Pro" w:hAnsi="Myriad Pro"/>
          <w:color w:val="000000"/>
        </w:rPr>
        <w:t>Le séchage des amandes extraites des noix décortiquées ;</w:t>
      </w:r>
    </w:p>
    <w:p w:rsidR="00A14658" w:rsidRPr="00B41037" w:rsidRDefault="00A14658" w:rsidP="00A14658">
      <w:pPr>
        <w:pStyle w:val="Paragraphedeliste"/>
        <w:numPr>
          <w:ilvl w:val="0"/>
          <w:numId w:val="13"/>
        </w:numPr>
        <w:spacing w:line="264" w:lineRule="auto"/>
        <w:rPr>
          <w:rFonts w:ascii="Myriad Pro" w:hAnsi="Myriad Pro"/>
          <w:color w:val="000000"/>
        </w:rPr>
      </w:pPr>
      <w:r w:rsidRPr="00B41037">
        <w:rPr>
          <w:rFonts w:ascii="Myriad Pro" w:hAnsi="Myriad Pro"/>
          <w:color w:val="000000"/>
        </w:rPr>
        <w:t>Le dépelliculage des amandes séchées ;</w:t>
      </w:r>
    </w:p>
    <w:p w:rsidR="00A14658" w:rsidRPr="00B41037" w:rsidRDefault="00A14658" w:rsidP="00A14658">
      <w:pPr>
        <w:pStyle w:val="Paragraphedeliste"/>
        <w:numPr>
          <w:ilvl w:val="0"/>
          <w:numId w:val="13"/>
        </w:numPr>
        <w:spacing w:line="264" w:lineRule="auto"/>
        <w:rPr>
          <w:rFonts w:ascii="Myriad Pro" w:hAnsi="Myriad Pro"/>
          <w:color w:val="000000"/>
        </w:rPr>
      </w:pPr>
      <w:r w:rsidRPr="00B41037">
        <w:rPr>
          <w:rFonts w:ascii="Myriad Pro" w:hAnsi="Myriad Pro"/>
          <w:color w:val="000000"/>
        </w:rPr>
        <w:t>La classification des amandes dépelliculées ;</w:t>
      </w:r>
    </w:p>
    <w:p w:rsidR="00A14658" w:rsidRPr="00B41037" w:rsidRDefault="00A14658" w:rsidP="00A14658">
      <w:pPr>
        <w:pStyle w:val="Paragraphedeliste"/>
        <w:numPr>
          <w:ilvl w:val="0"/>
          <w:numId w:val="13"/>
        </w:numPr>
        <w:spacing w:line="264" w:lineRule="auto"/>
        <w:rPr>
          <w:rFonts w:ascii="Myriad Pro" w:hAnsi="Myriad Pro"/>
          <w:color w:val="000000"/>
        </w:rPr>
      </w:pPr>
      <w:r w:rsidRPr="00B41037">
        <w:rPr>
          <w:rFonts w:ascii="Myriad Pro" w:hAnsi="Myriad Pro"/>
        </w:rPr>
        <w:t>L’e</w:t>
      </w:r>
      <w:r w:rsidRPr="00B41037">
        <w:rPr>
          <w:rFonts w:ascii="Myriad Pro" w:hAnsi="Myriad Pro"/>
          <w:color w:val="000000"/>
        </w:rPr>
        <w:t>mballage/conditionnement des amandes blanches ;</w:t>
      </w:r>
    </w:p>
    <w:p w:rsidR="00A14658" w:rsidRPr="00B41037" w:rsidRDefault="00A14658" w:rsidP="00A14658">
      <w:pPr>
        <w:pStyle w:val="Paragraphedeliste"/>
        <w:numPr>
          <w:ilvl w:val="0"/>
          <w:numId w:val="13"/>
        </w:numPr>
        <w:spacing w:line="264" w:lineRule="auto"/>
        <w:rPr>
          <w:rFonts w:ascii="Myriad Pro" w:hAnsi="Myriad Pro"/>
          <w:color w:val="000000"/>
        </w:rPr>
      </w:pPr>
      <w:r w:rsidRPr="00B41037">
        <w:rPr>
          <w:rFonts w:ascii="Myriad Pro" w:hAnsi="Myriad Pro"/>
          <w:color w:val="000000"/>
        </w:rPr>
        <w:t>Le salage/grillage des amandes blanches ;</w:t>
      </w:r>
    </w:p>
    <w:p w:rsidR="00A14658" w:rsidRPr="00B41037" w:rsidRDefault="00A14658" w:rsidP="00A14658">
      <w:pPr>
        <w:pStyle w:val="Paragraphedeliste"/>
        <w:numPr>
          <w:ilvl w:val="0"/>
          <w:numId w:val="13"/>
        </w:numPr>
        <w:spacing w:line="264" w:lineRule="auto"/>
        <w:ind w:left="1423" w:hanging="357"/>
        <w:contextualSpacing w:val="0"/>
        <w:rPr>
          <w:rFonts w:ascii="Myriad Pro" w:hAnsi="Myriad Pro"/>
          <w:color w:val="000000"/>
        </w:rPr>
      </w:pPr>
      <w:r w:rsidRPr="00B41037">
        <w:rPr>
          <w:rFonts w:ascii="Myriad Pro" w:hAnsi="Myriad Pro"/>
        </w:rPr>
        <w:t>L’hygiène</w:t>
      </w:r>
      <w:r w:rsidRPr="00B41037">
        <w:rPr>
          <w:rFonts w:ascii="Myriad Pro" w:hAnsi="Myriad Pro"/>
          <w:color w:val="000000"/>
        </w:rPr>
        <w:t xml:space="preserve"> corporelle des personnels, </w:t>
      </w:r>
      <w:r>
        <w:rPr>
          <w:rFonts w:ascii="Myriad Pro" w:hAnsi="Myriad Pro"/>
          <w:color w:val="000000"/>
        </w:rPr>
        <w:t>l</w:t>
      </w:r>
      <w:r w:rsidRPr="00B41037">
        <w:rPr>
          <w:rFonts w:ascii="Myriad Pro" w:hAnsi="Myriad Pro"/>
        </w:rPr>
        <w:t>’hygiène</w:t>
      </w:r>
      <w:r w:rsidRPr="00B41037">
        <w:rPr>
          <w:rFonts w:ascii="Myriad Pro" w:hAnsi="Myriad Pro"/>
          <w:color w:val="000000"/>
        </w:rPr>
        <w:t xml:space="preserve"> des locaux et de l’environnement</w:t>
      </w:r>
      <w:r>
        <w:rPr>
          <w:rFonts w:ascii="Myriad Pro" w:hAnsi="Myriad Pro"/>
          <w:color w:val="000000"/>
        </w:rPr>
        <w:t>.</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t xml:space="preserve">L’exploitation des unités de production </w:t>
      </w:r>
      <w:r w:rsidR="002500BB">
        <w:rPr>
          <w:rFonts w:ascii="Myriad Pro" w:hAnsi="Myriad Pro"/>
          <w:sz w:val="22"/>
        </w:rPr>
        <w:t>d</w:t>
      </w:r>
      <w:r w:rsidR="002500BB">
        <w:rPr>
          <w:rFonts w:ascii="Myriad Pro" w:hAnsi="Myriad Pro" w:hint="eastAsia"/>
          <w:sz w:val="22"/>
        </w:rPr>
        <w:t>’</w:t>
      </w:r>
      <w:r w:rsidR="002500BB">
        <w:rPr>
          <w:rFonts w:ascii="Myriad Pro" w:hAnsi="Myriad Pro"/>
          <w:sz w:val="22"/>
        </w:rPr>
        <w:t xml:space="preserve">amandes génère </w:t>
      </w:r>
      <w:r w:rsidRPr="00B41037">
        <w:rPr>
          <w:rFonts w:ascii="Myriad Pro" w:hAnsi="Myriad Pro"/>
          <w:sz w:val="22"/>
        </w:rPr>
        <w:t xml:space="preserve">des </w:t>
      </w:r>
      <w:r w:rsidR="002500BB">
        <w:rPr>
          <w:rFonts w:ascii="Myriad Pro" w:hAnsi="Myriad Pro"/>
          <w:sz w:val="22"/>
        </w:rPr>
        <w:t>données techniques (</w:t>
      </w:r>
      <w:r w:rsidRPr="00B41037">
        <w:rPr>
          <w:rFonts w:ascii="Myriad Pro" w:hAnsi="Myriad Pro"/>
          <w:sz w:val="22"/>
        </w:rPr>
        <w:t>rendements techniques</w:t>
      </w:r>
      <w:r w:rsidR="002500BB">
        <w:rPr>
          <w:rFonts w:ascii="Myriad Pro" w:hAnsi="Myriad Pro"/>
          <w:sz w:val="22"/>
        </w:rPr>
        <w:t xml:space="preserve">, </w:t>
      </w:r>
      <w:r w:rsidRPr="00B41037">
        <w:rPr>
          <w:rFonts w:ascii="Myriad Pro" w:hAnsi="Myriad Pro"/>
          <w:sz w:val="22"/>
        </w:rPr>
        <w:t>coûts directs de production</w:t>
      </w:r>
      <w:r w:rsidR="002500BB">
        <w:rPr>
          <w:rFonts w:ascii="Myriad Pro" w:hAnsi="Myriad Pro"/>
          <w:sz w:val="22"/>
        </w:rPr>
        <w:t>, etc.)</w:t>
      </w:r>
      <w:r w:rsidRPr="00B41037">
        <w:rPr>
          <w:rFonts w:ascii="Myriad Pro" w:hAnsi="Myriad Pro"/>
          <w:sz w:val="22"/>
        </w:rPr>
        <w:t xml:space="preserve"> permettent de faire l’évaluation des performances des équipements </w:t>
      </w:r>
      <w:r w:rsidR="002436C6">
        <w:rPr>
          <w:rFonts w:ascii="Myriad Pro" w:hAnsi="Myriad Pro"/>
          <w:sz w:val="22"/>
        </w:rPr>
        <w:t>sous forme de bilans techniques</w:t>
      </w:r>
      <w:r w:rsidRPr="00B41037">
        <w:rPr>
          <w:rFonts w:ascii="Myriad Pro" w:hAnsi="Myriad Pro"/>
          <w:sz w:val="22"/>
        </w:rPr>
        <w:t xml:space="preserve"> sur les sites.</w:t>
      </w:r>
    </w:p>
    <w:p w:rsidR="00A14658" w:rsidRPr="00BA5D33" w:rsidRDefault="00A14658" w:rsidP="00912E40">
      <w:pPr>
        <w:pStyle w:val="TM2"/>
        <w:rPr>
          <w:rStyle w:val="Lienhypertexte"/>
          <w:b/>
          <w:color w:val="000000"/>
        </w:rPr>
      </w:pPr>
      <w:r w:rsidRPr="00E51490">
        <w:rPr>
          <w:rStyle w:val="Lienhypertexte"/>
          <w:color w:val="000000"/>
        </w:rPr>
        <w:t>Sous-phase 2</w:t>
      </w:r>
      <w:r w:rsidRPr="00E51490">
        <w:rPr>
          <w:rStyle w:val="Lienhypertexte"/>
          <w:color w:val="000000"/>
          <w:u w:val="none"/>
        </w:rPr>
        <w:t xml:space="preserve"> : </w:t>
      </w:r>
      <w:r w:rsidRPr="002E51E3">
        <w:rPr>
          <w:rStyle w:val="Lienhypertexte"/>
          <w:color w:val="000000"/>
          <w:u w:val="none"/>
        </w:rPr>
        <w:t>Elle concerne essentiellement la fabrication à l’échelle industrielle, la promotion et la commercialisation des kits/lignes d’équipements de transformation de la noix de cajou. Les activités à mener porteront sur :</w:t>
      </w:r>
      <w:r w:rsidRPr="00BA5D33">
        <w:rPr>
          <w:rStyle w:val="Lienhypertexte"/>
          <w:b/>
          <w:color w:val="000000"/>
        </w:rPr>
        <w:t xml:space="preserve"> </w:t>
      </w:r>
    </w:p>
    <w:p w:rsidR="00A14658" w:rsidRPr="00B41037" w:rsidRDefault="00A14658" w:rsidP="00A14658">
      <w:pPr>
        <w:numPr>
          <w:ilvl w:val="0"/>
          <w:numId w:val="13"/>
        </w:numPr>
        <w:spacing w:after="80" w:line="264" w:lineRule="auto"/>
        <w:ind w:left="1423" w:hanging="357"/>
      </w:pPr>
      <w:r w:rsidRPr="00B41037">
        <w:rPr>
          <w:rFonts w:ascii="Myriad Pro" w:hAnsi="Myriad Pro"/>
          <w:sz w:val="22"/>
        </w:rPr>
        <w:t>l</w:t>
      </w:r>
      <w:r w:rsidRPr="00B41037">
        <w:rPr>
          <w:rFonts w:ascii="Myriad Pro" w:hAnsi="Myriad Pro" w:hint="eastAsia"/>
          <w:sz w:val="22"/>
        </w:rPr>
        <w:t>’</w:t>
      </w:r>
      <w:r w:rsidRPr="00B41037">
        <w:rPr>
          <w:rFonts w:ascii="Myriad Pro" w:hAnsi="Myriad Pro"/>
          <w:sz w:val="22"/>
        </w:rPr>
        <w:t>identification des ajustements rendus nécessaires à la suite de l’utilisation des équipements en situation réelle ;</w:t>
      </w:r>
    </w:p>
    <w:p w:rsidR="00A14658" w:rsidRPr="00B41037" w:rsidRDefault="00A14658" w:rsidP="00A14658">
      <w:pPr>
        <w:numPr>
          <w:ilvl w:val="0"/>
          <w:numId w:val="13"/>
        </w:numPr>
        <w:spacing w:after="80" w:line="264" w:lineRule="auto"/>
        <w:ind w:left="1423" w:hanging="357"/>
      </w:pPr>
      <w:r w:rsidRPr="00B41037">
        <w:rPr>
          <w:rFonts w:ascii="Myriad Pro" w:hAnsi="Myriad Pro"/>
          <w:sz w:val="22"/>
        </w:rPr>
        <w:t>la détermination des profils de rentabilité technique, économique et financière des kits/lignes techniques d’équipements de transformation des noix brutes de cajou</w:t>
      </w:r>
      <w:r w:rsidR="002436C6">
        <w:rPr>
          <w:rFonts w:ascii="Myriad Pro" w:hAnsi="Myriad Pro"/>
          <w:sz w:val="22"/>
        </w:rPr>
        <w:t xml:space="preserve"> selon la taille du kit</w:t>
      </w:r>
      <w:r w:rsidRPr="00B41037">
        <w:rPr>
          <w:rFonts w:ascii="Myriad Pro" w:hAnsi="Myriad Pro"/>
          <w:sz w:val="22"/>
        </w:rPr>
        <w:t>;</w:t>
      </w:r>
    </w:p>
    <w:p w:rsidR="00A14658" w:rsidRPr="00B41037" w:rsidRDefault="00A14658" w:rsidP="00A14658">
      <w:pPr>
        <w:numPr>
          <w:ilvl w:val="0"/>
          <w:numId w:val="13"/>
        </w:numPr>
        <w:spacing w:after="80" w:line="264" w:lineRule="auto"/>
        <w:ind w:left="1423" w:hanging="357"/>
      </w:pPr>
      <w:r w:rsidRPr="00B41037">
        <w:rPr>
          <w:rFonts w:ascii="Myriad Pro" w:hAnsi="Myriad Pro"/>
          <w:sz w:val="22"/>
        </w:rPr>
        <w:t>l</w:t>
      </w:r>
      <w:r w:rsidRPr="00B41037">
        <w:rPr>
          <w:rFonts w:ascii="Myriad Pro" w:hAnsi="Myriad Pro" w:hint="eastAsia"/>
          <w:sz w:val="22"/>
        </w:rPr>
        <w:t>’</w:t>
      </w:r>
      <w:r w:rsidRPr="00B41037">
        <w:rPr>
          <w:rFonts w:ascii="Myriad Pro" w:hAnsi="Myriad Pro"/>
          <w:sz w:val="22"/>
        </w:rPr>
        <w:t>élaboration et l</w:t>
      </w:r>
      <w:r w:rsidRPr="00B41037">
        <w:rPr>
          <w:rFonts w:ascii="Myriad Pro" w:hAnsi="Myriad Pro" w:hint="eastAsia"/>
          <w:sz w:val="22"/>
        </w:rPr>
        <w:t>’</w:t>
      </w:r>
      <w:r w:rsidRPr="00B41037">
        <w:rPr>
          <w:rFonts w:ascii="Myriad Pro" w:hAnsi="Myriad Pro"/>
          <w:sz w:val="22"/>
        </w:rPr>
        <w:t>exécution d’une stratégie de production industrielle des équipements de transformation des noix de cajou brutes ;</w:t>
      </w:r>
    </w:p>
    <w:p w:rsidR="00A14658" w:rsidRPr="00B41037" w:rsidRDefault="00A14658" w:rsidP="00A14658">
      <w:pPr>
        <w:numPr>
          <w:ilvl w:val="0"/>
          <w:numId w:val="13"/>
        </w:numPr>
        <w:spacing w:after="120" w:line="264" w:lineRule="auto"/>
        <w:ind w:left="1423" w:hanging="357"/>
      </w:pPr>
      <w:r w:rsidRPr="00B41037">
        <w:lastRenderedPageBreak/>
        <w:t>l’é</w:t>
      </w:r>
      <w:r w:rsidRPr="00B41037">
        <w:rPr>
          <w:rFonts w:ascii="Myriad Pro" w:hAnsi="Myriad Pro"/>
          <w:sz w:val="22"/>
        </w:rPr>
        <w:t>laboration d’une stratégie marketing et de commercialisation des kits/lignes d’équipements de transformation de noix brutes de cajou</w:t>
      </w:r>
      <w:r w:rsidRPr="00B41037">
        <w:rPr>
          <w:rFonts w:ascii="Myriad Pro" w:hAnsi="Myriad Pro" w:hint="eastAsia"/>
          <w:sz w:val="22"/>
        </w:rPr>
        <w:t>.</w:t>
      </w:r>
    </w:p>
    <w:p w:rsidR="00A14658" w:rsidRPr="00B41037" w:rsidRDefault="00A14658" w:rsidP="00A14658">
      <w:pPr>
        <w:spacing w:after="240" w:line="264" w:lineRule="auto"/>
        <w:rPr>
          <w:rFonts w:ascii="Myriad Pro" w:hAnsi="Myriad Pro" w:cs="Arial"/>
          <w:sz w:val="22"/>
          <w:szCs w:val="22"/>
        </w:rPr>
      </w:pPr>
      <w:r w:rsidRPr="00B41037">
        <w:rPr>
          <w:rFonts w:ascii="Myriad Pro" w:hAnsi="Myriad Pro" w:cs="Arial"/>
          <w:b/>
          <w:sz w:val="22"/>
          <w:szCs w:val="22"/>
        </w:rPr>
        <w:t xml:space="preserve">La deuxième phase du Projet </w:t>
      </w:r>
      <w:r w:rsidRPr="00B41037">
        <w:rPr>
          <w:rFonts w:ascii="Myriad Pro" w:hAnsi="Myriad Pro" w:cs="Arial"/>
          <w:sz w:val="22"/>
          <w:szCs w:val="22"/>
        </w:rPr>
        <w:t>concerne la recherche de techniques de valorisation de la pomme et des sous-produits du décorticage (coques, brisures d</w:t>
      </w:r>
      <w:r w:rsidRPr="00B41037">
        <w:rPr>
          <w:rFonts w:ascii="Myriad Pro" w:hAnsi="Myriad Pro" w:cs="Arial" w:hint="eastAsia"/>
          <w:sz w:val="22"/>
          <w:szCs w:val="22"/>
        </w:rPr>
        <w:t>’</w:t>
      </w:r>
      <w:r w:rsidRPr="00B41037">
        <w:rPr>
          <w:rFonts w:ascii="Myriad Pro" w:hAnsi="Myriad Pro" w:cs="Arial"/>
          <w:sz w:val="22"/>
          <w:szCs w:val="22"/>
        </w:rPr>
        <w:t xml:space="preserve">amandes), et vulgarisation de micro unités de production d’amandes blanches de </w:t>
      </w:r>
      <w:r w:rsidR="002436C6">
        <w:rPr>
          <w:rFonts w:ascii="Myriad Pro" w:hAnsi="Myriad Pro" w:cs="Arial"/>
          <w:sz w:val="22"/>
          <w:szCs w:val="22"/>
        </w:rPr>
        <w:t>différentes capacités (environ 6</w:t>
      </w:r>
      <w:r w:rsidRPr="00B41037">
        <w:rPr>
          <w:rFonts w:ascii="Myriad Pro" w:hAnsi="Myriad Pro" w:cs="Arial"/>
          <w:sz w:val="22"/>
          <w:szCs w:val="22"/>
        </w:rPr>
        <w:t>0 à 80 tonnes par an). Cette phase n’est pas prise en compte dans la présente évaluation.</w:t>
      </w:r>
    </w:p>
    <w:p w:rsidR="00A14658" w:rsidRPr="00006DFC" w:rsidRDefault="00A14658" w:rsidP="00A14658">
      <w:pPr>
        <w:pStyle w:val="Titre3"/>
        <w:rPr>
          <w:rStyle w:val="Lienhypertexte"/>
          <w:color w:val="000000"/>
          <w:sz w:val="22"/>
          <w:szCs w:val="24"/>
          <w:u w:val="none"/>
        </w:rPr>
      </w:pPr>
      <w:hyperlink w:anchor="_Toc178748233" w:history="1">
        <w:bookmarkStart w:id="72" w:name="_Toc268471304"/>
        <w:r w:rsidRPr="00006DFC">
          <w:rPr>
            <w:rStyle w:val="Lienhypertexte"/>
            <w:color w:val="000000"/>
            <w:sz w:val="22"/>
            <w:szCs w:val="24"/>
            <w:u w:val="none"/>
          </w:rPr>
          <w:t>3.2       LE CADRE INSTITUTIONNEL  DE MISE EN OEUVRE</w:t>
        </w:r>
        <w:bookmarkEnd w:id="72"/>
      </w:hyperlink>
    </w:p>
    <w:p w:rsidR="00A14658" w:rsidRPr="00F27245" w:rsidRDefault="00A14658" w:rsidP="00A14658">
      <w:pPr>
        <w:spacing w:after="240" w:line="264" w:lineRule="auto"/>
        <w:rPr>
          <w:rFonts w:ascii="Myriad Pro" w:hAnsi="Myriad Pro" w:cs="Arial"/>
          <w:sz w:val="22"/>
          <w:szCs w:val="22"/>
        </w:rPr>
      </w:pPr>
      <w:r w:rsidRPr="00F27245">
        <w:rPr>
          <w:rFonts w:ascii="Myriad Pro" w:hAnsi="Myriad Pro" w:cs="Arial"/>
          <w:sz w:val="22"/>
          <w:szCs w:val="22"/>
        </w:rPr>
        <w:t>Le cadre institutionnel de mise en ouvre du Projet comprend i) une agence d’exécution, ii) une Direction nationale et iii) un Comité de pilotage:</w:t>
      </w:r>
    </w:p>
    <w:p w:rsidR="00A14658" w:rsidRPr="00FD163C" w:rsidRDefault="00A14658" w:rsidP="00A14658">
      <w:pPr>
        <w:pStyle w:val="Titre4"/>
        <w:spacing w:before="0"/>
        <w:ind w:left="862" w:hanging="862"/>
        <w:jc w:val="left"/>
        <w:rPr>
          <w:sz w:val="22"/>
          <w:szCs w:val="24"/>
        </w:rPr>
      </w:pPr>
      <w:bookmarkStart w:id="73" w:name="_Toc268471305"/>
      <w:r w:rsidRPr="00FD163C">
        <w:rPr>
          <w:sz w:val="22"/>
          <w:szCs w:val="24"/>
        </w:rPr>
        <w:t>3.2.1 L’Agence d’exécution</w:t>
      </w:r>
      <w:bookmarkEnd w:id="73"/>
    </w:p>
    <w:p w:rsidR="00A14658" w:rsidRPr="00F27245" w:rsidRDefault="00A14658" w:rsidP="00A14658">
      <w:pPr>
        <w:spacing w:after="240" w:line="264" w:lineRule="auto"/>
        <w:rPr>
          <w:rFonts w:ascii="Myriad Pro" w:hAnsi="Myriad Pro" w:cs="Arial"/>
          <w:sz w:val="22"/>
          <w:szCs w:val="22"/>
        </w:rPr>
      </w:pPr>
      <w:r w:rsidRPr="00F27245">
        <w:rPr>
          <w:rFonts w:ascii="Myriad Pro" w:hAnsi="Myriad Pro" w:cs="Arial"/>
          <w:sz w:val="22"/>
          <w:szCs w:val="22"/>
        </w:rPr>
        <w:t xml:space="preserve">L’Agence désignée pour la mise en œuvre opérationnelle et imputable de l’atteinte des résultats de cette phase du </w:t>
      </w:r>
      <w:r w:rsidR="002436C6">
        <w:rPr>
          <w:rFonts w:ascii="Myriad Pro" w:hAnsi="Myriad Pro" w:cs="Arial"/>
          <w:sz w:val="22"/>
          <w:szCs w:val="22"/>
        </w:rPr>
        <w:t>P</w:t>
      </w:r>
      <w:r w:rsidRPr="00F27245">
        <w:rPr>
          <w:rFonts w:ascii="Myriad Pro" w:hAnsi="Myriad Pro" w:cs="Arial"/>
          <w:sz w:val="22"/>
          <w:szCs w:val="22"/>
        </w:rPr>
        <w:t xml:space="preserve">rojet est la Société Ivoirienne de Technologie Tropicale (I2T). Elle agit sur la base d’un plan de travail annuel dûment approuvé par le PNUD à qui elle rend compte trimestriellement par la production de rapports techniques et financiers. La société I2T est chargée de la planification, de l’animation, de la coordination opérationnelle des activités du </w:t>
      </w:r>
      <w:r w:rsidR="002436C6">
        <w:rPr>
          <w:rFonts w:ascii="Myriad Pro" w:hAnsi="Myriad Pro" w:cs="Arial"/>
          <w:sz w:val="22"/>
          <w:szCs w:val="22"/>
        </w:rPr>
        <w:t>P</w:t>
      </w:r>
      <w:r w:rsidRPr="00F27245">
        <w:rPr>
          <w:rFonts w:ascii="Myriad Pro" w:hAnsi="Myriad Pro" w:cs="Arial"/>
          <w:sz w:val="22"/>
          <w:szCs w:val="22"/>
        </w:rPr>
        <w:t>rojet avec l</w:t>
      </w:r>
      <w:r w:rsidRPr="00F27245">
        <w:rPr>
          <w:rFonts w:ascii="Myriad Pro" w:hAnsi="Myriad Pro" w:cs="Arial" w:hint="eastAsia"/>
          <w:sz w:val="22"/>
          <w:szCs w:val="22"/>
        </w:rPr>
        <w:t>’</w:t>
      </w:r>
      <w:r w:rsidRPr="00F27245">
        <w:rPr>
          <w:rFonts w:ascii="Myriad Pro" w:hAnsi="Myriad Pro" w:cs="Arial"/>
          <w:sz w:val="22"/>
          <w:szCs w:val="22"/>
        </w:rPr>
        <w:t>appui technique du PNUD.</w:t>
      </w:r>
    </w:p>
    <w:p w:rsidR="00A14658" w:rsidRPr="00FD163C" w:rsidRDefault="00A14658" w:rsidP="00A14658">
      <w:pPr>
        <w:pStyle w:val="Titre4"/>
        <w:spacing w:before="0"/>
        <w:ind w:left="862" w:hanging="862"/>
        <w:jc w:val="left"/>
        <w:rPr>
          <w:sz w:val="22"/>
          <w:szCs w:val="24"/>
        </w:rPr>
      </w:pPr>
      <w:bookmarkStart w:id="74" w:name="_Toc268471306"/>
      <w:r w:rsidRPr="00FD163C">
        <w:rPr>
          <w:sz w:val="22"/>
          <w:szCs w:val="24"/>
        </w:rPr>
        <w:t>3.2.2 La Direction nationale</w:t>
      </w:r>
      <w:bookmarkEnd w:id="74"/>
    </w:p>
    <w:p w:rsidR="00A14658" w:rsidRPr="00F27245" w:rsidRDefault="00A14658" w:rsidP="00A14658">
      <w:pPr>
        <w:spacing w:after="240" w:line="264" w:lineRule="auto"/>
        <w:rPr>
          <w:rFonts w:ascii="Myriad Pro" w:hAnsi="Myriad Pro" w:cs="Arial"/>
          <w:sz w:val="22"/>
          <w:szCs w:val="22"/>
        </w:rPr>
      </w:pPr>
      <w:r w:rsidRPr="00F27245">
        <w:rPr>
          <w:rFonts w:ascii="Myriad Pro" w:hAnsi="Myriad Pro" w:cs="Arial"/>
          <w:sz w:val="22"/>
          <w:szCs w:val="22"/>
        </w:rPr>
        <w:t>La Direction de la Coopération Industrielle Internationale du Ministère de l’Industrie et de la Promotion du Secteur Privé est désignée pour assurer la Direction Nationale du Projet, en raison de l’importance de la composante transformation dans ledit Projet.</w:t>
      </w:r>
      <w:r w:rsidR="006D2594" w:rsidRPr="006D2594">
        <w:rPr>
          <w:rFonts w:ascii="Myriad Pro" w:hAnsi="Myriad Pro"/>
          <w:sz w:val="22"/>
        </w:rPr>
        <w:t xml:space="preserve"> </w:t>
      </w:r>
      <w:r w:rsidR="006D2594">
        <w:rPr>
          <w:rFonts w:ascii="Myriad Pro" w:hAnsi="Myriad Pro"/>
          <w:sz w:val="22"/>
        </w:rPr>
        <w:t>L</w:t>
      </w:r>
      <w:r w:rsidR="006D2594" w:rsidRPr="00B41037">
        <w:rPr>
          <w:rFonts w:ascii="Myriad Pro" w:hAnsi="Myriad Pro"/>
          <w:sz w:val="22"/>
        </w:rPr>
        <w:t>e rôle du Directeur national porte à titre principal, sur le suivi du respect des orientations du Gouvernement dans la mise en œuvre du Projet, la supervision générale des activités du Projet et la représentation du Ministère dans les réunions du Comité de pilotage, les revues tripartites et autres comités spécialisés</w:t>
      </w:r>
    </w:p>
    <w:p w:rsidR="00A14658" w:rsidRPr="00FD163C" w:rsidRDefault="00A14658" w:rsidP="00A14658">
      <w:pPr>
        <w:pStyle w:val="Titre4"/>
        <w:spacing w:before="0"/>
        <w:ind w:left="862" w:hanging="862"/>
        <w:jc w:val="left"/>
        <w:rPr>
          <w:sz w:val="22"/>
          <w:szCs w:val="24"/>
        </w:rPr>
      </w:pPr>
      <w:bookmarkStart w:id="75" w:name="_Toc268471307"/>
      <w:r w:rsidRPr="00FD163C">
        <w:rPr>
          <w:sz w:val="22"/>
          <w:szCs w:val="24"/>
        </w:rPr>
        <w:t>3.2.3 Le Comité de pilotage</w:t>
      </w:r>
      <w:bookmarkEnd w:id="75"/>
    </w:p>
    <w:p w:rsidR="002436C6" w:rsidRDefault="00A14658" w:rsidP="002436C6">
      <w:pPr>
        <w:spacing w:after="60"/>
        <w:rPr>
          <w:rFonts w:ascii="Myriad Pro" w:hAnsi="Myriad Pro" w:cs="Arial"/>
          <w:sz w:val="22"/>
          <w:szCs w:val="22"/>
        </w:rPr>
      </w:pPr>
      <w:r w:rsidRPr="00F27245">
        <w:rPr>
          <w:rFonts w:ascii="Myriad Pro" w:hAnsi="Myriad Pro" w:cs="Arial"/>
          <w:sz w:val="22"/>
          <w:szCs w:val="22"/>
        </w:rPr>
        <w:t>Le Comité de pilotage est composé</w:t>
      </w:r>
      <w:r w:rsidR="002436C6">
        <w:rPr>
          <w:rFonts w:ascii="Myriad Pro" w:hAnsi="Myriad Pro" w:cs="Arial" w:hint="eastAsia"/>
          <w:sz w:val="22"/>
          <w:szCs w:val="22"/>
        </w:rPr>
        <w:t> </w:t>
      </w:r>
      <w:r w:rsidR="002436C6">
        <w:rPr>
          <w:rFonts w:ascii="Myriad Pro" w:hAnsi="Myriad Pro" w:cs="Arial"/>
          <w:sz w:val="22"/>
          <w:szCs w:val="22"/>
        </w:rPr>
        <w:t>de représentants:</w:t>
      </w:r>
    </w:p>
    <w:p w:rsidR="002436C6" w:rsidRDefault="002436C6" w:rsidP="002436C6">
      <w:pPr>
        <w:numPr>
          <w:ilvl w:val="0"/>
          <w:numId w:val="13"/>
        </w:numPr>
        <w:spacing w:after="60"/>
        <w:rPr>
          <w:rFonts w:ascii="Myriad Pro" w:hAnsi="Myriad Pro" w:cs="Arial"/>
          <w:sz w:val="22"/>
          <w:szCs w:val="22"/>
        </w:rPr>
      </w:pPr>
      <w:r>
        <w:rPr>
          <w:rFonts w:ascii="Myriad Pro" w:hAnsi="Myriad Pro" w:cs="Arial"/>
          <w:sz w:val="22"/>
          <w:szCs w:val="22"/>
        </w:rPr>
        <w:t>Du PNUD</w:t>
      </w:r>
      <w:r>
        <w:rPr>
          <w:rFonts w:ascii="Myriad Pro" w:hAnsi="Myriad Pro" w:cs="Arial" w:hint="eastAsia"/>
          <w:sz w:val="22"/>
          <w:szCs w:val="22"/>
        </w:rPr>
        <w:t> </w:t>
      </w:r>
      <w:r>
        <w:rPr>
          <w:rFonts w:ascii="Myriad Pro" w:hAnsi="Myriad Pro" w:cs="Arial"/>
          <w:sz w:val="22"/>
          <w:szCs w:val="22"/>
        </w:rPr>
        <w:t>;</w:t>
      </w:r>
    </w:p>
    <w:p w:rsidR="002436C6" w:rsidRDefault="002436C6" w:rsidP="002436C6">
      <w:pPr>
        <w:numPr>
          <w:ilvl w:val="0"/>
          <w:numId w:val="13"/>
        </w:numPr>
        <w:spacing w:after="60"/>
        <w:rPr>
          <w:rFonts w:ascii="Myriad Pro" w:hAnsi="Myriad Pro" w:cs="Arial"/>
          <w:sz w:val="22"/>
          <w:szCs w:val="22"/>
        </w:rPr>
      </w:pPr>
      <w:r>
        <w:rPr>
          <w:rFonts w:ascii="Myriad Pro" w:hAnsi="Myriad Pro" w:cs="Arial"/>
          <w:sz w:val="22"/>
          <w:szCs w:val="22"/>
        </w:rPr>
        <w:t>D</w:t>
      </w:r>
      <w:r w:rsidR="00A14658" w:rsidRPr="00F27245">
        <w:rPr>
          <w:rFonts w:ascii="Myriad Pro" w:hAnsi="Myriad Pro" w:cs="Arial"/>
          <w:sz w:val="22"/>
          <w:szCs w:val="22"/>
        </w:rPr>
        <w:t>e la Direction Générale du Plan</w:t>
      </w:r>
      <w:r>
        <w:rPr>
          <w:rFonts w:ascii="Myriad Pro" w:hAnsi="Myriad Pro" w:cs="Arial" w:hint="eastAsia"/>
          <w:sz w:val="22"/>
          <w:szCs w:val="22"/>
        </w:rPr>
        <w:t> </w:t>
      </w:r>
      <w:r>
        <w:rPr>
          <w:rFonts w:ascii="Myriad Pro" w:hAnsi="Myriad Pro" w:cs="Arial"/>
          <w:sz w:val="22"/>
          <w:szCs w:val="22"/>
        </w:rPr>
        <w:t>;</w:t>
      </w:r>
    </w:p>
    <w:p w:rsidR="002436C6" w:rsidRDefault="002436C6" w:rsidP="002436C6">
      <w:pPr>
        <w:numPr>
          <w:ilvl w:val="0"/>
          <w:numId w:val="13"/>
        </w:numPr>
        <w:spacing w:after="60"/>
        <w:rPr>
          <w:rFonts w:ascii="Myriad Pro" w:hAnsi="Myriad Pro" w:cs="Arial"/>
          <w:sz w:val="22"/>
          <w:szCs w:val="22"/>
        </w:rPr>
      </w:pPr>
      <w:r>
        <w:rPr>
          <w:rFonts w:ascii="Myriad Pro" w:hAnsi="Myriad Pro" w:cs="Arial"/>
          <w:sz w:val="22"/>
          <w:szCs w:val="22"/>
        </w:rPr>
        <w:t>De</w:t>
      </w:r>
      <w:r w:rsidR="00A14658" w:rsidRPr="00F27245">
        <w:rPr>
          <w:rFonts w:ascii="Myriad Pro" w:hAnsi="Myriad Pro" w:cs="Arial"/>
          <w:sz w:val="22"/>
          <w:szCs w:val="22"/>
        </w:rPr>
        <w:t xml:space="preserve"> la Direction Générale des Productions et de la Diversification Agricole</w:t>
      </w:r>
      <w:r>
        <w:rPr>
          <w:rFonts w:ascii="Myriad Pro" w:hAnsi="Myriad Pro" w:cs="Arial"/>
          <w:sz w:val="22"/>
          <w:szCs w:val="22"/>
        </w:rPr>
        <w:t>s</w:t>
      </w:r>
      <w:r w:rsidR="00A14658" w:rsidRPr="00F27245">
        <w:rPr>
          <w:rFonts w:ascii="Myriad Pro" w:hAnsi="Myriad Pro" w:cs="Arial"/>
          <w:sz w:val="22"/>
          <w:szCs w:val="22"/>
        </w:rPr>
        <w:t xml:space="preserve"> du Ministère de l</w:t>
      </w:r>
      <w:r w:rsidR="00A14658" w:rsidRPr="00F27245">
        <w:rPr>
          <w:rFonts w:ascii="Myriad Pro" w:hAnsi="Myriad Pro" w:cs="Arial" w:hint="eastAsia"/>
          <w:sz w:val="22"/>
          <w:szCs w:val="22"/>
        </w:rPr>
        <w:t>’</w:t>
      </w:r>
      <w:r w:rsidR="00A14658" w:rsidRPr="00F27245">
        <w:rPr>
          <w:rFonts w:ascii="Myriad Pro" w:hAnsi="Myriad Pro" w:cs="Arial"/>
          <w:sz w:val="22"/>
          <w:szCs w:val="22"/>
        </w:rPr>
        <w:t>Agriculture</w:t>
      </w:r>
      <w:r>
        <w:rPr>
          <w:rFonts w:ascii="Myriad Pro" w:hAnsi="Myriad Pro" w:cs="Arial" w:hint="eastAsia"/>
          <w:sz w:val="22"/>
          <w:szCs w:val="22"/>
        </w:rPr>
        <w:t> </w:t>
      </w:r>
      <w:r>
        <w:rPr>
          <w:rFonts w:ascii="Myriad Pro" w:hAnsi="Myriad Pro" w:cs="Arial"/>
          <w:sz w:val="22"/>
          <w:szCs w:val="22"/>
        </w:rPr>
        <w:t>;</w:t>
      </w:r>
    </w:p>
    <w:p w:rsidR="002436C6" w:rsidRDefault="002436C6" w:rsidP="002436C6">
      <w:pPr>
        <w:numPr>
          <w:ilvl w:val="0"/>
          <w:numId w:val="13"/>
        </w:numPr>
        <w:spacing w:after="60"/>
        <w:rPr>
          <w:rFonts w:ascii="Myriad Pro" w:hAnsi="Myriad Pro" w:cs="Arial"/>
          <w:sz w:val="22"/>
          <w:szCs w:val="22"/>
        </w:rPr>
      </w:pPr>
      <w:r>
        <w:rPr>
          <w:rFonts w:ascii="Myriad Pro" w:hAnsi="Myriad Pro" w:cs="Arial"/>
          <w:sz w:val="22"/>
          <w:szCs w:val="22"/>
        </w:rPr>
        <w:t>D</w:t>
      </w:r>
      <w:r w:rsidR="00A14658" w:rsidRPr="00F27245">
        <w:rPr>
          <w:rFonts w:ascii="Myriad Pro" w:hAnsi="Myriad Pro" w:cs="Arial"/>
          <w:sz w:val="22"/>
          <w:szCs w:val="22"/>
        </w:rPr>
        <w:t xml:space="preserve">e la Direction de la Coopération Industrielle </w:t>
      </w:r>
      <w:r>
        <w:rPr>
          <w:rFonts w:ascii="Myriad Pro" w:hAnsi="Myriad Pro" w:cs="Arial"/>
          <w:sz w:val="22"/>
          <w:szCs w:val="22"/>
        </w:rPr>
        <w:t xml:space="preserve">internationale </w:t>
      </w:r>
      <w:r w:rsidR="00A14658" w:rsidRPr="00F27245">
        <w:rPr>
          <w:rFonts w:ascii="Myriad Pro" w:hAnsi="Myriad Pro" w:cs="Arial"/>
          <w:sz w:val="22"/>
          <w:szCs w:val="22"/>
        </w:rPr>
        <w:t>du Ministère de l’Industrie et de la promotion du Secteur Privé</w:t>
      </w:r>
      <w:r>
        <w:rPr>
          <w:rFonts w:ascii="Myriad Pro" w:hAnsi="Myriad Pro" w:cs="Arial" w:hint="eastAsia"/>
          <w:sz w:val="22"/>
          <w:szCs w:val="22"/>
        </w:rPr>
        <w:t> </w:t>
      </w:r>
      <w:r>
        <w:rPr>
          <w:rFonts w:ascii="Myriad Pro" w:hAnsi="Myriad Pro" w:cs="Arial"/>
          <w:sz w:val="22"/>
          <w:szCs w:val="22"/>
        </w:rPr>
        <w:t>;</w:t>
      </w:r>
    </w:p>
    <w:p w:rsidR="002436C6" w:rsidRDefault="002436C6" w:rsidP="002436C6">
      <w:pPr>
        <w:numPr>
          <w:ilvl w:val="0"/>
          <w:numId w:val="13"/>
        </w:numPr>
        <w:spacing w:after="60"/>
        <w:rPr>
          <w:rFonts w:ascii="Myriad Pro" w:hAnsi="Myriad Pro" w:cs="Arial"/>
          <w:sz w:val="22"/>
          <w:szCs w:val="22"/>
        </w:rPr>
      </w:pPr>
      <w:r>
        <w:rPr>
          <w:rFonts w:ascii="Myriad Pro" w:hAnsi="Myriad Pro" w:cs="Arial"/>
          <w:sz w:val="22"/>
          <w:szCs w:val="22"/>
        </w:rPr>
        <w:t>De l’ONUDI</w:t>
      </w:r>
      <w:r>
        <w:rPr>
          <w:rFonts w:ascii="Myriad Pro" w:hAnsi="Myriad Pro" w:cs="Arial" w:hint="eastAsia"/>
          <w:sz w:val="22"/>
          <w:szCs w:val="22"/>
        </w:rPr>
        <w:t> </w:t>
      </w:r>
      <w:r>
        <w:rPr>
          <w:rFonts w:ascii="Myriad Pro" w:hAnsi="Myriad Pro" w:cs="Arial"/>
          <w:sz w:val="22"/>
          <w:szCs w:val="22"/>
        </w:rPr>
        <w:t>;</w:t>
      </w:r>
    </w:p>
    <w:p w:rsidR="006D2594" w:rsidRDefault="00A14658" w:rsidP="002436C6">
      <w:pPr>
        <w:numPr>
          <w:ilvl w:val="0"/>
          <w:numId w:val="13"/>
        </w:numPr>
        <w:spacing w:after="60"/>
        <w:rPr>
          <w:rFonts w:ascii="Myriad Pro" w:hAnsi="Myriad Pro" w:cs="Arial"/>
          <w:sz w:val="22"/>
          <w:szCs w:val="22"/>
        </w:rPr>
      </w:pPr>
      <w:r w:rsidRPr="00F27245">
        <w:rPr>
          <w:rFonts w:ascii="Myriad Pro" w:hAnsi="Myriad Pro" w:cs="Arial"/>
          <w:sz w:val="22"/>
          <w:szCs w:val="22"/>
        </w:rPr>
        <w:t>d’opérateur</w:t>
      </w:r>
      <w:r w:rsidR="002436C6">
        <w:rPr>
          <w:rFonts w:ascii="Myriad Pro" w:hAnsi="Myriad Pro" w:cs="Arial"/>
          <w:sz w:val="22"/>
          <w:szCs w:val="22"/>
        </w:rPr>
        <w:t>s</w:t>
      </w:r>
      <w:r w:rsidRPr="00F27245">
        <w:rPr>
          <w:rFonts w:ascii="Myriad Pro" w:hAnsi="Myriad Pro" w:cs="Arial"/>
          <w:sz w:val="22"/>
          <w:szCs w:val="22"/>
        </w:rPr>
        <w:t xml:space="preserve"> privés industriels de la filière anacarde, de l’Autorité de Régulation du Coton et de l’Anacarde (ARECA).</w:t>
      </w:r>
    </w:p>
    <w:p w:rsidR="00A14658" w:rsidRPr="00F27245" w:rsidRDefault="00A14658" w:rsidP="006D2594">
      <w:pPr>
        <w:spacing w:after="120"/>
        <w:rPr>
          <w:rFonts w:ascii="Myriad Pro" w:hAnsi="Myriad Pro" w:cs="Arial"/>
          <w:sz w:val="22"/>
          <w:szCs w:val="22"/>
        </w:rPr>
      </w:pPr>
      <w:r w:rsidRPr="00F27245">
        <w:rPr>
          <w:rFonts w:ascii="Myriad Pro" w:hAnsi="Myriad Pro" w:cs="Arial"/>
          <w:sz w:val="22"/>
          <w:szCs w:val="22"/>
        </w:rPr>
        <w:t xml:space="preserve"> Le Comité de pilotage a pour mission de veiller à la cohérence du Projet en rapport avec les priorités nationales, de donner des orientations dans la conduite des actions du Projet en fonction de l’évolution du contexte. Le Comité de pilotage approuve le plan de travail annuel et le rapport d’exécution de fin d’année. Il se réunit au moins deux fois par an.</w:t>
      </w:r>
    </w:p>
    <w:p w:rsidR="00A14658" w:rsidRPr="00F27245" w:rsidRDefault="006D2594" w:rsidP="00A14658">
      <w:pPr>
        <w:spacing w:after="120" w:line="264" w:lineRule="auto"/>
        <w:rPr>
          <w:rFonts w:ascii="Myriad Pro" w:hAnsi="Myriad Pro" w:cs="Arial"/>
          <w:sz w:val="22"/>
          <w:szCs w:val="22"/>
        </w:rPr>
      </w:pPr>
      <w:r>
        <w:rPr>
          <w:rFonts w:ascii="Myriad Pro" w:hAnsi="Myriad Pro" w:cs="Arial"/>
          <w:sz w:val="22"/>
          <w:szCs w:val="22"/>
        </w:rPr>
        <w:t>Par ailleurs, i</w:t>
      </w:r>
      <w:r w:rsidR="00A14658" w:rsidRPr="00F27245">
        <w:rPr>
          <w:rFonts w:ascii="Myriad Pro" w:hAnsi="Myriad Pro" w:cs="Arial"/>
          <w:sz w:val="22"/>
          <w:szCs w:val="22"/>
        </w:rPr>
        <w:t>l est prévu que le Projet soit exécuté en partenariat avec plusieurs structures et institutions, notamment des promoteurs industriels privés du secteur de la transformation, l’ONUDI, les Conseils Généraux, les Conseils municipaux, l’administration du territoire et tous les autres acteurs locaux (communautés villageoises).</w:t>
      </w:r>
    </w:p>
    <w:p w:rsidR="00A14658" w:rsidRPr="00B41037" w:rsidRDefault="00A14658" w:rsidP="00A14658">
      <w:pPr>
        <w:spacing w:after="120" w:line="264" w:lineRule="auto"/>
        <w:ind w:right="-141"/>
        <w:rPr>
          <w:rFonts w:ascii="Myriad Pro" w:hAnsi="Myriad Pro"/>
          <w:sz w:val="22"/>
        </w:rPr>
      </w:pPr>
      <w:r w:rsidRPr="00B41037">
        <w:rPr>
          <w:rFonts w:ascii="Myriad Pro" w:hAnsi="Myriad Pro"/>
          <w:sz w:val="22"/>
        </w:rPr>
        <w:lastRenderedPageBreak/>
        <w:t>Dans ce dispositif :</w:t>
      </w:r>
    </w:p>
    <w:p w:rsidR="00A14658" w:rsidRPr="00B41037" w:rsidRDefault="00A14658" w:rsidP="00A14658">
      <w:pPr>
        <w:numPr>
          <w:ilvl w:val="0"/>
          <w:numId w:val="16"/>
        </w:numPr>
        <w:spacing w:after="120" w:line="264" w:lineRule="auto"/>
        <w:ind w:right="-141"/>
        <w:rPr>
          <w:rFonts w:ascii="Myriad Pro" w:hAnsi="Myriad Pro"/>
          <w:sz w:val="22"/>
        </w:rPr>
      </w:pPr>
      <w:r w:rsidRPr="00B41037">
        <w:rPr>
          <w:rFonts w:ascii="Myriad Pro" w:hAnsi="Myriad Pro"/>
          <w:b/>
          <w:sz w:val="22"/>
        </w:rPr>
        <w:t>Le PNUD</w:t>
      </w:r>
      <w:r w:rsidRPr="00B41037">
        <w:rPr>
          <w:rFonts w:ascii="Myriad Pro" w:hAnsi="Myriad Pro"/>
          <w:sz w:val="22"/>
        </w:rPr>
        <w:t xml:space="preserve"> est chargé de la gestion admini</w:t>
      </w:r>
      <w:r w:rsidR="006D2594">
        <w:rPr>
          <w:rFonts w:ascii="Myriad Pro" w:hAnsi="Myriad Pro"/>
          <w:sz w:val="22"/>
        </w:rPr>
        <w:t>strative et financière du P</w:t>
      </w:r>
      <w:r w:rsidRPr="00B41037">
        <w:rPr>
          <w:rFonts w:ascii="Myriad Pro" w:hAnsi="Myriad Pro"/>
          <w:sz w:val="22"/>
        </w:rPr>
        <w:t>rojet à travers un mécanisme de reporting : notamment la production d’un rapport intermédiaire technique et financier à mi-parcours et un rapport final ;</w:t>
      </w:r>
    </w:p>
    <w:p w:rsidR="00A14658" w:rsidRPr="00B41037" w:rsidRDefault="00A14658" w:rsidP="00A14658">
      <w:pPr>
        <w:numPr>
          <w:ilvl w:val="0"/>
          <w:numId w:val="16"/>
        </w:numPr>
        <w:spacing w:after="120" w:line="264" w:lineRule="auto"/>
        <w:ind w:right="-141"/>
        <w:rPr>
          <w:rFonts w:ascii="Myriad Pro" w:hAnsi="Myriad Pro"/>
          <w:sz w:val="22"/>
        </w:rPr>
      </w:pPr>
      <w:r w:rsidRPr="00B41037">
        <w:rPr>
          <w:rFonts w:ascii="Myriad Pro" w:hAnsi="Myriad Pro"/>
          <w:sz w:val="22"/>
        </w:rPr>
        <w:t>L’</w:t>
      </w:r>
      <w:r w:rsidRPr="00B41037">
        <w:rPr>
          <w:rFonts w:ascii="Myriad Pro" w:hAnsi="Myriad Pro"/>
          <w:b/>
          <w:sz w:val="22"/>
        </w:rPr>
        <w:t>ONUDI </w:t>
      </w:r>
      <w:r w:rsidRPr="00B41037">
        <w:rPr>
          <w:rFonts w:ascii="Myriad Pro" w:hAnsi="Myriad Pro"/>
          <w:sz w:val="22"/>
        </w:rPr>
        <w:t>intervient en tant que partenaire technique. Il est supposé réaliser des études et fournir la documentation de soutien, et  collaborer au suivi et à l’évaluation du Projet avec le PNUD ;</w:t>
      </w:r>
    </w:p>
    <w:p w:rsidR="00A14658" w:rsidRPr="00B41037" w:rsidRDefault="00A14658" w:rsidP="00A14658">
      <w:pPr>
        <w:numPr>
          <w:ilvl w:val="0"/>
          <w:numId w:val="16"/>
        </w:numPr>
        <w:spacing w:after="120" w:line="264" w:lineRule="auto"/>
        <w:ind w:right="-141"/>
        <w:rPr>
          <w:rFonts w:ascii="Myriad Pro" w:hAnsi="Myriad Pro"/>
          <w:sz w:val="22"/>
        </w:rPr>
      </w:pPr>
      <w:r w:rsidRPr="00B41037">
        <w:rPr>
          <w:rFonts w:ascii="Myriad Pro" w:hAnsi="Myriad Pro"/>
          <w:sz w:val="22"/>
        </w:rPr>
        <w:t xml:space="preserve">Bien que leurs rôles n’aient pas été explicitement définis dans le document de Projet, </w:t>
      </w:r>
      <w:r w:rsidRPr="00B41037">
        <w:rPr>
          <w:rFonts w:ascii="Myriad Pro" w:hAnsi="Myriad Pro"/>
          <w:b/>
          <w:sz w:val="22"/>
        </w:rPr>
        <w:t>les Collectivités décentralisées</w:t>
      </w:r>
      <w:r w:rsidRPr="00B41037">
        <w:rPr>
          <w:rFonts w:ascii="Myriad Pro" w:hAnsi="Myriad Pro"/>
          <w:sz w:val="22"/>
        </w:rPr>
        <w:t xml:space="preserve"> (Départements, Communes) servent de bases potentielles d’ancrage et de structures d’accompagnement du Projet en vue de sa pérennisation dans les localités concernées ;</w:t>
      </w:r>
    </w:p>
    <w:p w:rsidR="00A14658" w:rsidRPr="00B41037" w:rsidRDefault="00A14658" w:rsidP="00A14658">
      <w:pPr>
        <w:numPr>
          <w:ilvl w:val="0"/>
          <w:numId w:val="16"/>
        </w:numPr>
        <w:spacing w:after="120" w:line="264" w:lineRule="auto"/>
        <w:ind w:right="-141"/>
        <w:rPr>
          <w:rFonts w:ascii="Myriad Pro" w:hAnsi="Myriad Pro"/>
          <w:sz w:val="22"/>
        </w:rPr>
      </w:pPr>
      <w:r w:rsidRPr="00B41037">
        <w:rPr>
          <w:rFonts w:ascii="Myriad Pro" w:hAnsi="Myriad Pro"/>
          <w:sz w:val="22"/>
        </w:rPr>
        <w:t xml:space="preserve">Les </w:t>
      </w:r>
      <w:r w:rsidRPr="00B41037">
        <w:rPr>
          <w:rFonts w:ascii="Myriad Pro" w:hAnsi="Myriad Pro"/>
          <w:b/>
          <w:sz w:val="22"/>
        </w:rPr>
        <w:t>communautés villageoises</w:t>
      </w:r>
      <w:r w:rsidRPr="00B41037">
        <w:rPr>
          <w:rFonts w:ascii="Myriad Pro" w:hAnsi="Myriad Pro"/>
          <w:sz w:val="22"/>
        </w:rPr>
        <w:t xml:space="preserve"> </w:t>
      </w:r>
      <w:r w:rsidRPr="00B41037">
        <w:rPr>
          <w:rFonts w:ascii="Myriad Pro" w:hAnsi="Myriad Pro"/>
          <w:b/>
          <w:sz w:val="22"/>
        </w:rPr>
        <w:t>locales</w:t>
      </w:r>
      <w:r w:rsidRPr="00B41037">
        <w:rPr>
          <w:rFonts w:ascii="Myriad Pro" w:hAnsi="Myriad Pro"/>
          <w:sz w:val="22"/>
        </w:rPr>
        <w:t xml:space="preserve"> </w:t>
      </w:r>
      <w:r w:rsidR="006D2594">
        <w:rPr>
          <w:rFonts w:ascii="Myriad Pro" w:hAnsi="Myriad Pro"/>
          <w:sz w:val="22"/>
        </w:rPr>
        <w:t>sont tenues de fournir</w:t>
      </w:r>
      <w:r w:rsidRPr="00B41037">
        <w:rPr>
          <w:rFonts w:ascii="Myriad Pro" w:hAnsi="Myriad Pro"/>
          <w:sz w:val="22"/>
        </w:rPr>
        <w:t xml:space="preserve"> la main d’œuvre requise pour toutes les activités liées à l</w:t>
      </w:r>
      <w:r w:rsidRPr="00B41037">
        <w:rPr>
          <w:rFonts w:ascii="Myriad Pro" w:hAnsi="Myriad Pro" w:hint="eastAsia"/>
          <w:sz w:val="22"/>
        </w:rPr>
        <w:t>’</w:t>
      </w:r>
      <w:r w:rsidRPr="00B41037">
        <w:rPr>
          <w:rFonts w:ascii="Myriad Pro" w:hAnsi="Myriad Pro"/>
          <w:sz w:val="22"/>
        </w:rPr>
        <w:t>implantation et à l</w:t>
      </w:r>
      <w:r w:rsidRPr="00B41037">
        <w:rPr>
          <w:rFonts w:ascii="Myriad Pro" w:hAnsi="Myriad Pro" w:hint="eastAsia"/>
          <w:sz w:val="22"/>
        </w:rPr>
        <w:t>’</w:t>
      </w:r>
      <w:r w:rsidRPr="00B41037">
        <w:rPr>
          <w:rFonts w:ascii="Myriad Pro" w:hAnsi="Myriad Pro"/>
          <w:sz w:val="22"/>
        </w:rPr>
        <w:t>exploitation des unités de transformation de noix brutes ;</w:t>
      </w:r>
    </w:p>
    <w:p w:rsidR="00A14658" w:rsidRPr="00B41037" w:rsidRDefault="00A14658" w:rsidP="006D2594">
      <w:pPr>
        <w:numPr>
          <w:ilvl w:val="0"/>
          <w:numId w:val="16"/>
        </w:numPr>
        <w:spacing w:after="360" w:line="264" w:lineRule="auto"/>
        <w:ind w:left="357" w:right="-142" w:hanging="357"/>
        <w:rPr>
          <w:rFonts w:ascii="Myriad Pro" w:hAnsi="Myriad Pro"/>
          <w:sz w:val="22"/>
        </w:rPr>
      </w:pPr>
      <w:r w:rsidRPr="00B41037">
        <w:rPr>
          <w:rFonts w:ascii="Myriad Pro" w:hAnsi="Myriad Pro"/>
          <w:sz w:val="22"/>
        </w:rPr>
        <w:t xml:space="preserve">Les </w:t>
      </w:r>
      <w:r w:rsidRPr="00B41037">
        <w:rPr>
          <w:rFonts w:ascii="Myriad Pro" w:hAnsi="Myriad Pro"/>
          <w:b/>
          <w:sz w:val="22"/>
        </w:rPr>
        <w:t>promoteurs industriels en matière de transformation</w:t>
      </w:r>
      <w:r w:rsidRPr="00B41037">
        <w:rPr>
          <w:rFonts w:ascii="Myriad Pro" w:hAnsi="Myriad Pro"/>
          <w:sz w:val="22"/>
        </w:rPr>
        <w:t xml:space="preserve"> interviennent pour constituer les noyaux centraux de systèmes de cluster qui sous-traiteront la production d</w:t>
      </w:r>
      <w:r w:rsidRPr="00B41037">
        <w:rPr>
          <w:rFonts w:ascii="Myriad Pro" w:hAnsi="Myriad Pro" w:hint="eastAsia"/>
          <w:sz w:val="22"/>
        </w:rPr>
        <w:t>’</w:t>
      </w:r>
      <w:r w:rsidRPr="00B41037">
        <w:rPr>
          <w:rFonts w:ascii="Myriad Pro" w:hAnsi="Myriad Pro"/>
          <w:sz w:val="22"/>
        </w:rPr>
        <w:t>une partie de leurs besoins d</w:t>
      </w:r>
      <w:r w:rsidRPr="00B41037">
        <w:rPr>
          <w:rFonts w:ascii="Myriad Pro" w:hAnsi="Myriad Pro" w:hint="eastAsia"/>
          <w:sz w:val="22"/>
        </w:rPr>
        <w:t>’</w:t>
      </w:r>
      <w:r w:rsidRPr="00B41037">
        <w:rPr>
          <w:rFonts w:ascii="Myriad Pro" w:hAnsi="Myriad Pro"/>
          <w:sz w:val="22"/>
        </w:rPr>
        <w:t xml:space="preserve">amandes auprès des petites unités ou achèteront les amandes à ces dernières.  </w:t>
      </w:r>
    </w:p>
    <w:p w:rsidR="00A14658" w:rsidRPr="00006DFC" w:rsidRDefault="00A14658" w:rsidP="00A14658">
      <w:pPr>
        <w:pStyle w:val="Titre3"/>
        <w:rPr>
          <w:rStyle w:val="Lienhypertexte"/>
          <w:color w:val="000000"/>
          <w:sz w:val="22"/>
          <w:szCs w:val="24"/>
          <w:u w:val="none"/>
        </w:rPr>
      </w:pPr>
      <w:hyperlink w:anchor="_Toc148848538" w:history="1">
        <w:bookmarkStart w:id="76" w:name="_Toc268471308"/>
        <w:r w:rsidRPr="00006DFC">
          <w:rPr>
            <w:rStyle w:val="Lienhypertexte"/>
            <w:color w:val="000000"/>
            <w:sz w:val="22"/>
            <w:szCs w:val="24"/>
            <w:u w:val="none"/>
          </w:rPr>
          <w:t>3.3  MOYENS D’EXECUTION</w:t>
        </w:r>
        <w:bookmarkEnd w:id="76"/>
      </w:hyperlink>
    </w:p>
    <w:p w:rsidR="00A14658" w:rsidRPr="00F27245" w:rsidRDefault="00A14658" w:rsidP="00A14658">
      <w:pPr>
        <w:spacing w:after="240" w:line="264" w:lineRule="auto"/>
        <w:rPr>
          <w:rFonts w:ascii="Myriad Pro" w:hAnsi="Myriad Pro" w:cs="Arial"/>
          <w:sz w:val="22"/>
          <w:szCs w:val="22"/>
        </w:rPr>
      </w:pPr>
      <w:r w:rsidRPr="00F27245">
        <w:rPr>
          <w:rFonts w:ascii="Myriad Pro" w:hAnsi="Myriad Pro" w:cs="Arial"/>
          <w:sz w:val="22"/>
          <w:szCs w:val="22"/>
        </w:rPr>
        <w:t>Trois types de moyens sont mobilisés pour l’exécution du Projet anacarde. Il s’agit des moyens humains, des moyens matériels et des moyens financiers.</w:t>
      </w:r>
    </w:p>
    <w:p w:rsidR="00A14658" w:rsidRPr="00FD163C" w:rsidRDefault="00A14658" w:rsidP="00A14658">
      <w:pPr>
        <w:pStyle w:val="Titre4"/>
        <w:spacing w:before="0"/>
        <w:ind w:left="862" w:hanging="862"/>
        <w:jc w:val="left"/>
        <w:rPr>
          <w:sz w:val="22"/>
          <w:szCs w:val="24"/>
        </w:rPr>
      </w:pPr>
      <w:bookmarkStart w:id="77" w:name="_Toc145383489"/>
      <w:bookmarkStart w:id="78" w:name="_Toc145383885"/>
      <w:bookmarkStart w:id="79" w:name="_Toc145383996"/>
      <w:bookmarkStart w:id="80" w:name="_Toc145387106"/>
      <w:bookmarkStart w:id="81" w:name="_Toc145389667"/>
      <w:bookmarkStart w:id="82" w:name="_Toc145401455"/>
      <w:bookmarkStart w:id="83" w:name="_Toc145929882"/>
      <w:bookmarkStart w:id="84" w:name="_Toc146016123"/>
      <w:bookmarkStart w:id="85" w:name="_Toc146016613"/>
      <w:bookmarkStart w:id="86" w:name="_Toc146016922"/>
      <w:bookmarkStart w:id="87" w:name="_Toc146017260"/>
      <w:bookmarkStart w:id="88" w:name="_Toc146017857"/>
      <w:bookmarkStart w:id="89" w:name="_Toc146018039"/>
      <w:bookmarkStart w:id="90" w:name="_Toc146018256"/>
      <w:bookmarkStart w:id="91" w:name="_Toc146018524"/>
      <w:bookmarkStart w:id="92" w:name="_Toc146018628"/>
      <w:bookmarkStart w:id="93" w:name="_Toc146018758"/>
      <w:bookmarkStart w:id="94" w:name="_Toc146018912"/>
      <w:bookmarkStart w:id="95" w:name="_Toc146452222"/>
      <w:bookmarkStart w:id="96" w:name="_Toc148848539"/>
      <w:bookmarkStart w:id="97" w:name="_Toc268471309"/>
      <w:r w:rsidRPr="00FD163C">
        <w:rPr>
          <w:sz w:val="22"/>
          <w:szCs w:val="24"/>
        </w:rPr>
        <w:t xml:space="preserve">3.3.1 Moyens </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FD163C">
        <w:rPr>
          <w:sz w:val="22"/>
          <w:szCs w:val="24"/>
        </w:rPr>
        <w:t>humains</w:t>
      </w:r>
      <w:bookmarkEnd w:id="97"/>
      <w:r w:rsidRPr="00FD163C">
        <w:rPr>
          <w:sz w:val="22"/>
          <w:szCs w:val="24"/>
        </w:rPr>
        <w:t xml:space="preserve"> </w:t>
      </w:r>
    </w:p>
    <w:p w:rsidR="00A14658" w:rsidRPr="00F27245" w:rsidRDefault="00A14658" w:rsidP="00A14658">
      <w:pPr>
        <w:spacing w:after="120" w:line="264" w:lineRule="auto"/>
        <w:rPr>
          <w:rFonts w:ascii="Myriad Pro" w:hAnsi="Myriad Pro" w:cs="Arial"/>
          <w:sz w:val="22"/>
          <w:szCs w:val="22"/>
        </w:rPr>
      </w:pPr>
      <w:r w:rsidRPr="00F27245">
        <w:rPr>
          <w:rFonts w:ascii="Myriad Pro" w:hAnsi="Myriad Pro" w:cs="Arial"/>
          <w:sz w:val="22"/>
          <w:szCs w:val="22"/>
        </w:rPr>
        <w:t>Les moyens humains concernent tous les moyens mis en œuvre pour le renforcement des capacités des membres des organisations communautaires bénéficiaires du Projet, des futurs membres des personnels des unités de transformation.</w:t>
      </w:r>
    </w:p>
    <w:p w:rsidR="00A14658" w:rsidRPr="00F27245" w:rsidRDefault="00A14658" w:rsidP="00A14658">
      <w:pPr>
        <w:spacing w:after="120"/>
        <w:rPr>
          <w:rFonts w:ascii="Myriad Pro" w:hAnsi="Myriad Pro" w:cs="Arial"/>
          <w:sz w:val="22"/>
          <w:szCs w:val="22"/>
        </w:rPr>
      </w:pPr>
      <w:r w:rsidRPr="00F27245">
        <w:rPr>
          <w:rFonts w:ascii="Myriad Pro" w:hAnsi="Myriad Pro" w:cs="Arial"/>
          <w:sz w:val="22"/>
          <w:szCs w:val="22"/>
        </w:rPr>
        <w:t>L’équipe de mise en œuvre du Projet constitue le premier de ces moyens humains. Elle est constituée d’un Coordonnateur, de cinq (05) techniciens et d’un chauffeur.</w:t>
      </w:r>
    </w:p>
    <w:p w:rsidR="00A14658" w:rsidRDefault="00A14658" w:rsidP="00932070">
      <w:pPr>
        <w:spacing w:after="120"/>
        <w:rPr>
          <w:rFonts w:ascii="Myriad Pro" w:hAnsi="Myriad Pro" w:cs="Arial"/>
          <w:sz w:val="22"/>
          <w:szCs w:val="22"/>
        </w:rPr>
      </w:pPr>
      <w:r>
        <w:rPr>
          <w:rFonts w:ascii="Myriad Pro" w:hAnsi="Myriad Pro" w:cs="Arial"/>
          <w:sz w:val="22"/>
          <w:szCs w:val="22"/>
        </w:rPr>
        <w:t>La main d</w:t>
      </w:r>
      <w:r>
        <w:rPr>
          <w:rFonts w:ascii="Myriad Pro" w:hAnsi="Myriad Pro" w:cs="Arial" w:hint="eastAsia"/>
          <w:sz w:val="22"/>
          <w:szCs w:val="22"/>
        </w:rPr>
        <w:t>’œuvre</w:t>
      </w:r>
      <w:r>
        <w:rPr>
          <w:rFonts w:ascii="Myriad Pro" w:hAnsi="Myriad Pro" w:cs="Arial"/>
          <w:sz w:val="22"/>
          <w:szCs w:val="22"/>
        </w:rPr>
        <w:t xml:space="preserve"> fournie par les organisations de bénéficiaires pour la réalisation des travaux sur les sites d</w:t>
      </w:r>
      <w:r>
        <w:rPr>
          <w:rFonts w:ascii="Myriad Pro" w:hAnsi="Myriad Pro" w:cs="Arial" w:hint="eastAsia"/>
          <w:sz w:val="22"/>
          <w:szCs w:val="22"/>
        </w:rPr>
        <w:t>’</w:t>
      </w:r>
      <w:r>
        <w:rPr>
          <w:rFonts w:ascii="Myriad Pro" w:hAnsi="Myriad Pro" w:cs="Arial"/>
          <w:sz w:val="22"/>
          <w:szCs w:val="22"/>
        </w:rPr>
        <w:t xml:space="preserve">implantations des unités constitue </w:t>
      </w:r>
      <w:r w:rsidR="006D2594">
        <w:rPr>
          <w:rFonts w:ascii="Myriad Pro" w:hAnsi="Myriad Pro" w:cs="Arial"/>
          <w:sz w:val="22"/>
          <w:szCs w:val="22"/>
        </w:rPr>
        <w:t xml:space="preserve">également </w:t>
      </w:r>
      <w:r>
        <w:rPr>
          <w:rFonts w:ascii="Myriad Pro" w:hAnsi="Myriad Pro" w:cs="Arial"/>
          <w:sz w:val="22"/>
          <w:szCs w:val="22"/>
        </w:rPr>
        <w:t xml:space="preserve">un complément de moyens humains non négligeable de mise en </w:t>
      </w:r>
      <w:r>
        <w:rPr>
          <w:rFonts w:ascii="Myriad Pro" w:hAnsi="Myriad Pro" w:cs="Arial" w:hint="eastAsia"/>
          <w:sz w:val="22"/>
          <w:szCs w:val="22"/>
        </w:rPr>
        <w:t>œuvre</w:t>
      </w:r>
      <w:r>
        <w:rPr>
          <w:rFonts w:ascii="Myriad Pro" w:hAnsi="Myriad Pro" w:cs="Arial"/>
          <w:sz w:val="22"/>
          <w:szCs w:val="22"/>
        </w:rPr>
        <w:t xml:space="preserve"> du Projet.</w:t>
      </w:r>
    </w:p>
    <w:p w:rsidR="00A14658" w:rsidRPr="00F27245" w:rsidRDefault="00A14658" w:rsidP="00DE3301">
      <w:pPr>
        <w:spacing w:after="240" w:line="264" w:lineRule="auto"/>
        <w:rPr>
          <w:rFonts w:ascii="Myriad Pro" w:hAnsi="Myriad Pro" w:cs="Arial"/>
          <w:sz w:val="22"/>
          <w:szCs w:val="22"/>
        </w:rPr>
      </w:pPr>
      <w:r w:rsidRPr="00F27245">
        <w:rPr>
          <w:rFonts w:ascii="Myriad Pro" w:hAnsi="Myriad Pro" w:cs="Arial"/>
          <w:sz w:val="22"/>
          <w:szCs w:val="22"/>
        </w:rPr>
        <w:t xml:space="preserve">D’autres moyens </w:t>
      </w:r>
      <w:r w:rsidRPr="00932070">
        <w:rPr>
          <w:rFonts w:ascii="Myriad Pro" w:hAnsi="Myriad Pro" w:cs="Arial"/>
          <w:sz w:val="22"/>
          <w:szCs w:val="22"/>
        </w:rPr>
        <w:t>humains constitués d</w:t>
      </w:r>
      <w:r w:rsidRPr="00932070">
        <w:rPr>
          <w:rFonts w:ascii="Myriad Pro" w:hAnsi="Myriad Pro" w:cs="Arial" w:hint="eastAsia"/>
          <w:sz w:val="22"/>
          <w:szCs w:val="22"/>
        </w:rPr>
        <w:t>’</w:t>
      </w:r>
      <w:r w:rsidRPr="00932070">
        <w:rPr>
          <w:rFonts w:ascii="Myriad Pro" w:hAnsi="Myriad Pro" w:cs="Arial"/>
          <w:sz w:val="22"/>
          <w:szCs w:val="22"/>
        </w:rPr>
        <w:t>experts</w:t>
      </w:r>
      <w:r>
        <w:rPr>
          <w:rFonts w:ascii="Myriad Pro" w:hAnsi="Myriad Pro" w:cs="Arial"/>
          <w:sz w:val="22"/>
          <w:szCs w:val="22"/>
        </w:rPr>
        <w:t xml:space="preserve"> de </w:t>
      </w:r>
      <w:r w:rsidRPr="00F27245">
        <w:rPr>
          <w:rFonts w:ascii="Myriad Pro" w:hAnsi="Myriad Pro" w:cs="Arial"/>
          <w:sz w:val="22"/>
          <w:szCs w:val="22"/>
        </w:rPr>
        <w:t>certains partenaires techniques tels que le Ministère en charge du développement industriel, certaines agences du Système des Nations-Unies (ONUDI), des Cabinets privés, l</w:t>
      </w:r>
      <w:r w:rsidRPr="00F27245">
        <w:rPr>
          <w:rFonts w:ascii="Myriad Pro" w:hAnsi="Myriad Pro" w:cs="Arial" w:hint="eastAsia"/>
          <w:sz w:val="22"/>
          <w:szCs w:val="22"/>
        </w:rPr>
        <w:t>’</w:t>
      </w:r>
      <w:r w:rsidRPr="00F27245">
        <w:rPr>
          <w:rFonts w:ascii="Myriad Pro" w:hAnsi="Myriad Pro" w:cs="Arial"/>
          <w:sz w:val="22"/>
          <w:szCs w:val="22"/>
        </w:rPr>
        <w:t xml:space="preserve">Agence nationale </w:t>
      </w:r>
      <w:r w:rsidR="006D2594">
        <w:rPr>
          <w:rFonts w:ascii="Myriad Pro" w:hAnsi="Myriad Pro" w:cs="Arial"/>
          <w:sz w:val="22"/>
          <w:szCs w:val="22"/>
        </w:rPr>
        <w:t>d</w:t>
      </w:r>
      <w:r w:rsidR="006D2594">
        <w:rPr>
          <w:rFonts w:ascii="Myriad Pro" w:hAnsi="Myriad Pro" w:cs="Arial" w:hint="eastAsia"/>
          <w:sz w:val="22"/>
          <w:szCs w:val="22"/>
        </w:rPr>
        <w:t>’</w:t>
      </w:r>
      <w:r w:rsidR="006D2594">
        <w:rPr>
          <w:rFonts w:ascii="Myriad Pro" w:hAnsi="Myriad Pro" w:cs="Arial"/>
          <w:sz w:val="22"/>
          <w:szCs w:val="22"/>
        </w:rPr>
        <w:t>Appui au Développement Rural (ANADER)</w:t>
      </w:r>
      <w:r w:rsidRPr="00F27245">
        <w:rPr>
          <w:rFonts w:ascii="Myriad Pro" w:hAnsi="Myriad Pro" w:cs="Arial"/>
          <w:sz w:val="22"/>
          <w:szCs w:val="22"/>
        </w:rPr>
        <w:t>, les collectivités décentralisées (Conseils municipaux, Conseils généraux) peuvent être mobilisés pour l’exécution du Projet.</w:t>
      </w:r>
    </w:p>
    <w:p w:rsidR="00A14658" w:rsidRPr="00FD163C" w:rsidRDefault="00A14658" w:rsidP="00A14658">
      <w:pPr>
        <w:pStyle w:val="Titre4"/>
        <w:spacing w:before="0"/>
        <w:ind w:left="862" w:hanging="862"/>
        <w:jc w:val="left"/>
        <w:rPr>
          <w:sz w:val="22"/>
          <w:szCs w:val="24"/>
        </w:rPr>
      </w:pPr>
      <w:bookmarkStart w:id="98" w:name="_Toc268471310"/>
      <w:r w:rsidRPr="00FD163C">
        <w:rPr>
          <w:sz w:val="22"/>
          <w:szCs w:val="24"/>
        </w:rPr>
        <w:t>3.3.2 Moyens matériels</w:t>
      </w:r>
      <w:bookmarkEnd w:id="98"/>
      <w:r w:rsidRPr="00FD163C">
        <w:rPr>
          <w:sz w:val="22"/>
          <w:szCs w:val="24"/>
        </w:rPr>
        <w:t xml:space="preserve"> </w:t>
      </w:r>
    </w:p>
    <w:p w:rsidR="00A14658" w:rsidRPr="002E51E3" w:rsidRDefault="00A14658" w:rsidP="00912E40">
      <w:pPr>
        <w:pStyle w:val="TM2"/>
        <w:rPr>
          <w:rStyle w:val="Lienhypertexte"/>
          <w:color w:val="000000"/>
          <w:u w:val="none"/>
        </w:rPr>
      </w:pPr>
      <w:r w:rsidRPr="002E51E3">
        <w:rPr>
          <w:rStyle w:val="Lienhypertexte"/>
          <w:color w:val="000000"/>
          <w:u w:val="none"/>
        </w:rPr>
        <w:t>Ils sont constitués d</w:t>
      </w:r>
      <w:r w:rsidRPr="002E51E3">
        <w:rPr>
          <w:rStyle w:val="Lienhypertexte"/>
          <w:rFonts w:hint="eastAsia"/>
          <w:color w:val="000000"/>
          <w:u w:val="none"/>
        </w:rPr>
        <w:t>’</w:t>
      </w:r>
      <w:r w:rsidRPr="002E51E3">
        <w:rPr>
          <w:rStyle w:val="Lienhypertexte"/>
          <w:color w:val="000000"/>
          <w:u w:val="none"/>
        </w:rPr>
        <w:t>un espace aménagé à I2T et dédié au Projet cajou, des équipements prototypes importés de Guinée-Bissau, d</w:t>
      </w:r>
      <w:r w:rsidRPr="002E51E3">
        <w:rPr>
          <w:rStyle w:val="Lienhypertexte"/>
          <w:rFonts w:hint="eastAsia"/>
          <w:color w:val="000000"/>
          <w:u w:val="none"/>
        </w:rPr>
        <w:t>’</w:t>
      </w:r>
      <w:r w:rsidRPr="002E51E3">
        <w:rPr>
          <w:rStyle w:val="Lienhypertexte"/>
          <w:color w:val="000000"/>
          <w:u w:val="none"/>
        </w:rPr>
        <w:t xml:space="preserve">un véhicule pick-up double cabine, et des équipements informatiques. </w:t>
      </w:r>
    </w:p>
    <w:p w:rsidR="00A14658" w:rsidRPr="00FD163C" w:rsidRDefault="00A14658" w:rsidP="00A14658">
      <w:pPr>
        <w:pStyle w:val="Titre4"/>
        <w:spacing w:before="0"/>
        <w:ind w:left="862" w:hanging="862"/>
        <w:jc w:val="left"/>
        <w:rPr>
          <w:sz w:val="22"/>
          <w:szCs w:val="24"/>
        </w:rPr>
      </w:pPr>
      <w:hyperlink w:anchor="_Toc148848541" w:history="1">
        <w:bookmarkStart w:id="99" w:name="_Toc268471311"/>
        <w:r w:rsidRPr="00FD163C">
          <w:rPr>
            <w:sz w:val="22"/>
            <w:szCs w:val="24"/>
          </w:rPr>
          <w:t>3.3.3 Moyens financiers</w:t>
        </w:r>
        <w:bookmarkEnd w:id="99"/>
      </w:hyperlink>
      <w:r w:rsidRPr="00FD163C">
        <w:rPr>
          <w:sz w:val="22"/>
          <w:szCs w:val="24"/>
        </w:rPr>
        <w:t xml:space="preserve"> </w:t>
      </w:r>
    </w:p>
    <w:p w:rsidR="00A14658" w:rsidRPr="002E51E3" w:rsidRDefault="00A14658" w:rsidP="00912E40">
      <w:pPr>
        <w:pStyle w:val="TM2"/>
        <w:rPr>
          <w:rStyle w:val="Lienhypertexte"/>
          <w:color w:val="000000"/>
          <w:u w:val="none"/>
        </w:rPr>
      </w:pPr>
      <w:r w:rsidRPr="002E51E3">
        <w:rPr>
          <w:rStyle w:val="Lienhypertexte"/>
          <w:color w:val="000000"/>
          <w:u w:val="none"/>
        </w:rPr>
        <w:t>Deux sources de moyens financiers sont exploitées : les moyens financiers provenant du bailleur de fond du Projet, et les moyens financiers provenant des communautés bénéficiaires.</w:t>
      </w:r>
    </w:p>
    <w:p w:rsidR="00A14658" w:rsidRPr="00B41037" w:rsidRDefault="00A14658" w:rsidP="00A14658">
      <w:pPr>
        <w:spacing w:after="80" w:line="22" w:lineRule="atLeast"/>
        <w:rPr>
          <w:rFonts w:ascii="Myriad Pro" w:hAnsi="Myriad Pro" w:cs="Arial"/>
          <w:bCs/>
          <w:sz w:val="22"/>
          <w:szCs w:val="22"/>
        </w:rPr>
      </w:pPr>
      <w:r w:rsidRPr="00E51490">
        <w:rPr>
          <w:rStyle w:val="Lienhypertexte"/>
          <w:rFonts w:ascii="Myriad Pro" w:hAnsi="Myriad Pro"/>
          <w:color w:val="000000"/>
          <w:sz w:val="22"/>
          <w:szCs w:val="22"/>
          <w:u w:val="none"/>
        </w:rPr>
        <w:lastRenderedPageBreak/>
        <w:t xml:space="preserve">Les moyens financiers provenant du bailleur de fonds sont évalués à un montant total de </w:t>
      </w:r>
      <w:r w:rsidRPr="00E51490">
        <w:rPr>
          <w:rFonts w:ascii="Myriad Pro" w:hAnsi="Myriad Pro" w:cs="Arial"/>
          <w:bCs/>
          <w:color w:val="000000"/>
          <w:sz w:val="22"/>
          <w:szCs w:val="22"/>
        </w:rPr>
        <w:t>152 380 729</w:t>
      </w:r>
      <w:r w:rsidRPr="00B41037">
        <w:rPr>
          <w:rFonts w:ascii="Myriad Pro" w:hAnsi="Myriad Pro" w:cs="Arial"/>
          <w:bCs/>
          <w:sz w:val="22"/>
          <w:szCs w:val="22"/>
        </w:rPr>
        <w:t xml:space="preserve"> FCFA. Ils couvrent :</w:t>
      </w:r>
    </w:p>
    <w:p w:rsidR="00A14658" w:rsidRPr="00B41037" w:rsidRDefault="00A14658" w:rsidP="00A14658">
      <w:pPr>
        <w:numPr>
          <w:ilvl w:val="0"/>
          <w:numId w:val="16"/>
        </w:numPr>
        <w:spacing w:line="22" w:lineRule="atLeast"/>
        <w:ind w:left="357" w:hanging="357"/>
        <w:rPr>
          <w:rFonts w:ascii="Myriad Pro" w:hAnsi="Myriad Pro" w:cs="Arial"/>
          <w:bCs/>
          <w:sz w:val="22"/>
          <w:szCs w:val="22"/>
        </w:rPr>
      </w:pPr>
      <w:r w:rsidRPr="00B41037">
        <w:rPr>
          <w:rFonts w:ascii="Myriad Pro" w:hAnsi="Myriad Pro" w:cs="Arial"/>
          <w:bCs/>
          <w:sz w:val="22"/>
          <w:szCs w:val="22"/>
        </w:rPr>
        <w:t>Les activités de coordination : missions, suivi-évaluation, audit ;</w:t>
      </w:r>
    </w:p>
    <w:p w:rsidR="00A14658" w:rsidRPr="00B41037" w:rsidRDefault="00A14658" w:rsidP="00A14658">
      <w:pPr>
        <w:numPr>
          <w:ilvl w:val="0"/>
          <w:numId w:val="16"/>
        </w:numPr>
        <w:spacing w:line="22" w:lineRule="atLeast"/>
        <w:ind w:left="357" w:hanging="357"/>
        <w:rPr>
          <w:rFonts w:ascii="Myriad Pro" w:hAnsi="Myriad Pro" w:cs="Arial"/>
          <w:bCs/>
          <w:sz w:val="22"/>
          <w:szCs w:val="22"/>
        </w:rPr>
      </w:pPr>
      <w:r w:rsidRPr="00B41037">
        <w:rPr>
          <w:rFonts w:ascii="Myriad Pro" w:hAnsi="Myriad Pro" w:cs="Arial"/>
          <w:bCs/>
          <w:sz w:val="22"/>
          <w:szCs w:val="22"/>
        </w:rPr>
        <w:t>L’aménagement de</w:t>
      </w:r>
      <w:r w:rsidR="00DE3301">
        <w:rPr>
          <w:rFonts w:ascii="Myriad Pro" w:hAnsi="Myriad Pro" w:cs="Arial"/>
          <w:bCs/>
          <w:sz w:val="22"/>
          <w:szCs w:val="22"/>
        </w:rPr>
        <w:t xml:space="preserve"> </w:t>
      </w:r>
      <w:r w:rsidR="00DE3301">
        <w:rPr>
          <w:rFonts w:ascii="Myriad Pro" w:hAnsi="Myriad Pro" w:cs="Arial" w:hint="eastAsia"/>
          <w:bCs/>
          <w:sz w:val="22"/>
          <w:szCs w:val="22"/>
        </w:rPr>
        <w:t>‘’</w:t>
      </w:r>
      <w:r w:rsidR="00DE3301">
        <w:rPr>
          <w:rFonts w:ascii="Myriad Pro" w:hAnsi="Myriad Pro" w:cs="Arial"/>
          <w:bCs/>
          <w:sz w:val="22"/>
          <w:szCs w:val="22"/>
        </w:rPr>
        <w:t>l</w:t>
      </w:r>
      <w:r w:rsidR="00DE3301">
        <w:rPr>
          <w:rFonts w:ascii="Myriad Pro" w:hAnsi="Myriad Pro" w:cs="Arial" w:hint="eastAsia"/>
          <w:bCs/>
          <w:sz w:val="22"/>
          <w:szCs w:val="22"/>
        </w:rPr>
        <w:t>’</w:t>
      </w:r>
      <w:r w:rsidR="00DE3301">
        <w:rPr>
          <w:rFonts w:ascii="Myriad Pro" w:hAnsi="Myriad Pro" w:cs="Arial"/>
          <w:bCs/>
          <w:sz w:val="22"/>
          <w:szCs w:val="22"/>
        </w:rPr>
        <w:t>espace</w:t>
      </w:r>
      <w:r w:rsidRPr="00B41037">
        <w:rPr>
          <w:rFonts w:ascii="Myriad Pro" w:hAnsi="Myriad Pro" w:cs="Arial"/>
          <w:bCs/>
          <w:sz w:val="22"/>
          <w:szCs w:val="22"/>
        </w:rPr>
        <w:t xml:space="preserve"> cajou</w:t>
      </w:r>
      <w:r w:rsidR="00DE3301">
        <w:rPr>
          <w:rFonts w:ascii="Myriad Pro" w:hAnsi="Myriad Pro" w:cs="Arial" w:hint="eastAsia"/>
          <w:bCs/>
          <w:sz w:val="22"/>
          <w:szCs w:val="22"/>
        </w:rPr>
        <w:t>’’</w:t>
      </w:r>
      <w:r w:rsidRPr="00B41037">
        <w:rPr>
          <w:rFonts w:ascii="Myriad Pro" w:hAnsi="Myriad Pro" w:cs="Arial"/>
          <w:bCs/>
          <w:sz w:val="22"/>
          <w:szCs w:val="22"/>
        </w:rPr>
        <w:t xml:space="preserve"> à I2T ;</w:t>
      </w:r>
    </w:p>
    <w:p w:rsidR="00A14658" w:rsidRPr="00B41037" w:rsidRDefault="00A14658" w:rsidP="00A14658">
      <w:pPr>
        <w:numPr>
          <w:ilvl w:val="0"/>
          <w:numId w:val="16"/>
        </w:numPr>
        <w:spacing w:line="22" w:lineRule="atLeast"/>
        <w:ind w:left="357" w:hanging="357"/>
        <w:rPr>
          <w:rFonts w:ascii="Myriad Pro" w:hAnsi="Myriad Pro" w:cs="Arial"/>
          <w:bCs/>
          <w:sz w:val="22"/>
          <w:szCs w:val="22"/>
        </w:rPr>
      </w:pPr>
      <w:r w:rsidRPr="00B41037">
        <w:rPr>
          <w:rFonts w:ascii="Myriad Pro" w:hAnsi="Myriad Pro" w:cs="Arial"/>
          <w:bCs/>
          <w:sz w:val="22"/>
          <w:szCs w:val="22"/>
        </w:rPr>
        <w:t>L’acquisition des équipements prototypes à partir de la Guinée-Bissau ;</w:t>
      </w:r>
    </w:p>
    <w:p w:rsidR="00A14658" w:rsidRPr="00B41037" w:rsidRDefault="00A14658" w:rsidP="00A14658">
      <w:pPr>
        <w:numPr>
          <w:ilvl w:val="0"/>
          <w:numId w:val="16"/>
        </w:numPr>
        <w:spacing w:line="22" w:lineRule="atLeast"/>
        <w:ind w:left="357" w:hanging="357"/>
        <w:rPr>
          <w:rFonts w:ascii="Myriad Pro" w:hAnsi="Myriad Pro" w:cs="Arial"/>
          <w:bCs/>
          <w:sz w:val="22"/>
          <w:szCs w:val="22"/>
        </w:rPr>
      </w:pPr>
      <w:r w:rsidRPr="00B41037">
        <w:rPr>
          <w:rFonts w:ascii="Myriad Pro" w:hAnsi="Myriad Pro" w:cs="Arial"/>
          <w:bCs/>
          <w:sz w:val="22"/>
          <w:szCs w:val="22"/>
        </w:rPr>
        <w:t>La formation des techniciens ivoiriens par les experts bissau-guinéens ;</w:t>
      </w:r>
    </w:p>
    <w:p w:rsidR="00A14658" w:rsidRPr="00B41037" w:rsidRDefault="00A14658" w:rsidP="00A14658">
      <w:pPr>
        <w:numPr>
          <w:ilvl w:val="0"/>
          <w:numId w:val="16"/>
        </w:numPr>
        <w:spacing w:line="22" w:lineRule="atLeast"/>
        <w:rPr>
          <w:rFonts w:ascii="Myriad Pro" w:hAnsi="Myriad Pro" w:cs="Arial"/>
          <w:bCs/>
          <w:sz w:val="22"/>
          <w:szCs w:val="22"/>
        </w:rPr>
      </w:pPr>
      <w:r w:rsidRPr="00B41037">
        <w:rPr>
          <w:rFonts w:ascii="Myriad Pro" w:hAnsi="Myriad Pro" w:cs="Arial"/>
          <w:bCs/>
          <w:sz w:val="22"/>
          <w:szCs w:val="22"/>
        </w:rPr>
        <w:t>Les améliorations à apporter sur les équipements prototypes ;</w:t>
      </w:r>
    </w:p>
    <w:p w:rsidR="00A14658" w:rsidRPr="00B41037" w:rsidRDefault="00A14658" w:rsidP="00A14658">
      <w:pPr>
        <w:numPr>
          <w:ilvl w:val="0"/>
          <w:numId w:val="16"/>
        </w:numPr>
        <w:spacing w:after="60" w:line="22" w:lineRule="atLeast"/>
        <w:ind w:left="357" w:hanging="357"/>
        <w:rPr>
          <w:rFonts w:ascii="Myriad Pro" w:hAnsi="Myriad Pro" w:cs="Arial"/>
          <w:bCs/>
          <w:sz w:val="22"/>
          <w:szCs w:val="22"/>
        </w:rPr>
      </w:pPr>
      <w:r w:rsidRPr="00B41037">
        <w:rPr>
          <w:rFonts w:ascii="Myriad Pro" w:hAnsi="Myriad Pro" w:cs="Arial"/>
          <w:bCs/>
          <w:sz w:val="22"/>
          <w:szCs w:val="22"/>
        </w:rPr>
        <w:t>La fabrication des équipements p</w:t>
      </w:r>
      <w:r w:rsidR="00DE3301">
        <w:rPr>
          <w:rFonts w:ascii="Myriad Pro" w:hAnsi="Myriad Pro" w:cs="Arial"/>
          <w:bCs/>
          <w:sz w:val="22"/>
          <w:szCs w:val="22"/>
        </w:rPr>
        <w:t>rototypes I2T,</w:t>
      </w:r>
      <w:r w:rsidRPr="00B41037">
        <w:rPr>
          <w:rFonts w:ascii="Myriad Pro" w:hAnsi="Myriad Pro" w:cs="Arial"/>
          <w:bCs/>
          <w:sz w:val="22"/>
          <w:szCs w:val="22"/>
        </w:rPr>
        <w:t xml:space="preserve"> </w:t>
      </w:r>
      <w:r w:rsidR="00DE3301">
        <w:rPr>
          <w:rFonts w:ascii="Myriad Pro" w:hAnsi="Myriad Pro" w:cs="Arial"/>
          <w:bCs/>
          <w:sz w:val="22"/>
          <w:szCs w:val="22"/>
        </w:rPr>
        <w:t>puis</w:t>
      </w:r>
      <w:r w:rsidRPr="00B41037">
        <w:rPr>
          <w:rFonts w:ascii="Myriad Pro" w:hAnsi="Myriad Pro" w:cs="Arial"/>
          <w:bCs/>
          <w:sz w:val="22"/>
          <w:szCs w:val="22"/>
        </w:rPr>
        <w:t xml:space="preserve"> des équipements à installer dans les unités de transformation ;</w:t>
      </w:r>
    </w:p>
    <w:p w:rsidR="00A14658" w:rsidRPr="00B41037" w:rsidRDefault="00A14658" w:rsidP="00A14658">
      <w:pPr>
        <w:numPr>
          <w:ilvl w:val="0"/>
          <w:numId w:val="16"/>
        </w:numPr>
        <w:spacing w:line="22" w:lineRule="atLeast"/>
        <w:ind w:left="357" w:hanging="357"/>
        <w:rPr>
          <w:rFonts w:ascii="Myriad Pro" w:hAnsi="Myriad Pro" w:cs="Arial"/>
          <w:bCs/>
          <w:sz w:val="22"/>
          <w:szCs w:val="22"/>
        </w:rPr>
      </w:pPr>
      <w:r w:rsidRPr="00B41037">
        <w:rPr>
          <w:rFonts w:ascii="Myriad Pro" w:hAnsi="Myriad Pro" w:cs="Arial"/>
          <w:bCs/>
          <w:sz w:val="22"/>
          <w:szCs w:val="22"/>
        </w:rPr>
        <w:t>La construction des bâtiments et aires de séchage de noix fragilisées ;</w:t>
      </w:r>
    </w:p>
    <w:p w:rsidR="00A14658" w:rsidRPr="00B41037" w:rsidRDefault="00A14658" w:rsidP="00A14658">
      <w:pPr>
        <w:numPr>
          <w:ilvl w:val="0"/>
          <w:numId w:val="16"/>
        </w:numPr>
        <w:spacing w:before="60" w:line="22" w:lineRule="atLeast"/>
        <w:ind w:left="357" w:hanging="357"/>
        <w:rPr>
          <w:rFonts w:ascii="Myriad Pro" w:hAnsi="Myriad Pro" w:cs="Arial"/>
          <w:bCs/>
          <w:sz w:val="22"/>
          <w:szCs w:val="22"/>
        </w:rPr>
      </w:pPr>
      <w:r w:rsidRPr="00B41037">
        <w:rPr>
          <w:rFonts w:ascii="Myriad Pro" w:hAnsi="Myriad Pro" w:cs="Arial"/>
          <w:bCs/>
          <w:sz w:val="22"/>
          <w:szCs w:val="22"/>
        </w:rPr>
        <w:t>Le transport et l’installation des équipements sur les sites ;</w:t>
      </w:r>
    </w:p>
    <w:p w:rsidR="00A14658" w:rsidRPr="00B41037" w:rsidRDefault="00A14658" w:rsidP="00DE3301">
      <w:pPr>
        <w:numPr>
          <w:ilvl w:val="0"/>
          <w:numId w:val="16"/>
        </w:numPr>
        <w:spacing w:afterLines="60"/>
        <w:rPr>
          <w:rFonts w:ascii="Myriad Pro" w:hAnsi="Myriad Pro" w:cs="Arial"/>
          <w:bCs/>
          <w:sz w:val="22"/>
          <w:szCs w:val="22"/>
        </w:rPr>
      </w:pPr>
      <w:r w:rsidRPr="00B41037">
        <w:rPr>
          <w:rFonts w:ascii="Myriad Pro" w:hAnsi="Myriad Pro" w:cs="Arial"/>
          <w:bCs/>
          <w:sz w:val="22"/>
          <w:szCs w:val="22"/>
        </w:rPr>
        <w:t>La formation des personnels techniques des unités de transformation </w:t>
      </w:r>
      <w:r w:rsidR="00DE3301">
        <w:rPr>
          <w:rFonts w:ascii="Myriad Pro" w:hAnsi="Myriad Pro" w:cs="Arial"/>
          <w:bCs/>
          <w:sz w:val="22"/>
          <w:szCs w:val="22"/>
        </w:rPr>
        <w:t>à l</w:t>
      </w:r>
      <w:r w:rsidR="00DE3301">
        <w:rPr>
          <w:rFonts w:ascii="Myriad Pro" w:hAnsi="Myriad Pro" w:cs="Arial" w:hint="eastAsia"/>
          <w:bCs/>
          <w:sz w:val="22"/>
          <w:szCs w:val="22"/>
        </w:rPr>
        <w:t>’</w:t>
      </w:r>
      <w:r w:rsidR="00DE3301">
        <w:rPr>
          <w:rFonts w:ascii="Myriad Pro" w:hAnsi="Myriad Pro" w:cs="Arial"/>
          <w:bCs/>
          <w:sz w:val="22"/>
          <w:szCs w:val="22"/>
        </w:rPr>
        <w:t xml:space="preserve">utilisation des équipements </w:t>
      </w:r>
      <w:r w:rsidRPr="00B41037">
        <w:rPr>
          <w:rFonts w:ascii="Myriad Pro" w:hAnsi="Myriad Pro" w:cs="Arial"/>
          <w:bCs/>
          <w:sz w:val="22"/>
          <w:szCs w:val="22"/>
        </w:rPr>
        <w:t>;</w:t>
      </w:r>
    </w:p>
    <w:p w:rsidR="00A14658" w:rsidRPr="00B41037" w:rsidRDefault="00A14658" w:rsidP="00DE3301">
      <w:pPr>
        <w:numPr>
          <w:ilvl w:val="0"/>
          <w:numId w:val="16"/>
        </w:numPr>
        <w:spacing w:afterLines="60"/>
        <w:rPr>
          <w:rFonts w:ascii="Myriad Pro" w:hAnsi="Myriad Pro" w:cs="Arial"/>
          <w:bCs/>
          <w:sz w:val="22"/>
          <w:szCs w:val="22"/>
        </w:rPr>
      </w:pPr>
      <w:r w:rsidRPr="00B41037">
        <w:rPr>
          <w:rFonts w:ascii="Myriad Pro" w:hAnsi="Myriad Pro" w:cs="Arial"/>
          <w:bCs/>
          <w:sz w:val="22"/>
          <w:szCs w:val="22"/>
        </w:rPr>
        <w:t>L’achat des stocks de matières premières pour les formations sur chaque site ;</w:t>
      </w:r>
    </w:p>
    <w:p w:rsidR="00A14658" w:rsidRPr="00B41037" w:rsidRDefault="00A14658" w:rsidP="00DE3301">
      <w:pPr>
        <w:numPr>
          <w:ilvl w:val="0"/>
          <w:numId w:val="16"/>
        </w:numPr>
        <w:spacing w:afterLines="60"/>
        <w:ind w:left="357" w:hanging="357"/>
        <w:rPr>
          <w:rFonts w:ascii="Myriad Pro" w:hAnsi="Myriad Pro" w:cs="Arial"/>
          <w:bCs/>
          <w:sz w:val="22"/>
          <w:szCs w:val="22"/>
        </w:rPr>
      </w:pPr>
      <w:r w:rsidRPr="00B41037">
        <w:rPr>
          <w:rFonts w:ascii="Myriad Pro" w:hAnsi="Myriad Pro" w:cs="Arial"/>
          <w:bCs/>
          <w:sz w:val="22"/>
          <w:szCs w:val="22"/>
        </w:rPr>
        <w:t>Les perdiem de mission des techniciens ;</w:t>
      </w:r>
    </w:p>
    <w:p w:rsidR="00A14658" w:rsidRPr="00B41037" w:rsidRDefault="00A14658" w:rsidP="00DE3301">
      <w:pPr>
        <w:numPr>
          <w:ilvl w:val="0"/>
          <w:numId w:val="16"/>
        </w:numPr>
        <w:spacing w:afterLines="60"/>
        <w:ind w:left="357" w:hanging="357"/>
        <w:rPr>
          <w:rFonts w:ascii="Myriad Pro" w:hAnsi="Myriad Pro" w:cs="Arial"/>
          <w:bCs/>
          <w:sz w:val="22"/>
          <w:szCs w:val="22"/>
        </w:rPr>
      </w:pPr>
      <w:r w:rsidRPr="00B41037">
        <w:rPr>
          <w:rFonts w:ascii="Myriad Pro" w:hAnsi="Myriad Pro" w:cs="Arial"/>
          <w:bCs/>
          <w:sz w:val="22"/>
          <w:szCs w:val="22"/>
        </w:rPr>
        <w:t>Les frais de gestion du PNUD.</w:t>
      </w:r>
    </w:p>
    <w:p w:rsidR="00A14658" w:rsidRPr="00B41037" w:rsidRDefault="00A14658" w:rsidP="00912E40">
      <w:pPr>
        <w:pStyle w:val="TM2"/>
      </w:pPr>
      <w:r w:rsidRPr="009040FA">
        <w:rPr>
          <w:rStyle w:val="Lienhypertexte"/>
          <w:color w:val="000000"/>
          <w:u w:val="none"/>
        </w:rPr>
        <w:t xml:space="preserve">Les moyens financiers de contrepartie </w:t>
      </w:r>
      <w:r w:rsidR="00DE3301">
        <w:rPr>
          <w:rStyle w:val="Lienhypertexte"/>
          <w:color w:val="000000"/>
          <w:u w:val="none"/>
        </w:rPr>
        <w:t xml:space="preserve">provenant </w:t>
      </w:r>
      <w:r w:rsidRPr="009040FA">
        <w:rPr>
          <w:rStyle w:val="Lienhypertexte"/>
          <w:color w:val="000000"/>
          <w:u w:val="none"/>
        </w:rPr>
        <w:t>des bénéficiaires couvrent</w:t>
      </w:r>
      <w:r w:rsidRPr="00E51490">
        <w:rPr>
          <w:rStyle w:val="Lienhypertexte"/>
          <w:u w:val="none"/>
        </w:rPr>
        <w:t> </w:t>
      </w:r>
      <w:r w:rsidRPr="00E51490">
        <w:rPr>
          <w:rStyle w:val="Lienhypertexte"/>
          <w:color w:val="262626"/>
          <w:u w:val="none"/>
        </w:rPr>
        <w:t>l</w:t>
      </w:r>
      <w:r w:rsidRPr="00B41037">
        <w:rPr>
          <w:color w:val="auto"/>
        </w:rPr>
        <w:t>a construction des</w:t>
      </w:r>
      <w:r w:rsidRPr="00B41037">
        <w:t xml:space="preserve"> infrastructures et aménagements complémentaires à réaliser sur le site abritant l’unité, notamment : </w:t>
      </w:r>
    </w:p>
    <w:p w:rsidR="00A14658" w:rsidRPr="00B41037" w:rsidRDefault="00A14658" w:rsidP="00A14658">
      <w:pPr>
        <w:numPr>
          <w:ilvl w:val="2"/>
          <w:numId w:val="16"/>
        </w:numPr>
        <w:spacing w:line="22" w:lineRule="atLeast"/>
        <w:rPr>
          <w:rFonts w:ascii="Myriad Pro" w:hAnsi="Myriad Pro" w:cs="Arial"/>
          <w:bCs/>
          <w:sz w:val="22"/>
          <w:szCs w:val="22"/>
        </w:rPr>
      </w:pPr>
      <w:r w:rsidRPr="00B41037">
        <w:rPr>
          <w:rFonts w:ascii="Myriad Pro" w:hAnsi="Myriad Pro" w:cs="Arial"/>
          <w:bCs/>
          <w:sz w:val="22"/>
          <w:szCs w:val="22"/>
        </w:rPr>
        <w:t>La clôture ;</w:t>
      </w:r>
    </w:p>
    <w:p w:rsidR="00A14658" w:rsidRPr="00B41037" w:rsidRDefault="00A14658" w:rsidP="00A14658">
      <w:pPr>
        <w:numPr>
          <w:ilvl w:val="2"/>
          <w:numId w:val="16"/>
        </w:numPr>
        <w:spacing w:line="22" w:lineRule="atLeast"/>
        <w:rPr>
          <w:rFonts w:ascii="Myriad Pro" w:hAnsi="Myriad Pro" w:cs="Arial"/>
          <w:bCs/>
          <w:sz w:val="22"/>
          <w:szCs w:val="22"/>
        </w:rPr>
      </w:pPr>
      <w:r w:rsidRPr="00B41037">
        <w:rPr>
          <w:rFonts w:ascii="Myriad Pro" w:hAnsi="Myriad Pro" w:cs="Arial"/>
          <w:bCs/>
          <w:sz w:val="22"/>
          <w:szCs w:val="22"/>
        </w:rPr>
        <w:t>L</w:t>
      </w:r>
      <w:r w:rsidRPr="00B41037">
        <w:rPr>
          <w:rFonts w:ascii="Myriad Pro" w:hAnsi="Myriad Pro" w:cs="Arial" w:hint="eastAsia"/>
          <w:bCs/>
          <w:sz w:val="22"/>
          <w:szCs w:val="22"/>
        </w:rPr>
        <w:t>’</w:t>
      </w:r>
      <w:r w:rsidRPr="00B41037">
        <w:rPr>
          <w:rFonts w:ascii="Myriad Pro" w:hAnsi="Myriad Pro" w:cs="Arial"/>
          <w:bCs/>
          <w:sz w:val="22"/>
          <w:szCs w:val="22"/>
        </w:rPr>
        <w:t>aire de tri des noix brutes ;</w:t>
      </w:r>
    </w:p>
    <w:p w:rsidR="00A14658" w:rsidRPr="00B41037" w:rsidRDefault="00A14658" w:rsidP="00A14658">
      <w:pPr>
        <w:numPr>
          <w:ilvl w:val="2"/>
          <w:numId w:val="16"/>
        </w:numPr>
        <w:spacing w:line="22" w:lineRule="atLeast"/>
        <w:rPr>
          <w:rFonts w:ascii="Myriad Pro" w:hAnsi="Myriad Pro" w:cs="Arial"/>
          <w:bCs/>
          <w:sz w:val="22"/>
          <w:szCs w:val="22"/>
        </w:rPr>
      </w:pPr>
      <w:r w:rsidRPr="00B41037">
        <w:rPr>
          <w:rFonts w:ascii="Myriad Pro" w:hAnsi="Myriad Pro" w:cs="Arial"/>
          <w:bCs/>
          <w:sz w:val="22"/>
          <w:szCs w:val="22"/>
        </w:rPr>
        <w:t>Le magasin de stockage des matières premières (noix brutes) ;</w:t>
      </w:r>
    </w:p>
    <w:p w:rsidR="00A14658" w:rsidRPr="00B41037" w:rsidRDefault="00A14658" w:rsidP="00A14658">
      <w:pPr>
        <w:numPr>
          <w:ilvl w:val="2"/>
          <w:numId w:val="16"/>
        </w:numPr>
        <w:spacing w:line="22" w:lineRule="atLeast"/>
        <w:rPr>
          <w:rFonts w:ascii="Myriad Pro" w:hAnsi="Myriad Pro" w:cs="Arial"/>
          <w:bCs/>
          <w:sz w:val="22"/>
          <w:szCs w:val="22"/>
        </w:rPr>
      </w:pPr>
      <w:r w:rsidRPr="00B41037">
        <w:rPr>
          <w:rFonts w:ascii="Myriad Pro" w:hAnsi="Myriad Pro" w:cs="Arial"/>
          <w:bCs/>
          <w:sz w:val="22"/>
          <w:szCs w:val="22"/>
        </w:rPr>
        <w:t>Les toilettes et vestiaires ;</w:t>
      </w:r>
    </w:p>
    <w:p w:rsidR="00A14658" w:rsidRPr="00B41037" w:rsidRDefault="00A14658" w:rsidP="00A14658">
      <w:pPr>
        <w:numPr>
          <w:ilvl w:val="2"/>
          <w:numId w:val="16"/>
        </w:numPr>
        <w:spacing w:line="22" w:lineRule="atLeast"/>
        <w:rPr>
          <w:rFonts w:ascii="Myriad Pro" w:hAnsi="Myriad Pro" w:cs="Arial"/>
          <w:bCs/>
          <w:sz w:val="22"/>
          <w:szCs w:val="22"/>
        </w:rPr>
      </w:pPr>
      <w:r w:rsidRPr="00B41037">
        <w:rPr>
          <w:rFonts w:ascii="Myriad Pro" w:hAnsi="Myriad Pro" w:cs="Arial"/>
          <w:bCs/>
          <w:sz w:val="22"/>
          <w:szCs w:val="22"/>
        </w:rPr>
        <w:t>le hangar de protection de l</w:t>
      </w:r>
      <w:r w:rsidRPr="00B41037">
        <w:rPr>
          <w:rFonts w:ascii="Myriad Pro" w:hAnsi="Myriad Pro" w:cs="Arial" w:hint="eastAsia"/>
          <w:bCs/>
          <w:sz w:val="22"/>
          <w:szCs w:val="22"/>
        </w:rPr>
        <w:t>’</w:t>
      </w:r>
      <w:r w:rsidRPr="00B41037">
        <w:rPr>
          <w:rFonts w:ascii="Myriad Pro" w:hAnsi="Myriad Pro" w:cs="Arial"/>
          <w:bCs/>
          <w:sz w:val="22"/>
          <w:szCs w:val="22"/>
        </w:rPr>
        <w:t>autoclave</w:t>
      </w:r>
      <w:r w:rsidRPr="00B41037">
        <w:rPr>
          <w:rFonts w:ascii="Myriad Pro" w:hAnsi="Myriad Pro" w:cs="Arial" w:hint="eastAsia"/>
          <w:bCs/>
          <w:sz w:val="22"/>
          <w:szCs w:val="22"/>
        </w:rPr>
        <w:t> </w:t>
      </w:r>
      <w:r w:rsidRPr="00B41037">
        <w:rPr>
          <w:rFonts w:ascii="Myriad Pro" w:hAnsi="Myriad Pro" w:cs="Arial"/>
          <w:bCs/>
          <w:sz w:val="22"/>
          <w:szCs w:val="22"/>
        </w:rPr>
        <w:t xml:space="preserve">;  </w:t>
      </w:r>
    </w:p>
    <w:p w:rsidR="00A14658" w:rsidRPr="00B41037" w:rsidRDefault="00A14658" w:rsidP="00A14658">
      <w:pPr>
        <w:numPr>
          <w:ilvl w:val="2"/>
          <w:numId w:val="16"/>
        </w:numPr>
        <w:spacing w:line="22" w:lineRule="atLeast"/>
        <w:rPr>
          <w:rFonts w:ascii="Myriad Pro" w:hAnsi="Myriad Pro" w:cs="Arial"/>
          <w:bCs/>
          <w:sz w:val="22"/>
          <w:szCs w:val="22"/>
        </w:rPr>
      </w:pPr>
      <w:r w:rsidRPr="00B41037">
        <w:rPr>
          <w:rFonts w:ascii="Myriad Pro" w:hAnsi="Myriad Pro" w:cs="Arial"/>
          <w:bCs/>
          <w:sz w:val="22"/>
          <w:szCs w:val="22"/>
        </w:rPr>
        <w:t>Les raccordements aux réseaux d’eau et d’électricité</w:t>
      </w:r>
      <w:r w:rsidRPr="00B41037">
        <w:rPr>
          <w:rFonts w:ascii="Myriad Pro" w:hAnsi="Myriad Pro" w:cs="Arial" w:hint="eastAsia"/>
          <w:bCs/>
          <w:sz w:val="22"/>
          <w:szCs w:val="22"/>
        </w:rPr>
        <w:t> </w:t>
      </w:r>
      <w:r w:rsidRPr="00B41037">
        <w:rPr>
          <w:rFonts w:ascii="Myriad Pro" w:hAnsi="Myriad Pro" w:cs="Arial"/>
          <w:bCs/>
          <w:sz w:val="22"/>
          <w:szCs w:val="22"/>
        </w:rPr>
        <w:t>;</w:t>
      </w:r>
    </w:p>
    <w:p w:rsidR="00A14658" w:rsidRPr="00B41037" w:rsidRDefault="00A14658" w:rsidP="00A14658">
      <w:pPr>
        <w:spacing w:before="120" w:after="480" w:line="22" w:lineRule="atLeast"/>
        <w:rPr>
          <w:rFonts w:ascii="Myriad Pro" w:hAnsi="Myriad Pro" w:cs="Arial"/>
          <w:bCs/>
          <w:sz w:val="22"/>
          <w:szCs w:val="22"/>
        </w:rPr>
      </w:pPr>
      <w:r w:rsidRPr="00B41037">
        <w:rPr>
          <w:rFonts w:ascii="Myriad Pro" w:hAnsi="Myriad Pro" w:cs="Arial"/>
          <w:bCs/>
          <w:sz w:val="22"/>
          <w:szCs w:val="22"/>
        </w:rPr>
        <w:t xml:space="preserve">Les moyens financiers que doivent supporter les bénéficiaires peuvent être évalués </w:t>
      </w:r>
      <w:r>
        <w:rPr>
          <w:rFonts w:ascii="Myriad Pro" w:hAnsi="Myriad Pro" w:cs="Arial"/>
          <w:bCs/>
          <w:sz w:val="22"/>
          <w:szCs w:val="22"/>
        </w:rPr>
        <w:t xml:space="preserve">entre 2,5 et </w:t>
      </w:r>
      <w:r w:rsidRPr="00B41037">
        <w:rPr>
          <w:rFonts w:ascii="Myriad Pro" w:hAnsi="Myriad Pro" w:cs="Arial"/>
          <w:bCs/>
          <w:sz w:val="22"/>
          <w:szCs w:val="22"/>
        </w:rPr>
        <w:t>3,0 millions FCFA pa</w:t>
      </w:r>
      <w:r>
        <w:rPr>
          <w:rFonts w:ascii="Myriad Pro" w:hAnsi="Myriad Pro" w:cs="Arial"/>
          <w:bCs/>
          <w:sz w:val="22"/>
          <w:szCs w:val="22"/>
        </w:rPr>
        <w:t>r site, soit un total de 20 à 24</w:t>
      </w:r>
      <w:r w:rsidRPr="00B41037">
        <w:rPr>
          <w:rFonts w:ascii="Myriad Pro" w:hAnsi="Myriad Pro" w:cs="Arial"/>
          <w:bCs/>
          <w:sz w:val="22"/>
          <w:szCs w:val="22"/>
        </w:rPr>
        <w:t xml:space="preserve"> millions FCFA</w:t>
      </w:r>
      <w:r>
        <w:rPr>
          <w:rFonts w:ascii="Myriad Pro" w:hAnsi="Myriad Pro" w:cs="Arial"/>
          <w:bCs/>
          <w:sz w:val="22"/>
          <w:szCs w:val="22"/>
        </w:rPr>
        <w:t xml:space="preserve"> pour l</w:t>
      </w:r>
      <w:r>
        <w:rPr>
          <w:rFonts w:ascii="Myriad Pro" w:hAnsi="Myriad Pro" w:cs="Arial" w:hint="eastAsia"/>
          <w:bCs/>
          <w:sz w:val="22"/>
          <w:szCs w:val="22"/>
        </w:rPr>
        <w:t>’</w:t>
      </w:r>
      <w:r>
        <w:rPr>
          <w:rFonts w:ascii="Myriad Pro" w:hAnsi="Myriad Pro" w:cs="Arial"/>
          <w:bCs/>
          <w:sz w:val="22"/>
          <w:szCs w:val="22"/>
        </w:rPr>
        <w:t>ensemble du Projet</w:t>
      </w:r>
      <w:r w:rsidRPr="00B41037">
        <w:rPr>
          <w:rFonts w:ascii="Myriad Pro" w:hAnsi="Myriad Pro" w:cs="Arial"/>
          <w:bCs/>
          <w:sz w:val="22"/>
          <w:szCs w:val="22"/>
        </w:rPr>
        <w:t>.</w:t>
      </w:r>
    </w:p>
    <w:p w:rsidR="00A14658" w:rsidRPr="00006DFC" w:rsidRDefault="00A14658" w:rsidP="00A14658">
      <w:pPr>
        <w:pStyle w:val="Titre3"/>
        <w:spacing w:before="0" w:after="120"/>
        <w:rPr>
          <w:rStyle w:val="Lienhypertexte"/>
          <w:color w:val="000000"/>
          <w:sz w:val="22"/>
          <w:szCs w:val="24"/>
          <w:u w:val="none"/>
        </w:rPr>
      </w:pPr>
      <w:bookmarkStart w:id="100" w:name="_Toc268471312"/>
      <w:r w:rsidRPr="00006DFC">
        <w:rPr>
          <w:rStyle w:val="Lienhypertexte"/>
          <w:color w:val="000000"/>
          <w:sz w:val="22"/>
          <w:szCs w:val="24"/>
          <w:u w:val="none"/>
        </w:rPr>
        <w:t>3.4 SUIVI-EVALUATION</w:t>
      </w:r>
      <w:bookmarkEnd w:id="100"/>
    </w:p>
    <w:p w:rsidR="00A14658" w:rsidRPr="00B41037" w:rsidRDefault="00A14658" w:rsidP="00A14658">
      <w:pPr>
        <w:spacing w:after="60"/>
        <w:rPr>
          <w:rFonts w:ascii="Myriad Pro" w:hAnsi="Myriad Pro" w:cs="Arial"/>
          <w:bCs/>
          <w:sz w:val="22"/>
          <w:szCs w:val="22"/>
        </w:rPr>
      </w:pPr>
      <w:r w:rsidRPr="00B41037">
        <w:rPr>
          <w:rFonts w:ascii="Myriad Pro" w:hAnsi="Myriad Pro" w:cs="Arial"/>
          <w:bCs/>
          <w:sz w:val="22"/>
          <w:szCs w:val="22"/>
        </w:rPr>
        <w:t>Il se fait de trois manières :</w:t>
      </w:r>
    </w:p>
    <w:p w:rsidR="00A14658" w:rsidRPr="00B41037" w:rsidRDefault="00A14658" w:rsidP="00A14658">
      <w:pPr>
        <w:numPr>
          <w:ilvl w:val="0"/>
          <w:numId w:val="16"/>
        </w:numPr>
        <w:spacing w:line="22" w:lineRule="atLeast"/>
        <w:ind w:left="357" w:hanging="357"/>
        <w:rPr>
          <w:rFonts w:ascii="Myriad Pro" w:hAnsi="Myriad Pro" w:cs="Arial"/>
          <w:bCs/>
          <w:sz w:val="22"/>
          <w:szCs w:val="22"/>
        </w:rPr>
      </w:pPr>
      <w:r w:rsidRPr="00B41037">
        <w:rPr>
          <w:rFonts w:ascii="Myriad Pro" w:hAnsi="Myriad Pro" w:cs="Arial"/>
          <w:bCs/>
          <w:sz w:val="22"/>
          <w:szCs w:val="22"/>
        </w:rPr>
        <w:t>A travers la production de rapports par I2T au PNUD</w:t>
      </w:r>
      <w:r w:rsidRPr="00B41037">
        <w:rPr>
          <w:rFonts w:ascii="Myriad Pro" w:hAnsi="Myriad Pro" w:cs="Arial" w:hint="eastAsia"/>
          <w:bCs/>
          <w:sz w:val="22"/>
          <w:szCs w:val="22"/>
        </w:rPr>
        <w:t> </w:t>
      </w:r>
      <w:r w:rsidRPr="00B41037">
        <w:rPr>
          <w:rFonts w:ascii="Myriad Pro" w:hAnsi="Myriad Pro" w:cs="Arial"/>
          <w:bCs/>
          <w:sz w:val="22"/>
          <w:szCs w:val="22"/>
        </w:rPr>
        <w:t>: rapports mensuels d’avancement, rapport à mi-parcours d’exécution et rapport final à la clôture du Projet ;</w:t>
      </w:r>
    </w:p>
    <w:p w:rsidR="00A14658" w:rsidRPr="00B41037" w:rsidRDefault="00A14658" w:rsidP="00A14658">
      <w:pPr>
        <w:numPr>
          <w:ilvl w:val="0"/>
          <w:numId w:val="16"/>
        </w:numPr>
        <w:spacing w:line="22" w:lineRule="atLeast"/>
        <w:ind w:left="357" w:hanging="357"/>
        <w:rPr>
          <w:rFonts w:ascii="Myriad Pro" w:hAnsi="Myriad Pro" w:cs="Arial"/>
          <w:bCs/>
          <w:sz w:val="22"/>
          <w:szCs w:val="22"/>
        </w:rPr>
      </w:pPr>
      <w:r w:rsidRPr="00B41037">
        <w:rPr>
          <w:rFonts w:ascii="Myriad Pro" w:hAnsi="Myriad Pro" w:cs="Arial"/>
          <w:bCs/>
          <w:sz w:val="22"/>
          <w:szCs w:val="22"/>
        </w:rPr>
        <w:t>Dans le cadre des réunions des organes d’orientation (Comité de pilotage), des missions de supervision et de contrôle sur le terrain par les partenaires institutionnels, notamment la Direction nationale </w:t>
      </w:r>
      <w:r w:rsidR="00DE3301">
        <w:rPr>
          <w:rFonts w:ascii="Myriad Pro" w:hAnsi="Myriad Pro" w:cs="Arial"/>
          <w:bCs/>
          <w:sz w:val="22"/>
          <w:szCs w:val="22"/>
        </w:rPr>
        <w:t>du Projet</w:t>
      </w:r>
      <w:r w:rsidRPr="00B41037">
        <w:rPr>
          <w:rFonts w:ascii="Myriad Pro" w:hAnsi="Myriad Pro" w:cs="Arial"/>
          <w:bCs/>
          <w:sz w:val="22"/>
          <w:szCs w:val="22"/>
        </w:rPr>
        <w:t>;</w:t>
      </w:r>
    </w:p>
    <w:p w:rsidR="00A14658" w:rsidRPr="002B3A0D" w:rsidRDefault="00A14658" w:rsidP="00A14658">
      <w:pPr>
        <w:numPr>
          <w:ilvl w:val="0"/>
          <w:numId w:val="16"/>
        </w:numPr>
        <w:spacing w:after="360" w:line="22" w:lineRule="atLeast"/>
        <w:ind w:left="357" w:hanging="357"/>
      </w:pPr>
      <w:r w:rsidRPr="00B41037">
        <w:rPr>
          <w:rFonts w:ascii="Myriad Pro" w:hAnsi="Myriad Pro" w:cs="Arial"/>
          <w:bCs/>
          <w:sz w:val="22"/>
          <w:szCs w:val="22"/>
        </w:rPr>
        <w:t>A l’externe par l’utilisation de consultant.</w:t>
      </w:r>
    </w:p>
    <w:p w:rsidR="00A14658" w:rsidRPr="00006DFC" w:rsidRDefault="00A14658" w:rsidP="00A14658">
      <w:pPr>
        <w:pStyle w:val="Titre3"/>
        <w:rPr>
          <w:rStyle w:val="Lienhypertexte"/>
          <w:color w:val="000000"/>
          <w:sz w:val="22"/>
          <w:szCs w:val="24"/>
          <w:u w:val="none"/>
        </w:rPr>
      </w:pPr>
      <w:bookmarkStart w:id="101" w:name="_Toc268471313"/>
      <w:r w:rsidRPr="00006DFC">
        <w:rPr>
          <w:rStyle w:val="Lienhypertexte"/>
          <w:color w:val="000000"/>
          <w:sz w:val="22"/>
          <w:szCs w:val="24"/>
          <w:u w:val="none"/>
        </w:rPr>
        <w:t xml:space="preserve">3.5 </w:t>
      </w:r>
      <w:hyperlink w:anchor="_Toc148848546" w:history="1">
        <w:r w:rsidRPr="00006DFC">
          <w:rPr>
            <w:rStyle w:val="Lienhypertexte"/>
            <w:color w:val="000000"/>
            <w:sz w:val="22"/>
            <w:szCs w:val="24"/>
            <w:u w:val="none"/>
          </w:rPr>
          <w:t>COMMUNICATION ET VISIBILITE DES ACTIONS DU PROJET</w:t>
        </w:r>
        <w:bookmarkEnd w:id="101"/>
      </w:hyperlink>
    </w:p>
    <w:p w:rsidR="00A14658" w:rsidRPr="00DA26BC" w:rsidRDefault="00A14658" w:rsidP="00912E40">
      <w:pPr>
        <w:pStyle w:val="TM2"/>
        <w:rPr>
          <w:rStyle w:val="Lienhypertexte"/>
          <w:color w:val="000000"/>
          <w:u w:val="none"/>
        </w:rPr>
      </w:pPr>
      <w:r w:rsidRPr="00DA26BC">
        <w:rPr>
          <w:rStyle w:val="Lienhypertexte"/>
          <w:color w:val="000000"/>
          <w:u w:val="none"/>
        </w:rPr>
        <w:t>La communication et la visibilité relativement aux activités du Projet sont assurées par des panneaux de visibilité implantés à l’entrée des sites des unités de transformation. Le panneau mettant en évidence les trois principaux intervenants, à savoir :</w:t>
      </w:r>
    </w:p>
    <w:p w:rsidR="00A14658" w:rsidRPr="00B41037" w:rsidRDefault="00A14658" w:rsidP="00A14658">
      <w:pPr>
        <w:numPr>
          <w:ilvl w:val="0"/>
          <w:numId w:val="16"/>
        </w:numPr>
        <w:spacing w:line="22" w:lineRule="atLeast"/>
        <w:rPr>
          <w:rFonts w:ascii="Myriad Pro" w:hAnsi="Myriad Pro" w:cs="Arial"/>
          <w:bCs/>
          <w:sz w:val="22"/>
          <w:szCs w:val="22"/>
        </w:rPr>
      </w:pPr>
      <w:r w:rsidRPr="00B41037">
        <w:rPr>
          <w:rFonts w:ascii="Myriad Pro" w:hAnsi="Myriad Pro" w:cs="Arial"/>
          <w:bCs/>
          <w:sz w:val="22"/>
          <w:szCs w:val="22"/>
        </w:rPr>
        <w:t>Le PNUD (bailleur de fonds) ;</w:t>
      </w:r>
    </w:p>
    <w:p w:rsidR="00A14658" w:rsidRPr="00B41037" w:rsidRDefault="00A14658" w:rsidP="00A14658">
      <w:pPr>
        <w:numPr>
          <w:ilvl w:val="0"/>
          <w:numId w:val="16"/>
        </w:numPr>
        <w:spacing w:line="22" w:lineRule="atLeast"/>
        <w:rPr>
          <w:rFonts w:ascii="Myriad Pro" w:hAnsi="Myriad Pro" w:cs="Arial"/>
          <w:bCs/>
          <w:sz w:val="22"/>
          <w:szCs w:val="22"/>
        </w:rPr>
      </w:pPr>
      <w:r w:rsidRPr="00B41037">
        <w:rPr>
          <w:rFonts w:ascii="Myriad Pro" w:hAnsi="Myriad Pro" w:cs="Arial"/>
          <w:bCs/>
          <w:sz w:val="22"/>
          <w:szCs w:val="22"/>
        </w:rPr>
        <w:t>I2T (Agence d’exécution) ;</w:t>
      </w:r>
    </w:p>
    <w:p w:rsidR="00A14658" w:rsidRDefault="00A14658" w:rsidP="00A14658">
      <w:pPr>
        <w:numPr>
          <w:ilvl w:val="0"/>
          <w:numId w:val="16"/>
        </w:numPr>
        <w:spacing w:after="120" w:line="22" w:lineRule="atLeast"/>
        <w:ind w:left="357" w:hanging="357"/>
        <w:rPr>
          <w:rFonts w:ascii="Myriad Pro" w:hAnsi="Myriad Pro" w:cs="Arial"/>
          <w:bCs/>
          <w:sz w:val="22"/>
          <w:szCs w:val="22"/>
        </w:rPr>
      </w:pPr>
      <w:r w:rsidRPr="00B41037">
        <w:rPr>
          <w:rFonts w:ascii="Myriad Pro" w:hAnsi="Myriad Pro" w:cs="Arial"/>
          <w:bCs/>
          <w:sz w:val="22"/>
          <w:szCs w:val="22"/>
        </w:rPr>
        <w:t>L’Organisation bénéficiaire.</w:t>
      </w:r>
    </w:p>
    <w:p w:rsidR="00A14658" w:rsidRPr="00B41037" w:rsidRDefault="00A14658" w:rsidP="00A14658">
      <w:pPr>
        <w:spacing w:after="120" w:line="22" w:lineRule="atLeast"/>
        <w:ind w:left="357"/>
        <w:rPr>
          <w:rFonts w:ascii="Myriad Pro" w:hAnsi="Myriad Pro" w:cs="Arial"/>
          <w:bCs/>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286"/>
      </w:tblGrid>
      <w:tr w:rsidR="00A14658" w:rsidRPr="000D0C80" w:rsidTr="00DE3301">
        <w:tc>
          <w:tcPr>
            <w:tcW w:w="9288" w:type="dxa"/>
          </w:tcPr>
          <w:p w:rsidR="00A14658" w:rsidRPr="00932070" w:rsidRDefault="00A14658" w:rsidP="00C13EF5">
            <w:pPr>
              <w:rPr>
                <w:rFonts w:ascii="Segoe Print" w:hAnsi="Segoe Print"/>
                <w:i/>
                <w:sz w:val="20"/>
                <w:lang w:eastAsia="en-US"/>
              </w:rPr>
            </w:pPr>
            <w:bookmarkStart w:id="102" w:name="_Toc267231568"/>
            <w:r w:rsidRPr="00932070">
              <w:rPr>
                <w:rFonts w:ascii="Segoe Print" w:hAnsi="Segoe Print"/>
                <w:i/>
                <w:sz w:val="20"/>
                <w:lang w:eastAsia="en-US"/>
              </w:rPr>
              <w:lastRenderedPageBreak/>
              <w:t xml:space="preserve">Par </w:t>
            </w:r>
            <w:r w:rsidR="00DE3301">
              <w:rPr>
                <w:rFonts w:ascii="Segoe Print" w:hAnsi="Segoe Print"/>
                <w:i/>
                <w:sz w:val="20"/>
                <w:lang w:eastAsia="en-US"/>
              </w:rPr>
              <w:t>le</w:t>
            </w:r>
            <w:r w:rsidRPr="00932070">
              <w:rPr>
                <w:rFonts w:ascii="Segoe Print" w:hAnsi="Segoe Print"/>
                <w:i/>
                <w:sz w:val="20"/>
                <w:lang w:eastAsia="en-US"/>
              </w:rPr>
              <w:t xml:space="preserve"> but visé </w:t>
            </w:r>
            <w:r w:rsidR="00DE3301">
              <w:rPr>
                <w:rFonts w:ascii="Segoe Print" w:hAnsi="Segoe Print"/>
                <w:i/>
                <w:sz w:val="20"/>
                <w:lang w:eastAsia="en-US"/>
              </w:rPr>
              <w:t xml:space="preserve">qui est de </w:t>
            </w:r>
            <w:r w:rsidRPr="00932070">
              <w:rPr>
                <w:rFonts w:ascii="Segoe Print" w:hAnsi="Segoe Print"/>
                <w:i/>
                <w:sz w:val="20"/>
                <w:lang w:eastAsia="en-US"/>
              </w:rPr>
              <w:t>lutte</w:t>
            </w:r>
            <w:r w:rsidR="00DE3301">
              <w:rPr>
                <w:rFonts w:ascii="Segoe Print" w:hAnsi="Segoe Print"/>
                <w:i/>
                <w:sz w:val="20"/>
                <w:lang w:eastAsia="en-US"/>
              </w:rPr>
              <w:t>r</w:t>
            </w:r>
            <w:r w:rsidRPr="00932070">
              <w:rPr>
                <w:rFonts w:ascii="Segoe Print" w:hAnsi="Segoe Print"/>
                <w:i/>
                <w:sz w:val="20"/>
                <w:lang w:eastAsia="en-US"/>
              </w:rPr>
              <w:t xml:space="preserve"> contre la pauvreté et ses objectifs spécifiques poursuivis (</w:t>
            </w:r>
            <w:r w:rsidR="00DE3301">
              <w:rPr>
                <w:rFonts w:ascii="Segoe Print" w:hAnsi="Segoe Print"/>
                <w:i/>
                <w:sz w:val="20"/>
                <w:lang w:eastAsia="en-US"/>
              </w:rPr>
              <w:t>à raa</w:t>
            </w:r>
            <w:r w:rsidRPr="00932070">
              <w:rPr>
                <w:rFonts w:ascii="Segoe Print" w:hAnsi="Segoe Print"/>
                <w:i/>
                <w:sz w:val="20"/>
                <w:lang w:eastAsia="en-US"/>
              </w:rPr>
              <w:t>fabrication locale d’équipements de décorticage, implantation d’unités pilotes)</w:t>
            </w:r>
            <w:r w:rsidR="00DE3301">
              <w:rPr>
                <w:rFonts w:ascii="Segoe Print" w:hAnsi="Segoe Print"/>
                <w:i/>
                <w:sz w:val="20"/>
                <w:lang w:eastAsia="en-US"/>
              </w:rPr>
              <w:t>,</w:t>
            </w:r>
            <w:r w:rsidRPr="00932070">
              <w:rPr>
                <w:rFonts w:ascii="Segoe Print" w:hAnsi="Segoe Print"/>
                <w:i/>
                <w:sz w:val="20"/>
                <w:lang w:eastAsia="en-US"/>
              </w:rPr>
              <w:t xml:space="preserve"> le Projet est très pertinent.</w:t>
            </w:r>
            <w:bookmarkEnd w:id="102"/>
          </w:p>
          <w:p w:rsidR="00A14658" w:rsidRPr="00932070" w:rsidRDefault="00A14658" w:rsidP="00C13EF5">
            <w:pPr>
              <w:rPr>
                <w:rFonts w:ascii="Segoe Print" w:hAnsi="Segoe Print"/>
                <w:i/>
                <w:sz w:val="20"/>
                <w:lang w:eastAsia="en-US"/>
              </w:rPr>
            </w:pPr>
            <w:r w:rsidRPr="00932070">
              <w:rPr>
                <w:rFonts w:ascii="Segoe Print" w:hAnsi="Segoe Print"/>
                <w:i/>
                <w:sz w:val="20"/>
                <w:lang w:eastAsia="en-US"/>
              </w:rPr>
              <w:t>Inspirée des expériences de l’Inde et du Vietnam, la stratégie envisagée permet d’espérer des résultats prometteurs</w:t>
            </w:r>
          </w:p>
          <w:p w:rsidR="00A14658" w:rsidRPr="00932070" w:rsidRDefault="00A14658" w:rsidP="00C13EF5">
            <w:pPr>
              <w:rPr>
                <w:rFonts w:ascii="Segoe Print" w:hAnsi="Segoe Print"/>
                <w:i/>
                <w:sz w:val="20"/>
                <w:lang w:eastAsia="en-US"/>
              </w:rPr>
            </w:pPr>
            <w:r w:rsidRPr="00932070">
              <w:rPr>
                <w:rFonts w:ascii="Segoe Print" w:hAnsi="Segoe Print"/>
                <w:i/>
                <w:sz w:val="20"/>
                <w:lang w:eastAsia="en-US"/>
              </w:rPr>
              <w:t xml:space="preserve">Le dispositif institutionnel de mise en œuvre est assez équilibré et les ressources mobilisées (humaines, matérielles et financières) sont suffisantes pour l’atteinte des résultats escomptés.     </w:t>
            </w:r>
          </w:p>
        </w:tc>
      </w:tr>
    </w:tbl>
    <w:p w:rsidR="00A14658" w:rsidRPr="001A5A4A" w:rsidRDefault="00A14658" w:rsidP="00A14658">
      <w:pPr>
        <w:pStyle w:val="Titre2"/>
        <w:spacing w:after="240"/>
        <w:rPr>
          <w:i w:val="0"/>
          <w:lang w:eastAsia="en-US"/>
        </w:rPr>
      </w:pPr>
      <w:r w:rsidRPr="00B41037">
        <w:rPr>
          <w:sz w:val="22"/>
          <w:lang w:eastAsia="en-US"/>
        </w:rPr>
        <w:br w:type="page"/>
      </w:r>
      <w:bookmarkStart w:id="103" w:name="_Toc268471314"/>
      <w:r w:rsidRPr="001A5A4A">
        <w:rPr>
          <w:i w:val="0"/>
          <w:lang w:eastAsia="en-US"/>
        </w:rPr>
        <w:lastRenderedPageBreak/>
        <w:t>IV LES RESULTATS D</w:t>
      </w:r>
      <w:r w:rsidRPr="001A5A4A">
        <w:rPr>
          <w:rFonts w:hint="eastAsia"/>
          <w:i w:val="0"/>
          <w:lang w:eastAsia="en-US"/>
        </w:rPr>
        <w:t>’</w:t>
      </w:r>
      <w:r w:rsidRPr="001A5A4A">
        <w:rPr>
          <w:i w:val="0"/>
          <w:lang w:eastAsia="en-US"/>
        </w:rPr>
        <w:t>EXECUTION</w:t>
      </w:r>
      <w:bookmarkEnd w:id="103"/>
      <w:r w:rsidRPr="001A5A4A">
        <w:rPr>
          <w:i w:val="0"/>
          <w:lang w:eastAsia="en-US"/>
        </w:rPr>
        <w:t xml:space="preserve"> </w:t>
      </w:r>
      <w:r w:rsidRPr="001A5A4A">
        <w:rPr>
          <w:i w:val="0"/>
          <w:lang w:eastAsia="en-US"/>
        </w:rPr>
        <w:tab/>
      </w:r>
    </w:p>
    <w:p w:rsidR="00A14658" w:rsidRPr="00B41037" w:rsidRDefault="00A14658" w:rsidP="00A14658">
      <w:pPr>
        <w:spacing w:after="360" w:line="264" w:lineRule="auto"/>
        <w:rPr>
          <w:rFonts w:ascii="Myriad Pro" w:hAnsi="Myriad Pro"/>
          <w:sz w:val="22"/>
        </w:rPr>
      </w:pPr>
      <w:r w:rsidRPr="00B41037">
        <w:rPr>
          <w:rFonts w:ascii="Myriad Pro" w:hAnsi="Myriad Pro"/>
          <w:sz w:val="22"/>
        </w:rPr>
        <w:t xml:space="preserve">Aux termes de la présente mission, on peut affirmer que les activités devant être exécutées dans le cadre du Projet sont totalement ou partiellement exécutées, ce </w:t>
      </w:r>
      <w:r w:rsidR="00DE3301">
        <w:rPr>
          <w:rFonts w:ascii="Myriad Pro" w:hAnsi="Myriad Pro"/>
          <w:sz w:val="22"/>
        </w:rPr>
        <w:t xml:space="preserve">les résultats ci-après ont été </w:t>
      </w:r>
      <w:r w:rsidRPr="00B41037">
        <w:rPr>
          <w:rFonts w:ascii="Myriad Pro" w:hAnsi="Myriad Pro"/>
          <w:sz w:val="22"/>
        </w:rPr>
        <w:t>enregistr</w:t>
      </w:r>
      <w:r w:rsidR="008E2E8F">
        <w:rPr>
          <w:rFonts w:ascii="Myriad Pro" w:hAnsi="Myriad Pro"/>
          <w:sz w:val="22"/>
        </w:rPr>
        <w:t>és</w:t>
      </w:r>
      <w:r w:rsidRPr="00B41037">
        <w:rPr>
          <w:rFonts w:ascii="Myriad Pro" w:hAnsi="Myriad Pro"/>
          <w:sz w:val="22"/>
        </w:rPr>
        <w:t xml:space="preserve">: </w:t>
      </w:r>
    </w:p>
    <w:p w:rsidR="00A14658" w:rsidRPr="00006DFC" w:rsidRDefault="00A14658" w:rsidP="008E2E8F">
      <w:pPr>
        <w:pStyle w:val="Titre3"/>
        <w:spacing w:after="240"/>
        <w:rPr>
          <w:rStyle w:val="Lienhypertexte"/>
          <w:color w:val="000000"/>
          <w:sz w:val="22"/>
          <w:szCs w:val="24"/>
          <w:u w:val="none"/>
        </w:rPr>
      </w:pPr>
      <w:bookmarkStart w:id="104" w:name="_Toc268471315"/>
      <w:r w:rsidRPr="00006DFC">
        <w:rPr>
          <w:rStyle w:val="Lienhypertexte"/>
          <w:color w:val="000000"/>
          <w:sz w:val="22"/>
          <w:szCs w:val="24"/>
          <w:u w:val="none"/>
        </w:rPr>
        <w:t>4.1 RESULTATS AU PLAN INSTITUTIONNEL</w:t>
      </w:r>
      <w:bookmarkEnd w:id="104"/>
    </w:p>
    <w:p w:rsidR="00A14658" w:rsidRPr="00FD163C" w:rsidRDefault="00A14658" w:rsidP="00A14658">
      <w:pPr>
        <w:pStyle w:val="Titre4"/>
        <w:spacing w:before="0"/>
        <w:ind w:left="862" w:hanging="862"/>
        <w:jc w:val="left"/>
        <w:rPr>
          <w:sz w:val="22"/>
          <w:szCs w:val="24"/>
        </w:rPr>
      </w:pPr>
      <w:bookmarkStart w:id="105" w:name="_Toc268471316"/>
      <w:r w:rsidRPr="00FD163C">
        <w:rPr>
          <w:sz w:val="22"/>
          <w:szCs w:val="24"/>
        </w:rPr>
        <w:t xml:space="preserve">4.1.1 </w:t>
      </w:r>
      <w:r w:rsidR="008E2E8F">
        <w:rPr>
          <w:sz w:val="22"/>
          <w:szCs w:val="24"/>
        </w:rPr>
        <w:t xml:space="preserve">De la Structure opérationnelle </w:t>
      </w:r>
      <w:r w:rsidRPr="00FD163C">
        <w:rPr>
          <w:sz w:val="22"/>
          <w:szCs w:val="24"/>
        </w:rPr>
        <w:t>d</w:t>
      </w:r>
      <w:r w:rsidRPr="00FD163C">
        <w:rPr>
          <w:rFonts w:hint="eastAsia"/>
          <w:sz w:val="22"/>
          <w:szCs w:val="24"/>
        </w:rPr>
        <w:t>’</w:t>
      </w:r>
      <w:r w:rsidRPr="00FD163C">
        <w:rPr>
          <w:sz w:val="22"/>
          <w:szCs w:val="24"/>
        </w:rPr>
        <w:t xml:space="preserve">exécution </w:t>
      </w:r>
      <w:r w:rsidR="008E2E8F">
        <w:rPr>
          <w:sz w:val="22"/>
          <w:szCs w:val="24"/>
        </w:rPr>
        <w:t>est mise en place</w:t>
      </w:r>
      <w:bookmarkEnd w:id="105"/>
    </w:p>
    <w:p w:rsidR="00A14658" w:rsidRPr="00B41037" w:rsidRDefault="00A14658" w:rsidP="00A14658">
      <w:pPr>
        <w:spacing w:after="80" w:line="264" w:lineRule="auto"/>
        <w:rPr>
          <w:rFonts w:ascii="Myriad Pro" w:hAnsi="Myriad Pro"/>
          <w:sz w:val="22"/>
        </w:rPr>
      </w:pPr>
      <w:r w:rsidRPr="00B41037">
        <w:rPr>
          <w:rFonts w:ascii="Myriad Pro" w:hAnsi="Myriad Pro"/>
          <w:sz w:val="22"/>
        </w:rPr>
        <w:t>L</w:t>
      </w:r>
      <w:r w:rsidR="008E2E8F">
        <w:rPr>
          <w:rFonts w:ascii="Myriad Pro" w:hAnsi="Myriad Pro"/>
          <w:sz w:val="22"/>
        </w:rPr>
        <w:t>a structure d</w:t>
      </w:r>
      <w:r w:rsidR="008E2E8F">
        <w:rPr>
          <w:rFonts w:ascii="Myriad Pro" w:hAnsi="Myriad Pro" w:hint="eastAsia"/>
          <w:sz w:val="22"/>
        </w:rPr>
        <w:t>’</w:t>
      </w:r>
      <w:r w:rsidR="008E2E8F">
        <w:rPr>
          <w:rFonts w:ascii="Myriad Pro" w:hAnsi="Myriad Pro"/>
          <w:sz w:val="22"/>
        </w:rPr>
        <w:t xml:space="preserve">exécution </w:t>
      </w:r>
      <w:r w:rsidRPr="00B41037">
        <w:rPr>
          <w:rFonts w:ascii="Myriad Pro" w:hAnsi="Myriad Pro"/>
          <w:sz w:val="22"/>
        </w:rPr>
        <w:t>du Projet comprend</w:t>
      </w:r>
      <w:r w:rsidRPr="00B41037">
        <w:rPr>
          <w:rFonts w:ascii="Myriad Pro" w:hAnsi="Myriad Pro" w:hint="eastAsia"/>
          <w:sz w:val="22"/>
        </w:rPr>
        <w:t> </w:t>
      </w:r>
      <w:r w:rsidRPr="00B41037">
        <w:rPr>
          <w:rFonts w:ascii="Myriad Pro" w:hAnsi="Myriad Pro"/>
          <w:sz w:val="22"/>
        </w:rPr>
        <w:t>:</w:t>
      </w:r>
    </w:p>
    <w:p w:rsidR="00A14658" w:rsidRPr="00B41037" w:rsidRDefault="00A14658" w:rsidP="00A14658">
      <w:pPr>
        <w:numPr>
          <w:ilvl w:val="0"/>
          <w:numId w:val="16"/>
        </w:numPr>
        <w:spacing w:after="60" w:line="264" w:lineRule="auto"/>
        <w:ind w:left="357" w:hanging="357"/>
        <w:rPr>
          <w:rFonts w:ascii="Myriad Pro" w:hAnsi="Myriad Pro"/>
          <w:sz w:val="22"/>
        </w:rPr>
      </w:pPr>
      <w:r w:rsidRPr="00B41037">
        <w:rPr>
          <w:rFonts w:ascii="Myriad Pro" w:hAnsi="Myriad Pro"/>
          <w:sz w:val="22"/>
        </w:rPr>
        <w:t xml:space="preserve">La Société Ivoirienne de Technologie Tropicale (I2T), désignée en qualité </w:t>
      </w:r>
      <w:r w:rsidR="008E2E8F">
        <w:rPr>
          <w:rFonts w:ascii="Myriad Pro" w:hAnsi="Myriad Pro"/>
          <w:sz w:val="22"/>
        </w:rPr>
        <w:t xml:space="preserve">d’Agence d’exécution du Projet et qui </w:t>
      </w:r>
      <w:r w:rsidRPr="00B41037">
        <w:rPr>
          <w:rFonts w:ascii="Myriad Pro" w:hAnsi="Myriad Pro"/>
          <w:sz w:val="22"/>
        </w:rPr>
        <w:t>a été mise en place avec la der</w:t>
      </w:r>
      <w:r w:rsidR="008E2E8F">
        <w:rPr>
          <w:rFonts w:ascii="Myriad Pro" w:hAnsi="Myriad Pro"/>
          <w:sz w:val="22"/>
        </w:rPr>
        <w:t>nière signature du document de P</w:t>
      </w:r>
      <w:r w:rsidRPr="00B41037">
        <w:rPr>
          <w:rFonts w:ascii="Myriad Pro" w:hAnsi="Myriad Pro"/>
          <w:sz w:val="22"/>
        </w:rPr>
        <w:t>rojet par le Directeur pays du PNUD en date du 17 juin 2007</w:t>
      </w:r>
      <w:r w:rsidRPr="00B41037">
        <w:rPr>
          <w:rFonts w:ascii="Myriad Pro" w:hAnsi="Myriad Pro" w:hint="eastAsia"/>
          <w:sz w:val="22"/>
        </w:rPr>
        <w:t> </w:t>
      </w:r>
      <w:r w:rsidRPr="00B41037">
        <w:rPr>
          <w:rFonts w:ascii="Myriad Pro" w:hAnsi="Myriad Pro"/>
          <w:sz w:val="22"/>
        </w:rPr>
        <w:t>;</w:t>
      </w:r>
    </w:p>
    <w:p w:rsidR="00A14658" w:rsidRPr="00B41037" w:rsidRDefault="00A14658" w:rsidP="008E2E8F">
      <w:pPr>
        <w:numPr>
          <w:ilvl w:val="0"/>
          <w:numId w:val="16"/>
        </w:numPr>
        <w:spacing w:after="240" w:line="264" w:lineRule="auto"/>
        <w:ind w:left="357" w:hanging="357"/>
        <w:rPr>
          <w:rFonts w:ascii="Myriad Pro" w:hAnsi="Myriad Pro"/>
          <w:sz w:val="22"/>
        </w:rPr>
      </w:pPr>
      <w:r w:rsidRPr="00B41037">
        <w:rPr>
          <w:rFonts w:ascii="Myriad Pro" w:hAnsi="Myriad Pro"/>
          <w:sz w:val="22"/>
        </w:rPr>
        <w:t>La Cellule de coordination des activités techniques. C</w:t>
      </w:r>
      <w:r w:rsidRPr="00B41037">
        <w:rPr>
          <w:rFonts w:ascii="Myriad Pro" w:hAnsi="Myriad Pro" w:hint="eastAsia"/>
          <w:sz w:val="22"/>
        </w:rPr>
        <w:t>’</w:t>
      </w:r>
      <w:r w:rsidRPr="00B41037">
        <w:rPr>
          <w:rFonts w:ascii="Myriad Pro" w:hAnsi="Myriad Pro"/>
          <w:sz w:val="22"/>
        </w:rPr>
        <w:t>est une équipe composée de six (06) techniciens de profils complémentaires pour l</w:t>
      </w:r>
      <w:r w:rsidRPr="00B41037">
        <w:rPr>
          <w:rFonts w:ascii="Myriad Pro" w:hAnsi="Myriad Pro" w:hint="eastAsia"/>
          <w:sz w:val="22"/>
        </w:rPr>
        <w:t>’</w:t>
      </w:r>
      <w:r w:rsidRPr="00B41037">
        <w:rPr>
          <w:rFonts w:ascii="Myriad Pro" w:hAnsi="Myriad Pro"/>
          <w:sz w:val="22"/>
        </w:rPr>
        <w:t>exécution pratique des activités du Projet. Elle a été mise en place avec la nomination du Coordonnateur national du Projet par le Directeur général de I2T</w:t>
      </w:r>
      <w:r w:rsidR="008E2E8F">
        <w:rPr>
          <w:rFonts w:ascii="Myriad Pro" w:hAnsi="Myriad Pro"/>
          <w:sz w:val="22"/>
        </w:rPr>
        <w:t xml:space="preserve"> en juin 2007</w:t>
      </w:r>
      <w:r w:rsidRPr="00B41037">
        <w:rPr>
          <w:rFonts w:ascii="Myriad Pro" w:hAnsi="Myriad Pro"/>
          <w:sz w:val="22"/>
        </w:rPr>
        <w:t xml:space="preserve">. </w:t>
      </w:r>
    </w:p>
    <w:p w:rsidR="00A14658" w:rsidRPr="0082463E" w:rsidRDefault="00A14658" w:rsidP="00A14658">
      <w:pPr>
        <w:pStyle w:val="Titre4"/>
        <w:spacing w:before="0"/>
        <w:ind w:left="862" w:hanging="862"/>
        <w:jc w:val="left"/>
        <w:rPr>
          <w:sz w:val="22"/>
          <w:szCs w:val="24"/>
        </w:rPr>
      </w:pPr>
      <w:bookmarkStart w:id="106" w:name="_Toc268471317"/>
      <w:r w:rsidRPr="0082463E">
        <w:rPr>
          <w:sz w:val="22"/>
          <w:szCs w:val="24"/>
        </w:rPr>
        <w:t>4.1.2 Les organes d</w:t>
      </w:r>
      <w:r w:rsidRPr="0082463E">
        <w:rPr>
          <w:rFonts w:hint="eastAsia"/>
          <w:sz w:val="22"/>
          <w:szCs w:val="24"/>
        </w:rPr>
        <w:t>’</w:t>
      </w:r>
      <w:r w:rsidRPr="0082463E">
        <w:rPr>
          <w:sz w:val="22"/>
          <w:szCs w:val="24"/>
        </w:rPr>
        <w:t xml:space="preserve">orientation  et de suivi de gestion </w:t>
      </w:r>
      <w:r w:rsidR="008E2E8F">
        <w:rPr>
          <w:sz w:val="22"/>
          <w:szCs w:val="24"/>
        </w:rPr>
        <w:t>sont mis en place</w:t>
      </w:r>
      <w:bookmarkEnd w:id="106"/>
    </w:p>
    <w:p w:rsidR="00A14658" w:rsidRPr="00B41037" w:rsidRDefault="00A14658" w:rsidP="00A14658">
      <w:pPr>
        <w:spacing w:after="60" w:line="264" w:lineRule="auto"/>
        <w:rPr>
          <w:rFonts w:ascii="Myriad Pro" w:hAnsi="Myriad Pro"/>
          <w:sz w:val="22"/>
        </w:rPr>
      </w:pPr>
      <w:r w:rsidRPr="00B41037">
        <w:rPr>
          <w:rFonts w:ascii="Myriad Pro" w:hAnsi="Myriad Pro"/>
          <w:sz w:val="22"/>
        </w:rPr>
        <w:t>Ces organes sont</w:t>
      </w:r>
      <w:r w:rsidRPr="00B41037">
        <w:rPr>
          <w:rFonts w:ascii="Myriad Pro" w:hAnsi="Myriad Pro" w:hint="eastAsia"/>
          <w:sz w:val="22"/>
        </w:rPr>
        <w:t> </w:t>
      </w:r>
      <w:r w:rsidRPr="00B41037">
        <w:rPr>
          <w:rFonts w:ascii="Myriad Pro" w:hAnsi="Myriad Pro"/>
          <w:sz w:val="22"/>
        </w:rPr>
        <w:t>constitués:</w:t>
      </w:r>
    </w:p>
    <w:p w:rsidR="00A14658" w:rsidRPr="00B41037" w:rsidRDefault="00A14658" w:rsidP="00A14658">
      <w:pPr>
        <w:numPr>
          <w:ilvl w:val="0"/>
          <w:numId w:val="16"/>
        </w:numPr>
        <w:spacing w:after="60" w:line="264" w:lineRule="auto"/>
        <w:ind w:left="357" w:hanging="357"/>
        <w:rPr>
          <w:rFonts w:ascii="Myriad Pro" w:hAnsi="Myriad Pro"/>
          <w:sz w:val="22"/>
        </w:rPr>
      </w:pPr>
      <w:r w:rsidRPr="00B41037">
        <w:rPr>
          <w:rFonts w:ascii="Myriad Pro" w:hAnsi="Myriad Pro"/>
          <w:b/>
          <w:sz w:val="22"/>
        </w:rPr>
        <w:t>Du Comité de pilotage</w:t>
      </w:r>
      <w:r w:rsidRPr="00B41037">
        <w:rPr>
          <w:rFonts w:ascii="Myriad Pro" w:hAnsi="Myriad Pro"/>
          <w:sz w:val="22"/>
        </w:rPr>
        <w:t xml:space="preserve"> composé des représentants:</w:t>
      </w:r>
    </w:p>
    <w:p w:rsidR="00A14658" w:rsidRPr="00B41037" w:rsidRDefault="00A14658" w:rsidP="00A14658">
      <w:pPr>
        <w:numPr>
          <w:ilvl w:val="2"/>
          <w:numId w:val="16"/>
        </w:numPr>
        <w:spacing w:after="60" w:line="264" w:lineRule="auto"/>
        <w:ind w:left="1088" w:hanging="357"/>
        <w:rPr>
          <w:rFonts w:ascii="Myriad Pro" w:hAnsi="Myriad Pro"/>
          <w:sz w:val="22"/>
        </w:rPr>
      </w:pPr>
      <w:r w:rsidRPr="00B41037">
        <w:rPr>
          <w:rFonts w:ascii="Myriad Pro" w:hAnsi="Myriad Pro"/>
          <w:sz w:val="22"/>
        </w:rPr>
        <w:t>du PNUD ;</w:t>
      </w:r>
    </w:p>
    <w:p w:rsidR="00A14658" w:rsidRPr="00B41037" w:rsidRDefault="00A14658" w:rsidP="00A14658">
      <w:pPr>
        <w:numPr>
          <w:ilvl w:val="2"/>
          <w:numId w:val="16"/>
        </w:numPr>
        <w:spacing w:after="60" w:line="264" w:lineRule="auto"/>
        <w:ind w:left="1088" w:hanging="357"/>
        <w:rPr>
          <w:rFonts w:ascii="Myriad Pro" w:hAnsi="Myriad Pro"/>
          <w:sz w:val="22"/>
        </w:rPr>
      </w:pPr>
      <w:r w:rsidRPr="00B41037">
        <w:rPr>
          <w:rFonts w:ascii="Myriad Pro" w:hAnsi="Myriad Pro"/>
          <w:sz w:val="22"/>
        </w:rPr>
        <w:t>de la Direction générale du Plan</w:t>
      </w:r>
      <w:r w:rsidRPr="00B41037">
        <w:rPr>
          <w:rFonts w:ascii="Myriad Pro" w:hAnsi="Myriad Pro" w:hint="eastAsia"/>
          <w:sz w:val="22"/>
        </w:rPr>
        <w:t> </w:t>
      </w:r>
      <w:r w:rsidRPr="00B41037">
        <w:rPr>
          <w:rFonts w:ascii="Myriad Pro" w:hAnsi="Myriad Pro"/>
          <w:sz w:val="22"/>
        </w:rPr>
        <w:t>;</w:t>
      </w:r>
    </w:p>
    <w:p w:rsidR="00A14658" w:rsidRPr="00B41037" w:rsidRDefault="00A14658" w:rsidP="00A14658">
      <w:pPr>
        <w:numPr>
          <w:ilvl w:val="2"/>
          <w:numId w:val="16"/>
        </w:numPr>
        <w:spacing w:after="60" w:line="264" w:lineRule="auto"/>
        <w:ind w:left="1088" w:hanging="357"/>
        <w:rPr>
          <w:rFonts w:ascii="Myriad Pro" w:hAnsi="Myriad Pro"/>
          <w:sz w:val="22"/>
        </w:rPr>
      </w:pPr>
      <w:r w:rsidRPr="00B41037">
        <w:rPr>
          <w:rFonts w:ascii="Myriad Pro" w:hAnsi="Myriad Pro"/>
          <w:sz w:val="22"/>
        </w:rPr>
        <w:t>de la Direction Générale des Productions et de la Diversification Agricole du MINAGRI ;</w:t>
      </w:r>
    </w:p>
    <w:p w:rsidR="00A14658" w:rsidRPr="00B41037" w:rsidRDefault="00A14658" w:rsidP="00A14658">
      <w:pPr>
        <w:numPr>
          <w:ilvl w:val="2"/>
          <w:numId w:val="16"/>
        </w:numPr>
        <w:spacing w:after="60" w:line="264" w:lineRule="auto"/>
        <w:ind w:left="1088" w:hanging="357"/>
        <w:rPr>
          <w:rFonts w:ascii="Myriad Pro" w:hAnsi="Myriad Pro"/>
          <w:sz w:val="22"/>
        </w:rPr>
      </w:pPr>
      <w:r w:rsidRPr="00B41037">
        <w:rPr>
          <w:rFonts w:ascii="Myriad Pro" w:hAnsi="Myriad Pro"/>
          <w:sz w:val="22"/>
        </w:rPr>
        <w:t>de la Direction de la Coopération Industrielle internationale du Ministère de l’Industrie et de la promotion du Secteur Privé ;</w:t>
      </w:r>
    </w:p>
    <w:p w:rsidR="00A14658" w:rsidRPr="00B41037" w:rsidRDefault="00A14658" w:rsidP="00A14658">
      <w:pPr>
        <w:numPr>
          <w:ilvl w:val="2"/>
          <w:numId w:val="16"/>
        </w:numPr>
        <w:spacing w:after="60" w:line="264" w:lineRule="auto"/>
        <w:ind w:left="1088" w:hanging="357"/>
        <w:rPr>
          <w:rFonts w:ascii="Myriad Pro" w:hAnsi="Myriad Pro"/>
          <w:sz w:val="22"/>
        </w:rPr>
      </w:pPr>
      <w:r w:rsidRPr="00B41037">
        <w:rPr>
          <w:rFonts w:ascii="Myriad Pro" w:hAnsi="Myriad Pro"/>
          <w:sz w:val="22"/>
        </w:rPr>
        <w:t xml:space="preserve">de l’ONUDI ; </w:t>
      </w:r>
    </w:p>
    <w:p w:rsidR="00A14658" w:rsidRPr="00B41037" w:rsidRDefault="00A14658" w:rsidP="00A14658">
      <w:pPr>
        <w:numPr>
          <w:ilvl w:val="2"/>
          <w:numId w:val="16"/>
        </w:numPr>
        <w:spacing w:after="60" w:line="264" w:lineRule="auto"/>
        <w:ind w:left="1088" w:hanging="357"/>
        <w:rPr>
          <w:rFonts w:ascii="Myriad Pro" w:hAnsi="Myriad Pro"/>
          <w:sz w:val="22"/>
        </w:rPr>
      </w:pPr>
      <w:r w:rsidRPr="00B41037">
        <w:rPr>
          <w:rFonts w:ascii="Myriad Pro" w:hAnsi="Myriad Pro"/>
          <w:sz w:val="22"/>
        </w:rPr>
        <w:t>de l</w:t>
      </w:r>
      <w:r w:rsidRPr="00B41037">
        <w:rPr>
          <w:rFonts w:ascii="Myriad Pro" w:hAnsi="Myriad Pro" w:hint="eastAsia"/>
          <w:sz w:val="22"/>
        </w:rPr>
        <w:t>’</w:t>
      </w:r>
      <w:r w:rsidRPr="00B41037">
        <w:rPr>
          <w:rFonts w:ascii="Myriad Pro" w:hAnsi="Myriad Pro"/>
          <w:sz w:val="22"/>
        </w:rPr>
        <w:t>ARECA</w:t>
      </w:r>
      <w:r w:rsidRPr="00B41037">
        <w:rPr>
          <w:rFonts w:ascii="Myriad Pro" w:hAnsi="Myriad Pro" w:hint="eastAsia"/>
          <w:sz w:val="22"/>
        </w:rPr>
        <w:t> </w:t>
      </w:r>
      <w:r w:rsidRPr="00B41037">
        <w:rPr>
          <w:rFonts w:ascii="Myriad Pro" w:hAnsi="Myriad Pro"/>
          <w:sz w:val="22"/>
        </w:rPr>
        <w:t>;</w:t>
      </w:r>
    </w:p>
    <w:p w:rsidR="00A14658" w:rsidRPr="00B41037" w:rsidRDefault="00A14658" w:rsidP="00A14658">
      <w:pPr>
        <w:numPr>
          <w:ilvl w:val="2"/>
          <w:numId w:val="16"/>
        </w:numPr>
        <w:spacing w:after="120" w:line="264" w:lineRule="auto"/>
        <w:ind w:left="1088" w:hanging="357"/>
        <w:rPr>
          <w:rFonts w:ascii="Myriad Pro" w:hAnsi="Myriad Pro"/>
          <w:sz w:val="22"/>
        </w:rPr>
      </w:pPr>
      <w:r w:rsidRPr="00B41037">
        <w:rPr>
          <w:rFonts w:ascii="Myriad Pro" w:hAnsi="Myriad Pro"/>
          <w:sz w:val="22"/>
        </w:rPr>
        <w:t>d’opérateurs privés industriels de la filière anacarde.</w:t>
      </w:r>
    </w:p>
    <w:p w:rsidR="00A14658" w:rsidRPr="00B41037" w:rsidRDefault="008E2E8F" w:rsidP="00A14658">
      <w:pPr>
        <w:numPr>
          <w:ilvl w:val="0"/>
          <w:numId w:val="16"/>
        </w:numPr>
        <w:spacing w:after="120" w:line="264" w:lineRule="auto"/>
        <w:rPr>
          <w:rFonts w:ascii="Myriad Pro" w:hAnsi="Myriad Pro"/>
          <w:sz w:val="20"/>
        </w:rPr>
      </w:pPr>
      <w:r>
        <w:rPr>
          <w:rFonts w:ascii="Myriad Pro" w:hAnsi="Myriad Pro"/>
          <w:b/>
          <w:sz w:val="22"/>
        </w:rPr>
        <w:t>D</w:t>
      </w:r>
      <w:r w:rsidR="00A14658" w:rsidRPr="00B41037">
        <w:rPr>
          <w:rFonts w:ascii="Myriad Pro" w:hAnsi="Myriad Pro"/>
          <w:b/>
          <w:sz w:val="22"/>
        </w:rPr>
        <w:t>e la Direction nationale du Projet</w:t>
      </w:r>
      <w:r w:rsidR="00A14658" w:rsidRPr="00B41037">
        <w:rPr>
          <w:rFonts w:ascii="Myriad Pro" w:hAnsi="Myriad Pro"/>
          <w:sz w:val="22"/>
        </w:rPr>
        <w:t>. Le Directeur de la Coopération Industrielle internationale du Ministère de l’Industrie et de la promotion du Secteur Privé a été désigné pour assurer la fonction de Directeur national du Projet. A ce titre, le Directeur national assure la supervision générale</w:t>
      </w:r>
      <w:r w:rsidR="00A14658" w:rsidRPr="00B41037">
        <w:rPr>
          <w:rFonts w:ascii="Myriad Pro" w:hAnsi="Myriad Pro" w:cs="Arial"/>
        </w:rPr>
        <w:t xml:space="preserve"> </w:t>
      </w:r>
      <w:r>
        <w:rPr>
          <w:rFonts w:ascii="Myriad Pro" w:hAnsi="Myriad Pro"/>
          <w:sz w:val="22"/>
        </w:rPr>
        <w:t>des activités du P</w:t>
      </w:r>
      <w:r w:rsidR="00A14658" w:rsidRPr="00B41037">
        <w:rPr>
          <w:rFonts w:ascii="Myriad Pro" w:hAnsi="Myriad Pro"/>
          <w:sz w:val="22"/>
        </w:rPr>
        <w:t>rojet et représente le Ministère dans les réunions du Comité de pilotage, dans les revues tripartites et dans les comités spécialisés.</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t>Le dispositif institutionnel ainsi mis en place a mobilisé l</w:t>
      </w:r>
      <w:r w:rsidRPr="00B41037">
        <w:rPr>
          <w:rFonts w:ascii="Myriad Pro" w:hAnsi="Myriad Pro" w:hint="eastAsia"/>
          <w:sz w:val="22"/>
        </w:rPr>
        <w:t>’</w:t>
      </w:r>
      <w:r w:rsidRPr="00B41037">
        <w:rPr>
          <w:rFonts w:ascii="Myriad Pro" w:hAnsi="Myriad Pro"/>
          <w:sz w:val="22"/>
        </w:rPr>
        <w:t xml:space="preserve">ensemble des ressources nécessaires à la bonne exécution du Projet. </w:t>
      </w:r>
      <w:r w:rsidR="008E2E8F">
        <w:rPr>
          <w:rFonts w:ascii="Myriad Pro" w:hAnsi="Myriad Pro"/>
          <w:sz w:val="22"/>
        </w:rPr>
        <w:t>Ainsi, l</w:t>
      </w:r>
      <w:r w:rsidRPr="00B41037">
        <w:rPr>
          <w:rFonts w:ascii="Myriad Pro" w:hAnsi="Myriad Pro"/>
          <w:sz w:val="22"/>
        </w:rPr>
        <w:t>es ressources ci-après ont été enregistrées:</w:t>
      </w:r>
    </w:p>
    <w:p w:rsidR="00A14658" w:rsidRPr="00B41037" w:rsidRDefault="00A14658" w:rsidP="00A14658">
      <w:pPr>
        <w:spacing w:after="120" w:line="264" w:lineRule="auto"/>
        <w:rPr>
          <w:rFonts w:ascii="Myriad Pro" w:hAnsi="Myriad Pro" w:cs="Arial"/>
          <w:b/>
          <w:bCs/>
        </w:rPr>
      </w:pPr>
      <w:r w:rsidRPr="00B41037">
        <w:rPr>
          <w:rFonts w:ascii="Myriad Pro" w:hAnsi="Myriad Pro"/>
          <w:sz w:val="22"/>
          <w:u w:val="single"/>
        </w:rPr>
        <w:t>Ressources financières</w:t>
      </w:r>
      <w:r w:rsidRPr="00B41037">
        <w:rPr>
          <w:rFonts w:ascii="Myriad Pro" w:hAnsi="Myriad Pro"/>
          <w:sz w:val="22"/>
        </w:rPr>
        <w:t xml:space="preserve"> : sur une enveloppe globale de 158 151 000 FCFA allouée par le PNUD (bailleur de fonds extérieur) pour financer l’ensemble des opérations/activités décrites dans le document du Projet, on note que le montant de </w:t>
      </w:r>
      <w:r w:rsidRPr="00B41037">
        <w:rPr>
          <w:rFonts w:ascii="Myriad Pro" w:hAnsi="Myriad Pro"/>
          <w:bCs/>
          <w:sz w:val="22"/>
        </w:rPr>
        <w:t>114 507 603 FCFA a été mobilisé par le dispositif d</w:t>
      </w:r>
      <w:r w:rsidRPr="00B41037">
        <w:rPr>
          <w:rFonts w:ascii="Myriad Pro" w:hAnsi="Myriad Pro" w:hint="eastAsia"/>
          <w:bCs/>
          <w:sz w:val="22"/>
        </w:rPr>
        <w:t>’</w:t>
      </w:r>
      <w:r w:rsidRPr="00B41037">
        <w:rPr>
          <w:rFonts w:ascii="Myriad Pro" w:hAnsi="Myriad Pro"/>
          <w:bCs/>
          <w:sz w:val="22"/>
        </w:rPr>
        <w:t>exécution à fin mai 2010, ce qui représente 75,15% du financement du bailleur du Projet ;</w:t>
      </w:r>
    </w:p>
    <w:p w:rsidR="00A14658" w:rsidRPr="00B41037" w:rsidRDefault="00A14658" w:rsidP="00A14658">
      <w:pPr>
        <w:spacing w:after="120" w:line="264" w:lineRule="auto"/>
        <w:rPr>
          <w:rFonts w:ascii="Myriad Pro" w:hAnsi="Myriad Pro"/>
          <w:sz w:val="22"/>
        </w:rPr>
      </w:pPr>
      <w:r w:rsidRPr="00B41037">
        <w:rPr>
          <w:rFonts w:ascii="Myriad Pro" w:hAnsi="Myriad Pro"/>
          <w:sz w:val="22"/>
          <w:u w:val="single"/>
        </w:rPr>
        <w:t>Ressources humaines</w:t>
      </w:r>
      <w:r w:rsidRPr="00B41037">
        <w:rPr>
          <w:rFonts w:ascii="Myriad Pro" w:hAnsi="Myriad Pro"/>
          <w:sz w:val="22"/>
        </w:rPr>
        <w:t xml:space="preserve"> : les ressources humaines ont été recrutées ou mobilisées pour conduire les différentes opérations/activités que nécessite la mise en œuvre du Projet. L’équipe d’exécution </w:t>
      </w:r>
      <w:r w:rsidRPr="00B41037">
        <w:rPr>
          <w:rFonts w:ascii="Myriad Pro" w:hAnsi="Myriad Pro"/>
          <w:sz w:val="22"/>
        </w:rPr>
        <w:lastRenderedPageBreak/>
        <w:t>compte 05 techniciens dédiés au Projet anacarde et bénéficie également du soutien du D</w:t>
      </w:r>
      <w:r w:rsidR="008E2E8F">
        <w:rPr>
          <w:rFonts w:ascii="Myriad Pro" w:hAnsi="Myriad Pro"/>
          <w:sz w:val="22"/>
        </w:rPr>
        <w:t xml:space="preserve">irecteur </w:t>
      </w:r>
      <w:r w:rsidRPr="00B41037">
        <w:rPr>
          <w:rFonts w:ascii="Myriad Pro" w:hAnsi="Myriad Pro"/>
          <w:sz w:val="22"/>
        </w:rPr>
        <w:t>G</w:t>
      </w:r>
      <w:r w:rsidR="008E2E8F">
        <w:rPr>
          <w:rFonts w:ascii="Myriad Pro" w:hAnsi="Myriad Pro"/>
          <w:sz w:val="22"/>
        </w:rPr>
        <w:t>énéral</w:t>
      </w:r>
      <w:r w:rsidRPr="00B41037">
        <w:rPr>
          <w:rFonts w:ascii="Myriad Pro" w:hAnsi="Myriad Pro"/>
          <w:sz w:val="22"/>
        </w:rPr>
        <w:t>, du D</w:t>
      </w:r>
      <w:r w:rsidR="008E2E8F">
        <w:rPr>
          <w:rFonts w:ascii="Myriad Pro" w:hAnsi="Myriad Pro"/>
          <w:sz w:val="22"/>
        </w:rPr>
        <w:t xml:space="preserve">irecteur des </w:t>
      </w:r>
      <w:r w:rsidRPr="00B41037">
        <w:rPr>
          <w:rFonts w:ascii="Myriad Pro" w:hAnsi="Myriad Pro"/>
          <w:sz w:val="22"/>
        </w:rPr>
        <w:t>R</w:t>
      </w:r>
      <w:r w:rsidR="008E2E8F">
        <w:rPr>
          <w:rFonts w:ascii="Myriad Pro" w:hAnsi="Myriad Pro"/>
          <w:sz w:val="22"/>
        </w:rPr>
        <w:t xml:space="preserve">essources Humaines </w:t>
      </w:r>
      <w:r w:rsidRPr="00B41037">
        <w:rPr>
          <w:rFonts w:ascii="Myriad Pro" w:hAnsi="Myriad Pro"/>
          <w:sz w:val="22"/>
        </w:rPr>
        <w:t>et d</w:t>
      </w:r>
      <w:r w:rsidR="008E2E8F">
        <w:rPr>
          <w:rFonts w:ascii="Myriad Pro" w:hAnsi="Myriad Pro"/>
          <w:sz w:val="22"/>
        </w:rPr>
        <w:t>e l</w:t>
      </w:r>
      <w:r w:rsidR="008E2E8F">
        <w:rPr>
          <w:rFonts w:ascii="Myriad Pro" w:hAnsi="Myriad Pro" w:hint="eastAsia"/>
          <w:sz w:val="22"/>
        </w:rPr>
        <w:t>’</w:t>
      </w:r>
      <w:r w:rsidR="008E2E8F">
        <w:rPr>
          <w:rFonts w:ascii="Myriad Pro" w:hAnsi="Myriad Pro"/>
          <w:sz w:val="22"/>
        </w:rPr>
        <w:t>Assistant</w:t>
      </w:r>
      <w:r w:rsidRPr="00B41037">
        <w:rPr>
          <w:rFonts w:ascii="Myriad Pro" w:hAnsi="Myriad Pro"/>
          <w:sz w:val="22"/>
        </w:rPr>
        <w:t xml:space="preserve"> administratif et comptable de I2T; </w:t>
      </w:r>
    </w:p>
    <w:p w:rsidR="00A14658" w:rsidRPr="00B41037" w:rsidRDefault="00A14658" w:rsidP="00A14658">
      <w:pPr>
        <w:spacing w:line="264" w:lineRule="auto"/>
        <w:rPr>
          <w:rFonts w:ascii="Myriad Pro" w:hAnsi="Myriad Pro"/>
          <w:sz w:val="22"/>
        </w:rPr>
      </w:pPr>
      <w:r w:rsidRPr="00B41037">
        <w:rPr>
          <w:rFonts w:ascii="Myriad Pro" w:hAnsi="Myriad Pro"/>
          <w:sz w:val="22"/>
          <w:u w:val="single"/>
        </w:rPr>
        <w:t>Ressources matérielles</w:t>
      </w:r>
      <w:r w:rsidRPr="00B41037">
        <w:rPr>
          <w:rFonts w:ascii="Myriad Pro" w:hAnsi="Myriad Pro"/>
          <w:sz w:val="22"/>
        </w:rPr>
        <w:t xml:space="preserve"> : un véhicule et des équipements informatiques ont été acquis pour faciliter respectivement les déplacements </w:t>
      </w:r>
      <w:r w:rsidR="006C05DF">
        <w:rPr>
          <w:rFonts w:ascii="Myriad Pro" w:hAnsi="Myriad Pro"/>
          <w:sz w:val="22"/>
        </w:rPr>
        <w:t xml:space="preserve">sur le terrain </w:t>
      </w:r>
      <w:r w:rsidRPr="00B41037">
        <w:rPr>
          <w:rFonts w:ascii="Myriad Pro" w:hAnsi="Myriad Pro"/>
          <w:sz w:val="22"/>
        </w:rPr>
        <w:t>et le traitement des informations.</w:t>
      </w:r>
    </w:p>
    <w:p w:rsidR="00A14658" w:rsidRPr="0082122D" w:rsidRDefault="00A14658" w:rsidP="00A14658">
      <w:pPr>
        <w:pStyle w:val="Titre3"/>
        <w:rPr>
          <w:rStyle w:val="Lienhypertexte"/>
          <w:b w:val="0"/>
          <w:color w:val="000000"/>
          <w:sz w:val="22"/>
          <w:u w:val="none"/>
        </w:rPr>
      </w:pPr>
      <w:r w:rsidRPr="0082122D">
        <w:t xml:space="preserve"> </w:t>
      </w:r>
      <w:bookmarkStart w:id="107" w:name="_Toc268471318"/>
      <w:r w:rsidRPr="0082122D">
        <w:rPr>
          <w:rStyle w:val="Lienhypertexte"/>
          <w:b w:val="0"/>
          <w:color w:val="000000"/>
          <w:sz w:val="22"/>
          <w:u w:val="none"/>
        </w:rPr>
        <w:t>4.2 RESULTATS TECHNIQUES</w:t>
      </w:r>
      <w:bookmarkEnd w:id="107"/>
    </w:p>
    <w:p w:rsidR="00A14658" w:rsidRPr="00B41037" w:rsidRDefault="00A14658" w:rsidP="00A14658">
      <w:pPr>
        <w:spacing w:line="22" w:lineRule="atLeast"/>
        <w:rPr>
          <w:rFonts w:ascii="Myriad Pro" w:hAnsi="Myriad Pro"/>
          <w:sz w:val="22"/>
        </w:rPr>
      </w:pPr>
      <w:r w:rsidRPr="00B41037">
        <w:rPr>
          <w:rFonts w:ascii="Myriad Pro" w:hAnsi="Myriad Pro"/>
          <w:sz w:val="22"/>
        </w:rPr>
        <w:t>Ces résultats portent sur</w:t>
      </w:r>
      <w:r w:rsidRPr="00B41037">
        <w:rPr>
          <w:rFonts w:ascii="Myriad Pro" w:hAnsi="Myriad Pro" w:hint="eastAsia"/>
          <w:sz w:val="22"/>
        </w:rPr>
        <w:t> </w:t>
      </w:r>
      <w:r w:rsidRPr="00B41037">
        <w:rPr>
          <w:rFonts w:ascii="Myriad Pro" w:hAnsi="Myriad Pro"/>
          <w:sz w:val="22"/>
        </w:rPr>
        <w:t>les éléments ci-après :</w:t>
      </w:r>
    </w:p>
    <w:p w:rsidR="00A14658" w:rsidRPr="00B41037" w:rsidRDefault="00A14658" w:rsidP="00A14658">
      <w:pPr>
        <w:numPr>
          <w:ilvl w:val="0"/>
          <w:numId w:val="16"/>
        </w:numPr>
        <w:spacing w:line="22" w:lineRule="atLeast"/>
        <w:rPr>
          <w:rFonts w:ascii="Myriad Pro" w:hAnsi="Myriad Pro"/>
          <w:sz w:val="22"/>
        </w:rPr>
      </w:pPr>
      <w:r w:rsidRPr="00B41037">
        <w:rPr>
          <w:rFonts w:ascii="Myriad Pro" w:hAnsi="Myriad Pro"/>
          <w:sz w:val="22"/>
        </w:rPr>
        <w:t>Ciblage des sites d</w:t>
      </w:r>
      <w:r w:rsidRPr="00B41037">
        <w:rPr>
          <w:rFonts w:ascii="Myriad Pro" w:hAnsi="Myriad Pro" w:hint="eastAsia"/>
          <w:sz w:val="22"/>
        </w:rPr>
        <w:t>’</w:t>
      </w:r>
      <w:r w:rsidRPr="00B41037">
        <w:rPr>
          <w:rFonts w:ascii="Myriad Pro" w:hAnsi="Myriad Pro"/>
          <w:sz w:val="22"/>
        </w:rPr>
        <w:t>implantation des unités</w:t>
      </w:r>
      <w:r w:rsidRPr="00B41037">
        <w:rPr>
          <w:rFonts w:ascii="Myriad Pro" w:hAnsi="Myriad Pro" w:hint="eastAsia"/>
          <w:sz w:val="22"/>
        </w:rPr>
        <w:t> </w:t>
      </w:r>
      <w:r w:rsidRPr="00B41037">
        <w:rPr>
          <w:rFonts w:ascii="Myriad Pro" w:hAnsi="Myriad Pro"/>
          <w:sz w:val="22"/>
        </w:rPr>
        <w:t>;</w:t>
      </w:r>
    </w:p>
    <w:p w:rsidR="00A14658" w:rsidRPr="00B41037" w:rsidRDefault="00A14658" w:rsidP="00A14658">
      <w:pPr>
        <w:numPr>
          <w:ilvl w:val="0"/>
          <w:numId w:val="16"/>
        </w:numPr>
        <w:spacing w:line="22" w:lineRule="atLeast"/>
        <w:rPr>
          <w:rFonts w:ascii="Myriad Pro" w:hAnsi="Myriad Pro"/>
          <w:sz w:val="22"/>
        </w:rPr>
      </w:pPr>
      <w:r w:rsidRPr="00B41037">
        <w:rPr>
          <w:rFonts w:ascii="Myriad Pro" w:hAnsi="Myriad Pro"/>
          <w:sz w:val="22"/>
        </w:rPr>
        <w:t>Acquisition des équipements prototypes à améliorer</w:t>
      </w:r>
      <w:r w:rsidRPr="00B41037">
        <w:rPr>
          <w:rFonts w:ascii="Myriad Pro" w:hAnsi="Myriad Pro" w:hint="eastAsia"/>
          <w:sz w:val="22"/>
        </w:rPr>
        <w:t> </w:t>
      </w:r>
      <w:r w:rsidRPr="00B41037">
        <w:rPr>
          <w:rFonts w:ascii="Myriad Pro" w:hAnsi="Myriad Pro"/>
          <w:sz w:val="22"/>
        </w:rPr>
        <w:t>;</w:t>
      </w:r>
    </w:p>
    <w:p w:rsidR="00A14658" w:rsidRPr="00B41037" w:rsidRDefault="00A14658" w:rsidP="00A14658">
      <w:pPr>
        <w:numPr>
          <w:ilvl w:val="0"/>
          <w:numId w:val="16"/>
        </w:numPr>
        <w:spacing w:line="22" w:lineRule="atLeast"/>
        <w:rPr>
          <w:rFonts w:ascii="Myriad Pro" w:hAnsi="Myriad Pro"/>
          <w:sz w:val="22"/>
        </w:rPr>
      </w:pPr>
      <w:r w:rsidRPr="00B41037">
        <w:rPr>
          <w:rFonts w:ascii="Myriad Pro" w:hAnsi="Myriad Pro"/>
          <w:sz w:val="22"/>
        </w:rPr>
        <w:t>Analyse</w:t>
      </w:r>
      <w:r w:rsidRPr="00B41037">
        <w:rPr>
          <w:rFonts w:ascii="Myriad Pro" w:hAnsi="Myriad Pro" w:hint="eastAsia"/>
          <w:sz w:val="22"/>
        </w:rPr>
        <w:t> de</w:t>
      </w:r>
      <w:r w:rsidRPr="00B41037">
        <w:rPr>
          <w:rFonts w:ascii="Myriad Pro" w:hAnsi="Myriad Pro"/>
          <w:sz w:val="22"/>
        </w:rPr>
        <w:t>s équipements importés et identification des besoins d</w:t>
      </w:r>
      <w:r w:rsidRPr="00B41037">
        <w:rPr>
          <w:rFonts w:ascii="Myriad Pro" w:hAnsi="Myriad Pro" w:hint="eastAsia"/>
          <w:sz w:val="22"/>
        </w:rPr>
        <w:t>’</w:t>
      </w:r>
      <w:r w:rsidRPr="00B41037">
        <w:rPr>
          <w:rFonts w:ascii="Myriad Pro" w:hAnsi="Myriad Pro"/>
          <w:sz w:val="22"/>
        </w:rPr>
        <w:t>amélioration</w:t>
      </w:r>
      <w:r w:rsidRPr="00B41037">
        <w:rPr>
          <w:rFonts w:ascii="Myriad Pro" w:hAnsi="Myriad Pro" w:hint="eastAsia"/>
          <w:sz w:val="22"/>
        </w:rPr>
        <w:t> </w:t>
      </w:r>
      <w:r w:rsidRPr="00B41037">
        <w:rPr>
          <w:rFonts w:ascii="Myriad Pro" w:hAnsi="Myriad Pro"/>
          <w:sz w:val="22"/>
        </w:rPr>
        <w:t>;</w:t>
      </w:r>
    </w:p>
    <w:p w:rsidR="00A14658" w:rsidRPr="00B41037" w:rsidRDefault="00A14658" w:rsidP="00A14658">
      <w:pPr>
        <w:numPr>
          <w:ilvl w:val="0"/>
          <w:numId w:val="16"/>
        </w:numPr>
        <w:spacing w:line="22" w:lineRule="atLeast"/>
        <w:rPr>
          <w:rFonts w:ascii="Myriad Pro" w:hAnsi="Myriad Pro"/>
          <w:sz w:val="22"/>
        </w:rPr>
      </w:pPr>
      <w:r w:rsidRPr="00B41037">
        <w:rPr>
          <w:rFonts w:ascii="Myriad Pro" w:hAnsi="Myriad Pro"/>
          <w:sz w:val="22"/>
        </w:rPr>
        <w:t>Intégration/incorporation des modifications d’amélioration</w:t>
      </w:r>
      <w:r w:rsidRPr="00B41037">
        <w:rPr>
          <w:rFonts w:ascii="Myriad Pro" w:hAnsi="Myriad Pro" w:hint="eastAsia"/>
          <w:sz w:val="22"/>
        </w:rPr>
        <w:t> </w:t>
      </w:r>
      <w:r w:rsidRPr="00B41037">
        <w:rPr>
          <w:rFonts w:ascii="Myriad Pro" w:hAnsi="Myriad Pro"/>
          <w:sz w:val="22"/>
        </w:rPr>
        <w:t>;</w:t>
      </w:r>
    </w:p>
    <w:p w:rsidR="00A14658" w:rsidRPr="00B41037" w:rsidRDefault="00A14658" w:rsidP="00715880">
      <w:pPr>
        <w:numPr>
          <w:ilvl w:val="0"/>
          <w:numId w:val="16"/>
        </w:numPr>
        <w:spacing w:after="240" w:line="22" w:lineRule="atLeast"/>
        <w:ind w:left="357" w:hanging="357"/>
        <w:rPr>
          <w:rFonts w:ascii="Myriad Pro" w:hAnsi="Myriad Pro"/>
          <w:sz w:val="22"/>
        </w:rPr>
      </w:pPr>
      <w:r w:rsidRPr="00B41037">
        <w:rPr>
          <w:rFonts w:ascii="Myriad Pro" w:hAnsi="Myriad Pro"/>
          <w:sz w:val="22"/>
        </w:rPr>
        <w:t>Fabrication des nouveaux prototypes (améliorés) d</w:t>
      </w:r>
      <w:r w:rsidRPr="00B41037">
        <w:rPr>
          <w:rFonts w:ascii="Myriad Pro" w:hAnsi="Myriad Pro" w:hint="eastAsia"/>
          <w:sz w:val="22"/>
        </w:rPr>
        <w:t>’</w:t>
      </w:r>
      <w:r w:rsidRPr="00B41037">
        <w:rPr>
          <w:rFonts w:ascii="Myriad Pro" w:hAnsi="Myriad Pro"/>
          <w:sz w:val="22"/>
        </w:rPr>
        <w:t>équipements.</w:t>
      </w:r>
    </w:p>
    <w:p w:rsidR="00A14658" w:rsidRPr="0082463E" w:rsidRDefault="00A14658" w:rsidP="00A14658">
      <w:pPr>
        <w:pStyle w:val="Titre4"/>
        <w:spacing w:before="0"/>
        <w:ind w:left="862" w:hanging="862"/>
        <w:jc w:val="left"/>
        <w:rPr>
          <w:sz w:val="22"/>
          <w:szCs w:val="24"/>
        </w:rPr>
      </w:pPr>
      <w:bookmarkStart w:id="108" w:name="_Toc268471319"/>
      <w:r w:rsidRPr="0082463E">
        <w:rPr>
          <w:sz w:val="22"/>
          <w:szCs w:val="24"/>
        </w:rPr>
        <w:t xml:space="preserve">4.2.1 </w:t>
      </w:r>
      <w:r w:rsidR="006C05DF">
        <w:rPr>
          <w:sz w:val="22"/>
          <w:szCs w:val="24"/>
        </w:rPr>
        <w:t>Du c</w:t>
      </w:r>
      <w:r w:rsidRPr="0082463E">
        <w:rPr>
          <w:sz w:val="22"/>
          <w:szCs w:val="24"/>
        </w:rPr>
        <w:t>iblage des localités d’implantation des unités de transformation</w:t>
      </w:r>
      <w:bookmarkEnd w:id="108"/>
      <w:r w:rsidRPr="0082463E">
        <w:rPr>
          <w:sz w:val="22"/>
          <w:szCs w:val="24"/>
        </w:rPr>
        <w:t xml:space="preserve"> </w:t>
      </w:r>
    </w:p>
    <w:p w:rsidR="00A14658" w:rsidRPr="00B41037" w:rsidRDefault="00A14658" w:rsidP="00A14658">
      <w:pPr>
        <w:spacing w:after="120"/>
        <w:rPr>
          <w:rFonts w:ascii="Myriad Pro" w:hAnsi="Myriad Pro"/>
          <w:sz w:val="22"/>
        </w:rPr>
      </w:pPr>
      <w:r w:rsidRPr="00B41037">
        <w:rPr>
          <w:rFonts w:ascii="Myriad Pro" w:hAnsi="Myriad Pro"/>
          <w:sz w:val="22"/>
        </w:rPr>
        <w:t xml:space="preserve">Les localités d’implantation des unités ont été choisies dans le sillage des régions identifiées lors de la formulation du Projet. Les critères déterminants utilisés pour discriminer le choix des localités seraient basés d’une part, sur des données d’enquêtes faites par l’Institut national de la statistique sur la commercialisation de noix de cajou brutes par les coopératives, enquêtes réalisées avant 2002, et d’autre part sur le niveau de structuration et d’organisation des communautés en groupements ou en coopératives. </w:t>
      </w:r>
    </w:p>
    <w:p w:rsidR="00A14658" w:rsidRPr="00B41037" w:rsidRDefault="00A14658" w:rsidP="00A14658">
      <w:pPr>
        <w:spacing w:after="120"/>
        <w:rPr>
          <w:rFonts w:ascii="Myriad Pro" w:hAnsi="Myriad Pro"/>
          <w:sz w:val="22"/>
        </w:rPr>
      </w:pPr>
      <w:r w:rsidRPr="00B41037">
        <w:rPr>
          <w:rFonts w:ascii="Myriad Pro" w:hAnsi="Myriad Pro"/>
          <w:sz w:val="22"/>
        </w:rPr>
        <w:t xml:space="preserve">Concernant la commercialisation des noix de cajou brutes, les coopératives retenues doivent justifier de produire ou de commercialiser </w:t>
      </w:r>
      <w:r w:rsidR="00715880">
        <w:rPr>
          <w:rFonts w:ascii="Myriad Pro" w:hAnsi="Myriad Pro"/>
          <w:sz w:val="22"/>
        </w:rPr>
        <w:t xml:space="preserve">annuellement et sur une base </w:t>
      </w:r>
      <w:r w:rsidRPr="00B41037">
        <w:rPr>
          <w:rFonts w:ascii="Myriad Pro" w:hAnsi="Myriad Pro"/>
          <w:sz w:val="22"/>
        </w:rPr>
        <w:t>régulière, au moins 60 tonnes de noix de cajou brutes de bonne qualité, quantité correspondant à la capacité de traitement d’une petite unité du modèle du présent Projet). Idéalement, cette quantité minimale de 60 tonnes doit être produite sur le territoire de la communauté des bénéficiaires et par les membres des organisations bénéficiaires du Projet. Les bénéficiaires doivent donc être suffisamment organisés, dynamiques, disposés aux changements et aux innovations. Enfin, les communautés bénéficiaires doivent donner leur accord formel et explicite de participer au Projet, et accepter d’exécuter les charges qui leur sont imputées dans le cadre du Projet, à savoir :</w:t>
      </w:r>
    </w:p>
    <w:p w:rsidR="00A14658" w:rsidRPr="00B41037" w:rsidRDefault="00A14658" w:rsidP="00A14658">
      <w:pPr>
        <w:pStyle w:val="Paragraphedeliste"/>
        <w:numPr>
          <w:ilvl w:val="0"/>
          <w:numId w:val="13"/>
        </w:numPr>
        <w:spacing w:after="0" w:line="22" w:lineRule="atLeast"/>
        <w:ind w:left="720"/>
        <w:rPr>
          <w:rFonts w:ascii="Myriad Pro" w:hAnsi="Myriad Pro"/>
        </w:rPr>
      </w:pPr>
      <w:r w:rsidRPr="00B41037">
        <w:rPr>
          <w:rFonts w:ascii="Myriad Pro" w:hAnsi="Myriad Pro"/>
        </w:rPr>
        <w:t>préparer et mettre un terrain d’au moins 200 m² à la disposition du Projet ;</w:t>
      </w:r>
    </w:p>
    <w:p w:rsidR="00A14658" w:rsidRPr="00B41037" w:rsidRDefault="00A14658" w:rsidP="00A14658">
      <w:pPr>
        <w:pStyle w:val="Paragraphedeliste"/>
        <w:numPr>
          <w:ilvl w:val="0"/>
          <w:numId w:val="13"/>
        </w:numPr>
        <w:spacing w:after="0" w:line="22" w:lineRule="atLeast"/>
        <w:ind w:left="720"/>
        <w:rPr>
          <w:rFonts w:ascii="Myriad Pro" w:hAnsi="Myriad Pro"/>
        </w:rPr>
      </w:pPr>
      <w:r w:rsidRPr="00B41037">
        <w:rPr>
          <w:rFonts w:ascii="Myriad Pro" w:hAnsi="Myriad Pro"/>
        </w:rPr>
        <w:t xml:space="preserve">réaliser les infrastructures annexes ci-après: </w:t>
      </w:r>
    </w:p>
    <w:p w:rsidR="00A14658" w:rsidRPr="00B41037" w:rsidRDefault="00A14658" w:rsidP="00A14658">
      <w:pPr>
        <w:pStyle w:val="Paragraphedeliste"/>
        <w:numPr>
          <w:ilvl w:val="1"/>
          <w:numId w:val="13"/>
        </w:numPr>
        <w:spacing w:after="0" w:line="22" w:lineRule="atLeast"/>
        <w:ind w:left="1440"/>
        <w:rPr>
          <w:rFonts w:ascii="Myriad Pro" w:hAnsi="Myriad Pro"/>
        </w:rPr>
      </w:pPr>
      <w:r w:rsidRPr="00B41037">
        <w:rPr>
          <w:rFonts w:ascii="Myriad Pro" w:hAnsi="Myriad Pro"/>
        </w:rPr>
        <w:t>clôture du site ;</w:t>
      </w:r>
    </w:p>
    <w:p w:rsidR="00A14658" w:rsidRPr="00B41037" w:rsidRDefault="00A14658" w:rsidP="00A14658">
      <w:pPr>
        <w:pStyle w:val="Paragraphedeliste"/>
        <w:numPr>
          <w:ilvl w:val="1"/>
          <w:numId w:val="13"/>
        </w:numPr>
        <w:spacing w:after="0" w:line="22" w:lineRule="atLeast"/>
        <w:ind w:left="1440"/>
        <w:rPr>
          <w:rFonts w:ascii="Myriad Pro" w:hAnsi="Myriad Pro"/>
        </w:rPr>
      </w:pPr>
      <w:r w:rsidRPr="00B41037">
        <w:rPr>
          <w:rFonts w:ascii="Myriad Pro" w:hAnsi="Myriad Pro"/>
        </w:rPr>
        <w:t>Magasin de stockage de noix brutes ;</w:t>
      </w:r>
    </w:p>
    <w:p w:rsidR="00A14658" w:rsidRPr="00B41037" w:rsidRDefault="00A14658" w:rsidP="00A14658">
      <w:pPr>
        <w:pStyle w:val="Paragraphedeliste"/>
        <w:numPr>
          <w:ilvl w:val="1"/>
          <w:numId w:val="13"/>
        </w:numPr>
        <w:spacing w:after="0" w:line="22" w:lineRule="atLeast"/>
        <w:ind w:left="1440"/>
        <w:rPr>
          <w:rFonts w:ascii="Myriad Pro" w:hAnsi="Myriad Pro"/>
        </w:rPr>
      </w:pPr>
      <w:r w:rsidRPr="00B41037">
        <w:rPr>
          <w:rFonts w:ascii="Myriad Pro" w:hAnsi="Myriad Pro"/>
        </w:rPr>
        <w:t>Hangar de protection de l’autoclave ;</w:t>
      </w:r>
    </w:p>
    <w:p w:rsidR="00A14658" w:rsidRPr="00B41037" w:rsidRDefault="00A14658" w:rsidP="00A14658">
      <w:pPr>
        <w:pStyle w:val="Paragraphedeliste"/>
        <w:numPr>
          <w:ilvl w:val="1"/>
          <w:numId w:val="13"/>
        </w:numPr>
        <w:spacing w:after="0" w:line="22" w:lineRule="atLeast"/>
        <w:ind w:left="1440"/>
        <w:rPr>
          <w:rFonts w:ascii="Myriad Pro" w:hAnsi="Myriad Pro"/>
        </w:rPr>
      </w:pPr>
      <w:r w:rsidRPr="00B41037">
        <w:rPr>
          <w:rFonts w:ascii="Myriad Pro" w:hAnsi="Myriad Pro"/>
        </w:rPr>
        <w:t>Toilettes et vestiaires ;</w:t>
      </w:r>
    </w:p>
    <w:p w:rsidR="00A14658" w:rsidRPr="00B41037" w:rsidRDefault="00A14658" w:rsidP="00A14658">
      <w:pPr>
        <w:pStyle w:val="Paragraphedeliste"/>
        <w:numPr>
          <w:ilvl w:val="1"/>
          <w:numId w:val="13"/>
        </w:numPr>
        <w:spacing w:after="0" w:line="22" w:lineRule="atLeast"/>
        <w:ind w:left="1440"/>
        <w:rPr>
          <w:rFonts w:ascii="Myriad Pro" w:hAnsi="Myriad Pro"/>
        </w:rPr>
      </w:pPr>
      <w:r w:rsidRPr="00B41037">
        <w:rPr>
          <w:rFonts w:ascii="Myriad Pro" w:hAnsi="Myriad Pro"/>
        </w:rPr>
        <w:t>Puits ou raccordement au réseau de distribution d’eau ;</w:t>
      </w:r>
    </w:p>
    <w:p w:rsidR="00A14658" w:rsidRPr="00B41037" w:rsidRDefault="00A14658" w:rsidP="00A14658">
      <w:pPr>
        <w:pStyle w:val="Paragraphedeliste"/>
        <w:numPr>
          <w:ilvl w:val="1"/>
          <w:numId w:val="13"/>
        </w:numPr>
        <w:spacing w:line="22" w:lineRule="atLeast"/>
        <w:ind w:left="1434" w:hanging="357"/>
        <w:contextualSpacing w:val="0"/>
        <w:rPr>
          <w:rFonts w:ascii="Myriad Pro" w:hAnsi="Myriad Pro"/>
        </w:rPr>
      </w:pPr>
      <w:r w:rsidRPr="00B41037">
        <w:rPr>
          <w:rFonts w:ascii="Myriad Pro" w:hAnsi="Myriad Pro"/>
        </w:rPr>
        <w:t>Raccordement au réseau d’électricité ;</w:t>
      </w:r>
    </w:p>
    <w:p w:rsidR="00A14658" w:rsidRPr="00B41037" w:rsidRDefault="00A14658" w:rsidP="00A14658">
      <w:pPr>
        <w:pStyle w:val="Paragraphedeliste"/>
        <w:numPr>
          <w:ilvl w:val="0"/>
          <w:numId w:val="13"/>
        </w:numPr>
        <w:spacing w:line="22" w:lineRule="atLeast"/>
        <w:ind w:left="714" w:hanging="357"/>
        <w:contextualSpacing w:val="0"/>
        <w:rPr>
          <w:rFonts w:ascii="Myriad Pro" w:hAnsi="Myriad Pro"/>
        </w:rPr>
      </w:pPr>
      <w:r w:rsidRPr="00B41037">
        <w:rPr>
          <w:rFonts w:ascii="Myriad Pro" w:hAnsi="Myriad Pro"/>
        </w:rPr>
        <w:t>Fourni</w:t>
      </w:r>
      <w:r w:rsidR="00715880">
        <w:rPr>
          <w:rFonts w:ascii="Myriad Pro" w:hAnsi="Myriad Pro"/>
        </w:rPr>
        <w:t>r</w:t>
      </w:r>
      <w:r w:rsidRPr="00B41037">
        <w:rPr>
          <w:rFonts w:ascii="Myriad Pro" w:hAnsi="Myriad Pro"/>
        </w:rPr>
        <w:t xml:space="preserve"> (gra</w:t>
      </w:r>
      <w:r w:rsidR="00715880">
        <w:rPr>
          <w:rFonts w:ascii="Myriad Pro" w:hAnsi="Myriad Pro"/>
        </w:rPr>
        <w:t>cieusement</w:t>
      </w:r>
      <w:r w:rsidRPr="00B41037">
        <w:rPr>
          <w:rFonts w:ascii="Myriad Pro" w:hAnsi="Myriad Pro"/>
        </w:rPr>
        <w:t xml:space="preserve">) </w:t>
      </w:r>
      <w:r w:rsidR="00715880">
        <w:rPr>
          <w:rFonts w:ascii="Myriad Pro" w:hAnsi="Myriad Pro"/>
        </w:rPr>
        <w:t>la</w:t>
      </w:r>
      <w:r w:rsidR="00715880" w:rsidRPr="00B41037">
        <w:rPr>
          <w:rFonts w:ascii="Myriad Pro" w:hAnsi="Myriad Pro"/>
        </w:rPr>
        <w:t xml:space="preserve"> main d’œuvre </w:t>
      </w:r>
      <w:r w:rsidRPr="00B41037">
        <w:rPr>
          <w:rFonts w:ascii="Myriad Pro" w:hAnsi="Myriad Pro"/>
        </w:rPr>
        <w:t>pour tous les travaux à réaliser sur le terrain, qu’ils soient exécutés par la communauté des bénéficiaires ou par les entrepreneurs privés commis par I2T.</w:t>
      </w:r>
    </w:p>
    <w:p w:rsidR="00A14658" w:rsidRPr="00B41037" w:rsidRDefault="00A14658" w:rsidP="00A14658">
      <w:pPr>
        <w:pStyle w:val="Paragraphedeliste"/>
        <w:spacing w:line="22" w:lineRule="atLeast"/>
        <w:ind w:left="0" w:firstLine="0"/>
        <w:rPr>
          <w:rFonts w:ascii="Myriad Pro" w:hAnsi="Myriad Pro"/>
        </w:rPr>
      </w:pPr>
      <w:r w:rsidRPr="00B41037">
        <w:rPr>
          <w:rFonts w:ascii="Myriad Pro" w:hAnsi="Myriad Pro"/>
        </w:rPr>
        <w:t>Sur la base d’accord sur les considérations décrites ci-dessus entre le Projet et les communautés, les huit (08) sites ci-après sont définitivement choisis pour l’implantation des unités :</w:t>
      </w:r>
    </w:p>
    <w:p w:rsidR="00A14658" w:rsidRPr="00B41037" w:rsidRDefault="00A14658" w:rsidP="00A14658">
      <w:pPr>
        <w:pStyle w:val="Paragraphedeliste"/>
        <w:numPr>
          <w:ilvl w:val="0"/>
          <w:numId w:val="13"/>
        </w:numPr>
        <w:spacing w:after="0" w:line="22" w:lineRule="atLeast"/>
        <w:ind w:left="720"/>
        <w:rPr>
          <w:rFonts w:ascii="Myriad Pro" w:hAnsi="Myriad Pro"/>
        </w:rPr>
      </w:pPr>
      <w:r w:rsidRPr="00B41037">
        <w:rPr>
          <w:rFonts w:ascii="Myriad Pro" w:hAnsi="Myriad Pro"/>
        </w:rPr>
        <w:t>Korhogo et Sinémentiali dans la région des Savanes ;</w:t>
      </w:r>
    </w:p>
    <w:p w:rsidR="00A14658" w:rsidRPr="00B41037" w:rsidRDefault="00A14658" w:rsidP="00A14658">
      <w:pPr>
        <w:pStyle w:val="Paragraphedeliste"/>
        <w:numPr>
          <w:ilvl w:val="0"/>
          <w:numId w:val="13"/>
        </w:numPr>
        <w:spacing w:after="0" w:line="22" w:lineRule="atLeast"/>
        <w:ind w:left="720"/>
        <w:rPr>
          <w:rFonts w:ascii="Myriad Pro" w:hAnsi="Myriad Pro"/>
        </w:rPr>
      </w:pPr>
      <w:r w:rsidRPr="00B41037">
        <w:rPr>
          <w:rFonts w:ascii="Myriad Pro" w:hAnsi="Myriad Pro"/>
        </w:rPr>
        <w:t>Niakaramandougou et Diabo dans la région de la Vallée du Bandaman ;</w:t>
      </w:r>
    </w:p>
    <w:p w:rsidR="00A14658" w:rsidRPr="00B41037" w:rsidRDefault="00A14658" w:rsidP="00A14658">
      <w:pPr>
        <w:pStyle w:val="Paragraphedeliste"/>
        <w:numPr>
          <w:ilvl w:val="0"/>
          <w:numId w:val="13"/>
        </w:numPr>
        <w:spacing w:after="0" w:line="22" w:lineRule="atLeast"/>
        <w:ind w:left="720"/>
        <w:rPr>
          <w:rFonts w:ascii="Myriad Pro" w:hAnsi="Myriad Pro"/>
        </w:rPr>
      </w:pPr>
      <w:r w:rsidRPr="00B41037">
        <w:rPr>
          <w:rFonts w:ascii="Myriad Pro" w:hAnsi="Myriad Pro"/>
        </w:rPr>
        <w:t>Pokoutou (Tiéningboué) et Babien (Sifié) dans la région du Worodougou</w:t>
      </w:r>
      <w:r w:rsidRPr="00B41037">
        <w:rPr>
          <w:rFonts w:ascii="Myriad Pro" w:hAnsi="Myriad Pro" w:hint="eastAsia"/>
        </w:rPr>
        <w:t> </w:t>
      </w:r>
      <w:r w:rsidRPr="00B41037">
        <w:rPr>
          <w:rFonts w:ascii="Myriad Pro" w:hAnsi="Myriad Pro"/>
        </w:rPr>
        <w:t>:</w:t>
      </w:r>
    </w:p>
    <w:p w:rsidR="00A14658" w:rsidRPr="00B41037" w:rsidRDefault="00A14658" w:rsidP="00715880">
      <w:pPr>
        <w:pStyle w:val="Paragraphedeliste"/>
        <w:numPr>
          <w:ilvl w:val="0"/>
          <w:numId w:val="13"/>
        </w:numPr>
        <w:spacing w:after="240" w:line="22" w:lineRule="atLeast"/>
        <w:ind w:left="714" w:hanging="357"/>
        <w:contextualSpacing w:val="0"/>
        <w:rPr>
          <w:rFonts w:ascii="Myriad Pro" w:hAnsi="Myriad Pro"/>
        </w:rPr>
      </w:pPr>
      <w:r w:rsidRPr="00B41037">
        <w:rPr>
          <w:rFonts w:ascii="Myriad Pro" w:hAnsi="Myriad Pro"/>
        </w:rPr>
        <w:t>Bouna et Tanda dans la région du Zanzan.</w:t>
      </w:r>
    </w:p>
    <w:p w:rsidR="00A14658" w:rsidRPr="0082463E" w:rsidRDefault="00A14658" w:rsidP="00A14658">
      <w:pPr>
        <w:pStyle w:val="Titre4"/>
        <w:spacing w:before="0"/>
        <w:ind w:left="862" w:hanging="862"/>
        <w:jc w:val="left"/>
        <w:rPr>
          <w:sz w:val="22"/>
          <w:szCs w:val="24"/>
        </w:rPr>
      </w:pPr>
      <w:bookmarkStart w:id="109" w:name="_Toc268471320"/>
      <w:r w:rsidRPr="0082463E">
        <w:rPr>
          <w:sz w:val="22"/>
          <w:szCs w:val="24"/>
        </w:rPr>
        <w:lastRenderedPageBreak/>
        <w:t xml:space="preserve">4.2.2 </w:t>
      </w:r>
      <w:r w:rsidR="0031315A">
        <w:rPr>
          <w:sz w:val="22"/>
          <w:szCs w:val="24"/>
        </w:rPr>
        <w:t>De l’a</w:t>
      </w:r>
      <w:r w:rsidRPr="0082463E">
        <w:rPr>
          <w:sz w:val="22"/>
          <w:szCs w:val="24"/>
        </w:rPr>
        <w:t xml:space="preserve">cquisitions </w:t>
      </w:r>
      <w:r>
        <w:rPr>
          <w:sz w:val="22"/>
          <w:szCs w:val="24"/>
        </w:rPr>
        <w:t xml:space="preserve">et coût </w:t>
      </w:r>
      <w:r w:rsidRPr="0082463E">
        <w:rPr>
          <w:sz w:val="22"/>
          <w:szCs w:val="24"/>
        </w:rPr>
        <w:t>des équipements prototypes à améliorer</w:t>
      </w:r>
      <w:bookmarkEnd w:id="109"/>
      <w:r w:rsidRPr="0082463E">
        <w:rPr>
          <w:rFonts w:hint="eastAsia"/>
          <w:sz w:val="22"/>
          <w:szCs w:val="24"/>
        </w:rPr>
        <w:t> </w:t>
      </w:r>
      <w:r w:rsidRPr="0082463E">
        <w:rPr>
          <w:sz w:val="22"/>
          <w:szCs w:val="24"/>
        </w:rPr>
        <w:t xml:space="preserve"> </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t xml:space="preserve">Ces acquisitions constituent l’une des premières activités </w:t>
      </w:r>
      <w:r w:rsidR="00715880">
        <w:rPr>
          <w:rFonts w:ascii="Myriad Pro" w:hAnsi="Myriad Pro"/>
          <w:sz w:val="22"/>
        </w:rPr>
        <w:t xml:space="preserve">du Projet </w:t>
      </w:r>
      <w:r w:rsidRPr="00B41037">
        <w:rPr>
          <w:rFonts w:ascii="Myriad Pro" w:hAnsi="Myriad Pro"/>
          <w:sz w:val="22"/>
        </w:rPr>
        <w:t>à avoir été exécutées. Elle</w:t>
      </w:r>
      <w:r w:rsidR="00715880">
        <w:rPr>
          <w:rFonts w:ascii="Myriad Pro" w:hAnsi="Myriad Pro"/>
          <w:sz w:val="22"/>
        </w:rPr>
        <w:t>s ont</w:t>
      </w:r>
      <w:r w:rsidRPr="00B41037">
        <w:rPr>
          <w:rFonts w:ascii="Myriad Pro" w:hAnsi="Myriad Pro"/>
          <w:sz w:val="22"/>
        </w:rPr>
        <w:t xml:space="preserve"> fait suite à des missions de sourcing effectuées par des équipes d’experts d’I2T au Brésil, en Inde et en Guinée-Bissau. En définitive, et bien que présentant quelques faiblesses manifestes, ce sont les équipements Bissau guinéens qui ont eu la faveur des experts de I2T, en raison de la disponibilité des Bissau guinéens à la collaboration, contrairement aux indiens et aux brésiliens qui ont montré des réticences à vendre leurs matériels (en si faible quantité) à des opérateurs dont le pays est un concurrent potentiellement dangereux pour le</w:t>
      </w:r>
      <w:r w:rsidR="00715880">
        <w:rPr>
          <w:rFonts w:ascii="Myriad Pro" w:hAnsi="Myriad Pro"/>
          <w:sz w:val="22"/>
        </w:rPr>
        <w:t>s</w:t>
      </w:r>
      <w:r w:rsidRPr="00B41037">
        <w:rPr>
          <w:rFonts w:ascii="Myriad Pro" w:hAnsi="Myriad Pro"/>
          <w:sz w:val="22"/>
        </w:rPr>
        <w:t xml:space="preserve"> économie</w:t>
      </w:r>
      <w:r w:rsidR="00715880">
        <w:rPr>
          <w:rFonts w:ascii="Myriad Pro" w:hAnsi="Myriad Pro"/>
          <w:sz w:val="22"/>
        </w:rPr>
        <w:t>s</w:t>
      </w:r>
      <w:r w:rsidRPr="00B41037">
        <w:rPr>
          <w:rFonts w:ascii="Myriad Pro" w:hAnsi="Myriad Pro"/>
          <w:sz w:val="22"/>
        </w:rPr>
        <w:t xml:space="preserve"> anacardière</w:t>
      </w:r>
      <w:r w:rsidR="00715880">
        <w:rPr>
          <w:rFonts w:ascii="Myriad Pro" w:hAnsi="Myriad Pro"/>
          <w:sz w:val="22"/>
        </w:rPr>
        <w:t>s de leurs pays</w:t>
      </w:r>
      <w:r w:rsidRPr="00B41037">
        <w:rPr>
          <w:rFonts w:ascii="Myriad Pro" w:hAnsi="Myriad Pro"/>
          <w:sz w:val="22"/>
        </w:rPr>
        <w:t>. Les équipements importés sont composés de :</w:t>
      </w:r>
    </w:p>
    <w:p w:rsidR="00A14658" w:rsidRPr="00B41037" w:rsidRDefault="00A14658" w:rsidP="00A14658">
      <w:pPr>
        <w:pStyle w:val="Paragraphedeliste"/>
        <w:numPr>
          <w:ilvl w:val="0"/>
          <w:numId w:val="13"/>
        </w:numPr>
        <w:spacing w:after="60" w:line="264" w:lineRule="auto"/>
        <w:ind w:left="714" w:hanging="357"/>
        <w:contextualSpacing w:val="0"/>
        <w:rPr>
          <w:rFonts w:ascii="Myriad Pro" w:hAnsi="Myriad Pro"/>
        </w:rPr>
      </w:pPr>
      <w:r w:rsidRPr="00B41037">
        <w:rPr>
          <w:rFonts w:ascii="Myriad Pro" w:hAnsi="Myriad Pro"/>
        </w:rPr>
        <w:t>04 machines à décortiquer </w:t>
      </w:r>
      <w:r w:rsidR="00715880">
        <w:rPr>
          <w:rFonts w:ascii="Myriad Pro" w:hAnsi="Myriad Pro"/>
        </w:rPr>
        <w:t xml:space="preserve">les </w:t>
      </w:r>
      <w:r w:rsidR="00715880" w:rsidRPr="00B41037">
        <w:rPr>
          <w:rFonts w:ascii="Myriad Pro" w:hAnsi="Myriad Pro"/>
        </w:rPr>
        <w:t>noix brutes </w:t>
      </w:r>
      <w:r w:rsidRPr="00B41037">
        <w:rPr>
          <w:rFonts w:ascii="Myriad Pro" w:hAnsi="Myriad Pro"/>
        </w:rPr>
        <w:t>;</w:t>
      </w:r>
    </w:p>
    <w:p w:rsidR="00A14658" w:rsidRPr="00B41037" w:rsidRDefault="00A14658" w:rsidP="00A14658">
      <w:pPr>
        <w:pStyle w:val="Paragraphedeliste"/>
        <w:numPr>
          <w:ilvl w:val="0"/>
          <w:numId w:val="13"/>
        </w:numPr>
        <w:spacing w:after="60" w:line="264" w:lineRule="auto"/>
        <w:ind w:left="714" w:hanging="357"/>
        <w:contextualSpacing w:val="0"/>
        <w:rPr>
          <w:rFonts w:ascii="Myriad Pro" w:hAnsi="Myriad Pro"/>
        </w:rPr>
      </w:pPr>
      <w:r w:rsidRPr="00B41037">
        <w:rPr>
          <w:rFonts w:ascii="Myriad Pro" w:hAnsi="Myriad Pro"/>
        </w:rPr>
        <w:t>02 tables métalliques comportant chacune 02 machines à décortiquer </w:t>
      </w:r>
      <w:r w:rsidR="00715880">
        <w:rPr>
          <w:rFonts w:ascii="Myriad Pro" w:hAnsi="Myriad Pro"/>
        </w:rPr>
        <w:t xml:space="preserve">les </w:t>
      </w:r>
      <w:r w:rsidR="00715880" w:rsidRPr="00B41037">
        <w:rPr>
          <w:rFonts w:ascii="Myriad Pro" w:hAnsi="Myriad Pro"/>
        </w:rPr>
        <w:t>noix brutes </w:t>
      </w:r>
      <w:r w:rsidRPr="00B41037">
        <w:rPr>
          <w:rFonts w:ascii="Myriad Pro" w:hAnsi="Myriad Pro"/>
        </w:rPr>
        <w:t>;</w:t>
      </w:r>
    </w:p>
    <w:p w:rsidR="00A14658" w:rsidRPr="00B41037" w:rsidRDefault="00A14658" w:rsidP="00A14658">
      <w:pPr>
        <w:pStyle w:val="Paragraphedeliste"/>
        <w:numPr>
          <w:ilvl w:val="0"/>
          <w:numId w:val="13"/>
        </w:numPr>
        <w:spacing w:after="60" w:line="264" w:lineRule="auto"/>
        <w:ind w:left="714" w:hanging="357"/>
        <w:contextualSpacing w:val="0"/>
        <w:rPr>
          <w:rFonts w:ascii="Myriad Pro" w:hAnsi="Myriad Pro"/>
        </w:rPr>
      </w:pPr>
      <w:r w:rsidRPr="00B41037">
        <w:rPr>
          <w:rFonts w:ascii="Myriad Pro" w:hAnsi="Myriad Pro"/>
        </w:rPr>
        <w:t>02 tables métalliques de dépelliculage d’amandes ;</w:t>
      </w:r>
    </w:p>
    <w:p w:rsidR="00A14658" w:rsidRPr="00B41037" w:rsidRDefault="00A14658" w:rsidP="00A14658">
      <w:pPr>
        <w:pStyle w:val="Paragraphedeliste"/>
        <w:numPr>
          <w:ilvl w:val="0"/>
          <w:numId w:val="13"/>
        </w:numPr>
        <w:spacing w:after="60" w:line="264" w:lineRule="auto"/>
        <w:ind w:left="714" w:hanging="357"/>
        <w:contextualSpacing w:val="0"/>
        <w:rPr>
          <w:rFonts w:ascii="Myriad Pro" w:hAnsi="Myriad Pro"/>
        </w:rPr>
      </w:pPr>
      <w:r w:rsidRPr="00B41037">
        <w:rPr>
          <w:rFonts w:ascii="Myriad Pro" w:hAnsi="Myriad Pro"/>
        </w:rPr>
        <w:t>01 four métallique de séchage d’amandes ;</w:t>
      </w:r>
    </w:p>
    <w:p w:rsidR="00A14658" w:rsidRPr="00B41037" w:rsidRDefault="00A14658" w:rsidP="00A14658">
      <w:pPr>
        <w:pStyle w:val="Paragraphedeliste"/>
        <w:numPr>
          <w:ilvl w:val="0"/>
          <w:numId w:val="13"/>
        </w:numPr>
        <w:spacing w:after="60" w:line="264" w:lineRule="auto"/>
        <w:ind w:left="714" w:hanging="357"/>
        <w:contextualSpacing w:val="0"/>
        <w:rPr>
          <w:rFonts w:ascii="Myriad Pro" w:hAnsi="Myriad Pro"/>
        </w:rPr>
      </w:pPr>
      <w:r w:rsidRPr="00B41037">
        <w:rPr>
          <w:rFonts w:ascii="Myriad Pro" w:hAnsi="Myriad Pro"/>
        </w:rPr>
        <w:t>01 four de séchage d’amandes en céramique </w:t>
      </w:r>
      <w:r w:rsidR="00715880">
        <w:rPr>
          <w:rFonts w:ascii="Myriad Pro" w:hAnsi="Myriad Pro"/>
        </w:rPr>
        <w:t xml:space="preserve">ou en briques cuites </w:t>
      </w:r>
      <w:r w:rsidRPr="00B41037">
        <w:rPr>
          <w:rFonts w:ascii="Myriad Pro" w:hAnsi="Myriad Pro"/>
        </w:rPr>
        <w:t>;</w:t>
      </w:r>
    </w:p>
    <w:p w:rsidR="00A14658" w:rsidRPr="00B41037" w:rsidRDefault="00A14658" w:rsidP="00A14658">
      <w:pPr>
        <w:pStyle w:val="Paragraphedeliste"/>
        <w:numPr>
          <w:ilvl w:val="0"/>
          <w:numId w:val="13"/>
        </w:numPr>
        <w:spacing w:after="60" w:line="264" w:lineRule="auto"/>
        <w:ind w:left="714" w:hanging="357"/>
        <w:contextualSpacing w:val="0"/>
        <w:rPr>
          <w:rFonts w:ascii="Myriad Pro" w:hAnsi="Myriad Pro"/>
        </w:rPr>
      </w:pPr>
      <w:r w:rsidRPr="00B41037">
        <w:rPr>
          <w:rFonts w:ascii="Myriad Pro" w:hAnsi="Myriad Pro"/>
        </w:rPr>
        <w:t>01 fragilisateur (autoclave) de noix brutes ;</w:t>
      </w:r>
    </w:p>
    <w:p w:rsidR="00A14658" w:rsidRPr="00B41037" w:rsidRDefault="00A14658" w:rsidP="00A14658">
      <w:pPr>
        <w:pStyle w:val="Paragraphedeliste"/>
        <w:numPr>
          <w:ilvl w:val="0"/>
          <w:numId w:val="13"/>
        </w:numPr>
        <w:spacing w:after="60" w:line="264" w:lineRule="auto"/>
        <w:ind w:left="714" w:hanging="357"/>
        <w:contextualSpacing w:val="0"/>
        <w:rPr>
          <w:rFonts w:ascii="Myriad Pro" w:hAnsi="Myriad Pro"/>
        </w:rPr>
      </w:pPr>
      <w:r w:rsidRPr="00B41037">
        <w:rPr>
          <w:rFonts w:ascii="Myriad Pro" w:hAnsi="Myriad Pro"/>
        </w:rPr>
        <w:t>01 calibreuse de noix brutes ;</w:t>
      </w:r>
    </w:p>
    <w:p w:rsidR="00A14658" w:rsidRDefault="00A14658" w:rsidP="00A14658">
      <w:pPr>
        <w:pStyle w:val="Paragraphedeliste"/>
        <w:numPr>
          <w:ilvl w:val="0"/>
          <w:numId w:val="13"/>
        </w:numPr>
        <w:spacing w:after="240" w:line="264" w:lineRule="auto"/>
        <w:ind w:left="714" w:hanging="357"/>
        <w:contextualSpacing w:val="0"/>
        <w:rPr>
          <w:rFonts w:ascii="Myriad Pro" w:hAnsi="Myriad Pro"/>
        </w:rPr>
      </w:pPr>
      <w:r w:rsidRPr="00B41037">
        <w:rPr>
          <w:rFonts w:ascii="Myriad Pro" w:hAnsi="Myriad Pro"/>
        </w:rPr>
        <w:t>01 porte guillotine pour le four de séchage des amandes</w:t>
      </w:r>
      <w:r>
        <w:rPr>
          <w:rFonts w:ascii="Myriad Pro" w:hAnsi="Myriad Pro"/>
        </w:rPr>
        <w:t>.</w:t>
      </w:r>
    </w:p>
    <w:p w:rsidR="00A14658" w:rsidRPr="00BE1B55" w:rsidRDefault="00A14658" w:rsidP="00A14658">
      <w:pPr>
        <w:pStyle w:val="Paragraphedeliste"/>
        <w:spacing w:line="240" w:lineRule="auto"/>
        <w:ind w:left="714" w:firstLine="0"/>
        <w:contextualSpacing w:val="0"/>
        <w:rPr>
          <w:rFonts w:ascii="Myriad Pro" w:hAnsi="Myriad Pro"/>
          <w:sz w:val="20"/>
        </w:rPr>
      </w:pPr>
      <w:r w:rsidRPr="00BE1B55">
        <w:rPr>
          <w:rFonts w:ascii="Myriad Pro" w:hAnsi="Myriad Pro"/>
          <w:sz w:val="20"/>
        </w:rPr>
        <w:t>Tableau 1</w:t>
      </w:r>
      <w:r w:rsidRPr="00BE1B55">
        <w:rPr>
          <w:rFonts w:ascii="Myriad Pro" w:hAnsi="Myriad Pro" w:hint="eastAsia"/>
          <w:sz w:val="20"/>
        </w:rPr>
        <w:t> </w:t>
      </w:r>
      <w:r w:rsidRPr="00BE1B55">
        <w:rPr>
          <w:rFonts w:ascii="Myriad Pro" w:hAnsi="Myriad Pro"/>
          <w:sz w:val="20"/>
        </w:rPr>
        <w:t xml:space="preserve">: </w:t>
      </w:r>
      <w:r>
        <w:rPr>
          <w:rFonts w:ascii="Myriad Pro" w:hAnsi="Myriad Pro"/>
          <w:sz w:val="20"/>
        </w:rPr>
        <w:t>C</w:t>
      </w:r>
      <w:r w:rsidRPr="00BE1B55">
        <w:rPr>
          <w:rFonts w:ascii="Myriad Pro" w:hAnsi="Myriad Pro"/>
          <w:sz w:val="20"/>
        </w:rPr>
        <w:t xml:space="preserve">oût </w:t>
      </w:r>
      <w:r>
        <w:rPr>
          <w:rFonts w:ascii="Myriad Pro" w:hAnsi="Myriad Pro"/>
          <w:sz w:val="20"/>
        </w:rPr>
        <w:t xml:space="preserve">de revient </w:t>
      </w:r>
      <w:r w:rsidRPr="00BE1B55">
        <w:rPr>
          <w:rFonts w:ascii="Myriad Pro" w:hAnsi="Myriad Pro"/>
          <w:sz w:val="20"/>
        </w:rPr>
        <w:t>(hors douane et hors tva) des équipements importés de Guinée Bissau et rendus sur la plateforme de I2T</w:t>
      </w:r>
      <w:r>
        <w:rPr>
          <w:rFonts w:ascii="Myriad Pro" w:hAnsi="Myriad Pro"/>
          <w:sz w:val="20"/>
        </w:rPr>
        <w:t xml:space="preserve"> à Gonzagueville</w:t>
      </w:r>
    </w:p>
    <w:tbl>
      <w:tblPr>
        <w:tblW w:w="8009" w:type="dxa"/>
        <w:tblInd w:w="708" w:type="dxa"/>
        <w:tblCellMar>
          <w:left w:w="70" w:type="dxa"/>
          <w:right w:w="70" w:type="dxa"/>
        </w:tblCellMar>
        <w:tblLook w:val="04A0"/>
      </w:tblPr>
      <w:tblGrid>
        <w:gridCol w:w="3190"/>
        <w:gridCol w:w="1134"/>
        <w:gridCol w:w="1559"/>
        <w:gridCol w:w="2126"/>
      </w:tblGrid>
      <w:tr w:rsidR="00A14658" w:rsidRPr="008714B5" w:rsidTr="00C13EF5">
        <w:trPr>
          <w:trHeight w:val="315"/>
        </w:trPr>
        <w:tc>
          <w:tcPr>
            <w:tcW w:w="3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658" w:rsidRPr="008714B5" w:rsidRDefault="00A14658" w:rsidP="00C13EF5">
            <w:pPr>
              <w:jc w:val="center"/>
              <w:rPr>
                <w:rFonts w:ascii="Calibri" w:hAnsi="Calibri"/>
                <w:color w:val="000000"/>
                <w:sz w:val="22"/>
                <w:szCs w:val="22"/>
              </w:rPr>
            </w:pPr>
            <w:r w:rsidRPr="008714B5">
              <w:rPr>
                <w:rFonts w:ascii="Calibri" w:hAnsi="Calibri"/>
                <w:color w:val="000000"/>
                <w:sz w:val="22"/>
                <w:szCs w:val="22"/>
              </w:rPr>
              <w:t>Désig</w:t>
            </w:r>
            <w:r>
              <w:rPr>
                <w:rFonts w:ascii="Calibri" w:hAnsi="Calibri"/>
                <w:color w:val="000000"/>
                <w:sz w:val="22"/>
                <w:szCs w:val="22"/>
              </w:rPr>
              <w:t>n</w:t>
            </w:r>
            <w:r w:rsidRPr="008714B5">
              <w:rPr>
                <w:rFonts w:ascii="Calibri" w:hAnsi="Calibri"/>
                <w:color w:val="000000"/>
                <w:sz w:val="22"/>
                <w:szCs w:val="22"/>
              </w:rPr>
              <w:t>ation</w:t>
            </w:r>
            <w:r>
              <w:rPr>
                <w:rFonts w:ascii="Calibri" w:hAnsi="Calibri"/>
                <w:color w:val="000000"/>
                <w:sz w:val="22"/>
                <w:szCs w:val="22"/>
              </w:rPr>
              <w:t xml:space="preserve"> équipements</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A14658" w:rsidRPr="008714B5" w:rsidRDefault="00A14658" w:rsidP="00C13EF5">
            <w:pPr>
              <w:jc w:val="center"/>
              <w:rPr>
                <w:rFonts w:ascii="Calibri" w:hAnsi="Calibri"/>
                <w:color w:val="000000"/>
                <w:sz w:val="22"/>
                <w:szCs w:val="22"/>
              </w:rPr>
            </w:pPr>
            <w:r w:rsidRPr="008714B5">
              <w:rPr>
                <w:rFonts w:ascii="Calibri" w:hAnsi="Calibri"/>
                <w:color w:val="000000"/>
                <w:sz w:val="22"/>
                <w:szCs w:val="22"/>
              </w:rPr>
              <w:t>Quantité</w:t>
            </w:r>
          </w:p>
        </w:tc>
        <w:tc>
          <w:tcPr>
            <w:tcW w:w="1559" w:type="dxa"/>
            <w:tcBorders>
              <w:top w:val="single" w:sz="4" w:space="0" w:color="auto"/>
              <w:left w:val="nil"/>
              <w:bottom w:val="single" w:sz="8" w:space="0" w:color="auto"/>
              <w:right w:val="single" w:sz="4" w:space="0" w:color="auto"/>
            </w:tcBorders>
            <w:shd w:val="clear" w:color="auto" w:fill="auto"/>
            <w:noWrap/>
            <w:vAlign w:val="center"/>
            <w:hideMark/>
          </w:tcPr>
          <w:p w:rsidR="00A14658" w:rsidRPr="008714B5" w:rsidRDefault="00A14658" w:rsidP="00C13EF5">
            <w:pPr>
              <w:jc w:val="center"/>
              <w:rPr>
                <w:rFonts w:ascii="Calibri" w:hAnsi="Calibri"/>
                <w:color w:val="000000"/>
                <w:sz w:val="22"/>
                <w:szCs w:val="22"/>
              </w:rPr>
            </w:pPr>
            <w:r w:rsidRPr="008714B5">
              <w:rPr>
                <w:rFonts w:ascii="Calibri" w:hAnsi="Calibri"/>
                <w:color w:val="000000"/>
                <w:sz w:val="22"/>
                <w:szCs w:val="22"/>
              </w:rPr>
              <w:t>P.U</w:t>
            </w:r>
            <w:r>
              <w:rPr>
                <w:rFonts w:ascii="Calibri" w:hAnsi="Calibri"/>
                <w:color w:val="000000"/>
                <w:sz w:val="22"/>
                <w:szCs w:val="22"/>
              </w:rPr>
              <w:t xml:space="preserve"> (FCFA)</w:t>
            </w:r>
          </w:p>
        </w:tc>
        <w:tc>
          <w:tcPr>
            <w:tcW w:w="2126" w:type="dxa"/>
            <w:tcBorders>
              <w:top w:val="single" w:sz="4" w:space="0" w:color="auto"/>
              <w:left w:val="nil"/>
              <w:bottom w:val="single" w:sz="8" w:space="0" w:color="auto"/>
              <w:right w:val="single" w:sz="8" w:space="0" w:color="auto"/>
            </w:tcBorders>
            <w:shd w:val="clear" w:color="auto" w:fill="auto"/>
            <w:noWrap/>
            <w:vAlign w:val="center"/>
            <w:hideMark/>
          </w:tcPr>
          <w:p w:rsidR="00A14658" w:rsidRPr="008714B5" w:rsidRDefault="00A14658" w:rsidP="00C13EF5">
            <w:pPr>
              <w:jc w:val="center"/>
              <w:rPr>
                <w:rFonts w:ascii="Calibri" w:hAnsi="Calibri"/>
                <w:color w:val="000000"/>
                <w:sz w:val="22"/>
                <w:szCs w:val="22"/>
              </w:rPr>
            </w:pPr>
            <w:r w:rsidRPr="008714B5">
              <w:rPr>
                <w:rFonts w:ascii="Calibri" w:hAnsi="Calibri"/>
                <w:color w:val="000000"/>
                <w:sz w:val="22"/>
                <w:szCs w:val="22"/>
              </w:rPr>
              <w:t>Montant</w:t>
            </w:r>
            <w:r>
              <w:rPr>
                <w:rFonts w:ascii="Calibri" w:hAnsi="Calibri"/>
                <w:color w:val="000000"/>
                <w:sz w:val="22"/>
                <w:szCs w:val="22"/>
              </w:rPr>
              <w:t xml:space="preserve"> (FCFA)</w:t>
            </w:r>
          </w:p>
        </w:tc>
      </w:tr>
      <w:tr w:rsidR="00A14658" w:rsidRPr="008714B5" w:rsidTr="00C13EF5">
        <w:trPr>
          <w:trHeight w:val="402"/>
        </w:trPr>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658" w:rsidRPr="008714B5" w:rsidRDefault="00A14658" w:rsidP="00C13EF5">
            <w:pPr>
              <w:jc w:val="left"/>
              <w:rPr>
                <w:rFonts w:ascii="Calibri" w:hAnsi="Calibri"/>
                <w:color w:val="000000"/>
                <w:sz w:val="22"/>
                <w:szCs w:val="22"/>
              </w:rPr>
            </w:pPr>
            <w:r w:rsidRPr="008714B5">
              <w:rPr>
                <w:rFonts w:ascii="Calibri" w:hAnsi="Calibri"/>
                <w:color w:val="000000"/>
                <w:sz w:val="22"/>
                <w:szCs w:val="22"/>
              </w:rPr>
              <w:t>Calibreuse de noix brutes</w:t>
            </w:r>
          </w:p>
        </w:tc>
        <w:tc>
          <w:tcPr>
            <w:tcW w:w="1134" w:type="dxa"/>
            <w:tcBorders>
              <w:top w:val="nil"/>
              <w:left w:val="nil"/>
              <w:bottom w:val="single" w:sz="4" w:space="0" w:color="auto"/>
              <w:right w:val="single" w:sz="4" w:space="0" w:color="auto"/>
            </w:tcBorders>
            <w:shd w:val="clear" w:color="auto" w:fill="auto"/>
            <w:noWrap/>
            <w:vAlign w:val="bottom"/>
            <w:hideMark/>
          </w:tcPr>
          <w:p w:rsidR="00A14658" w:rsidRPr="008714B5" w:rsidRDefault="00A14658" w:rsidP="00C13EF5">
            <w:pPr>
              <w:jc w:val="right"/>
              <w:rPr>
                <w:rFonts w:ascii="Calibri" w:hAnsi="Calibri"/>
                <w:color w:val="000000"/>
                <w:sz w:val="22"/>
                <w:szCs w:val="22"/>
              </w:rPr>
            </w:pPr>
            <w:r w:rsidRPr="008714B5">
              <w:rPr>
                <w:rFonts w:ascii="Calibri" w:hAnsi="Calibri"/>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bottom"/>
            <w:hideMark/>
          </w:tcPr>
          <w:p w:rsidR="00A14658" w:rsidRPr="008714B5" w:rsidRDefault="00A14658" w:rsidP="00C13EF5">
            <w:pPr>
              <w:jc w:val="right"/>
              <w:rPr>
                <w:rFonts w:ascii="Calibri" w:hAnsi="Calibri"/>
                <w:color w:val="000000"/>
                <w:sz w:val="22"/>
                <w:szCs w:val="22"/>
              </w:rPr>
            </w:pPr>
            <w:r>
              <w:rPr>
                <w:rFonts w:ascii="Calibri" w:hAnsi="Calibri"/>
                <w:color w:val="000000"/>
                <w:sz w:val="22"/>
                <w:szCs w:val="22"/>
              </w:rPr>
              <w:t>425 567</w:t>
            </w:r>
            <w:r w:rsidRPr="008714B5">
              <w:rPr>
                <w:rFonts w:ascii="Calibri" w:hAnsi="Calibri"/>
                <w:color w:val="000000"/>
                <w:sz w:val="22"/>
                <w:szCs w:val="22"/>
              </w:rPr>
              <w:t xml:space="preserve">   </w:t>
            </w:r>
          </w:p>
        </w:tc>
        <w:tc>
          <w:tcPr>
            <w:tcW w:w="2126" w:type="dxa"/>
            <w:tcBorders>
              <w:top w:val="nil"/>
              <w:left w:val="nil"/>
              <w:bottom w:val="single" w:sz="4" w:space="0" w:color="auto"/>
              <w:right w:val="single" w:sz="8" w:space="0" w:color="auto"/>
            </w:tcBorders>
            <w:shd w:val="clear" w:color="auto" w:fill="auto"/>
            <w:noWrap/>
            <w:vAlign w:val="bottom"/>
            <w:hideMark/>
          </w:tcPr>
          <w:p w:rsidR="00A14658" w:rsidRPr="008714B5" w:rsidRDefault="00A14658" w:rsidP="00C13EF5">
            <w:pPr>
              <w:jc w:val="right"/>
              <w:rPr>
                <w:rFonts w:ascii="Calibri" w:hAnsi="Calibri"/>
                <w:color w:val="000000"/>
                <w:sz w:val="22"/>
                <w:szCs w:val="22"/>
              </w:rPr>
            </w:pPr>
            <w:r>
              <w:rPr>
                <w:rFonts w:ascii="Calibri" w:hAnsi="Calibri"/>
                <w:color w:val="000000"/>
                <w:sz w:val="22"/>
                <w:szCs w:val="22"/>
              </w:rPr>
              <w:t>425 567</w:t>
            </w:r>
            <w:r w:rsidRPr="008714B5">
              <w:rPr>
                <w:rFonts w:ascii="Calibri" w:hAnsi="Calibri"/>
                <w:color w:val="000000"/>
                <w:sz w:val="22"/>
                <w:szCs w:val="22"/>
              </w:rPr>
              <w:t xml:space="preserve">   </w:t>
            </w:r>
          </w:p>
        </w:tc>
      </w:tr>
      <w:tr w:rsidR="00A14658" w:rsidRPr="008714B5" w:rsidTr="00C13EF5">
        <w:trPr>
          <w:trHeight w:val="402"/>
        </w:trPr>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658" w:rsidRPr="008714B5" w:rsidRDefault="00A14658" w:rsidP="00C13EF5">
            <w:pPr>
              <w:jc w:val="left"/>
              <w:rPr>
                <w:rFonts w:ascii="Calibri" w:hAnsi="Calibri"/>
                <w:color w:val="000000"/>
                <w:sz w:val="22"/>
                <w:szCs w:val="22"/>
              </w:rPr>
            </w:pPr>
            <w:r w:rsidRPr="008714B5">
              <w:rPr>
                <w:rFonts w:ascii="Calibri" w:hAnsi="Calibri"/>
                <w:color w:val="000000"/>
                <w:sz w:val="22"/>
                <w:szCs w:val="22"/>
              </w:rPr>
              <w:t>Cuiseur de noix brutes</w:t>
            </w:r>
          </w:p>
        </w:tc>
        <w:tc>
          <w:tcPr>
            <w:tcW w:w="1134" w:type="dxa"/>
            <w:tcBorders>
              <w:top w:val="nil"/>
              <w:left w:val="nil"/>
              <w:bottom w:val="single" w:sz="4" w:space="0" w:color="auto"/>
              <w:right w:val="single" w:sz="4" w:space="0" w:color="auto"/>
            </w:tcBorders>
            <w:shd w:val="clear" w:color="auto" w:fill="auto"/>
            <w:noWrap/>
            <w:vAlign w:val="bottom"/>
            <w:hideMark/>
          </w:tcPr>
          <w:p w:rsidR="00A14658" w:rsidRPr="008714B5" w:rsidRDefault="00A14658" w:rsidP="00C13EF5">
            <w:pPr>
              <w:jc w:val="right"/>
              <w:rPr>
                <w:rFonts w:ascii="Calibri" w:hAnsi="Calibri"/>
                <w:color w:val="000000"/>
                <w:sz w:val="22"/>
                <w:szCs w:val="22"/>
              </w:rPr>
            </w:pPr>
            <w:r w:rsidRPr="008714B5">
              <w:rPr>
                <w:rFonts w:ascii="Calibri" w:hAnsi="Calibri"/>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bottom"/>
            <w:hideMark/>
          </w:tcPr>
          <w:p w:rsidR="00A14658" w:rsidRPr="008714B5" w:rsidRDefault="00A14658" w:rsidP="00C13EF5">
            <w:pPr>
              <w:jc w:val="right"/>
              <w:rPr>
                <w:rFonts w:ascii="Calibri" w:hAnsi="Calibri"/>
                <w:color w:val="000000"/>
                <w:sz w:val="22"/>
                <w:szCs w:val="22"/>
              </w:rPr>
            </w:pPr>
            <w:r w:rsidRPr="008714B5">
              <w:rPr>
                <w:rFonts w:ascii="Calibri" w:hAnsi="Calibri"/>
                <w:color w:val="000000"/>
                <w:sz w:val="22"/>
                <w:szCs w:val="22"/>
              </w:rPr>
              <w:t xml:space="preserve">          588 000   </w:t>
            </w:r>
          </w:p>
        </w:tc>
        <w:tc>
          <w:tcPr>
            <w:tcW w:w="2126" w:type="dxa"/>
            <w:tcBorders>
              <w:top w:val="nil"/>
              <w:left w:val="nil"/>
              <w:bottom w:val="single" w:sz="4" w:space="0" w:color="auto"/>
              <w:right w:val="single" w:sz="8" w:space="0" w:color="auto"/>
            </w:tcBorders>
            <w:shd w:val="clear" w:color="auto" w:fill="auto"/>
            <w:noWrap/>
            <w:vAlign w:val="bottom"/>
            <w:hideMark/>
          </w:tcPr>
          <w:p w:rsidR="00A14658" w:rsidRPr="008714B5" w:rsidRDefault="00A14658" w:rsidP="00C13EF5">
            <w:pPr>
              <w:jc w:val="right"/>
              <w:rPr>
                <w:rFonts w:ascii="Calibri" w:hAnsi="Calibri"/>
                <w:color w:val="000000"/>
                <w:sz w:val="22"/>
                <w:szCs w:val="22"/>
              </w:rPr>
            </w:pPr>
            <w:r>
              <w:rPr>
                <w:rFonts w:ascii="Calibri" w:hAnsi="Calibri"/>
                <w:color w:val="000000"/>
                <w:sz w:val="22"/>
                <w:szCs w:val="22"/>
              </w:rPr>
              <w:t>1 042 639</w:t>
            </w:r>
            <w:r w:rsidRPr="008714B5">
              <w:rPr>
                <w:rFonts w:ascii="Calibri" w:hAnsi="Calibri"/>
                <w:color w:val="000000"/>
                <w:sz w:val="22"/>
                <w:szCs w:val="22"/>
              </w:rPr>
              <w:t xml:space="preserve">   </w:t>
            </w:r>
          </w:p>
        </w:tc>
      </w:tr>
      <w:tr w:rsidR="00A14658" w:rsidRPr="008714B5" w:rsidTr="00C13EF5">
        <w:trPr>
          <w:trHeight w:val="402"/>
        </w:trPr>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658" w:rsidRPr="008714B5" w:rsidRDefault="00A14658" w:rsidP="00C13EF5">
            <w:pPr>
              <w:jc w:val="left"/>
              <w:rPr>
                <w:rFonts w:ascii="Calibri" w:hAnsi="Calibri"/>
                <w:color w:val="000000"/>
                <w:sz w:val="22"/>
                <w:szCs w:val="22"/>
              </w:rPr>
            </w:pPr>
            <w:r w:rsidRPr="008714B5">
              <w:rPr>
                <w:rFonts w:ascii="Calibri" w:hAnsi="Calibri"/>
                <w:color w:val="000000"/>
                <w:sz w:val="22"/>
                <w:szCs w:val="22"/>
              </w:rPr>
              <w:t>Table + 2 machines à décortiquer</w:t>
            </w:r>
          </w:p>
        </w:tc>
        <w:tc>
          <w:tcPr>
            <w:tcW w:w="1134" w:type="dxa"/>
            <w:tcBorders>
              <w:top w:val="nil"/>
              <w:left w:val="nil"/>
              <w:bottom w:val="single" w:sz="4" w:space="0" w:color="auto"/>
              <w:right w:val="single" w:sz="4" w:space="0" w:color="auto"/>
            </w:tcBorders>
            <w:shd w:val="clear" w:color="auto" w:fill="auto"/>
            <w:noWrap/>
            <w:vAlign w:val="bottom"/>
            <w:hideMark/>
          </w:tcPr>
          <w:p w:rsidR="00A14658" w:rsidRPr="008714B5" w:rsidRDefault="00A14658" w:rsidP="00C13EF5">
            <w:pPr>
              <w:jc w:val="right"/>
              <w:rPr>
                <w:rFonts w:ascii="Calibri" w:hAnsi="Calibri"/>
                <w:color w:val="000000"/>
                <w:sz w:val="22"/>
                <w:szCs w:val="22"/>
              </w:rPr>
            </w:pPr>
            <w:r w:rsidRPr="008714B5">
              <w:rPr>
                <w:rFonts w:ascii="Calibri" w:hAnsi="Calibri"/>
                <w:color w:val="000000"/>
                <w:sz w:val="22"/>
                <w:szCs w:val="22"/>
              </w:rPr>
              <w:t>2</w:t>
            </w:r>
          </w:p>
        </w:tc>
        <w:tc>
          <w:tcPr>
            <w:tcW w:w="1559" w:type="dxa"/>
            <w:tcBorders>
              <w:top w:val="nil"/>
              <w:left w:val="nil"/>
              <w:bottom w:val="single" w:sz="4" w:space="0" w:color="auto"/>
              <w:right w:val="single" w:sz="4" w:space="0" w:color="auto"/>
            </w:tcBorders>
            <w:shd w:val="clear" w:color="auto" w:fill="auto"/>
            <w:noWrap/>
            <w:vAlign w:val="bottom"/>
            <w:hideMark/>
          </w:tcPr>
          <w:p w:rsidR="00A14658" w:rsidRPr="008714B5" w:rsidRDefault="00A14658" w:rsidP="00C13EF5">
            <w:pPr>
              <w:jc w:val="right"/>
              <w:rPr>
                <w:rFonts w:ascii="Calibri" w:hAnsi="Calibri"/>
                <w:color w:val="000000"/>
                <w:sz w:val="22"/>
                <w:szCs w:val="22"/>
              </w:rPr>
            </w:pPr>
            <w:r>
              <w:rPr>
                <w:rFonts w:ascii="Calibri" w:hAnsi="Calibri"/>
                <w:color w:val="000000"/>
                <w:sz w:val="22"/>
                <w:szCs w:val="22"/>
              </w:rPr>
              <w:t>1 617 155</w:t>
            </w:r>
            <w:r w:rsidRPr="008714B5">
              <w:rPr>
                <w:rFonts w:ascii="Calibri" w:hAnsi="Calibri"/>
                <w:color w:val="000000"/>
                <w:sz w:val="22"/>
                <w:szCs w:val="22"/>
              </w:rPr>
              <w:t xml:space="preserve">   </w:t>
            </w:r>
          </w:p>
        </w:tc>
        <w:tc>
          <w:tcPr>
            <w:tcW w:w="2126" w:type="dxa"/>
            <w:tcBorders>
              <w:top w:val="nil"/>
              <w:left w:val="nil"/>
              <w:bottom w:val="single" w:sz="4" w:space="0" w:color="auto"/>
              <w:right w:val="single" w:sz="8" w:space="0" w:color="auto"/>
            </w:tcBorders>
            <w:shd w:val="clear" w:color="auto" w:fill="auto"/>
            <w:noWrap/>
            <w:vAlign w:val="bottom"/>
            <w:hideMark/>
          </w:tcPr>
          <w:p w:rsidR="00A14658" w:rsidRPr="008714B5" w:rsidRDefault="00A14658" w:rsidP="00C13EF5">
            <w:pPr>
              <w:jc w:val="right"/>
              <w:rPr>
                <w:rFonts w:ascii="Calibri" w:hAnsi="Calibri"/>
                <w:color w:val="000000"/>
                <w:sz w:val="22"/>
                <w:szCs w:val="22"/>
              </w:rPr>
            </w:pPr>
            <w:r>
              <w:rPr>
                <w:rFonts w:ascii="Calibri" w:hAnsi="Calibri"/>
                <w:color w:val="000000"/>
                <w:sz w:val="22"/>
                <w:szCs w:val="22"/>
              </w:rPr>
              <w:t>1 617 155</w:t>
            </w:r>
            <w:r w:rsidRPr="008714B5">
              <w:rPr>
                <w:rFonts w:ascii="Calibri" w:hAnsi="Calibri"/>
                <w:color w:val="000000"/>
                <w:sz w:val="22"/>
                <w:szCs w:val="22"/>
              </w:rPr>
              <w:t xml:space="preserve">   </w:t>
            </w:r>
          </w:p>
        </w:tc>
      </w:tr>
      <w:tr w:rsidR="00A14658" w:rsidRPr="008714B5" w:rsidTr="00C13EF5">
        <w:trPr>
          <w:trHeight w:val="402"/>
        </w:trPr>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658" w:rsidRPr="008714B5" w:rsidRDefault="00A14658" w:rsidP="00C13EF5">
            <w:pPr>
              <w:jc w:val="left"/>
              <w:rPr>
                <w:rFonts w:ascii="Calibri" w:hAnsi="Calibri"/>
                <w:color w:val="000000"/>
                <w:sz w:val="22"/>
                <w:szCs w:val="22"/>
              </w:rPr>
            </w:pPr>
            <w:r w:rsidRPr="008714B5">
              <w:rPr>
                <w:rFonts w:ascii="Calibri" w:hAnsi="Calibri"/>
                <w:color w:val="000000"/>
                <w:sz w:val="22"/>
                <w:szCs w:val="22"/>
              </w:rPr>
              <w:t>Table de dépelliculage</w:t>
            </w:r>
          </w:p>
        </w:tc>
        <w:tc>
          <w:tcPr>
            <w:tcW w:w="1134" w:type="dxa"/>
            <w:tcBorders>
              <w:top w:val="nil"/>
              <w:left w:val="nil"/>
              <w:bottom w:val="single" w:sz="4" w:space="0" w:color="auto"/>
              <w:right w:val="single" w:sz="4" w:space="0" w:color="auto"/>
            </w:tcBorders>
            <w:shd w:val="clear" w:color="auto" w:fill="auto"/>
            <w:noWrap/>
            <w:vAlign w:val="bottom"/>
            <w:hideMark/>
          </w:tcPr>
          <w:p w:rsidR="00A14658" w:rsidRPr="008714B5" w:rsidRDefault="00A14658" w:rsidP="00C13EF5">
            <w:pPr>
              <w:jc w:val="right"/>
              <w:rPr>
                <w:rFonts w:ascii="Calibri" w:hAnsi="Calibri"/>
                <w:color w:val="000000"/>
                <w:sz w:val="22"/>
                <w:szCs w:val="22"/>
              </w:rPr>
            </w:pPr>
            <w:r w:rsidRPr="008714B5">
              <w:rPr>
                <w:rFonts w:ascii="Calibri" w:hAnsi="Calibri"/>
                <w:color w:val="000000"/>
                <w:sz w:val="22"/>
                <w:szCs w:val="22"/>
              </w:rPr>
              <w:t>2</w:t>
            </w:r>
          </w:p>
        </w:tc>
        <w:tc>
          <w:tcPr>
            <w:tcW w:w="1559" w:type="dxa"/>
            <w:tcBorders>
              <w:top w:val="nil"/>
              <w:left w:val="nil"/>
              <w:bottom w:val="single" w:sz="4" w:space="0" w:color="auto"/>
              <w:right w:val="single" w:sz="4" w:space="0" w:color="auto"/>
            </w:tcBorders>
            <w:shd w:val="clear" w:color="auto" w:fill="auto"/>
            <w:noWrap/>
            <w:vAlign w:val="bottom"/>
            <w:hideMark/>
          </w:tcPr>
          <w:p w:rsidR="00A14658" w:rsidRPr="008714B5" w:rsidRDefault="00A14658" w:rsidP="00C13EF5">
            <w:pPr>
              <w:jc w:val="right"/>
              <w:rPr>
                <w:rFonts w:ascii="Calibri" w:hAnsi="Calibri"/>
                <w:color w:val="000000"/>
                <w:sz w:val="22"/>
                <w:szCs w:val="22"/>
              </w:rPr>
            </w:pPr>
            <w:r w:rsidRPr="008714B5">
              <w:rPr>
                <w:rFonts w:ascii="Calibri" w:hAnsi="Calibri"/>
                <w:color w:val="000000"/>
                <w:sz w:val="22"/>
                <w:szCs w:val="22"/>
              </w:rPr>
              <w:t xml:space="preserve">          </w:t>
            </w:r>
            <w:r>
              <w:rPr>
                <w:rFonts w:ascii="Calibri" w:hAnsi="Calibri"/>
                <w:color w:val="000000"/>
                <w:sz w:val="22"/>
                <w:szCs w:val="22"/>
              </w:rPr>
              <w:t>212 785</w:t>
            </w:r>
            <w:r w:rsidRPr="008714B5">
              <w:rPr>
                <w:rFonts w:ascii="Calibri" w:hAnsi="Calibri"/>
                <w:color w:val="000000"/>
                <w:sz w:val="22"/>
                <w:szCs w:val="22"/>
              </w:rPr>
              <w:t xml:space="preserve">   </w:t>
            </w:r>
          </w:p>
        </w:tc>
        <w:tc>
          <w:tcPr>
            <w:tcW w:w="2126" w:type="dxa"/>
            <w:tcBorders>
              <w:top w:val="nil"/>
              <w:left w:val="nil"/>
              <w:bottom w:val="single" w:sz="4" w:space="0" w:color="auto"/>
              <w:right w:val="single" w:sz="8" w:space="0" w:color="auto"/>
            </w:tcBorders>
            <w:shd w:val="clear" w:color="auto" w:fill="auto"/>
            <w:noWrap/>
            <w:vAlign w:val="bottom"/>
            <w:hideMark/>
          </w:tcPr>
          <w:p w:rsidR="00A14658" w:rsidRPr="008714B5" w:rsidRDefault="00A14658" w:rsidP="00C13EF5">
            <w:pPr>
              <w:jc w:val="right"/>
              <w:rPr>
                <w:rFonts w:ascii="Calibri" w:hAnsi="Calibri"/>
                <w:color w:val="000000"/>
                <w:sz w:val="22"/>
                <w:szCs w:val="22"/>
              </w:rPr>
            </w:pPr>
            <w:r w:rsidRPr="008714B5">
              <w:rPr>
                <w:rFonts w:ascii="Calibri" w:hAnsi="Calibri"/>
                <w:color w:val="000000"/>
                <w:sz w:val="22"/>
                <w:szCs w:val="22"/>
              </w:rPr>
              <w:t xml:space="preserve">              </w:t>
            </w:r>
            <w:r>
              <w:rPr>
                <w:rFonts w:ascii="Calibri" w:hAnsi="Calibri"/>
                <w:color w:val="000000"/>
                <w:sz w:val="22"/>
                <w:szCs w:val="22"/>
              </w:rPr>
              <w:t>425</w:t>
            </w:r>
            <w:r w:rsidRPr="008714B5">
              <w:rPr>
                <w:rFonts w:ascii="Calibri" w:hAnsi="Calibri"/>
                <w:color w:val="000000"/>
                <w:sz w:val="22"/>
                <w:szCs w:val="22"/>
              </w:rPr>
              <w:t xml:space="preserve">  </w:t>
            </w:r>
            <w:r>
              <w:rPr>
                <w:rFonts w:ascii="Calibri" w:hAnsi="Calibri"/>
                <w:color w:val="000000"/>
                <w:sz w:val="22"/>
                <w:szCs w:val="22"/>
              </w:rPr>
              <w:t xml:space="preserve">570 </w:t>
            </w:r>
            <w:r w:rsidRPr="008714B5">
              <w:rPr>
                <w:rFonts w:ascii="Calibri" w:hAnsi="Calibri"/>
                <w:color w:val="000000"/>
                <w:sz w:val="22"/>
                <w:szCs w:val="22"/>
              </w:rPr>
              <w:t xml:space="preserve"> </w:t>
            </w:r>
          </w:p>
        </w:tc>
      </w:tr>
      <w:tr w:rsidR="00A14658" w:rsidRPr="008714B5" w:rsidTr="00C13EF5">
        <w:trPr>
          <w:trHeight w:val="402"/>
        </w:trPr>
        <w:tc>
          <w:tcPr>
            <w:tcW w:w="3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658" w:rsidRPr="008714B5" w:rsidRDefault="00A14658" w:rsidP="00C13EF5">
            <w:pPr>
              <w:jc w:val="left"/>
              <w:rPr>
                <w:rFonts w:ascii="Calibri" w:hAnsi="Calibri"/>
                <w:color w:val="000000"/>
                <w:sz w:val="22"/>
                <w:szCs w:val="22"/>
              </w:rPr>
            </w:pPr>
            <w:r w:rsidRPr="008714B5">
              <w:rPr>
                <w:rFonts w:ascii="Calibri" w:hAnsi="Calibri"/>
                <w:color w:val="000000"/>
                <w:sz w:val="22"/>
                <w:szCs w:val="22"/>
              </w:rPr>
              <w:t>Four de cuisson</w:t>
            </w:r>
          </w:p>
        </w:tc>
        <w:tc>
          <w:tcPr>
            <w:tcW w:w="1134" w:type="dxa"/>
            <w:tcBorders>
              <w:top w:val="nil"/>
              <w:left w:val="nil"/>
              <w:bottom w:val="single" w:sz="4" w:space="0" w:color="auto"/>
              <w:right w:val="single" w:sz="4" w:space="0" w:color="auto"/>
            </w:tcBorders>
            <w:shd w:val="clear" w:color="auto" w:fill="auto"/>
            <w:noWrap/>
            <w:vAlign w:val="bottom"/>
            <w:hideMark/>
          </w:tcPr>
          <w:p w:rsidR="00A14658" w:rsidRPr="008714B5" w:rsidRDefault="00A14658" w:rsidP="00C13EF5">
            <w:pPr>
              <w:jc w:val="right"/>
              <w:rPr>
                <w:rFonts w:ascii="Calibri" w:hAnsi="Calibri"/>
                <w:color w:val="000000"/>
                <w:sz w:val="22"/>
                <w:szCs w:val="22"/>
              </w:rPr>
            </w:pPr>
            <w:r w:rsidRPr="008714B5">
              <w:rPr>
                <w:rFonts w:ascii="Calibri" w:hAnsi="Calibri"/>
                <w:color w:val="000000"/>
                <w:sz w:val="22"/>
                <w:szCs w:val="22"/>
              </w:rPr>
              <w:t>1</w:t>
            </w:r>
          </w:p>
        </w:tc>
        <w:tc>
          <w:tcPr>
            <w:tcW w:w="1559" w:type="dxa"/>
            <w:tcBorders>
              <w:top w:val="nil"/>
              <w:left w:val="nil"/>
              <w:bottom w:val="single" w:sz="4" w:space="0" w:color="auto"/>
              <w:right w:val="single" w:sz="4" w:space="0" w:color="auto"/>
            </w:tcBorders>
            <w:shd w:val="clear" w:color="auto" w:fill="auto"/>
            <w:noWrap/>
            <w:vAlign w:val="bottom"/>
            <w:hideMark/>
          </w:tcPr>
          <w:p w:rsidR="00A14658" w:rsidRPr="008714B5" w:rsidRDefault="00A14658" w:rsidP="00C13EF5">
            <w:pPr>
              <w:jc w:val="right"/>
              <w:rPr>
                <w:rFonts w:ascii="Calibri" w:hAnsi="Calibri"/>
                <w:color w:val="000000"/>
                <w:sz w:val="22"/>
                <w:szCs w:val="22"/>
              </w:rPr>
            </w:pPr>
            <w:r w:rsidRPr="008714B5">
              <w:rPr>
                <w:rFonts w:ascii="Calibri" w:hAnsi="Calibri"/>
                <w:color w:val="000000"/>
                <w:sz w:val="22"/>
                <w:szCs w:val="22"/>
              </w:rPr>
              <w:t xml:space="preserve">          6</w:t>
            </w:r>
            <w:r>
              <w:rPr>
                <w:rFonts w:ascii="Calibri" w:hAnsi="Calibri"/>
                <w:color w:val="000000"/>
                <w:sz w:val="22"/>
                <w:szCs w:val="22"/>
              </w:rPr>
              <w:t>80</w:t>
            </w:r>
            <w:r w:rsidRPr="008714B5">
              <w:rPr>
                <w:rFonts w:ascii="Calibri" w:hAnsi="Calibri"/>
                <w:color w:val="000000"/>
                <w:sz w:val="22"/>
                <w:szCs w:val="22"/>
              </w:rPr>
              <w:t xml:space="preserve"> </w:t>
            </w:r>
            <w:r>
              <w:rPr>
                <w:rFonts w:ascii="Calibri" w:hAnsi="Calibri"/>
                <w:color w:val="000000"/>
                <w:sz w:val="22"/>
                <w:szCs w:val="22"/>
              </w:rPr>
              <w:t>9</w:t>
            </w:r>
            <w:r w:rsidRPr="008714B5">
              <w:rPr>
                <w:rFonts w:ascii="Calibri" w:hAnsi="Calibri"/>
                <w:color w:val="000000"/>
                <w:sz w:val="22"/>
                <w:szCs w:val="22"/>
              </w:rPr>
              <w:t>0</w:t>
            </w:r>
            <w:r>
              <w:rPr>
                <w:rFonts w:ascii="Calibri" w:hAnsi="Calibri"/>
                <w:color w:val="000000"/>
                <w:sz w:val="22"/>
                <w:szCs w:val="22"/>
              </w:rPr>
              <w:t>7</w:t>
            </w:r>
            <w:r w:rsidRPr="008714B5">
              <w:rPr>
                <w:rFonts w:ascii="Calibri" w:hAnsi="Calibri"/>
                <w:color w:val="000000"/>
                <w:sz w:val="22"/>
                <w:szCs w:val="22"/>
              </w:rPr>
              <w:t xml:space="preserve">   </w:t>
            </w:r>
          </w:p>
        </w:tc>
        <w:tc>
          <w:tcPr>
            <w:tcW w:w="2126" w:type="dxa"/>
            <w:tcBorders>
              <w:top w:val="nil"/>
              <w:left w:val="nil"/>
              <w:bottom w:val="single" w:sz="4" w:space="0" w:color="auto"/>
              <w:right w:val="single" w:sz="8" w:space="0" w:color="auto"/>
            </w:tcBorders>
            <w:shd w:val="clear" w:color="auto" w:fill="auto"/>
            <w:noWrap/>
            <w:vAlign w:val="bottom"/>
            <w:hideMark/>
          </w:tcPr>
          <w:p w:rsidR="00A14658" w:rsidRPr="008714B5" w:rsidRDefault="00A14658" w:rsidP="00C13EF5">
            <w:pPr>
              <w:jc w:val="right"/>
              <w:rPr>
                <w:rFonts w:ascii="Calibri" w:hAnsi="Calibri"/>
                <w:color w:val="000000"/>
                <w:sz w:val="22"/>
                <w:szCs w:val="22"/>
              </w:rPr>
            </w:pPr>
            <w:r w:rsidRPr="008714B5">
              <w:rPr>
                <w:rFonts w:ascii="Calibri" w:hAnsi="Calibri"/>
                <w:color w:val="000000"/>
                <w:sz w:val="22"/>
                <w:szCs w:val="22"/>
              </w:rPr>
              <w:t xml:space="preserve">          6</w:t>
            </w:r>
            <w:r>
              <w:rPr>
                <w:rFonts w:ascii="Calibri" w:hAnsi="Calibri"/>
                <w:color w:val="000000"/>
                <w:sz w:val="22"/>
                <w:szCs w:val="22"/>
              </w:rPr>
              <w:t>80</w:t>
            </w:r>
            <w:r w:rsidRPr="008714B5">
              <w:rPr>
                <w:rFonts w:ascii="Calibri" w:hAnsi="Calibri"/>
                <w:color w:val="000000"/>
                <w:sz w:val="22"/>
                <w:szCs w:val="22"/>
              </w:rPr>
              <w:t xml:space="preserve"> </w:t>
            </w:r>
            <w:r>
              <w:rPr>
                <w:rFonts w:ascii="Calibri" w:hAnsi="Calibri"/>
                <w:color w:val="000000"/>
                <w:sz w:val="22"/>
                <w:szCs w:val="22"/>
              </w:rPr>
              <w:t>9</w:t>
            </w:r>
            <w:r w:rsidRPr="008714B5">
              <w:rPr>
                <w:rFonts w:ascii="Calibri" w:hAnsi="Calibri"/>
                <w:color w:val="000000"/>
                <w:sz w:val="22"/>
                <w:szCs w:val="22"/>
              </w:rPr>
              <w:t>0</w:t>
            </w:r>
            <w:r>
              <w:rPr>
                <w:rFonts w:ascii="Calibri" w:hAnsi="Calibri"/>
                <w:color w:val="000000"/>
                <w:sz w:val="22"/>
                <w:szCs w:val="22"/>
              </w:rPr>
              <w:t>7</w:t>
            </w:r>
            <w:r w:rsidRPr="008714B5">
              <w:rPr>
                <w:rFonts w:ascii="Calibri" w:hAnsi="Calibri"/>
                <w:color w:val="000000"/>
                <w:sz w:val="22"/>
                <w:szCs w:val="22"/>
              </w:rPr>
              <w:t xml:space="preserve">   </w:t>
            </w:r>
          </w:p>
        </w:tc>
      </w:tr>
      <w:tr w:rsidR="00A14658" w:rsidRPr="008714B5" w:rsidTr="00C13EF5">
        <w:trPr>
          <w:trHeight w:val="418"/>
        </w:trPr>
        <w:tc>
          <w:tcPr>
            <w:tcW w:w="3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658" w:rsidRPr="008714B5" w:rsidRDefault="00A14658" w:rsidP="00C13EF5">
            <w:pPr>
              <w:jc w:val="left"/>
              <w:rPr>
                <w:rFonts w:ascii="Calibri" w:hAnsi="Calibri"/>
                <w:color w:val="000000"/>
                <w:szCs w:val="22"/>
              </w:rPr>
            </w:pPr>
            <w:r w:rsidRPr="008714B5">
              <w:rPr>
                <w:rFonts w:ascii="Calibri" w:hAnsi="Calibri"/>
                <w:color w:val="000000"/>
                <w:szCs w:val="22"/>
              </w:rPr>
              <w:t>TOTAL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4658" w:rsidRPr="008714B5" w:rsidRDefault="00A14658" w:rsidP="00C13EF5">
            <w:pPr>
              <w:jc w:val="right"/>
              <w:rPr>
                <w:rFonts w:ascii="Calibri" w:hAnsi="Calibri"/>
                <w:color w:val="000000"/>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14658" w:rsidRPr="008714B5" w:rsidRDefault="00A14658" w:rsidP="00C13EF5">
            <w:pPr>
              <w:jc w:val="right"/>
              <w:rPr>
                <w:rFonts w:ascii="Calibri" w:hAnsi="Calibri"/>
                <w:color w:val="000000"/>
                <w:szCs w:val="22"/>
              </w:rPr>
            </w:pP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A14658" w:rsidRPr="008714B5" w:rsidRDefault="00A14658" w:rsidP="00C13EF5">
            <w:pPr>
              <w:jc w:val="right"/>
              <w:rPr>
                <w:rFonts w:ascii="Calibri" w:hAnsi="Calibri"/>
                <w:color w:val="000000"/>
                <w:szCs w:val="22"/>
              </w:rPr>
            </w:pPr>
            <w:r w:rsidRPr="00F05C39">
              <w:rPr>
                <w:rFonts w:ascii="Calibri" w:hAnsi="Calibri"/>
                <w:color w:val="000000"/>
                <w:szCs w:val="22"/>
              </w:rPr>
              <w:t>4 191 838</w:t>
            </w:r>
          </w:p>
        </w:tc>
      </w:tr>
    </w:tbl>
    <w:p w:rsidR="00A14658" w:rsidRDefault="00A14658" w:rsidP="00A14658">
      <w:pPr>
        <w:pStyle w:val="Titre4"/>
        <w:spacing w:before="0"/>
        <w:ind w:left="862" w:hanging="862"/>
        <w:jc w:val="left"/>
        <w:rPr>
          <w:sz w:val="22"/>
          <w:szCs w:val="24"/>
        </w:rPr>
      </w:pPr>
    </w:p>
    <w:p w:rsidR="00A14658" w:rsidRPr="0082463E" w:rsidRDefault="00A14658" w:rsidP="00A14658">
      <w:pPr>
        <w:pStyle w:val="Titre4"/>
        <w:spacing w:before="0"/>
        <w:ind w:left="862" w:hanging="862"/>
        <w:jc w:val="left"/>
        <w:rPr>
          <w:sz w:val="22"/>
          <w:szCs w:val="24"/>
        </w:rPr>
      </w:pPr>
      <w:bookmarkStart w:id="110" w:name="_Toc268471321"/>
      <w:r w:rsidRPr="0082463E">
        <w:rPr>
          <w:sz w:val="22"/>
          <w:szCs w:val="24"/>
        </w:rPr>
        <w:t xml:space="preserve">4.2.3 </w:t>
      </w:r>
      <w:r w:rsidR="0031315A">
        <w:rPr>
          <w:sz w:val="22"/>
          <w:szCs w:val="24"/>
        </w:rPr>
        <w:t>De l’a</w:t>
      </w:r>
      <w:r w:rsidRPr="0082463E">
        <w:rPr>
          <w:sz w:val="22"/>
          <w:szCs w:val="24"/>
        </w:rPr>
        <w:t>nalyse</w:t>
      </w:r>
      <w:r w:rsidRPr="0082463E">
        <w:rPr>
          <w:rFonts w:hint="eastAsia"/>
          <w:sz w:val="22"/>
          <w:szCs w:val="24"/>
        </w:rPr>
        <w:t> de</w:t>
      </w:r>
      <w:r w:rsidRPr="0082463E">
        <w:rPr>
          <w:sz w:val="22"/>
          <w:szCs w:val="24"/>
        </w:rPr>
        <w:t xml:space="preserve">s équipements importés et </w:t>
      </w:r>
      <w:r w:rsidR="0031315A">
        <w:rPr>
          <w:sz w:val="22"/>
          <w:szCs w:val="24"/>
        </w:rPr>
        <w:t>de l’</w:t>
      </w:r>
      <w:r w:rsidRPr="0082463E">
        <w:rPr>
          <w:sz w:val="22"/>
          <w:szCs w:val="24"/>
        </w:rPr>
        <w:t>identification des besoins d</w:t>
      </w:r>
      <w:r w:rsidRPr="0082463E">
        <w:rPr>
          <w:rFonts w:hint="eastAsia"/>
          <w:sz w:val="22"/>
          <w:szCs w:val="24"/>
        </w:rPr>
        <w:t>’</w:t>
      </w:r>
      <w:r w:rsidRPr="0082463E">
        <w:rPr>
          <w:sz w:val="22"/>
          <w:szCs w:val="24"/>
        </w:rPr>
        <w:t>amélioration</w:t>
      </w:r>
      <w:bookmarkEnd w:id="110"/>
      <w:r w:rsidRPr="0082463E">
        <w:rPr>
          <w:rFonts w:hint="eastAsia"/>
          <w:sz w:val="22"/>
          <w:szCs w:val="24"/>
        </w:rPr>
        <w:t> </w:t>
      </w:r>
    </w:p>
    <w:p w:rsidR="00A14658" w:rsidRPr="00B41037" w:rsidRDefault="00A14658" w:rsidP="00A14658">
      <w:pPr>
        <w:spacing w:line="264" w:lineRule="auto"/>
        <w:rPr>
          <w:rFonts w:ascii="Myriad Pro" w:hAnsi="Myriad Pro"/>
          <w:sz w:val="22"/>
        </w:rPr>
      </w:pPr>
      <w:r w:rsidRPr="00B41037">
        <w:rPr>
          <w:rFonts w:ascii="Myriad Pro" w:hAnsi="Myriad Pro"/>
          <w:sz w:val="22"/>
        </w:rPr>
        <w:t xml:space="preserve">Les équipements importés sont installés et des techniciens de I2T sont formés à leur utilisation. La formation des techniciens a été assurée par deux experts de l’ONG No Fiança de Guinée-Bissau et s’est déroulée à I2T sur quatre semaines, du 20 avril au 16 mai 2009. Au total, 14 représentants des coopératives bénéficiaires du Projet et 3 techniciens de I2T ont été formés. A la suite de la formation sur les équipements prototypes importés, les experts de I2T ont identifié les faiblesses de chaque équipement et ont proposé des solutions d’amélioration. </w:t>
      </w:r>
    </w:p>
    <w:p w:rsidR="00A14658" w:rsidRPr="00B41037" w:rsidRDefault="00A14658" w:rsidP="00A14658">
      <w:pPr>
        <w:spacing w:after="240" w:line="264" w:lineRule="auto"/>
        <w:rPr>
          <w:rFonts w:ascii="Myriad Pro" w:hAnsi="Myriad Pro"/>
          <w:sz w:val="22"/>
        </w:rPr>
      </w:pPr>
      <w:r w:rsidRPr="00B41037">
        <w:rPr>
          <w:rFonts w:ascii="Myriad Pro" w:hAnsi="Myriad Pro"/>
          <w:sz w:val="22"/>
        </w:rPr>
        <w:t xml:space="preserve">De nouveaux équipements prototypes dits prototype 12T sont conçus. Ils intègrent les corrections des faiblesses identifiées sur les modèles importés.                                             </w:t>
      </w:r>
      <w:r>
        <w:rPr>
          <w:rFonts w:ascii="Myriad Pro" w:hAnsi="Myriad Pro"/>
          <w:sz w:val="22"/>
        </w:rPr>
        <w:t xml:space="preserve">     </w:t>
      </w:r>
    </w:p>
    <w:p w:rsidR="00A14658" w:rsidRPr="0082463E" w:rsidRDefault="00A14658" w:rsidP="00A14658">
      <w:pPr>
        <w:pStyle w:val="Titre4"/>
        <w:spacing w:before="0"/>
        <w:ind w:left="862" w:hanging="862"/>
        <w:jc w:val="left"/>
        <w:rPr>
          <w:sz w:val="22"/>
          <w:szCs w:val="24"/>
        </w:rPr>
      </w:pPr>
      <w:bookmarkStart w:id="111" w:name="_Toc268471322"/>
      <w:r w:rsidRPr="0082463E">
        <w:rPr>
          <w:sz w:val="22"/>
          <w:szCs w:val="24"/>
        </w:rPr>
        <w:lastRenderedPageBreak/>
        <w:t xml:space="preserve">4.2.4 </w:t>
      </w:r>
      <w:r w:rsidR="0031315A">
        <w:rPr>
          <w:sz w:val="22"/>
          <w:szCs w:val="24"/>
        </w:rPr>
        <w:t>De l’i</w:t>
      </w:r>
      <w:r w:rsidRPr="0082463E">
        <w:rPr>
          <w:sz w:val="22"/>
          <w:szCs w:val="24"/>
        </w:rPr>
        <w:t>ntégration/incorporation des modifications d’amélioration</w:t>
      </w:r>
      <w:r w:rsidRPr="0082463E">
        <w:rPr>
          <w:rFonts w:hint="eastAsia"/>
          <w:sz w:val="22"/>
          <w:szCs w:val="24"/>
        </w:rPr>
        <w:t> </w:t>
      </w:r>
      <w:r w:rsidRPr="0082463E">
        <w:rPr>
          <w:sz w:val="22"/>
          <w:szCs w:val="24"/>
        </w:rPr>
        <w:t>aux équipements prototypes importés</w:t>
      </w:r>
      <w:bookmarkEnd w:id="111"/>
    </w:p>
    <w:p w:rsidR="00A14658" w:rsidRPr="00B41037" w:rsidRDefault="00A14658" w:rsidP="00A14658">
      <w:pPr>
        <w:spacing w:after="120" w:line="264" w:lineRule="auto"/>
        <w:rPr>
          <w:rFonts w:ascii="Myriad Pro" w:hAnsi="Myriad Pro"/>
          <w:sz w:val="22"/>
        </w:rPr>
      </w:pPr>
      <w:r w:rsidRPr="00B41037">
        <w:rPr>
          <w:rFonts w:ascii="Myriad Pro" w:hAnsi="Myriad Pro"/>
          <w:sz w:val="22"/>
        </w:rPr>
        <w:t xml:space="preserve"> A partir des équipements importés et des améliorations à apporter, les nouveaux prototypes dits prototypes I2T sont fabriqués. Les modifications apportées aux équipements importés sont les suivantes :</w:t>
      </w:r>
    </w:p>
    <w:p w:rsidR="00A14658" w:rsidRPr="00B41037" w:rsidRDefault="00A14658" w:rsidP="00A14658">
      <w:pPr>
        <w:spacing w:line="264" w:lineRule="auto"/>
        <w:rPr>
          <w:rFonts w:ascii="Myriad Pro" w:hAnsi="Myriad Pro"/>
          <w:sz w:val="22"/>
        </w:rPr>
      </w:pPr>
      <w:r w:rsidRPr="00B41037">
        <w:rPr>
          <w:rFonts w:ascii="Myriad Pro" w:hAnsi="Myriad Pro"/>
          <w:b/>
          <w:i/>
          <w:sz w:val="22"/>
        </w:rPr>
        <w:t>Sur la calibreuse de noix brutes</w:t>
      </w:r>
      <w:r w:rsidRPr="00B41037">
        <w:rPr>
          <w:rFonts w:ascii="Myriad Pro" w:hAnsi="Myriad Pro"/>
          <w:sz w:val="22"/>
        </w:rPr>
        <w:t> </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t xml:space="preserve">Les roulements qui assurent le guidage en rotation de l’axe de la manivelle du prototype de ‘’No Fiança’’ ont été remplacés par un palier. Le palier </w:t>
      </w:r>
      <w:r w:rsidR="00715880">
        <w:rPr>
          <w:rFonts w:ascii="Myriad Pro" w:hAnsi="Myriad Pro"/>
          <w:sz w:val="22"/>
        </w:rPr>
        <w:t>présente l</w:t>
      </w:r>
      <w:r w:rsidR="00715880">
        <w:rPr>
          <w:rFonts w:ascii="Myriad Pro" w:hAnsi="Myriad Pro" w:hint="eastAsia"/>
          <w:sz w:val="22"/>
        </w:rPr>
        <w:t>’</w:t>
      </w:r>
      <w:r w:rsidR="00715880">
        <w:rPr>
          <w:rFonts w:ascii="Myriad Pro" w:hAnsi="Myriad Pro"/>
          <w:sz w:val="22"/>
        </w:rPr>
        <w:t xml:space="preserve">avantage de </w:t>
      </w:r>
      <w:r w:rsidRPr="00B41037">
        <w:rPr>
          <w:rFonts w:ascii="Myriad Pro" w:hAnsi="Myriad Pro"/>
          <w:sz w:val="22"/>
        </w:rPr>
        <w:t>permet</w:t>
      </w:r>
      <w:r w:rsidR="00715880">
        <w:rPr>
          <w:rFonts w:ascii="Myriad Pro" w:hAnsi="Myriad Pro"/>
          <w:sz w:val="22"/>
        </w:rPr>
        <w:t>tre</w:t>
      </w:r>
      <w:r w:rsidRPr="00B41037">
        <w:rPr>
          <w:rFonts w:ascii="Myriad Pro" w:hAnsi="Myriad Pro"/>
          <w:sz w:val="22"/>
        </w:rPr>
        <w:t xml:space="preserve"> une meilleure rotation de l’axe de la calibreuse (car étant lubrifié par un graisseur) et une longue durée de vie de l’équipement. </w:t>
      </w:r>
    </w:p>
    <w:p w:rsidR="00715880" w:rsidRDefault="00715880" w:rsidP="00A14658">
      <w:pPr>
        <w:spacing w:line="264" w:lineRule="auto"/>
        <w:rPr>
          <w:rFonts w:ascii="Myriad Pro" w:hAnsi="Myriad Pro"/>
          <w:b/>
          <w:i/>
          <w:sz w:val="22"/>
        </w:rPr>
      </w:pPr>
    </w:p>
    <w:p w:rsidR="00715880" w:rsidRDefault="00715880" w:rsidP="00A14658">
      <w:pPr>
        <w:spacing w:line="264" w:lineRule="auto"/>
        <w:rPr>
          <w:rFonts w:ascii="Myriad Pro" w:hAnsi="Myriad Pro"/>
          <w:b/>
          <w:i/>
          <w:sz w:val="22"/>
        </w:rPr>
      </w:pPr>
    </w:p>
    <w:p w:rsidR="00A14658" w:rsidRPr="00B41037" w:rsidRDefault="00A14658" w:rsidP="00A14658">
      <w:pPr>
        <w:spacing w:line="264" w:lineRule="auto"/>
        <w:rPr>
          <w:rFonts w:ascii="Myriad Pro" w:hAnsi="Myriad Pro"/>
          <w:sz w:val="22"/>
        </w:rPr>
      </w:pPr>
      <w:r w:rsidRPr="00B41037">
        <w:rPr>
          <w:rFonts w:ascii="Myriad Pro" w:hAnsi="Myriad Pro"/>
          <w:b/>
          <w:i/>
          <w:sz w:val="22"/>
        </w:rPr>
        <w:t>Sur l’aire de triage des noix brutes</w:t>
      </w:r>
      <w:r w:rsidRPr="00B41037">
        <w:rPr>
          <w:rFonts w:ascii="Myriad Pro" w:hAnsi="Myriad Pro"/>
          <w:sz w:val="22"/>
        </w:rPr>
        <w:t> </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t xml:space="preserve">En lieu et place d’une aire de triage à même le sol utilisée dans le prototype Bissau guinéen, il est proposé une plateforme constituée d’une table de forme rectangulaire montée sur des supports disposés aux extrémités. Des récipients disposés le long de la table permettent de recueillir les noix triées et de bonne qualité.  </w:t>
      </w:r>
    </w:p>
    <w:p w:rsidR="00A14658" w:rsidRPr="00B41037" w:rsidRDefault="00A14658" w:rsidP="00A14658">
      <w:pPr>
        <w:spacing w:line="264" w:lineRule="auto"/>
        <w:rPr>
          <w:rFonts w:ascii="Myriad Pro" w:hAnsi="Myriad Pro"/>
          <w:b/>
          <w:i/>
          <w:sz w:val="22"/>
        </w:rPr>
      </w:pPr>
      <w:r w:rsidRPr="00B41037">
        <w:rPr>
          <w:rFonts w:ascii="Myriad Pro" w:hAnsi="Myriad Pro"/>
          <w:b/>
          <w:i/>
          <w:sz w:val="22"/>
        </w:rPr>
        <w:t>Sur le cuiseur ou le fragilisateur de noix brutes ou autoclaves</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t>Les principaux défauts identifiés sur le prototype Bissau guinéen sont :</w:t>
      </w:r>
    </w:p>
    <w:p w:rsidR="00A14658" w:rsidRPr="00B41037" w:rsidRDefault="00A14658" w:rsidP="00A14658">
      <w:pPr>
        <w:numPr>
          <w:ilvl w:val="0"/>
          <w:numId w:val="13"/>
        </w:numPr>
        <w:spacing w:after="80" w:line="264" w:lineRule="auto"/>
        <w:ind w:left="1423" w:hanging="357"/>
        <w:rPr>
          <w:rFonts w:ascii="Myriad Pro" w:hAnsi="Myriad Pro"/>
          <w:sz w:val="22"/>
        </w:rPr>
      </w:pPr>
      <w:r w:rsidRPr="00B41037">
        <w:rPr>
          <w:rFonts w:ascii="Myriad Pro" w:hAnsi="Myriad Pro"/>
          <w:sz w:val="22"/>
        </w:rPr>
        <w:t>Le cuiseur de noix brutes du prototype ‘’No Fianca’’ est enterré dans un socle en béton, ce qui rend difficile la réalisation d’opérations de réparation d’une fuite éventuelle sur la base du cuiseur ;</w:t>
      </w:r>
    </w:p>
    <w:p w:rsidR="00A14658" w:rsidRPr="00B41037" w:rsidRDefault="00A14658" w:rsidP="00A14658">
      <w:pPr>
        <w:numPr>
          <w:ilvl w:val="0"/>
          <w:numId w:val="13"/>
        </w:numPr>
        <w:spacing w:after="80" w:line="264" w:lineRule="auto"/>
        <w:ind w:left="1423" w:hanging="357"/>
        <w:rPr>
          <w:rFonts w:ascii="Myriad Pro" w:hAnsi="Myriad Pro"/>
          <w:sz w:val="22"/>
        </w:rPr>
      </w:pPr>
      <w:r w:rsidRPr="00B41037">
        <w:rPr>
          <w:rFonts w:ascii="Myriad Pro" w:hAnsi="Myriad Pro"/>
          <w:sz w:val="22"/>
        </w:rPr>
        <w:t xml:space="preserve">Aucun dispositif ne permet de suivre </w:t>
      </w:r>
      <w:r w:rsidR="00715880">
        <w:rPr>
          <w:rFonts w:ascii="Myriad Pro" w:hAnsi="Myriad Pro"/>
          <w:sz w:val="22"/>
        </w:rPr>
        <w:t>l</w:t>
      </w:r>
      <w:r w:rsidR="00715880">
        <w:rPr>
          <w:rFonts w:ascii="Myriad Pro" w:hAnsi="Myriad Pro" w:hint="eastAsia"/>
          <w:sz w:val="22"/>
        </w:rPr>
        <w:t>’</w:t>
      </w:r>
      <w:r w:rsidR="00715880">
        <w:rPr>
          <w:rFonts w:ascii="Myriad Pro" w:hAnsi="Myriad Pro"/>
          <w:sz w:val="22"/>
        </w:rPr>
        <w:t xml:space="preserve">évolution de </w:t>
      </w:r>
      <w:r w:rsidRPr="00B41037">
        <w:rPr>
          <w:rFonts w:ascii="Myriad Pro" w:hAnsi="Myriad Pro"/>
          <w:sz w:val="22"/>
        </w:rPr>
        <w:t>la température de cuisson des noix, à tel point qu’on ne peut déterminer la durée de cuisson en fonction de la température ;</w:t>
      </w:r>
    </w:p>
    <w:p w:rsidR="00A14658" w:rsidRPr="00B41037" w:rsidRDefault="00A14658" w:rsidP="00A14658">
      <w:pPr>
        <w:numPr>
          <w:ilvl w:val="0"/>
          <w:numId w:val="13"/>
        </w:numPr>
        <w:spacing w:after="120" w:line="264" w:lineRule="auto"/>
        <w:rPr>
          <w:rFonts w:ascii="Myriad Pro" w:hAnsi="Myriad Pro"/>
          <w:sz w:val="22"/>
        </w:rPr>
      </w:pPr>
      <w:r w:rsidRPr="00B41037">
        <w:rPr>
          <w:rFonts w:ascii="Myriad Pro" w:hAnsi="Myriad Pro"/>
          <w:sz w:val="22"/>
        </w:rPr>
        <w:t>Les noix brutes sont au contact direct des parois du fragilisateur, ce qui peut occasionner des surchauffes de noix et des brunissements d’amandes.</w:t>
      </w:r>
    </w:p>
    <w:p w:rsidR="00A14658" w:rsidRPr="00B41037" w:rsidRDefault="00A14658" w:rsidP="00A14658">
      <w:pPr>
        <w:spacing w:after="80" w:line="264" w:lineRule="auto"/>
        <w:rPr>
          <w:rFonts w:ascii="Myriad Pro" w:hAnsi="Myriad Pro"/>
          <w:sz w:val="22"/>
        </w:rPr>
      </w:pPr>
      <w:r w:rsidRPr="00B41037">
        <w:rPr>
          <w:rFonts w:ascii="Myriad Pro" w:hAnsi="Myriad Pro"/>
          <w:sz w:val="22"/>
        </w:rPr>
        <w:t xml:space="preserve">Les améliorations apportées au cuiseur de </w:t>
      </w:r>
      <w:r w:rsidRPr="00B41037">
        <w:rPr>
          <w:rFonts w:ascii="Myriad Pro" w:hAnsi="Myriad Pro" w:hint="eastAsia"/>
          <w:sz w:val="22"/>
        </w:rPr>
        <w:t>‘’</w:t>
      </w:r>
      <w:r w:rsidRPr="00B41037">
        <w:rPr>
          <w:rFonts w:ascii="Myriad Pro" w:hAnsi="Myriad Pro"/>
          <w:sz w:val="22"/>
        </w:rPr>
        <w:t>No Fiança</w:t>
      </w:r>
      <w:r w:rsidRPr="00B41037">
        <w:rPr>
          <w:rFonts w:ascii="Myriad Pro" w:hAnsi="Myriad Pro" w:hint="eastAsia"/>
          <w:sz w:val="22"/>
        </w:rPr>
        <w:t>’’</w:t>
      </w:r>
      <w:r w:rsidRPr="00B41037">
        <w:rPr>
          <w:rFonts w:ascii="Myriad Pro" w:hAnsi="Myriad Pro"/>
          <w:sz w:val="22"/>
        </w:rPr>
        <w:t xml:space="preserve"> sont :</w:t>
      </w:r>
    </w:p>
    <w:p w:rsidR="00A14658" w:rsidRPr="00B41037" w:rsidRDefault="00A14658" w:rsidP="00A14658">
      <w:pPr>
        <w:numPr>
          <w:ilvl w:val="0"/>
          <w:numId w:val="13"/>
        </w:numPr>
        <w:spacing w:after="80" w:line="264" w:lineRule="auto"/>
        <w:rPr>
          <w:rFonts w:ascii="Myriad Pro" w:hAnsi="Myriad Pro"/>
          <w:sz w:val="22"/>
        </w:rPr>
      </w:pPr>
      <w:r w:rsidRPr="00B41037">
        <w:rPr>
          <w:rFonts w:ascii="Myriad Pro" w:hAnsi="Myriad Pro"/>
          <w:sz w:val="22"/>
        </w:rPr>
        <w:t>Le nouveau prototype est démontable et déplaçable, ce qui facilite les interventions d’entretien et de réparation sur le réservoir si cela s</w:t>
      </w:r>
      <w:r w:rsidRPr="00B41037">
        <w:rPr>
          <w:rFonts w:ascii="Myriad Pro" w:hAnsi="Myriad Pro" w:hint="eastAsia"/>
          <w:sz w:val="22"/>
        </w:rPr>
        <w:t>’</w:t>
      </w:r>
      <w:r w:rsidRPr="00B41037">
        <w:rPr>
          <w:rFonts w:ascii="Myriad Pro" w:hAnsi="Myriad Pro"/>
          <w:sz w:val="22"/>
        </w:rPr>
        <w:t>avère nécessaire ;</w:t>
      </w:r>
    </w:p>
    <w:p w:rsidR="00A14658" w:rsidRPr="00B41037" w:rsidRDefault="00A14658" w:rsidP="00A14658">
      <w:pPr>
        <w:numPr>
          <w:ilvl w:val="0"/>
          <w:numId w:val="13"/>
        </w:numPr>
        <w:spacing w:after="80" w:line="264" w:lineRule="auto"/>
        <w:rPr>
          <w:rFonts w:ascii="Myriad Pro" w:hAnsi="Myriad Pro"/>
          <w:sz w:val="22"/>
        </w:rPr>
      </w:pPr>
      <w:r w:rsidRPr="00B41037">
        <w:rPr>
          <w:rFonts w:ascii="Myriad Pro" w:hAnsi="Myriad Pro"/>
          <w:sz w:val="22"/>
        </w:rPr>
        <w:t>Le remplacement de la tôle ordinaire du réservoir du cuiseur par de la matière en inox afin de limiter la corrosion et la rouille ;</w:t>
      </w:r>
    </w:p>
    <w:p w:rsidR="00A14658" w:rsidRPr="00B41037" w:rsidRDefault="00A14658" w:rsidP="00A14658">
      <w:pPr>
        <w:numPr>
          <w:ilvl w:val="0"/>
          <w:numId w:val="13"/>
        </w:numPr>
        <w:spacing w:after="80" w:line="264" w:lineRule="auto"/>
        <w:rPr>
          <w:rFonts w:ascii="Myriad Pro" w:hAnsi="Myriad Pro"/>
          <w:sz w:val="22"/>
        </w:rPr>
      </w:pPr>
      <w:r w:rsidRPr="00B41037">
        <w:rPr>
          <w:rFonts w:ascii="Myriad Pro" w:hAnsi="Myriad Pro"/>
          <w:sz w:val="22"/>
        </w:rPr>
        <w:t>Une grille est intégrée à l’intérieur du cuiseur afin que les noix brutes en cours de cuisson ne touchent pas directement la paroi et n’occasionnent pas des brunissements d’amandes ;</w:t>
      </w:r>
    </w:p>
    <w:p w:rsidR="00A14658" w:rsidRPr="00B41037" w:rsidRDefault="00A14658" w:rsidP="00A14658">
      <w:pPr>
        <w:numPr>
          <w:ilvl w:val="0"/>
          <w:numId w:val="13"/>
        </w:numPr>
        <w:spacing w:after="80" w:line="264" w:lineRule="auto"/>
        <w:rPr>
          <w:rFonts w:ascii="Myriad Pro" w:hAnsi="Myriad Pro"/>
          <w:sz w:val="22"/>
        </w:rPr>
      </w:pPr>
      <w:r w:rsidRPr="00B41037">
        <w:rPr>
          <w:rFonts w:ascii="Myriad Pro" w:hAnsi="Myriad Pro"/>
          <w:sz w:val="22"/>
        </w:rPr>
        <w:t>L</w:t>
      </w:r>
      <w:r w:rsidRPr="00B41037">
        <w:rPr>
          <w:rFonts w:ascii="Myriad Pro" w:hAnsi="Myriad Pro" w:hint="eastAsia"/>
          <w:sz w:val="22"/>
        </w:rPr>
        <w:t>’</w:t>
      </w:r>
      <w:r w:rsidRPr="00B41037">
        <w:rPr>
          <w:rFonts w:ascii="Myriad Pro" w:hAnsi="Myriad Pro"/>
          <w:sz w:val="22"/>
        </w:rPr>
        <w:t>incorporation d’un thermomètre sur le cuiseur pour avoir le contrôle de la température de cuisson ;</w:t>
      </w:r>
    </w:p>
    <w:p w:rsidR="00A14658" w:rsidRPr="00B41037" w:rsidRDefault="00A14658" w:rsidP="00A14658">
      <w:pPr>
        <w:numPr>
          <w:ilvl w:val="0"/>
          <w:numId w:val="13"/>
        </w:numPr>
        <w:spacing w:after="80" w:line="264" w:lineRule="auto"/>
        <w:rPr>
          <w:rFonts w:ascii="Myriad Pro" w:hAnsi="Myriad Pro"/>
          <w:sz w:val="22"/>
        </w:rPr>
      </w:pPr>
      <w:r w:rsidRPr="00B41037">
        <w:rPr>
          <w:rFonts w:ascii="Myriad Pro" w:hAnsi="Myriad Pro"/>
          <w:sz w:val="22"/>
        </w:rPr>
        <w:t>L</w:t>
      </w:r>
      <w:r w:rsidRPr="00B41037">
        <w:rPr>
          <w:rFonts w:ascii="Myriad Pro" w:hAnsi="Myriad Pro" w:hint="eastAsia"/>
          <w:sz w:val="22"/>
        </w:rPr>
        <w:t>’</w:t>
      </w:r>
      <w:r w:rsidRPr="00B41037">
        <w:rPr>
          <w:rFonts w:ascii="Myriad Pro" w:hAnsi="Myriad Pro"/>
          <w:sz w:val="22"/>
        </w:rPr>
        <w:t>incorporation d’une grille permettant de contrôler le niveau d’eau/vapeur d’eau de fragilisation des noix ;</w:t>
      </w:r>
    </w:p>
    <w:p w:rsidR="00A14658" w:rsidRPr="00B41037" w:rsidRDefault="00A14658" w:rsidP="00A14658">
      <w:pPr>
        <w:numPr>
          <w:ilvl w:val="0"/>
          <w:numId w:val="13"/>
        </w:numPr>
        <w:spacing w:after="120" w:line="264" w:lineRule="auto"/>
        <w:ind w:left="1423" w:hanging="357"/>
        <w:rPr>
          <w:rFonts w:ascii="Myriad Pro" w:hAnsi="Myriad Pro"/>
          <w:sz w:val="22"/>
        </w:rPr>
      </w:pPr>
      <w:r w:rsidRPr="00B41037">
        <w:rPr>
          <w:rFonts w:ascii="Myriad Pro" w:hAnsi="Myriad Pro"/>
          <w:sz w:val="22"/>
        </w:rPr>
        <w:t>L</w:t>
      </w:r>
      <w:r w:rsidRPr="00B41037">
        <w:rPr>
          <w:rFonts w:ascii="Myriad Pro" w:hAnsi="Myriad Pro" w:hint="eastAsia"/>
          <w:sz w:val="22"/>
        </w:rPr>
        <w:t>’</w:t>
      </w:r>
      <w:r w:rsidRPr="00B41037">
        <w:rPr>
          <w:rFonts w:ascii="Myriad Pro" w:hAnsi="Myriad Pro"/>
          <w:sz w:val="22"/>
        </w:rPr>
        <w:t>incorporation d’un foyer amélioré qui assure une diffusion régulière de la vapeur à l’intérieur du cuiseur.</w:t>
      </w:r>
    </w:p>
    <w:p w:rsidR="00A14658" w:rsidRPr="00B41037" w:rsidRDefault="00A14658" w:rsidP="00A14658">
      <w:pPr>
        <w:spacing w:after="80" w:line="264" w:lineRule="auto"/>
        <w:rPr>
          <w:rFonts w:ascii="Myriad Pro" w:hAnsi="Myriad Pro"/>
          <w:b/>
          <w:i/>
          <w:sz w:val="22"/>
          <w:szCs w:val="22"/>
        </w:rPr>
      </w:pPr>
      <w:r w:rsidRPr="00B41037">
        <w:rPr>
          <w:rFonts w:ascii="Myriad Pro" w:hAnsi="Myriad Pro"/>
          <w:b/>
          <w:i/>
          <w:sz w:val="22"/>
          <w:szCs w:val="22"/>
        </w:rPr>
        <w:t xml:space="preserve">Sur la table de décorticage des noix brutes </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lastRenderedPageBreak/>
        <w:t xml:space="preserve">La configuration d’origine est conservée. La modification majeure apportée porte sur le remplacement de la manette </w:t>
      </w:r>
      <w:r w:rsidR="00715880">
        <w:rPr>
          <w:rFonts w:ascii="Myriad Pro" w:hAnsi="Myriad Pro"/>
          <w:sz w:val="22"/>
        </w:rPr>
        <w:t>(</w:t>
      </w:r>
      <w:r w:rsidRPr="00B41037">
        <w:rPr>
          <w:rFonts w:ascii="Myriad Pro" w:hAnsi="Myriad Pro"/>
          <w:sz w:val="22"/>
        </w:rPr>
        <w:t xml:space="preserve">courbe </w:t>
      </w:r>
      <w:r w:rsidR="00715880">
        <w:rPr>
          <w:rFonts w:ascii="Myriad Pro" w:hAnsi="Myriad Pro"/>
          <w:sz w:val="22"/>
        </w:rPr>
        <w:t xml:space="preserve">et </w:t>
      </w:r>
      <w:r w:rsidRPr="00B41037">
        <w:rPr>
          <w:rFonts w:ascii="Myriad Pro" w:hAnsi="Myriad Pro"/>
          <w:sz w:val="22"/>
        </w:rPr>
        <w:t xml:space="preserve">difficile à reproduire) du modèle importé, par une manette droite avec une butée, plus facile à reproduire. Avec cette simple modification, les performances au décorticage qui étaient d’environ 60 kg par machine et par jour, peuvent maintenant atteindre 80 kg par machine et par jour pour un </w:t>
      </w:r>
      <w:r w:rsidRPr="00B41037">
        <w:rPr>
          <w:rFonts w:ascii="Myriad Pro" w:hAnsi="Myriad Pro" w:hint="eastAsia"/>
          <w:sz w:val="22"/>
        </w:rPr>
        <w:t>manœuvre</w:t>
      </w:r>
      <w:r w:rsidRPr="00B41037">
        <w:rPr>
          <w:rFonts w:ascii="Myriad Pro" w:hAnsi="Myriad Pro"/>
          <w:sz w:val="22"/>
        </w:rPr>
        <w:t xml:space="preserve"> très habile. </w:t>
      </w:r>
    </w:p>
    <w:p w:rsidR="00A14658" w:rsidRPr="00B41037" w:rsidRDefault="00A14658" w:rsidP="00A14658">
      <w:pPr>
        <w:spacing w:after="80" w:line="264" w:lineRule="auto"/>
        <w:rPr>
          <w:rFonts w:ascii="Myriad Pro" w:hAnsi="Myriad Pro"/>
          <w:b/>
          <w:i/>
          <w:sz w:val="22"/>
        </w:rPr>
      </w:pPr>
      <w:r w:rsidRPr="00B41037">
        <w:rPr>
          <w:rFonts w:ascii="Myriad Pro" w:hAnsi="Myriad Pro"/>
          <w:b/>
          <w:i/>
          <w:sz w:val="22"/>
        </w:rPr>
        <w:t>Sur le four de séchage des amandes</w:t>
      </w:r>
    </w:p>
    <w:p w:rsidR="00A14658" w:rsidRPr="00B41037" w:rsidRDefault="00A14658" w:rsidP="00715880">
      <w:pPr>
        <w:spacing w:line="264" w:lineRule="auto"/>
        <w:rPr>
          <w:rFonts w:ascii="Myriad Pro" w:hAnsi="Myriad Pro"/>
          <w:sz w:val="22"/>
          <w:szCs w:val="22"/>
        </w:rPr>
      </w:pPr>
      <w:r w:rsidRPr="00B41037">
        <w:rPr>
          <w:rFonts w:ascii="Myriad Pro" w:hAnsi="Myriad Pro"/>
          <w:sz w:val="22"/>
          <w:szCs w:val="22"/>
        </w:rPr>
        <w:t xml:space="preserve">Deux modèles de fours sont importés : un four avec paroi en briques </w:t>
      </w:r>
      <w:r w:rsidR="00715880">
        <w:rPr>
          <w:rFonts w:ascii="Myriad Pro" w:hAnsi="Myriad Pro"/>
          <w:sz w:val="22"/>
          <w:szCs w:val="22"/>
        </w:rPr>
        <w:t xml:space="preserve">cuites </w:t>
      </w:r>
      <w:r w:rsidRPr="00B41037">
        <w:rPr>
          <w:rFonts w:ascii="Myriad Pro" w:hAnsi="Myriad Pro"/>
          <w:sz w:val="22"/>
          <w:szCs w:val="22"/>
        </w:rPr>
        <w:t>et un four avec paroi en acier.</w:t>
      </w:r>
      <w:r w:rsidR="00715880">
        <w:rPr>
          <w:rFonts w:ascii="Myriad Pro" w:hAnsi="Myriad Pro"/>
          <w:sz w:val="22"/>
          <w:szCs w:val="22"/>
        </w:rPr>
        <w:t xml:space="preserve"> </w:t>
      </w:r>
      <w:r w:rsidRPr="00B41037">
        <w:rPr>
          <w:rFonts w:ascii="Myriad Pro" w:hAnsi="Myriad Pro"/>
          <w:sz w:val="22"/>
          <w:szCs w:val="22"/>
        </w:rPr>
        <w:t xml:space="preserve">Le four avec paroi en briques </w:t>
      </w:r>
      <w:r w:rsidR="00715880">
        <w:rPr>
          <w:rFonts w:ascii="Myriad Pro" w:hAnsi="Myriad Pro"/>
          <w:sz w:val="22"/>
          <w:szCs w:val="22"/>
        </w:rPr>
        <w:t xml:space="preserve">cuites a été </w:t>
      </w:r>
      <w:r w:rsidRPr="00B41037">
        <w:rPr>
          <w:rFonts w:ascii="Myriad Pro" w:hAnsi="Myriad Pro"/>
          <w:sz w:val="22"/>
          <w:szCs w:val="22"/>
        </w:rPr>
        <w:t xml:space="preserve">préféré </w:t>
      </w:r>
      <w:r w:rsidR="0031315A">
        <w:rPr>
          <w:rFonts w:ascii="Myriad Pro" w:hAnsi="Myriad Pro"/>
          <w:sz w:val="22"/>
          <w:szCs w:val="22"/>
        </w:rPr>
        <w:t xml:space="preserve">à celui en acier </w:t>
      </w:r>
      <w:r w:rsidR="00715880" w:rsidRPr="00B41037">
        <w:rPr>
          <w:rFonts w:ascii="Myriad Pro" w:hAnsi="Myriad Pro"/>
          <w:sz w:val="22"/>
          <w:szCs w:val="22"/>
        </w:rPr>
        <w:t>par l’Agence d’exécution du Projet</w:t>
      </w:r>
      <w:r w:rsidR="00715880">
        <w:rPr>
          <w:rFonts w:ascii="Myriad Pro" w:hAnsi="Myriad Pro"/>
          <w:sz w:val="22"/>
          <w:szCs w:val="22"/>
        </w:rPr>
        <w:t xml:space="preserve"> </w:t>
      </w:r>
      <w:r w:rsidR="0031315A">
        <w:rPr>
          <w:rFonts w:ascii="Myriad Pro" w:hAnsi="Myriad Pro"/>
          <w:sz w:val="22"/>
          <w:szCs w:val="22"/>
        </w:rPr>
        <w:t>pour sa facilité de construction en zones rurales</w:t>
      </w:r>
      <w:r w:rsidRPr="00B41037">
        <w:rPr>
          <w:rFonts w:ascii="Myriad Pro" w:hAnsi="Myriad Pro"/>
          <w:sz w:val="22"/>
          <w:szCs w:val="22"/>
        </w:rPr>
        <w:t>. Dans ce modèle de four</w:t>
      </w:r>
      <w:r w:rsidR="0031315A">
        <w:rPr>
          <w:rFonts w:ascii="Myriad Pro" w:hAnsi="Myriad Pro"/>
          <w:sz w:val="22"/>
          <w:szCs w:val="22"/>
        </w:rPr>
        <w:t xml:space="preserve"> construites avec des briques cuites</w:t>
      </w:r>
      <w:r w:rsidRPr="00B41037">
        <w:rPr>
          <w:rFonts w:ascii="Myriad Pro" w:hAnsi="Myriad Pro"/>
          <w:sz w:val="22"/>
          <w:szCs w:val="22"/>
        </w:rPr>
        <w:t xml:space="preserve">, la montée en température et la descente en température </w:t>
      </w:r>
      <w:r w:rsidR="0031315A">
        <w:rPr>
          <w:rFonts w:ascii="Myriad Pro" w:hAnsi="Myriad Pro"/>
          <w:sz w:val="22"/>
          <w:szCs w:val="22"/>
        </w:rPr>
        <w:t>se font lentement</w:t>
      </w:r>
      <w:r w:rsidRPr="00B41037">
        <w:rPr>
          <w:rFonts w:ascii="Myriad Pro" w:hAnsi="Myriad Pro"/>
          <w:sz w:val="22"/>
          <w:szCs w:val="22"/>
        </w:rPr>
        <w:t xml:space="preserve"> du fait de la forte capacité de rétention de la brique. Le four amélioré proposé par I2T utilisera les coques de noix brutes comme combustible, ce qui permettra de réduire la consommation de bois ou les factures d</w:t>
      </w:r>
      <w:r w:rsidRPr="00B41037">
        <w:rPr>
          <w:rFonts w:ascii="Myriad Pro" w:hAnsi="Myriad Pro" w:hint="eastAsia"/>
          <w:sz w:val="22"/>
          <w:szCs w:val="22"/>
        </w:rPr>
        <w:t>’</w:t>
      </w:r>
      <w:r w:rsidRPr="00B41037">
        <w:rPr>
          <w:rFonts w:ascii="Myriad Pro" w:hAnsi="Myriad Pro"/>
          <w:sz w:val="22"/>
          <w:szCs w:val="22"/>
        </w:rPr>
        <w:t xml:space="preserve">électricité ou de gaz dans les unités. Un dispositif de réglage de la chaleur permet de contrôler la température en actionnant une guillotine à l’entrée du four de séchage d’amandes. </w:t>
      </w:r>
    </w:p>
    <w:p w:rsidR="00A14658" w:rsidRPr="00B41037" w:rsidRDefault="00A14658" w:rsidP="00A14658">
      <w:pPr>
        <w:spacing w:after="120" w:line="264" w:lineRule="auto"/>
        <w:rPr>
          <w:rFonts w:ascii="Myriad Pro" w:hAnsi="Myriad Pro"/>
          <w:sz w:val="22"/>
          <w:szCs w:val="22"/>
        </w:rPr>
      </w:pPr>
      <w:r w:rsidRPr="00B41037">
        <w:rPr>
          <w:rFonts w:ascii="Myriad Pro" w:hAnsi="Myriad Pro"/>
          <w:sz w:val="22"/>
          <w:szCs w:val="22"/>
        </w:rPr>
        <w:t xml:space="preserve">La capacité du four par cycle de séchage </w:t>
      </w:r>
      <w:r w:rsidR="0031315A">
        <w:rPr>
          <w:rFonts w:ascii="Myriad Pro" w:hAnsi="Myriad Pro"/>
          <w:sz w:val="22"/>
          <w:szCs w:val="22"/>
        </w:rPr>
        <w:t>est</w:t>
      </w:r>
      <w:r w:rsidRPr="00B41037">
        <w:rPr>
          <w:rFonts w:ascii="Myriad Pro" w:hAnsi="Myriad Pro"/>
          <w:sz w:val="22"/>
          <w:szCs w:val="22"/>
        </w:rPr>
        <w:t xml:space="preserve"> de 30 kg d</w:t>
      </w:r>
      <w:r w:rsidRPr="00B41037">
        <w:rPr>
          <w:rFonts w:ascii="Myriad Pro" w:hAnsi="Myriad Pro" w:hint="eastAsia"/>
          <w:sz w:val="22"/>
          <w:szCs w:val="22"/>
        </w:rPr>
        <w:t>’</w:t>
      </w:r>
      <w:r w:rsidRPr="00B41037">
        <w:rPr>
          <w:rFonts w:ascii="Myriad Pro" w:hAnsi="Myriad Pro"/>
          <w:sz w:val="22"/>
          <w:szCs w:val="22"/>
        </w:rPr>
        <w:t>amandes (10 claies de 3 kg), soit l</w:t>
      </w:r>
      <w:r w:rsidRPr="00B41037">
        <w:rPr>
          <w:rFonts w:ascii="Myriad Pro" w:hAnsi="Myriad Pro" w:hint="eastAsia"/>
          <w:sz w:val="22"/>
          <w:szCs w:val="22"/>
        </w:rPr>
        <w:t>’</w:t>
      </w:r>
      <w:r w:rsidRPr="00B41037">
        <w:rPr>
          <w:rFonts w:ascii="Myriad Pro" w:hAnsi="Myriad Pro"/>
          <w:sz w:val="22"/>
          <w:szCs w:val="22"/>
        </w:rPr>
        <w:t xml:space="preserve">équivalent de 120 kg à 150 kg de noix brutes </w:t>
      </w:r>
      <w:r w:rsidR="0031315A">
        <w:rPr>
          <w:rFonts w:ascii="Myriad Pro" w:hAnsi="Myriad Pro"/>
          <w:sz w:val="22"/>
          <w:szCs w:val="22"/>
        </w:rPr>
        <w:t xml:space="preserve">décortiquées </w:t>
      </w:r>
      <w:r w:rsidRPr="00B41037">
        <w:rPr>
          <w:rFonts w:ascii="Myriad Pro" w:hAnsi="Myriad Pro"/>
          <w:sz w:val="22"/>
          <w:szCs w:val="22"/>
        </w:rPr>
        <w:t xml:space="preserve">par jour. La durée de séchage est 7 heures à une température de 70°C avec une inversion des claies après 3 heures. </w:t>
      </w:r>
    </w:p>
    <w:p w:rsidR="00932070" w:rsidRDefault="00932070" w:rsidP="00A14658">
      <w:pPr>
        <w:spacing w:line="264" w:lineRule="auto"/>
        <w:rPr>
          <w:rFonts w:ascii="Myriad Pro" w:hAnsi="Myriad Pro"/>
          <w:b/>
          <w:i/>
          <w:sz w:val="22"/>
        </w:rPr>
      </w:pPr>
    </w:p>
    <w:p w:rsidR="00A14658" w:rsidRPr="00B41037" w:rsidRDefault="00A14658" w:rsidP="00A14658">
      <w:pPr>
        <w:spacing w:line="264" w:lineRule="auto"/>
        <w:rPr>
          <w:rFonts w:ascii="Myriad Pro" w:hAnsi="Myriad Pro"/>
          <w:b/>
          <w:i/>
          <w:sz w:val="22"/>
        </w:rPr>
      </w:pPr>
      <w:r w:rsidRPr="00B41037">
        <w:rPr>
          <w:rFonts w:ascii="Myriad Pro" w:hAnsi="Myriad Pro"/>
          <w:b/>
          <w:i/>
          <w:sz w:val="22"/>
        </w:rPr>
        <w:t>Sur la table de dépelliculage des amandes</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t>L’amélioration porte sur la suppression du rebord de la table, ce qui permet de faire travailler quatre (04) personnes au lieu de deux (02) personnes</w:t>
      </w:r>
      <w:r w:rsidR="0031315A">
        <w:rPr>
          <w:rFonts w:ascii="Myriad Pro" w:hAnsi="Myriad Pro"/>
          <w:sz w:val="22"/>
        </w:rPr>
        <w:t xml:space="preserve"> sur le modèle initial</w:t>
      </w:r>
      <w:r w:rsidRPr="00B41037">
        <w:rPr>
          <w:rFonts w:ascii="Myriad Pro" w:hAnsi="Myriad Pro"/>
          <w:sz w:val="22"/>
        </w:rPr>
        <w:t>.</w:t>
      </w:r>
    </w:p>
    <w:p w:rsidR="00A14658" w:rsidRPr="00B41037" w:rsidRDefault="00A14658" w:rsidP="00A14658">
      <w:pPr>
        <w:spacing w:after="240" w:line="264" w:lineRule="auto"/>
        <w:rPr>
          <w:rFonts w:ascii="Myriad Pro" w:hAnsi="Myriad Pro"/>
          <w:sz w:val="22"/>
        </w:rPr>
      </w:pPr>
      <w:r w:rsidRPr="00B41037">
        <w:rPr>
          <w:rFonts w:ascii="Myriad Pro" w:hAnsi="Myriad Pro"/>
          <w:sz w:val="22"/>
        </w:rPr>
        <w:t xml:space="preserve">Pour faciliter l’exploitation de tous ces équipements fabriqués par I2T, des documents didactiques ou manuels d’utilisation sont rédigés et accompagnent des équipements. </w:t>
      </w:r>
    </w:p>
    <w:p w:rsidR="00A14658" w:rsidRPr="0082463E" w:rsidRDefault="00A14658" w:rsidP="00A14658">
      <w:pPr>
        <w:pStyle w:val="Titre4"/>
        <w:spacing w:before="0"/>
        <w:ind w:left="862" w:hanging="862"/>
        <w:jc w:val="left"/>
        <w:rPr>
          <w:sz w:val="22"/>
          <w:szCs w:val="24"/>
        </w:rPr>
      </w:pPr>
      <w:bookmarkStart w:id="112" w:name="_Toc268471323"/>
      <w:r w:rsidRPr="0082463E">
        <w:rPr>
          <w:sz w:val="22"/>
          <w:szCs w:val="24"/>
        </w:rPr>
        <w:t xml:space="preserve">4.2.5 </w:t>
      </w:r>
      <w:r w:rsidR="0031315A">
        <w:rPr>
          <w:sz w:val="22"/>
          <w:szCs w:val="24"/>
        </w:rPr>
        <w:t>De la s</w:t>
      </w:r>
      <w:r w:rsidRPr="0082463E">
        <w:rPr>
          <w:sz w:val="22"/>
          <w:szCs w:val="24"/>
        </w:rPr>
        <w:t>élection des entrepr</w:t>
      </w:r>
      <w:r w:rsidR="0031315A">
        <w:rPr>
          <w:sz w:val="22"/>
          <w:szCs w:val="24"/>
        </w:rPr>
        <w:t>eneurs chargé</w:t>
      </w:r>
      <w:r w:rsidRPr="0082463E">
        <w:rPr>
          <w:sz w:val="22"/>
          <w:szCs w:val="24"/>
        </w:rPr>
        <w:t>s de la construction des bâtiments usines</w:t>
      </w:r>
      <w:bookmarkEnd w:id="112"/>
    </w:p>
    <w:p w:rsidR="00A14658" w:rsidRPr="00213AAD" w:rsidRDefault="00A14658" w:rsidP="00A14658">
      <w:pPr>
        <w:spacing w:after="240" w:line="264" w:lineRule="auto"/>
        <w:rPr>
          <w:rFonts w:ascii="Myriad Pro" w:hAnsi="Myriad Pro"/>
          <w:sz w:val="22"/>
          <w:szCs w:val="22"/>
        </w:rPr>
      </w:pPr>
      <w:r w:rsidRPr="00213AAD">
        <w:rPr>
          <w:rFonts w:ascii="Myriad Pro" w:hAnsi="Myriad Pro"/>
          <w:sz w:val="22"/>
          <w:szCs w:val="22"/>
        </w:rPr>
        <w:t>Selon l’Agence d’exécution du Projet, les entrepreneurs chargés de réaliser les travaux d’infrastructures sur les sites sont sélectionnés sur la base de consultations restreintes parmi trois entrepreneurs opérant dans la région où sera implantée l</w:t>
      </w:r>
      <w:r w:rsidRPr="00213AAD">
        <w:rPr>
          <w:rFonts w:ascii="Myriad Pro" w:hAnsi="Myriad Pro" w:hint="eastAsia"/>
          <w:sz w:val="22"/>
          <w:szCs w:val="22"/>
        </w:rPr>
        <w:t>’</w:t>
      </w:r>
      <w:r w:rsidRPr="00213AAD">
        <w:rPr>
          <w:rFonts w:ascii="Myriad Pro" w:hAnsi="Myriad Pro"/>
          <w:sz w:val="22"/>
          <w:szCs w:val="22"/>
        </w:rPr>
        <w:t xml:space="preserve">unité de transformation et proposés par les coopératives/groupements bénéficiaires des unités. </w:t>
      </w:r>
    </w:p>
    <w:p w:rsidR="00A14658" w:rsidRPr="0082463E" w:rsidRDefault="00A14658" w:rsidP="00A14658">
      <w:pPr>
        <w:pStyle w:val="Titre4"/>
        <w:spacing w:before="0"/>
        <w:ind w:left="862" w:hanging="862"/>
        <w:jc w:val="left"/>
        <w:rPr>
          <w:sz w:val="22"/>
          <w:szCs w:val="24"/>
        </w:rPr>
      </w:pPr>
      <w:bookmarkStart w:id="113" w:name="_Toc268471324"/>
      <w:r w:rsidRPr="0082463E">
        <w:rPr>
          <w:sz w:val="22"/>
          <w:szCs w:val="24"/>
        </w:rPr>
        <w:t>4.2.6 Construction du bâtiment usine et de l</w:t>
      </w:r>
      <w:r w:rsidRPr="0082463E">
        <w:rPr>
          <w:rFonts w:hint="eastAsia"/>
          <w:sz w:val="22"/>
          <w:szCs w:val="24"/>
        </w:rPr>
        <w:t>’</w:t>
      </w:r>
      <w:r w:rsidRPr="0082463E">
        <w:rPr>
          <w:sz w:val="22"/>
          <w:szCs w:val="24"/>
        </w:rPr>
        <w:t>aire de séchage des noix fragilisées</w:t>
      </w:r>
      <w:bookmarkEnd w:id="113"/>
    </w:p>
    <w:p w:rsidR="00A14658" w:rsidRPr="00B41037" w:rsidRDefault="00A14658" w:rsidP="00A14658">
      <w:pPr>
        <w:spacing w:line="264" w:lineRule="auto"/>
        <w:rPr>
          <w:rFonts w:ascii="Myriad Pro" w:hAnsi="Myriad Pro"/>
          <w:sz w:val="22"/>
        </w:rPr>
      </w:pPr>
      <w:r w:rsidRPr="00B41037">
        <w:rPr>
          <w:rFonts w:ascii="Myriad Pro" w:hAnsi="Myriad Pro"/>
          <w:sz w:val="22"/>
        </w:rPr>
        <w:t xml:space="preserve">Le dimensionnement du bâtiment </w:t>
      </w:r>
      <w:r w:rsidR="0031315A">
        <w:rPr>
          <w:rFonts w:ascii="Myriad Pro" w:hAnsi="Myriad Pro"/>
          <w:sz w:val="22"/>
        </w:rPr>
        <w:t xml:space="preserve">usine </w:t>
      </w:r>
      <w:r w:rsidRPr="00B41037">
        <w:rPr>
          <w:rFonts w:ascii="Myriad Pro" w:hAnsi="Myriad Pro"/>
          <w:sz w:val="22"/>
        </w:rPr>
        <w:t>est basé sur l’enveloppe de 2 500 000 FCFA qui aurait été prévue par les concepteurs du Projet. Le bâtiment usine couvre une superficie de 54,60m² (10,30 x 5,30m) et comporte trois principales zones:</w:t>
      </w:r>
    </w:p>
    <w:p w:rsidR="00A14658" w:rsidRPr="00B41037" w:rsidRDefault="00A14658" w:rsidP="00A14658">
      <w:pPr>
        <w:numPr>
          <w:ilvl w:val="2"/>
          <w:numId w:val="16"/>
        </w:numPr>
        <w:spacing w:after="60" w:line="264" w:lineRule="auto"/>
        <w:rPr>
          <w:rFonts w:ascii="Myriad Pro" w:hAnsi="Myriad Pro"/>
          <w:sz w:val="22"/>
        </w:rPr>
      </w:pPr>
      <w:r w:rsidRPr="00B41037">
        <w:rPr>
          <w:rFonts w:ascii="Myriad Pro" w:hAnsi="Myriad Pro"/>
          <w:sz w:val="22"/>
        </w:rPr>
        <w:t>une zone de décorticage de 15m² (5,0m x 3,0m) ;</w:t>
      </w:r>
    </w:p>
    <w:p w:rsidR="00A14658" w:rsidRPr="00B41037" w:rsidRDefault="00A14658" w:rsidP="00A14658">
      <w:pPr>
        <w:numPr>
          <w:ilvl w:val="2"/>
          <w:numId w:val="16"/>
        </w:numPr>
        <w:spacing w:after="60" w:line="264" w:lineRule="auto"/>
        <w:rPr>
          <w:rFonts w:ascii="Myriad Pro" w:hAnsi="Myriad Pro"/>
          <w:sz w:val="22"/>
        </w:rPr>
      </w:pPr>
      <w:r w:rsidRPr="00B41037">
        <w:rPr>
          <w:rFonts w:ascii="Myriad Pro" w:hAnsi="Myriad Pro"/>
          <w:sz w:val="22"/>
        </w:rPr>
        <w:t>une zone de séchage et de dépelliculage d’amandes de 21m² (4,20m x 5,0m) ;</w:t>
      </w:r>
    </w:p>
    <w:p w:rsidR="00A14658" w:rsidRPr="00B41037" w:rsidRDefault="00A14658" w:rsidP="00A14658">
      <w:pPr>
        <w:numPr>
          <w:ilvl w:val="2"/>
          <w:numId w:val="16"/>
        </w:numPr>
        <w:spacing w:after="60" w:line="264" w:lineRule="auto"/>
        <w:ind w:left="1088" w:hanging="357"/>
        <w:rPr>
          <w:rFonts w:ascii="Myriad Pro" w:hAnsi="Myriad Pro"/>
          <w:sz w:val="22"/>
        </w:rPr>
      </w:pPr>
      <w:r w:rsidRPr="00B41037">
        <w:rPr>
          <w:rFonts w:ascii="Myriad Pro" w:hAnsi="Myriad Pro"/>
          <w:sz w:val="22"/>
        </w:rPr>
        <w:t xml:space="preserve">une zone de 12,5m² (5,0m x 2,5m) subdivisée en une </w:t>
      </w:r>
      <w:r w:rsidR="0031315A">
        <w:rPr>
          <w:rFonts w:ascii="Myriad Pro" w:hAnsi="Myriad Pro"/>
          <w:sz w:val="22"/>
        </w:rPr>
        <w:t>sous-</w:t>
      </w:r>
      <w:r w:rsidRPr="00B41037">
        <w:rPr>
          <w:rFonts w:ascii="Myriad Pro" w:hAnsi="Myriad Pro"/>
          <w:sz w:val="22"/>
        </w:rPr>
        <w:t xml:space="preserve">zone de classification de 7,125m² et une </w:t>
      </w:r>
      <w:r w:rsidR="0031315A">
        <w:rPr>
          <w:rFonts w:ascii="Myriad Pro" w:hAnsi="Myriad Pro"/>
          <w:sz w:val="22"/>
        </w:rPr>
        <w:t>sous-</w:t>
      </w:r>
      <w:r w:rsidRPr="00B41037">
        <w:rPr>
          <w:rFonts w:ascii="Myriad Pro" w:hAnsi="Myriad Pro"/>
          <w:sz w:val="22"/>
        </w:rPr>
        <w:t>zone d’emballage/stockage de 5,10m².</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t xml:space="preserve">Sur les six sites visités par le consultant pour cinq bâtiments usine à construire, </w:t>
      </w:r>
      <w:r w:rsidR="0031315A">
        <w:rPr>
          <w:rFonts w:ascii="Myriad Pro" w:hAnsi="Myriad Pro"/>
          <w:sz w:val="22"/>
        </w:rPr>
        <w:t xml:space="preserve">quatre (04) </w:t>
      </w:r>
      <w:r w:rsidRPr="00B41037">
        <w:rPr>
          <w:rFonts w:ascii="Myriad Pro" w:hAnsi="Myriad Pro"/>
          <w:sz w:val="22"/>
        </w:rPr>
        <w:t>bâtiments sont entièrement finis et sont opérationnels. Ce sont ceux de Korhogo, Sinémentiali</w:t>
      </w:r>
      <w:r w:rsidR="0031315A">
        <w:rPr>
          <w:rFonts w:ascii="Myriad Pro" w:hAnsi="Myriad Pro"/>
          <w:sz w:val="22"/>
        </w:rPr>
        <w:t>,</w:t>
      </w:r>
      <w:r w:rsidRPr="00B41037">
        <w:rPr>
          <w:rFonts w:ascii="Myriad Pro" w:hAnsi="Myriad Pro"/>
          <w:sz w:val="22"/>
        </w:rPr>
        <w:t xml:space="preserve"> Niakaramandougou</w:t>
      </w:r>
      <w:r w:rsidR="0031315A">
        <w:rPr>
          <w:rFonts w:ascii="Myriad Pro" w:hAnsi="Myriad Pro"/>
          <w:sz w:val="22"/>
        </w:rPr>
        <w:t xml:space="preserve"> et Pokoukro (Tiéningboué)</w:t>
      </w:r>
      <w:r w:rsidRPr="00B41037">
        <w:rPr>
          <w:rFonts w:ascii="Myriad Pro" w:hAnsi="Myriad Pro"/>
          <w:sz w:val="22"/>
        </w:rPr>
        <w:t xml:space="preserve">. Les bâtiments de Diabo et de Babien sont finis respectivement à 80% et à 50%. </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t>En ce qui concerne les aires de séchage des noix brutes fragilisées, il n</w:t>
      </w:r>
      <w:r w:rsidRPr="00B41037">
        <w:rPr>
          <w:rFonts w:ascii="Myriad Pro" w:hAnsi="Myriad Pro" w:hint="eastAsia"/>
          <w:sz w:val="22"/>
        </w:rPr>
        <w:t>’</w:t>
      </w:r>
      <w:r w:rsidRPr="00B41037">
        <w:rPr>
          <w:rFonts w:ascii="Myriad Pro" w:hAnsi="Myriad Pro"/>
          <w:sz w:val="22"/>
        </w:rPr>
        <w:t>y en avait que deux (02) qui étaient réalisées et opérationnelles au moment du passage de la mission</w:t>
      </w:r>
      <w:r w:rsidRPr="00B41037">
        <w:rPr>
          <w:rFonts w:ascii="Myriad Pro" w:hAnsi="Myriad Pro" w:hint="eastAsia"/>
          <w:sz w:val="22"/>
        </w:rPr>
        <w:t> </w:t>
      </w:r>
      <w:r w:rsidRPr="00B41037">
        <w:rPr>
          <w:rFonts w:ascii="Myriad Pro" w:hAnsi="Myriad Pro"/>
          <w:sz w:val="22"/>
        </w:rPr>
        <w:t xml:space="preserve">: les aires de séchage des </w:t>
      </w:r>
      <w:r w:rsidRPr="00B41037">
        <w:rPr>
          <w:rFonts w:ascii="Myriad Pro" w:hAnsi="Myriad Pro"/>
          <w:sz w:val="22"/>
        </w:rPr>
        <w:lastRenderedPageBreak/>
        <w:t xml:space="preserve">unités de Korhogo et de Sinémentiali. L’aire de séchage de Diabo était également réalisée mais elle n’était pas exploitable pour cause de malfaçons. Quant à celle de Niakara, elle était en cours de finition. </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t>Sur les sites d’implantation des unités, il est prévu d’autres infrastructures à la charge des coopér</w:t>
      </w:r>
      <w:r w:rsidR="0031315A">
        <w:rPr>
          <w:rFonts w:ascii="Myriad Pro" w:hAnsi="Myriad Pro"/>
          <w:sz w:val="22"/>
        </w:rPr>
        <w:t>atives bénéficiaires. Il s’agit</w:t>
      </w:r>
      <w:r w:rsidRPr="00B41037">
        <w:rPr>
          <w:rFonts w:ascii="Myriad Pro" w:hAnsi="Myriad Pro"/>
          <w:sz w:val="22"/>
        </w:rPr>
        <w:t xml:space="preserve"> :</w:t>
      </w:r>
    </w:p>
    <w:p w:rsidR="00A14658" w:rsidRPr="00B41037" w:rsidRDefault="0031315A" w:rsidP="00A14658">
      <w:pPr>
        <w:numPr>
          <w:ilvl w:val="2"/>
          <w:numId w:val="16"/>
        </w:numPr>
        <w:spacing w:after="60" w:line="264" w:lineRule="auto"/>
        <w:rPr>
          <w:rFonts w:ascii="Myriad Pro" w:hAnsi="Myriad Pro"/>
          <w:sz w:val="22"/>
        </w:rPr>
      </w:pPr>
      <w:r>
        <w:rPr>
          <w:rFonts w:ascii="Myriad Pro" w:hAnsi="Myriad Pro"/>
          <w:b/>
          <w:i/>
          <w:sz w:val="22"/>
        </w:rPr>
        <w:t xml:space="preserve">de </w:t>
      </w:r>
      <w:r w:rsidR="00A14658" w:rsidRPr="00B41037">
        <w:rPr>
          <w:rFonts w:ascii="Myriad Pro" w:hAnsi="Myriad Pro"/>
          <w:b/>
          <w:i/>
          <w:sz w:val="22"/>
        </w:rPr>
        <w:t>la construction de la clôture du site</w:t>
      </w:r>
      <w:r w:rsidR="00A14658" w:rsidRPr="00B41037">
        <w:rPr>
          <w:rFonts w:ascii="Myriad Pro" w:hAnsi="Myriad Pro"/>
          <w:sz w:val="22"/>
        </w:rPr>
        <w:t xml:space="preserve"> pour sécuriser les équipements qui y seront installés. Sur l’ensemble des six (06) sites visités, seuls ceux de Korhogo et de Niakara comportent une clôture. La clôture de Korhogo est même en fil de fer barbelé, donc n</w:t>
      </w:r>
      <w:r w:rsidR="00A14658" w:rsidRPr="00B41037">
        <w:rPr>
          <w:rFonts w:ascii="Myriad Pro" w:hAnsi="Myriad Pro" w:hint="eastAsia"/>
          <w:sz w:val="22"/>
        </w:rPr>
        <w:t>’</w:t>
      </w:r>
      <w:r w:rsidR="00A14658" w:rsidRPr="00B41037">
        <w:rPr>
          <w:rFonts w:ascii="Myriad Pro" w:hAnsi="Myriad Pro"/>
          <w:sz w:val="22"/>
        </w:rPr>
        <w:t>offre aucune garantie de sécurité pour les équipements installés. Quant à la clôture de Niakara qui est en parpaing de ciment, sa hauteur n’est que de 1,40m, ce qui veut dire qu’elle peut être facilement escaladée par des malfrats. Sur les autres sites, les clôtures n’étaient pas encore installées ;</w:t>
      </w:r>
    </w:p>
    <w:p w:rsidR="00A14658" w:rsidRPr="00B41037" w:rsidRDefault="0031315A" w:rsidP="00A14658">
      <w:pPr>
        <w:numPr>
          <w:ilvl w:val="2"/>
          <w:numId w:val="16"/>
        </w:numPr>
        <w:spacing w:after="60" w:line="264" w:lineRule="auto"/>
        <w:rPr>
          <w:rFonts w:ascii="Myriad Pro" w:hAnsi="Myriad Pro"/>
          <w:sz w:val="22"/>
        </w:rPr>
      </w:pPr>
      <w:r>
        <w:rPr>
          <w:rFonts w:ascii="Myriad Pro" w:hAnsi="Myriad Pro"/>
          <w:b/>
          <w:i/>
          <w:sz w:val="22"/>
        </w:rPr>
        <w:t xml:space="preserve">de </w:t>
      </w:r>
      <w:r w:rsidR="00A14658" w:rsidRPr="00B41037">
        <w:rPr>
          <w:rFonts w:ascii="Myriad Pro" w:hAnsi="Myriad Pro"/>
          <w:b/>
          <w:i/>
          <w:sz w:val="22"/>
        </w:rPr>
        <w:t>la construction de l’aire de tri des noix brutes</w:t>
      </w:r>
      <w:r w:rsidR="00A14658" w:rsidRPr="00B41037">
        <w:rPr>
          <w:rFonts w:ascii="Myriad Pro" w:hAnsi="Myriad Pro"/>
          <w:sz w:val="22"/>
        </w:rPr>
        <w:t xml:space="preserve"> avant la fragilisation : aucune aire de tri de noix brutes n’est créée sur les sites ;</w:t>
      </w:r>
    </w:p>
    <w:p w:rsidR="00A14658" w:rsidRPr="00B41037" w:rsidRDefault="00A14658" w:rsidP="00A14658">
      <w:pPr>
        <w:numPr>
          <w:ilvl w:val="2"/>
          <w:numId w:val="16"/>
        </w:numPr>
        <w:spacing w:after="60" w:line="264" w:lineRule="auto"/>
        <w:rPr>
          <w:rFonts w:ascii="Myriad Pro" w:hAnsi="Myriad Pro"/>
          <w:sz w:val="22"/>
        </w:rPr>
      </w:pPr>
      <w:r w:rsidRPr="00B41037">
        <w:rPr>
          <w:rFonts w:ascii="Myriad Pro" w:hAnsi="Myriad Pro"/>
          <w:b/>
          <w:i/>
          <w:sz w:val="22"/>
        </w:rPr>
        <w:t>du raccordement du bâtiment usine aux services d’eau et d’électricité</w:t>
      </w:r>
      <w:r w:rsidRPr="00B41037">
        <w:rPr>
          <w:rFonts w:ascii="Myriad Pro" w:hAnsi="Myriad Pro"/>
          <w:sz w:val="22"/>
        </w:rPr>
        <w:t>. Au moment du passage de la mission, aucun des sites n’était encore raccordé ;</w:t>
      </w:r>
    </w:p>
    <w:p w:rsidR="00A14658" w:rsidRPr="00B41037" w:rsidRDefault="00A14658" w:rsidP="00A14658">
      <w:pPr>
        <w:numPr>
          <w:ilvl w:val="2"/>
          <w:numId w:val="16"/>
        </w:numPr>
        <w:spacing w:after="60" w:line="264" w:lineRule="auto"/>
        <w:rPr>
          <w:rFonts w:ascii="Myriad Pro" w:hAnsi="Myriad Pro"/>
          <w:sz w:val="22"/>
        </w:rPr>
      </w:pPr>
      <w:r w:rsidRPr="00B41037">
        <w:rPr>
          <w:rFonts w:ascii="Myriad Pro" w:hAnsi="Myriad Pro"/>
          <w:b/>
          <w:i/>
          <w:sz w:val="22"/>
        </w:rPr>
        <w:t>la construction de toilettes et de vestiaires</w:t>
      </w:r>
      <w:r w:rsidR="008020CD">
        <w:rPr>
          <w:rFonts w:ascii="Myriad Pro" w:hAnsi="Myriad Pro"/>
          <w:b/>
          <w:i/>
          <w:sz w:val="22"/>
        </w:rPr>
        <w:t xml:space="preserve"> pour le personnel des unités</w:t>
      </w:r>
      <w:r w:rsidR="008020CD">
        <w:rPr>
          <w:rFonts w:ascii="Myriad Pro" w:hAnsi="Myriad Pro"/>
          <w:sz w:val="22"/>
        </w:rPr>
        <w:t>. Il n’existe</w:t>
      </w:r>
      <w:r w:rsidRPr="00B41037">
        <w:rPr>
          <w:rFonts w:ascii="Myriad Pro" w:hAnsi="Myriad Pro"/>
          <w:sz w:val="22"/>
        </w:rPr>
        <w:t xml:space="preserve"> ni toilettes, ni vestiaire sur aucun des sites ;</w:t>
      </w:r>
    </w:p>
    <w:p w:rsidR="00A14658" w:rsidRPr="00B41037" w:rsidRDefault="00A14658" w:rsidP="00A14658">
      <w:pPr>
        <w:numPr>
          <w:ilvl w:val="2"/>
          <w:numId w:val="16"/>
        </w:numPr>
        <w:spacing w:after="60" w:line="264" w:lineRule="auto"/>
        <w:rPr>
          <w:rFonts w:ascii="Myriad Pro" w:hAnsi="Myriad Pro"/>
          <w:sz w:val="22"/>
        </w:rPr>
      </w:pPr>
      <w:r w:rsidRPr="00B41037">
        <w:rPr>
          <w:rFonts w:ascii="Myriad Pro" w:hAnsi="Myriad Pro"/>
          <w:b/>
          <w:i/>
          <w:sz w:val="22"/>
        </w:rPr>
        <w:t>la construction de magasins de stockage des noix brutes</w:t>
      </w:r>
      <w:r w:rsidRPr="00B41037">
        <w:rPr>
          <w:rFonts w:ascii="Myriad Pro" w:hAnsi="Myriad Pro"/>
          <w:sz w:val="22"/>
        </w:rPr>
        <w:t>. Aucun magasin n’est encore implanté sur aucun site ;</w:t>
      </w:r>
    </w:p>
    <w:p w:rsidR="00A14658" w:rsidRPr="00B41037" w:rsidRDefault="00A14658" w:rsidP="00A14658">
      <w:pPr>
        <w:numPr>
          <w:ilvl w:val="2"/>
          <w:numId w:val="16"/>
        </w:numPr>
        <w:spacing w:after="120" w:line="264" w:lineRule="auto"/>
        <w:ind w:left="1088" w:hanging="357"/>
        <w:rPr>
          <w:rFonts w:ascii="Myriad Pro" w:hAnsi="Myriad Pro"/>
          <w:sz w:val="22"/>
        </w:rPr>
      </w:pPr>
      <w:r w:rsidRPr="00B41037">
        <w:rPr>
          <w:rFonts w:ascii="Myriad Pro" w:hAnsi="Myriad Pro"/>
          <w:b/>
          <w:i/>
          <w:sz w:val="22"/>
        </w:rPr>
        <w:t>la construction des hangars de protection des autoclaves</w:t>
      </w:r>
      <w:r w:rsidRPr="00B41037">
        <w:rPr>
          <w:rFonts w:ascii="Myriad Pro" w:hAnsi="Myriad Pro"/>
          <w:sz w:val="22"/>
        </w:rPr>
        <w:t>. Tous les hangars sont au stade de projet, mais aucun n’est construit.</w:t>
      </w:r>
    </w:p>
    <w:p w:rsidR="00A14658" w:rsidRPr="0082463E" w:rsidRDefault="00A14658" w:rsidP="00A14658">
      <w:pPr>
        <w:pStyle w:val="Titre4"/>
        <w:spacing w:before="0"/>
        <w:ind w:left="862" w:hanging="862"/>
        <w:jc w:val="left"/>
        <w:rPr>
          <w:sz w:val="22"/>
          <w:szCs w:val="24"/>
        </w:rPr>
      </w:pPr>
      <w:bookmarkStart w:id="114" w:name="_Toc268471325"/>
      <w:r w:rsidRPr="0082463E">
        <w:rPr>
          <w:sz w:val="22"/>
          <w:szCs w:val="24"/>
        </w:rPr>
        <w:t xml:space="preserve">4.2.7 </w:t>
      </w:r>
      <w:r w:rsidRPr="0082463E">
        <w:rPr>
          <w:rFonts w:hint="eastAsia"/>
          <w:sz w:val="22"/>
          <w:szCs w:val="24"/>
        </w:rPr>
        <w:t> </w:t>
      </w:r>
      <w:r w:rsidR="008020CD">
        <w:rPr>
          <w:sz w:val="22"/>
          <w:szCs w:val="24"/>
        </w:rPr>
        <w:t>D</w:t>
      </w:r>
      <w:r w:rsidRPr="0082463E">
        <w:rPr>
          <w:sz w:val="22"/>
          <w:szCs w:val="24"/>
        </w:rPr>
        <w:t>es formations sur le processus de production d</w:t>
      </w:r>
      <w:r w:rsidRPr="0082463E">
        <w:rPr>
          <w:rFonts w:hint="eastAsia"/>
          <w:sz w:val="22"/>
          <w:szCs w:val="24"/>
        </w:rPr>
        <w:t>’</w:t>
      </w:r>
      <w:r w:rsidRPr="0082463E">
        <w:rPr>
          <w:sz w:val="22"/>
          <w:szCs w:val="24"/>
        </w:rPr>
        <w:t>amandes blanches</w:t>
      </w:r>
      <w:bookmarkEnd w:id="114"/>
      <w:r w:rsidRPr="0082463E">
        <w:rPr>
          <w:sz w:val="22"/>
          <w:szCs w:val="24"/>
        </w:rPr>
        <w:t xml:space="preserve"> </w:t>
      </w:r>
    </w:p>
    <w:p w:rsidR="00A14658" w:rsidRPr="00B41037" w:rsidRDefault="00A14658" w:rsidP="00A14658">
      <w:pPr>
        <w:spacing w:line="264" w:lineRule="auto"/>
        <w:rPr>
          <w:rFonts w:ascii="Myriad Pro" w:hAnsi="Myriad Pro"/>
          <w:sz w:val="22"/>
        </w:rPr>
      </w:pPr>
      <w:r w:rsidRPr="00B41037">
        <w:rPr>
          <w:rFonts w:ascii="Myriad Pro" w:hAnsi="Myriad Pro"/>
          <w:sz w:val="22"/>
        </w:rPr>
        <w:t xml:space="preserve">Pour faciliter l’exploitation des unités par les coopératives/groupements, l’Agence d’exécution organise </w:t>
      </w:r>
      <w:r w:rsidR="008020CD">
        <w:rPr>
          <w:rFonts w:ascii="Myriad Pro" w:hAnsi="Myriad Pro"/>
          <w:sz w:val="22"/>
        </w:rPr>
        <w:t>après l</w:t>
      </w:r>
      <w:r w:rsidR="008020CD">
        <w:rPr>
          <w:rFonts w:ascii="Myriad Pro" w:hAnsi="Myriad Pro" w:hint="eastAsia"/>
          <w:sz w:val="22"/>
        </w:rPr>
        <w:t>’</w:t>
      </w:r>
      <w:r w:rsidR="008020CD">
        <w:rPr>
          <w:rFonts w:ascii="Myriad Pro" w:hAnsi="Myriad Pro"/>
          <w:sz w:val="22"/>
        </w:rPr>
        <w:t xml:space="preserve">installation des équipements, </w:t>
      </w:r>
      <w:r w:rsidRPr="00B41037">
        <w:rPr>
          <w:rFonts w:ascii="Myriad Pro" w:hAnsi="Myriad Pro"/>
          <w:sz w:val="22"/>
        </w:rPr>
        <w:t xml:space="preserve">un cycle de formation sur toutes les opérations qui permettent de passer de la noix brute à l’amande blanche, voire à l’amande grillée et salée. Jusqu’au 10 juin 2010, les formations étaient en cours de réalisation sur les sites de Korhogo et de Sinémentiali. Outre l’utilisation ou l’exploitation des équipements, la formation a porté également sur </w:t>
      </w:r>
      <w:r w:rsidR="008020CD">
        <w:rPr>
          <w:rFonts w:ascii="Myriad Pro" w:hAnsi="Myriad Pro"/>
          <w:sz w:val="22"/>
        </w:rPr>
        <w:t xml:space="preserve">les </w:t>
      </w:r>
      <w:r w:rsidRPr="00B41037">
        <w:rPr>
          <w:rFonts w:ascii="Myriad Pro" w:hAnsi="Myriad Pro"/>
          <w:sz w:val="22"/>
        </w:rPr>
        <w:t>opérations à réaliser pour avoir des noix brutes de qualité.</w:t>
      </w:r>
    </w:p>
    <w:p w:rsidR="00A14658" w:rsidRPr="00B41037" w:rsidRDefault="00A14658" w:rsidP="00A14658">
      <w:pPr>
        <w:rPr>
          <w:rFonts w:ascii="Myriad Pro" w:hAnsi="Myriad Pro"/>
          <w:sz w:val="22"/>
        </w:rPr>
      </w:pPr>
    </w:p>
    <w:p w:rsidR="00A14658" w:rsidRPr="00CB133F" w:rsidRDefault="00A14658" w:rsidP="00A14658">
      <w:pPr>
        <w:pStyle w:val="Titre3"/>
        <w:spacing w:before="120"/>
        <w:rPr>
          <w:rStyle w:val="Lienhypertexte"/>
          <w:color w:val="auto"/>
          <w:szCs w:val="24"/>
          <w:u w:val="none"/>
        </w:rPr>
      </w:pPr>
      <w:bookmarkStart w:id="115" w:name="_Toc268471326"/>
      <w:r w:rsidRPr="00CB133F">
        <w:rPr>
          <w:rStyle w:val="Lienhypertexte"/>
          <w:rFonts w:hint="eastAsia"/>
          <w:color w:val="auto"/>
          <w:szCs w:val="24"/>
          <w:u w:val="none"/>
        </w:rPr>
        <w:t xml:space="preserve">4.3 </w:t>
      </w:r>
      <w:r w:rsidRPr="00CB133F">
        <w:rPr>
          <w:rStyle w:val="Lienhypertexte"/>
          <w:color w:val="auto"/>
          <w:szCs w:val="24"/>
          <w:u w:val="none"/>
        </w:rPr>
        <w:t>RESULTATS FINANCIERS</w:t>
      </w:r>
      <w:bookmarkEnd w:id="115"/>
    </w:p>
    <w:p w:rsidR="00A14658" w:rsidRPr="00B41037" w:rsidRDefault="00A14658" w:rsidP="00A14658">
      <w:pPr>
        <w:spacing w:after="120" w:line="264" w:lineRule="auto"/>
        <w:rPr>
          <w:rFonts w:ascii="Myriad Pro" w:hAnsi="Myriad Pro"/>
          <w:sz w:val="22"/>
        </w:rPr>
      </w:pPr>
      <w:r w:rsidRPr="00B41037">
        <w:rPr>
          <w:rFonts w:ascii="Myriad Pro" w:hAnsi="Myriad Pro"/>
          <w:sz w:val="22"/>
        </w:rPr>
        <w:t xml:space="preserve">Pour atteindre les résultats techniques qui viennent d’être </w:t>
      </w:r>
      <w:r w:rsidR="008020CD">
        <w:rPr>
          <w:rFonts w:ascii="Myriad Pro" w:hAnsi="Myriad Pro"/>
          <w:sz w:val="22"/>
        </w:rPr>
        <w:t>exposés ci-avant</w:t>
      </w:r>
      <w:r w:rsidRPr="00B41037">
        <w:rPr>
          <w:rFonts w:ascii="Myriad Pro" w:hAnsi="Myriad Pro"/>
          <w:sz w:val="22"/>
        </w:rPr>
        <w:t xml:space="preserve">, le montant de </w:t>
      </w:r>
      <w:r w:rsidRPr="00213AAD">
        <w:rPr>
          <w:rFonts w:ascii="Myriad Pro" w:hAnsi="Myriad Pro"/>
          <w:sz w:val="22"/>
        </w:rPr>
        <w:t xml:space="preserve">114 507 603 FCFA a été consommé sur une enveloppe globale de 152 380 729 FCFA, soit un taux de consommation globale de 75, 15% à fin mai 2010. </w:t>
      </w:r>
      <w:r w:rsidRPr="00B41037">
        <w:rPr>
          <w:rFonts w:ascii="Myriad Pro" w:hAnsi="Myriad Pro"/>
          <w:sz w:val="22"/>
        </w:rPr>
        <w:t>Le détail est résumé dans le tableau ci-après.</w:t>
      </w:r>
    </w:p>
    <w:p w:rsidR="00A14658" w:rsidRPr="00213AAD" w:rsidRDefault="00A14658" w:rsidP="00A14658">
      <w:pPr>
        <w:spacing w:after="120"/>
        <w:rPr>
          <w:rFonts w:ascii="Myriad Pro" w:hAnsi="Myriad Pro"/>
          <w:sz w:val="20"/>
        </w:rPr>
      </w:pPr>
      <w:r w:rsidRPr="00213AAD">
        <w:rPr>
          <w:rFonts w:ascii="Myriad Pro" w:hAnsi="Myriad Pro"/>
          <w:sz w:val="20"/>
        </w:rPr>
        <w:t>Tableau</w:t>
      </w:r>
      <w:r w:rsidRPr="00213AAD">
        <w:rPr>
          <w:rFonts w:ascii="Myriad Pro" w:hAnsi="Myriad Pro" w:hint="eastAsia"/>
          <w:sz w:val="20"/>
        </w:rPr>
        <w:t> </w:t>
      </w:r>
      <w:r>
        <w:rPr>
          <w:rFonts w:ascii="Myriad Pro" w:hAnsi="Myriad Pro"/>
          <w:sz w:val="20"/>
        </w:rPr>
        <w:t>2</w:t>
      </w:r>
      <w:r w:rsidRPr="00213AAD">
        <w:rPr>
          <w:rFonts w:ascii="Myriad Pro" w:hAnsi="Myriad Pro"/>
          <w:sz w:val="20"/>
        </w:rPr>
        <w:t xml:space="preserve">: Synthèse des consommations </w:t>
      </w:r>
      <w:r>
        <w:rPr>
          <w:rFonts w:ascii="Myriad Pro" w:hAnsi="Myriad Pro"/>
          <w:sz w:val="20"/>
        </w:rPr>
        <w:t xml:space="preserve">financières </w:t>
      </w:r>
      <w:r w:rsidRPr="00213AAD">
        <w:rPr>
          <w:rFonts w:ascii="Myriad Pro" w:hAnsi="Myriad Pro"/>
          <w:sz w:val="20"/>
        </w:rPr>
        <w:t>par année et par activité clé</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276"/>
        <w:gridCol w:w="1276"/>
        <w:gridCol w:w="1134"/>
        <w:gridCol w:w="992"/>
        <w:gridCol w:w="1276"/>
        <w:gridCol w:w="850"/>
      </w:tblGrid>
      <w:tr w:rsidR="00A14658" w:rsidRPr="00B41037" w:rsidTr="00C13EF5">
        <w:trPr>
          <w:trHeight w:val="251"/>
        </w:trPr>
        <w:tc>
          <w:tcPr>
            <w:tcW w:w="2410" w:type="dxa"/>
            <w:vMerge w:val="restart"/>
            <w:vAlign w:val="center"/>
          </w:tcPr>
          <w:p w:rsidR="00A14658" w:rsidRPr="00B41037" w:rsidRDefault="00A14658" w:rsidP="00C13EF5">
            <w:pPr>
              <w:spacing w:after="120"/>
              <w:jc w:val="center"/>
              <w:rPr>
                <w:rFonts w:ascii="Agency FB" w:hAnsi="Agency FB"/>
                <w:sz w:val="18"/>
                <w:szCs w:val="20"/>
              </w:rPr>
            </w:pPr>
            <w:r w:rsidRPr="00B41037">
              <w:rPr>
                <w:rFonts w:ascii="Agency FB" w:hAnsi="Agency FB"/>
                <w:sz w:val="18"/>
                <w:szCs w:val="20"/>
              </w:rPr>
              <w:t>ACTIVITES CLES</w:t>
            </w:r>
          </w:p>
        </w:tc>
        <w:tc>
          <w:tcPr>
            <w:tcW w:w="1276" w:type="dxa"/>
            <w:vMerge w:val="restart"/>
            <w:vAlign w:val="center"/>
          </w:tcPr>
          <w:p w:rsidR="00A14658" w:rsidRPr="00B41037" w:rsidRDefault="00A14658" w:rsidP="00C13EF5">
            <w:pPr>
              <w:spacing w:after="120"/>
              <w:rPr>
                <w:rFonts w:ascii="Agency FB" w:hAnsi="Agency FB"/>
                <w:sz w:val="18"/>
                <w:szCs w:val="20"/>
              </w:rPr>
            </w:pPr>
            <w:r w:rsidRPr="00B41037">
              <w:rPr>
                <w:rFonts w:ascii="Agency FB" w:hAnsi="Agency FB"/>
                <w:sz w:val="18"/>
                <w:szCs w:val="20"/>
              </w:rPr>
              <w:t>BUDGET (FCFA)</w:t>
            </w:r>
          </w:p>
        </w:tc>
        <w:tc>
          <w:tcPr>
            <w:tcW w:w="3402" w:type="dxa"/>
            <w:gridSpan w:val="3"/>
            <w:vAlign w:val="center"/>
          </w:tcPr>
          <w:p w:rsidR="00A14658" w:rsidRPr="00B41037" w:rsidRDefault="00A14658" w:rsidP="00C13EF5">
            <w:pPr>
              <w:spacing w:after="120"/>
              <w:jc w:val="center"/>
              <w:rPr>
                <w:rFonts w:ascii="Agency FB" w:hAnsi="Agency FB"/>
                <w:sz w:val="18"/>
                <w:szCs w:val="20"/>
              </w:rPr>
            </w:pPr>
            <w:r w:rsidRPr="00B41037">
              <w:rPr>
                <w:rFonts w:ascii="Agency FB" w:hAnsi="Agency FB"/>
                <w:sz w:val="18"/>
                <w:szCs w:val="20"/>
              </w:rPr>
              <w:t>EXECUTION</w:t>
            </w:r>
          </w:p>
        </w:tc>
        <w:tc>
          <w:tcPr>
            <w:tcW w:w="1276" w:type="dxa"/>
            <w:tcBorders>
              <w:bottom w:val="nil"/>
            </w:tcBorders>
          </w:tcPr>
          <w:p w:rsidR="00A14658" w:rsidRPr="00B41037" w:rsidRDefault="00A14658" w:rsidP="00C13EF5">
            <w:pPr>
              <w:spacing w:after="120"/>
              <w:jc w:val="center"/>
              <w:rPr>
                <w:rFonts w:ascii="Agency FB" w:hAnsi="Agency FB"/>
                <w:sz w:val="18"/>
                <w:szCs w:val="20"/>
              </w:rPr>
            </w:pPr>
            <w:r w:rsidRPr="00B41037">
              <w:rPr>
                <w:rFonts w:ascii="Agency FB" w:hAnsi="Agency FB"/>
                <w:sz w:val="18"/>
                <w:szCs w:val="20"/>
              </w:rPr>
              <w:t>TOTAL</w:t>
            </w:r>
          </w:p>
        </w:tc>
        <w:tc>
          <w:tcPr>
            <w:tcW w:w="850" w:type="dxa"/>
            <w:vMerge w:val="restart"/>
            <w:vAlign w:val="center"/>
          </w:tcPr>
          <w:p w:rsidR="00A14658" w:rsidRPr="00B41037" w:rsidRDefault="00A14658" w:rsidP="00C13EF5">
            <w:pPr>
              <w:spacing w:after="120"/>
              <w:jc w:val="center"/>
              <w:rPr>
                <w:rFonts w:ascii="Agency FB" w:hAnsi="Agency FB"/>
                <w:sz w:val="18"/>
                <w:szCs w:val="20"/>
              </w:rPr>
            </w:pPr>
            <w:r w:rsidRPr="00B41037">
              <w:rPr>
                <w:rFonts w:ascii="Agency FB" w:hAnsi="Agency FB"/>
                <w:sz w:val="18"/>
                <w:szCs w:val="20"/>
              </w:rPr>
              <w:t>%</w:t>
            </w:r>
          </w:p>
        </w:tc>
      </w:tr>
      <w:tr w:rsidR="00A14658" w:rsidRPr="00B41037" w:rsidTr="00C13EF5">
        <w:trPr>
          <w:trHeight w:val="184"/>
        </w:trPr>
        <w:tc>
          <w:tcPr>
            <w:tcW w:w="2410" w:type="dxa"/>
            <w:vMerge/>
          </w:tcPr>
          <w:p w:rsidR="00A14658" w:rsidRPr="00B41037" w:rsidRDefault="00A14658" w:rsidP="00C13EF5">
            <w:pPr>
              <w:spacing w:after="120"/>
              <w:rPr>
                <w:rFonts w:ascii="Agency FB" w:hAnsi="Agency FB"/>
                <w:sz w:val="18"/>
                <w:szCs w:val="20"/>
              </w:rPr>
            </w:pPr>
          </w:p>
        </w:tc>
        <w:tc>
          <w:tcPr>
            <w:tcW w:w="1276" w:type="dxa"/>
            <w:vMerge/>
          </w:tcPr>
          <w:p w:rsidR="00A14658" w:rsidRPr="00B41037" w:rsidRDefault="00A14658" w:rsidP="00C13EF5">
            <w:pPr>
              <w:spacing w:after="120"/>
              <w:rPr>
                <w:rFonts w:ascii="Agency FB" w:hAnsi="Agency FB"/>
                <w:sz w:val="18"/>
                <w:szCs w:val="20"/>
              </w:rPr>
            </w:pPr>
          </w:p>
        </w:tc>
        <w:tc>
          <w:tcPr>
            <w:tcW w:w="1276" w:type="dxa"/>
            <w:vAlign w:val="center"/>
          </w:tcPr>
          <w:p w:rsidR="00A14658" w:rsidRPr="00B41037" w:rsidRDefault="00A14658" w:rsidP="00C13EF5">
            <w:pPr>
              <w:spacing w:after="120"/>
              <w:jc w:val="center"/>
              <w:rPr>
                <w:rFonts w:ascii="Agency FB" w:hAnsi="Agency FB"/>
                <w:sz w:val="18"/>
                <w:szCs w:val="20"/>
              </w:rPr>
            </w:pPr>
            <w:r w:rsidRPr="00B41037">
              <w:rPr>
                <w:rFonts w:ascii="Agency FB" w:hAnsi="Agency FB"/>
                <w:sz w:val="18"/>
                <w:szCs w:val="20"/>
              </w:rPr>
              <w:t>2008</w:t>
            </w:r>
          </w:p>
        </w:tc>
        <w:tc>
          <w:tcPr>
            <w:tcW w:w="1134" w:type="dxa"/>
            <w:vAlign w:val="center"/>
          </w:tcPr>
          <w:p w:rsidR="00A14658" w:rsidRPr="00B41037" w:rsidRDefault="00A14658" w:rsidP="00C13EF5">
            <w:pPr>
              <w:spacing w:after="120"/>
              <w:jc w:val="center"/>
              <w:rPr>
                <w:rFonts w:ascii="Agency FB" w:hAnsi="Agency FB"/>
                <w:sz w:val="18"/>
                <w:szCs w:val="20"/>
              </w:rPr>
            </w:pPr>
            <w:r w:rsidRPr="00B41037">
              <w:rPr>
                <w:rFonts w:ascii="Agency FB" w:hAnsi="Agency FB"/>
                <w:sz w:val="18"/>
                <w:szCs w:val="20"/>
              </w:rPr>
              <w:t>2009</w:t>
            </w:r>
          </w:p>
        </w:tc>
        <w:tc>
          <w:tcPr>
            <w:tcW w:w="992" w:type="dxa"/>
            <w:vAlign w:val="center"/>
          </w:tcPr>
          <w:p w:rsidR="00A14658" w:rsidRPr="00B41037" w:rsidRDefault="00A14658" w:rsidP="00C13EF5">
            <w:pPr>
              <w:spacing w:after="120"/>
              <w:jc w:val="center"/>
              <w:rPr>
                <w:rFonts w:ascii="Agency FB" w:hAnsi="Agency FB"/>
                <w:sz w:val="18"/>
                <w:szCs w:val="20"/>
              </w:rPr>
            </w:pPr>
            <w:r w:rsidRPr="00B41037">
              <w:rPr>
                <w:rFonts w:ascii="Agency FB" w:hAnsi="Agency FB"/>
                <w:sz w:val="18"/>
                <w:szCs w:val="20"/>
              </w:rPr>
              <w:t>2010</w:t>
            </w:r>
          </w:p>
        </w:tc>
        <w:tc>
          <w:tcPr>
            <w:tcW w:w="1276" w:type="dxa"/>
            <w:tcBorders>
              <w:top w:val="nil"/>
            </w:tcBorders>
          </w:tcPr>
          <w:p w:rsidR="00A14658" w:rsidRPr="00B41037" w:rsidRDefault="00A14658" w:rsidP="00C13EF5">
            <w:pPr>
              <w:spacing w:after="120"/>
              <w:jc w:val="center"/>
              <w:rPr>
                <w:rFonts w:ascii="Agency FB" w:hAnsi="Agency FB"/>
                <w:sz w:val="18"/>
                <w:szCs w:val="20"/>
              </w:rPr>
            </w:pPr>
            <w:r w:rsidRPr="00B41037">
              <w:rPr>
                <w:rFonts w:ascii="Agency FB" w:hAnsi="Agency FB"/>
                <w:sz w:val="18"/>
                <w:szCs w:val="20"/>
              </w:rPr>
              <w:t>2008-2010</w:t>
            </w:r>
          </w:p>
        </w:tc>
        <w:tc>
          <w:tcPr>
            <w:tcW w:w="850" w:type="dxa"/>
            <w:vMerge/>
          </w:tcPr>
          <w:p w:rsidR="00A14658" w:rsidRPr="00B41037" w:rsidRDefault="00A14658" w:rsidP="00C13EF5">
            <w:pPr>
              <w:spacing w:after="120"/>
              <w:rPr>
                <w:rFonts w:ascii="Agency FB" w:hAnsi="Agency FB"/>
                <w:sz w:val="18"/>
                <w:szCs w:val="20"/>
              </w:rPr>
            </w:pPr>
          </w:p>
        </w:tc>
      </w:tr>
      <w:tr w:rsidR="00A14658" w:rsidRPr="00B41037" w:rsidTr="00C13EF5">
        <w:trPr>
          <w:trHeight w:val="274"/>
        </w:trPr>
        <w:tc>
          <w:tcPr>
            <w:tcW w:w="2410" w:type="dxa"/>
            <w:vAlign w:val="center"/>
          </w:tcPr>
          <w:p w:rsidR="00A14658" w:rsidRPr="00B41037" w:rsidRDefault="00A14658" w:rsidP="00C13EF5">
            <w:pPr>
              <w:spacing w:after="120"/>
              <w:rPr>
                <w:rFonts w:ascii="Agency FB" w:hAnsi="Agency FB"/>
                <w:sz w:val="18"/>
                <w:szCs w:val="20"/>
              </w:rPr>
            </w:pPr>
            <w:r w:rsidRPr="00B41037">
              <w:rPr>
                <w:rFonts w:ascii="Agency FB" w:hAnsi="Agency FB"/>
                <w:sz w:val="18"/>
                <w:szCs w:val="20"/>
              </w:rPr>
              <w:t>Coordination-Suivi-Evaluation - Audit</w:t>
            </w:r>
          </w:p>
        </w:tc>
        <w:tc>
          <w:tcPr>
            <w:tcW w:w="1276"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10 871 525</w:t>
            </w:r>
          </w:p>
        </w:tc>
        <w:tc>
          <w:tcPr>
            <w:tcW w:w="1276"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1 145 235</w:t>
            </w:r>
          </w:p>
        </w:tc>
        <w:tc>
          <w:tcPr>
            <w:tcW w:w="1134"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2 827 671</w:t>
            </w:r>
          </w:p>
        </w:tc>
        <w:tc>
          <w:tcPr>
            <w:tcW w:w="992" w:type="dxa"/>
            <w:vAlign w:val="center"/>
          </w:tcPr>
          <w:p w:rsidR="00A14658" w:rsidRPr="00B41037" w:rsidRDefault="00A14658" w:rsidP="00C13EF5">
            <w:pPr>
              <w:jc w:val="right"/>
              <w:rPr>
                <w:rFonts w:ascii="Agency FB" w:hAnsi="Agency FB" w:cs="Arial"/>
                <w:bCs/>
                <w:sz w:val="18"/>
                <w:szCs w:val="20"/>
              </w:rPr>
            </w:pPr>
          </w:p>
        </w:tc>
        <w:tc>
          <w:tcPr>
            <w:tcW w:w="1276"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2 312 906</w:t>
            </w:r>
          </w:p>
        </w:tc>
        <w:tc>
          <w:tcPr>
            <w:tcW w:w="850"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21,27</w:t>
            </w:r>
          </w:p>
        </w:tc>
      </w:tr>
      <w:tr w:rsidR="00A14658" w:rsidRPr="00B41037" w:rsidTr="00C13EF5">
        <w:tc>
          <w:tcPr>
            <w:tcW w:w="2410" w:type="dxa"/>
          </w:tcPr>
          <w:p w:rsidR="00A14658" w:rsidRPr="00B41037" w:rsidRDefault="00A14658" w:rsidP="00C13EF5">
            <w:pPr>
              <w:spacing w:after="120"/>
              <w:rPr>
                <w:rFonts w:ascii="Agency FB" w:hAnsi="Agency FB"/>
                <w:sz w:val="18"/>
                <w:szCs w:val="20"/>
              </w:rPr>
            </w:pPr>
            <w:r w:rsidRPr="00B41037">
              <w:rPr>
                <w:rFonts w:ascii="Agency FB" w:hAnsi="Agency FB"/>
                <w:sz w:val="18"/>
                <w:szCs w:val="20"/>
              </w:rPr>
              <w:t>Equipements</w:t>
            </w:r>
          </w:p>
        </w:tc>
        <w:tc>
          <w:tcPr>
            <w:tcW w:w="1276"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24 773 500</w:t>
            </w:r>
          </w:p>
        </w:tc>
        <w:tc>
          <w:tcPr>
            <w:tcW w:w="1276"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22 549 842</w:t>
            </w:r>
          </w:p>
        </w:tc>
        <w:tc>
          <w:tcPr>
            <w:tcW w:w="1134"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3 746 136</w:t>
            </w:r>
          </w:p>
        </w:tc>
        <w:tc>
          <w:tcPr>
            <w:tcW w:w="992"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1 247 395</w:t>
            </w:r>
          </w:p>
        </w:tc>
        <w:tc>
          <w:tcPr>
            <w:tcW w:w="1276"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27 543 373</w:t>
            </w:r>
          </w:p>
        </w:tc>
        <w:tc>
          <w:tcPr>
            <w:tcW w:w="850"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111,18</w:t>
            </w:r>
          </w:p>
        </w:tc>
      </w:tr>
      <w:tr w:rsidR="00A14658" w:rsidRPr="00B41037" w:rsidTr="00C13EF5">
        <w:tc>
          <w:tcPr>
            <w:tcW w:w="2410" w:type="dxa"/>
          </w:tcPr>
          <w:p w:rsidR="00A14658" w:rsidRPr="00B41037" w:rsidRDefault="00A14658" w:rsidP="00C13EF5">
            <w:pPr>
              <w:spacing w:after="120"/>
              <w:rPr>
                <w:rFonts w:ascii="Agency FB" w:hAnsi="Agency FB"/>
                <w:sz w:val="18"/>
                <w:szCs w:val="20"/>
              </w:rPr>
            </w:pPr>
            <w:r w:rsidRPr="00B41037">
              <w:rPr>
                <w:rFonts w:ascii="Agency FB" w:hAnsi="Agency FB"/>
                <w:sz w:val="18"/>
                <w:szCs w:val="20"/>
              </w:rPr>
              <w:t>Renforcement des capacités</w:t>
            </w:r>
          </w:p>
        </w:tc>
        <w:tc>
          <w:tcPr>
            <w:tcW w:w="1276"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 xml:space="preserve">20 949 072  </w:t>
            </w:r>
          </w:p>
        </w:tc>
        <w:tc>
          <w:tcPr>
            <w:tcW w:w="1276"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787 214</w:t>
            </w:r>
          </w:p>
        </w:tc>
        <w:tc>
          <w:tcPr>
            <w:tcW w:w="1134"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26 493 226</w:t>
            </w:r>
          </w:p>
        </w:tc>
        <w:tc>
          <w:tcPr>
            <w:tcW w:w="992"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 xml:space="preserve">877 400  </w:t>
            </w:r>
          </w:p>
        </w:tc>
        <w:tc>
          <w:tcPr>
            <w:tcW w:w="1276"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28 157 840</w:t>
            </w:r>
          </w:p>
        </w:tc>
        <w:tc>
          <w:tcPr>
            <w:tcW w:w="850"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 xml:space="preserve">  134,41   </w:t>
            </w:r>
          </w:p>
        </w:tc>
      </w:tr>
      <w:tr w:rsidR="00A14658" w:rsidRPr="00B41037" w:rsidTr="00C13EF5">
        <w:tc>
          <w:tcPr>
            <w:tcW w:w="2410" w:type="dxa"/>
          </w:tcPr>
          <w:p w:rsidR="00A14658" w:rsidRPr="00B41037" w:rsidRDefault="00A14658" w:rsidP="00C13EF5">
            <w:pPr>
              <w:spacing w:after="120"/>
              <w:rPr>
                <w:rFonts w:ascii="Agency FB" w:hAnsi="Agency FB"/>
                <w:sz w:val="18"/>
                <w:szCs w:val="20"/>
              </w:rPr>
            </w:pPr>
            <w:r w:rsidRPr="00B41037">
              <w:rPr>
                <w:rFonts w:ascii="Agency FB" w:hAnsi="Agency FB"/>
                <w:sz w:val="18"/>
                <w:szCs w:val="20"/>
              </w:rPr>
              <w:t>Implantation des unités sur le terrain</w:t>
            </w:r>
          </w:p>
        </w:tc>
        <w:tc>
          <w:tcPr>
            <w:tcW w:w="1276"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 xml:space="preserve">95 786 632  </w:t>
            </w:r>
          </w:p>
        </w:tc>
        <w:tc>
          <w:tcPr>
            <w:tcW w:w="1276"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63 338</w:t>
            </w:r>
          </w:p>
        </w:tc>
        <w:tc>
          <w:tcPr>
            <w:tcW w:w="1134"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49 343 946</w:t>
            </w:r>
          </w:p>
        </w:tc>
        <w:tc>
          <w:tcPr>
            <w:tcW w:w="992"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 xml:space="preserve">7 086 200  </w:t>
            </w:r>
          </w:p>
        </w:tc>
        <w:tc>
          <w:tcPr>
            <w:tcW w:w="1276"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56 493 484</w:t>
            </w:r>
          </w:p>
        </w:tc>
        <w:tc>
          <w:tcPr>
            <w:tcW w:w="850"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 xml:space="preserve">    58,98   </w:t>
            </w:r>
          </w:p>
        </w:tc>
      </w:tr>
      <w:tr w:rsidR="00A14658" w:rsidRPr="00B41037" w:rsidTr="00C13EF5">
        <w:tc>
          <w:tcPr>
            <w:tcW w:w="2410" w:type="dxa"/>
            <w:vAlign w:val="center"/>
          </w:tcPr>
          <w:p w:rsidR="00A14658" w:rsidRPr="00B41037" w:rsidRDefault="00A14658" w:rsidP="00C13EF5">
            <w:pPr>
              <w:spacing w:after="120"/>
              <w:rPr>
                <w:rFonts w:ascii="Agency FB" w:hAnsi="Agency FB"/>
                <w:sz w:val="18"/>
                <w:szCs w:val="20"/>
              </w:rPr>
            </w:pPr>
            <w:r w:rsidRPr="00B41037">
              <w:rPr>
                <w:rFonts w:ascii="Agency FB" w:hAnsi="Agency FB"/>
                <w:sz w:val="18"/>
                <w:szCs w:val="20"/>
              </w:rPr>
              <w:t>Total général</w:t>
            </w:r>
          </w:p>
        </w:tc>
        <w:tc>
          <w:tcPr>
            <w:tcW w:w="1276"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152 380 729</w:t>
            </w:r>
          </w:p>
        </w:tc>
        <w:tc>
          <w:tcPr>
            <w:tcW w:w="1276"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24 545 629</w:t>
            </w:r>
          </w:p>
        </w:tc>
        <w:tc>
          <w:tcPr>
            <w:tcW w:w="1134"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82 410 979</w:t>
            </w:r>
          </w:p>
        </w:tc>
        <w:tc>
          <w:tcPr>
            <w:tcW w:w="992"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9 210 995</w:t>
            </w:r>
          </w:p>
        </w:tc>
        <w:tc>
          <w:tcPr>
            <w:tcW w:w="1276"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114 507 603</w:t>
            </w:r>
          </w:p>
        </w:tc>
        <w:tc>
          <w:tcPr>
            <w:tcW w:w="850" w:type="dxa"/>
            <w:vAlign w:val="center"/>
          </w:tcPr>
          <w:p w:rsidR="00A14658" w:rsidRPr="00B41037" w:rsidRDefault="00A14658" w:rsidP="00C13EF5">
            <w:pPr>
              <w:jc w:val="right"/>
              <w:rPr>
                <w:rFonts w:ascii="Agency FB" w:hAnsi="Agency FB" w:cs="Arial"/>
                <w:bCs/>
                <w:sz w:val="18"/>
                <w:szCs w:val="20"/>
              </w:rPr>
            </w:pPr>
            <w:r w:rsidRPr="00B41037">
              <w:rPr>
                <w:rFonts w:ascii="Agency FB" w:hAnsi="Agency FB" w:cs="Arial"/>
                <w:bCs/>
                <w:sz w:val="18"/>
                <w:szCs w:val="20"/>
              </w:rPr>
              <w:t xml:space="preserve">    75,15</w:t>
            </w:r>
          </w:p>
        </w:tc>
      </w:tr>
    </w:tbl>
    <w:p w:rsidR="00A14658" w:rsidRPr="00B41037" w:rsidRDefault="00A14658" w:rsidP="00A14658">
      <w:pPr>
        <w:spacing w:after="120"/>
        <w:rPr>
          <w:rFonts w:ascii="Myriad Pro" w:hAnsi="Myriad Pro"/>
          <w:sz w:val="22"/>
        </w:rPr>
      </w:pPr>
    </w:p>
    <w:p w:rsidR="00A14658" w:rsidRPr="00B41037" w:rsidRDefault="008020CD" w:rsidP="00A14658">
      <w:pPr>
        <w:spacing w:after="120" w:line="22" w:lineRule="atLeast"/>
        <w:rPr>
          <w:rFonts w:ascii="Myriad Pro" w:hAnsi="Myriad Pro"/>
          <w:sz w:val="22"/>
        </w:rPr>
      </w:pPr>
      <w:r>
        <w:rPr>
          <w:rFonts w:ascii="Myriad Pro" w:hAnsi="Myriad Pro"/>
          <w:sz w:val="22"/>
        </w:rPr>
        <w:t>L’analyse du tableau 2</w:t>
      </w:r>
      <w:r w:rsidR="00A14658" w:rsidRPr="00B41037">
        <w:rPr>
          <w:rFonts w:ascii="Myriad Pro" w:hAnsi="Myriad Pro"/>
          <w:sz w:val="22"/>
        </w:rPr>
        <w:t xml:space="preserve"> renseigne que :</w:t>
      </w:r>
    </w:p>
    <w:p w:rsidR="00A14658" w:rsidRPr="00B41037" w:rsidRDefault="00A14658" w:rsidP="00A14658">
      <w:pPr>
        <w:numPr>
          <w:ilvl w:val="0"/>
          <w:numId w:val="16"/>
        </w:numPr>
        <w:spacing w:after="120" w:line="22" w:lineRule="atLeast"/>
        <w:rPr>
          <w:rFonts w:ascii="Myriad Pro" w:hAnsi="Myriad Pro"/>
          <w:sz w:val="22"/>
        </w:rPr>
      </w:pPr>
      <w:r w:rsidRPr="00B41037">
        <w:rPr>
          <w:rFonts w:ascii="Myriad Pro" w:hAnsi="Myriad Pro"/>
          <w:sz w:val="22"/>
        </w:rPr>
        <w:t>les activités de coordination et de suivi-évaluation sur le terrain ont été très faiblement exécutées, à hauteur de 2 312 906 FCFA, soit 21,27% du montant du budget alloué ;</w:t>
      </w:r>
    </w:p>
    <w:p w:rsidR="00A14658" w:rsidRPr="00B41037" w:rsidRDefault="00A14658" w:rsidP="00A14658">
      <w:pPr>
        <w:numPr>
          <w:ilvl w:val="0"/>
          <w:numId w:val="16"/>
        </w:numPr>
        <w:spacing w:after="120" w:line="22" w:lineRule="atLeast"/>
        <w:rPr>
          <w:rFonts w:ascii="Myriad Pro" w:hAnsi="Myriad Pro"/>
          <w:sz w:val="22"/>
        </w:rPr>
      </w:pPr>
      <w:r w:rsidRPr="00B41037">
        <w:rPr>
          <w:rFonts w:ascii="Myriad Pro" w:hAnsi="Myriad Pro"/>
          <w:sz w:val="22"/>
        </w:rPr>
        <w:t>Le coût des équipements du Projet, ainsi que celui des activités de renforcement des capacités dépassent les montants des budgets inscrits. Le dépassement est de 11% pour ce qui concerne les équipements et de 34,4% pour ce qui est du Renforcement des capacités.</w:t>
      </w:r>
    </w:p>
    <w:p w:rsidR="00A14658" w:rsidRPr="00B41037" w:rsidRDefault="00A14658" w:rsidP="00A14658">
      <w:pPr>
        <w:spacing w:after="120" w:line="22" w:lineRule="atLeast"/>
        <w:rPr>
          <w:rFonts w:ascii="Myriad Pro" w:hAnsi="Myriad Pro"/>
          <w:sz w:val="22"/>
        </w:rPr>
      </w:pPr>
      <w:r w:rsidRPr="00B41037">
        <w:rPr>
          <w:rFonts w:ascii="Myriad Pro" w:hAnsi="Myriad Pro"/>
          <w:sz w:val="22"/>
        </w:rPr>
        <w:t xml:space="preserve">Globalement, </w:t>
      </w:r>
      <w:r w:rsidR="008020CD">
        <w:rPr>
          <w:rFonts w:ascii="Myriad Pro" w:hAnsi="Myriad Pro"/>
          <w:sz w:val="22"/>
        </w:rPr>
        <w:t xml:space="preserve">sur les ressources financières allouées par le PNUD, </w:t>
      </w:r>
      <w:r w:rsidRPr="00B41037">
        <w:rPr>
          <w:rFonts w:ascii="Myriad Pro" w:hAnsi="Myriad Pro"/>
          <w:sz w:val="22"/>
        </w:rPr>
        <w:t>l’écart entre le budget et les consommations était d’environ 38 millions FCFA à la fin du mois de mai 2010. Les équipements à installer étant déjà fabriqués, le solde budgétaire n’était plus destiné qu’à poursuivre l’implantation des unités sur le terrain. Géré avec parcimonie, ce solde devrait être suffisant pour courir les besoins restants, à savoir :</w:t>
      </w:r>
    </w:p>
    <w:p w:rsidR="00A14658" w:rsidRPr="00B41037" w:rsidRDefault="00A14658" w:rsidP="00A14658">
      <w:pPr>
        <w:numPr>
          <w:ilvl w:val="0"/>
          <w:numId w:val="16"/>
        </w:numPr>
        <w:spacing w:line="22" w:lineRule="atLeast"/>
        <w:ind w:left="357" w:hanging="357"/>
        <w:rPr>
          <w:rFonts w:ascii="Myriad Pro" w:hAnsi="Myriad Pro"/>
          <w:sz w:val="22"/>
        </w:rPr>
      </w:pPr>
      <w:r w:rsidRPr="00B41037">
        <w:rPr>
          <w:rFonts w:ascii="Myriad Pro" w:hAnsi="Myriad Pro"/>
          <w:sz w:val="22"/>
        </w:rPr>
        <w:t>La construction du bâtiment usine et de l</w:t>
      </w:r>
      <w:r w:rsidRPr="00B41037">
        <w:rPr>
          <w:rFonts w:ascii="Myriad Pro" w:hAnsi="Myriad Pro" w:hint="eastAsia"/>
          <w:sz w:val="22"/>
        </w:rPr>
        <w:t>’</w:t>
      </w:r>
      <w:r w:rsidRPr="00B41037">
        <w:rPr>
          <w:rFonts w:ascii="Myriad Pro" w:hAnsi="Myriad Pro"/>
          <w:sz w:val="22"/>
        </w:rPr>
        <w:t>aire de séchage des noix fragilisées de Tanda ;</w:t>
      </w:r>
    </w:p>
    <w:p w:rsidR="00A14658" w:rsidRPr="00B41037" w:rsidRDefault="00A14658" w:rsidP="00A14658">
      <w:pPr>
        <w:numPr>
          <w:ilvl w:val="0"/>
          <w:numId w:val="16"/>
        </w:numPr>
        <w:spacing w:line="22" w:lineRule="atLeast"/>
        <w:ind w:left="357" w:hanging="357"/>
        <w:rPr>
          <w:rFonts w:ascii="Myriad Pro" w:hAnsi="Myriad Pro"/>
          <w:sz w:val="22"/>
        </w:rPr>
      </w:pPr>
      <w:r w:rsidRPr="00B41037">
        <w:rPr>
          <w:rFonts w:ascii="Myriad Pro" w:hAnsi="Myriad Pro"/>
          <w:sz w:val="22"/>
        </w:rPr>
        <w:t>Le transport et l’installation des équipements sur les six autres sites ;</w:t>
      </w:r>
    </w:p>
    <w:p w:rsidR="00A14658" w:rsidRPr="00B41037" w:rsidRDefault="00A14658" w:rsidP="00A14658">
      <w:pPr>
        <w:numPr>
          <w:ilvl w:val="0"/>
          <w:numId w:val="16"/>
        </w:numPr>
        <w:spacing w:line="22" w:lineRule="atLeast"/>
        <w:ind w:left="357" w:hanging="357"/>
        <w:rPr>
          <w:rFonts w:ascii="Myriad Pro" w:hAnsi="Myriad Pro"/>
          <w:sz w:val="22"/>
        </w:rPr>
      </w:pPr>
      <w:r w:rsidRPr="00B41037">
        <w:rPr>
          <w:rFonts w:ascii="Myriad Pro" w:hAnsi="Myriad Pro"/>
          <w:sz w:val="22"/>
        </w:rPr>
        <w:t>Les séances de formation à l’utilisation des équipements ;</w:t>
      </w:r>
    </w:p>
    <w:p w:rsidR="00A14658" w:rsidRPr="00B41037" w:rsidRDefault="00A14658" w:rsidP="00932070">
      <w:pPr>
        <w:numPr>
          <w:ilvl w:val="0"/>
          <w:numId w:val="16"/>
        </w:numPr>
        <w:spacing w:after="120" w:line="22" w:lineRule="atLeast"/>
        <w:ind w:left="357" w:hanging="357"/>
        <w:rPr>
          <w:rFonts w:ascii="Myriad Pro" w:hAnsi="Myriad Pro"/>
          <w:sz w:val="22"/>
        </w:rPr>
      </w:pPr>
      <w:r w:rsidRPr="00B41037">
        <w:rPr>
          <w:rFonts w:ascii="Myriad Pro" w:hAnsi="Myriad Pro"/>
          <w:sz w:val="22"/>
        </w:rPr>
        <w:t>Les frais relatifs aux missions des techniciens du Projet sur le terrain.</w:t>
      </w: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464"/>
      </w:tblGrid>
      <w:tr w:rsidR="00A14658" w:rsidRPr="000B06CB" w:rsidTr="00932070">
        <w:trPr>
          <w:trHeight w:val="850"/>
        </w:trPr>
        <w:tc>
          <w:tcPr>
            <w:tcW w:w="9464" w:type="dxa"/>
          </w:tcPr>
          <w:p w:rsidR="00A14658" w:rsidRPr="000B06CB" w:rsidRDefault="00A14658" w:rsidP="00932070">
            <w:pPr>
              <w:rPr>
                <w:rFonts w:ascii="Segoe Print" w:hAnsi="Segoe Print"/>
                <w:i/>
                <w:sz w:val="18"/>
              </w:rPr>
            </w:pPr>
            <w:r w:rsidRPr="000B06CB">
              <w:rPr>
                <w:rFonts w:ascii="Segoe Print" w:hAnsi="Segoe Print"/>
                <w:i/>
                <w:sz w:val="18"/>
              </w:rPr>
              <w:t>L’ensemble des ressources mobilisées ont permis d’enregistrer des résultats globalement significatifs :</w:t>
            </w:r>
          </w:p>
          <w:p w:rsidR="00A14658" w:rsidRPr="000B06CB" w:rsidRDefault="00A14658" w:rsidP="00932070">
            <w:pPr>
              <w:numPr>
                <w:ilvl w:val="0"/>
                <w:numId w:val="16"/>
              </w:numPr>
              <w:rPr>
                <w:rFonts w:ascii="Segoe Print" w:hAnsi="Segoe Print"/>
                <w:i/>
                <w:sz w:val="18"/>
              </w:rPr>
            </w:pPr>
            <w:r w:rsidRPr="000B06CB">
              <w:rPr>
                <w:rFonts w:ascii="Segoe Print" w:hAnsi="Segoe Print"/>
                <w:i/>
                <w:sz w:val="18"/>
              </w:rPr>
              <w:t>Au plan institutionnel avec la mise en place des différents organes d’orientation et d’exécution ;</w:t>
            </w:r>
          </w:p>
          <w:p w:rsidR="00A14658" w:rsidRPr="000B06CB" w:rsidRDefault="00A14658" w:rsidP="00932070">
            <w:pPr>
              <w:numPr>
                <w:ilvl w:val="0"/>
                <w:numId w:val="16"/>
              </w:numPr>
              <w:ind w:left="357" w:hanging="357"/>
              <w:rPr>
                <w:rFonts w:ascii="Segoe Print" w:hAnsi="Segoe Print"/>
                <w:i/>
                <w:sz w:val="18"/>
              </w:rPr>
            </w:pPr>
            <w:r w:rsidRPr="000B06CB">
              <w:rPr>
                <w:rFonts w:ascii="Segoe Print" w:hAnsi="Segoe Print"/>
                <w:i/>
                <w:sz w:val="18"/>
              </w:rPr>
              <w:t>Au plan technique avec l’acquisition des équipements prototypes de base, la fabrication des équipements améliorés, l’implantation et l’équipement (en cours) des unités pilotes ;</w:t>
            </w:r>
          </w:p>
          <w:p w:rsidR="00A14658" w:rsidRPr="000B06CB" w:rsidRDefault="00A14658" w:rsidP="00932070">
            <w:pPr>
              <w:numPr>
                <w:ilvl w:val="0"/>
                <w:numId w:val="16"/>
              </w:numPr>
              <w:rPr>
                <w:rFonts w:ascii="Segoe Print" w:hAnsi="Segoe Print"/>
                <w:i/>
                <w:sz w:val="18"/>
              </w:rPr>
            </w:pPr>
            <w:r w:rsidRPr="000B06CB">
              <w:rPr>
                <w:rFonts w:ascii="Segoe Print" w:hAnsi="Segoe Print"/>
                <w:i/>
                <w:sz w:val="18"/>
              </w:rPr>
              <w:t xml:space="preserve">Au plan financier avec la mobilisation des ressources nécessaires, tant de la part du bailleur extérieur que des organisations bénéficiaires </w:t>
            </w:r>
          </w:p>
        </w:tc>
      </w:tr>
    </w:tbl>
    <w:p w:rsidR="00A14658" w:rsidRPr="00B41037" w:rsidRDefault="00A14658" w:rsidP="00A14658">
      <w:pPr>
        <w:spacing w:after="120"/>
        <w:rPr>
          <w:rFonts w:ascii="Myriad Pro" w:hAnsi="Myriad Pro"/>
          <w:sz w:val="22"/>
        </w:rPr>
      </w:pPr>
    </w:p>
    <w:p w:rsidR="00A14658" w:rsidRPr="001A5A4A" w:rsidRDefault="00A14658" w:rsidP="00A14658">
      <w:pPr>
        <w:pStyle w:val="Titre2"/>
        <w:spacing w:after="240"/>
        <w:rPr>
          <w:i w:val="0"/>
          <w:lang w:eastAsia="en-US"/>
        </w:rPr>
      </w:pPr>
      <w:r w:rsidRPr="00B41037">
        <w:rPr>
          <w:rFonts w:ascii="Myriad Pro" w:hAnsi="Myriad Pro"/>
          <w:sz w:val="22"/>
          <w:lang w:eastAsia="en-US"/>
        </w:rPr>
        <w:br w:type="page"/>
      </w:r>
      <w:bookmarkStart w:id="116" w:name="_Toc268471327"/>
      <w:r w:rsidRPr="001A5A4A">
        <w:rPr>
          <w:i w:val="0"/>
          <w:lang w:eastAsia="en-US"/>
        </w:rPr>
        <w:lastRenderedPageBreak/>
        <w:t>V</w:t>
      </w:r>
      <w:r w:rsidRPr="001A5A4A">
        <w:rPr>
          <w:i w:val="0"/>
          <w:lang w:eastAsia="en-US"/>
        </w:rPr>
        <w:tab/>
        <w:t>ANALYSE DES RESULTATS DU PROJET</w:t>
      </w:r>
      <w:bookmarkEnd w:id="116"/>
      <w:r w:rsidRPr="001A5A4A">
        <w:rPr>
          <w:i w:val="0"/>
          <w:lang w:eastAsia="en-US"/>
        </w:rPr>
        <w:t xml:space="preserve"> </w:t>
      </w:r>
    </w:p>
    <w:p w:rsidR="00A14658" w:rsidRPr="00B41037" w:rsidRDefault="00A14658" w:rsidP="00A14658">
      <w:pPr>
        <w:spacing w:after="240" w:line="264" w:lineRule="auto"/>
        <w:rPr>
          <w:rStyle w:val="Lienhypertexte"/>
          <w:rFonts w:ascii="Myriad Pro" w:hAnsi="Myriad Pro"/>
          <w:sz w:val="22"/>
        </w:rPr>
      </w:pPr>
      <w:r w:rsidRPr="00B41037">
        <w:rPr>
          <w:rFonts w:ascii="Myriad Pro" w:hAnsi="Myriad Pro"/>
          <w:sz w:val="22"/>
        </w:rPr>
        <w:t>L’analyse des résultats portera sur les aspects de conception générale du Projet, le dispositif institutionnel de mise en œuvre, ainsi que sur les résultats techniques, tels que le ciblage des sites d’implantation des unités, le dimensionnement et l’implantation des bâtiments usines et des infrastructures annexes, la fabrication des équipements prototypes, l</w:t>
      </w:r>
      <w:r w:rsidRPr="00B41037">
        <w:rPr>
          <w:rFonts w:ascii="Myriad Pro" w:hAnsi="Myriad Pro" w:hint="eastAsia"/>
          <w:sz w:val="22"/>
        </w:rPr>
        <w:t>’</w:t>
      </w:r>
      <w:r w:rsidRPr="00B41037">
        <w:rPr>
          <w:rFonts w:ascii="Myriad Pro" w:hAnsi="Myriad Pro"/>
          <w:sz w:val="22"/>
        </w:rPr>
        <w:t>installation des équipements dans les unités, la formation des membres des groupements/coopératives à l</w:t>
      </w:r>
      <w:r w:rsidRPr="00B41037">
        <w:rPr>
          <w:rFonts w:ascii="Myriad Pro" w:hAnsi="Myriad Pro" w:hint="eastAsia"/>
          <w:sz w:val="22"/>
        </w:rPr>
        <w:t>’</w:t>
      </w:r>
      <w:r w:rsidRPr="00B41037">
        <w:rPr>
          <w:rFonts w:ascii="Myriad Pro" w:hAnsi="Myriad Pro"/>
          <w:sz w:val="22"/>
        </w:rPr>
        <w:t>utilisation des équipements.</w:t>
      </w:r>
    </w:p>
    <w:p w:rsidR="00A14658" w:rsidRPr="00006DFC" w:rsidRDefault="00A14658" w:rsidP="00A14658">
      <w:pPr>
        <w:pStyle w:val="Titre3"/>
        <w:spacing w:before="0" w:after="120"/>
        <w:rPr>
          <w:rStyle w:val="Lienhypertexte"/>
          <w:color w:val="000000"/>
          <w:sz w:val="22"/>
          <w:szCs w:val="24"/>
          <w:u w:val="none"/>
        </w:rPr>
      </w:pPr>
      <w:bookmarkStart w:id="117" w:name="_Toc268471328"/>
      <w:r w:rsidRPr="00006DFC">
        <w:rPr>
          <w:rStyle w:val="Lienhypertexte"/>
          <w:color w:val="000000"/>
          <w:sz w:val="22"/>
          <w:szCs w:val="24"/>
          <w:u w:val="none"/>
        </w:rPr>
        <w:t>5.1 LA CONCEPTION GENERALE DU PROJET</w:t>
      </w:r>
      <w:bookmarkEnd w:id="117"/>
      <w:r w:rsidRPr="00006DFC">
        <w:rPr>
          <w:rStyle w:val="Lienhypertexte"/>
          <w:color w:val="000000"/>
          <w:sz w:val="22"/>
          <w:szCs w:val="24"/>
          <w:u w:val="none"/>
        </w:rPr>
        <w:t xml:space="preserve"> </w:t>
      </w:r>
    </w:p>
    <w:p w:rsidR="00A14658" w:rsidRPr="00213AAD" w:rsidRDefault="00A14658" w:rsidP="00A14658">
      <w:pPr>
        <w:spacing w:after="120" w:line="264" w:lineRule="auto"/>
        <w:rPr>
          <w:rFonts w:ascii="Myriad Pro" w:hAnsi="Myriad Pro"/>
          <w:sz w:val="22"/>
        </w:rPr>
      </w:pPr>
      <w:r w:rsidRPr="00213AAD">
        <w:rPr>
          <w:rFonts w:ascii="Myriad Pro" w:hAnsi="Myriad Pro"/>
          <w:sz w:val="22"/>
        </w:rPr>
        <w:t xml:space="preserve">Dans sa conception de base, le Projet prévoyait dans une deuxième phase, la fabrication de matériels de valorisation des produits et sous-produits tels que la pomme de cajou, la coque, les brisures d’amandes, etc. Sur cet aspect qui n’est pas pris en compte par le présent Projet, le PNUD (bailleur de fond extérieur) ne s’est pas encore explicitement prononcé, ce qui pourrait laisser à penser que la valorisation d’un produit comme la pomme de cajou par la transformation ne rentre pas dans les priorités actuelles du Gouvernement ivoirien, alors que la valeur monétaire pouvant être tirée de la transformation industrielle de ce produit peut être au moins égale à celle de la noix brute. </w:t>
      </w:r>
    </w:p>
    <w:p w:rsidR="00A14658" w:rsidRPr="00213AAD" w:rsidRDefault="00A14658" w:rsidP="00A14658">
      <w:pPr>
        <w:spacing w:after="240" w:line="264" w:lineRule="auto"/>
        <w:rPr>
          <w:rFonts w:ascii="Myriad Pro" w:hAnsi="Myriad Pro"/>
          <w:sz w:val="22"/>
        </w:rPr>
      </w:pPr>
      <w:r w:rsidRPr="00213AAD">
        <w:rPr>
          <w:rFonts w:ascii="Myriad Pro" w:hAnsi="Myriad Pro"/>
          <w:sz w:val="22"/>
        </w:rPr>
        <w:t>On note par ailleurs que globalement, la formulation du Projet de fabrication d</w:t>
      </w:r>
      <w:r w:rsidRPr="00213AAD">
        <w:rPr>
          <w:rFonts w:ascii="Myriad Pro" w:hAnsi="Myriad Pro" w:hint="eastAsia"/>
          <w:sz w:val="22"/>
        </w:rPr>
        <w:t>’</w:t>
      </w:r>
      <w:r w:rsidRPr="00213AAD">
        <w:rPr>
          <w:rFonts w:ascii="Myriad Pro" w:hAnsi="Myriad Pro"/>
          <w:sz w:val="22"/>
        </w:rPr>
        <w:t>équipements et d</w:t>
      </w:r>
      <w:r w:rsidRPr="00213AAD">
        <w:rPr>
          <w:rFonts w:ascii="Myriad Pro" w:hAnsi="Myriad Pro" w:hint="eastAsia"/>
          <w:sz w:val="22"/>
        </w:rPr>
        <w:t>’</w:t>
      </w:r>
      <w:r w:rsidRPr="00213AAD">
        <w:rPr>
          <w:rFonts w:ascii="Myriad Pro" w:hAnsi="Myriad Pro"/>
          <w:sz w:val="22"/>
        </w:rPr>
        <w:t xml:space="preserve">installation de petites unités de transformation de noix de cajou souffre de </w:t>
      </w:r>
      <w:r w:rsidR="008020CD">
        <w:rPr>
          <w:rFonts w:ascii="Myriad Pro" w:hAnsi="Myriad Pro"/>
          <w:sz w:val="22"/>
        </w:rPr>
        <w:t xml:space="preserve">quelques </w:t>
      </w:r>
      <w:r w:rsidRPr="00213AAD">
        <w:rPr>
          <w:rFonts w:ascii="Myriad Pro" w:hAnsi="Myriad Pro"/>
          <w:sz w:val="22"/>
        </w:rPr>
        <w:t>faiblesses au plan conceptuel</w:t>
      </w:r>
      <w:r w:rsidR="008020CD">
        <w:rPr>
          <w:rFonts w:ascii="Myriad Pro" w:hAnsi="Myriad Pro"/>
          <w:sz w:val="22"/>
        </w:rPr>
        <w:t xml:space="preserve"> et au niveau du dispositif institutionnel d</w:t>
      </w:r>
      <w:r w:rsidR="008020CD">
        <w:rPr>
          <w:rFonts w:ascii="Myriad Pro" w:hAnsi="Myriad Pro" w:hint="eastAsia"/>
          <w:sz w:val="22"/>
        </w:rPr>
        <w:t>’</w:t>
      </w:r>
      <w:r w:rsidR="008020CD">
        <w:rPr>
          <w:rFonts w:ascii="Myriad Pro" w:hAnsi="Myriad Pro"/>
          <w:sz w:val="22"/>
        </w:rPr>
        <w:t>exécution</w:t>
      </w:r>
      <w:r w:rsidRPr="00213AAD">
        <w:rPr>
          <w:rFonts w:ascii="Myriad Pro" w:hAnsi="Myriad Pro"/>
          <w:sz w:val="22"/>
        </w:rPr>
        <w:t xml:space="preserve">. </w:t>
      </w:r>
    </w:p>
    <w:p w:rsidR="00A14658" w:rsidRPr="0082463E" w:rsidRDefault="00A14658" w:rsidP="00A14658">
      <w:pPr>
        <w:pStyle w:val="Titre4"/>
        <w:spacing w:before="120"/>
        <w:ind w:left="862" w:hanging="862"/>
        <w:jc w:val="left"/>
        <w:rPr>
          <w:sz w:val="22"/>
          <w:szCs w:val="24"/>
        </w:rPr>
      </w:pPr>
      <w:bookmarkStart w:id="118" w:name="_Toc268471329"/>
      <w:r w:rsidRPr="0082463E">
        <w:rPr>
          <w:sz w:val="22"/>
          <w:szCs w:val="24"/>
        </w:rPr>
        <w:t>5.1.1 Faiblesses d</w:t>
      </w:r>
      <w:r w:rsidRPr="0082463E">
        <w:rPr>
          <w:rFonts w:hint="eastAsia"/>
          <w:sz w:val="22"/>
          <w:szCs w:val="24"/>
        </w:rPr>
        <w:t>’</w:t>
      </w:r>
      <w:r w:rsidRPr="0082463E">
        <w:rPr>
          <w:sz w:val="22"/>
          <w:szCs w:val="24"/>
        </w:rPr>
        <w:t>ordre conceptuel</w:t>
      </w:r>
      <w:bookmarkEnd w:id="118"/>
    </w:p>
    <w:p w:rsidR="00A14658" w:rsidRPr="00213AAD" w:rsidRDefault="00A14658" w:rsidP="00A14658">
      <w:pPr>
        <w:spacing w:before="120" w:after="120" w:line="264" w:lineRule="auto"/>
        <w:rPr>
          <w:rFonts w:ascii="Myriad Pro" w:hAnsi="Myriad Pro"/>
          <w:b/>
          <w:i/>
          <w:sz w:val="22"/>
        </w:rPr>
      </w:pPr>
      <w:r w:rsidRPr="00213AAD">
        <w:rPr>
          <w:rFonts w:ascii="Myriad Pro" w:hAnsi="Myriad Pro"/>
          <w:b/>
          <w:i/>
          <w:sz w:val="22"/>
        </w:rPr>
        <w:t>Absence de stratégie de valorisation commerciale des amandes produites</w:t>
      </w:r>
    </w:p>
    <w:p w:rsidR="00A14658" w:rsidRPr="00B41037" w:rsidRDefault="00A14658" w:rsidP="00A14658">
      <w:pPr>
        <w:spacing w:after="240" w:line="264" w:lineRule="auto"/>
        <w:rPr>
          <w:rFonts w:ascii="Myriad Pro" w:hAnsi="Myriad Pro"/>
          <w:sz w:val="22"/>
        </w:rPr>
      </w:pPr>
      <w:r w:rsidRPr="00213AAD">
        <w:rPr>
          <w:rFonts w:ascii="Myriad Pro" w:hAnsi="Myriad Pro"/>
          <w:sz w:val="22"/>
        </w:rPr>
        <w:t>Les activités prévues dans le cadre du Projet ne concernent que la fabrication de matériels de décorticage et la formation aux différentes opérations du processus de production d’amandes blanches de cajou. Aucune indication concrète et pratique n’est donnée sur la stratégie qui sera adoptée pour permettre aux unités de commercialiser leurs productions d’amandes. Tout au plus, il est énoncé dans le document de Projet que pour cette première</w:t>
      </w:r>
      <w:r w:rsidRPr="00B41037">
        <w:rPr>
          <w:rFonts w:ascii="Myriad Pro" w:hAnsi="Myriad Pro"/>
          <w:sz w:val="22"/>
        </w:rPr>
        <w:t xml:space="preserve"> phase, la stratégie d’exécution s’inspirera des expériences qui ont cours en Inde et au Vietnam, et qui consistent à fabriquer et à installer dans les villages, des unités de transformation de noix brutes de petites tailles (50-70 tonnes par an) pour l’extraction des amandes de bonne qualité, ces unités étant placées en amont des grandes unités de transformation qui doivent continuer la chaîne de production et de transformation d’amandes (séchage, emballage, salage et grillage d’amandes, etc.) pour la vente sur les marchés nationaux et internationaux. Malgré cette belle inspiration, rien de concret n’est prévu, encore moins entrepris pour susciter, créer et renforcer la connexion si nécessaire entre les grandes unités de transformation et les petites unités concernées par le présent Projet. Lorsqu’une initiative de collaboration entre une grande unité et une mini unité a été prise dans ce sens, cela ne relève pas de la logique du Projet, mais du dynamisme personnel de dirigeants de coopératives, comme c’est le cas avec Coopramovit de Pokoutou à Tiéningboué. Même dans ce cas, la collaboration entre la grande unité (OLam Ivoire à Dimbokro) et Coopramovit à Pokoutou risque d’être viciée par l’évolution qui tend à réduire la petite unité au rang de simple prestataire de service de décorticage et non à la considérer comme un fournisseur d’amandes blanches à la grande unité.</w:t>
      </w:r>
    </w:p>
    <w:p w:rsidR="00A14658" w:rsidRPr="00213AAD" w:rsidRDefault="00A14658" w:rsidP="00A14658">
      <w:pPr>
        <w:spacing w:after="120"/>
        <w:rPr>
          <w:rFonts w:ascii="Myriad Pro" w:hAnsi="Myriad Pro"/>
          <w:b/>
          <w:i/>
          <w:sz w:val="22"/>
        </w:rPr>
      </w:pPr>
      <w:r w:rsidRPr="00213AAD">
        <w:rPr>
          <w:rFonts w:ascii="Myriad Pro" w:hAnsi="Myriad Pro"/>
          <w:b/>
          <w:i/>
          <w:sz w:val="22"/>
        </w:rPr>
        <w:t>Formation incomplète et limitée à l</w:t>
      </w:r>
      <w:r w:rsidRPr="00213AAD">
        <w:rPr>
          <w:rFonts w:ascii="Myriad Pro" w:hAnsi="Myriad Pro" w:hint="eastAsia"/>
          <w:b/>
          <w:i/>
          <w:sz w:val="22"/>
        </w:rPr>
        <w:t>’</w:t>
      </w:r>
      <w:r w:rsidRPr="00213AAD">
        <w:rPr>
          <w:rFonts w:ascii="Myriad Pro" w:hAnsi="Myriad Pro"/>
          <w:b/>
          <w:i/>
          <w:sz w:val="22"/>
        </w:rPr>
        <w:t>utilisation des équipements</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lastRenderedPageBreak/>
        <w:t>Sur le terrain, les formations dispensées par I2T à la suite de l’installation des équipements se limitent</w:t>
      </w:r>
      <w:r w:rsidR="008020CD">
        <w:rPr>
          <w:rFonts w:ascii="Myriad Pro" w:hAnsi="Myriad Pro"/>
          <w:sz w:val="22"/>
        </w:rPr>
        <w:t xml:space="preserve"> à</w:t>
      </w:r>
      <w:r w:rsidRPr="00B41037">
        <w:rPr>
          <w:rFonts w:ascii="Myriad Pro" w:hAnsi="Myriad Pro"/>
          <w:sz w:val="22"/>
        </w:rPr>
        <w:t xml:space="preserve"> l</w:t>
      </w:r>
      <w:r w:rsidRPr="00B41037">
        <w:rPr>
          <w:rFonts w:ascii="Myriad Pro" w:hAnsi="Myriad Pro" w:hint="eastAsia"/>
          <w:sz w:val="22"/>
        </w:rPr>
        <w:t>’</w:t>
      </w:r>
      <w:r w:rsidRPr="00B41037">
        <w:rPr>
          <w:rFonts w:ascii="Myriad Pro" w:hAnsi="Myriad Pro"/>
          <w:sz w:val="22"/>
        </w:rPr>
        <w:t xml:space="preserve">utilisation des équipements et à quelques vagues notions </w:t>
      </w:r>
      <w:r w:rsidR="008020CD">
        <w:rPr>
          <w:rFonts w:ascii="Myriad Pro" w:hAnsi="Myriad Pro"/>
          <w:sz w:val="22"/>
        </w:rPr>
        <w:t xml:space="preserve">de </w:t>
      </w:r>
      <w:r w:rsidRPr="00B41037">
        <w:rPr>
          <w:rFonts w:ascii="Myriad Pro" w:hAnsi="Myriad Pro"/>
          <w:sz w:val="22"/>
        </w:rPr>
        <w:t>la qualité des noix brutes. Ces formations ne comptent pas de modules sur la connaissance des marchés (local, national et international) des amandes de cajou, sur des approches marketing et les techniques de valorisation commerciale des amandes blanches et des amandes salées et grillées. Et pourtant, les responsables des différentes unités sont fortement préoccupées (et ils le disent) par la question de la commercialisation des amandes qui seront produites. Mais lorsque ces derniers expriment de telles préoccupation</w:t>
      </w:r>
      <w:r w:rsidR="008020CD">
        <w:rPr>
          <w:rFonts w:ascii="Myriad Pro" w:hAnsi="Myriad Pro"/>
          <w:sz w:val="22"/>
        </w:rPr>
        <w:t>s</w:t>
      </w:r>
      <w:r w:rsidRPr="00B41037">
        <w:rPr>
          <w:rFonts w:ascii="Myriad Pro" w:hAnsi="Myriad Pro"/>
          <w:sz w:val="22"/>
        </w:rPr>
        <w:t xml:space="preserve">, les réponses données par les agents de I2T sont du genre: ‘’ne vous inquiétez pas outre mesure, car lorsque les unités vont commencer à produire, on vous dira comment faire’’ ou du genre  ‘’les patrons ont déjà identifié des acheteurs internationaux pour acheter vos amandes, et ces derniers n’attendent plus que vous produisiez ces amandes pour </w:t>
      </w:r>
      <w:r w:rsidR="008020CD">
        <w:rPr>
          <w:rFonts w:ascii="Myriad Pro" w:hAnsi="Myriad Pro"/>
          <w:sz w:val="22"/>
        </w:rPr>
        <w:t>qu</w:t>
      </w:r>
      <w:r w:rsidR="008020CD">
        <w:rPr>
          <w:rFonts w:ascii="Myriad Pro" w:hAnsi="Myriad Pro" w:hint="eastAsia"/>
          <w:sz w:val="22"/>
        </w:rPr>
        <w:t>’</w:t>
      </w:r>
      <w:r w:rsidR="008020CD">
        <w:rPr>
          <w:rFonts w:ascii="Myriad Pro" w:hAnsi="Myriad Pro"/>
          <w:sz w:val="22"/>
        </w:rPr>
        <w:t>ils viennent</w:t>
      </w:r>
      <w:r w:rsidRPr="00B41037">
        <w:rPr>
          <w:rFonts w:ascii="Myriad Pro" w:hAnsi="Myriad Pro"/>
          <w:sz w:val="22"/>
        </w:rPr>
        <w:t xml:space="preserve"> les acheter’’.</w:t>
      </w:r>
    </w:p>
    <w:p w:rsidR="00A14658" w:rsidRDefault="00A14658" w:rsidP="00A14658">
      <w:pPr>
        <w:spacing w:after="240" w:line="264" w:lineRule="auto"/>
        <w:rPr>
          <w:rFonts w:ascii="Myriad Pro" w:hAnsi="Myriad Pro"/>
          <w:sz w:val="22"/>
        </w:rPr>
      </w:pPr>
      <w:r w:rsidRPr="00B41037">
        <w:rPr>
          <w:rFonts w:ascii="Myriad Pro" w:hAnsi="Myriad Pro"/>
          <w:sz w:val="22"/>
        </w:rPr>
        <w:t xml:space="preserve">La question de la commercialisation des amandes produites est au cœur de la viabilité générale du Projet et de la viabilité financière de chacune des unités de transformation. C’est pourquoi, tous les moyens doivent être mobilisés pour </w:t>
      </w:r>
      <w:r w:rsidR="008020CD">
        <w:rPr>
          <w:rFonts w:ascii="Myriad Pro" w:hAnsi="Myriad Pro"/>
          <w:sz w:val="22"/>
        </w:rPr>
        <w:t>adress</w:t>
      </w:r>
      <w:r w:rsidRPr="00B41037">
        <w:rPr>
          <w:rFonts w:ascii="Myriad Pro" w:hAnsi="Myriad Pro"/>
          <w:sz w:val="22"/>
        </w:rPr>
        <w:t xml:space="preserve">er rapidement et efficacement cette situation, faute de quoi, les activités de transformation au niveau des petites unités cesseront </w:t>
      </w:r>
      <w:r w:rsidR="008020CD">
        <w:rPr>
          <w:rFonts w:ascii="Myriad Pro" w:hAnsi="Myriad Pro"/>
          <w:sz w:val="22"/>
        </w:rPr>
        <w:t xml:space="preserve">très rapidement. Et ces unités risquent de ne trouver leur </w:t>
      </w:r>
      <w:r w:rsidR="00A76EB2">
        <w:rPr>
          <w:rFonts w:ascii="Myriad Pro" w:hAnsi="Myriad Pro"/>
          <w:sz w:val="22"/>
        </w:rPr>
        <w:t>sort qu</w:t>
      </w:r>
      <w:r w:rsidR="00A76EB2">
        <w:rPr>
          <w:rFonts w:ascii="Myriad Pro" w:hAnsi="Myriad Pro" w:hint="eastAsia"/>
          <w:sz w:val="22"/>
        </w:rPr>
        <w:t>’</w:t>
      </w:r>
      <w:r w:rsidR="00A76EB2">
        <w:rPr>
          <w:rFonts w:ascii="Myriad Pro" w:hAnsi="Myriad Pro"/>
          <w:sz w:val="22"/>
        </w:rPr>
        <w:t>entre les mains d</w:t>
      </w:r>
      <w:r w:rsidR="00A76EB2">
        <w:rPr>
          <w:rFonts w:ascii="Myriad Pro" w:hAnsi="Myriad Pro" w:hint="eastAsia"/>
          <w:sz w:val="22"/>
        </w:rPr>
        <w:t>’</w:t>
      </w:r>
      <w:r w:rsidRPr="00B41037">
        <w:rPr>
          <w:rFonts w:ascii="Myriad Pro" w:hAnsi="Myriad Pro"/>
          <w:sz w:val="22"/>
        </w:rPr>
        <w:t>intérêts privés non communautaires (personnes physiques ou sociétés) qui seront suffisamment dynamiques pour négocier avantageusement avec des acheteurs pour la vente de leurs productions. Dans cette hypothèse, les petites unités continueront d’offrir aux producteurs de leurs zones d’influence, l’opportunité d</w:t>
      </w:r>
      <w:r w:rsidR="00A76EB2">
        <w:rPr>
          <w:rFonts w:ascii="Myriad Pro" w:hAnsi="Myriad Pro" w:hint="eastAsia"/>
          <w:sz w:val="22"/>
        </w:rPr>
        <w:t>’</w:t>
      </w:r>
      <w:r w:rsidR="00A76EB2">
        <w:rPr>
          <w:rFonts w:ascii="Myriad Pro" w:hAnsi="Myriad Pro"/>
          <w:sz w:val="22"/>
        </w:rPr>
        <w:t xml:space="preserve">absorber leurs productions de </w:t>
      </w:r>
      <w:r w:rsidRPr="00B41037">
        <w:rPr>
          <w:rFonts w:ascii="Myriad Pro" w:hAnsi="Myriad Pro"/>
          <w:sz w:val="22"/>
        </w:rPr>
        <w:t>noix</w:t>
      </w:r>
      <w:r w:rsidR="00A76EB2">
        <w:rPr>
          <w:rFonts w:ascii="Myriad Pro" w:hAnsi="Myriad Pro"/>
          <w:sz w:val="22"/>
        </w:rPr>
        <w:t xml:space="preserve"> brutes</w:t>
      </w:r>
      <w:r w:rsidRPr="00B41037">
        <w:rPr>
          <w:rFonts w:ascii="Myriad Pro" w:hAnsi="Myriad Pro"/>
          <w:sz w:val="22"/>
        </w:rPr>
        <w:t xml:space="preserve"> de façon prioritaire.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DE9D9"/>
        <w:tblLook w:val="04A0"/>
      </w:tblPr>
      <w:tblGrid>
        <w:gridCol w:w="9286"/>
      </w:tblGrid>
      <w:tr w:rsidR="00A14658" w:rsidRPr="00D92EC0" w:rsidTr="00932070">
        <w:tc>
          <w:tcPr>
            <w:tcW w:w="9355" w:type="dxa"/>
            <w:shd w:val="clear" w:color="auto" w:fill="auto"/>
          </w:tcPr>
          <w:p w:rsidR="00A14658" w:rsidRPr="00932070" w:rsidRDefault="00A14658" w:rsidP="00C13EF5">
            <w:pPr>
              <w:spacing w:before="60" w:after="60"/>
              <w:rPr>
                <w:rFonts w:ascii="Segoe Print" w:hAnsi="Segoe Print"/>
                <w:i/>
                <w:sz w:val="20"/>
              </w:rPr>
            </w:pPr>
            <w:r w:rsidRPr="00932070">
              <w:rPr>
                <w:rFonts w:ascii="Segoe Print" w:hAnsi="Segoe Print"/>
                <w:i/>
                <w:sz w:val="20"/>
              </w:rPr>
              <w:t>La conception du Projet manque d’une vision qui intègre de façon suffisamment cohérente, les objectifs, la stratégie et la chaîne des activités envisagées. Ainsi, aucune stratégie permettant d’optimiser l’exploitation économique des unités de petites tailles n’est explicitée. Et aucune activité n’est prévue pour adresser la question de valorisation commerciale des amandes de cajou.</w:t>
            </w:r>
          </w:p>
        </w:tc>
      </w:tr>
    </w:tbl>
    <w:p w:rsidR="00A14658" w:rsidRDefault="00A14658" w:rsidP="00A14658">
      <w:pPr>
        <w:pStyle w:val="Titre4"/>
        <w:spacing w:before="0"/>
        <w:ind w:left="862" w:hanging="862"/>
        <w:jc w:val="left"/>
        <w:rPr>
          <w:sz w:val="22"/>
          <w:szCs w:val="24"/>
        </w:rPr>
      </w:pPr>
    </w:p>
    <w:p w:rsidR="00A14658" w:rsidRPr="0082463E" w:rsidRDefault="00A14658" w:rsidP="00A14658">
      <w:pPr>
        <w:pStyle w:val="Titre4"/>
        <w:spacing w:before="0"/>
        <w:ind w:left="862" w:hanging="862"/>
        <w:jc w:val="left"/>
        <w:rPr>
          <w:sz w:val="22"/>
          <w:szCs w:val="24"/>
        </w:rPr>
      </w:pPr>
      <w:bookmarkStart w:id="119" w:name="_Toc268471330"/>
      <w:r w:rsidRPr="0082463E">
        <w:rPr>
          <w:sz w:val="22"/>
          <w:szCs w:val="24"/>
        </w:rPr>
        <w:t>5.1.2 Dispositif institutionnel peu opérationnel</w:t>
      </w:r>
      <w:bookmarkEnd w:id="119"/>
    </w:p>
    <w:p w:rsidR="00A14658" w:rsidRPr="00B41037" w:rsidRDefault="00A14658" w:rsidP="00A76EB2">
      <w:pPr>
        <w:spacing w:after="240" w:line="264" w:lineRule="auto"/>
        <w:rPr>
          <w:rFonts w:ascii="Myriad Pro" w:hAnsi="Myriad Pro"/>
          <w:sz w:val="22"/>
        </w:rPr>
      </w:pPr>
      <w:r w:rsidRPr="00B41037">
        <w:rPr>
          <w:rFonts w:ascii="Myriad Pro" w:hAnsi="Myriad Pro"/>
          <w:sz w:val="22"/>
        </w:rPr>
        <w:t xml:space="preserve">Analyser le cadre institutionnel </w:t>
      </w:r>
      <w:r w:rsidR="00A76EB2">
        <w:rPr>
          <w:rFonts w:ascii="Myriad Pro" w:hAnsi="Myriad Pro"/>
          <w:sz w:val="22"/>
        </w:rPr>
        <w:t>d</w:t>
      </w:r>
      <w:r w:rsidR="00A76EB2">
        <w:rPr>
          <w:rFonts w:ascii="Myriad Pro" w:hAnsi="Myriad Pro" w:hint="eastAsia"/>
          <w:sz w:val="22"/>
        </w:rPr>
        <w:t>’</w:t>
      </w:r>
      <w:r w:rsidR="00A76EB2">
        <w:rPr>
          <w:rFonts w:ascii="Myriad Pro" w:hAnsi="Myriad Pro"/>
          <w:sz w:val="22"/>
        </w:rPr>
        <w:t>exécution qui avait été mis en place r</w:t>
      </w:r>
      <w:r w:rsidRPr="00B41037">
        <w:rPr>
          <w:rFonts w:ascii="Myriad Pro" w:hAnsi="Myriad Pro"/>
          <w:sz w:val="22"/>
        </w:rPr>
        <w:t xml:space="preserve">evient à apprécier </w:t>
      </w:r>
      <w:r w:rsidR="00A76EB2">
        <w:rPr>
          <w:rFonts w:ascii="Myriad Pro" w:hAnsi="Myriad Pro"/>
          <w:sz w:val="22"/>
        </w:rPr>
        <w:t xml:space="preserve">concrètement </w:t>
      </w:r>
      <w:r w:rsidRPr="00B41037">
        <w:rPr>
          <w:rFonts w:ascii="Myriad Pro" w:hAnsi="Myriad Pro"/>
          <w:sz w:val="22"/>
        </w:rPr>
        <w:t>la façon dont les différents organes constitutifs du</w:t>
      </w:r>
      <w:r w:rsidR="00A76EB2">
        <w:rPr>
          <w:rFonts w:ascii="Myriad Pro" w:hAnsi="Myriad Pro"/>
          <w:sz w:val="22"/>
        </w:rPr>
        <w:t xml:space="preserve">dit </w:t>
      </w:r>
      <w:r w:rsidRPr="00B41037">
        <w:rPr>
          <w:rFonts w:ascii="Myriad Pro" w:hAnsi="Myriad Pro"/>
          <w:sz w:val="22"/>
        </w:rPr>
        <w:t>cadre (Agence d</w:t>
      </w:r>
      <w:r w:rsidRPr="00B41037">
        <w:rPr>
          <w:rFonts w:ascii="Myriad Pro" w:hAnsi="Myriad Pro" w:hint="eastAsia"/>
          <w:sz w:val="22"/>
        </w:rPr>
        <w:t>’</w:t>
      </w:r>
      <w:r w:rsidRPr="00B41037">
        <w:rPr>
          <w:rFonts w:ascii="Myriad Pro" w:hAnsi="Myriad Pro"/>
          <w:sz w:val="22"/>
        </w:rPr>
        <w:t xml:space="preserve">exécution, Comité de pilotage, Direction nationale) ont fonctionné, ont joué les rôles qui leur étaient naturellement dévolus. </w:t>
      </w:r>
    </w:p>
    <w:p w:rsidR="00A14658" w:rsidRPr="00B41037" w:rsidRDefault="00A76EB2" w:rsidP="00A14658">
      <w:pPr>
        <w:spacing w:after="80"/>
        <w:rPr>
          <w:rFonts w:ascii="Myriad Pro" w:hAnsi="Myriad Pro"/>
          <w:b/>
          <w:i/>
          <w:sz w:val="22"/>
        </w:rPr>
      </w:pPr>
      <w:r>
        <w:rPr>
          <w:rFonts w:ascii="Myriad Pro" w:hAnsi="Myriad Pro"/>
          <w:b/>
          <w:i/>
          <w:sz w:val="22"/>
        </w:rPr>
        <w:t>De l</w:t>
      </w:r>
      <w:r w:rsidR="00A14658" w:rsidRPr="00B41037">
        <w:rPr>
          <w:rFonts w:ascii="Myriad Pro" w:hAnsi="Myriad Pro"/>
          <w:b/>
          <w:i/>
          <w:sz w:val="22"/>
        </w:rPr>
        <w:t>’Agence d’exécution</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t xml:space="preserve">Le point de départ de la mise en œuvre du Projet remonte à la désignation de la Société Ivoirienne de Technologie Tropicale (I2T) comme Agence d’exécution. </w:t>
      </w:r>
      <w:r w:rsidR="00A76EB2">
        <w:rPr>
          <w:rFonts w:ascii="Myriad Pro" w:hAnsi="Myriad Pro"/>
          <w:sz w:val="22"/>
        </w:rPr>
        <w:t xml:space="preserve">Relativement à ce </w:t>
      </w:r>
      <w:r w:rsidRPr="00B41037">
        <w:rPr>
          <w:rFonts w:ascii="Myriad Pro" w:hAnsi="Myriad Pro"/>
          <w:sz w:val="22"/>
        </w:rPr>
        <w:t xml:space="preserve">statut d’Agence d’exécution, les </w:t>
      </w:r>
      <w:r>
        <w:rPr>
          <w:rFonts w:ascii="Myriad Pro" w:hAnsi="Myriad Pro"/>
          <w:sz w:val="22"/>
        </w:rPr>
        <w:t>respon</w:t>
      </w:r>
      <w:r w:rsidRPr="00B41037">
        <w:rPr>
          <w:rFonts w:ascii="Myriad Pro" w:hAnsi="Myriad Pro"/>
          <w:sz w:val="22"/>
        </w:rPr>
        <w:t>s</w:t>
      </w:r>
      <w:r>
        <w:rPr>
          <w:rFonts w:ascii="Myriad Pro" w:hAnsi="Myriad Pro"/>
          <w:sz w:val="22"/>
        </w:rPr>
        <w:t>ables</w:t>
      </w:r>
      <w:r w:rsidRPr="00B41037">
        <w:rPr>
          <w:rFonts w:ascii="Myriad Pro" w:hAnsi="Myriad Pro"/>
          <w:sz w:val="22"/>
        </w:rPr>
        <w:t xml:space="preserve"> de I2T disent l’avoir accepté pour honorer la confiance qui était faite à leur institution en la désignant pour exécuter un Projet qui aurait été formulé, évalué ex ante et formaté</w:t>
      </w:r>
      <w:r w:rsidR="00A76EB2">
        <w:rPr>
          <w:rFonts w:ascii="Myriad Pro" w:hAnsi="Myriad Pro"/>
          <w:sz w:val="22"/>
        </w:rPr>
        <w:t xml:space="preserve"> par les soins du</w:t>
      </w:r>
      <w:r w:rsidRPr="00B41037">
        <w:rPr>
          <w:rFonts w:ascii="Myriad Pro" w:hAnsi="Myriad Pro"/>
          <w:sz w:val="22"/>
        </w:rPr>
        <w:t xml:space="preserve"> Ministère de l’Industrie et de la Promotion du Secteur privé, avec la collaboration technique de l’ONUDI, sur financement du Fonds Ivoiro-Suisse de Développement Economique et Social (FISDES). De fait, ‘’I2T’’ considère sa désignation à la fois comme une injonction de la hiérarchie à laquelle elle se devait d</w:t>
      </w:r>
      <w:r w:rsidR="00A76EB2">
        <w:rPr>
          <w:rFonts w:ascii="Myriad Pro" w:hAnsi="Myriad Pro"/>
          <w:sz w:val="22"/>
        </w:rPr>
        <w:t>e se plier</w:t>
      </w:r>
      <w:r w:rsidRPr="00B41037">
        <w:rPr>
          <w:rFonts w:ascii="Myriad Pro" w:hAnsi="Myriad Pro"/>
          <w:sz w:val="22"/>
        </w:rPr>
        <w:t>, et comme la reconnaissance de son expertise unique (au plan national) en matière de développement de process technologique, de conception et de fabrication d</w:t>
      </w:r>
      <w:r w:rsidRPr="00B41037">
        <w:rPr>
          <w:rFonts w:ascii="Myriad Pro" w:hAnsi="Myriad Pro" w:hint="eastAsia"/>
          <w:sz w:val="22"/>
        </w:rPr>
        <w:t>’</w:t>
      </w:r>
      <w:r w:rsidRPr="00B41037">
        <w:rPr>
          <w:rFonts w:ascii="Myriad Pro" w:hAnsi="Myriad Pro"/>
          <w:sz w:val="22"/>
        </w:rPr>
        <w:t xml:space="preserve">équipements. De ce fait, elle a accepté de mettre en œuvre le Projet sans véritablement chercher à se l’approprier, alors qu’elle dit ne pas en être directement le </w:t>
      </w:r>
      <w:r w:rsidRPr="00B41037">
        <w:rPr>
          <w:rFonts w:ascii="Myriad Pro" w:hAnsi="Myriad Pro"/>
          <w:sz w:val="22"/>
        </w:rPr>
        <w:lastRenderedPageBreak/>
        <w:t xml:space="preserve">concepteur. </w:t>
      </w:r>
      <w:r w:rsidR="00A76EB2">
        <w:rPr>
          <w:rFonts w:ascii="Myriad Pro" w:hAnsi="Myriad Pro"/>
          <w:sz w:val="22"/>
        </w:rPr>
        <w:t>C</w:t>
      </w:r>
      <w:r w:rsidR="00A76EB2">
        <w:rPr>
          <w:rFonts w:ascii="Myriad Pro" w:hAnsi="Myriad Pro" w:hint="eastAsia"/>
          <w:sz w:val="22"/>
        </w:rPr>
        <w:t>’</w:t>
      </w:r>
      <w:r w:rsidR="00A76EB2">
        <w:rPr>
          <w:rFonts w:ascii="Myriad Pro" w:hAnsi="Myriad Pro"/>
          <w:sz w:val="22"/>
        </w:rPr>
        <w:t>est ainsi que l</w:t>
      </w:r>
      <w:r w:rsidRPr="00B41037">
        <w:rPr>
          <w:rFonts w:ascii="Myriad Pro" w:hAnsi="Myriad Pro"/>
          <w:sz w:val="22"/>
        </w:rPr>
        <w:t xml:space="preserve">es responsables de I2T sont eux-mêmes les premiers à reconnaître que si l’objectif du Projet se limite à la fabrication et à la mise sur le marché de matériels de décorticage de noix brutes, alors il est à craindre que cela ne soit pas suffisant pour assurer une viabilité financière aux unités installées et à créer l’effet d’entrainement recherché. L’Agence d’exécution a également déploré le fait que le Projet n’ait pas pris en compte la nécessité d’équiper les unités de décorticage de noix brutes de machines à emballer sous vide, équipement nécessaire à la bonne conservation des amandes produites, car si elles ne sont pas convenablement emballées et conditionnées, les amandes blanches rancissent au bout de 10 à 15 jours, et perdent de leur valeur marchande. </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t>D’autres omissions toutes aussi importantes n’ont pas été relevées par l’Agence d’exécution pour que des corrections nécessaires soient apportées. Il s’agit notamment de l</w:t>
      </w:r>
      <w:r w:rsidRPr="00B41037">
        <w:rPr>
          <w:rFonts w:ascii="Myriad Pro" w:hAnsi="Myriad Pro" w:hint="eastAsia"/>
          <w:sz w:val="22"/>
        </w:rPr>
        <w:t>’</w:t>
      </w:r>
      <w:r w:rsidRPr="00B41037">
        <w:rPr>
          <w:rFonts w:ascii="Myriad Pro" w:hAnsi="Myriad Pro"/>
          <w:sz w:val="22"/>
        </w:rPr>
        <w:t>inexistence sur le site:</w:t>
      </w:r>
    </w:p>
    <w:p w:rsidR="00A14658" w:rsidRPr="00B41037" w:rsidRDefault="00A14658" w:rsidP="00A14658">
      <w:pPr>
        <w:numPr>
          <w:ilvl w:val="0"/>
          <w:numId w:val="16"/>
        </w:numPr>
        <w:spacing w:after="120" w:line="264" w:lineRule="auto"/>
        <w:rPr>
          <w:rFonts w:ascii="Myriad Pro" w:hAnsi="Myriad Pro"/>
          <w:sz w:val="22"/>
        </w:rPr>
      </w:pPr>
      <w:r w:rsidRPr="00B41037">
        <w:rPr>
          <w:rFonts w:ascii="Myriad Pro" w:hAnsi="Myriad Pro"/>
          <w:i/>
          <w:sz w:val="22"/>
        </w:rPr>
        <w:t>d</w:t>
      </w:r>
      <w:r w:rsidRPr="00B41037">
        <w:rPr>
          <w:rFonts w:ascii="Myriad Pro" w:hAnsi="Myriad Pro" w:hint="eastAsia"/>
          <w:i/>
          <w:sz w:val="22"/>
        </w:rPr>
        <w:t>’</w:t>
      </w:r>
      <w:r w:rsidRPr="00B41037">
        <w:rPr>
          <w:rFonts w:ascii="Myriad Pro" w:hAnsi="Myriad Pro"/>
          <w:i/>
          <w:sz w:val="22"/>
        </w:rPr>
        <w:t>infrastructures sanitaires et d’hygiène</w:t>
      </w:r>
      <w:r w:rsidRPr="00B41037">
        <w:rPr>
          <w:rFonts w:ascii="Myriad Pro" w:hAnsi="Myriad Pro"/>
          <w:sz w:val="22"/>
        </w:rPr>
        <w:t xml:space="preserve"> (toilettes et vestiaires) sur les sites de production. En effet, s’agissant d’unités que l’on veut pilotes pour servir de modèles dans l’industrie agroalimentaire en général et dans l</w:t>
      </w:r>
      <w:r w:rsidR="005E16EA">
        <w:rPr>
          <w:rFonts w:ascii="Myriad Pro" w:hAnsi="Myriad Pro"/>
          <w:sz w:val="22"/>
        </w:rPr>
        <w:t xml:space="preserve">a petite </w:t>
      </w:r>
      <w:r w:rsidRPr="00B41037">
        <w:rPr>
          <w:rFonts w:ascii="Myriad Pro" w:hAnsi="Myriad Pro"/>
          <w:sz w:val="22"/>
        </w:rPr>
        <w:t>industrie de transformation de l’anacarde en particulier (et qui plus est vise à terme l’exportation des amandes produites), il est difficile d’imaginer que ces unités ne soient pas dotées</w:t>
      </w:r>
      <w:r w:rsidR="005E16EA">
        <w:rPr>
          <w:rFonts w:ascii="Myriad Pro" w:hAnsi="Myriad Pro"/>
          <w:sz w:val="22"/>
        </w:rPr>
        <w:t xml:space="preserve"> de ces commodités élémentaires</w:t>
      </w:r>
      <w:r w:rsidRPr="00B41037">
        <w:rPr>
          <w:rFonts w:ascii="Myriad Pro" w:hAnsi="Myriad Pro"/>
          <w:sz w:val="22"/>
        </w:rPr>
        <w:t xml:space="preserve"> ;</w:t>
      </w:r>
    </w:p>
    <w:p w:rsidR="00A14658" w:rsidRPr="00B41037" w:rsidRDefault="00A14658" w:rsidP="00A14658">
      <w:pPr>
        <w:numPr>
          <w:ilvl w:val="0"/>
          <w:numId w:val="16"/>
        </w:numPr>
        <w:spacing w:after="120" w:line="264" w:lineRule="auto"/>
        <w:rPr>
          <w:rFonts w:ascii="Myriad Pro" w:hAnsi="Myriad Pro"/>
          <w:sz w:val="22"/>
        </w:rPr>
      </w:pPr>
      <w:r w:rsidRPr="00B41037">
        <w:rPr>
          <w:rFonts w:ascii="Myriad Pro" w:hAnsi="Myriad Pro"/>
          <w:i/>
          <w:sz w:val="22"/>
        </w:rPr>
        <w:t>de magasins de stockage des noix brutes à décortiquer</w:t>
      </w:r>
      <w:r w:rsidRPr="00B41037">
        <w:rPr>
          <w:rFonts w:ascii="Myriad Pro" w:hAnsi="Myriad Pro"/>
          <w:sz w:val="22"/>
        </w:rPr>
        <w:t>. L’une des particularités de l’industrie de l’anacarde, c’est que la production d’amandes ne peut se faire en flux tendu car la production de la matière première est saisonnière et s’étend sur une durée de 3 à 4 mois, alors que la transformation de cette matière première est réalisée sur une période 10 à 11 mois de l’année. Cette situation exige donc que les noix brutes destinées à être décortiquées soient stockées et conservées dans des magasins appropriés sur une longue période (en moyenne 7 mois) dans l’année. Malheureusement, la conception du Projet a omis de prendre en compte la construction de magasins de stockage de noix brutes. Heureusement que les groupements/coopératives bénéficiaires des unités disposent dans le cadre de leurs activités traditionnelles de magasins de stockage de produits ou d’intrants agricoles qui peuvent servir provisoirement au stockage des noix brutes pendant l</w:t>
      </w:r>
      <w:r w:rsidR="005E16EA">
        <w:rPr>
          <w:rFonts w:ascii="Myriad Pro" w:hAnsi="Myriad Pro"/>
          <w:sz w:val="22"/>
        </w:rPr>
        <w:t>es</w:t>
      </w:r>
      <w:r w:rsidRPr="00B41037">
        <w:rPr>
          <w:rFonts w:ascii="Myriad Pro" w:hAnsi="Myriad Pro"/>
          <w:sz w:val="22"/>
        </w:rPr>
        <w:t xml:space="preserve"> première</w:t>
      </w:r>
      <w:r w:rsidR="005E16EA">
        <w:rPr>
          <w:rFonts w:ascii="Myriad Pro" w:hAnsi="Myriad Pro"/>
          <w:sz w:val="22"/>
        </w:rPr>
        <w:t>s</w:t>
      </w:r>
      <w:r w:rsidRPr="00B41037">
        <w:rPr>
          <w:rFonts w:ascii="Myriad Pro" w:hAnsi="Myriad Pro"/>
          <w:sz w:val="22"/>
        </w:rPr>
        <w:t xml:space="preserve"> année</w:t>
      </w:r>
      <w:r w:rsidR="005E16EA">
        <w:rPr>
          <w:rFonts w:ascii="Myriad Pro" w:hAnsi="Myriad Pro"/>
          <w:sz w:val="22"/>
        </w:rPr>
        <w:t>s</w:t>
      </w:r>
      <w:r w:rsidRPr="00B41037">
        <w:rPr>
          <w:rFonts w:ascii="Myriad Pro" w:hAnsi="Myriad Pro"/>
          <w:sz w:val="22"/>
        </w:rPr>
        <w:t xml:space="preserve"> d</w:t>
      </w:r>
      <w:r w:rsidRPr="00B41037">
        <w:rPr>
          <w:rFonts w:ascii="Myriad Pro" w:hAnsi="Myriad Pro" w:hint="eastAsia"/>
          <w:sz w:val="22"/>
        </w:rPr>
        <w:t>’</w:t>
      </w:r>
      <w:r w:rsidRPr="00B41037">
        <w:rPr>
          <w:rFonts w:ascii="Myriad Pro" w:hAnsi="Myriad Pro"/>
          <w:sz w:val="22"/>
        </w:rPr>
        <w:t>exploitation des unités. Mais dans la plus part des cas, ces magasins sont éloignés des sites des unités de transformation de noix de cajou, situation pouvant entrainer des ruptures dans l’approvisionnement des unités de transformation et des surcoûts liés aux transports des noix des magasins vers les sites de décorticage. Les seuls cas où la contrainte de transport de la matière première est levée sont ceux du site Womagnon à Sinémentiali où l’unité de décorticage est située à proximité du magasin d’intrants agricoles de la coopérative (engrais, produits phytosanitaires, semences, etc.), et sert aussi à stocker les quantités de noix de cajou nécessaires pour les besoins du décorticage, et du site de COCOPRAGEL qui est logé dans l</w:t>
      </w:r>
      <w:r w:rsidRPr="00B41037">
        <w:rPr>
          <w:rFonts w:ascii="Myriad Pro" w:hAnsi="Myriad Pro" w:hint="eastAsia"/>
          <w:sz w:val="22"/>
        </w:rPr>
        <w:t>’</w:t>
      </w:r>
      <w:r w:rsidRPr="00B41037">
        <w:rPr>
          <w:rFonts w:ascii="Myriad Pro" w:hAnsi="Myriad Pro"/>
          <w:sz w:val="22"/>
        </w:rPr>
        <w:t>ancienne rizerie désaffectée de l</w:t>
      </w:r>
      <w:r w:rsidRPr="00B41037">
        <w:rPr>
          <w:rFonts w:ascii="Myriad Pro" w:hAnsi="Myriad Pro" w:hint="eastAsia"/>
          <w:sz w:val="22"/>
        </w:rPr>
        <w:t>’</w:t>
      </w:r>
      <w:r w:rsidRPr="00B41037">
        <w:rPr>
          <w:rFonts w:ascii="Myriad Pro" w:hAnsi="Myriad Pro"/>
          <w:sz w:val="22"/>
        </w:rPr>
        <w:t>ex-SODERIZ.</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t xml:space="preserve">Au total, en acceptant d’exécuter le Projet dans l’état où il lui a été remis sans dénoncer les incohérences qui y sont contenues, l’Agence d’exécution cautionne d’une certaine manière les graves faiblesses que renferme la conception du Projet. </w:t>
      </w:r>
    </w:p>
    <w:p w:rsidR="00A14658" w:rsidRPr="00B41037" w:rsidRDefault="00A14658" w:rsidP="00A14658">
      <w:pPr>
        <w:spacing w:after="120" w:line="264" w:lineRule="auto"/>
        <w:rPr>
          <w:rFonts w:ascii="Myriad Pro" w:hAnsi="Myriad Pro"/>
        </w:rPr>
      </w:pPr>
      <w:r w:rsidRPr="00B41037">
        <w:rPr>
          <w:rFonts w:ascii="Myriad Pro" w:hAnsi="Myriad Pro"/>
          <w:sz w:val="22"/>
        </w:rPr>
        <w:t xml:space="preserve">Malgré les faiblesses relevées dans le dispositif institutionnel de mise en œuvre, on peut </w:t>
      </w:r>
      <w:r>
        <w:rPr>
          <w:rFonts w:ascii="Myriad Pro" w:hAnsi="Myriad Pro"/>
          <w:sz w:val="22"/>
        </w:rPr>
        <w:t>relever</w:t>
      </w:r>
      <w:r w:rsidRPr="00B41037">
        <w:rPr>
          <w:rFonts w:ascii="Myriad Pro" w:hAnsi="Myriad Pro"/>
          <w:sz w:val="22"/>
        </w:rPr>
        <w:t xml:space="preserve"> que la Cellule d</w:t>
      </w:r>
      <w:r w:rsidRPr="00B41037">
        <w:rPr>
          <w:rFonts w:ascii="Myriad Pro" w:hAnsi="Myriad Pro" w:hint="eastAsia"/>
          <w:sz w:val="22"/>
        </w:rPr>
        <w:t>’</w:t>
      </w:r>
      <w:r w:rsidRPr="00B41037">
        <w:rPr>
          <w:rFonts w:ascii="Myriad Pro" w:hAnsi="Myriad Pro"/>
          <w:sz w:val="22"/>
        </w:rPr>
        <w:t xml:space="preserve">exécution du Projet a relativement bien fonctionné, puisque toutes les activités programmées sont exécutées ou sont en cours d’exécution. </w:t>
      </w:r>
    </w:p>
    <w:p w:rsidR="00A14658" w:rsidRPr="00B41037" w:rsidRDefault="00A14658" w:rsidP="00A14658">
      <w:pPr>
        <w:spacing w:after="80" w:line="264" w:lineRule="auto"/>
        <w:rPr>
          <w:rFonts w:ascii="Myriad Pro" w:hAnsi="Myriad Pro"/>
          <w:b/>
          <w:i/>
          <w:sz w:val="22"/>
        </w:rPr>
      </w:pPr>
      <w:r w:rsidRPr="00B41037">
        <w:rPr>
          <w:rFonts w:ascii="Myriad Pro" w:hAnsi="Myriad Pro"/>
          <w:b/>
          <w:i/>
          <w:sz w:val="22"/>
        </w:rPr>
        <w:t xml:space="preserve">Une  Direction nationale très opérationnelle mais avec un ancrage discutable du Projet </w:t>
      </w:r>
    </w:p>
    <w:p w:rsidR="00A14658" w:rsidRPr="00B41037" w:rsidRDefault="00A14658" w:rsidP="00A14658">
      <w:pPr>
        <w:spacing w:line="264" w:lineRule="auto"/>
        <w:ind w:right="1"/>
        <w:rPr>
          <w:rFonts w:ascii="Myriad Pro" w:hAnsi="Myriad Pro"/>
          <w:i/>
          <w:sz w:val="22"/>
        </w:rPr>
      </w:pPr>
      <w:r w:rsidRPr="00B41037">
        <w:rPr>
          <w:rFonts w:ascii="Myriad Pro" w:hAnsi="Myriad Pro"/>
          <w:sz w:val="22"/>
        </w:rPr>
        <w:t xml:space="preserve">La fonction de Directeur national du Projet est assurée de façon relativement efficace par le Directeur de la Coopération industrielle internationale au Ministère de l’Industrie et de la Promotion du Secteur privé. Mais malgré cela, on est en droit de se demander si cette Direction est la mieux </w:t>
      </w:r>
      <w:r w:rsidRPr="00B41037">
        <w:rPr>
          <w:rFonts w:ascii="Myriad Pro" w:hAnsi="Myriad Pro"/>
          <w:sz w:val="22"/>
        </w:rPr>
        <w:lastRenderedPageBreak/>
        <w:t>indiquée pour assurer cette fonction, dans la mesure où la mission de base de cette Direction (le développement de la coopération internationale) n</w:t>
      </w:r>
      <w:r w:rsidRPr="00B41037">
        <w:rPr>
          <w:rFonts w:ascii="Myriad Pro" w:hAnsi="Myriad Pro" w:hint="eastAsia"/>
          <w:sz w:val="22"/>
        </w:rPr>
        <w:t>’</w:t>
      </w:r>
      <w:r w:rsidRPr="00B41037">
        <w:rPr>
          <w:rFonts w:ascii="Myriad Pro" w:hAnsi="Myriad Pro"/>
          <w:sz w:val="22"/>
        </w:rPr>
        <w:t>est pas en prise directe avec la problématique de développement de l’industrialisation dans la filière anacarde au plan national. En effet, il est dit que le rôle du Directeur national porte à titre principal, sur le suivi du respect des orientations du Gouvernement dans la mise en œuvre du Projet, la supervision générale des activités du Projet et la représentation du Ministère dans les réunions du Comité de pilotage, les revues tripartites et autres comités spécialisés. Ainsi définie, la fonction de Directeur national est une fonction opérationnelle qui doit trouver son prolongement dans</w:t>
      </w:r>
      <w:r w:rsidRPr="00B41037">
        <w:rPr>
          <w:rFonts w:ascii="Myriad Pro" w:hAnsi="Myriad Pro"/>
          <w:i/>
          <w:sz w:val="22"/>
        </w:rPr>
        <w:t xml:space="preserve"> </w:t>
      </w:r>
      <w:r w:rsidRPr="00B41037">
        <w:rPr>
          <w:rFonts w:ascii="Myriad Pro" w:hAnsi="Myriad Pro"/>
          <w:sz w:val="22"/>
        </w:rPr>
        <w:t>l’appui à la promotion et au développement de la transformation industrielle de l’anacarde au plan local. Aussi, la logique voudrait-elle que la Direction nationale du Projet soit assurée de façon plus pertinente par la Direction qui</w:t>
      </w:r>
      <w:r w:rsidR="005E16EA">
        <w:rPr>
          <w:rFonts w:ascii="Myriad Pro" w:hAnsi="Myriad Pro"/>
          <w:sz w:val="22"/>
        </w:rPr>
        <w:t xml:space="preserve"> </w:t>
      </w:r>
      <w:r w:rsidRPr="00B41037">
        <w:rPr>
          <w:rFonts w:ascii="Myriad Pro" w:hAnsi="Myriad Pro"/>
          <w:sz w:val="22"/>
        </w:rPr>
        <w:t xml:space="preserve">au sein du Ministère de l’industrie et de la promotion du secteur privé est en charge de la mise en œuvre des activités opérationnelles de promotion et de développement industriel au plan national.  </w:t>
      </w:r>
    </w:p>
    <w:p w:rsidR="00A14658" w:rsidRDefault="00A14658" w:rsidP="00A14658">
      <w:pPr>
        <w:ind w:left="360" w:right="1"/>
        <w:rPr>
          <w:rFonts w:ascii="Myriad Pro" w:hAnsi="Myriad Pro"/>
          <w:sz w:val="22"/>
        </w:rPr>
      </w:pPr>
      <w:r w:rsidRPr="00B41037">
        <w:rPr>
          <w:rFonts w:ascii="Myriad Pro" w:hAnsi="Myriad Pro"/>
          <w:sz w:val="22"/>
        </w:rPr>
        <w:t xml:space="preserve">  </w:t>
      </w:r>
    </w:p>
    <w:p w:rsidR="00A14658" w:rsidRPr="00B41037" w:rsidRDefault="00A14658" w:rsidP="00A14658">
      <w:pPr>
        <w:spacing w:after="60"/>
        <w:ind w:right="1"/>
        <w:rPr>
          <w:rFonts w:ascii="Myriad Pro" w:hAnsi="Myriad Pro"/>
          <w:b/>
          <w:i/>
          <w:sz w:val="22"/>
        </w:rPr>
      </w:pPr>
      <w:r w:rsidRPr="00B41037">
        <w:rPr>
          <w:rFonts w:ascii="Myriad Pro" w:hAnsi="Myriad Pro"/>
          <w:b/>
          <w:i/>
          <w:sz w:val="22"/>
        </w:rPr>
        <w:t>Un Comité de pilotage fantôme</w:t>
      </w:r>
    </w:p>
    <w:p w:rsidR="00A14658" w:rsidRDefault="00A14658" w:rsidP="00A14658">
      <w:pPr>
        <w:spacing w:after="240"/>
        <w:rPr>
          <w:rFonts w:ascii="Myriad Pro" w:hAnsi="Myriad Pro"/>
          <w:sz w:val="22"/>
        </w:rPr>
      </w:pPr>
      <w:r w:rsidRPr="002F1781">
        <w:rPr>
          <w:rFonts w:ascii="Myriad Pro" w:hAnsi="Myriad Pro"/>
          <w:sz w:val="22"/>
          <w:highlight w:val="yellow"/>
        </w:rPr>
        <w:t>Depuis trois ans que l’exécution du Projet est commencée, le Comité de pilotage prévu dans le cadre institutionnel n’a jamais véritablement existé, encore moins fonctionné. Sa composition n’est que partiellement dévoilée, car on ne connait pas de façon précise et nominale, les représentants de la Direction générale du Plan, de l</w:t>
      </w:r>
      <w:r w:rsidRPr="002F1781">
        <w:rPr>
          <w:rFonts w:ascii="Myriad Pro" w:hAnsi="Myriad Pro" w:hint="eastAsia"/>
          <w:sz w:val="22"/>
          <w:highlight w:val="yellow"/>
        </w:rPr>
        <w:t>’</w:t>
      </w:r>
      <w:r w:rsidRPr="002F1781">
        <w:rPr>
          <w:rFonts w:ascii="Myriad Pro" w:hAnsi="Myriad Pro"/>
          <w:sz w:val="22"/>
          <w:highlight w:val="yellow"/>
        </w:rPr>
        <w:t xml:space="preserve">ARECA, de la DPDA du MINAGRI et des opérateurs privés industriels de la filière qui sont censés y siéger. En trois ans, le Comité ne s’est pas réuni une seule fois, alors qu’il aurait dû se réunir au moins six fois. Mais aucun des membres ne semble s’en inquiéter outre mesure!. La raison de cet immobilisme est liée au fait que le Président du Comité qui est censé convoquer les réunions n’a jamais été nommément désigné, pas plus que les autres membres. Si l’on admet que la </w:t>
      </w:r>
      <w:r w:rsidRPr="002F1781">
        <w:rPr>
          <w:rFonts w:ascii="Myriad Pro" w:hAnsi="Myriad Pro"/>
          <w:i/>
          <w:sz w:val="22"/>
          <w:highlight w:val="yellow"/>
        </w:rPr>
        <w:t xml:space="preserve">mission du Comité de pilotage est de ‘’veiller à la cohérence du Projet en rapport avec les priorités nationales, de donner des orientations dans la conduite des actions en fonction de l’évolution du contexte, d’approuver le plan de travail annuel et le rapport d’exécution de fin d’année’’, </w:t>
      </w:r>
      <w:r w:rsidRPr="002F1781">
        <w:rPr>
          <w:rFonts w:ascii="Myriad Pro" w:hAnsi="Myriad Pro"/>
          <w:sz w:val="22"/>
          <w:highlight w:val="yellow"/>
        </w:rPr>
        <w:t xml:space="preserve">on peut logiquement en déduire que le Projet est exécuté depuis trois ans sans aucune boussole pour mieux orienter les actions, et sans aucune balise pour contenir les </w:t>
      </w:r>
      <w:r w:rsidRPr="002F1781">
        <w:rPr>
          <w:rFonts w:ascii="Myriad Pro" w:hAnsi="Myriad Pro" w:hint="eastAsia"/>
          <w:sz w:val="22"/>
          <w:highlight w:val="yellow"/>
        </w:rPr>
        <w:t>‘’</w:t>
      </w:r>
      <w:r w:rsidRPr="002F1781">
        <w:rPr>
          <w:rFonts w:ascii="Myriad Pro" w:hAnsi="Myriad Pro"/>
          <w:sz w:val="22"/>
          <w:highlight w:val="yellow"/>
        </w:rPr>
        <w:t>dérapages</w:t>
      </w:r>
      <w:r w:rsidRPr="002F1781">
        <w:rPr>
          <w:rFonts w:ascii="Myriad Pro" w:hAnsi="Myriad Pro" w:hint="eastAsia"/>
          <w:sz w:val="22"/>
          <w:highlight w:val="yellow"/>
        </w:rPr>
        <w:t>’’</w:t>
      </w:r>
      <w:r w:rsidRPr="002F1781">
        <w:rPr>
          <w:rFonts w:ascii="Myriad Pro" w:hAnsi="Myriad Pro"/>
          <w:sz w:val="22"/>
          <w:highlight w:val="yellow"/>
        </w:rPr>
        <w:t xml:space="preserve"> éventuels. En trois (03) ans et jusqu</w:t>
      </w:r>
      <w:r w:rsidRPr="002F1781">
        <w:rPr>
          <w:rFonts w:ascii="Myriad Pro" w:hAnsi="Myriad Pro" w:hint="eastAsia"/>
          <w:sz w:val="22"/>
          <w:highlight w:val="yellow"/>
        </w:rPr>
        <w:t>’</w:t>
      </w:r>
      <w:r w:rsidRPr="002F1781">
        <w:rPr>
          <w:rFonts w:ascii="Myriad Pro" w:hAnsi="Myriad Pro"/>
          <w:sz w:val="22"/>
          <w:highlight w:val="yellow"/>
        </w:rPr>
        <w:t xml:space="preserve">à la présente mission, le suivi du Projet a été réalisé à travers une mission de terrain de la Direction nationale en septembre 2009 et deux réunions </w:t>
      </w:r>
      <w:r w:rsidRPr="002F1781">
        <w:rPr>
          <w:rFonts w:ascii="Myriad Pro" w:hAnsi="Myriad Pro" w:hint="eastAsia"/>
          <w:sz w:val="22"/>
          <w:highlight w:val="yellow"/>
        </w:rPr>
        <w:t>‘’</w:t>
      </w:r>
      <w:r w:rsidRPr="002F1781">
        <w:rPr>
          <w:rFonts w:ascii="Myriad Pro" w:hAnsi="Myriad Pro"/>
          <w:sz w:val="22"/>
          <w:highlight w:val="yellow"/>
        </w:rPr>
        <w:t>informelles</w:t>
      </w:r>
      <w:r w:rsidRPr="002F1781">
        <w:rPr>
          <w:rFonts w:ascii="Myriad Pro" w:hAnsi="Myriad Pro" w:hint="eastAsia"/>
          <w:sz w:val="22"/>
          <w:highlight w:val="yellow"/>
        </w:rPr>
        <w:t>’’</w:t>
      </w:r>
      <w:r w:rsidRPr="002F1781">
        <w:rPr>
          <w:rFonts w:ascii="Myriad Pro" w:hAnsi="Myriad Pro"/>
          <w:sz w:val="22"/>
          <w:highlight w:val="yellow"/>
        </w:rPr>
        <w:t xml:space="preserve"> les 13 août 2009 et 17 février 2010 entre le PNUD, la Direction nationale et l</w:t>
      </w:r>
      <w:r w:rsidRPr="002F1781">
        <w:rPr>
          <w:rFonts w:ascii="Myriad Pro" w:hAnsi="Myriad Pro" w:hint="eastAsia"/>
          <w:sz w:val="22"/>
          <w:highlight w:val="yellow"/>
        </w:rPr>
        <w:t>’</w:t>
      </w:r>
      <w:r w:rsidRPr="002F1781">
        <w:rPr>
          <w:rFonts w:ascii="Myriad Pro" w:hAnsi="Myriad Pro"/>
          <w:sz w:val="22"/>
          <w:highlight w:val="yellow"/>
        </w:rPr>
        <w:t>Agence d</w:t>
      </w:r>
      <w:r w:rsidRPr="002F1781">
        <w:rPr>
          <w:rFonts w:ascii="Myriad Pro" w:hAnsi="Myriad Pro" w:hint="eastAsia"/>
          <w:sz w:val="22"/>
          <w:highlight w:val="yellow"/>
        </w:rPr>
        <w:t>’</w:t>
      </w:r>
      <w:r w:rsidRPr="002F1781">
        <w:rPr>
          <w:rFonts w:ascii="Myriad Pro" w:hAnsi="Myriad Pro"/>
          <w:sz w:val="22"/>
          <w:highlight w:val="yellow"/>
        </w:rPr>
        <w:t>exécution. Dès lors, on comprend mieux pourquoi les incohérences constatées dans la conception du Projet n’ont pu être relevées, encore moins corrigées pendant l’exécution.</w:t>
      </w:r>
      <w:r w:rsidRPr="00B41037">
        <w:rPr>
          <w:rFonts w:ascii="Myriad Pro" w:hAnsi="Myriad Pro"/>
          <w:sz w:val="22"/>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286"/>
      </w:tblGrid>
      <w:tr w:rsidR="00A14658" w:rsidRPr="00932070" w:rsidTr="00932070">
        <w:trPr>
          <w:trHeight w:val="933"/>
        </w:trPr>
        <w:tc>
          <w:tcPr>
            <w:tcW w:w="9355" w:type="dxa"/>
            <w:shd w:val="clear" w:color="auto" w:fill="auto"/>
          </w:tcPr>
          <w:p w:rsidR="00A14658" w:rsidRPr="00932070" w:rsidRDefault="00A14658" w:rsidP="00C13EF5">
            <w:pPr>
              <w:spacing w:before="120" w:after="120"/>
              <w:rPr>
                <w:rFonts w:ascii="Segoe Print" w:hAnsi="Segoe Print"/>
                <w:i/>
                <w:sz w:val="20"/>
              </w:rPr>
            </w:pPr>
            <w:r w:rsidRPr="00932070">
              <w:rPr>
                <w:rFonts w:ascii="Segoe Print" w:hAnsi="Segoe Print"/>
                <w:i/>
                <w:sz w:val="20"/>
              </w:rPr>
              <w:t xml:space="preserve">Le bon fonctionnement des structures opérationnelles du dispositif institutionnel (Cellule de coordination, Direction nationale) a permis d’enregistrer des avancées notables dans l’atteinte des résultats énoncés, masquant quelque peu les défaillances, voire l’inexistence du Comité de pilotage. </w:t>
            </w:r>
          </w:p>
        </w:tc>
      </w:tr>
    </w:tbl>
    <w:p w:rsidR="00932070" w:rsidRDefault="00932070" w:rsidP="00A14658">
      <w:pPr>
        <w:pStyle w:val="Titre3"/>
        <w:spacing w:before="0" w:after="120"/>
        <w:rPr>
          <w:rStyle w:val="Lienhypertexte"/>
          <w:color w:val="000000"/>
          <w:sz w:val="22"/>
          <w:szCs w:val="24"/>
          <w:u w:val="none"/>
        </w:rPr>
      </w:pPr>
    </w:p>
    <w:p w:rsidR="00A14658" w:rsidRPr="00006DFC" w:rsidRDefault="00A14658" w:rsidP="00A14658">
      <w:pPr>
        <w:pStyle w:val="Titre3"/>
        <w:spacing w:before="0" w:after="120"/>
        <w:rPr>
          <w:rStyle w:val="Lienhypertexte"/>
          <w:color w:val="000000"/>
          <w:sz w:val="22"/>
          <w:szCs w:val="24"/>
          <w:u w:val="none"/>
        </w:rPr>
      </w:pPr>
      <w:bookmarkStart w:id="120" w:name="_Toc268471331"/>
      <w:r w:rsidRPr="00006DFC">
        <w:rPr>
          <w:rStyle w:val="Lienhypertexte"/>
          <w:color w:val="000000"/>
          <w:sz w:val="22"/>
          <w:szCs w:val="24"/>
          <w:u w:val="none"/>
        </w:rPr>
        <w:t>5.2 ANALYSE DES RESULTATS TECHNIQUES</w:t>
      </w:r>
      <w:bookmarkEnd w:id="120"/>
    </w:p>
    <w:p w:rsidR="00A14658" w:rsidRPr="00CB3763" w:rsidRDefault="00A14658" w:rsidP="00912E40">
      <w:pPr>
        <w:pStyle w:val="TM2"/>
        <w:rPr>
          <w:rStyle w:val="Lienhypertexte"/>
          <w:color w:val="000000"/>
          <w:u w:val="none"/>
        </w:rPr>
      </w:pPr>
      <w:r w:rsidRPr="00CB3763">
        <w:rPr>
          <w:rStyle w:val="Lienhypertexte"/>
          <w:color w:val="000000"/>
          <w:u w:val="none"/>
        </w:rPr>
        <w:t xml:space="preserve">Les résultats techniques à analyser concernent le ciblage des régions et des groupements bénéficiaires, les améliorations apportées aux équipements, la mise en place des infrastructures techniques et des équipements, le chronogramme des opérations.    </w:t>
      </w:r>
    </w:p>
    <w:p w:rsidR="00A14658" w:rsidRPr="0082463E" w:rsidRDefault="00A14658" w:rsidP="00A14658">
      <w:pPr>
        <w:pStyle w:val="Titre4"/>
        <w:spacing w:before="0" w:after="0"/>
        <w:ind w:left="862" w:hanging="862"/>
        <w:jc w:val="left"/>
        <w:rPr>
          <w:sz w:val="22"/>
          <w:szCs w:val="24"/>
        </w:rPr>
      </w:pPr>
      <w:bookmarkStart w:id="121" w:name="_Toc268471332"/>
      <w:r w:rsidRPr="0082463E">
        <w:rPr>
          <w:sz w:val="22"/>
          <w:szCs w:val="24"/>
        </w:rPr>
        <w:t>5.2.1 Le ciblage des régions bénéficiaires des unités</w:t>
      </w:r>
      <w:bookmarkEnd w:id="121"/>
    </w:p>
    <w:p w:rsidR="00A14658" w:rsidRPr="00CB3763" w:rsidRDefault="00A14658" w:rsidP="00912E40">
      <w:pPr>
        <w:pStyle w:val="TM2"/>
        <w:rPr>
          <w:rStyle w:val="Lienhypertexte"/>
          <w:color w:val="000000"/>
          <w:u w:val="none"/>
        </w:rPr>
      </w:pPr>
      <w:r w:rsidRPr="00CB3763">
        <w:rPr>
          <w:rStyle w:val="Lienhypertexte"/>
          <w:color w:val="000000"/>
          <w:u w:val="none"/>
        </w:rPr>
        <w:t xml:space="preserve">Le choix des régions d’implantation des unités aurait été réalisé par le Ministère de l’Industrie et de la promotion du secteur privé, pendant la phase de formulation du Projet. Quatre (04) régions administratives parmi les principales régions productrices de noix de cajou ont été ciblées. Le choix des régions a semble-t-il été guidé prioritairement par le potentiel de production de noix de cajou de </w:t>
      </w:r>
      <w:r w:rsidRPr="00CB3763">
        <w:rPr>
          <w:rStyle w:val="Lienhypertexte"/>
          <w:color w:val="000000"/>
          <w:u w:val="none"/>
        </w:rPr>
        <w:lastRenderedPageBreak/>
        <w:t>chacune des régions ciblées au détriment des considérations de stratégie économique et commerciale qui auraient privilégié la conc</w:t>
      </w:r>
      <w:r w:rsidR="005E16EA">
        <w:rPr>
          <w:rStyle w:val="Lienhypertexte"/>
          <w:color w:val="000000"/>
          <w:u w:val="none"/>
        </w:rPr>
        <w:t>e</w:t>
      </w:r>
      <w:r w:rsidRPr="00CB3763">
        <w:rPr>
          <w:rStyle w:val="Lienhypertexte"/>
          <w:color w:val="000000"/>
          <w:u w:val="none"/>
        </w:rPr>
        <w:t>ntration des petites unités autour de pôles de transformation de moyenne à grande taille.</w:t>
      </w:r>
    </w:p>
    <w:p w:rsidR="00A14658" w:rsidRPr="00B41037" w:rsidRDefault="00A14658" w:rsidP="00A14658">
      <w:pPr>
        <w:spacing w:after="120" w:line="22" w:lineRule="atLeast"/>
        <w:rPr>
          <w:rFonts w:ascii="Myriad Pro" w:hAnsi="Myriad Pro"/>
          <w:sz w:val="22"/>
        </w:rPr>
      </w:pPr>
      <w:r w:rsidRPr="00B41037">
        <w:rPr>
          <w:rFonts w:ascii="Myriad Pro" w:hAnsi="Myriad Pro"/>
          <w:sz w:val="22"/>
        </w:rPr>
        <w:t>Ainsi, les régions identifiées pour recevoir les unités sont :</w:t>
      </w:r>
    </w:p>
    <w:p w:rsidR="00A14658" w:rsidRPr="00B41037" w:rsidRDefault="00A14658" w:rsidP="00A14658">
      <w:pPr>
        <w:numPr>
          <w:ilvl w:val="2"/>
          <w:numId w:val="16"/>
        </w:numPr>
        <w:spacing w:line="22" w:lineRule="atLeast"/>
        <w:rPr>
          <w:rFonts w:ascii="Myriad Pro" w:hAnsi="Myriad Pro"/>
          <w:sz w:val="22"/>
        </w:rPr>
      </w:pPr>
      <w:r w:rsidRPr="00B41037">
        <w:rPr>
          <w:rFonts w:ascii="Myriad Pro" w:hAnsi="Myriad Pro"/>
          <w:sz w:val="22"/>
        </w:rPr>
        <w:t>la région du Zanzan ;</w:t>
      </w:r>
    </w:p>
    <w:p w:rsidR="00A14658" w:rsidRPr="00B41037" w:rsidRDefault="00A14658" w:rsidP="00A14658">
      <w:pPr>
        <w:numPr>
          <w:ilvl w:val="2"/>
          <w:numId w:val="16"/>
        </w:numPr>
        <w:spacing w:line="22" w:lineRule="atLeast"/>
        <w:rPr>
          <w:rFonts w:ascii="Myriad Pro" w:hAnsi="Myriad Pro"/>
          <w:sz w:val="22"/>
        </w:rPr>
      </w:pPr>
      <w:r w:rsidRPr="00B41037">
        <w:rPr>
          <w:rFonts w:ascii="Myriad Pro" w:hAnsi="Myriad Pro"/>
          <w:sz w:val="22"/>
        </w:rPr>
        <w:t xml:space="preserve">la région de la Vallée du Bandama ;  </w:t>
      </w:r>
    </w:p>
    <w:p w:rsidR="00A14658" w:rsidRPr="00B41037" w:rsidRDefault="00A14658" w:rsidP="00A14658">
      <w:pPr>
        <w:numPr>
          <w:ilvl w:val="2"/>
          <w:numId w:val="16"/>
        </w:numPr>
        <w:spacing w:line="22" w:lineRule="atLeast"/>
        <w:rPr>
          <w:rFonts w:ascii="Myriad Pro" w:hAnsi="Myriad Pro"/>
          <w:sz w:val="22"/>
        </w:rPr>
      </w:pPr>
      <w:r w:rsidRPr="00B41037">
        <w:rPr>
          <w:rFonts w:ascii="Myriad Pro" w:hAnsi="Myriad Pro"/>
          <w:sz w:val="22"/>
        </w:rPr>
        <w:t>la région du Worodougou ;</w:t>
      </w:r>
    </w:p>
    <w:p w:rsidR="00A14658" w:rsidRPr="00B41037" w:rsidRDefault="00A14658" w:rsidP="00A14658">
      <w:pPr>
        <w:numPr>
          <w:ilvl w:val="2"/>
          <w:numId w:val="16"/>
        </w:numPr>
        <w:spacing w:after="240" w:line="22" w:lineRule="atLeast"/>
        <w:rPr>
          <w:rFonts w:ascii="Myriad Pro" w:hAnsi="Myriad Pro"/>
          <w:sz w:val="22"/>
        </w:rPr>
      </w:pPr>
      <w:r w:rsidRPr="00B41037">
        <w:rPr>
          <w:rFonts w:ascii="Myriad Pro" w:hAnsi="Myriad Pro"/>
          <w:sz w:val="22"/>
        </w:rPr>
        <w:t xml:space="preserve">la région des Savanes. </w:t>
      </w:r>
    </w:p>
    <w:p w:rsidR="00A14658" w:rsidRPr="0082463E" w:rsidRDefault="00A14658" w:rsidP="00A14658">
      <w:pPr>
        <w:pStyle w:val="Titre4"/>
        <w:spacing w:before="0" w:after="0"/>
        <w:ind w:left="862" w:hanging="862"/>
        <w:jc w:val="left"/>
        <w:rPr>
          <w:sz w:val="22"/>
          <w:szCs w:val="24"/>
        </w:rPr>
      </w:pPr>
      <w:bookmarkStart w:id="122" w:name="_Toc268471333"/>
      <w:r w:rsidRPr="0082463E">
        <w:rPr>
          <w:sz w:val="22"/>
          <w:szCs w:val="24"/>
        </w:rPr>
        <w:t>5.2.2  Le choix des départements bénéficiaires des unités</w:t>
      </w:r>
      <w:bookmarkEnd w:id="122"/>
      <w:r w:rsidRPr="0082463E">
        <w:rPr>
          <w:sz w:val="22"/>
          <w:szCs w:val="24"/>
        </w:rPr>
        <w:t xml:space="preserve"> </w:t>
      </w:r>
    </w:p>
    <w:p w:rsidR="00A14658" w:rsidRPr="00CB3763" w:rsidRDefault="00A14658" w:rsidP="00912E40">
      <w:pPr>
        <w:pStyle w:val="TM2"/>
        <w:rPr>
          <w:rStyle w:val="Lienhypertexte"/>
          <w:color w:val="000000"/>
          <w:u w:val="none"/>
        </w:rPr>
      </w:pPr>
      <w:r w:rsidRPr="00CB3763">
        <w:rPr>
          <w:rStyle w:val="Lienhypertexte"/>
          <w:color w:val="000000"/>
          <w:u w:val="none"/>
        </w:rPr>
        <w:t xml:space="preserve">Les régions d’implantation ayant été définies, le choix des départements d’implantation des unités s’est inscrit dans la même logique de couverture géographique, </w:t>
      </w:r>
      <w:r w:rsidR="005E16EA">
        <w:rPr>
          <w:rStyle w:val="Lienhypertexte"/>
          <w:color w:val="000000"/>
          <w:u w:val="none"/>
        </w:rPr>
        <w:t>toujours au détriment d</w:t>
      </w:r>
      <w:r w:rsidR="005E16EA">
        <w:rPr>
          <w:rStyle w:val="Lienhypertexte"/>
          <w:rFonts w:hint="eastAsia"/>
          <w:color w:val="000000"/>
          <w:u w:val="none"/>
        </w:rPr>
        <w:t>’</w:t>
      </w:r>
      <w:r w:rsidR="005E16EA">
        <w:rPr>
          <w:rStyle w:val="Lienhypertexte"/>
          <w:color w:val="000000"/>
          <w:u w:val="none"/>
        </w:rPr>
        <w:t>une logique économique</w:t>
      </w:r>
      <w:r w:rsidRPr="00CB3763">
        <w:rPr>
          <w:rStyle w:val="Lienhypertexte"/>
          <w:color w:val="000000"/>
          <w:u w:val="none"/>
        </w:rPr>
        <w:t>. Le projet a retenu de choisir une unité pour un département, ce qui fait que les sites d</w:t>
      </w:r>
      <w:r w:rsidRPr="00CB3763">
        <w:rPr>
          <w:rStyle w:val="Lienhypertexte"/>
          <w:rFonts w:hint="eastAsia"/>
          <w:color w:val="000000"/>
          <w:u w:val="none"/>
        </w:rPr>
        <w:t>’</w:t>
      </w:r>
      <w:r w:rsidRPr="00CB3763">
        <w:rPr>
          <w:rStyle w:val="Lienhypertexte"/>
          <w:color w:val="000000"/>
          <w:u w:val="none"/>
        </w:rPr>
        <w:t>implantation des unités sont dispersés, à raison de deux unités par région. Ainsi :</w:t>
      </w:r>
    </w:p>
    <w:p w:rsidR="00A14658" w:rsidRPr="00B41037" w:rsidRDefault="00A14658" w:rsidP="00A14658">
      <w:pPr>
        <w:numPr>
          <w:ilvl w:val="2"/>
          <w:numId w:val="16"/>
        </w:numPr>
        <w:spacing w:after="60" w:line="22" w:lineRule="atLeast"/>
        <w:rPr>
          <w:rFonts w:ascii="Myriad Pro" w:hAnsi="Myriad Pro"/>
          <w:sz w:val="22"/>
        </w:rPr>
      </w:pPr>
      <w:r w:rsidRPr="00B41037">
        <w:rPr>
          <w:rFonts w:ascii="Myriad Pro" w:hAnsi="Myriad Pro"/>
          <w:sz w:val="22"/>
        </w:rPr>
        <w:t xml:space="preserve">la région du Zanzan abrite les sites des unités de Tanda et de Bouna ; </w:t>
      </w:r>
    </w:p>
    <w:p w:rsidR="00A14658" w:rsidRPr="00B41037" w:rsidRDefault="00A14658" w:rsidP="00A14658">
      <w:pPr>
        <w:numPr>
          <w:ilvl w:val="2"/>
          <w:numId w:val="16"/>
        </w:numPr>
        <w:spacing w:after="60" w:line="22" w:lineRule="atLeast"/>
        <w:rPr>
          <w:rFonts w:ascii="Myriad Pro" w:hAnsi="Myriad Pro"/>
          <w:sz w:val="22"/>
        </w:rPr>
      </w:pPr>
      <w:r w:rsidRPr="00B41037">
        <w:rPr>
          <w:rFonts w:ascii="Myriad Pro" w:hAnsi="Myriad Pro"/>
          <w:sz w:val="22"/>
        </w:rPr>
        <w:t xml:space="preserve">la région de la Vallée du Bandama abrite les sites des unités de Diabo et  </w:t>
      </w:r>
      <w:r w:rsidR="005E16EA">
        <w:rPr>
          <w:rFonts w:ascii="Myriad Pro" w:hAnsi="Myriad Pro"/>
          <w:sz w:val="22"/>
        </w:rPr>
        <w:t xml:space="preserve">de </w:t>
      </w:r>
      <w:r w:rsidRPr="00B41037">
        <w:rPr>
          <w:rFonts w:ascii="Myriad Pro" w:hAnsi="Myriad Pro"/>
          <w:sz w:val="22"/>
        </w:rPr>
        <w:t xml:space="preserve">Niakaramandougou ; </w:t>
      </w:r>
    </w:p>
    <w:p w:rsidR="00A14658" w:rsidRPr="00B41037" w:rsidRDefault="00A14658" w:rsidP="00A14658">
      <w:pPr>
        <w:numPr>
          <w:ilvl w:val="2"/>
          <w:numId w:val="16"/>
        </w:numPr>
        <w:spacing w:after="60" w:line="22" w:lineRule="atLeast"/>
        <w:rPr>
          <w:rFonts w:ascii="Myriad Pro" w:hAnsi="Myriad Pro"/>
          <w:sz w:val="22"/>
        </w:rPr>
      </w:pPr>
      <w:r w:rsidRPr="00B41037">
        <w:rPr>
          <w:rFonts w:ascii="Myriad Pro" w:hAnsi="Myriad Pro"/>
          <w:sz w:val="22"/>
        </w:rPr>
        <w:t xml:space="preserve">la région du Worodougou abrite les sites des unités de Pokoutou (Tiéningboué) et de Babien ;  </w:t>
      </w:r>
    </w:p>
    <w:p w:rsidR="00A14658" w:rsidRPr="001A5A4A" w:rsidRDefault="00A14658" w:rsidP="00A14658">
      <w:pPr>
        <w:numPr>
          <w:ilvl w:val="2"/>
          <w:numId w:val="16"/>
        </w:numPr>
        <w:spacing w:after="120" w:line="22" w:lineRule="atLeast"/>
        <w:ind w:left="1088" w:hanging="357"/>
        <w:rPr>
          <w:rFonts w:ascii="Myriad Pro" w:hAnsi="Myriad Pro"/>
          <w:color w:val="000000"/>
          <w:sz w:val="22"/>
        </w:rPr>
      </w:pPr>
      <w:r w:rsidRPr="00B41037">
        <w:rPr>
          <w:rFonts w:ascii="Myriad Pro" w:hAnsi="Myriad Pro"/>
          <w:sz w:val="22"/>
        </w:rPr>
        <w:t xml:space="preserve">la région des Savanes abrite les sites d’implantation des unités de Korhogo et de </w:t>
      </w:r>
      <w:r w:rsidRPr="001A5A4A">
        <w:rPr>
          <w:rFonts w:ascii="Myriad Pro" w:hAnsi="Myriad Pro"/>
          <w:color w:val="000000"/>
          <w:sz w:val="22"/>
        </w:rPr>
        <w:t xml:space="preserve">Sinémentiali. </w:t>
      </w:r>
    </w:p>
    <w:p w:rsidR="00A14658" w:rsidRPr="00CB3763" w:rsidRDefault="00A14658" w:rsidP="00912E40">
      <w:pPr>
        <w:pStyle w:val="TM2"/>
        <w:rPr>
          <w:rStyle w:val="Lienhypertexte"/>
          <w:color w:val="000000"/>
          <w:u w:val="none"/>
        </w:rPr>
      </w:pPr>
      <w:r w:rsidRPr="00CB3763">
        <w:rPr>
          <w:rStyle w:val="Lienhypertexte"/>
          <w:color w:val="000000"/>
          <w:u w:val="none"/>
        </w:rPr>
        <w:t xml:space="preserve">Le constat général qui peut être fait est qu’à l’exception des deux unités de la région des Savanes qui sont proches l’une de l’autre (distantes seulement de 25 km) et proches de l’unité indsutrielle de transformation d’anacarde de Korhogo (actuellement fermée), les sites des petites unités de décorticage de noix sont éloignées les uns des autres, et sont élognés des pôles de transformation de moyenne à grande taille.  En effet, les autres  sites de mini unités de transformation sont distants d’au moins120 km les uns des autres à l’intérieur d’une même région, et situées à plus de 150 km de l’unité de grande taille la plus proche.  Ainsi :  </w:t>
      </w:r>
    </w:p>
    <w:p w:rsidR="00A14658" w:rsidRPr="00B41037" w:rsidRDefault="00A14658" w:rsidP="00A14658">
      <w:pPr>
        <w:numPr>
          <w:ilvl w:val="2"/>
          <w:numId w:val="16"/>
        </w:numPr>
        <w:spacing w:after="60" w:line="22" w:lineRule="atLeast"/>
        <w:rPr>
          <w:rFonts w:ascii="Myriad Pro" w:hAnsi="Myriad Pro"/>
          <w:sz w:val="22"/>
        </w:rPr>
      </w:pPr>
      <w:r w:rsidRPr="00B41037">
        <w:rPr>
          <w:rFonts w:ascii="Myriad Pro" w:hAnsi="Myriad Pro"/>
          <w:sz w:val="22"/>
        </w:rPr>
        <w:t>les unités de Tanda et de Bouna  sont distantes d’au moins 150 km. L’unité de taille moyenne la plus proche est celle de la CO</w:t>
      </w:r>
      <w:r w:rsidR="005E16EA">
        <w:rPr>
          <w:rFonts w:ascii="Myriad Pro" w:hAnsi="Myriad Pro"/>
          <w:sz w:val="22"/>
        </w:rPr>
        <w:t>O</w:t>
      </w:r>
      <w:r w:rsidRPr="00B41037">
        <w:rPr>
          <w:rFonts w:ascii="Myriad Pro" w:hAnsi="Myriad Pro"/>
          <w:sz w:val="22"/>
        </w:rPr>
        <w:t xml:space="preserve">GES de Sépingo ; </w:t>
      </w:r>
    </w:p>
    <w:p w:rsidR="00A14658" w:rsidRPr="00B41037" w:rsidRDefault="00A14658" w:rsidP="00A14658">
      <w:pPr>
        <w:numPr>
          <w:ilvl w:val="2"/>
          <w:numId w:val="16"/>
        </w:numPr>
        <w:spacing w:after="60" w:line="22" w:lineRule="atLeast"/>
        <w:rPr>
          <w:rFonts w:ascii="Myriad Pro" w:hAnsi="Myriad Pro"/>
          <w:sz w:val="22"/>
        </w:rPr>
      </w:pPr>
      <w:r w:rsidRPr="00B41037">
        <w:rPr>
          <w:rFonts w:ascii="Myriad Pro" w:hAnsi="Myriad Pro"/>
          <w:sz w:val="22"/>
        </w:rPr>
        <w:t>les unités de Niakaramandougou et de Diabo sont séparées d’au moins 120 km, et  l’unité de taille moyenne la plus proche de Niakara est celle de Korhogo (en arrêt) à 160 km, et l’unité de taille moyenne la plus proche de l’unité de Diabo est celle de Cajou de Fassou à Yamoussokro, située à 120 km ;</w:t>
      </w:r>
    </w:p>
    <w:p w:rsidR="00A14658" w:rsidRPr="00B41037" w:rsidRDefault="00A14658" w:rsidP="00A14658">
      <w:pPr>
        <w:numPr>
          <w:ilvl w:val="2"/>
          <w:numId w:val="16"/>
        </w:numPr>
        <w:spacing w:after="120" w:line="22" w:lineRule="atLeast"/>
        <w:ind w:left="1088" w:hanging="357"/>
        <w:rPr>
          <w:rFonts w:ascii="Myriad Pro" w:hAnsi="Myriad Pro"/>
          <w:color w:val="000000"/>
        </w:rPr>
      </w:pPr>
      <w:r w:rsidRPr="00B41037">
        <w:rPr>
          <w:rFonts w:ascii="Myriad Pro" w:hAnsi="Myriad Pro"/>
          <w:color w:val="000000"/>
          <w:sz w:val="22"/>
        </w:rPr>
        <w:t>les unités de Pokoutou (Tiéningboué) et de Babien (Sifié) sont séparées d’au moins 130 km,</w:t>
      </w:r>
      <w:r w:rsidRPr="00B41037">
        <w:rPr>
          <w:rFonts w:ascii="Myriad Pro" w:hAnsi="Myriad Pro"/>
          <w:sz w:val="22"/>
        </w:rPr>
        <w:t xml:space="preserve"> et l’unité de grande taille la plus proche est celle de SITA s.a à </w:t>
      </w:r>
      <w:r w:rsidRPr="00B41037">
        <w:rPr>
          <w:rFonts w:ascii="Myriad Pro" w:hAnsi="Myriad Pro"/>
          <w:color w:val="000000"/>
          <w:sz w:val="22"/>
        </w:rPr>
        <w:t>Odienné (+de 200 km)</w:t>
      </w:r>
      <w:r w:rsidRPr="00B41037">
        <w:rPr>
          <w:rFonts w:ascii="Myriad Pro" w:hAnsi="Myriad Pro" w:hint="eastAsia"/>
          <w:color w:val="000000"/>
          <w:sz w:val="22"/>
        </w:rPr>
        <w:t> </w:t>
      </w:r>
      <w:r w:rsidRPr="00B41037">
        <w:rPr>
          <w:rFonts w:ascii="Myriad Pro" w:hAnsi="Myriad Pro"/>
          <w:color w:val="000000"/>
          <w:sz w:val="22"/>
        </w:rPr>
        <w:t>;</w:t>
      </w:r>
    </w:p>
    <w:p w:rsidR="00A14658" w:rsidRPr="001A5A4A" w:rsidRDefault="00A14658" w:rsidP="005E16EA">
      <w:pPr>
        <w:spacing w:after="240" w:line="22" w:lineRule="atLeast"/>
        <w:rPr>
          <w:rStyle w:val="Lienhypertexte"/>
          <w:rFonts w:ascii="Myriad Pro" w:hAnsi="Myriad Pro"/>
          <w:color w:val="000000"/>
          <w:sz w:val="22"/>
          <w:u w:val="none"/>
        </w:rPr>
      </w:pPr>
      <w:r w:rsidRPr="001A5A4A">
        <w:rPr>
          <w:rStyle w:val="Lienhypertexte"/>
          <w:rFonts w:ascii="Myriad Pro" w:hAnsi="Myriad Pro"/>
          <w:color w:val="000000"/>
          <w:sz w:val="22"/>
          <w:u w:val="none"/>
        </w:rPr>
        <w:t xml:space="preserve">La trop grande dispersion géographique des unités de petite taille dans les régions productrices de noix de cajou est de nature à </w:t>
      </w:r>
      <w:r w:rsidR="005E16EA" w:rsidRPr="001A5A4A">
        <w:rPr>
          <w:rStyle w:val="Lienhypertexte"/>
          <w:rFonts w:ascii="Myriad Pro" w:hAnsi="Myriad Pro"/>
          <w:color w:val="000000"/>
          <w:sz w:val="22"/>
          <w:u w:val="none"/>
        </w:rPr>
        <w:t>grever</w:t>
      </w:r>
      <w:r w:rsidRPr="001A5A4A">
        <w:rPr>
          <w:rStyle w:val="Lienhypertexte"/>
          <w:rFonts w:ascii="Myriad Pro" w:hAnsi="Myriad Pro"/>
          <w:color w:val="000000"/>
          <w:sz w:val="22"/>
          <w:u w:val="none"/>
        </w:rPr>
        <w:t xml:space="preserve"> les coûts d’implantation desdites unités, ainsi que le coût de collecte des amandes produites.</w:t>
      </w:r>
    </w:p>
    <w:p w:rsidR="00A14658" w:rsidRPr="0082463E" w:rsidRDefault="00A14658" w:rsidP="00A14658">
      <w:pPr>
        <w:pStyle w:val="Titre4"/>
        <w:spacing w:before="0" w:after="0"/>
        <w:ind w:left="862" w:hanging="862"/>
        <w:jc w:val="left"/>
        <w:rPr>
          <w:sz w:val="22"/>
          <w:szCs w:val="24"/>
        </w:rPr>
      </w:pPr>
      <w:bookmarkStart w:id="123" w:name="_Toc268471334"/>
      <w:r w:rsidRPr="0082463E">
        <w:rPr>
          <w:sz w:val="22"/>
          <w:szCs w:val="24"/>
        </w:rPr>
        <w:t>5.2.3 Choix des organisations bénéficiaires</w:t>
      </w:r>
      <w:bookmarkEnd w:id="123"/>
    </w:p>
    <w:p w:rsidR="00A14658" w:rsidRPr="008360D2" w:rsidRDefault="00A14658" w:rsidP="006E061F">
      <w:pPr>
        <w:spacing w:after="60" w:line="0" w:lineRule="atLeast"/>
        <w:rPr>
          <w:rFonts w:ascii="Myriad Pro" w:hAnsi="Myriad Pro"/>
          <w:sz w:val="22"/>
          <w:szCs w:val="22"/>
        </w:rPr>
      </w:pPr>
      <w:r w:rsidRPr="008360D2">
        <w:rPr>
          <w:rFonts w:ascii="Myriad Pro" w:hAnsi="Myriad Pro"/>
          <w:sz w:val="22"/>
          <w:szCs w:val="22"/>
        </w:rPr>
        <w:t>En ce qui concerne les organisations bénéficiaires d’unités de transformation, leur ciblage serait basé sur des résultats d’enquêtes réalisées auprès des coopératives de commercialisation de noix de cajou par l’Institut National de la Statistique (INS) il y a environ 10 ans. Visiblement, un tel critère qui évolue très rapidement est largement dépassé et ne peut être utilisé pour opérer des choix objectifs</w:t>
      </w:r>
      <w:r w:rsidR="00FA1405">
        <w:rPr>
          <w:rFonts w:ascii="Myriad Pro" w:hAnsi="Myriad Pro"/>
          <w:sz w:val="22"/>
          <w:szCs w:val="22"/>
        </w:rPr>
        <w:t xml:space="preserve"> sans être actualisé</w:t>
      </w:r>
      <w:r w:rsidRPr="008360D2">
        <w:rPr>
          <w:rFonts w:ascii="Myriad Pro" w:hAnsi="Myriad Pro"/>
          <w:sz w:val="22"/>
          <w:szCs w:val="22"/>
        </w:rPr>
        <w:t>.</w:t>
      </w:r>
      <w:r w:rsidR="006E061F">
        <w:rPr>
          <w:rFonts w:ascii="Myriad Pro" w:hAnsi="Myriad Pro"/>
          <w:sz w:val="22"/>
          <w:szCs w:val="22"/>
        </w:rPr>
        <w:t xml:space="preserve">  L</w:t>
      </w:r>
      <w:r w:rsidRPr="008360D2">
        <w:rPr>
          <w:rFonts w:ascii="Myriad Pro" w:hAnsi="Myriad Pro"/>
          <w:sz w:val="22"/>
          <w:szCs w:val="22"/>
        </w:rPr>
        <w:t>es critères qui ont présidé au choix des organisations coopératives bénéficiaires sont :</w:t>
      </w:r>
    </w:p>
    <w:p w:rsidR="00A14658" w:rsidRPr="008360D2" w:rsidRDefault="00A14658" w:rsidP="006E061F">
      <w:pPr>
        <w:numPr>
          <w:ilvl w:val="0"/>
          <w:numId w:val="16"/>
        </w:numPr>
        <w:spacing w:after="60" w:line="22" w:lineRule="atLeast"/>
        <w:ind w:left="357" w:hanging="357"/>
        <w:rPr>
          <w:rFonts w:ascii="Myriad Pro" w:hAnsi="Myriad Pro"/>
          <w:sz w:val="22"/>
          <w:szCs w:val="22"/>
        </w:rPr>
      </w:pPr>
      <w:r w:rsidRPr="008360D2">
        <w:rPr>
          <w:rFonts w:ascii="Myriad Pro" w:hAnsi="Myriad Pro"/>
          <w:sz w:val="22"/>
          <w:szCs w:val="22"/>
        </w:rPr>
        <w:lastRenderedPageBreak/>
        <w:t>la capacité de l’organisation à collecter et à fournir à l’unité au moins 60 tonnes de noix de cajou par an, tonnage correspondant à la capacité de décorticage des unités à installer ;</w:t>
      </w:r>
    </w:p>
    <w:p w:rsidR="00A14658" w:rsidRPr="008360D2" w:rsidRDefault="00A14658" w:rsidP="006E061F">
      <w:pPr>
        <w:numPr>
          <w:ilvl w:val="0"/>
          <w:numId w:val="16"/>
        </w:numPr>
        <w:spacing w:after="60" w:line="22" w:lineRule="atLeast"/>
        <w:rPr>
          <w:rFonts w:ascii="Myriad Pro" w:hAnsi="Myriad Pro"/>
          <w:sz w:val="22"/>
          <w:szCs w:val="22"/>
        </w:rPr>
      </w:pPr>
      <w:r w:rsidRPr="008360D2">
        <w:rPr>
          <w:rFonts w:ascii="Myriad Pro" w:hAnsi="Myriad Pro"/>
          <w:sz w:val="22"/>
          <w:szCs w:val="22"/>
        </w:rPr>
        <w:t>le niveau de structuration de l</w:t>
      </w:r>
      <w:r w:rsidRPr="008360D2">
        <w:rPr>
          <w:rFonts w:ascii="Myriad Pro" w:hAnsi="Myriad Pro" w:hint="eastAsia"/>
          <w:sz w:val="22"/>
          <w:szCs w:val="22"/>
        </w:rPr>
        <w:t>’</w:t>
      </w:r>
      <w:r w:rsidRPr="008360D2">
        <w:rPr>
          <w:rFonts w:ascii="Myriad Pro" w:hAnsi="Myriad Pro"/>
          <w:sz w:val="22"/>
          <w:szCs w:val="22"/>
        </w:rPr>
        <w:t xml:space="preserve">organisation </w:t>
      </w:r>
      <w:r w:rsidR="006E061F">
        <w:rPr>
          <w:rFonts w:ascii="Myriad Pro" w:hAnsi="Myriad Pro"/>
          <w:sz w:val="22"/>
          <w:szCs w:val="22"/>
        </w:rPr>
        <w:t xml:space="preserve">qui doit </w:t>
      </w:r>
      <w:r w:rsidRPr="008360D2">
        <w:rPr>
          <w:rFonts w:ascii="Myriad Pro" w:hAnsi="Myriad Pro"/>
          <w:sz w:val="22"/>
          <w:szCs w:val="22"/>
        </w:rPr>
        <w:t>être élevé, avec une bonne capacité d’autonomisation ;</w:t>
      </w:r>
    </w:p>
    <w:p w:rsidR="00A14658" w:rsidRPr="008360D2" w:rsidRDefault="00A14658" w:rsidP="006E061F">
      <w:pPr>
        <w:numPr>
          <w:ilvl w:val="0"/>
          <w:numId w:val="16"/>
        </w:numPr>
        <w:spacing w:after="60" w:line="22" w:lineRule="atLeast"/>
        <w:rPr>
          <w:rFonts w:ascii="Myriad Pro" w:hAnsi="Myriad Pro"/>
          <w:sz w:val="22"/>
          <w:szCs w:val="22"/>
        </w:rPr>
      </w:pPr>
      <w:r w:rsidRPr="008360D2">
        <w:rPr>
          <w:rFonts w:ascii="Myriad Pro" w:hAnsi="Myriad Pro"/>
          <w:sz w:val="22"/>
          <w:szCs w:val="22"/>
        </w:rPr>
        <w:t>la bonne réceptivité reconnue de l</w:t>
      </w:r>
      <w:r w:rsidRPr="008360D2">
        <w:rPr>
          <w:rFonts w:ascii="Myriad Pro" w:hAnsi="Myriad Pro" w:hint="eastAsia"/>
          <w:sz w:val="22"/>
          <w:szCs w:val="22"/>
        </w:rPr>
        <w:t>’</w:t>
      </w:r>
      <w:r w:rsidRPr="008360D2">
        <w:rPr>
          <w:rFonts w:ascii="Myriad Pro" w:hAnsi="Myriad Pro"/>
          <w:sz w:val="22"/>
          <w:szCs w:val="22"/>
        </w:rPr>
        <w:t>organisation aux changements et aux innovations ;</w:t>
      </w:r>
    </w:p>
    <w:p w:rsidR="00A14658" w:rsidRPr="008360D2" w:rsidRDefault="00A14658" w:rsidP="006E061F">
      <w:pPr>
        <w:numPr>
          <w:ilvl w:val="0"/>
          <w:numId w:val="16"/>
        </w:numPr>
        <w:spacing w:after="60" w:line="22" w:lineRule="atLeast"/>
        <w:rPr>
          <w:rFonts w:ascii="Myriad Pro" w:hAnsi="Myriad Pro"/>
          <w:sz w:val="22"/>
          <w:szCs w:val="22"/>
        </w:rPr>
      </w:pPr>
      <w:r w:rsidRPr="008360D2">
        <w:rPr>
          <w:rFonts w:ascii="Myriad Pro" w:hAnsi="Myriad Pro"/>
          <w:sz w:val="22"/>
          <w:szCs w:val="22"/>
        </w:rPr>
        <w:t xml:space="preserve">la demande </w:t>
      </w:r>
      <w:r w:rsidR="006E061F">
        <w:rPr>
          <w:rFonts w:ascii="Myriad Pro" w:hAnsi="Myriad Pro"/>
          <w:sz w:val="22"/>
          <w:szCs w:val="22"/>
        </w:rPr>
        <w:t>de</w:t>
      </w:r>
      <w:r w:rsidRPr="008360D2">
        <w:rPr>
          <w:rFonts w:ascii="Myriad Pro" w:hAnsi="Myriad Pro"/>
          <w:sz w:val="22"/>
          <w:szCs w:val="22"/>
        </w:rPr>
        <w:t xml:space="preserve"> bénéficier d’une unité doit être librement et formellement formulée par l’organisation à travers ses dirigeants légitimes ;</w:t>
      </w:r>
    </w:p>
    <w:p w:rsidR="00A14658" w:rsidRPr="008360D2" w:rsidRDefault="00A14658" w:rsidP="006E061F">
      <w:pPr>
        <w:numPr>
          <w:ilvl w:val="0"/>
          <w:numId w:val="16"/>
        </w:numPr>
        <w:spacing w:after="60" w:line="22" w:lineRule="atLeast"/>
        <w:rPr>
          <w:rFonts w:ascii="Myriad Pro" w:hAnsi="Myriad Pro"/>
          <w:sz w:val="22"/>
          <w:szCs w:val="22"/>
        </w:rPr>
      </w:pPr>
      <w:r w:rsidRPr="008360D2">
        <w:rPr>
          <w:rFonts w:ascii="Myriad Pro" w:hAnsi="Myriad Pro"/>
          <w:sz w:val="22"/>
          <w:szCs w:val="22"/>
        </w:rPr>
        <w:t>la capacité de l’organisation à mettre à la disposition du Projet, un site approprié (aménagé, raccordé à l’eau et à l’électricité) et sécurisé pour l’implantation de l’unité de transformation ;</w:t>
      </w:r>
    </w:p>
    <w:p w:rsidR="00A14658" w:rsidRPr="008360D2" w:rsidRDefault="00A14658" w:rsidP="00A14658">
      <w:pPr>
        <w:numPr>
          <w:ilvl w:val="0"/>
          <w:numId w:val="16"/>
        </w:numPr>
        <w:spacing w:after="120" w:line="22" w:lineRule="atLeast"/>
        <w:ind w:left="357" w:hanging="357"/>
        <w:rPr>
          <w:rFonts w:ascii="Myriad Pro" w:hAnsi="Myriad Pro"/>
          <w:sz w:val="22"/>
          <w:szCs w:val="22"/>
        </w:rPr>
      </w:pPr>
      <w:r w:rsidRPr="008360D2">
        <w:rPr>
          <w:rFonts w:ascii="Myriad Pro" w:hAnsi="Myriad Pro"/>
          <w:sz w:val="22"/>
          <w:szCs w:val="22"/>
        </w:rPr>
        <w:t>la capacité de l</w:t>
      </w:r>
      <w:r w:rsidRPr="008360D2">
        <w:rPr>
          <w:rFonts w:ascii="Myriad Pro" w:hAnsi="Myriad Pro" w:hint="eastAsia"/>
          <w:sz w:val="22"/>
          <w:szCs w:val="22"/>
        </w:rPr>
        <w:t>’</w:t>
      </w:r>
      <w:r w:rsidRPr="008360D2">
        <w:rPr>
          <w:rFonts w:ascii="Myriad Pro" w:hAnsi="Myriad Pro"/>
          <w:sz w:val="22"/>
          <w:szCs w:val="22"/>
        </w:rPr>
        <w:t xml:space="preserve">organisation à fournir </w:t>
      </w:r>
      <w:r w:rsidR="006E061F">
        <w:rPr>
          <w:rFonts w:ascii="Myriad Pro" w:hAnsi="Myriad Pro"/>
          <w:sz w:val="22"/>
          <w:szCs w:val="22"/>
        </w:rPr>
        <w:t xml:space="preserve">à sa charge </w:t>
      </w:r>
      <w:r w:rsidRPr="008360D2">
        <w:rPr>
          <w:rFonts w:ascii="Myriad Pro" w:hAnsi="Myriad Pro"/>
          <w:sz w:val="22"/>
          <w:szCs w:val="22"/>
        </w:rPr>
        <w:t>la main d’œuvre nécessaire à la réalisation de tous les travaux d’implantation de l’unité.</w:t>
      </w:r>
    </w:p>
    <w:p w:rsidR="00A14658" w:rsidRPr="008360D2" w:rsidRDefault="00A14658" w:rsidP="00A14658">
      <w:pPr>
        <w:spacing w:after="120" w:line="22" w:lineRule="atLeast"/>
        <w:rPr>
          <w:rFonts w:ascii="Myriad Pro" w:hAnsi="Myriad Pro"/>
          <w:sz w:val="22"/>
          <w:szCs w:val="22"/>
        </w:rPr>
      </w:pPr>
      <w:r w:rsidRPr="008360D2">
        <w:rPr>
          <w:rFonts w:ascii="Myriad Pro" w:hAnsi="Myriad Pro"/>
          <w:sz w:val="22"/>
          <w:szCs w:val="22"/>
        </w:rPr>
        <w:t>Au regard des réalisations physiques constatées sur le terrain et de l</w:t>
      </w:r>
      <w:r w:rsidRPr="008360D2">
        <w:rPr>
          <w:rFonts w:ascii="Myriad Pro" w:hAnsi="Myriad Pro" w:hint="eastAsia"/>
          <w:sz w:val="22"/>
          <w:szCs w:val="22"/>
        </w:rPr>
        <w:t>’</w:t>
      </w:r>
      <w:r w:rsidRPr="008360D2">
        <w:rPr>
          <w:rFonts w:ascii="Myriad Pro" w:hAnsi="Myriad Pro"/>
          <w:sz w:val="22"/>
          <w:szCs w:val="22"/>
        </w:rPr>
        <w:t>analyse des informations et données collectées auprès des responsables au plus haut niveau des différentes organisations bénéficiaires, on peut affirmer que certains des critères énoncés pour le choix des organisations n’ont pas été rigoureusement observés. C’est ainsi que:</w:t>
      </w:r>
    </w:p>
    <w:p w:rsidR="00A14658" w:rsidRPr="008360D2" w:rsidRDefault="00A14658" w:rsidP="00A14658">
      <w:pPr>
        <w:spacing w:after="120" w:line="22" w:lineRule="atLeast"/>
        <w:rPr>
          <w:rFonts w:ascii="Myriad Pro" w:hAnsi="Myriad Pro"/>
          <w:sz w:val="22"/>
          <w:szCs w:val="22"/>
        </w:rPr>
      </w:pPr>
      <w:r w:rsidRPr="00E83074">
        <w:rPr>
          <w:rFonts w:ascii="Myriad Pro" w:hAnsi="Myriad Pro"/>
          <w:i/>
          <w:sz w:val="22"/>
          <w:szCs w:val="22"/>
          <w:u w:val="single"/>
        </w:rPr>
        <w:t>Relativement à la capacité de l</w:t>
      </w:r>
      <w:r w:rsidRPr="00E83074">
        <w:rPr>
          <w:rFonts w:ascii="Myriad Pro" w:hAnsi="Myriad Pro" w:hint="eastAsia"/>
          <w:i/>
          <w:sz w:val="22"/>
          <w:szCs w:val="22"/>
          <w:u w:val="single"/>
        </w:rPr>
        <w:t>’</w:t>
      </w:r>
      <w:r w:rsidRPr="00E83074">
        <w:rPr>
          <w:rFonts w:ascii="Myriad Pro" w:hAnsi="Myriad Pro"/>
          <w:i/>
          <w:sz w:val="22"/>
          <w:szCs w:val="22"/>
          <w:u w:val="single"/>
        </w:rPr>
        <w:t>organisation à collecter et à livrer au moins 60 tonnes de noix brutes</w:t>
      </w:r>
      <w:r w:rsidRPr="008360D2">
        <w:rPr>
          <w:rFonts w:ascii="Myriad Pro" w:hAnsi="Myriad Pro"/>
          <w:sz w:val="22"/>
          <w:szCs w:val="22"/>
        </w:rPr>
        <w:t xml:space="preserve"> à l’unité de transformation, on constate que certaines organisations choisies n</w:t>
      </w:r>
      <w:r w:rsidRPr="008360D2">
        <w:rPr>
          <w:rFonts w:ascii="Myriad Pro" w:hAnsi="Myriad Pro" w:hint="eastAsia"/>
          <w:sz w:val="22"/>
          <w:szCs w:val="22"/>
        </w:rPr>
        <w:t>’</w:t>
      </w:r>
      <w:r w:rsidRPr="008360D2">
        <w:rPr>
          <w:rFonts w:ascii="Myriad Pro" w:hAnsi="Myriad Pro"/>
          <w:sz w:val="22"/>
          <w:szCs w:val="22"/>
        </w:rPr>
        <w:t>ont pas fait la preuve de cette capacité à fournir ce tonnage minimum. C</w:t>
      </w:r>
      <w:r w:rsidRPr="008360D2">
        <w:rPr>
          <w:rFonts w:ascii="Myriad Pro" w:hAnsi="Myriad Pro" w:hint="eastAsia"/>
          <w:sz w:val="22"/>
          <w:szCs w:val="22"/>
        </w:rPr>
        <w:t>’</w:t>
      </w:r>
      <w:r w:rsidRPr="008360D2">
        <w:rPr>
          <w:rFonts w:ascii="Myriad Pro" w:hAnsi="Myriad Pro"/>
          <w:sz w:val="22"/>
          <w:szCs w:val="22"/>
        </w:rPr>
        <w:t>est le cas notamment de</w:t>
      </w:r>
      <w:r w:rsidRPr="008360D2">
        <w:rPr>
          <w:rFonts w:ascii="Myriad Pro" w:hAnsi="Myriad Pro" w:hint="eastAsia"/>
          <w:sz w:val="22"/>
          <w:szCs w:val="22"/>
        </w:rPr>
        <w:t> </w:t>
      </w:r>
      <w:r w:rsidRPr="008360D2">
        <w:rPr>
          <w:rFonts w:ascii="Myriad Pro" w:hAnsi="Myriad Pro"/>
          <w:sz w:val="22"/>
          <w:szCs w:val="22"/>
        </w:rPr>
        <w:t>:</w:t>
      </w:r>
    </w:p>
    <w:p w:rsidR="00A14658" w:rsidRPr="008360D2" w:rsidRDefault="00A14658" w:rsidP="00A14658">
      <w:pPr>
        <w:numPr>
          <w:ilvl w:val="2"/>
          <w:numId w:val="16"/>
        </w:numPr>
        <w:spacing w:after="120" w:line="22" w:lineRule="atLeast"/>
        <w:rPr>
          <w:rFonts w:ascii="Myriad Pro" w:hAnsi="Myriad Pro"/>
          <w:sz w:val="22"/>
          <w:szCs w:val="22"/>
        </w:rPr>
      </w:pPr>
      <w:r w:rsidRPr="008360D2">
        <w:rPr>
          <w:rFonts w:ascii="Myriad Pro" w:hAnsi="Myriad Pro"/>
          <w:sz w:val="22"/>
          <w:szCs w:val="22"/>
        </w:rPr>
        <w:t>COPRANIA qui ne contrôle plus les produits de ses membres depuis qu</w:t>
      </w:r>
      <w:r w:rsidRPr="008360D2">
        <w:rPr>
          <w:rFonts w:ascii="Myriad Pro" w:hAnsi="Myriad Pro" w:hint="eastAsia"/>
          <w:sz w:val="22"/>
          <w:szCs w:val="22"/>
        </w:rPr>
        <w:t>’</w:t>
      </w:r>
      <w:r w:rsidRPr="008360D2">
        <w:rPr>
          <w:rFonts w:ascii="Myriad Pro" w:hAnsi="Myriad Pro"/>
          <w:sz w:val="22"/>
          <w:szCs w:val="22"/>
        </w:rPr>
        <w:t>un incident commercial est survenu en 2007-2008</w:t>
      </w:r>
      <w:r w:rsidRPr="008360D2">
        <w:rPr>
          <w:rFonts w:ascii="Myriad Pro" w:hAnsi="Myriad Pro" w:hint="eastAsia"/>
          <w:sz w:val="22"/>
          <w:szCs w:val="22"/>
        </w:rPr>
        <w:t> </w:t>
      </w:r>
      <w:r w:rsidRPr="008360D2">
        <w:rPr>
          <w:rFonts w:ascii="Myriad Pro" w:hAnsi="Myriad Pro"/>
          <w:sz w:val="22"/>
          <w:szCs w:val="22"/>
        </w:rPr>
        <w:t>;</w:t>
      </w:r>
    </w:p>
    <w:p w:rsidR="00A14658" w:rsidRDefault="00A14658" w:rsidP="00A14658">
      <w:pPr>
        <w:numPr>
          <w:ilvl w:val="2"/>
          <w:numId w:val="16"/>
        </w:numPr>
        <w:spacing w:after="120" w:line="22" w:lineRule="atLeast"/>
        <w:rPr>
          <w:rFonts w:ascii="Myriad Pro" w:hAnsi="Myriad Pro"/>
          <w:sz w:val="22"/>
          <w:szCs w:val="22"/>
        </w:rPr>
      </w:pPr>
      <w:r w:rsidRPr="008360D2">
        <w:rPr>
          <w:rFonts w:ascii="Myriad Pro" w:hAnsi="Myriad Pro"/>
          <w:sz w:val="22"/>
          <w:szCs w:val="22"/>
        </w:rPr>
        <w:t>WOMAGNON qui n’a plus commercialisé de noix de cajou depuis bientôt dix (10) ans, suite à la crise du coton et au non paiement des ristournes auxquelles la coopérative a droit</w:t>
      </w:r>
      <w:r>
        <w:rPr>
          <w:rFonts w:ascii="Myriad Pro" w:hAnsi="Myriad Pro" w:hint="eastAsia"/>
          <w:sz w:val="22"/>
          <w:szCs w:val="22"/>
        </w:rPr>
        <w:t> </w:t>
      </w:r>
      <w:r>
        <w:rPr>
          <w:rFonts w:ascii="Myriad Pro" w:hAnsi="Myriad Pro"/>
          <w:sz w:val="22"/>
          <w:szCs w:val="22"/>
        </w:rPr>
        <w:t>;</w:t>
      </w:r>
    </w:p>
    <w:p w:rsidR="00A14658" w:rsidRPr="00E83074" w:rsidRDefault="00A14658" w:rsidP="006E061F">
      <w:pPr>
        <w:numPr>
          <w:ilvl w:val="2"/>
          <w:numId w:val="16"/>
        </w:numPr>
        <w:spacing w:after="120" w:line="22" w:lineRule="atLeast"/>
        <w:rPr>
          <w:rFonts w:ascii="Myriad Pro" w:hAnsi="Myriad Pro"/>
          <w:sz w:val="22"/>
        </w:rPr>
      </w:pPr>
      <w:r w:rsidRPr="00E83074">
        <w:rPr>
          <w:rFonts w:ascii="Myriad Pro" w:hAnsi="Myriad Pro"/>
          <w:sz w:val="22"/>
          <w:szCs w:val="22"/>
        </w:rPr>
        <w:t>Pratiquement toutes les autres coopératives en 2010</w:t>
      </w:r>
      <w:r w:rsidR="006E061F">
        <w:rPr>
          <w:rFonts w:ascii="Myriad Pro" w:hAnsi="Myriad Pro"/>
          <w:sz w:val="22"/>
          <w:szCs w:val="22"/>
        </w:rPr>
        <w:t>,</w:t>
      </w:r>
      <w:r w:rsidRPr="00E83074">
        <w:rPr>
          <w:rFonts w:ascii="Myriad Pro" w:hAnsi="Myriad Pro"/>
          <w:sz w:val="22"/>
          <w:szCs w:val="22"/>
        </w:rPr>
        <w:t xml:space="preserve"> dont les membres ont vendu directement </w:t>
      </w:r>
      <w:r w:rsidR="006E061F">
        <w:rPr>
          <w:rFonts w:ascii="Myriad Pro" w:hAnsi="Myriad Pro"/>
          <w:sz w:val="22"/>
          <w:szCs w:val="22"/>
        </w:rPr>
        <w:t xml:space="preserve">à des </w:t>
      </w:r>
      <w:r w:rsidRPr="00E83074">
        <w:rPr>
          <w:rFonts w:ascii="Myriad Pro" w:hAnsi="Myriad Pro"/>
          <w:sz w:val="22"/>
          <w:szCs w:val="22"/>
        </w:rPr>
        <w:t xml:space="preserve">acheteurs extérieurs qui </w:t>
      </w:r>
      <w:r w:rsidR="006E061F">
        <w:rPr>
          <w:rFonts w:ascii="Myriad Pro" w:hAnsi="Myriad Pro"/>
          <w:sz w:val="22"/>
          <w:szCs w:val="22"/>
        </w:rPr>
        <w:t xml:space="preserve">proposaient des </w:t>
      </w:r>
      <w:r w:rsidRPr="00E83074">
        <w:rPr>
          <w:rFonts w:ascii="Myriad Pro" w:hAnsi="Myriad Pro"/>
          <w:sz w:val="22"/>
          <w:szCs w:val="22"/>
        </w:rPr>
        <w:t xml:space="preserve"> d</w:t>
      </w:r>
      <w:r w:rsidRPr="00E83074">
        <w:rPr>
          <w:rFonts w:ascii="Myriad Pro" w:hAnsi="Myriad Pro" w:hint="eastAsia"/>
          <w:sz w:val="22"/>
          <w:szCs w:val="22"/>
        </w:rPr>
        <w:t>’</w:t>
      </w:r>
      <w:r w:rsidRPr="00E83074">
        <w:rPr>
          <w:rFonts w:ascii="Myriad Pro" w:hAnsi="Myriad Pro"/>
          <w:sz w:val="22"/>
          <w:szCs w:val="22"/>
        </w:rPr>
        <w:t>achat plus élevés que les prix minima qu</w:t>
      </w:r>
      <w:r w:rsidR="006E061F">
        <w:rPr>
          <w:rFonts w:ascii="Myriad Pro" w:hAnsi="Myriad Pro"/>
          <w:sz w:val="22"/>
          <w:szCs w:val="22"/>
        </w:rPr>
        <w:t xml:space="preserve">i leurs sont </w:t>
      </w:r>
      <w:r w:rsidRPr="00E83074">
        <w:rPr>
          <w:rFonts w:ascii="Myriad Pro" w:hAnsi="Myriad Pro"/>
          <w:sz w:val="22"/>
          <w:szCs w:val="22"/>
        </w:rPr>
        <w:t xml:space="preserve">garantis </w:t>
      </w:r>
      <w:r w:rsidR="006E061F">
        <w:rPr>
          <w:rFonts w:ascii="Myriad Pro" w:hAnsi="Myriad Pro"/>
          <w:sz w:val="22"/>
          <w:szCs w:val="22"/>
        </w:rPr>
        <w:t>par</w:t>
      </w:r>
      <w:r w:rsidRPr="00E83074">
        <w:rPr>
          <w:rFonts w:ascii="Myriad Pro" w:hAnsi="Myriad Pro"/>
          <w:sz w:val="22"/>
          <w:szCs w:val="22"/>
        </w:rPr>
        <w:t>leurs coopératives. Ainsi, les tonnages de noix qui ont transité par les coopératives en 20</w:t>
      </w:r>
      <w:r w:rsidR="006E061F">
        <w:rPr>
          <w:rFonts w:ascii="Myriad Pro" w:hAnsi="Myriad Pro"/>
          <w:sz w:val="22"/>
          <w:szCs w:val="22"/>
        </w:rPr>
        <w:t>10 et figurant dans le tableau 3</w:t>
      </w:r>
      <w:r w:rsidRPr="00E83074">
        <w:rPr>
          <w:rFonts w:ascii="Myriad Pro" w:hAnsi="Myriad Pro"/>
          <w:sz w:val="22"/>
          <w:szCs w:val="22"/>
        </w:rPr>
        <w:t xml:space="preserve"> ci-après ne représentent pas plus de la moitié des quantités </w:t>
      </w:r>
      <w:r w:rsidR="006E061F">
        <w:rPr>
          <w:rFonts w:ascii="Myriad Pro" w:hAnsi="Myriad Pro"/>
          <w:sz w:val="22"/>
          <w:szCs w:val="22"/>
        </w:rPr>
        <w:t xml:space="preserve">individuellement </w:t>
      </w:r>
      <w:r w:rsidRPr="00E83074">
        <w:rPr>
          <w:rFonts w:ascii="Myriad Pro" w:hAnsi="Myriad Pro"/>
          <w:sz w:val="22"/>
          <w:szCs w:val="22"/>
        </w:rPr>
        <w:t xml:space="preserve">commercialisées par les membres. </w:t>
      </w:r>
    </w:p>
    <w:p w:rsidR="00A14658" w:rsidRPr="00B41037" w:rsidRDefault="00A14658" w:rsidP="00A14658">
      <w:pPr>
        <w:spacing w:after="120"/>
        <w:rPr>
          <w:rFonts w:ascii="Myriad Pro" w:hAnsi="Myriad Pro"/>
          <w:sz w:val="20"/>
        </w:rPr>
      </w:pPr>
      <w:r>
        <w:rPr>
          <w:rFonts w:ascii="Myriad Pro" w:hAnsi="Myriad Pro"/>
          <w:sz w:val="20"/>
        </w:rPr>
        <w:t>Tableau3</w:t>
      </w:r>
      <w:r>
        <w:rPr>
          <w:rFonts w:ascii="Myriad Pro" w:hAnsi="Myriad Pro" w:hint="eastAsia"/>
          <w:sz w:val="20"/>
        </w:rPr>
        <w:t> </w:t>
      </w:r>
      <w:r>
        <w:rPr>
          <w:rFonts w:ascii="Myriad Pro" w:hAnsi="Myriad Pro"/>
          <w:sz w:val="20"/>
        </w:rPr>
        <w:t xml:space="preserve">: Quantités </w:t>
      </w:r>
      <w:r w:rsidRPr="00B41037">
        <w:rPr>
          <w:rFonts w:ascii="Myriad Pro" w:hAnsi="Myriad Pro"/>
          <w:sz w:val="20"/>
        </w:rPr>
        <w:t xml:space="preserve">de noix </w:t>
      </w:r>
      <w:r>
        <w:rPr>
          <w:rFonts w:ascii="Myriad Pro" w:hAnsi="Myriad Pro"/>
          <w:sz w:val="20"/>
        </w:rPr>
        <w:t xml:space="preserve">de cajou </w:t>
      </w:r>
      <w:r w:rsidRPr="00B41037">
        <w:rPr>
          <w:rFonts w:ascii="Myriad Pro" w:hAnsi="Myriad Pro"/>
          <w:sz w:val="20"/>
        </w:rPr>
        <w:t xml:space="preserve">commercialisées par les coopératives au cours des trois dernières </w:t>
      </w:r>
      <w:r>
        <w:rPr>
          <w:rFonts w:ascii="Myriad Pro" w:hAnsi="Myriad Pro"/>
          <w:sz w:val="20"/>
        </w:rPr>
        <w:t>années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0"/>
        <w:gridCol w:w="2119"/>
        <w:gridCol w:w="141"/>
        <w:gridCol w:w="1839"/>
        <w:gridCol w:w="1979"/>
      </w:tblGrid>
      <w:tr w:rsidR="00A14658" w:rsidRPr="00B41037" w:rsidTr="00C13EF5">
        <w:tc>
          <w:tcPr>
            <w:tcW w:w="3119" w:type="dxa"/>
          </w:tcPr>
          <w:p w:rsidR="00A14658" w:rsidRPr="00B41037" w:rsidRDefault="00A14658" w:rsidP="00C13EF5">
            <w:pPr>
              <w:rPr>
                <w:rFonts w:ascii="Myriad Pro" w:hAnsi="Myriad Pro"/>
                <w:sz w:val="22"/>
              </w:rPr>
            </w:pPr>
          </w:p>
        </w:tc>
        <w:tc>
          <w:tcPr>
            <w:tcW w:w="2268" w:type="dxa"/>
            <w:gridSpan w:val="2"/>
          </w:tcPr>
          <w:p w:rsidR="00A14658" w:rsidRPr="00B41037" w:rsidRDefault="00A14658" w:rsidP="00C13EF5">
            <w:pPr>
              <w:rPr>
                <w:rFonts w:ascii="Myriad Pro" w:hAnsi="Myriad Pro"/>
                <w:sz w:val="22"/>
              </w:rPr>
            </w:pPr>
            <w:r w:rsidRPr="00B41037">
              <w:rPr>
                <w:rFonts w:ascii="Myriad Pro" w:hAnsi="Myriad Pro"/>
                <w:sz w:val="22"/>
              </w:rPr>
              <w:t>2007-2008</w:t>
            </w:r>
          </w:p>
        </w:tc>
        <w:tc>
          <w:tcPr>
            <w:tcW w:w="1843" w:type="dxa"/>
          </w:tcPr>
          <w:p w:rsidR="00A14658" w:rsidRPr="00B41037" w:rsidRDefault="00A14658" w:rsidP="00C13EF5">
            <w:pPr>
              <w:rPr>
                <w:rFonts w:ascii="Myriad Pro" w:hAnsi="Myriad Pro"/>
                <w:sz w:val="22"/>
              </w:rPr>
            </w:pPr>
            <w:r w:rsidRPr="00B41037">
              <w:rPr>
                <w:rFonts w:ascii="Myriad Pro" w:hAnsi="Myriad Pro"/>
                <w:sz w:val="22"/>
              </w:rPr>
              <w:t>2008-2009</w:t>
            </w:r>
          </w:p>
        </w:tc>
        <w:tc>
          <w:tcPr>
            <w:tcW w:w="1984" w:type="dxa"/>
          </w:tcPr>
          <w:p w:rsidR="00A14658" w:rsidRPr="00B41037" w:rsidRDefault="00A14658" w:rsidP="00C13EF5">
            <w:pPr>
              <w:rPr>
                <w:rFonts w:ascii="Myriad Pro" w:hAnsi="Myriad Pro"/>
                <w:sz w:val="22"/>
              </w:rPr>
            </w:pPr>
            <w:r w:rsidRPr="00B41037">
              <w:rPr>
                <w:rFonts w:ascii="Myriad Pro" w:hAnsi="Myriad Pro"/>
                <w:sz w:val="22"/>
              </w:rPr>
              <w:t>2009-2010</w:t>
            </w:r>
          </w:p>
        </w:tc>
      </w:tr>
      <w:tr w:rsidR="00A14658" w:rsidRPr="00B41037" w:rsidTr="00C13EF5">
        <w:tc>
          <w:tcPr>
            <w:tcW w:w="3119" w:type="dxa"/>
            <w:vAlign w:val="center"/>
          </w:tcPr>
          <w:p w:rsidR="00A14658" w:rsidRPr="00B41037" w:rsidRDefault="00A14658" w:rsidP="00C13EF5">
            <w:pPr>
              <w:rPr>
                <w:rFonts w:ascii="Myriad Pro" w:hAnsi="Myriad Pro"/>
                <w:sz w:val="22"/>
              </w:rPr>
            </w:pPr>
            <w:r w:rsidRPr="00B41037">
              <w:rPr>
                <w:rFonts w:ascii="Myriad Pro" w:hAnsi="Myriad Pro"/>
                <w:sz w:val="22"/>
              </w:rPr>
              <w:t xml:space="preserve">COOPRANIA </w:t>
            </w:r>
            <w:r w:rsidRPr="00B41037">
              <w:rPr>
                <w:rFonts w:ascii="Myriad Pro" w:hAnsi="Myriad Pro"/>
                <w:sz w:val="20"/>
              </w:rPr>
              <w:t>(Coopérative des Producteurs Agricoles de Niakara)</w:t>
            </w:r>
          </w:p>
        </w:tc>
        <w:tc>
          <w:tcPr>
            <w:tcW w:w="2268" w:type="dxa"/>
            <w:gridSpan w:val="2"/>
            <w:vAlign w:val="center"/>
          </w:tcPr>
          <w:p w:rsidR="00A14658" w:rsidRPr="00B41037" w:rsidRDefault="00A14658" w:rsidP="00C13EF5">
            <w:pPr>
              <w:rPr>
                <w:rFonts w:ascii="Myriad Pro" w:hAnsi="Myriad Pro"/>
              </w:rPr>
            </w:pPr>
            <w:r w:rsidRPr="00B41037">
              <w:rPr>
                <w:rFonts w:ascii="Myriad Pro" w:hAnsi="Myriad Pro"/>
                <w:sz w:val="22"/>
              </w:rPr>
              <w:t xml:space="preserve">40 tonnes </w:t>
            </w:r>
            <w:r w:rsidRPr="00B41037">
              <w:rPr>
                <w:rFonts w:ascii="Myriad Pro" w:hAnsi="Myriad Pro"/>
                <w:sz w:val="16"/>
              </w:rPr>
              <w:t>(vendues sur Abidjan avec incident)</w:t>
            </w:r>
          </w:p>
        </w:tc>
        <w:tc>
          <w:tcPr>
            <w:tcW w:w="1843" w:type="dxa"/>
            <w:vAlign w:val="center"/>
          </w:tcPr>
          <w:p w:rsidR="00A14658" w:rsidRPr="00B41037" w:rsidRDefault="00A14658" w:rsidP="00C13EF5">
            <w:pPr>
              <w:rPr>
                <w:rFonts w:ascii="Myriad Pro" w:hAnsi="Myriad Pro"/>
                <w:sz w:val="20"/>
                <w:szCs w:val="20"/>
              </w:rPr>
            </w:pPr>
            <w:r w:rsidRPr="00B41037">
              <w:rPr>
                <w:rFonts w:ascii="Myriad Pro" w:hAnsi="Myriad Pro"/>
                <w:sz w:val="20"/>
                <w:szCs w:val="20"/>
              </w:rPr>
              <w:t>28 tonnes</w:t>
            </w:r>
          </w:p>
        </w:tc>
        <w:tc>
          <w:tcPr>
            <w:tcW w:w="1984" w:type="dxa"/>
            <w:vAlign w:val="center"/>
          </w:tcPr>
          <w:p w:rsidR="00A14658" w:rsidRPr="00B41037" w:rsidRDefault="00A14658" w:rsidP="00C13EF5">
            <w:pPr>
              <w:rPr>
                <w:rFonts w:ascii="Myriad Pro" w:hAnsi="Myriad Pro"/>
                <w:sz w:val="20"/>
                <w:szCs w:val="20"/>
              </w:rPr>
            </w:pPr>
            <w:r w:rsidRPr="00B41037">
              <w:rPr>
                <w:rFonts w:ascii="Myriad Pro" w:hAnsi="Myriad Pro"/>
                <w:sz w:val="20"/>
                <w:szCs w:val="20"/>
              </w:rPr>
              <w:t>80 tonnes (hors de la coopérative)</w:t>
            </w:r>
          </w:p>
        </w:tc>
      </w:tr>
      <w:tr w:rsidR="00A14658" w:rsidRPr="00B41037" w:rsidTr="00C13EF5">
        <w:tc>
          <w:tcPr>
            <w:tcW w:w="3119" w:type="dxa"/>
            <w:vAlign w:val="center"/>
          </w:tcPr>
          <w:p w:rsidR="00A14658" w:rsidRPr="00B41037" w:rsidRDefault="00A14658" w:rsidP="00C13EF5">
            <w:pPr>
              <w:rPr>
                <w:rFonts w:ascii="Myriad Pro" w:hAnsi="Myriad Pro"/>
                <w:sz w:val="22"/>
              </w:rPr>
            </w:pPr>
            <w:r w:rsidRPr="00B41037">
              <w:rPr>
                <w:rFonts w:ascii="Myriad Pro" w:hAnsi="Myriad Pro"/>
                <w:sz w:val="22"/>
              </w:rPr>
              <w:t>EBOEKOUN de Diabo</w:t>
            </w:r>
          </w:p>
        </w:tc>
        <w:tc>
          <w:tcPr>
            <w:tcW w:w="2268" w:type="dxa"/>
            <w:gridSpan w:val="2"/>
          </w:tcPr>
          <w:p w:rsidR="00A14658" w:rsidRPr="00B41037" w:rsidRDefault="00A14658" w:rsidP="00C13EF5">
            <w:pPr>
              <w:jc w:val="center"/>
              <w:rPr>
                <w:rFonts w:ascii="Myriad Pro" w:hAnsi="Myriad Pro"/>
                <w:sz w:val="20"/>
                <w:szCs w:val="20"/>
              </w:rPr>
            </w:pPr>
            <w:r w:rsidRPr="00B41037">
              <w:rPr>
                <w:rFonts w:ascii="Myriad Pro" w:hAnsi="Myriad Pro"/>
                <w:sz w:val="20"/>
                <w:szCs w:val="20"/>
              </w:rPr>
              <w:t>42 tonnes</w:t>
            </w:r>
          </w:p>
        </w:tc>
        <w:tc>
          <w:tcPr>
            <w:tcW w:w="1843" w:type="dxa"/>
          </w:tcPr>
          <w:p w:rsidR="00A14658" w:rsidRPr="00B41037" w:rsidRDefault="00A14658" w:rsidP="00C13EF5">
            <w:pPr>
              <w:jc w:val="center"/>
              <w:rPr>
                <w:rFonts w:ascii="Myriad Pro" w:hAnsi="Myriad Pro"/>
                <w:sz w:val="20"/>
                <w:szCs w:val="20"/>
              </w:rPr>
            </w:pPr>
            <w:r w:rsidRPr="00B41037">
              <w:rPr>
                <w:rFonts w:ascii="Myriad Pro" w:hAnsi="Myriad Pro"/>
                <w:sz w:val="20"/>
                <w:szCs w:val="20"/>
              </w:rPr>
              <w:t>71,2 tonnes</w:t>
            </w:r>
          </w:p>
        </w:tc>
        <w:tc>
          <w:tcPr>
            <w:tcW w:w="1984" w:type="dxa"/>
          </w:tcPr>
          <w:p w:rsidR="00A14658" w:rsidRPr="00B41037" w:rsidRDefault="00A14658" w:rsidP="00C13EF5">
            <w:pPr>
              <w:jc w:val="center"/>
              <w:rPr>
                <w:rFonts w:ascii="Myriad Pro" w:hAnsi="Myriad Pro"/>
                <w:sz w:val="20"/>
                <w:szCs w:val="20"/>
              </w:rPr>
            </w:pPr>
            <w:r w:rsidRPr="00B41037">
              <w:rPr>
                <w:rFonts w:ascii="Myriad Pro" w:hAnsi="Myriad Pro"/>
                <w:sz w:val="20"/>
                <w:szCs w:val="20"/>
              </w:rPr>
              <w:t>90 tonnes</w:t>
            </w:r>
          </w:p>
        </w:tc>
      </w:tr>
      <w:tr w:rsidR="00A14658" w:rsidRPr="00B41037" w:rsidTr="00C13EF5">
        <w:tc>
          <w:tcPr>
            <w:tcW w:w="3119" w:type="dxa"/>
            <w:vAlign w:val="center"/>
          </w:tcPr>
          <w:p w:rsidR="00A14658" w:rsidRPr="00B41037" w:rsidRDefault="00A14658" w:rsidP="00C13EF5">
            <w:pPr>
              <w:rPr>
                <w:rFonts w:ascii="Myriad Pro" w:hAnsi="Myriad Pro"/>
                <w:sz w:val="22"/>
              </w:rPr>
            </w:pPr>
            <w:r w:rsidRPr="00B41037">
              <w:rPr>
                <w:rFonts w:ascii="Myriad Pro" w:hAnsi="Myriad Pro"/>
                <w:sz w:val="22"/>
              </w:rPr>
              <w:t xml:space="preserve">UCONAKO </w:t>
            </w:r>
            <w:r w:rsidRPr="00B41037">
              <w:rPr>
                <w:rFonts w:ascii="Myriad Pro" w:hAnsi="Myriad Pro"/>
                <w:sz w:val="18"/>
              </w:rPr>
              <w:t xml:space="preserve">(Union des Coopératives Agricoles </w:t>
            </w:r>
            <w:r w:rsidRPr="00B41037">
              <w:rPr>
                <w:rFonts w:ascii="Myriad Pro" w:hAnsi="Myriad Pro"/>
                <w:sz w:val="16"/>
              </w:rPr>
              <w:t xml:space="preserve">de </w:t>
            </w:r>
            <w:r w:rsidRPr="00B41037">
              <w:rPr>
                <w:rFonts w:ascii="Myriad Pro" w:hAnsi="Myriad Pro"/>
                <w:sz w:val="18"/>
              </w:rPr>
              <w:t>Korhogo)</w:t>
            </w:r>
          </w:p>
        </w:tc>
        <w:tc>
          <w:tcPr>
            <w:tcW w:w="2268" w:type="dxa"/>
            <w:gridSpan w:val="2"/>
            <w:vAlign w:val="center"/>
          </w:tcPr>
          <w:p w:rsidR="00A14658" w:rsidRPr="00B41037" w:rsidRDefault="00A14658" w:rsidP="00C13EF5">
            <w:pPr>
              <w:jc w:val="center"/>
              <w:rPr>
                <w:rFonts w:ascii="Myriad Pro" w:hAnsi="Myriad Pro"/>
                <w:sz w:val="20"/>
                <w:szCs w:val="20"/>
              </w:rPr>
            </w:pPr>
            <w:r w:rsidRPr="00B41037">
              <w:rPr>
                <w:rFonts w:ascii="Myriad Pro" w:hAnsi="Myriad Pro"/>
                <w:sz w:val="20"/>
                <w:szCs w:val="20"/>
              </w:rPr>
              <w:t>680 tonnes</w:t>
            </w:r>
          </w:p>
        </w:tc>
        <w:tc>
          <w:tcPr>
            <w:tcW w:w="1843" w:type="dxa"/>
            <w:vAlign w:val="center"/>
          </w:tcPr>
          <w:p w:rsidR="00A14658" w:rsidRPr="00B41037" w:rsidRDefault="00A14658" w:rsidP="00C13EF5">
            <w:pPr>
              <w:jc w:val="center"/>
              <w:rPr>
                <w:rFonts w:ascii="Myriad Pro" w:hAnsi="Myriad Pro"/>
                <w:sz w:val="20"/>
                <w:szCs w:val="20"/>
              </w:rPr>
            </w:pPr>
            <w:r w:rsidRPr="00B41037">
              <w:rPr>
                <w:rFonts w:ascii="Myriad Pro" w:hAnsi="Myriad Pro"/>
                <w:sz w:val="20"/>
                <w:szCs w:val="20"/>
              </w:rPr>
              <w:t>751 tonnes</w:t>
            </w:r>
          </w:p>
        </w:tc>
        <w:tc>
          <w:tcPr>
            <w:tcW w:w="1984" w:type="dxa"/>
            <w:vAlign w:val="center"/>
          </w:tcPr>
          <w:p w:rsidR="00A14658" w:rsidRPr="00B41037" w:rsidRDefault="00A14658" w:rsidP="00C13EF5">
            <w:pPr>
              <w:jc w:val="center"/>
              <w:rPr>
                <w:rFonts w:ascii="Myriad Pro" w:hAnsi="Myriad Pro"/>
                <w:sz w:val="20"/>
                <w:szCs w:val="20"/>
              </w:rPr>
            </w:pPr>
            <w:r w:rsidRPr="00B41037">
              <w:rPr>
                <w:rFonts w:ascii="Myriad Pro" w:hAnsi="Myriad Pro"/>
                <w:sz w:val="20"/>
                <w:szCs w:val="20"/>
              </w:rPr>
              <w:t>642 tonnes</w:t>
            </w:r>
          </w:p>
        </w:tc>
      </w:tr>
      <w:tr w:rsidR="00A14658" w:rsidRPr="00B41037" w:rsidTr="00C13EF5">
        <w:tc>
          <w:tcPr>
            <w:tcW w:w="3119" w:type="dxa"/>
            <w:vAlign w:val="center"/>
          </w:tcPr>
          <w:p w:rsidR="00A14658" w:rsidRPr="00B41037" w:rsidRDefault="00A14658" w:rsidP="00C13EF5">
            <w:pPr>
              <w:rPr>
                <w:rFonts w:ascii="Myriad Pro" w:hAnsi="Myriad Pro"/>
                <w:sz w:val="22"/>
              </w:rPr>
            </w:pPr>
            <w:r w:rsidRPr="00B41037">
              <w:rPr>
                <w:rFonts w:ascii="Myriad Pro" w:hAnsi="Myriad Pro"/>
                <w:sz w:val="22"/>
              </w:rPr>
              <w:t>WOMAGNON de Sinémentiali</w:t>
            </w:r>
          </w:p>
        </w:tc>
        <w:tc>
          <w:tcPr>
            <w:tcW w:w="6095" w:type="dxa"/>
            <w:gridSpan w:val="4"/>
            <w:vAlign w:val="center"/>
          </w:tcPr>
          <w:p w:rsidR="00A14658" w:rsidRPr="00B41037" w:rsidRDefault="00A14658" w:rsidP="00C13EF5">
            <w:pPr>
              <w:rPr>
                <w:rFonts w:ascii="Myriad Pro" w:hAnsi="Myriad Pro"/>
                <w:sz w:val="20"/>
                <w:szCs w:val="20"/>
              </w:rPr>
            </w:pPr>
            <w:r w:rsidRPr="00B41037">
              <w:rPr>
                <w:rFonts w:ascii="Myriad Pro" w:hAnsi="Myriad Pro"/>
                <w:sz w:val="20"/>
                <w:szCs w:val="20"/>
              </w:rPr>
              <w:t>La coopérative n’a pas commercialisé de noix de cajou depuis  5 ans</w:t>
            </w:r>
          </w:p>
        </w:tc>
      </w:tr>
      <w:tr w:rsidR="00A14658" w:rsidRPr="00B41037" w:rsidTr="00C13EF5">
        <w:tc>
          <w:tcPr>
            <w:tcW w:w="3119" w:type="dxa"/>
            <w:vAlign w:val="center"/>
          </w:tcPr>
          <w:p w:rsidR="00A14658" w:rsidRPr="00B41037" w:rsidRDefault="00A14658" w:rsidP="00C13EF5">
            <w:pPr>
              <w:rPr>
                <w:rFonts w:ascii="Myriad Pro" w:hAnsi="Myriad Pro"/>
                <w:sz w:val="22"/>
              </w:rPr>
            </w:pPr>
            <w:r w:rsidRPr="00B41037">
              <w:rPr>
                <w:rFonts w:ascii="Myriad Pro" w:hAnsi="Myriad Pro"/>
                <w:sz w:val="22"/>
              </w:rPr>
              <w:t>COPROMOVIT de Pokoutou</w:t>
            </w:r>
          </w:p>
        </w:tc>
        <w:tc>
          <w:tcPr>
            <w:tcW w:w="2126" w:type="dxa"/>
            <w:vAlign w:val="center"/>
          </w:tcPr>
          <w:p w:rsidR="00A14658" w:rsidRPr="00B41037" w:rsidRDefault="00A14658" w:rsidP="00C13EF5">
            <w:pPr>
              <w:rPr>
                <w:rFonts w:ascii="Myriad Pro" w:hAnsi="Myriad Pro"/>
                <w:sz w:val="20"/>
              </w:rPr>
            </w:pPr>
            <w:r w:rsidRPr="00B41037">
              <w:rPr>
                <w:rFonts w:ascii="Myriad Pro" w:hAnsi="Myriad Pro"/>
                <w:sz w:val="20"/>
              </w:rPr>
              <w:t>5 tonnes décortiquées          sur 640 tonnes commercialisées</w:t>
            </w:r>
          </w:p>
        </w:tc>
        <w:tc>
          <w:tcPr>
            <w:tcW w:w="1985" w:type="dxa"/>
            <w:gridSpan w:val="2"/>
          </w:tcPr>
          <w:p w:rsidR="00A14658" w:rsidRPr="00B41037" w:rsidRDefault="00A14658" w:rsidP="00C13EF5">
            <w:pPr>
              <w:jc w:val="center"/>
              <w:rPr>
                <w:rFonts w:ascii="Myriad Pro" w:hAnsi="Myriad Pro"/>
                <w:sz w:val="20"/>
                <w:szCs w:val="20"/>
              </w:rPr>
            </w:pPr>
            <w:r w:rsidRPr="00B41037">
              <w:rPr>
                <w:rFonts w:ascii="Myriad Pro" w:hAnsi="Myriad Pro"/>
                <w:sz w:val="20"/>
                <w:szCs w:val="20"/>
              </w:rPr>
              <w:t>18 tonnes décortiquées           sur 240 tonnes commercialisées</w:t>
            </w:r>
          </w:p>
        </w:tc>
        <w:tc>
          <w:tcPr>
            <w:tcW w:w="1984" w:type="dxa"/>
            <w:vAlign w:val="center"/>
          </w:tcPr>
          <w:p w:rsidR="00A14658" w:rsidRPr="00B41037" w:rsidRDefault="00A14658" w:rsidP="00C13EF5">
            <w:pPr>
              <w:rPr>
                <w:rFonts w:ascii="Myriad Pro" w:hAnsi="Myriad Pro"/>
                <w:sz w:val="20"/>
                <w:szCs w:val="20"/>
              </w:rPr>
            </w:pPr>
            <w:r w:rsidRPr="00B41037">
              <w:rPr>
                <w:rFonts w:ascii="Myriad Pro" w:hAnsi="Myriad Pro"/>
                <w:sz w:val="20"/>
                <w:szCs w:val="20"/>
              </w:rPr>
              <w:t>4 tonnes à décortiquer              sur 200 tonnes commercialisées</w:t>
            </w:r>
          </w:p>
        </w:tc>
      </w:tr>
      <w:tr w:rsidR="00A14658" w:rsidRPr="00B41037" w:rsidTr="00C13EF5">
        <w:tc>
          <w:tcPr>
            <w:tcW w:w="3119" w:type="dxa"/>
            <w:vAlign w:val="center"/>
          </w:tcPr>
          <w:p w:rsidR="00A14658" w:rsidRPr="00B41037" w:rsidRDefault="00A14658" w:rsidP="00C13EF5">
            <w:pPr>
              <w:rPr>
                <w:rFonts w:ascii="Myriad Pro" w:hAnsi="Myriad Pro"/>
                <w:sz w:val="22"/>
              </w:rPr>
            </w:pPr>
            <w:r w:rsidRPr="00B41037">
              <w:rPr>
                <w:rFonts w:ascii="Myriad Pro" w:hAnsi="Myriad Pro"/>
                <w:sz w:val="22"/>
              </w:rPr>
              <w:t>SOUTIA de Babien</w:t>
            </w:r>
          </w:p>
        </w:tc>
        <w:tc>
          <w:tcPr>
            <w:tcW w:w="2126" w:type="dxa"/>
          </w:tcPr>
          <w:p w:rsidR="00A14658" w:rsidRPr="00B41037" w:rsidRDefault="00A14658" w:rsidP="00C13EF5">
            <w:pPr>
              <w:jc w:val="center"/>
              <w:rPr>
                <w:rFonts w:ascii="Myriad Pro" w:hAnsi="Myriad Pro"/>
                <w:sz w:val="20"/>
              </w:rPr>
            </w:pPr>
            <w:r w:rsidRPr="00B41037">
              <w:rPr>
                <w:rFonts w:ascii="Myriad Pro" w:hAnsi="Myriad Pro"/>
                <w:sz w:val="20"/>
              </w:rPr>
              <w:t>556,4 tonnes</w:t>
            </w:r>
          </w:p>
        </w:tc>
        <w:tc>
          <w:tcPr>
            <w:tcW w:w="1985" w:type="dxa"/>
            <w:gridSpan w:val="2"/>
          </w:tcPr>
          <w:p w:rsidR="00A14658" w:rsidRPr="00B41037" w:rsidRDefault="00A14658" w:rsidP="00C13EF5">
            <w:pPr>
              <w:jc w:val="center"/>
              <w:rPr>
                <w:rFonts w:ascii="Myriad Pro" w:hAnsi="Myriad Pro"/>
                <w:sz w:val="20"/>
              </w:rPr>
            </w:pPr>
            <w:r w:rsidRPr="00B41037">
              <w:rPr>
                <w:rFonts w:ascii="Myriad Pro" w:hAnsi="Myriad Pro"/>
                <w:sz w:val="20"/>
              </w:rPr>
              <w:t>371,1 tonnes</w:t>
            </w:r>
          </w:p>
        </w:tc>
        <w:tc>
          <w:tcPr>
            <w:tcW w:w="1984" w:type="dxa"/>
          </w:tcPr>
          <w:p w:rsidR="00A14658" w:rsidRPr="00B41037" w:rsidRDefault="00A14658" w:rsidP="00C13EF5">
            <w:pPr>
              <w:jc w:val="center"/>
              <w:rPr>
                <w:rFonts w:ascii="Myriad Pro" w:hAnsi="Myriad Pro"/>
                <w:sz w:val="20"/>
              </w:rPr>
            </w:pPr>
            <w:r w:rsidRPr="00B41037">
              <w:rPr>
                <w:rFonts w:ascii="Myriad Pro" w:hAnsi="Myriad Pro"/>
                <w:sz w:val="20"/>
              </w:rPr>
              <w:t>700 tonnes</w:t>
            </w:r>
          </w:p>
        </w:tc>
      </w:tr>
      <w:tr w:rsidR="00A14658" w:rsidRPr="00B41037" w:rsidTr="00C13EF5">
        <w:tc>
          <w:tcPr>
            <w:tcW w:w="3119" w:type="dxa"/>
            <w:vAlign w:val="center"/>
          </w:tcPr>
          <w:p w:rsidR="00A14658" w:rsidRPr="00B41037" w:rsidRDefault="00A14658" w:rsidP="00C13EF5">
            <w:pPr>
              <w:rPr>
                <w:rFonts w:ascii="Myriad Pro" w:hAnsi="Myriad Pro"/>
                <w:sz w:val="22"/>
              </w:rPr>
            </w:pPr>
            <w:r w:rsidRPr="00B41037">
              <w:rPr>
                <w:rFonts w:ascii="Myriad Pro" w:hAnsi="Myriad Pro"/>
                <w:sz w:val="22"/>
              </w:rPr>
              <w:t>COCOPRAGEL de Bouna</w:t>
            </w:r>
          </w:p>
        </w:tc>
        <w:tc>
          <w:tcPr>
            <w:tcW w:w="2126" w:type="dxa"/>
          </w:tcPr>
          <w:p w:rsidR="00A14658" w:rsidRPr="00B41037" w:rsidRDefault="00A14658" w:rsidP="00C13EF5">
            <w:pPr>
              <w:jc w:val="center"/>
              <w:rPr>
                <w:rFonts w:ascii="Myriad Pro" w:hAnsi="Myriad Pro"/>
                <w:sz w:val="20"/>
              </w:rPr>
            </w:pPr>
            <w:r w:rsidRPr="00B41037">
              <w:rPr>
                <w:rFonts w:ascii="Myriad Pro" w:hAnsi="Myriad Pro"/>
                <w:sz w:val="20"/>
              </w:rPr>
              <w:t>300 tonnes</w:t>
            </w:r>
          </w:p>
        </w:tc>
        <w:tc>
          <w:tcPr>
            <w:tcW w:w="1985" w:type="dxa"/>
            <w:gridSpan w:val="2"/>
          </w:tcPr>
          <w:p w:rsidR="00A14658" w:rsidRPr="00B41037" w:rsidRDefault="00A14658" w:rsidP="00C13EF5">
            <w:pPr>
              <w:jc w:val="center"/>
              <w:rPr>
                <w:rFonts w:ascii="Myriad Pro" w:hAnsi="Myriad Pro"/>
                <w:sz w:val="20"/>
              </w:rPr>
            </w:pPr>
            <w:r w:rsidRPr="00B41037">
              <w:rPr>
                <w:rFonts w:ascii="Myriad Pro" w:hAnsi="Myriad Pro"/>
                <w:sz w:val="20"/>
              </w:rPr>
              <w:t>600 tonnes</w:t>
            </w:r>
          </w:p>
        </w:tc>
        <w:tc>
          <w:tcPr>
            <w:tcW w:w="1984" w:type="dxa"/>
          </w:tcPr>
          <w:p w:rsidR="00A14658" w:rsidRPr="00B41037" w:rsidRDefault="00A14658" w:rsidP="00C13EF5">
            <w:pPr>
              <w:jc w:val="center"/>
              <w:rPr>
                <w:rFonts w:ascii="Myriad Pro" w:hAnsi="Myriad Pro"/>
                <w:sz w:val="20"/>
              </w:rPr>
            </w:pPr>
            <w:r w:rsidRPr="00B41037">
              <w:rPr>
                <w:rFonts w:ascii="Myriad Pro" w:hAnsi="Myriad Pro"/>
                <w:sz w:val="20"/>
              </w:rPr>
              <w:t>500 tonnes</w:t>
            </w:r>
          </w:p>
        </w:tc>
      </w:tr>
      <w:tr w:rsidR="00A14658" w:rsidRPr="00B41037" w:rsidTr="00C13EF5">
        <w:tc>
          <w:tcPr>
            <w:tcW w:w="3119" w:type="dxa"/>
            <w:vAlign w:val="center"/>
          </w:tcPr>
          <w:p w:rsidR="00A14658" w:rsidRPr="00B41037" w:rsidRDefault="00A14658" w:rsidP="00C13EF5">
            <w:pPr>
              <w:rPr>
                <w:rFonts w:ascii="Myriad Pro" w:hAnsi="Myriad Pro"/>
                <w:sz w:val="22"/>
              </w:rPr>
            </w:pPr>
            <w:r w:rsidRPr="00B41037">
              <w:rPr>
                <w:rFonts w:ascii="Myriad Pro" w:hAnsi="Myriad Pro"/>
                <w:sz w:val="22"/>
              </w:rPr>
              <w:t>KASSOUTRI de Tanda</w:t>
            </w:r>
          </w:p>
        </w:tc>
        <w:tc>
          <w:tcPr>
            <w:tcW w:w="2126" w:type="dxa"/>
          </w:tcPr>
          <w:p w:rsidR="00A14658" w:rsidRPr="00B41037" w:rsidRDefault="00A14658" w:rsidP="00C13EF5">
            <w:pPr>
              <w:jc w:val="center"/>
              <w:rPr>
                <w:rFonts w:ascii="Myriad Pro" w:hAnsi="Myriad Pro"/>
                <w:sz w:val="20"/>
              </w:rPr>
            </w:pPr>
            <w:r w:rsidRPr="00B41037">
              <w:rPr>
                <w:rFonts w:ascii="Myriad Pro" w:hAnsi="Myriad Pro"/>
                <w:sz w:val="20"/>
              </w:rPr>
              <w:t>nd</w:t>
            </w:r>
          </w:p>
        </w:tc>
        <w:tc>
          <w:tcPr>
            <w:tcW w:w="1985" w:type="dxa"/>
            <w:gridSpan w:val="2"/>
          </w:tcPr>
          <w:p w:rsidR="00A14658" w:rsidRPr="00B41037" w:rsidRDefault="00A14658" w:rsidP="00C13EF5">
            <w:pPr>
              <w:jc w:val="center"/>
              <w:rPr>
                <w:rFonts w:ascii="Myriad Pro" w:hAnsi="Myriad Pro"/>
                <w:sz w:val="20"/>
              </w:rPr>
            </w:pPr>
            <w:r w:rsidRPr="00B41037">
              <w:rPr>
                <w:rFonts w:ascii="Myriad Pro" w:hAnsi="Myriad Pro"/>
                <w:sz w:val="20"/>
              </w:rPr>
              <w:t>nd</w:t>
            </w:r>
          </w:p>
        </w:tc>
        <w:tc>
          <w:tcPr>
            <w:tcW w:w="1984" w:type="dxa"/>
          </w:tcPr>
          <w:p w:rsidR="00A14658" w:rsidRPr="00B41037" w:rsidRDefault="00A14658" w:rsidP="00C13EF5">
            <w:pPr>
              <w:jc w:val="center"/>
              <w:rPr>
                <w:rFonts w:ascii="Myriad Pro" w:hAnsi="Myriad Pro"/>
                <w:sz w:val="20"/>
              </w:rPr>
            </w:pPr>
            <w:r w:rsidRPr="00B41037">
              <w:rPr>
                <w:rFonts w:ascii="Myriad Pro" w:hAnsi="Myriad Pro"/>
                <w:sz w:val="20"/>
              </w:rPr>
              <w:t>nd</w:t>
            </w:r>
          </w:p>
        </w:tc>
      </w:tr>
    </w:tbl>
    <w:p w:rsidR="00A14658" w:rsidRPr="00B41037" w:rsidRDefault="00A14658" w:rsidP="00A14658">
      <w:pPr>
        <w:spacing w:after="120"/>
        <w:ind w:left="1092"/>
        <w:rPr>
          <w:rFonts w:ascii="Myriad Pro" w:hAnsi="Myriad Pro"/>
          <w:sz w:val="22"/>
        </w:rPr>
      </w:pPr>
    </w:p>
    <w:p w:rsidR="00A14658" w:rsidRPr="00B41037" w:rsidRDefault="00A14658" w:rsidP="00A14658">
      <w:pPr>
        <w:spacing w:after="120" w:line="264" w:lineRule="auto"/>
        <w:rPr>
          <w:rFonts w:ascii="Myriad Pro" w:hAnsi="Myriad Pro"/>
          <w:sz w:val="22"/>
        </w:rPr>
      </w:pPr>
      <w:r w:rsidRPr="00E83074">
        <w:rPr>
          <w:rFonts w:ascii="Myriad Pro" w:hAnsi="Myriad Pro"/>
          <w:i/>
          <w:sz w:val="22"/>
          <w:u w:val="single"/>
        </w:rPr>
        <w:lastRenderedPageBreak/>
        <w:t>Relativement au degré de structuration des organisations</w:t>
      </w:r>
      <w:r w:rsidRPr="00B41037">
        <w:rPr>
          <w:rFonts w:ascii="Myriad Pro" w:hAnsi="Myriad Pro"/>
          <w:sz w:val="22"/>
        </w:rPr>
        <w:t>, les comportements des membres observés dans plusieurs coopératives confirment que nombre des organisations bénéficiaires des unités de transformation ne sont des coopératives que de noms. En effet, l’esprit de solidarité qui doit présider aux opérations et aux relations entre les membres d’une coopérative est si ‘’friable’’ que la moindre difficulté rencontrée par l</w:t>
      </w:r>
      <w:r w:rsidRPr="00B41037">
        <w:rPr>
          <w:rFonts w:ascii="Myriad Pro" w:hAnsi="Myriad Pro" w:hint="eastAsia"/>
          <w:sz w:val="22"/>
        </w:rPr>
        <w:t>’</w:t>
      </w:r>
      <w:r w:rsidRPr="00B41037">
        <w:rPr>
          <w:rFonts w:ascii="Myriad Pro" w:hAnsi="Myriad Pro"/>
          <w:sz w:val="22"/>
        </w:rPr>
        <w:t>organisation constitue un bon prétexte pour des membres de lui tourner le dos pour aller voir ailleurs. Tout au long de la mission, plusieurs témoignages symptomatiques de cette situation ont été rapportés, notamment</w:t>
      </w:r>
      <w:r w:rsidRPr="00B41037">
        <w:rPr>
          <w:rFonts w:ascii="Myriad Pro" w:hAnsi="Myriad Pro" w:hint="eastAsia"/>
          <w:sz w:val="22"/>
        </w:rPr>
        <w:t> </w:t>
      </w:r>
      <w:r w:rsidRPr="00B41037">
        <w:rPr>
          <w:rFonts w:ascii="Myriad Pro" w:hAnsi="Myriad Pro"/>
          <w:sz w:val="22"/>
        </w:rPr>
        <w:t>:</w:t>
      </w:r>
    </w:p>
    <w:p w:rsidR="00A14658" w:rsidRPr="00B41037" w:rsidRDefault="00A14658" w:rsidP="00A14658">
      <w:pPr>
        <w:numPr>
          <w:ilvl w:val="2"/>
          <w:numId w:val="16"/>
        </w:numPr>
        <w:spacing w:after="120" w:line="264" w:lineRule="auto"/>
        <w:rPr>
          <w:rFonts w:ascii="Myriad Pro" w:hAnsi="Myriad Pro"/>
          <w:sz w:val="22"/>
        </w:rPr>
      </w:pPr>
      <w:r w:rsidRPr="00B41037">
        <w:rPr>
          <w:rFonts w:ascii="Myriad Pro" w:hAnsi="Myriad Pro"/>
          <w:sz w:val="22"/>
        </w:rPr>
        <w:t>A COOPRANIA où une tentative de commercialisation de 40 tonnes de noix brutes directement à un exportateur sur Abidjan s’est mal dénouée au cours de la campagne 2007-2008 (les prix d’achat des noix avaient chuté brutalement sur le marché au moment où le chargement était déjà à Abidjan), ce qui n</w:t>
      </w:r>
      <w:r w:rsidRPr="00B41037">
        <w:rPr>
          <w:rFonts w:ascii="Myriad Pro" w:hAnsi="Myriad Pro" w:hint="eastAsia"/>
          <w:sz w:val="22"/>
        </w:rPr>
        <w:t>’</w:t>
      </w:r>
      <w:r w:rsidRPr="00B41037">
        <w:rPr>
          <w:rFonts w:ascii="Myriad Pro" w:hAnsi="Myriad Pro"/>
          <w:sz w:val="22"/>
        </w:rPr>
        <w:t>a pas permis d</w:t>
      </w:r>
      <w:r w:rsidRPr="00B41037">
        <w:rPr>
          <w:rFonts w:ascii="Myriad Pro" w:hAnsi="Myriad Pro" w:hint="eastAsia"/>
          <w:sz w:val="22"/>
        </w:rPr>
        <w:t>’</w:t>
      </w:r>
      <w:r w:rsidRPr="00B41037">
        <w:rPr>
          <w:rFonts w:ascii="Myriad Pro" w:hAnsi="Myriad Pro"/>
          <w:sz w:val="22"/>
        </w:rPr>
        <w:t xml:space="preserve">honorer la promesse faite de payer aux producteurs le prix minimum de 150 FCFA/kg. Cet incident, le premier du genre, a suffit pour que des membres de COOPRANIA ne confient plus la commercialisation de leurs noix de cajou à la coopérative. Comme quoi à Niakara, on est membre de la COPRA pour le meilleur, mais </w:t>
      </w:r>
      <w:r w:rsidR="00166909">
        <w:rPr>
          <w:rFonts w:ascii="Myriad Pro" w:hAnsi="Myriad Pro"/>
          <w:sz w:val="22"/>
        </w:rPr>
        <w:t xml:space="preserve">pas </w:t>
      </w:r>
      <w:r w:rsidRPr="00B41037">
        <w:rPr>
          <w:rFonts w:ascii="Myriad Pro" w:hAnsi="Myriad Pro"/>
          <w:sz w:val="22"/>
        </w:rPr>
        <w:t>pour le pire. Si un tel état d</w:t>
      </w:r>
      <w:r w:rsidRPr="00B41037">
        <w:rPr>
          <w:rFonts w:ascii="Myriad Pro" w:hAnsi="Myriad Pro" w:hint="eastAsia"/>
          <w:sz w:val="22"/>
        </w:rPr>
        <w:t>’</w:t>
      </w:r>
      <w:r w:rsidRPr="00B41037">
        <w:rPr>
          <w:rFonts w:ascii="Myriad Pro" w:hAnsi="Myriad Pro"/>
          <w:sz w:val="22"/>
        </w:rPr>
        <w:t>esprit persiste, cela ne sera pas de nature à faciliter l’approvisionnement de l’unité de transformation en noix de cajou brutes à partir des produits des membres, lorsque le moment sera venu de le faire.</w:t>
      </w:r>
    </w:p>
    <w:p w:rsidR="00A14658" w:rsidRPr="00B41037" w:rsidRDefault="00A14658" w:rsidP="00A14658">
      <w:pPr>
        <w:spacing w:after="120" w:line="264" w:lineRule="auto"/>
        <w:ind w:left="1092"/>
        <w:rPr>
          <w:rFonts w:ascii="Myriad Pro" w:hAnsi="Myriad Pro"/>
          <w:sz w:val="22"/>
        </w:rPr>
      </w:pPr>
      <w:r w:rsidRPr="00B41037">
        <w:rPr>
          <w:rFonts w:ascii="Myriad Pro" w:hAnsi="Myriad Pro"/>
          <w:sz w:val="22"/>
        </w:rPr>
        <w:t>C</w:t>
      </w:r>
      <w:r w:rsidRPr="00B41037">
        <w:rPr>
          <w:rFonts w:ascii="Myriad Pro" w:hAnsi="Myriad Pro" w:hint="eastAsia"/>
          <w:sz w:val="22"/>
        </w:rPr>
        <w:t>’</w:t>
      </w:r>
      <w:r w:rsidRPr="00B41037">
        <w:rPr>
          <w:rFonts w:ascii="Myriad Pro" w:hAnsi="Myriad Pro"/>
          <w:sz w:val="22"/>
        </w:rPr>
        <w:t>est ainsi que le tonnage de noix de cajou demandé par I2T pour réaliser les formations des futurs employés et faire les essais de production d’amandes n’a pu être réuni par les membres de COPRANIA. La coopérative a du acheter une (01) tonne de noix brutes sur le marché pour les besoins partiels de la la formation.</w:t>
      </w:r>
    </w:p>
    <w:p w:rsidR="00A14658" w:rsidRPr="00B41037" w:rsidRDefault="00A14658" w:rsidP="00A14658">
      <w:pPr>
        <w:spacing w:after="120" w:line="264" w:lineRule="auto"/>
        <w:ind w:left="1092"/>
        <w:rPr>
          <w:rFonts w:ascii="Myriad Pro" w:hAnsi="Myriad Pro"/>
          <w:sz w:val="22"/>
        </w:rPr>
      </w:pPr>
      <w:r w:rsidRPr="00B41037">
        <w:rPr>
          <w:rFonts w:ascii="Myriad Pro" w:hAnsi="Myriad Pro"/>
          <w:sz w:val="22"/>
        </w:rPr>
        <w:t>Aussi, pour générer les ressources financières nécessaires à son fonctionnement, la COPRANIA s</w:t>
      </w:r>
      <w:r w:rsidRPr="00B41037">
        <w:rPr>
          <w:rFonts w:ascii="Myriad Pro" w:hAnsi="Myriad Pro" w:hint="eastAsia"/>
          <w:sz w:val="22"/>
        </w:rPr>
        <w:t>’</w:t>
      </w:r>
      <w:r w:rsidRPr="00B41037">
        <w:rPr>
          <w:rFonts w:ascii="Myriad Pro" w:hAnsi="Myriad Pro"/>
          <w:sz w:val="22"/>
        </w:rPr>
        <w:t xml:space="preserve">est-elle muée en commerçant en réalisant des opérations d’achat/vente de noix sur le marché, comme le ferait n’importe quel commerçant. </w:t>
      </w:r>
    </w:p>
    <w:p w:rsidR="00A14658" w:rsidRPr="00B41037" w:rsidRDefault="00A14658" w:rsidP="00A14658">
      <w:pPr>
        <w:numPr>
          <w:ilvl w:val="2"/>
          <w:numId w:val="16"/>
        </w:numPr>
        <w:spacing w:after="120" w:line="264" w:lineRule="auto"/>
        <w:rPr>
          <w:rFonts w:ascii="Myriad Pro" w:hAnsi="Myriad Pro"/>
          <w:sz w:val="22"/>
        </w:rPr>
      </w:pPr>
      <w:r w:rsidRPr="00B41037">
        <w:rPr>
          <w:rFonts w:ascii="Myriad Pro" w:hAnsi="Myriad Pro"/>
          <w:sz w:val="22"/>
        </w:rPr>
        <w:t xml:space="preserve">A l’Union des coopératives Nargadana de Korhogo (UCONAKO), les chiffres des quantités de noix de cajou commercialisées sont élevés et </w:t>
      </w:r>
      <w:r w:rsidR="00166909">
        <w:rPr>
          <w:rFonts w:ascii="Myriad Pro" w:hAnsi="Myriad Pro"/>
          <w:sz w:val="22"/>
        </w:rPr>
        <w:t xml:space="preserve">sont </w:t>
      </w:r>
      <w:r w:rsidRPr="00B41037">
        <w:rPr>
          <w:rFonts w:ascii="Myriad Pro" w:hAnsi="Myriad Pro"/>
          <w:sz w:val="22"/>
        </w:rPr>
        <w:t>à peu près stables au cours des trois dernières années. Ces quantités de noix déclarées auprès des coopératives de base ne représentent qu</w:t>
      </w:r>
      <w:r w:rsidRPr="00B41037">
        <w:rPr>
          <w:rFonts w:ascii="Myriad Pro" w:hAnsi="Myriad Pro" w:hint="eastAsia"/>
          <w:sz w:val="22"/>
        </w:rPr>
        <w:t>’</w:t>
      </w:r>
      <w:r w:rsidRPr="00B41037">
        <w:rPr>
          <w:rFonts w:ascii="Myriad Pro" w:hAnsi="Myriad Pro"/>
          <w:sz w:val="22"/>
        </w:rPr>
        <w:t>une petite partie des productions effectives de noix brutes des membres. La plus grande partie des productions des membres est commercialisée par ces derniers en dehors du circuit des coopératives. Les membres des coopératives qui s</w:t>
      </w:r>
      <w:r w:rsidRPr="00B41037">
        <w:rPr>
          <w:rFonts w:ascii="Myriad Pro" w:hAnsi="Myriad Pro" w:hint="eastAsia"/>
          <w:sz w:val="22"/>
        </w:rPr>
        <w:t>’</w:t>
      </w:r>
      <w:r w:rsidRPr="00B41037">
        <w:rPr>
          <w:rFonts w:ascii="Myriad Pro" w:hAnsi="Myriad Pro"/>
          <w:sz w:val="22"/>
        </w:rPr>
        <w:t>adonnent à ces pratiques justifient leurs actes par la nécessité de faire face à des besoins pressants de trésorerie que la coopérative ne peut satisfaire, ne serait-ce que partiellement. Cependant, aux dires du Président et malgré les cas de détournement de produits, il règne au sein des coopératives membres de l</w:t>
      </w:r>
      <w:r w:rsidRPr="00B41037">
        <w:rPr>
          <w:rFonts w:ascii="Myriad Pro" w:hAnsi="Myriad Pro" w:hint="eastAsia"/>
          <w:sz w:val="22"/>
        </w:rPr>
        <w:t>’</w:t>
      </w:r>
      <w:r w:rsidRPr="00B41037">
        <w:rPr>
          <w:rFonts w:ascii="Myriad Pro" w:hAnsi="Myriad Pro"/>
          <w:sz w:val="22"/>
        </w:rPr>
        <w:t xml:space="preserve">Union, un minimum de discipline qui facilitera la mobilisation des 60 tonnes de noix </w:t>
      </w:r>
      <w:r w:rsidR="00166909">
        <w:rPr>
          <w:rFonts w:ascii="Myriad Pro" w:hAnsi="Myriad Pro"/>
          <w:sz w:val="22"/>
        </w:rPr>
        <w:t xml:space="preserve">brutes </w:t>
      </w:r>
      <w:r w:rsidRPr="00B41037">
        <w:rPr>
          <w:rFonts w:ascii="Myriad Pro" w:hAnsi="Myriad Pro"/>
          <w:sz w:val="22"/>
        </w:rPr>
        <w:t xml:space="preserve">nécessaires </w:t>
      </w:r>
      <w:r w:rsidR="00166909">
        <w:rPr>
          <w:rFonts w:ascii="Myriad Pro" w:hAnsi="Myriad Pro"/>
          <w:sz w:val="22"/>
        </w:rPr>
        <w:t>à l</w:t>
      </w:r>
      <w:r w:rsidR="00166909">
        <w:rPr>
          <w:rFonts w:ascii="Myriad Pro" w:hAnsi="Myriad Pro" w:hint="eastAsia"/>
          <w:sz w:val="22"/>
        </w:rPr>
        <w:t>’</w:t>
      </w:r>
      <w:r w:rsidR="00166909">
        <w:rPr>
          <w:rFonts w:ascii="Myriad Pro" w:hAnsi="Myriad Pro"/>
          <w:sz w:val="22"/>
        </w:rPr>
        <w:t>approvisionnement</w:t>
      </w:r>
      <w:r w:rsidRPr="00B41037">
        <w:rPr>
          <w:rFonts w:ascii="Myriad Pro" w:hAnsi="Myriad Pro"/>
          <w:sz w:val="22"/>
        </w:rPr>
        <w:t xml:space="preserve"> de l’unité de transformation.</w:t>
      </w:r>
    </w:p>
    <w:p w:rsidR="00A14658" w:rsidRPr="00B41037" w:rsidRDefault="00A14658" w:rsidP="00A14658">
      <w:pPr>
        <w:numPr>
          <w:ilvl w:val="2"/>
          <w:numId w:val="16"/>
        </w:numPr>
        <w:spacing w:after="120" w:line="264" w:lineRule="auto"/>
        <w:rPr>
          <w:rFonts w:ascii="Myriad Pro" w:hAnsi="Myriad Pro"/>
          <w:sz w:val="22"/>
        </w:rPr>
      </w:pPr>
      <w:r w:rsidRPr="00B41037">
        <w:rPr>
          <w:rFonts w:ascii="Myriad Pro" w:hAnsi="Myriad Pro"/>
          <w:sz w:val="22"/>
        </w:rPr>
        <w:t>A EBOYOKOUN de Diabo, les volumes commercialisés sont en progression sur les 3 dernières années, mais cette progression aurait pu être plus forte si des producteurs ne détournaient pas une partie de leurs produits au profit d’acheteurs extérieurs. Les responsables de la coopérative se disent cependant optimistes quant à leur capacité à approvisionner l’unité avec 60 tonnes de noix brutes, si la coopérative peut être assurée de l</w:t>
      </w:r>
      <w:r w:rsidRPr="00B41037">
        <w:rPr>
          <w:rFonts w:ascii="Myriad Pro" w:hAnsi="Myriad Pro" w:hint="eastAsia"/>
          <w:sz w:val="22"/>
        </w:rPr>
        <w:t>’</w:t>
      </w:r>
      <w:r w:rsidRPr="00B41037">
        <w:rPr>
          <w:rFonts w:ascii="Myriad Pro" w:hAnsi="Myriad Pro"/>
          <w:sz w:val="22"/>
        </w:rPr>
        <w:t xml:space="preserve">encadrement nécessaire à la vente des amandes qui seront produites à un prix tel qu’un prix minimal attractif de la noix brute peut être offert aux coopérateurs. Tant que la coopérative ne sera pas en mesure de garantir un tel prix aux membres, il serait </w:t>
      </w:r>
      <w:r w:rsidRPr="00B41037">
        <w:rPr>
          <w:rFonts w:ascii="Myriad Pro" w:hAnsi="Myriad Pro"/>
          <w:sz w:val="22"/>
        </w:rPr>
        <w:lastRenderedPageBreak/>
        <w:t>illusoire de penser que ces derniers laisseront leurs produits en consignation auprès de la coopérative, ce qui signifie que l’esprit coopératif est loin d’être au rendez-vous.</w:t>
      </w:r>
    </w:p>
    <w:p w:rsidR="00A14658" w:rsidRPr="00B41037" w:rsidRDefault="00A14658" w:rsidP="00A14658">
      <w:pPr>
        <w:numPr>
          <w:ilvl w:val="2"/>
          <w:numId w:val="16"/>
        </w:numPr>
        <w:spacing w:after="120" w:line="264" w:lineRule="auto"/>
        <w:rPr>
          <w:rFonts w:ascii="Myriad Pro" w:hAnsi="Myriad Pro"/>
          <w:sz w:val="22"/>
        </w:rPr>
      </w:pPr>
      <w:r w:rsidRPr="00B41037">
        <w:rPr>
          <w:rFonts w:ascii="Myriad Pro" w:hAnsi="Myriad Pro"/>
          <w:sz w:val="22"/>
        </w:rPr>
        <w:t>A COOPRAMOVIT de Pokoutou, la coopérative achète aux membres, les noix qu’elle décortique. La faible quantité de noix décortiquées est essentiellement liée à la faible trésorerie dont dispose la coopérative pour réaliser ses opérations. Ici comme ailleurs, les coopératives fonctionnent donc comme des sociétés commerciales classiques, et non selon les dispositions de la Loi de 99 sur les coopératives en Côte d</w:t>
      </w:r>
      <w:r w:rsidRPr="00B41037">
        <w:rPr>
          <w:rFonts w:ascii="Myriad Pro" w:hAnsi="Myriad Pro" w:hint="eastAsia"/>
          <w:sz w:val="22"/>
        </w:rPr>
        <w:t>’</w:t>
      </w:r>
      <w:r w:rsidRPr="00B41037">
        <w:rPr>
          <w:rFonts w:ascii="Myriad Pro" w:hAnsi="Myriad Pro"/>
          <w:sz w:val="22"/>
        </w:rPr>
        <w:t>Ivoire.</w:t>
      </w:r>
    </w:p>
    <w:p w:rsidR="00A14658" w:rsidRPr="00B41037" w:rsidRDefault="00A14658" w:rsidP="00A14658">
      <w:pPr>
        <w:numPr>
          <w:ilvl w:val="2"/>
          <w:numId w:val="16"/>
        </w:numPr>
        <w:spacing w:after="120" w:line="264" w:lineRule="auto"/>
        <w:rPr>
          <w:rFonts w:ascii="Myriad Pro" w:hAnsi="Myriad Pro"/>
          <w:sz w:val="22"/>
        </w:rPr>
      </w:pPr>
      <w:r w:rsidRPr="00B41037">
        <w:rPr>
          <w:rFonts w:ascii="Myriad Pro" w:hAnsi="Myriad Pro"/>
          <w:sz w:val="22"/>
        </w:rPr>
        <w:t>A SOUTIA de Babien, l’esprit coopératif semble bien plus réel que partout ailleurs. Les quantités de noix commercialisées par la coopérative sont à 95% les produits des membres. La rigueur mise dans la tenue des documents administratifs et comptables (bilans financiers annuels régulièrement certifiés) traduit le niveau de structuration élevé et une très forte capacité organisationnelle de la coopérative. SOUTIA est la seule coopérative qui a projeté un plan de développement très clair et assez réaliste de l’unité de transformation des noix de cajou, pour peu qu’elle soit soutenue dans les aspects marketing et de commercialisation des amandes. La coopérative SOUTIA a par ailleurs défini les mécanismes et modalités d’approvisionnement de l’unité en noix brutes (60 tonnes) pour le décorticage.</w:t>
      </w:r>
    </w:p>
    <w:p w:rsidR="00A14658" w:rsidRPr="00B41037" w:rsidRDefault="00A14658" w:rsidP="00A14658">
      <w:pPr>
        <w:spacing w:after="60" w:line="264" w:lineRule="auto"/>
        <w:rPr>
          <w:rFonts w:ascii="Myriad Pro" w:hAnsi="Myriad Pro"/>
          <w:sz w:val="22"/>
        </w:rPr>
      </w:pPr>
      <w:r w:rsidRPr="00B41037">
        <w:rPr>
          <w:rFonts w:ascii="Myriad Pro" w:hAnsi="Myriad Pro"/>
          <w:sz w:val="22"/>
        </w:rPr>
        <w:t xml:space="preserve">En résumé, on peut dire que le choix des bénéficiaires n’a pas toujours été fondé sur une analyse et une évaluation des capacités opérationnelles des organisations à faire face aux contreparties imposées par le Projet. Si elle avait eu lieu, une telle évaluation aurait permis, i) d’identifier les forces et les faiblesses des différents candidats au bénéfice des unités, ii) de corriger les faiblesses identifiées par l’élaboration et l’administration d’un plan de renforcement des capacités adapté, et iii) de jauger et de mieux prendre en compte les capacités techniques et financières des coopératives en termes de contrepartie pour la réalisation des investissements. Faute de l’avoir fait, on constate que nombre de coopératives ont du mal à remplir totalement et avec célérité les engagements qu’ils ont pris ou qui leur ont été imposés et qui peuvent être évalués au minimum à 3,0 millions FCFA par unité, </w:t>
      </w:r>
      <w:r w:rsidR="00166909">
        <w:rPr>
          <w:rFonts w:ascii="Myriad Pro" w:hAnsi="Myriad Pro"/>
          <w:sz w:val="22"/>
        </w:rPr>
        <w:t>et concernenet</w:t>
      </w:r>
      <w:r w:rsidRPr="00B41037">
        <w:rPr>
          <w:rFonts w:ascii="Myriad Pro" w:hAnsi="Myriad Pro"/>
          <w:sz w:val="22"/>
        </w:rPr>
        <w:t>:</w:t>
      </w:r>
    </w:p>
    <w:p w:rsidR="00A14658" w:rsidRPr="00B41037" w:rsidRDefault="00166909" w:rsidP="00A14658">
      <w:pPr>
        <w:numPr>
          <w:ilvl w:val="2"/>
          <w:numId w:val="16"/>
        </w:numPr>
        <w:spacing w:line="264" w:lineRule="auto"/>
        <w:rPr>
          <w:rFonts w:ascii="Myriad Pro" w:hAnsi="Myriad Pro"/>
          <w:sz w:val="22"/>
        </w:rPr>
      </w:pPr>
      <w:r>
        <w:rPr>
          <w:rFonts w:ascii="Myriad Pro" w:hAnsi="Myriad Pro"/>
          <w:sz w:val="22"/>
        </w:rPr>
        <w:t>La c</w:t>
      </w:r>
      <w:r w:rsidR="00A14658" w:rsidRPr="00B41037">
        <w:rPr>
          <w:rFonts w:ascii="Myriad Pro" w:hAnsi="Myriad Pro"/>
          <w:sz w:val="22"/>
        </w:rPr>
        <w:t>lôture du site avec un mur en parpaing ;</w:t>
      </w:r>
    </w:p>
    <w:p w:rsidR="00A14658" w:rsidRPr="00B41037" w:rsidRDefault="00166909" w:rsidP="00A14658">
      <w:pPr>
        <w:numPr>
          <w:ilvl w:val="2"/>
          <w:numId w:val="16"/>
        </w:numPr>
        <w:spacing w:line="264" w:lineRule="auto"/>
        <w:rPr>
          <w:rFonts w:ascii="Myriad Pro" w:hAnsi="Myriad Pro"/>
          <w:sz w:val="22"/>
        </w:rPr>
      </w:pPr>
      <w:r>
        <w:rPr>
          <w:rFonts w:ascii="Myriad Pro" w:hAnsi="Myriad Pro"/>
          <w:sz w:val="22"/>
        </w:rPr>
        <w:t>La c</w:t>
      </w:r>
      <w:r w:rsidR="00A14658" w:rsidRPr="00B41037">
        <w:rPr>
          <w:rFonts w:ascii="Myriad Pro" w:hAnsi="Myriad Pro"/>
          <w:sz w:val="22"/>
        </w:rPr>
        <w:t>onstruction de toilettes et de vestiaires ;</w:t>
      </w:r>
    </w:p>
    <w:p w:rsidR="00A14658" w:rsidRPr="00B41037" w:rsidRDefault="00166909" w:rsidP="00A14658">
      <w:pPr>
        <w:numPr>
          <w:ilvl w:val="2"/>
          <w:numId w:val="16"/>
        </w:numPr>
        <w:spacing w:line="264" w:lineRule="auto"/>
        <w:rPr>
          <w:rFonts w:ascii="Myriad Pro" w:hAnsi="Myriad Pro"/>
          <w:sz w:val="22"/>
        </w:rPr>
      </w:pPr>
      <w:r>
        <w:rPr>
          <w:rFonts w:ascii="Myriad Pro" w:hAnsi="Myriad Pro"/>
          <w:sz w:val="22"/>
        </w:rPr>
        <w:t>La c</w:t>
      </w:r>
      <w:r w:rsidR="00A14658" w:rsidRPr="00B41037">
        <w:rPr>
          <w:rFonts w:ascii="Myriad Pro" w:hAnsi="Myriad Pro"/>
          <w:sz w:val="22"/>
        </w:rPr>
        <w:t>onstruction de magasins de stockage de noix brutes ;</w:t>
      </w:r>
    </w:p>
    <w:p w:rsidR="00A14658" w:rsidRPr="00B41037" w:rsidRDefault="00A14658" w:rsidP="00A14658">
      <w:pPr>
        <w:numPr>
          <w:ilvl w:val="2"/>
          <w:numId w:val="16"/>
        </w:numPr>
        <w:spacing w:line="264" w:lineRule="auto"/>
        <w:rPr>
          <w:rFonts w:ascii="Myriad Pro" w:hAnsi="Myriad Pro"/>
          <w:sz w:val="22"/>
        </w:rPr>
      </w:pPr>
      <w:r w:rsidRPr="00B41037">
        <w:rPr>
          <w:rFonts w:ascii="Myriad Pro" w:hAnsi="Myriad Pro"/>
          <w:sz w:val="22"/>
        </w:rPr>
        <w:t>Construction de hangar de protection de l’autoclave ;</w:t>
      </w:r>
    </w:p>
    <w:p w:rsidR="00A14658" w:rsidRPr="00B41037" w:rsidRDefault="00166909" w:rsidP="00A14658">
      <w:pPr>
        <w:numPr>
          <w:ilvl w:val="2"/>
          <w:numId w:val="16"/>
        </w:numPr>
        <w:spacing w:after="120" w:line="264" w:lineRule="auto"/>
        <w:ind w:left="1088" w:hanging="357"/>
        <w:rPr>
          <w:rFonts w:ascii="Myriad Pro" w:hAnsi="Myriad Pro"/>
          <w:sz w:val="22"/>
        </w:rPr>
      </w:pPr>
      <w:r>
        <w:rPr>
          <w:rFonts w:ascii="Myriad Pro" w:hAnsi="Myriad Pro"/>
          <w:sz w:val="22"/>
        </w:rPr>
        <w:t>Le r</w:t>
      </w:r>
      <w:r w:rsidR="00A14658" w:rsidRPr="00B41037">
        <w:rPr>
          <w:rFonts w:ascii="Myriad Pro" w:hAnsi="Myriad Pro"/>
          <w:sz w:val="22"/>
        </w:rPr>
        <w:t xml:space="preserve">accordement du site aux réseaux électrique et </w:t>
      </w:r>
      <w:r>
        <w:rPr>
          <w:rFonts w:ascii="Myriad Pro" w:hAnsi="Myriad Pro"/>
          <w:sz w:val="22"/>
        </w:rPr>
        <w:t>d</w:t>
      </w:r>
      <w:r>
        <w:rPr>
          <w:rFonts w:ascii="Myriad Pro" w:hAnsi="Myriad Pro" w:hint="eastAsia"/>
          <w:sz w:val="22"/>
        </w:rPr>
        <w:t>’</w:t>
      </w:r>
      <w:r>
        <w:rPr>
          <w:rFonts w:ascii="Myriad Pro" w:hAnsi="Myriad Pro"/>
          <w:sz w:val="22"/>
        </w:rPr>
        <w:t xml:space="preserve">adduction </w:t>
      </w:r>
      <w:r w:rsidR="00A14658" w:rsidRPr="00B41037">
        <w:rPr>
          <w:rFonts w:ascii="Myriad Pro" w:hAnsi="Myriad Pro"/>
          <w:sz w:val="22"/>
        </w:rPr>
        <w:t>d’eau potable</w:t>
      </w:r>
      <w:r w:rsidR="00A14658" w:rsidRPr="00B41037">
        <w:rPr>
          <w:rFonts w:ascii="Myriad Pro" w:hAnsi="Myriad Pro" w:hint="eastAsia"/>
          <w:sz w:val="22"/>
        </w:rPr>
        <w:t> </w:t>
      </w:r>
      <w:r w:rsidR="00A14658" w:rsidRPr="00B41037">
        <w:rPr>
          <w:rFonts w:ascii="Myriad Pro" w:hAnsi="Myriad Pro"/>
          <w:sz w:val="22"/>
        </w:rPr>
        <w:t>;</w:t>
      </w:r>
    </w:p>
    <w:p w:rsidR="00A14658" w:rsidRPr="00B41037" w:rsidRDefault="00A14658" w:rsidP="00A14658">
      <w:pPr>
        <w:numPr>
          <w:ilvl w:val="2"/>
          <w:numId w:val="16"/>
        </w:numPr>
        <w:spacing w:after="120" w:line="264" w:lineRule="auto"/>
        <w:ind w:left="1088" w:hanging="357"/>
        <w:rPr>
          <w:rFonts w:ascii="Myriad Pro" w:hAnsi="Myriad Pro"/>
          <w:sz w:val="22"/>
        </w:rPr>
      </w:pPr>
      <w:r w:rsidRPr="00B41037">
        <w:rPr>
          <w:rFonts w:ascii="Myriad Pro" w:hAnsi="Myriad Pro"/>
          <w:sz w:val="22"/>
        </w:rPr>
        <w:t>Etc.</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t xml:space="preserve">Enfin, il conviendra de clarifier la situation foncière de certains sites dont l’occupation n’est pas attestée par des documents officiels (achat, location, cession à titre gracieux). C’est le cas à Niakara où le terrain est la propriété du Président </w:t>
      </w:r>
      <w:r w:rsidR="00166909">
        <w:rPr>
          <w:rFonts w:ascii="Myriad Pro" w:hAnsi="Myriad Pro"/>
          <w:sz w:val="22"/>
        </w:rPr>
        <w:t xml:space="preserve">de </w:t>
      </w:r>
      <w:r w:rsidRPr="00B41037">
        <w:rPr>
          <w:rFonts w:ascii="Myriad Pro" w:hAnsi="Myriad Pro"/>
          <w:sz w:val="22"/>
        </w:rPr>
        <w:t xml:space="preserve">l’Union des coopératives agricoles du département de Katiola, et à Babien où le terrain a été donné à la coopérative SOUTIA </w:t>
      </w:r>
      <w:r w:rsidR="00166909">
        <w:rPr>
          <w:rFonts w:ascii="Myriad Pro" w:hAnsi="Myriad Pro"/>
          <w:sz w:val="22"/>
        </w:rPr>
        <w:t xml:space="preserve">par le propriétaire terrien </w:t>
      </w:r>
      <w:r w:rsidRPr="00B41037">
        <w:rPr>
          <w:rFonts w:ascii="Myriad Pro" w:hAnsi="Myriad Pro"/>
          <w:sz w:val="22"/>
        </w:rPr>
        <w:t>sans que cela fasse l’objet d’un document officiel.</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178"/>
      </w:tblGrid>
      <w:tr w:rsidR="00A14658" w:rsidRPr="00932070" w:rsidTr="00932070">
        <w:tc>
          <w:tcPr>
            <w:tcW w:w="9214" w:type="dxa"/>
            <w:shd w:val="clear" w:color="auto" w:fill="auto"/>
          </w:tcPr>
          <w:p w:rsidR="00A14658" w:rsidRPr="00932070" w:rsidRDefault="00A14658" w:rsidP="00932070">
            <w:pPr>
              <w:rPr>
                <w:rFonts w:ascii="Segoe Print" w:hAnsi="Segoe Print"/>
                <w:i/>
                <w:sz w:val="20"/>
              </w:rPr>
            </w:pPr>
            <w:r w:rsidRPr="00932070">
              <w:rPr>
                <w:rFonts w:ascii="Segoe Print" w:hAnsi="Segoe Print"/>
                <w:i/>
                <w:sz w:val="20"/>
              </w:rPr>
              <w:t xml:space="preserve">Le ciblage </w:t>
            </w:r>
            <w:r w:rsidR="00166909">
              <w:rPr>
                <w:rFonts w:ascii="Segoe Print" w:hAnsi="Segoe Print"/>
                <w:i/>
                <w:sz w:val="20"/>
              </w:rPr>
              <w:t>des organisations bénéficiaires</w:t>
            </w:r>
            <w:r w:rsidRPr="00932070">
              <w:rPr>
                <w:rFonts w:ascii="Segoe Print" w:hAnsi="Segoe Print"/>
                <w:i/>
                <w:sz w:val="20"/>
              </w:rPr>
              <w:t xml:space="preserve"> des projets de petites unités de transformation a été raisonné uniquement sur une base géographique, sans considération d’objectifs objectifs économiques, ce qui rend difficile, l’optimisation de l’exploitation. De plus, la sélection des organisations pour bénéficier des petites unités n’a pas </w:t>
            </w:r>
            <w:r w:rsidR="00166909">
              <w:rPr>
                <w:rFonts w:ascii="Segoe Print" w:hAnsi="Segoe Print"/>
                <w:i/>
                <w:sz w:val="20"/>
              </w:rPr>
              <w:t xml:space="preserve">été </w:t>
            </w:r>
            <w:r w:rsidRPr="00932070">
              <w:rPr>
                <w:rFonts w:ascii="Segoe Print" w:hAnsi="Segoe Print"/>
                <w:i/>
                <w:sz w:val="20"/>
              </w:rPr>
              <w:t xml:space="preserve">assez rigoureuse quant à l’application des critères relatifs aux capacités organisationnelles  et financières </w:t>
            </w:r>
            <w:r w:rsidRPr="00932070">
              <w:rPr>
                <w:rFonts w:ascii="Segoe Print" w:hAnsi="Segoe Print"/>
                <w:i/>
                <w:sz w:val="20"/>
              </w:rPr>
              <w:lastRenderedPageBreak/>
              <w:t>desdites organisations.</w:t>
            </w:r>
          </w:p>
        </w:tc>
      </w:tr>
    </w:tbl>
    <w:p w:rsidR="00932070" w:rsidRDefault="00932070" w:rsidP="00A14658">
      <w:pPr>
        <w:pStyle w:val="Titre4"/>
        <w:spacing w:before="0" w:after="0"/>
        <w:ind w:left="862" w:hanging="862"/>
        <w:jc w:val="left"/>
        <w:rPr>
          <w:sz w:val="22"/>
          <w:szCs w:val="24"/>
        </w:rPr>
      </w:pPr>
    </w:p>
    <w:p w:rsidR="00A14658" w:rsidRPr="0082463E" w:rsidRDefault="00A14658" w:rsidP="00A14658">
      <w:pPr>
        <w:pStyle w:val="Titre4"/>
        <w:spacing w:before="0" w:after="0"/>
        <w:ind w:left="862" w:hanging="862"/>
        <w:jc w:val="left"/>
        <w:rPr>
          <w:sz w:val="22"/>
          <w:szCs w:val="24"/>
        </w:rPr>
      </w:pPr>
      <w:bookmarkStart w:id="124" w:name="_Toc268471335"/>
      <w:r w:rsidRPr="0082463E">
        <w:rPr>
          <w:sz w:val="22"/>
          <w:szCs w:val="24"/>
        </w:rPr>
        <w:t>5.2.4 Des améliorations apportées aux matériels prototypes importés</w:t>
      </w:r>
      <w:bookmarkEnd w:id="124"/>
    </w:p>
    <w:p w:rsidR="00A14658" w:rsidRPr="00785E76" w:rsidRDefault="00A14658" w:rsidP="00912E40">
      <w:pPr>
        <w:pStyle w:val="TM2"/>
        <w:rPr>
          <w:rStyle w:val="Lienhypertexte"/>
          <w:color w:val="000000"/>
          <w:u w:val="none"/>
        </w:rPr>
      </w:pPr>
      <w:r w:rsidRPr="00785E76">
        <w:rPr>
          <w:rStyle w:val="Lienhypertexte"/>
          <w:color w:val="000000"/>
          <w:u w:val="none"/>
        </w:rPr>
        <w:t>Globalement tous les équipements importés et utilisés dans le processus de production d’amandes blanches de cajou ont subi des modifications pour les rendre plus fonctionnels. Il en a été ainsi :</w:t>
      </w:r>
    </w:p>
    <w:p w:rsidR="00A14658" w:rsidRPr="004D6E45" w:rsidRDefault="00A14658" w:rsidP="00A14658">
      <w:pPr>
        <w:numPr>
          <w:ilvl w:val="0"/>
          <w:numId w:val="16"/>
        </w:numPr>
        <w:spacing w:line="22" w:lineRule="atLeast"/>
        <w:ind w:left="357" w:hanging="357"/>
        <w:rPr>
          <w:rFonts w:ascii="Myriad Pro" w:hAnsi="Myriad Pro"/>
          <w:color w:val="000000"/>
          <w:sz w:val="22"/>
        </w:rPr>
      </w:pPr>
      <w:r w:rsidRPr="004D6E45">
        <w:rPr>
          <w:rFonts w:ascii="Myriad Pro" w:hAnsi="Myriad Pro"/>
          <w:b/>
          <w:color w:val="000000"/>
          <w:sz w:val="22"/>
        </w:rPr>
        <w:t>De la calibreuse de noix brutes</w:t>
      </w:r>
      <w:r w:rsidRPr="004D6E45">
        <w:rPr>
          <w:rFonts w:ascii="Myriad Pro" w:hAnsi="Myriad Pro"/>
          <w:color w:val="000000"/>
          <w:sz w:val="22"/>
        </w:rPr>
        <w:t xml:space="preserve"> </w:t>
      </w:r>
    </w:p>
    <w:p w:rsidR="00A14658" w:rsidRPr="00785E76" w:rsidRDefault="00A14658" w:rsidP="00912E40">
      <w:pPr>
        <w:pStyle w:val="TM2"/>
        <w:rPr>
          <w:rStyle w:val="Lienhypertexte"/>
          <w:color w:val="000000"/>
          <w:u w:val="none"/>
        </w:rPr>
      </w:pPr>
      <w:r w:rsidRPr="00785E76">
        <w:rPr>
          <w:rStyle w:val="Lienhypertexte"/>
          <w:color w:val="000000"/>
          <w:u w:val="none"/>
        </w:rPr>
        <w:t xml:space="preserve">L’amélioration apportée à cet équipement </w:t>
      </w:r>
      <w:r w:rsidR="00166909">
        <w:rPr>
          <w:rStyle w:val="Lienhypertexte"/>
          <w:color w:val="000000"/>
          <w:u w:val="none"/>
        </w:rPr>
        <w:t>permet et</w:t>
      </w:r>
      <w:r w:rsidRPr="00785E76">
        <w:rPr>
          <w:rStyle w:val="Lienhypertexte"/>
          <w:color w:val="000000"/>
          <w:u w:val="none"/>
        </w:rPr>
        <w:t xml:space="preserve"> garantit une meilleure rotation </w:t>
      </w:r>
      <w:r w:rsidR="00166909">
        <w:rPr>
          <w:rStyle w:val="Lienhypertexte"/>
          <w:color w:val="000000"/>
          <w:u w:val="none"/>
        </w:rPr>
        <w:t>de l</w:t>
      </w:r>
      <w:r w:rsidR="00166909">
        <w:rPr>
          <w:rStyle w:val="Lienhypertexte"/>
          <w:rFonts w:hint="eastAsia"/>
          <w:color w:val="000000"/>
          <w:u w:val="none"/>
        </w:rPr>
        <w:t>’</w:t>
      </w:r>
      <w:r w:rsidR="00166909">
        <w:rPr>
          <w:rStyle w:val="Lienhypertexte"/>
          <w:color w:val="000000"/>
          <w:u w:val="none"/>
        </w:rPr>
        <w:t>axe du matériel ainsi qu</w:t>
      </w:r>
      <w:r w:rsidR="00166909">
        <w:rPr>
          <w:rStyle w:val="Lienhypertexte"/>
          <w:rFonts w:hint="eastAsia"/>
          <w:color w:val="000000"/>
          <w:u w:val="none"/>
        </w:rPr>
        <w:t>’</w:t>
      </w:r>
      <w:r w:rsidRPr="00785E76">
        <w:rPr>
          <w:rStyle w:val="Lienhypertexte"/>
          <w:color w:val="000000"/>
          <w:u w:val="none"/>
        </w:rPr>
        <w:t xml:space="preserve">une </w:t>
      </w:r>
      <w:r w:rsidR="00166909">
        <w:rPr>
          <w:rStyle w:val="Lienhypertexte"/>
          <w:color w:val="000000"/>
          <w:u w:val="none"/>
        </w:rPr>
        <w:t xml:space="preserve">plus </w:t>
      </w:r>
      <w:r w:rsidRPr="00785E76">
        <w:rPr>
          <w:rStyle w:val="Lienhypertexte"/>
          <w:color w:val="000000"/>
          <w:u w:val="none"/>
        </w:rPr>
        <w:t xml:space="preserve">longue durée de vie </w:t>
      </w:r>
      <w:r w:rsidR="00166909">
        <w:rPr>
          <w:rStyle w:val="Lienhypertexte"/>
          <w:color w:val="000000"/>
          <w:u w:val="none"/>
        </w:rPr>
        <w:t>dudit</w:t>
      </w:r>
      <w:r w:rsidRPr="00785E76">
        <w:rPr>
          <w:rStyle w:val="Lienhypertexte"/>
          <w:color w:val="000000"/>
          <w:u w:val="none"/>
        </w:rPr>
        <w:t xml:space="preserve"> matériel ;</w:t>
      </w:r>
    </w:p>
    <w:p w:rsidR="00A14658" w:rsidRPr="00B41037" w:rsidRDefault="00A14658" w:rsidP="00A14658">
      <w:pPr>
        <w:numPr>
          <w:ilvl w:val="0"/>
          <w:numId w:val="16"/>
        </w:numPr>
        <w:spacing w:line="22" w:lineRule="atLeast"/>
        <w:ind w:left="357" w:hanging="357"/>
        <w:rPr>
          <w:rFonts w:ascii="Myriad Pro" w:hAnsi="Myriad Pro"/>
          <w:b/>
          <w:color w:val="000000"/>
          <w:sz w:val="22"/>
        </w:rPr>
      </w:pPr>
      <w:r w:rsidRPr="00B41037">
        <w:rPr>
          <w:rFonts w:ascii="Myriad Pro" w:hAnsi="Myriad Pro"/>
          <w:b/>
          <w:color w:val="000000"/>
          <w:sz w:val="22"/>
        </w:rPr>
        <w:t xml:space="preserve">De la plateforme de tri des noix brutes </w:t>
      </w:r>
    </w:p>
    <w:p w:rsidR="00A14658" w:rsidRPr="00B41037" w:rsidRDefault="00A14658" w:rsidP="00A14658">
      <w:pPr>
        <w:spacing w:after="120" w:line="22" w:lineRule="atLeast"/>
        <w:ind w:left="357"/>
        <w:rPr>
          <w:rFonts w:ascii="Myriad Pro" w:hAnsi="Myriad Pro"/>
          <w:sz w:val="22"/>
        </w:rPr>
      </w:pPr>
      <w:r w:rsidRPr="00B41037">
        <w:rPr>
          <w:rFonts w:ascii="Myriad Pro" w:hAnsi="Myriad Pro"/>
          <w:sz w:val="22"/>
        </w:rPr>
        <w:t xml:space="preserve">Dans les équipements importés de Guinée Bissau, il n’y avait pas de plateforme de tri des noix brutes. Mais la nécessité de disposer de noix brutes de qualité pour la transformation dans les unités s’est imposée à I2T qui a eu le génie de concevoir et d’introduire une plateforme constituée d’une table montée sur deux pieds, à une hauteur qui permet aux agents de travailler en station debout, avec une </w:t>
      </w:r>
      <w:r w:rsidR="00166909">
        <w:rPr>
          <w:rFonts w:ascii="Myriad Pro" w:hAnsi="Myriad Pro"/>
          <w:sz w:val="22"/>
        </w:rPr>
        <w:t>faible</w:t>
      </w:r>
      <w:r w:rsidRPr="00B41037">
        <w:rPr>
          <w:rFonts w:ascii="Myriad Pro" w:hAnsi="Myriad Pro"/>
          <w:sz w:val="22"/>
        </w:rPr>
        <w:t xml:space="preserve"> pénibilité;</w:t>
      </w:r>
    </w:p>
    <w:p w:rsidR="00A14658" w:rsidRDefault="00A14658" w:rsidP="00A14658">
      <w:pPr>
        <w:numPr>
          <w:ilvl w:val="0"/>
          <w:numId w:val="16"/>
        </w:numPr>
        <w:spacing w:after="120" w:line="22" w:lineRule="atLeast"/>
        <w:ind w:left="357" w:hanging="357"/>
        <w:rPr>
          <w:rFonts w:ascii="Myriad Pro" w:hAnsi="Myriad Pro"/>
          <w:sz w:val="22"/>
        </w:rPr>
      </w:pPr>
      <w:r w:rsidRPr="00B41037">
        <w:rPr>
          <w:rFonts w:ascii="Myriad Pro" w:hAnsi="Myriad Pro"/>
          <w:b/>
          <w:sz w:val="22"/>
        </w:rPr>
        <w:t>Du cuiseur ou fragilisateur de noix brutes</w:t>
      </w:r>
      <w:r w:rsidRPr="00B41037">
        <w:rPr>
          <w:rFonts w:ascii="Myriad Pro" w:hAnsi="Myriad Pro"/>
          <w:sz w:val="22"/>
        </w:rPr>
        <w:t xml:space="preserve"> qui a subi plusieurs améliorations décrites de façon détaillée au paragraphe 4.2.4. Toutes les améliorations opérées sur le prototype de base ont permis de rendre le matériel plus fonctionnel et d’obtenir une meilleure qualité de la fragilisation des noix</w:t>
      </w:r>
      <w:r w:rsidRPr="00B41037">
        <w:rPr>
          <w:rFonts w:ascii="Myriad Pro" w:hAnsi="Myriad Pro" w:hint="eastAsia"/>
          <w:sz w:val="22"/>
        </w:rPr>
        <w:t> </w:t>
      </w:r>
      <w:r w:rsidR="00166909">
        <w:rPr>
          <w:rFonts w:ascii="Myriad Pro" w:hAnsi="Myriad Pro"/>
          <w:sz w:val="22"/>
        </w:rPr>
        <w:t xml:space="preserve">brutes </w:t>
      </w:r>
      <w:r w:rsidRPr="00B41037">
        <w:rPr>
          <w:rFonts w:ascii="Myriad Pro" w:hAnsi="Myriad Pro"/>
          <w:sz w:val="22"/>
        </w:rPr>
        <w:t xml:space="preserve">;       </w:t>
      </w:r>
    </w:p>
    <w:p w:rsidR="00166909" w:rsidRPr="00B41037" w:rsidRDefault="00166909" w:rsidP="00166909">
      <w:pPr>
        <w:spacing w:after="120" w:line="22" w:lineRule="atLeast"/>
        <w:ind w:left="357"/>
        <w:rPr>
          <w:rFonts w:ascii="Myriad Pro" w:hAnsi="Myriad Pro"/>
          <w:sz w:val="22"/>
        </w:rPr>
      </w:pPr>
    </w:p>
    <w:p w:rsidR="00A14658" w:rsidRPr="00B41037" w:rsidRDefault="00A14658" w:rsidP="00A14658">
      <w:pPr>
        <w:numPr>
          <w:ilvl w:val="0"/>
          <w:numId w:val="16"/>
        </w:numPr>
        <w:spacing w:line="22" w:lineRule="atLeast"/>
        <w:ind w:left="357" w:hanging="357"/>
        <w:rPr>
          <w:rFonts w:ascii="Myriad Pro" w:hAnsi="Myriad Pro"/>
          <w:b/>
          <w:sz w:val="22"/>
        </w:rPr>
      </w:pPr>
      <w:r w:rsidRPr="00B41037">
        <w:rPr>
          <w:rFonts w:ascii="Myriad Pro" w:hAnsi="Myriad Pro"/>
          <w:b/>
          <w:sz w:val="22"/>
        </w:rPr>
        <w:t>De la machine de décorticage</w:t>
      </w:r>
    </w:p>
    <w:p w:rsidR="00A14658" w:rsidRDefault="00A14658" w:rsidP="00912E40">
      <w:pPr>
        <w:pStyle w:val="TM2"/>
      </w:pPr>
      <w:r w:rsidRPr="008271BC">
        <w:t xml:space="preserve">La modification majeure apportée </w:t>
      </w:r>
      <w:r w:rsidR="00166909">
        <w:t>à ce matériel permet de réaliser d</w:t>
      </w:r>
      <w:r w:rsidRPr="008271BC">
        <w:t>es per</w:t>
      </w:r>
      <w:r w:rsidR="00166909">
        <w:t>f</w:t>
      </w:r>
      <w:r w:rsidRPr="008271BC">
        <w:t>ormances au décorticage pouvant atteindre 80 kg, voire 100 kg de noix brutes par jour et personne</w:t>
      </w:r>
      <w:r w:rsidR="00166909">
        <w:rPr>
          <w:rFonts w:hint="eastAsia"/>
        </w:rPr>
        <w:t> </w:t>
      </w:r>
      <w:r w:rsidR="00166909">
        <w:t>!!</w:t>
      </w:r>
      <w:r w:rsidRPr="008271BC">
        <w:t xml:space="preserve">.  </w:t>
      </w:r>
    </w:p>
    <w:p w:rsidR="00912E40" w:rsidRPr="00912E40" w:rsidRDefault="00912E40" w:rsidP="00912E40">
      <w:pPr>
        <w:rPr>
          <w:lang w:eastAsia="en-US"/>
        </w:rPr>
      </w:pPr>
    </w:p>
    <w:p w:rsidR="00A14658" w:rsidRPr="00B41037" w:rsidRDefault="00A14658" w:rsidP="00A14658">
      <w:pPr>
        <w:numPr>
          <w:ilvl w:val="0"/>
          <w:numId w:val="16"/>
        </w:numPr>
        <w:spacing w:line="22" w:lineRule="atLeast"/>
        <w:ind w:left="357" w:hanging="357"/>
        <w:rPr>
          <w:rFonts w:ascii="Myriad Pro" w:hAnsi="Myriad Pro"/>
          <w:b/>
          <w:sz w:val="22"/>
        </w:rPr>
      </w:pPr>
      <w:r w:rsidRPr="00B41037">
        <w:rPr>
          <w:rFonts w:ascii="Myriad Pro" w:hAnsi="Myriad Pro"/>
          <w:b/>
          <w:sz w:val="22"/>
        </w:rPr>
        <w:t>Du four de séchage des amandes brutes</w:t>
      </w:r>
    </w:p>
    <w:p w:rsidR="00A14658" w:rsidRPr="00B41037" w:rsidRDefault="00A14658" w:rsidP="00912E40">
      <w:pPr>
        <w:pStyle w:val="TM2"/>
      </w:pPr>
      <w:r w:rsidRPr="00B41037">
        <w:t xml:space="preserve">La principale amélioration apportée a consisté à utiliser les coques de noix de cajou comme combustible, en lieu et place du bois, </w:t>
      </w:r>
      <w:r w:rsidR="00912E40">
        <w:t xml:space="preserve">ce qui permet </w:t>
      </w:r>
      <w:r w:rsidRPr="00B41037">
        <w:t>de limiter le coût de l’énergie consommée. De plus, le fait de recycler les coques comme combustibles permet de préserver l’environnement et de réduire la pression sur les ressources ligneuses.</w:t>
      </w:r>
    </w:p>
    <w:p w:rsidR="00A14658" w:rsidRPr="00B41037" w:rsidRDefault="00A14658" w:rsidP="00A14658">
      <w:pPr>
        <w:spacing w:after="240" w:line="22" w:lineRule="atLeast"/>
        <w:rPr>
          <w:rFonts w:ascii="Myriad Pro" w:hAnsi="Myriad Pro"/>
          <w:sz w:val="22"/>
        </w:rPr>
      </w:pPr>
      <w:r w:rsidRPr="00B41037">
        <w:rPr>
          <w:rFonts w:ascii="Myriad Pro" w:hAnsi="Myriad Pro"/>
          <w:sz w:val="22"/>
        </w:rPr>
        <w:t>Globalement, les modifications opérées sur les différents équipements ont eu directement pour effet de les rendre plus fonctionnels et mieux adaptés aux conditions locales d’utilisation, et indirectement d’améliorer leurs performances.</w:t>
      </w:r>
    </w:p>
    <w:p w:rsidR="00A14658" w:rsidRDefault="00A14658" w:rsidP="00A14658">
      <w:pPr>
        <w:pStyle w:val="Titre4"/>
        <w:spacing w:before="0" w:after="0"/>
        <w:ind w:left="862" w:hanging="862"/>
        <w:jc w:val="left"/>
        <w:rPr>
          <w:sz w:val="22"/>
          <w:szCs w:val="24"/>
        </w:rPr>
      </w:pPr>
      <w:bookmarkStart w:id="125" w:name="_Toc268471336"/>
      <w:r w:rsidRPr="0082463E">
        <w:rPr>
          <w:sz w:val="22"/>
          <w:szCs w:val="24"/>
        </w:rPr>
        <w:t xml:space="preserve">5.2.5 </w:t>
      </w:r>
      <w:r>
        <w:rPr>
          <w:sz w:val="22"/>
          <w:szCs w:val="24"/>
        </w:rPr>
        <w:t>D</w:t>
      </w:r>
      <w:r w:rsidRPr="0082463E">
        <w:rPr>
          <w:sz w:val="22"/>
          <w:szCs w:val="24"/>
        </w:rPr>
        <w:t>u coût des équipements</w:t>
      </w:r>
      <w:r>
        <w:rPr>
          <w:sz w:val="22"/>
          <w:szCs w:val="24"/>
        </w:rPr>
        <w:t xml:space="preserve"> améliorés</w:t>
      </w:r>
      <w:bookmarkEnd w:id="125"/>
    </w:p>
    <w:p w:rsidR="00A14658" w:rsidRDefault="00A14658" w:rsidP="00A14658">
      <w:pPr>
        <w:spacing w:after="120"/>
      </w:pPr>
      <w:r>
        <w:t>Les données du tableau 4 ci-après indiquent que pour les mêmes types et les mêmes quantités, les équipements importés de Guinée Bissau coûtent 34% plus cher que ceux fabriqués par I2T, alors même que les derniers cités sont supposés être de bien meilleure qualité que les équipements importés.</w:t>
      </w:r>
    </w:p>
    <w:p w:rsidR="00A14658" w:rsidRDefault="00A14658" w:rsidP="00A14658">
      <w:pPr>
        <w:spacing w:after="120"/>
      </w:pPr>
      <w:r>
        <w:t xml:space="preserve">Le seul équipement importé dont le coût est plus bas que celui fabriqué localement est la table de dépelliculage. La </w:t>
      </w:r>
      <w:r w:rsidR="00912E40">
        <w:t xml:space="preserve">principale </w:t>
      </w:r>
      <w:r>
        <w:t xml:space="preserve">raison à cela est que le plateau de la table importée est fait d’une fine feuille de tôle (ce qui fait que le milieu de la table s’affaisse rapidement) alors que le plateau de la table de I2T est fait d’une tôle d’épaisseur double.   </w:t>
      </w:r>
    </w:p>
    <w:p w:rsidR="00A14658" w:rsidRDefault="00A14658" w:rsidP="00A14658">
      <w:pPr>
        <w:rPr>
          <w:rFonts w:ascii="Myriad Pro" w:hAnsi="Myriad Pro"/>
          <w:sz w:val="20"/>
        </w:rPr>
      </w:pPr>
      <w:r w:rsidRPr="008662D1">
        <w:rPr>
          <w:rFonts w:ascii="Myriad Pro" w:hAnsi="Myriad Pro"/>
          <w:sz w:val="20"/>
        </w:rPr>
        <w:t xml:space="preserve">Tableau 4 : </w:t>
      </w:r>
      <w:r>
        <w:rPr>
          <w:rFonts w:ascii="Myriad Pro" w:hAnsi="Myriad Pro"/>
          <w:sz w:val="20"/>
        </w:rPr>
        <w:t>C</w:t>
      </w:r>
      <w:r w:rsidRPr="008662D1">
        <w:rPr>
          <w:rFonts w:ascii="Myriad Pro" w:hAnsi="Myriad Pro"/>
          <w:sz w:val="20"/>
        </w:rPr>
        <w:t>oûts des équipements de décorticage fabriqués par 1T2, à partir des équipements importés de Guinée</w:t>
      </w:r>
    </w:p>
    <w:p w:rsidR="00A14658" w:rsidRPr="008662D1" w:rsidRDefault="00A14658" w:rsidP="00A14658">
      <w:pPr>
        <w:ind w:left="708"/>
        <w:rPr>
          <w:rFonts w:ascii="Myriad Pro" w:hAnsi="Myriad Pro"/>
          <w:sz w:val="20"/>
        </w:rPr>
      </w:pPr>
      <w:r>
        <w:rPr>
          <w:rFonts w:ascii="Myriad Pro" w:hAnsi="Myriad Pro"/>
          <w:sz w:val="20"/>
        </w:rPr>
        <w:t xml:space="preserve">     </w:t>
      </w:r>
      <w:r w:rsidRPr="008662D1">
        <w:rPr>
          <w:rFonts w:ascii="Myriad Pro" w:hAnsi="Myriad Pro"/>
          <w:sz w:val="20"/>
        </w:rPr>
        <w:t>Bissau</w:t>
      </w:r>
    </w:p>
    <w:tbl>
      <w:tblPr>
        <w:tblW w:w="7726" w:type="dxa"/>
        <w:tblInd w:w="708"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CellMar>
          <w:left w:w="70" w:type="dxa"/>
          <w:right w:w="70" w:type="dxa"/>
        </w:tblCellMar>
        <w:tblLook w:val="04A0"/>
      </w:tblPr>
      <w:tblGrid>
        <w:gridCol w:w="3440"/>
        <w:gridCol w:w="940"/>
        <w:gridCol w:w="1429"/>
        <w:gridCol w:w="1917"/>
      </w:tblGrid>
      <w:tr w:rsidR="00A14658" w:rsidRPr="00517F97" w:rsidTr="00C13EF5">
        <w:trPr>
          <w:trHeight w:val="288"/>
        </w:trPr>
        <w:tc>
          <w:tcPr>
            <w:tcW w:w="7726" w:type="dxa"/>
            <w:gridSpan w:val="4"/>
            <w:tcBorders>
              <w:top w:val="single" w:sz="12" w:space="0" w:color="auto"/>
              <w:bottom w:val="single" w:sz="12" w:space="0" w:color="auto"/>
            </w:tcBorders>
            <w:shd w:val="clear" w:color="auto" w:fill="auto"/>
            <w:noWrap/>
            <w:vAlign w:val="center"/>
            <w:hideMark/>
          </w:tcPr>
          <w:p w:rsidR="00A14658" w:rsidRPr="005E00C2" w:rsidRDefault="00A14658" w:rsidP="00C13EF5">
            <w:pPr>
              <w:jc w:val="center"/>
              <w:rPr>
                <w:rFonts w:ascii="Calibri" w:hAnsi="Calibri"/>
                <w:color w:val="000000"/>
                <w:sz w:val="22"/>
                <w:szCs w:val="22"/>
              </w:rPr>
            </w:pPr>
            <w:r w:rsidRPr="005E00C2">
              <w:rPr>
                <w:rFonts w:ascii="Calibri" w:hAnsi="Calibri"/>
                <w:color w:val="000000"/>
                <w:sz w:val="20"/>
                <w:szCs w:val="22"/>
              </w:rPr>
              <w:t>COUT DES EQUIPEMENTS AMELIORES FABRIQUES PAR I2T</w:t>
            </w:r>
          </w:p>
        </w:tc>
      </w:tr>
      <w:tr w:rsidR="00A14658" w:rsidRPr="00517F97" w:rsidTr="00C13EF5">
        <w:trPr>
          <w:trHeight w:val="315"/>
        </w:trPr>
        <w:tc>
          <w:tcPr>
            <w:tcW w:w="3440" w:type="dxa"/>
            <w:tcBorders>
              <w:top w:val="single" w:sz="12" w:space="0" w:color="auto"/>
            </w:tcBorders>
            <w:shd w:val="clear" w:color="auto" w:fill="auto"/>
            <w:noWrap/>
            <w:vAlign w:val="bottom"/>
            <w:hideMark/>
          </w:tcPr>
          <w:p w:rsidR="00A14658" w:rsidRPr="00517F97" w:rsidRDefault="00A14658" w:rsidP="00C13EF5">
            <w:pPr>
              <w:jc w:val="left"/>
              <w:rPr>
                <w:rFonts w:ascii="Calibri" w:hAnsi="Calibri"/>
                <w:color w:val="000000"/>
                <w:sz w:val="22"/>
                <w:szCs w:val="22"/>
              </w:rPr>
            </w:pPr>
            <w:r w:rsidRPr="00517F97">
              <w:rPr>
                <w:rFonts w:ascii="Calibri" w:hAnsi="Calibri"/>
                <w:color w:val="000000"/>
                <w:sz w:val="22"/>
                <w:szCs w:val="22"/>
              </w:rPr>
              <w:t>Désign</w:t>
            </w:r>
            <w:r>
              <w:rPr>
                <w:rFonts w:ascii="Calibri" w:hAnsi="Calibri"/>
                <w:color w:val="000000"/>
                <w:sz w:val="22"/>
                <w:szCs w:val="22"/>
              </w:rPr>
              <w:t>a</w:t>
            </w:r>
            <w:r w:rsidRPr="00517F97">
              <w:rPr>
                <w:rFonts w:ascii="Calibri" w:hAnsi="Calibri"/>
                <w:color w:val="000000"/>
                <w:sz w:val="22"/>
                <w:szCs w:val="22"/>
              </w:rPr>
              <w:t>tion</w:t>
            </w:r>
            <w:r>
              <w:rPr>
                <w:rFonts w:ascii="Calibri" w:hAnsi="Calibri"/>
                <w:color w:val="000000"/>
                <w:sz w:val="22"/>
                <w:szCs w:val="22"/>
              </w:rPr>
              <w:t xml:space="preserve"> équipements</w:t>
            </w:r>
          </w:p>
        </w:tc>
        <w:tc>
          <w:tcPr>
            <w:tcW w:w="940" w:type="dxa"/>
            <w:tcBorders>
              <w:top w:val="single" w:sz="12" w:space="0" w:color="auto"/>
            </w:tcBorders>
            <w:shd w:val="clear" w:color="auto" w:fill="auto"/>
            <w:noWrap/>
            <w:vAlign w:val="bottom"/>
            <w:hideMark/>
          </w:tcPr>
          <w:p w:rsidR="00A14658" w:rsidRPr="00517F97" w:rsidRDefault="00A14658" w:rsidP="00C13EF5">
            <w:pPr>
              <w:jc w:val="left"/>
              <w:rPr>
                <w:rFonts w:ascii="Calibri" w:hAnsi="Calibri"/>
                <w:color w:val="000000"/>
                <w:sz w:val="22"/>
                <w:szCs w:val="22"/>
              </w:rPr>
            </w:pPr>
            <w:r w:rsidRPr="00517F97">
              <w:rPr>
                <w:rFonts w:ascii="Calibri" w:hAnsi="Calibri"/>
                <w:color w:val="000000"/>
                <w:sz w:val="22"/>
                <w:szCs w:val="22"/>
              </w:rPr>
              <w:t>Quantité</w:t>
            </w:r>
          </w:p>
        </w:tc>
        <w:tc>
          <w:tcPr>
            <w:tcW w:w="1429" w:type="dxa"/>
            <w:tcBorders>
              <w:top w:val="single" w:sz="12" w:space="0" w:color="auto"/>
            </w:tcBorders>
            <w:shd w:val="clear" w:color="auto" w:fill="auto"/>
            <w:noWrap/>
            <w:vAlign w:val="bottom"/>
            <w:hideMark/>
          </w:tcPr>
          <w:p w:rsidR="00A14658" w:rsidRPr="00517F97" w:rsidRDefault="00A14658" w:rsidP="00C13EF5">
            <w:pPr>
              <w:jc w:val="center"/>
              <w:rPr>
                <w:rFonts w:ascii="Calibri" w:hAnsi="Calibri"/>
                <w:color w:val="000000"/>
                <w:sz w:val="22"/>
                <w:szCs w:val="22"/>
              </w:rPr>
            </w:pPr>
            <w:r w:rsidRPr="00517F97">
              <w:rPr>
                <w:rFonts w:ascii="Calibri" w:hAnsi="Calibri"/>
                <w:color w:val="000000"/>
                <w:sz w:val="22"/>
                <w:szCs w:val="22"/>
              </w:rPr>
              <w:t>P.U</w:t>
            </w:r>
            <w:r>
              <w:rPr>
                <w:rFonts w:ascii="Calibri" w:hAnsi="Calibri"/>
                <w:color w:val="000000"/>
                <w:sz w:val="22"/>
                <w:szCs w:val="22"/>
              </w:rPr>
              <w:t xml:space="preserve"> (FCFA)</w:t>
            </w:r>
          </w:p>
        </w:tc>
        <w:tc>
          <w:tcPr>
            <w:tcW w:w="1917" w:type="dxa"/>
            <w:tcBorders>
              <w:top w:val="single" w:sz="12" w:space="0" w:color="auto"/>
            </w:tcBorders>
            <w:shd w:val="clear" w:color="auto" w:fill="auto"/>
            <w:noWrap/>
            <w:vAlign w:val="bottom"/>
            <w:hideMark/>
          </w:tcPr>
          <w:p w:rsidR="00A14658" w:rsidRPr="00517F97" w:rsidRDefault="00A14658" w:rsidP="00C13EF5">
            <w:pPr>
              <w:jc w:val="center"/>
              <w:rPr>
                <w:rFonts w:ascii="Calibri" w:hAnsi="Calibri"/>
                <w:color w:val="000000"/>
                <w:sz w:val="22"/>
                <w:szCs w:val="22"/>
              </w:rPr>
            </w:pPr>
            <w:r w:rsidRPr="00517F97">
              <w:rPr>
                <w:rFonts w:ascii="Calibri" w:hAnsi="Calibri"/>
                <w:color w:val="000000"/>
                <w:sz w:val="22"/>
                <w:szCs w:val="22"/>
              </w:rPr>
              <w:t>Montant</w:t>
            </w:r>
            <w:r>
              <w:rPr>
                <w:rFonts w:ascii="Calibri" w:hAnsi="Calibri"/>
                <w:color w:val="000000"/>
                <w:sz w:val="22"/>
                <w:szCs w:val="22"/>
              </w:rPr>
              <w:t xml:space="preserve"> (FCFA)</w:t>
            </w:r>
          </w:p>
        </w:tc>
      </w:tr>
      <w:tr w:rsidR="00A14658" w:rsidRPr="00517F97" w:rsidTr="00C13EF5">
        <w:trPr>
          <w:trHeight w:val="325"/>
        </w:trPr>
        <w:tc>
          <w:tcPr>
            <w:tcW w:w="3440" w:type="dxa"/>
            <w:shd w:val="clear" w:color="auto" w:fill="auto"/>
            <w:noWrap/>
            <w:vAlign w:val="center"/>
            <w:hideMark/>
          </w:tcPr>
          <w:p w:rsidR="00A14658" w:rsidRPr="00517F97" w:rsidRDefault="00A14658" w:rsidP="00C13EF5">
            <w:pPr>
              <w:jc w:val="left"/>
              <w:rPr>
                <w:rFonts w:ascii="Calibri" w:hAnsi="Calibri"/>
                <w:color w:val="000000"/>
                <w:sz w:val="22"/>
                <w:szCs w:val="22"/>
              </w:rPr>
            </w:pPr>
            <w:r w:rsidRPr="00517F97">
              <w:rPr>
                <w:rFonts w:ascii="Calibri" w:hAnsi="Calibri"/>
                <w:color w:val="000000"/>
                <w:sz w:val="22"/>
                <w:szCs w:val="22"/>
              </w:rPr>
              <w:lastRenderedPageBreak/>
              <w:t>Calibreuse de noix brutes</w:t>
            </w:r>
          </w:p>
        </w:tc>
        <w:tc>
          <w:tcPr>
            <w:tcW w:w="940" w:type="dxa"/>
            <w:shd w:val="clear" w:color="auto" w:fill="auto"/>
            <w:noWrap/>
            <w:vAlign w:val="center"/>
            <w:hideMark/>
          </w:tcPr>
          <w:p w:rsidR="00A14658" w:rsidRPr="00517F97" w:rsidRDefault="00A14658" w:rsidP="00C13EF5">
            <w:pPr>
              <w:jc w:val="center"/>
              <w:rPr>
                <w:rFonts w:ascii="Calibri" w:hAnsi="Calibri"/>
                <w:color w:val="000000"/>
                <w:sz w:val="22"/>
                <w:szCs w:val="22"/>
              </w:rPr>
            </w:pPr>
            <w:r w:rsidRPr="00517F97">
              <w:rPr>
                <w:rFonts w:ascii="Calibri" w:hAnsi="Calibri"/>
                <w:color w:val="000000"/>
                <w:sz w:val="22"/>
                <w:szCs w:val="22"/>
              </w:rPr>
              <w:t>1</w:t>
            </w:r>
          </w:p>
        </w:tc>
        <w:tc>
          <w:tcPr>
            <w:tcW w:w="1429" w:type="dxa"/>
            <w:shd w:val="clear" w:color="auto" w:fill="auto"/>
            <w:noWrap/>
            <w:vAlign w:val="center"/>
            <w:hideMark/>
          </w:tcPr>
          <w:p w:rsidR="00A14658" w:rsidRPr="00517F97" w:rsidRDefault="00A14658" w:rsidP="00C13EF5">
            <w:pPr>
              <w:jc w:val="left"/>
              <w:rPr>
                <w:rFonts w:ascii="Calibri" w:hAnsi="Calibri"/>
                <w:color w:val="000000"/>
                <w:sz w:val="22"/>
                <w:szCs w:val="22"/>
              </w:rPr>
            </w:pPr>
            <w:r w:rsidRPr="00517F97">
              <w:rPr>
                <w:rFonts w:ascii="Calibri" w:hAnsi="Calibri"/>
                <w:color w:val="000000"/>
                <w:sz w:val="22"/>
                <w:szCs w:val="22"/>
              </w:rPr>
              <w:t xml:space="preserve">          325 000   </w:t>
            </w:r>
          </w:p>
        </w:tc>
        <w:tc>
          <w:tcPr>
            <w:tcW w:w="1917" w:type="dxa"/>
            <w:shd w:val="clear" w:color="auto" w:fill="auto"/>
            <w:noWrap/>
            <w:vAlign w:val="center"/>
            <w:hideMark/>
          </w:tcPr>
          <w:p w:rsidR="00A14658" w:rsidRPr="00517F97" w:rsidRDefault="00A14658" w:rsidP="00C13EF5">
            <w:pPr>
              <w:jc w:val="right"/>
              <w:rPr>
                <w:rFonts w:ascii="Calibri" w:hAnsi="Calibri"/>
                <w:color w:val="000000"/>
                <w:sz w:val="22"/>
                <w:szCs w:val="22"/>
              </w:rPr>
            </w:pPr>
            <w:r w:rsidRPr="00517F97">
              <w:rPr>
                <w:rFonts w:ascii="Calibri" w:hAnsi="Calibri"/>
                <w:color w:val="000000"/>
                <w:sz w:val="22"/>
                <w:szCs w:val="22"/>
              </w:rPr>
              <w:t xml:space="preserve">              325 000   </w:t>
            </w:r>
          </w:p>
        </w:tc>
      </w:tr>
      <w:tr w:rsidR="00A14658" w:rsidRPr="00517F97" w:rsidTr="00C13EF5">
        <w:trPr>
          <w:trHeight w:val="273"/>
        </w:trPr>
        <w:tc>
          <w:tcPr>
            <w:tcW w:w="3440" w:type="dxa"/>
            <w:shd w:val="clear" w:color="auto" w:fill="auto"/>
            <w:noWrap/>
            <w:vAlign w:val="center"/>
            <w:hideMark/>
          </w:tcPr>
          <w:p w:rsidR="00A14658" w:rsidRPr="00517F97" w:rsidRDefault="00A14658" w:rsidP="00C13EF5">
            <w:pPr>
              <w:jc w:val="left"/>
              <w:rPr>
                <w:rFonts w:ascii="Calibri" w:hAnsi="Calibri"/>
                <w:color w:val="000000"/>
                <w:sz w:val="22"/>
                <w:szCs w:val="22"/>
              </w:rPr>
            </w:pPr>
            <w:r w:rsidRPr="00517F97">
              <w:rPr>
                <w:rFonts w:ascii="Calibri" w:hAnsi="Calibri"/>
                <w:color w:val="000000"/>
                <w:sz w:val="22"/>
                <w:szCs w:val="22"/>
              </w:rPr>
              <w:t>Cuiseur de noix brutes</w:t>
            </w:r>
          </w:p>
        </w:tc>
        <w:tc>
          <w:tcPr>
            <w:tcW w:w="940" w:type="dxa"/>
            <w:shd w:val="clear" w:color="auto" w:fill="auto"/>
            <w:noWrap/>
            <w:vAlign w:val="center"/>
            <w:hideMark/>
          </w:tcPr>
          <w:p w:rsidR="00A14658" w:rsidRPr="00517F97" w:rsidRDefault="00A14658" w:rsidP="00C13EF5">
            <w:pPr>
              <w:jc w:val="center"/>
              <w:rPr>
                <w:rFonts w:ascii="Calibri" w:hAnsi="Calibri"/>
                <w:color w:val="000000"/>
                <w:sz w:val="22"/>
                <w:szCs w:val="22"/>
              </w:rPr>
            </w:pPr>
            <w:r w:rsidRPr="00517F97">
              <w:rPr>
                <w:rFonts w:ascii="Calibri" w:hAnsi="Calibri"/>
                <w:color w:val="000000"/>
                <w:sz w:val="22"/>
                <w:szCs w:val="22"/>
              </w:rPr>
              <w:t>1</w:t>
            </w:r>
          </w:p>
        </w:tc>
        <w:tc>
          <w:tcPr>
            <w:tcW w:w="1429" w:type="dxa"/>
            <w:shd w:val="clear" w:color="auto" w:fill="auto"/>
            <w:noWrap/>
            <w:vAlign w:val="center"/>
            <w:hideMark/>
          </w:tcPr>
          <w:p w:rsidR="00A14658" w:rsidRPr="00517F97" w:rsidRDefault="00A14658" w:rsidP="00C13EF5">
            <w:pPr>
              <w:jc w:val="left"/>
              <w:rPr>
                <w:rFonts w:ascii="Calibri" w:hAnsi="Calibri"/>
                <w:color w:val="000000"/>
                <w:sz w:val="22"/>
                <w:szCs w:val="22"/>
              </w:rPr>
            </w:pPr>
            <w:r w:rsidRPr="00517F97">
              <w:rPr>
                <w:rFonts w:ascii="Calibri" w:hAnsi="Calibri"/>
                <w:color w:val="000000"/>
                <w:sz w:val="22"/>
                <w:szCs w:val="22"/>
              </w:rPr>
              <w:t xml:space="preserve">          275 000   </w:t>
            </w:r>
          </w:p>
        </w:tc>
        <w:tc>
          <w:tcPr>
            <w:tcW w:w="1917" w:type="dxa"/>
            <w:shd w:val="clear" w:color="auto" w:fill="auto"/>
            <w:noWrap/>
            <w:vAlign w:val="center"/>
            <w:hideMark/>
          </w:tcPr>
          <w:p w:rsidR="00A14658" w:rsidRPr="00517F97" w:rsidRDefault="00A14658" w:rsidP="00C13EF5">
            <w:pPr>
              <w:jc w:val="right"/>
              <w:rPr>
                <w:rFonts w:ascii="Calibri" w:hAnsi="Calibri"/>
                <w:color w:val="000000"/>
                <w:sz w:val="22"/>
                <w:szCs w:val="22"/>
              </w:rPr>
            </w:pPr>
            <w:r w:rsidRPr="00517F97">
              <w:rPr>
                <w:rFonts w:ascii="Calibri" w:hAnsi="Calibri"/>
                <w:color w:val="000000"/>
                <w:sz w:val="22"/>
                <w:szCs w:val="22"/>
              </w:rPr>
              <w:t xml:space="preserve">              275 000   </w:t>
            </w:r>
          </w:p>
        </w:tc>
      </w:tr>
      <w:tr w:rsidR="00A14658" w:rsidRPr="00517F97" w:rsidTr="00C13EF5">
        <w:trPr>
          <w:trHeight w:val="291"/>
        </w:trPr>
        <w:tc>
          <w:tcPr>
            <w:tcW w:w="3440" w:type="dxa"/>
            <w:shd w:val="clear" w:color="auto" w:fill="auto"/>
            <w:noWrap/>
            <w:vAlign w:val="center"/>
            <w:hideMark/>
          </w:tcPr>
          <w:p w:rsidR="00A14658" w:rsidRPr="00517F97" w:rsidRDefault="00A14658" w:rsidP="00C13EF5">
            <w:pPr>
              <w:jc w:val="left"/>
              <w:rPr>
                <w:rFonts w:ascii="Calibri" w:hAnsi="Calibri"/>
                <w:color w:val="000000"/>
                <w:sz w:val="22"/>
                <w:szCs w:val="22"/>
              </w:rPr>
            </w:pPr>
            <w:r w:rsidRPr="00517F97">
              <w:rPr>
                <w:rFonts w:ascii="Calibri" w:hAnsi="Calibri"/>
                <w:color w:val="000000"/>
                <w:sz w:val="22"/>
                <w:szCs w:val="22"/>
              </w:rPr>
              <w:t>Table</w:t>
            </w:r>
            <w:r>
              <w:rPr>
                <w:rFonts w:ascii="Calibri" w:hAnsi="Calibri"/>
                <w:color w:val="000000"/>
                <w:sz w:val="22"/>
                <w:szCs w:val="22"/>
              </w:rPr>
              <w:t>s</w:t>
            </w:r>
            <w:r w:rsidRPr="00517F97">
              <w:rPr>
                <w:rFonts w:ascii="Calibri" w:hAnsi="Calibri"/>
                <w:color w:val="000000"/>
                <w:sz w:val="22"/>
                <w:szCs w:val="22"/>
              </w:rPr>
              <w:t xml:space="preserve"> + 2 machines à décortiquer</w:t>
            </w:r>
          </w:p>
        </w:tc>
        <w:tc>
          <w:tcPr>
            <w:tcW w:w="940" w:type="dxa"/>
            <w:shd w:val="clear" w:color="auto" w:fill="auto"/>
            <w:noWrap/>
            <w:vAlign w:val="center"/>
            <w:hideMark/>
          </w:tcPr>
          <w:p w:rsidR="00A14658" w:rsidRPr="00517F97" w:rsidRDefault="00A14658" w:rsidP="00C13EF5">
            <w:pPr>
              <w:jc w:val="center"/>
              <w:rPr>
                <w:rFonts w:ascii="Calibri" w:hAnsi="Calibri"/>
                <w:color w:val="000000"/>
                <w:sz w:val="22"/>
                <w:szCs w:val="22"/>
              </w:rPr>
            </w:pPr>
            <w:r w:rsidRPr="00517F97">
              <w:rPr>
                <w:rFonts w:ascii="Calibri" w:hAnsi="Calibri"/>
                <w:color w:val="000000"/>
                <w:sz w:val="22"/>
                <w:szCs w:val="22"/>
              </w:rPr>
              <w:t>2</w:t>
            </w:r>
          </w:p>
        </w:tc>
        <w:tc>
          <w:tcPr>
            <w:tcW w:w="1429" w:type="dxa"/>
            <w:shd w:val="clear" w:color="auto" w:fill="auto"/>
            <w:noWrap/>
            <w:vAlign w:val="center"/>
            <w:hideMark/>
          </w:tcPr>
          <w:p w:rsidR="00A14658" w:rsidRPr="00517F97" w:rsidRDefault="00A14658" w:rsidP="00C13EF5">
            <w:pPr>
              <w:jc w:val="left"/>
              <w:rPr>
                <w:rFonts w:ascii="Calibri" w:hAnsi="Calibri"/>
                <w:color w:val="000000"/>
                <w:sz w:val="22"/>
                <w:szCs w:val="22"/>
              </w:rPr>
            </w:pPr>
            <w:r w:rsidRPr="00517F97">
              <w:rPr>
                <w:rFonts w:ascii="Calibri" w:hAnsi="Calibri"/>
                <w:color w:val="000000"/>
                <w:sz w:val="22"/>
                <w:szCs w:val="22"/>
              </w:rPr>
              <w:t xml:space="preserve">          500 000   </w:t>
            </w:r>
          </w:p>
        </w:tc>
        <w:tc>
          <w:tcPr>
            <w:tcW w:w="1917" w:type="dxa"/>
            <w:shd w:val="clear" w:color="auto" w:fill="auto"/>
            <w:noWrap/>
            <w:vAlign w:val="center"/>
            <w:hideMark/>
          </w:tcPr>
          <w:p w:rsidR="00A14658" w:rsidRPr="00517F97" w:rsidRDefault="00A14658" w:rsidP="00C13EF5">
            <w:pPr>
              <w:jc w:val="right"/>
              <w:rPr>
                <w:rFonts w:ascii="Calibri" w:hAnsi="Calibri"/>
                <w:color w:val="000000"/>
                <w:sz w:val="22"/>
                <w:szCs w:val="22"/>
              </w:rPr>
            </w:pPr>
            <w:r w:rsidRPr="00517F97">
              <w:rPr>
                <w:rFonts w:ascii="Calibri" w:hAnsi="Calibri"/>
                <w:color w:val="000000"/>
                <w:sz w:val="22"/>
                <w:szCs w:val="22"/>
              </w:rPr>
              <w:t xml:space="preserve">           1 000 000   </w:t>
            </w:r>
          </w:p>
        </w:tc>
      </w:tr>
      <w:tr w:rsidR="00A14658" w:rsidRPr="00517F97" w:rsidTr="00C13EF5">
        <w:trPr>
          <w:trHeight w:val="267"/>
        </w:trPr>
        <w:tc>
          <w:tcPr>
            <w:tcW w:w="3440" w:type="dxa"/>
            <w:shd w:val="clear" w:color="auto" w:fill="auto"/>
            <w:noWrap/>
            <w:vAlign w:val="center"/>
            <w:hideMark/>
          </w:tcPr>
          <w:p w:rsidR="00A14658" w:rsidRPr="00517F97" w:rsidRDefault="00A14658" w:rsidP="00C13EF5">
            <w:pPr>
              <w:jc w:val="left"/>
              <w:rPr>
                <w:rFonts w:ascii="Calibri" w:hAnsi="Calibri"/>
                <w:color w:val="000000"/>
                <w:sz w:val="22"/>
                <w:szCs w:val="22"/>
              </w:rPr>
            </w:pPr>
            <w:r w:rsidRPr="00517F97">
              <w:rPr>
                <w:rFonts w:ascii="Calibri" w:hAnsi="Calibri"/>
                <w:color w:val="000000"/>
                <w:sz w:val="22"/>
                <w:szCs w:val="22"/>
              </w:rPr>
              <w:t>Table</w:t>
            </w:r>
            <w:r>
              <w:rPr>
                <w:rFonts w:ascii="Calibri" w:hAnsi="Calibri"/>
                <w:color w:val="000000"/>
                <w:sz w:val="22"/>
                <w:szCs w:val="22"/>
              </w:rPr>
              <w:t>s</w:t>
            </w:r>
            <w:r w:rsidRPr="00517F97">
              <w:rPr>
                <w:rFonts w:ascii="Calibri" w:hAnsi="Calibri"/>
                <w:color w:val="000000"/>
                <w:sz w:val="22"/>
                <w:szCs w:val="22"/>
              </w:rPr>
              <w:t xml:space="preserve"> de dépelliculage</w:t>
            </w:r>
          </w:p>
        </w:tc>
        <w:tc>
          <w:tcPr>
            <w:tcW w:w="940" w:type="dxa"/>
            <w:shd w:val="clear" w:color="auto" w:fill="auto"/>
            <w:noWrap/>
            <w:vAlign w:val="center"/>
            <w:hideMark/>
          </w:tcPr>
          <w:p w:rsidR="00A14658" w:rsidRPr="00517F97" w:rsidRDefault="00A14658" w:rsidP="00C13EF5">
            <w:pPr>
              <w:jc w:val="center"/>
              <w:rPr>
                <w:rFonts w:ascii="Calibri" w:hAnsi="Calibri"/>
                <w:color w:val="000000"/>
                <w:sz w:val="22"/>
                <w:szCs w:val="22"/>
              </w:rPr>
            </w:pPr>
            <w:r w:rsidRPr="00517F97">
              <w:rPr>
                <w:rFonts w:ascii="Calibri" w:hAnsi="Calibri"/>
                <w:color w:val="000000"/>
                <w:sz w:val="22"/>
                <w:szCs w:val="22"/>
              </w:rPr>
              <w:t>2</w:t>
            </w:r>
          </w:p>
        </w:tc>
        <w:tc>
          <w:tcPr>
            <w:tcW w:w="1429" w:type="dxa"/>
            <w:shd w:val="clear" w:color="auto" w:fill="auto"/>
            <w:noWrap/>
            <w:vAlign w:val="center"/>
            <w:hideMark/>
          </w:tcPr>
          <w:p w:rsidR="00A14658" w:rsidRPr="00517F97" w:rsidRDefault="00A14658" w:rsidP="00C13EF5">
            <w:pPr>
              <w:jc w:val="left"/>
              <w:rPr>
                <w:rFonts w:ascii="Calibri" w:hAnsi="Calibri"/>
                <w:color w:val="000000"/>
                <w:sz w:val="22"/>
                <w:szCs w:val="22"/>
              </w:rPr>
            </w:pPr>
            <w:r w:rsidRPr="00517F97">
              <w:rPr>
                <w:rFonts w:ascii="Calibri" w:hAnsi="Calibri"/>
                <w:color w:val="000000"/>
                <w:sz w:val="22"/>
                <w:szCs w:val="22"/>
              </w:rPr>
              <w:t xml:space="preserve">          275 000   </w:t>
            </w:r>
          </w:p>
        </w:tc>
        <w:tc>
          <w:tcPr>
            <w:tcW w:w="1917" w:type="dxa"/>
            <w:shd w:val="clear" w:color="auto" w:fill="auto"/>
            <w:noWrap/>
            <w:vAlign w:val="center"/>
            <w:hideMark/>
          </w:tcPr>
          <w:p w:rsidR="00A14658" w:rsidRPr="00517F97" w:rsidRDefault="00A14658" w:rsidP="00C13EF5">
            <w:pPr>
              <w:jc w:val="right"/>
              <w:rPr>
                <w:rFonts w:ascii="Calibri" w:hAnsi="Calibri"/>
                <w:color w:val="000000"/>
                <w:sz w:val="22"/>
                <w:szCs w:val="22"/>
              </w:rPr>
            </w:pPr>
            <w:r w:rsidRPr="00517F97">
              <w:rPr>
                <w:rFonts w:ascii="Calibri" w:hAnsi="Calibri"/>
                <w:color w:val="000000"/>
                <w:sz w:val="22"/>
                <w:szCs w:val="22"/>
              </w:rPr>
              <w:t xml:space="preserve">              550 000   </w:t>
            </w:r>
          </w:p>
        </w:tc>
      </w:tr>
      <w:tr w:rsidR="00A14658" w:rsidRPr="00517F97" w:rsidTr="00C13EF5">
        <w:trPr>
          <w:trHeight w:val="271"/>
        </w:trPr>
        <w:tc>
          <w:tcPr>
            <w:tcW w:w="3440" w:type="dxa"/>
            <w:shd w:val="clear" w:color="auto" w:fill="auto"/>
            <w:noWrap/>
            <w:vAlign w:val="center"/>
            <w:hideMark/>
          </w:tcPr>
          <w:p w:rsidR="00A14658" w:rsidRPr="00517F97" w:rsidRDefault="00A14658" w:rsidP="00C13EF5">
            <w:pPr>
              <w:jc w:val="left"/>
              <w:rPr>
                <w:rFonts w:ascii="Calibri" w:hAnsi="Calibri"/>
                <w:color w:val="000000"/>
                <w:sz w:val="22"/>
                <w:szCs w:val="22"/>
              </w:rPr>
            </w:pPr>
            <w:r w:rsidRPr="00517F97">
              <w:rPr>
                <w:rFonts w:ascii="Calibri" w:hAnsi="Calibri"/>
                <w:color w:val="000000"/>
                <w:sz w:val="22"/>
                <w:szCs w:val="22"/>
              </w:rPr>
              <w:t>Four de cuisson</w:t>
            </w:r>
            <w:r>
              <w:rPr>
                <w:rFonts w:ascii="Calibri" w:hAnsi="Calibri"/>
                <w:color w:val="000000"/>
                <w:sz w:val="22"/>
                <w:szCs w:val="22"/>
              </w:rPr>
              <w:t>+foyer amélioré</w:t>
            </w:r>
          </w:p>
        </w:tc>
        <w:tc>
          <w:tcPr>
            <w:tcW w:w="940" w:type="dxa"/>
            <w:shd w:val="clear" w:color="auto" w:fill="auto"/>
            <w:noWrap/>
            <w:vAlign w:val="center"/>
            <w:hideMark/>
          </w:tcPr>
          <w:p w:rsidR="00A14658" w:rsidRPr="00517F97" w:rsidRDefault="00A14658" w:rsidP="00C13EF5">
            <w:pPr>
              <w:jc w:val="center"/>
              <w:rPr>
                <w:rFonts w:ascii="Calibri" w:hAnsi="Calibri"/>
                <w:color w:val="000000"/>
                <w:sz w:val="22"/>
                <w:szCs w:val="22"/>
              </w:rPr>
            </w:pPr>
            <w:r w:rsidRPr="00517F97">
              <w:rPr>
                <w:rFonts w:ascii="Calibri" w:hAnsi="Calibri"/>
                <w:color w:val="000000"/>
                <w:sz w:val="22"/>
                <w:szCs w:val="22"/>
              </w:rPr>
              <w:t>1</w:t>
            </w:r>
          </w:p>
        </w:tc>
        <w:tc>
          <w:tcPr>
            <w:tcW w:w="1429" w:type="dxa"/>
            <w:shd w:val="clear" w:color="auto" w:fill="auto"/>
            <w:noWrap/>
            <w:vAlign w:val="center"/>
            <w:hideMark/>
          </w:tcPr>
          <w:p w:rsidR="00A14658" w:rsidRPr="00517F97" w:rsidRDefault="00A14658" w:rsidP="00C13EF5">
            <w:pPr>
              <w:jc w:val="left"/>
              <w:rPr>
                <w:rFonts w:ascii="Calibri" w:hAnsi="Calibri"/>
                <w:color w:val="000000"/>
                <w:sz w:val="22"/>
                <w:szCs w:val="22"/>
              </w:rPr>
            </w:pPr>
            <w:r w:rsidRPr="00517F97">
              <w:rPr>
                <w:rFonts w:ascii="Calibri" w:hAnsi="Calibri"/>
                <w:color w:val="000000"/>
                <w:sz w:val="22"/>
                <w:szCs w:val="22"/>
              </w:rPr>
              <w:t xml:space="preserve">          600 000   </w:t>
            </w:r>
          </w:p>
        </w:tc>
        <w:tc>
          <w:tcPr>
            <w:tcW w:w="1917" w:type="dxa"/>
            <w:shd w:val="clear" w:color="auto" w:fill="auto"/>
            <w:noWrap/>
            <w:vAlign w:val="center"/>
            <w:hideMark/>
          </w:tcPr>
          <w:p w:rsidR="00A14658" w:rsidRPr="00517F97" w:rsidRDefault="00A14658" w:rsidP="00C13EF5">
            <w:pPr>
              <w:jc w:val="right"/>
              <w:rPr>
                <w:rFonts w:ascii="Calibri" w:hAnsi="Calibri"/>
                <w:color w:val="000000"/>
                <w:sz w:val="22"/>
                <w:szCs w:val="22"/>
              </w:rPr>
            </w:pPr>
            <w:r w:rsidRPr="00517F97">
              <w:rPr>
                <w:rFonts w:ascii="Calibri" w:hAnsi="Calibri"/>
                <w:color w:val="000000"/>
                <w:sz w:val="22"/>
                <w:szCs w:val="22"/>
              </w:rPr>
              <w:t xml:space="preserve">              600 000   </w:t>
            </w:r>
          </w:p>
        </w:tc>
      </w:tr>
      <w:tr w:rsidR="00A14658" w:rsidRPr="00517F97" w:rsidTr="00C13EF5">
        <w:trPr>
          <w:trHeight w:val="289"/>
        </w:trPr>
        <w:tc>
          <w:tcPr>
            <w:tcW w:w="3440" w:type="dxa"/>
            <w:shd w:val="clear" w:color="auto" w:fill="auto"/>
            <w:noWrap/>
            <w:vAlign w:val="bottom"/>
            <w:hideMark/>
          </w:tcPr>
          <w:p w:rsidR="00A14658" w:rsidRPr="00517F97" w:rsidRDefault="00A14658" w:rsidP="00C13EF5">
            <w:pPr>
              <w:jc w:val="left"/>
              <w:rPr>
                <w:rFonts w:ascii="Calibri" w:hAnsi="Calibri"/>
                <w:color w:val="000000"/>
                <w:sz w:val="22"/>
                <w:szCs w:val="22"/>
              </w:rPr>
            </w:pPr>
            <w:r>
              <w:rPr>
                <w:rFonts w:ascii="Calibri" w:hAnsi="Calibri"/>
                <w:color w:val="000000"/>
                <w:sz w:val="22"/>
                <w:szCs w:val="22"/>
              </w:rPr>
              <w:t>TOTAL</w:t>
            </w:r>
            <w:r w:rsidRPr="00517F97">
              <w:rPr>
                <w:rFonts w:ascii="Calibri" w:hAnsi="Calibri"/>
                <w:color w:val="000000"/>
                <w:sz w:val="22"/>
                <w:szCs w:val="22"/>
              </w:rPr>
              <w:t> </w:t>
            </w:r>
          </w:p>
        </w:tc>
        <w:tc>
          <w:tcPr>
            <w:tcW w:w="940" w:type="dxa"/>
            <w:shd w:val="clear" w:color="auto" w:fill="auto"/>
            <w:noWrap/>
            <w:vAlign w:val="bottom"/>
            <w:hideMark/>
          </w:tcPr>
          <w:p w:rsidR="00A14658" w:rsidRPr="00517F97" w:rsidRDefault="00A14658" w:rsidP="00C13EF5">
            <w:pPr>
              <w:jc w:val="left"/>
              <w:rPr>
                <w:rFonts w:ascii="Calibri" w:hAnsi="Calibri"/>
                <w:color w:val="000000"/>
                <w:sz w:val="22"/>
                <w:szCs w:val="22"/>
              </w:rPr>
            </w:pPr>
            <w:r w:rsidRPr="00517F97">
              <w:rPr>
                <w:rFonts w:ascii="Calibri" w:hAnsi="Calibri"/>
                <w:color w:val="000000"/>
                <w:sz w:val="22"/>
                <w:szCs w:val="22"/>
              </w:rPr>
              <w:t> </w:t>
            </w:r>
          </w:p>
        </w:tc>
        <w:tc>
          <w:tcPr>
            <w:tcW w:w="1429" w:type="dxa"/>
            <w:shd w:val="clear" w:color="auto" w:fill="auto"/>
            <w:noWrap/>
            <w:vAlign w:val="bottom"/>
            <w:hideMark/>
          </w:tcPr>
          <w:p w:rsidR="00A14658" w:rsidRPr="00517F97" w:rsidRDefault="00A14658" w:rsidP="00C13EF5">
            <w:pPr>
              <w:jc w:val="left"/>
              <w:rPr>
                <w:rFonts w:ascii="Calibri" w:hAnsi="Calibri"/>
                <w:color w:val="000000"/>
                <w:sz w:val="22"/>
                <w:szCs w:val="22"/>
              </w:rPr>
            </w:pPr>
            <w:r w:rsidRPr="00517F97">
              <w:rPr>
                <w:rFonts w:ascii="Calibri" w:hAnsi="Calibri"/>
                <w:color w:val="000000"/>
                <w:sz w:val="22"/>
                <w:szCs w:val="22"/>
              </w:rPr>
              <w:t> </w:t>
            </w:r>
          </w:p>
        </w:tc>
        <w:tc>
          <w:tcPr>
            <w:tcW w:w="1917" w:type="dxa"/>
            <w:shd w:val="clear" w:color="auto" w:fill="auto"/>
            <w:noWrap/>
            <w:vAlign w:val="center"/>
            <w:hideMark/>
          </w:tcPr>
          <w:p w:rsidR="00A14658" w:rsidRPr="00517F97" w:rsidRDefault="00A14658" w:rsidP="00C13EF5">
            <w:pPr>
              <w:jc w:val="right"/>
              <w:rPr>
                <w:rFonts w:ascii="Calibri" w:hAnsi="Calibri"/>
                <w:color w:val="000000"/>
                <w:sz w:val="22"/>
                <w:szCs w:val="22"/>
              </w:rPr>
            </w:pPr>
            <w:r w:rsidRPr="00517F97">
              <w:rPr>
                <w:rFonts w:ascii="Calibri" w:hAnsi="Calibri"/>
                <w:color w:val="000000"/>
                <w:sz w:val="22"/>
                <w:szCs w:val="22"/>
              </w:rPr>
              <w:t xml:space="preserve">           2 750 000   </w:t>
            </w:r>
          </w:p>
        </w:tc>
      </w:tr>
    </w:tbl>
    <w:p w:rsidR="00A14658" w:rsidRDefault="00A14658" w:rsidP="00A14658">
      <w:pPr>
        <w:rPr>
          <w:lang w:eastAsia="en-US"/>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9178"/>
      </w:tblGrid>
      <w:tr w:rsidR="00A14658" w:rsidRPr="00932070" w:rsidTr="00932070">
        <w:trPr>
          <w:trHeight w:val="1701"/>
        </w:trPr>
        <w:tc>
          <w:tcPr>
            <w:tcW w:w="9247" w:type="dxa"/>
            <w:shd w:val="clear" w:color="auto" w:fill="auto"/>
            <w:vAlign w:val="center"/>
          </w:tcPr>
          <w:p w:rsidR="00A14658" w:rsidRPr="00932070" w:rsidRDefault="00A14658" w:rsidP="00EB79F6">
            <w:pPr>
              <w:spacing w:after="60"/>
              <w:jc w:val="left"/>
              <w:rPr>
                <w:rFonts w:ascii="Segoe Print" w:hAnsi="Segoe Print"/>
                <w:i/>
                <w:sz w:val="20"/>
                <w:szCs w:val="18"/>
                <w:lang w:eastAsia="en-US"/>
              </w:rPr>
            </w:pPr>
            <w:r w:rsidRPr="00932070">
              <w:rPr>
                <w:rFonts w:ascii="Segoe Print" w:hAnsi="Segoe Print"/>
                <w:i/>
                <w:sz w:val="20"/>
                <w:szCs w:val="18"/>
                <w:lang w:eastAsia="en-US"/>
              </w:rPr>
              <w:t xml:space="preserve">Le Projet a </w:t>
            </w:r>
            <w:r w:rsidR="00912E40">
              <w:rPr>
                <w:rFonts w:ascii="Segoe Print" w:hAnsi="Segoe Print"/>
                <w:i/>
                <w:sz w:val="20"/>
                <w:szCs w:val="18"/>
                <w:lang w:eastAsia="en-US"/>
              </w:rPr>
              <w:t xml:space="preserve">donné à I2T, l’opportunité </w:t>
            </w:r>
            <w:r w:rsidR="00912E40" w:rsidRPr="00932070">
              <w:rPr>
                <w:rFonts w:ascii="Segoe Print" w:hAnsi="Segoe Print"/>
                <w:i/>
                <w:sz w:val="20"/>
                <w:szCs w:val="18"/>
                <w:lang w:eastAsia="en-US"/>
              </w:rPr>
              <w:t>de faire la démonstration d</w:t>
            </w:r>
            <w:r w:rsidR="00912E40">
              <w:rPr>
                <w:rFonts w:ascii="Segoe Print" w:hAnsi="Segoe Print"/>
                <w:i/>
                <w:sz w:val="20"/>
                <w:szCs w:val="18"/>
                <w:lang w:eastAsia="en-US"/>
              </w:rPr>
              <w:t>e s</w:t>
            </w:r>
            <w:r w:rsidR="00912E40" w:rsidRPr="00932070">
              <w:rPr>
                <w:rFonts w:ascii="Segoe Print" w:hAnsi="Segoe Print"/>
                <w:i/>
                <w:sz w:val="20"/>
                <w:szCs w:val="18"/>
                <w:lang w:eastAsia="en-US"/>
              </w:rPr>
              <w:t>es capacités à fabriquer des équipements de décor</w:t>
            </w:r>
            <w:r w:rsidR="00EB79F6">
              <w:rPr>
                <w:rFonts w:ascii="Segoe Print" w:hAnsi="Segoe Print"/>
                <w:i/>
                <w:sz w:val="20"/>
                <w:szCs w:val="18"/>
                <w:lang w:eastAsia="en-US"/>
              </w:rPr>
              <w:t>ticage de qualité et adaptés au</w:t>
            </w:r>
            <w:r w:rsidR="00912E40" w:rsidRPr="00932070">
              <w:rPr>
                <w:rFonts w:ascii="Segoe Print" w:hAnsi="Segoe Print"/>
                <w:i/>
                <w:sz w:val="20"/>
                <w:szCs w:val="18"/>
                <w:lang w:eastAsia="en-US"/>
              </w:rPr>
              <w:t xml:space="preserve"> calibre des noix brutes ivoiriennes et à des coûts compétitifs, en comparaison des équipements importés de Guinée Bissau.</w:t>
            </w:r>
            <w:r w:rsidR="00912E40">
              <w:rPr>
                <w:rFonts w:ascii="Segoe Print" w:hAnsi="Segoe Print"/>
                <w:i/>
                <w:sz w:val="20"/>
                <w:szCs w:val="18"/>
                <w:lang w:eastAsia="en-US"/>
              </w:rPr>
              <w:t xml:space="preserve">  </w:t>
            </w:r>
            <w:r w:rsidR="00EB79F6">
              <w:rPr>
                <w:rFonts w:ascii="Segoe Print" w:hAnsi="Segoe Print"/>
                <w:i/>
                <w:sz w:val="20"/>
                <w:szCs w:val="18"/>
                <w:lang w:eastAsia="en-US"/>
              </w:rPr>
              <w:t xml:space="preserve">Cette situation confirme donc la pertinence du choix fait par le Projet </w:t>
            </w:r>
            <w:r w:rsidRPr="00932070">
              <w:rPr>
                <w:rFonts w:ascii="Segoe Print" w:hAnsi="Segoe Print"/>
                <w:i/>
                <w:sz w:val="20"/>
                <w:szCs w:val="18"/>
                <w:lang w:eastAsia="en-US"/>
              </w:rPr>
              <w:t xml:space="preserve">de fabriquer les équipements localement </w:t>
            </w:r>
            <w:r w:rsidR="00EB79F6">
              <w:rPr>
                <w:rFonts w:ascii="Segoe Print" w:hAnsi="Segoe Print"/>
                <w:i/>
                <w:sz w:val="20"/>
                <w:szCs w:val="18"/>
                <w:lang w:eastAsia="en-US"/>
              </w:rPr>
              <w:t>plutôt que</w:t>
            </w:r>
            <w:r w:rsidRPr="00932070">
              <w:rPr>
                <w:rFonts w:ascii="Segoe Print" w:hAnsi="Segoe Print"/>
                <w:i/>
                <w:sz w:val="20"/>
                <w:szCs w:val="18"/>
                <w:lang w:eastAsia="en-US"/>
              </w:rPr>
              <w:t xml:space="preserve"> de les importer. En effet :  </w:t>
            </w:r>
          </w:p>
          <w:p w:rsidR="00EB79F6" w:rsidRDefault="00A14658" w:rsidP="00C13EF5">
            <w:pPr>
              <w:ind w:left="708"/>
              <w:jc w:val="left"/>
              <w:rPr>
                <w:rFonts w:ascii="Segoe Print" w:hAnsi="Segoe Print"/>
                <w:i/>
                <w:sz w:val="20"/>
                <w:szCs w:val="18"/>
                <w:lang w:eastAsia="en-US"/>
              </w:rPr>
            </w:pPr>
            <w:r w:rsidRPr="00932070">
              <w:rPr>
                <w:rFonts w:ascii="Segoe Print" w:hAnsi="Segoe Print"/>
                <w:i/>
                <w:sz w:val="20"/>
                <w:szCs w:val="18"/>
                <w:lang w:eastAsia="en-US"/>
              </w:rPr>
              <w:t xml:space="preserve">- les équipements fabriqués localement </w:t>
            </w:r>
            <w:r w:rsidR="00EB79F6">
              <w:rPr>
                <w:rFonts w:ascii="Segoe Print" w:hAnsi="Segoe Print"/>
                <w:i/>
                <w:sz w:val="20"/>
                <w:szCs w:val="18"/>
                <w:lang w:eastAsia="en-US"/>
              </w:rPr>
              <w:t>par I2T sont de meilleure  qualité et moins onéreux que ceux importés;</w:t>
            </w:r>
          </w:p>
          <w:p w:rsidR="00A14658" w:rsidRPr="00932070" w:rsidRDefault="00A14658" w:rsidP="00C13EF5">
            <w:pPr>
              <w:ind w:left="708"/>
              <w:jc w:val="left"/>
              <w:rPr>
                <w:i/>
                <w:sz w:val="20"/>
                <w:lang w:eastAsia="en-US"/>
              </w:rPr>
            </w:pPr>
            <w:r w:rsidRPr="00932070">
              <w:rPr>
                <w:rFonts w:ascii="Segoe Print" w:hAnsi="Segoe Print"/>
                <w:i/>
                <w:sz w:val="20"/>
                <w:szCs w:val="18"/>
                <w:lang w:eastAsia="en-US"/>
              </w:rPr>
              <w:t xml:space="preserve">- il est possible de former des artisans locaux à la fabrication et à la maintenance </w:t>
            </w:r>
            <w:r w:rsidR="00EB79F6">
              <w:rPr>
                <w:rFonts w:ascii="Segoe Print" w:hAnsi="Segoe Print"/>
                <w:i/>
                <w:sz w:val="20"/>
                <w:szCs w:val="18"/>
                <w:lang w:eastAsia="en-US"/>
              </w:rPr>
              <w:t xml:space="preserve">et à la réparation </w:t>
            </w:r>
            <w:r w:rsidRPr="00932070">
              <w:rPr>
                <w:rFonts w:ascii="Segoe Print" w:hAnsi="Segoe Print"/>
                <w:i/>
                <w:sz w:val="20"/>
                <w:szCs w:val="18"/>
                <w:lang w:eastAsia="en-US"/>
              </w:rPr>
              <w:t>des équipements de décorticage</w:t>
            </w:r>
          </w:p>
        </w:tc>
      </w:tr>
    </w:tbl>
    <w:p w:rsidR="00A14658" w:rsidRDefault="00A14658" w:rsidP="00A14658">
      <w:pPr>
        <w:rPr>
          <w:lang w:eastAsia="en-US"/>
        </w:rPr>
      </w:pPr>
    </w:p>
    <w:p w:rsidR="00A14658" w:rsidRPr="0082463E" w:rsidRDefault="00A14658" w:rsidP="00A14658">
      <w:pPr>
        <w:pStyle w:val="Titre4"/>
        <w:spacing w:before="0" w:after="120" w:line="240" w:lineRule="auto"/>
        <w:ind w:left="862" w:hanging="862"/>
        <w:jc w:val="left"/>
        <w:rPr>
          <w:sz w:val="22"/>
          <w:szCs w:val="24"/>
        </w:rPr>
      </w:pPr>
      <w:bookmarkStart w:id="126" w:name="_Toc268471337"/>
      <w:r w:rsidRPr="0082463E">
        <w:rPr>
          <w:sz w:val="22"/>
          <w:szCs w:val="24"/>
        </w:rPr>
        <w:t>5.2.6 De l</w:t>
      </w:r>
      <w:r w:rsidRPr="0082463E">
        <w:rPr>
          <w:rFonts w:hint="eastAsia"/>
          <w:sz w:val="22"/>
          <w:szCs w:val="24"/>
        </w:rPr>
        <w:t>’</w:t>
      </w:r>
      <w:r w:rsidRPr="0082463E">
        <w:rPr>
          <w:sz w:val="22"/>
          <w:szCs w:val="24"/>
        </w:rPr>
        <w:t>implantation des infrastructures de la plateforme de transformation</w:t>
      </w:r>
      <w:bookmarkEnd w:id="126"/>
      <w:r w:rsidRPr="0082463E">
        <w:rPr>
          <w:sz w:val="22"/>
          <w:szCs w:val="24"/>
        </w:rPr>
        <w:t xml:space="preserve"> </w:t>
      </w:r>
    </w:p>
    <w:p w:rsidR="00A14658" w:rsidRPr="00B41037" w:rsidRDefault="00A14658" w:rsidP="00A14658">
      <w:pPr>
        <w:numPr>
          <w:ilvl w:val="0"/>
          <w:numId w:val="16"/>
        </w:numPr>
        <w:spacing w:line="264" w:lineRule="auto"/>
        <w:ind w:left="357" w:hanging="357"/>
        <w:rPr>
          <w:rFonts w:ascii="Myriad Pro" w:hAnsi="Myriad Pro"/>
          <w:b/>
          <w:sz w:val="22"/>
        </w:rPr>
      </w:pPr>
      <w:r w:rsidRPr="00B41037">
        <w:rPr>
          <w:rFonts w:ascii="Myriad Pro" w:hAnsi="Myriad Pro"/>
          <w:b/>
          <w:sz w:val="22"/>
        </w:rPr>
        <w:t>Le dimensionnement du bâtiment usine</w:t>
      </w:r>
    </w:p>
    <w:p w:rsidR="00A14658" w:rsidRPr="00B41037" w:rsidRDefault="00A14658" w:rsidP="00A14658">
      <w:pPr>
        <w:spacing w:after="120" w:line="264" w:lineRule="auto"/>
        <w:ind w:left="357"/>
        <w:rPr>
          <w:rFonts w:ascii="Myriad Pro" w:hAnsi="Myriad Pro"/>
          <w:sz w:val="22"/>
        </w:rPr>
      </w:pPr>
      <w:r w:rsidRPr="00B41037">
        <w:rPr>
          <w:rFonts w:ascii="Myriad Pro" w:hAnsi="Myriad Pro"/>
          <w:sz w:val="22"/>
        </w:rPr>
        <w:t xml:space="preserve">Le bâtiment usine est dimensionné juste pour contenir le kit d’équipements de base, à savoir 02 tables de décorticage, 01 table de dépelliculage et 01 four de séchage </w:t>
      </w:r>
      <w:r w:rsidR="00EB79F6">
        <w:rPr>
          <w:rFonts w:ascii="Myriad Pro" w:hAnsi="Myriad Pro"/>
          <w:sz w:val="22"/>
        </w:rPr>
        <w:t>d</w:t>
      </w:r>
      <w:r w:rsidR="00EB79F6">
        <w:rPr>
          <w:rFonts w:ascii="Myriad Pro" w:hAnsi="Myriad Pro" w:hint="eastAsia"/>
          <w:sz w:val="22"/>
        </w:rPr>
        <w:t>’</w:t>
      </w:r>
      <w:r w:rsidR="00EB79F6">
        <w:rPr>
          <w:rFonts w:ascii="Myriad Pro" w:hAnsi="Myriad Pro"/>
          <w:sz w:val="22"/>
        </w:rPr>
        <w:t>amandes</w:t>
      </w:r>
      <w:r w:rsidRPr="00B41037">
        <w:rPr>
          <w:rFonts w:ascii="Myriad Pro" w:hAnsi="Myriad Pro"/>
          <w:sz w:val="22"/>
        </w:rPr>
        <w:t xml:space="preserve">. </w:t>
      </w:r>
      <w:r w:rsidR="00EB79F6">
        <w:rPr>
          <w:rFonts w:ascii="Myriad Pro" w:hAnsi="Myriad Pro"/>
          <w:sz w:val="22"/>
        </w:rPr>
        <w:t>T</w:t>
      </w:r>
      <w:r w:rsidRPr="00B41037">
        <w:rPr>
          <w:rFonts w:ascii="Myriad Pro" w:hAnsi="Myriad Pro"/>
          <w:sz w:val="22"/>
        </w:rPr>
        <w:t xml:space="preserve">el que conçu, il </w:t>
      </w:r>
      <w:r w:rsidR="00EB79F6">
        <w:rPr>
          <w:rFonts w:ascii="Myriad Pro" w:hAnsi="Myriad Pro"/>
          <w:sz w:val="22"/>
        </w:rPr>
        <w:t>sera</w:t>
      </w:r>
      <w:r w:rsidRPr="00B41037">
        <w:rPr>
          <w:rFonts w:ascii="Myriad Pro" w:hAnsi="Myriad Pro"/>
          <w:sz w:val="22"/>
        </w:rPr>
        <w:t xml:space="preserve"> possible de faire des modifications pour agrandir la salle de décorticage, accroitre la capacité de production d’amandes de l’unité, et surtout </w:t>
      </w:r>
      <w:r w:rsidR="00EB79F6">
        <w:rPr>
          <w:rFonts w:ascii="Myriad Pro" w:hAnsi="Myriad Pro"/>
          <w:sz w:val="22"/>
        </w:rPr>
        <w:t xml:space="preserve">de </w:t>
      </w:r>
      <w:r w:rsidRPr="00B41037">
        <w:rPr>
          <w:rFonts w:ascii="Myriad Pro" w:hAnsi="Myriad Pro"/>
          <w:sz w:val="22"/>
        </w:rPr>
        <w:t>doubler la capacité de séchage des amandes en intégrant un deuxième four</w:t>
      </w:r>
      <w:r w:rsidR="00EB79F6">
        <w:rPr>
          <w:rFonts w:ascii="Myriad Pro" w:hAnsi="Myriad Pro"/>
          <w:sz w:val="22"/>
        </w:rPr>
        <w:t xml:space="preserve"> dans le mur du bâtiment</w:t>
      </w:r>
      <w:r w:rsidRPr="00B41037">
        <w:rPr>
          <w:rFonts w:ascii="Myriad Pro" w:hAnsi="Myriad Pro"/>
          <w:sz w:val="22"/>
        </w:rPr>
        <w:t xml:space="preserve">. </w:t>
      </w:r>
    </w:p>
    <w:p w:rsidR="00A14658" w:rsidRPr="00B41037" w:rsidRDefault="00A14658" w:rsidP="00A14658">
      <w:pPr>
        <w:numPr>
          <w:ilvl w:val="0"/>
          <w:numId w:val="16"/>
        </w:numPr>
        <w:spacing w:line="264" w:lineRule="auto"/>
        <w:ind w:left="357" w:hanging="357"/>
        <w:rPr>
          <w:rFonts w:ascii="Myriad Pro" w:hAnsi="Myriad Pro"/>
          <w:b/>
          <w:sz w:val="22"/>
        </w:rPr>
      </w:pPr>
      <w:r w:rsidRPr="00B41037">
        <w:rPr>
          <w:rFonts w:ascii="Myriad Pro" w:hAnsi="Myriad Pro"/>
          <w:b/>
          <w:sz w:val="22"/>
        </w:rPr>
        <w:t>La sélection des entrepr</w:t>
      </w:r>
      <w:r w:rsidR="00EB79F6">
        <w:rPr>
          <w:rFonts w:ascii="Myriad Pro" w:hAnsi="Myriad Pro"/>
          <w:b/>
          <w:sz w:val="22"/>
        </w:rPr>
        <w:t>eneurs</w:t>
      </w:r>
      <w:r w:rsidRPr="00B41037">
        <w:rPr>
          <w:rFonts w:ascii="Myriad Pro" w:hAnsi="Myriad Pro"/>
          <w:b/>
          <w:sz w:val="22"/>
        </w:rPr>
        <w:t xml:space="preserve"> pour l’implantation des infrastructures.</w:t>
      </w:r>
    </w:p>
    <w:p w:rsidR="00A14658" w:rsidRPr="00B41037" w:rsidRDefault="00A14658" w:rsidP="00A14658">
      <w:pPr>
        <w:spacing w:after="120" w:line="264" w:lineRule="auto"/>
        <w:ind w:left="357"/>
        <w:rPr>
          <w:rFonts w:ascii="Myriad Pro" w:hAnsi="Myriad Pro"/>
          <w:sz w:val="22"/>
        </w:rPr>
      </w:pPr>
      <w:r w:rsidRPr="00B41037">
        <w:rPr>
          <w:rFonts w:ascii="Myriad Pro" w:hAnsi="Myriad Pro"/>
          <w:sz w:val="22"/>
        </w:rPr>
        <w:t>Théoriquement, la sélection des entrepreneurs est censée être initiée par les communautés bénéficiaires des unités, à qui il revien</w:t>
      </w:r>
      <w:r w:rsidR="006C401E">
        <w:rPr>
          <w:rFonts w:ascii="Myriad Pro" w:hAnsi="Myriad Pro"/>
          <w:sz w:val="22"/>
        </w:rPr>
        <w:t>drai</w:t>
      </w:r>
      <w:r w:rsidRPr="00B41037">
        <w:rPr>
          <w:rFonts w:ascii="Myriad Pro" w:hAnsi="Myriad Pro"/>
          <w:sz w:val="22"/>
        </w:rPr>
        <w:t>t de proposer les noms de trois (03) entrepreneurs locaux qui seront mis en compétition afin que le choix soit le plus objectifs possible et que de meilleurs rapports Qualité/Coût soit proposés. Les offres (techniques et financières) des entrepreneurs en compétition sont évaluées sur la base d’un cahier des charges qui leur sont soumis. L’enveloppe offerte pour la construction du bâtiment usine et de l’aire de séchage des noix fragilisées est de 2 500 000 FCFA. Avec un tel montan</w:t>
      </w:r>
      <w:r w:rsidR="006C401E">
        <w:rPr>
          <w:rFonts w:ascii="Myriad Pro" w:hAnsi="Myriad Pro"/>
          <w:sz w:val="22"/>
        </w:rPr>
        <w:t>t,</w:t>
      </w:r>
      <w:r w:rsidRPr="00B41037">
        <w:rPr>
          <w:rFonts w:ascii="Myriad Pro" w:hAnsi="Myriad Pro"/>
          <w:sz w:val="22"/>
        </w:rPr>
        <w:t xml:space="preserve"> et sans être un spécialiste en matière de </w:t>
      </w:r>
      <w:r w:rsidR="006C401E">
        <w:rPr>
          <w:rFonts w:ascii="Myriad Pro" w:hAnsi="Myriad Pro"/>
          <w:sz w:val="22"/>
        </w:rPr>
        <w:t>génie civil</w:t>
      </w:r>
      <w:r w:rsidRPr="00B41037">
        <w:rPr>
          <w:rFonts w:ascii="Myriad Pro" w:hAnsi="Myriad Pro"/>
          <w:sz w:val="22"/>
        </w:rPr>
        <w:t>, on ne peut pas espérer que les infrastructures réalisées soient de très bonne qualité</w:t>
      </w:r>
      <w:r w:rsidR="006C401E">
        <w:rPr>
          <w:rFonts w:ascii="Myriad Pro" w:hAnsi="Myriad Pro"/>
          <w:sz w:val="22"/>
        </w:rPr>
        <w:t>, ce qui pourrait en partie expliquer certaines malfaçons</w:t>
      </w:r>
      <w:r w:rsidRPr="00B41037">
        <w:rPr>
          <w:rFonts w:ascii="Myriad Pro" w:hAnsi="Myriad Pro"/>
          <w:sz w:val="22"/>
        </w:rPr>
        <w:t xml:space="preserve"> observées sur </w:t>
      </w:r>
      <w:r w:rsidR="006C401E">
        <w:rPr>
          <w:rFonts w:ascii="Myriad Pro" w:hAnsi="Myriad Pro"/>
          <w:sz w:val="22"/>
        </w:rPr>
        <w:t>de</w:t>
      </w:r>
      <w:r w:rsidRPr="00B41037">
        <w:rPr>
          <w:rFonts w:ascii="Myriad Pro" w:hAnsi="Myriad Pro"/>
          <w:sz w:val="22"/>
        </w:rPr>
        <w:t xml:space="preserve">s sites. </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t xml:space="preserve">La procédure qui est décrite plus haut est celle qui est généralement utilisée pour la sélection de l’entrepreneur. On note cependant que des dérogations ont été accordées au profit de certains entrepreneurs (celui du site de Tanda) afin de gagner du temps dans l’implantation des infrastructures.  </w:t>
      </w:r>
    </w:p>
    <w:p w:rsidR="00A14658" w:rsidRPr="00B41037" w:rsidRDefault="00A14658" w:rsidP="00A14658">
      <w:pPr>
        <w:numPr>
          <w:ilvl w:val="0"/>
          <w:numId w:val="16"/>
        </w:numPr>
        <w:spacing w:line="264" w:lineRule="auto"/>
        <w:ind w:left="357" w:hanging="357"/>
        <w:rPr>
          <w:rFonts w:ascii="Myriad Pro" w:hAnsi="Myriad Pro"/>
          <w:b/>
          <w:sz w:val="22"/>
        </w:rPr>
      </w:pPr>
      <w:r w:rsidRPr="00B41037">
        <w:rPr>
          <w:rFonts w:ascii="Myriad Pro" w:hAnsi="Myriad Pro"/>
          <w:b/>
          <w:sz w:val="22"/>
        </w:rPr>
        <w:t>L</w:t>
      </w:r>
      <w:r w:rsidRPr="00B41037">
        <w:rPr>
          <w:rFonts w:ascii="Myriad Pro" w:hAnsi="Myriad Pro" w:hint="eastAsia"/>
          <w:b/>
          <w:sz w:val="22"/>
        </w:rPr>
        <w:t>’</w:t>
      </w:r>
      <w:r>
        <w:rPr>
          <w:rFonts w:ascii="Myriad Pro" w:hAnsi="Myriad Pro"/>
          <w:b/>
          <w:sz w:val="22"/>
        </w:rPr>
        <w:t>i</w:t>
      </w:r>
      <w:r w:rsidRPr="00B41037">
        <w:rPr>
          <w:rFonts w:ascii="Myriad Pro" w:hAnsi="Myriad Pro"/>
          <w:b/>
          <w:sz w:val="22"/>
        </w:rPr>
        <w:t>mplantation des infrastructures</w:t>
      </w:r>
    </w:p>
    <w:p w:rsidR="00A14658" w:rsidRPr="00B41037" w:rsidRDefault="00A14658" w:rsidP="00A14658">
      <w:pPr>
        <w:spacing w:after="120" w:line="264" w:lineRule="auto"/>
        <w:ind w:left="357"/>
        <w:rPr>
          <w:rFonts w:ascii="Myriad Pro" w:hAnsi="Myriad Pro"/>
          <w:sz w:val="22"/>
        </w:rPr>
      </w:pPr>
      <w:r w:rsidRPr="00B41037">
        <w:rPr>
          <w:rFonts w:ascii="Myriad Pro" w:hAnsi="Myriad Pro"/>
          <w:sz w:val="22"/>
        </w:rPr>
        <w:t>Aux termes de la mission, on note que sur la plus part des sites, les infrastructures de la plateforme de production sont réduites au bâtiment usine et à l’aire de séchage de noix brutes fragilisées. La situation des infrastructures des différentes plateformes de production est résumée dans le tableau</w:t>
      </w:r>
      <w:r>
        <w:rPr>
          <w:rFonts w:ascii="Myriad Pro" w:hAnsi="Myriad Pro"/>
          <w:sz w:val="22"/>
        </w:rPr>
        <w:t xml:space="preserve"> 3</w:t>
      </w:r>
      <w:r w:rsidRPr="00B41037">
        <w:rPr>
          <w:rFonts w:ascii="Myriad Pro" w:hAnsi="Myriad Pro"/>
          <w:sz w:val="22"/>
        </w:rPr>
        <w:t xml:space="preserve"> ci-dessous :</w:t>
      </w:r>
    </w:p>
    <w:p w:rsidR="00A14658" w:rsidRPr="00B41037" w:rsidRDefault="00A14658" w:rsidP="00A14658">
      <w:pPr>
        <w:spacing w:after="60"/>
        <w:rPr>
          <w:rFonts w:ascii="Myriad Pro" w:hAnsi="Myriad Pro"/>
          <w:sz w:val="20"/>
        </w:rPr>
      </w:pPr>
      <w:r w:rsidRPr="00B41037">
        <w:rPr>
          <w:rFonts w:ascii="Myriad Pro" w:hAnsi="Myriad Pro"/>
          <w:sz w:val="20"/>
        </w:rPr>
        <w:lastRenderedPageBreak/>
        <w:t xml:space="preserve">Tableau </w:t>
      </w:r>
      <w:r>
        <w:rPr>
          <w:rFonts w:ascii="Myriad Pro" w:hAnsi="Myriad Pro"/>
          <w:sz w:val="20"/>
        </w:rPr>
        <w:t>3</w:t>
      </w:r>
      <w:r w:rsidRPr="00B41037">
        <w:rPr>
          <w:rFonts w:ascii="Myriad Pro" w:hAnsi="Myriad Pro" w:hint="eastAsia"/>
          <w:sz w:val="20"/>
        </w:rPr>
        <w:t> </w:t>
      </w:r>
      <w:r w:rsidRPr="00B41037">
        <w:rPr>
          <w:rFonts w:ascii="Myriad Pro" w:hAnsi="Myriad Pro"/>
          <w:sz w:val="20"/>
        </w:rPr>
        <w:t>: Etat de réalisation des infrastructures sur les sites du Projet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134"/>
        <w:gridCol w:w="992"/>
        <w:gridCol w:w="6"/>
        <w:gridCol w:w="986"/>
        <w:gridCol w:w="875"/>
        <w:gridCol w:w="968"/>
        <w:gridCol w:w="851"/>
        <w:gridCol w:w="992"/>
        <w:gridCol w:w="992"/>
        <w:gridCol w:w="992"/>
      </w:tblGrid>
      <w:tr w:rsidR="00A14658" w:rsidRPr="00B41037" w:rsidTr="00C13EF5">
        <w:trPr>
          <w:trHeight w:val="693"/>
        </w:trPr>
        <w:tc>
          <w:tcPr>
            <w:tcW w:w="1135" w:type="dxa"/>
          </w:tcPr>
          <w:p w:rsidR="00A14658" w:rsidRPr="00B41037" w:rsidRDefault="00A14658" w:rsidP="00C13EF5">
            <w:pPr>
              <w:rPr>
                <w:rFonts w:ascii="Arial Narrow" w:hAnsi="Arial Narrow"/>
                <w:sz w:val="15"/>
                <w:szCs w:val="15"/>
              </w:rPr>
            </w:pPr>
            <w:r w:rsidRPr="004467A1">
              <w:rPr>
                <w:rFonts w:ascii="Arial Narrow" w:hAnsi="Arial Narrow"/>
                <w:noProof/>
                <w:sz w:val="18"/>
                <w:szCs w:val="3276"/>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5.85pt;margin-top:0;width:57.15pt;height:36.85pt;z-index:251656704" o:connectortype="straight"/>
              </w:pict>
            </w:r>
            <w:r w:rsidRPr="00B41037">
              <w:rPr>
                <w:rFonts w:ascii="Arial Narrow" w:hAnsi="Arial Narrow"/>
                <w:sz w:val="18"/>
              </w:rPr>
              <w:t xml:space="preserve">   </w:t>
            </w:r>
            <w:r w:rsidRPr="00B41037">
              <w:rPr>
                <w:rFonts w:ascii="Arial Narrow" w:hAnsi="Arial Narrow"/>
                <w:sz w:val="15"/>
                <w:szCs w:val="15"/>
              </w:rPr>
              <w:t>Infrastructures</w:t>
            </w:r>
          </w:p>
          <w:p w:rsidR="00A14658" w:rsidRPr="00B41037" w:rsidRDefault="00A14658" w:rsidP="00C13EF5">
            <w:pPr>
              <w:rPr>
                <w:rFonts w:ascii="Arial Narrow" w:hAnsi="Arial Narrow"/>
                <w:sz w:val="15"/>
                <w:szCs w:val="15"/>
              </w:rPr>
            </w:pPr>
          </w:p>
          <w:p w:rsidR="00A14658" w:rsidRPr="00B41037" w:rsidRDefault="00A14658" w:rsidP="00C13EF5">
            <w:pPr>
              <w:rPr>
                <w:rFonts w:ascii="Arial Narrow" w:hAnsi="Arial Narrow"/>
                <w:sz w:val="15"/>
                <w:szCs w:val="15"/>
              </w:rPr>
            </w:pPr>
          </w:p>
          <w:p w:rsidR="00A14658" w:rsidRPr="00B41037" w:rsidRDefault="00A14658" w:rsidP="00C13EF5">
            <w:pPr>
              <w:rPr>
                <w:rFonts w:ascii="Arial Narrow" w:hAnsi="Arial Narrow"/>
                <w:sz w:val="15"/>
                <w:szCs w:val="15"/>
              </w:rPr>
            </w:pPr>
            <w:r w:rsidRPr="00B41037">
              <w:rPr>
                <w:rFonts w:ascii="Arial Narrow" w:hAnsi="Arial Narrow"/>
                <w:sz w:val="15"/>
                <w:szCs w:val="15"/>
              </w:rPr>
              <w:t xml:space="preserve">Sites unités    </w:t>
            </w:r>
          </w:p>
        </w:tc>
        <w:tc>
          <w:tcPr>
            <w:tcW w:w="1134"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Bâtiment usine</w:t>
            </w:r>
          </w:p>
        </w:tc>
        <w:tc>
          <w:tcPr>
            <w:tcW w:w="992"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Bâtiment administratif</w:t>
            </w:r>
          </w:p>
        </w:tc>
        <w:tc>
          <w:tcPr>
            <w:tcW w:w="992" w:type="dxa"/>
            <w:gridSpan w:val="2"/>
            <w:vAlign w:val="center"/>
          </w:tcPr>
          <w:p w:rsidR="00A14658" w:rsidRPr="00B41037" w:rsidRDefault="00A14658" w:rsidP="00C13EF5">
            <w:pPr>
              <w:jc w:val="center"/>
              <w:rPr>
                <w:rFonts w:ascii="Arial Narrow" w:hAnsi="Arial Narrow"/>
                <w:sz w:val="16"/>
              </w:rPr>
            </w:pPr>
            <w:r w:rsidRPr="00B41037">
              <w:rPr>
                <w:rFonts w:ascii="Arial Narrow" w:hAnsi="Arial Narrow"/>
                <w:sz w:val="16"/>
              </w:rPr>
              <w:t>Clôture du site</w:t>
            </w:r>
          </w:p>
        </w:tc>
        <w:tc>
          <w:tcPr>
            <w:tcW w:w="875"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Aire de séchage de noix fragilisées</w:t>
            </w:r>
          </w:p>
        </w:tc>
        <w:tc>
          <w:tcPr>
            <w:tcW w:w="968"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Toilettes</w:t>
            </w:r>
          </w:p>
        </w:tc>
        <w:tc>
          <w:tcPr>
            <w:tcW w:w="851"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Vestiaires</w:t>
            </w:r>
          </w:p>
        </w:tc>
        <w:tc>
          <w:tcPr>
            <w:tcW w:w="992"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magasin de stockage de noix brutes</w:t>
            </w:r>
          </w:p>
        </w:tc>
        <w:tc>
          <w:tcPr>
            <w:tcW w:w="992"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Système de protection du cuiseur</w:t>
            </w:r>
          </w:p>
        </w:tc>
        <w:tc>
          <w:tcPr>
            <w:tcW w:w="992"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Raccordement Eau et Electricité</w:t>
            </w:r>
          </w:p>
        </w:tc>
      </w:tr>
      <w:tr w:rsidR="00A14658" w:rsidRPr="00B41037" w:rsidTr="00C13EF5">
        <w:tc>
          <w:tcPr>
            <w:tcW w:w="1135" w:type="dxa"/>
            <w:vAlign w:val="center"/>
          </w:tcPr>
          <w:p w:rsidR="00A14658" w:rsidRPr="00B41037" w:rsidRDefault="00A14658" w:rsidP="00C13EF5">
            <w:pPr>
              <w:jc w:val="center"/>
              <w:rPr>
                <w:rFonts w:ascii="Arial Narrow" w:hAnsi="Arial Narrow"/>
                <w:sz w:val="18"/>
              </w:rPr>
            </w:pPr>
            <w:r w:rsidRPr="00B41037">
              <w:rPr>
                <w:rFonts w:ascii="Arial Narrow" w:hAnsi="Arial Narrow"/>
                <w:sz w:val="18"/>
              </w:rPr>
              <w:t>Niakara</w:t>
            </w:r>
          </w:p>
        </w:tc>
        <w:tc>
          <w:tcPr>
            <w:tcW w:w="1134"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Terminé et réceptionné</w:t>
            </w:r>
          </w:p>
        </w:tc>
        <w:tc>
          <w:tcPr>
            <w:tcW w:w="992"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non prévu, mais en construction</w:t>
            </w:r>
          </w:p>
        </w:tc>
        <w:tc>
          <w:tcPr>
            <w:tcW w:w="992" w:type="dxa"/>
            <w:gridSpan w:val="2"/>
            <w:vAlign w:val="center"/>
          </w:tcPr>
          <w:p w:rsidR="00A14658" w:rsidRPr="00B41037" w:rsidRDefault="00A14658" w:rsidP="00C13EF5">
            <w:pPr>
              <w:jc w:val="center"/>
              <w:rPr>
                <w:rFonts w:ascii="Arial Narrow" w:hAnsi="Arial Narrow"/>
                <w:sz w:val="16"/>
              </w:rPr>
            </w:pPr>
            <w:r w:rsidRPr="00B41037">
              <w:rPr>
                <w:rFonts w:ascii="Arial Narrow" w:hAnsi="Arial Narrow"/>
                <w:sz w:val="16"/>
              </w:rPr>
              <w:t>Construction en cours, mais pas assez haut (H=1,40 m)</w:t>
            </w:r>
          </w:p>
        </w:tc>
        <w:tc>
          <w:tcPr>
            <w:tcW w:w="875"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Réalisée, mais non encore exploitée</w:t>
            </w:r>
          </w:p>
        </w:tc>
        <w:tc>
          <w:tcPr>
            <w:tcW w:w="968"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N’existent pas     (non prévues)</w:t>
            </w:r>
          </w:p>
        </w:tc>
        <w:tc>
          <w:tcPr>
            <w:tcW w:w="851"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N’existent pas     (non prévues)</w:t>
            </w:r>
          </w:p>
        </w:tc>
        <w:tc>
          <w:tcPr>
            <w:tcW w:w="992"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N’existe pas     (non prévu)</w:t>
            </w:r>
          </w:p>
        </w:tc>
        <w:tc>
          <w:tcPr>
            <w:tcW w:w="992"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N’existe pas     (non prévu)</w:t>
            </w:r>
          </w:p>
        </w:tc>
        <w:tc>
          <w:tcPr>
            <w:tcW w:w="992" w:type="dxa"/>
            <w:vAlign w:val="center"/>
          </w:tcPr>
          <w:p w:rsidR="00A14658" w:rsidRPr="00B41037" w:rsidRDefault="00A14658" w:rsidP="00C13EF5">
            <w:pPr>
              <w:jc w:val="center"/>
              <w:rPr>
                <w:rFonts w:ascii="Arial Narrow" w:hAnsi="Arial Narrow"/>
              </w:rPr>
            </w:pPr>
            <w:r w:rsidRPr="00B41037">
              <w:rPr>
                <w:rFonts w:ascii="Arial Narrow" w:hAnsi="Arial Narrow"/>
                <w:sz w:val="16"/>
              </w:rPr>
              <w:t>Pas encore réalisé</w:t>
            </w:r>
          </w:p>
        </w:tc>
      </w:tr>
      <w:tr w:rsidR="00A14658" w:rsidRPr="00B41037" w:rsidTr="00C13EF5">
        <w:tc>
          <w:tcPr>
            <w:tcW w:w="1135" w:type="dxa"/>
            <w:vAlign w:val="center"/>
          </w:tcPr>
          <w:p w:rsidR="00A14658" w:rsidRPr="00B41037" w:rsidRDefault="00A14658" w:rsidP="00C13EF5">
            <w:pPr>
              <w:jc w:val="center"/>
              <w:rPr>
                <w:rFonts w:ascii="Arial Narrow" w:hAnsi="Arial Narrow"/>
                <w:sz w:val="18"/>
              </w:rPr>
            </w:pPr>
            <w:r w:rsidRPr="00B41037">
              <w:rPr>
                <w:rFonts w:ascii="Arial Narrow" w:hAnsi="Arial Narrow"/>
                <w:sz w:val="18"/>
              </w:rPr>
              <w:t>Korhogo</w:t>
            </w:r>
          </w:p>
        </w:tc>
        <w:tc>
          <w:tcPr>
            <w:tcW w:w="1134"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Terminé et réceptionné</w:t>
            </w:r>
          </w:p>
        </w:tc>
        <w:tc>
          <w:tcPr>
            <w:tcW w:w="992" w:type="dxa"/>
            <w:vAlign w:val="center"/>
          </w:tcPr>
          <w:p w:rsidR="00A14658" w:rsidRPr="00B41037" w:rsidRDefault="00A14658" w:rsidP="00C13EF5">
            <w:pPr>
              <w:jc w:val="center"/>
              <w:rPr>
                <w:rFonts w:ascii="Arial Narrow" w:hAnsi="Arial Narrow"/>
              </w:rPr>
            </w:pPr>
            <w:r w:rsidRPr="00B41037">
              <w:rPr>
                <w:rFonts w:ascii="Arial Narrow" w:hAnsi="Arial Narrow"/>
                <w:sz w:val="16"/>
              </w:rPr>
              <w:t>non prévu (n’existe pas)</w:t>
            </w:r>
          </w:p>
        </w:tc>
        <w:tc>
          <w:tcPr>
            <w:tcW w:w="992" w:type="dxa"/>
            <w:gridSpan w:val="2"/>
            <w:vAlign w:val="center"/>
          </w:tcPr>
          <w:p w:rsidR="00A14658" w:rsidRPr="00B41037" w:rsidRDefault="00A14658" w:rsidP="00C13EF5">
            <w:pPr>
              <w:jc w:val="center"/>
              <w:rPr>
                <w:rFonts w:ascii="Arial Narrow" w:hAnsi="Arial Narrow"/>
                <w:sz w:val="16"/>
              </w:rPr>
            </w:pPr>
            <w:r w:rsidRPr="00B41037">
              <w:rPr>
                <w:rFonts w:ascii="Arial Narrow" w:hAnsi="Arial Narrow"/>
                <w:sz w:val="16"/>
              </w:rPr>
              <w:t>Réalisé en barbelé. N’offre aucune sécurité</w:t>
            </w:r>
          </w:p>
        </w:tc>
        <w:tc>
          <w:tcPr>
            <w:tcW w:w="875"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Réalisée et exploitée</w:t>
            </w:r>
          </w:p>
        </w:tc>
        <w:tc>
          <w:tcPr>
            <w:tcW w:w="968"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N’existent pas     (non prévues)</w:t>
            </w:r>
          </w:p>
        </w:tc>
        <w:tc>
          <w:tcPr>
            <w:tcW w:w="851"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N’existent pas     (non prévues)</w:t>
            </w:r>
          </w:p>
        </w:tc>
        <w:tc>
          <w:tcPr>
            <w:tcW w:w="992" w:type="dxa"/>
            <w:vAlign w:val="center"/>
          </w:tcPr>
          <w:p w:rsidR="00A14658" w:rsidRPr="00B41037" w:rsidRDefault="00A14658" w:rsidP="00C13EF5">
            <w:pPr>
              <w:jc w:val="center"/>
              <w:rPr>
                <w:rFonts w:ascii="Arial Narrow" w:hAnsi="Arial Narrow"/>
              </w:rPr>
            </w:pPr>
            <w:r w:rsidRPr="00B41037">
              <w:rPr>
                <w:rFonts w:ascii="Arial Narrow" w:hAnsi="Arial Narrow"/>
                <w:sz w:val="16"/>
              </w:rPr>
              <w:t>N’existe pas     (non prévu)</w:t>
            </w:r>
          </w:p>
        </w:tc>
        <w:tc>
          <w:tcPr>
            <w:tcW w:w="992" w:type="dxa"/>
            <w:vAlign w:val="center"/>
          </w:tcPr>
          <w:p w:rsidR="00A14658" w:rsidRPr="00B41037" w:rsidRDefault="00A14658" w:rsidP="00C13EF5">
            <w:pPr>
              <w:jc w:val="center"/>
              <w:rPr>
                <w:rFonts w:ascii="Arial Narrow" w:hAnsi="Arial Narrow"/>
              </w:rPr>
            </w:pPr>
            <w:r w:rsidRPr="00B41037">
              <w:rPr>
                <w:rFonts w:ascii="Arial Narrow" w:hAnsi="Arial Narrow"/>
                <w:sz w:val="16"/>
              </w:rPr>
              <w:t>N’existe pas     (non prévu)</w:t>
            </w:r>
          </w:p>
        </w:tc>
        <w:tc>
          <w:tcPr>
            <w:tcW w:w="992" w:type="dxa"/>
            <w:vAlign w:val="center"/>
          </w:tcPr>
          <w:p w:rsidR="00A14658" w:rsidRPr="00B41037" w:rsidRDefault="00A14658" w:rsidP="00C13EF5">
            <w:pPr>
              <w:jc w:val="center"/>
              <w:rPr>
                <w:rFonts w:ascii="Arial Narrow" w:hAnsi="Arial Narrow"/>
              </w:rPr>
            </w:pPr>
            <w:r w:rsidRPr="00B41037">
              <w:rPr>
                <w:rFonts w:ascii="Arial Narrow" w:hAnsi="Arial Narrow"/>
                <w:sz w:val="16"/>
              </w:rPr>
              <w:t>Pas encore réalisé</w:t>
            </w:r>
          </w:p>
        </w:tc>
      </w:tr>
      <w:tr w:rsidR="00A14658" w:rsidRPr="00B41037" w:rsidTr="00C13EF5">
        <w:tc>
          <w:tcPr>
            <w:tcW w:w="1135" w:type="dxa"/>
            <w:vAlign w:val="center"/>
          </w:tcPr>
          <w:p w:rsidR="00A14658" w:rsidRPr="00B41037" w:rsidRDefault="00A14658" w:rsidP="00C13EF5">
            <w:pPr>
              <w:jc w:val="center"/>
              <w:rPr>
                <w:rFonts w:ascii="Arial Narrow" w:hAnsi="Arial Narrow"/>
                <w:sz w:val="18"/>
              </w:rPr>
            </w:pPr>
            <w:r w:rsidRPr="00B41037">
              <w:rPr>
                <w:rFonts w:ascii="Arial Narrow" w:hAnsi="Arial Narrow"/>
                <w:sz w:val="18"/>
              </w:rPr>
              <w:t>Sinémentiali</w:t>
            </w:r>
          </w:p>
        </w:tc>
        <w:tc>
          <w:tcPr>
            <w:tcW w:w="1134"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Terminé et réceptionné</w:t>
            </w:r>
          </w:p>
        </w:tc>
        <w:tc>
          <w:tcPr>
            <w:tcW w:w="992" w:type="dxa"/>
            <w:vAlign w:val="center"/>
          </w:tcPr>
          <w:p w:rsidR="00A14658" w:rsidRPr="00B41037" w:rsidRDefault="00A14658" w:rsidP="00C13EF5">
            <w:pPr>
              <w:jc w:val="center"/>
              <w:rPr>
                <w:rFonts w:ascii="Arial Narrow" w:hAnsi="Arial Narrow"/>
              </w:rPr>
            </w:pPr>
            <w:r w:rsidRPr="00B41037">
              <w:rPr>
                <w:rFonts w:ascii="Arial Narrow" w:hAnsi="Arial Narrow"/>
                <w:sz w:val="16"/>
              </w:rPr>
              <w:t>non prévu (n’existe pas)</w:t>
            </w:r>
          </w:p>
        </w:tc>
        <w:tc>
          <w:tcPr>
            <w:tcW w:w="992" w:type="dxa"/>
            <w:gridSpan w:val="2"/>
            <w:vAlign w:val="center"/>
          </w:tcPr>
          <w:p w:rsidR="00A14658" w:rsidRPr="00B41037" w:rsidRDefault="00A14658" w:rsidP="00C13EF5">
            <w:pPr>
              <w:jc w:val="center"/>
              <w:rPr>
                <w:rFonts w:ascii="Arial Narrow" w:hAnsi="Arial Narrow"/>
              </w:rPr>
            </w:pPr>
            <w:r w:rsidRPr="00B41037">
              <w:rPr>
                <w:rFonts w:ascii="Arial Narrow" w:hAnsi="Arial Narrow"/>
                <w:sz w:val="16"/>
              </w:rPr>
              <w:t>Pas encore réalisé</w:t>
            </w:r>
          </w:p>
        </w:tc>
        <w:tc>
          <w:tcPr>
            <w:tcW w:w="875"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Réalisée &amp; exploitée</w:t>
            </w:r>
          </w:p>
        </w:tc>
        <w:tc>
          <w:tcPr>
            <w:tcW w:w="968"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N’existent pas     (non prévues)</w:t>
            </w:r>
          </w:p>
        </w:tc>
        <w:tc>
          <w:tcPr>
            <w:tcW w:w="851"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N’existent pas     (non prévues)</w:t>
            </w:r>
          </w:p>
        </w:tc>
        <w:tc>
          <w:tcPr>
            <w:tcW w:w="992" w:type="dxa"/>
            <w:vAlign w:val="center"/>
          </w:tcPr>
          <w:p w:rsidR="00A14658" w:rsidRPr="00B41037" w:rsidRDefault="00A14658" w:rsidP="00C13EF5">
            <w:pPr>
              <w:jc w:val="center"/>
              <w:rPr>
                <w:rFonts w:ascii="Arial Narrow" w:hAnsi="Arial Narrow"/>
              </w:rPr>
            </w:pPr>
            <w:r w:rsidRPr="00B41037">
              <w:rPr>
                <w:rFonts w:ascii="Arial Narrow" w:hAnsi="Arial Narrow"/>
                <w:sz w:val="16"/>
              </w:rPr>
              <w:t>N’existe pas     (non prévu)</w:t>
            </w:r>
          </w:p>
        </w:tc>
        <w:tc>
          <w:tcPr>
            <w:tcW w:w="992" w:type="dxa"/>
            <w:vAlign w:val="center"/>
          </w:tcPr>
          <w:p w:rsidR="00A14658" w:rsidRPr="00B41037" w:rsidRDefault="00A14658" w:rsidP="00C13EF5">
            <w:pPr>
              <w:jc w:val="center"/>
              <w:rPr>
                <w:rFonts w:ascii="Arial Narrow" w:hAnsi="Arial Narrow"/>
              </w:rPr>
            </w:pPr>
            <w:r w:rsidRPr="00B41037">
              <w:rPr>
                <w:rFonts w:ascii="Arial Narrow" w:hAnsi="Arial Narrow"/>
                <w:sz w:val="16"/>
              </w:rPr>
              <w:t>N’existe pas     (non prévu)</w:t>
            </w:r>
          </w:p>
        </w:tc>
        <w:tc>
          <w:tcPr>
            <w:tcW w:w="992" w:type="dxa"/>
            <w:vAlign w:val="center"/>
          </w:tcPr>
          <w:p w:rsidR="00A14658" w:rsidRPr="00B41037" w:rsidRDefault="00A14658" w:rsidP="00C13EF5">
            <w:pPr>
              <w:jc w:val="center"/>
              <w:rPr>
                <w:rFonts w:ascii="Arial Narrow" w:hAnsi="Arial Narrow"/>
              </w:rPr>
            </w:pPr>
            <w:r w:rsidRPr="00B41037">
              <w:rPr>
                <w:rFonts w:ascii="Arial Narrow" w:hAnsi="Arial Narrow"/>
                <w:sz w:val="16"/>
              </w:rPr>
              <w:t>Pas encore réalisé</w:t>
            </w:r>
          </w:p>
        </w:tc>
      </w:tr>
      <w:tr w:rsidR="00A14658" w:rsidRPr="00B41037" w:rsidTr="00C13EF5">
        <w:trPr>
          <w:trHeight w:val="875"/>
        </w:trPr>
        <w:tc>
          <w:tcPr>
            <w:tcW w:w="1135" w:type="dxa"/>
            <w:vAlign w:val="center"/>
          </w:tcPr>
          <w:p w:rsidR="00A14658" w:rsidRPr="00B41037" w:rsidRDefault="00A14658" w:rsidP="00C13EF5">
            <w:pPr>
              <w:jc w:val="center"/>
              <w:rPr>
                <w:rFonts w:ascii="Arial Narrow" w:hAnsi="Arial Narrow"/>
                <w:sz w:val="18"/>
              </w:rPr>
            </w:pPr>
            <w:r w:rsidRPr="00B41037">
              <w:rPr>
                <w:rFonts w:ascii="Arial Narrow" w:hAnsi="Arial Narrow"/>
                <w:sz w:val="18"/>
              </w:rPr>
              <w:t>Diabo</w:t>
            </w:r>
          </w:p>
        </w:tc>
        <w:tc>
          <w:tcPr>
            <w:tcW w:w="1134"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Terminé mais non réceptionné pour malfaçons</w:t>
            </w:r>
          </w:p>
        </w:tc>
        <w:tc>
          <w:tcPr>
            <w:tcW w:w="992" w:type="dxa"/>
            <w:vAlign w:val="center"/>
          </w:tcPr>
          <w:p w:rsidR="00A14658" w:rsidRPr="00B41037" w:rsidRDefault="00A14658" w:rsidP="00C13EF5">
            <w:pPr>
              <w:jc w:val="center"/>
              <w:rPr>
                <w:rFonts w:ascii="Arial Narrow" w:hAnsi="Arial Narrow"/>
              </w:rPr>
            </w:pPr>
            <w:r w:rsidRPr="00B41037">
              <w:rPr>
                <w:rFonts w:ascii="Arial Narrow" w:hAnsi="Arial Narrow"/>
                <w:sz w:val="16"/>
              </w:rPr>
              <w:t>non prévu (n’existe pas)</w:t>
            </w:r>
          </w:p>
        </w:tc>
        <w:tc>
          <w:tcPr>
            <w:tcW w:w="992" w:type="dxa"/>
            <w:gridSpan w:val="2"/>
            <w:vAlign w:val="center"/>
          </w:tcPr>
          <w:p w:rsidR="00A14658" w:rsidRPr="00B41037" w:rsidRDefault="00A14658" w:rsidP="00C13EF5">
            <w:pPr>
              <w:jc w:val="center"/>
              <w:rPr>
                <w:rFonts w:ascii="Arial Narrow" w:hAnsi="Arial Narrow"/>
              </w:rPr>
            </w:pPr>
            <w:r w:rsidRPr="00B41037">
              <w:rPr>
                <w:rFonts w:ascii="Arial Narrow" w:hAnsi="Arial Narrow"/>
                <w:sz w:val="16"/>
              </w:rPr>
              <w:t>Pas encore réalisé</w:t>
            </w:r>
          </w:p>
        </w:tc>
        <w:tc>
          <w:tcPr>
            <w:tcW w:w="875"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réalisée avec des malfaçons</w:t>
            </w:r>
          </w:p>
        </w:tc>
        <w:tc>
          <w:tcPr>
            <w:tcW w:w="968"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N’existent pas     (non prévues)</w:t>
            </w:r>
          </w:p>
        </w:tc>
        <w:tc>
          <w:tcPr>
            <w:tcW w:w="851"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N’existent pas     (non prévues)</w:t>
            </w:r>
          </w:p>
        </w:tc>
        <w:tc>
          <w:tcPr>
            <w:tcW w:w="992" w:type="dxa"/>
            <w:vAlign w:val="center"/>
          </w:tcPr>
          <w:p w:rsidR="00A14658" w:rsidRPr="00B41037" w:rsidRDefault="00A14658" w:rsidP="00C13EF5">
            <w:pPr>
              <w:jc w:val="center"/>
              <w:rPr>
                <w:rFonts w:ascii="Arial Narrow" w:hAnsi="Arial Narrow"/>
              </w:rPr>
            </w:pPr>
            <w:r w:rsidRPr="00B41037">
              <w:rPr>
                <w:rFonts w:ascii="Arial Narrow" w:hAnsi="Arial Narrow"/>
                <w:sz w:val="16"/>
              </w:rPr>
              <w:t>N’existe pas     (non prévu)</w:t>
            </w:r>
          </w:p>
        </w:tc>
        <w:tc>
          <w:tcPr>
            <w:tcW w:w="992" w:type="dxa"/>
            <w:vAlign w:val="center"/>
          </w:tcPr>
          <w:p w:rsidR="00A14658" w:rsidRPr="00B41037" w:rsidRDefault="00A14658" w:rsidP="00C13EF5">
            <w:pPr>
              <w:jc w:val="center"/>
              <w:rPr>
                <w:rFonts w:ascii="Arial Narrow" w:hAnsi="Arial Narrow"/>
              </w:rPr>
            </w:pPr>
            <w:r w:rsidRPr="00B41037">
              <w:rPr>
                <w:rFonts w:ascii="Arial Narrow" w:hAnsi="Arial Narrow"/>
                <w:sz w:val="16"/>
              </w:rPr>
              <w:t>hangar de protection existe</w:t>
            </w:r>
          </w:p>
        </w:tc>
        <w:tc>
          <w:tcPr>
            <w:tcW w:w="992" w:type="dxa"/>
            <w:vAlign w:val="center"/>
          </w:tcPr>
          <w:p w:rsidR="00A14658" w:rsidRPr="00B41037" w:rsidRDefault="00A14658" w:rsidP="00C13EF5">
            <w:pPr>
              <w:jc w:val="center"/>
              <w:rPr>
                <w:rFonts w:ascii="Arial Narrow" w:hAnsi="Arial Narrow"/>
              </w:rPr>
            </w:pPr>
            <w:r w:rsidRPr="00B41037">
              <w:rPr>
                <w:rFonts w:ascii="Arial Narrow" w:hAnsi="Arial Narrow"/>
                <w:sz w:val="16"/>
              </w:rPr>
              <w:t>Pas encore réalisé</w:t>
            </w:r>
          </w:p>
        </w:tc>
      </w:tr>
      <w:tr w:rsidR="00A14658" w:rsidRPr="00B41037" w:rsidTr="00C13EF5">
        <w:tc>
          <w:tcPr>
            <w:tcW w:w="1135" w:type="dxa"/>
            <w:vAlign w:val="center"/>
          </w:tcPr>
          <w:p w:rsidR="00A14658" w:rsidRPr="00B41037" w:rsidRDefault="00A14658" w:rsidP="00C13EF5">
            <w:pPr>
              <w:rPr>
                <w:rFonts w:ascii="Arial Narrow" w:hAnsi="Arial Narrow"/>
                <w:sz w:val="18"/>
              </w:rPr>
            </w:pPr>
            <w:r w:rsidRPr="00B41037">
              <w:rPr>
                <w:rFonts w:ascii="Arial Narrow" w:hAnsi="Arial Narrow"/>
                <w:sz w:val="18"/>
              </w:rPr>
              <w:t>Pokoutou* (Tiéningboué)</w:t>
            </w:r>
          </w:p>
        </w:tc>
        <w:tc>
          <w:tcPr>
            <w:tcW w:w="8788" w:type="dxa"/>
            <w:gridSpan w:val="10"/>
            <w:vAlign w:val="center"/>
          </w:tcPr>
          <w:p w:rsidR="00A14658" w:rsidRPr="00B41037" w:rsidRDefault="00A14658" w:rsidP="00C13EF5">
            <w:pPr>
              <w:rPr>
                <w:rFonts w:ascii="Arial Narrow" w:hAnsi="Arial Narrow"/>
                <w:sz w:val="16"/>
              </w:rPr>
            </w:pPr>
            <w:r w:rsidRPr="00B41037">
              <w:rPr>
                <w:rFonts w:ascii="Arial Narrow" w:hAnsi="Arial Narrow"/>
                <w:sz w:val="16"/>
              </w:rPr>
              <w:t xml:space="preserve">Sans objet car les infrastructures </w:t>
            </w:r>
            <w:r>
              <w:rPr>
                <w:rFonts w:ascii="Arial Narrow" w:hAnsi="Arial Narrow"/>
                <w:sz w:val="16"/>
              </w:rPr>
              <w:t xml:space="preserve">existaient avant le projet. </w:t>
            </w:r>
            <w:r w:rsidRPr="00B41037">
              <w:rPr>
                <w:rFonts w:ascii="Arial Narrow" w:hAnsi="Arial Narrow"/>
                <w:sz w:val="16"/>
              </w:rPr>
              <w:t xml:space="preserve">I2T a </w:t>
            </w:r>
            <w:r>
              <w:rPr>
                <w:rFonts w:ascii="Arial Narrow" w:hAnsi="Arial Narrow"/>
                <w:sz w:val="16"/>
              </w:rPr>
              <w:t xml:space="preserve">financé </w:t>
            </w:r>
            <w:r w:rsidRPr="00B41037">
              <w:rPr>
                <w:rFonts w:ascii="Arial Narrow" w:hAnsi="Arial Narrow"/>
                <w:sz w:val="16"/>
              </w:rPr>
              <w:t>une aire de séchage de noix fragilisées, un puits (où il n’y avait presque plus d’eau),  fait électrifier le bâtiment usine, et réalisé la séparation d</w:t>
            </w:r>
            <w:r>
              <w:rPr>
                <w:rFonts w:ascii="Arial Narrow" w:hAnsi="Arial Narrow"/>
                <w:sz w:val="16"/>
              </w:rPr>
              <w:t xml:space="preserve">’une grande </w:t>
            </w:r>
            <w:r w:rsidRPr="00B41037">
              <w:rPr>
                <w:rFonts w:ascii="Arial Narrow" w:hAnsi="Arial Narrow"/>
                <w:sz w:val="16"/>
              </w:rPr>
              <w:t xml:space="preserve">salle entre espace de dépelliculage et espace de tri/calibrage d’amandes dépelliculées </w:t>
            </w:r>
          </w:p>
        </w:tc>
      </w:tr>
      <w:tr w:rsidR="00A14658" w:rsidRPr="00B41037" w:rsidTr="00C13EF5">
        <w:tc>
          <w:tcPr>
            <w:tcW w:w="1135" w:type="dxa"/>
            <w:vAlign w:val="center"/>
          </w:tcPr>
          <w:p w:rsidR="00A14658" w:rsidRPr="00B41037" w:rsidRDefault="00A14658" w:rsidP="00C13EF5">
            <w:pPr>
              <w:jc w:val="center"/>
              <w:rPr>
                <w:rFonts w:ascii="Arial Narrow" w:hAnsi="Arial Narrow"/>
                <w:sz w:val="18"/>
              </w:rPr>
            </w:pPr>
            <w:r w:rsidRPr="00B41037">
              <w:rPr>
                <w:rFonts w:ascii="Arial Narrow" w:hAnsi="Arial Narrow"/>
                <w:sz w:val="18"/>
              </w:rPr>
              <w:t>Babien</w:t>
            </w:r>
          </w:p>
        </w:tc>
        <w:tc>
          <w:tcPr>
            <w:tcW w:w="1134"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 xml:space="preserve">en cours de montage </w:t>
            </w:r>
            <w:r w:rsidRPr="00B41037">
              <w:rPr>
                <w:rFonts w:ascii="Arial Narrow" w:hAnsi="Arial Narrow"/>
                <w:sz w:val="14"/>
              </w:rPr>
              <w:t>(maçonnerie jusqu’au pignon)</w:t>
            </w:r>
          </w:p>
        </w:tc>
        <w:tc>
          <w:tcPr>
            <w:tcW w:w="998" w:type="dxa"/>
            <w:gridSpan w:val="2"/>
            <w:vAlign w:val="center"/>
          </w:tcPr>
          <w:p w:rsidR="00A14658" w:rsidRPr="00B41037" w:rsidRDefault="00A14658" w:rsidP="00C13EF5">
            <w:pPr>
              <w:jc w:val="center"/>
              <w:rPr>
                <w:rFonts w:ascii="Arial Narrow" w:hAnsi="Arial Narrow"/>
              </w:rPr>
            </w:pPr>
            <w:r w:rsidRPr="00B41037">
              <w:rPr>
                <w:rFonts w:ascii="Arial Narrow" w:hAnsi="Arial Narrow"/>
                <w:sz w:val="16"/>
              </w:rPr>
              <w:t>non prévu (n’existe pas)</w:t>
            </w:r>
          </w:p>
        </w:tc>
        <w:tc>
          <w:tcPr>
            <w:tcW w:w="986" w:type="dxa"/>
            <w:vAlign w:val="center"/>
          </w:tcPr>
          <w:p w:rsidR="00A14658" w:rsidRPr="00B41037" w:rsidRDefault="00A14658" w:rsidP="00C13EF5">
            <w:pPr>
              <w:jc w:val="center"/>
              <w:rPr>
                <w:rFonts w:ascii="Arial Narrow" w:hAnsi="Arial Narrow"/>
              </w:rPr>
            </w:pPr>
            <w:r w:rsidRPr="00B41037">
              <w:rPr>
                <w:rFonts w:ascii="Arial Narrow" w:hAnsi="Arial Narrow"/>
                <w:sz w:val="16"/>
              </w:rPr>
              <w:t>Pas encore réalisé</w:t>
            </w:r>
          </w:p>
        </w:tc>
        <w:tc>
          <w:tcPr>
            <w:tcW w:w="875"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Pas encore réalisé</w:t>
            </w:r>
          </w:p>
        </w:tc>
        <w:tc>
          <w:tcPr>
            <w:tcW w:w="968"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N’existent pas     (non prévues)</w:t>
            </w:r>
          </w:p>
        </w:tc>
        <w:tc>
          <w:tcPr>
            <w:tcW w:w="851" w:type="dxa"/>
            <w:vAlign w:val="center"/>
          </w:tcPr>
          <w:p w:rsidR="00A14658" w:rsidRPr="00B41037" w:rsidRDefault="00A14658" w:rsidP="00C13EF5">
            <w:pPr>
              <w:jc w:val="center"/>
              <w:rPr>
                <w:rFonts w:ascii="Arial Narrow" w:hAnsi="Arial Narrow"/>
                <w:sz w:val="16"/>
              </w:rPr>
            </w:pPr>
            <w:r w:rsidRPr="00B41037">
              <w:rPr>
                <w:rFonts w:ascii="Arial Narrow" w:hAnsi="Arial Narrow"/>
                <w:sz w:val="16"/>
              </w:rPr>
              <w:t>N’existent pas     (non prévues)</w:t>
            </w:r>
          </w:p>
        </w:tc>
        <w:tc>
          <w:tcPr>
            <w:tcW w:w="992" w:type="dxa"/>
            <w:vAlign w:val="center"/>
          </w:tcPr>
          <w:p w:rsidR="00A14658" w:rsidRPr="00B41037" w:rsidRDefault="00A14658" w:rsidP="00C13EF5">
            <w:pPr>
              <w:jc w:val="center"/>
              <w:rPr>
                <w:rFonts w:ascii="Arial Narrow" w:hAnsi="Arial Narrow"/>
              </w:rPr>
            </w:pPr>
            <w:r w:rsidRPr="00B41037">
              <w:rPr>
                <w:rFonts w:ascii="Arial Narrow" w:hAnsi="Arial Narrow"/>
                <w:sz w:val="16"/>
              </w:rPr>
              <w:t>N’existe pas     (non prévu)</w:t>
            </w:r>
          </w:p>
        </w:tc>
        <w:tc>
          <w:tcPr>
            <w:tcW w:w="992" w:type="dxa"/>
            <w:vAlign w:val="center"/>
          </w:tcPr>
          <w:p w:rsidR="00A14658" w:rsidRPr="00B41037" w:rsidRDefault="00A14658" w:rsidP="00C13EF5">
            <w:pPr>
              <w:jc w:val="center"/>
              <w:rPr>
                <w:rFonts w:ascii="Arial Narrow" w:hAnsi="Arial Narrow"/>
              </w:rPr>
            </w:pPr>
            <w:r w:rsidRPr="00B41037">
              <w:rPr>
                <w:rFonts w:ascii="Arial Narrow" w:hAnsi="Arial Narrow"/>
                <w:sz w:val="16"/>
              </w:rPr>
              <w:t>N’existe pas     (non prévu)</w:t>
            </w:r>
          </w:p>
        </w:tc>
        <w:tc>
          <w:tcPr>
            <w:tcW w:w="992" w:type="dxa"/>
            <w:vAlign w:val="center"/>
          </w:tcPr>
          <w:p w:rsidR="00A14658" w:rsidRPr="00B41037" w:rsidRDefault="00A14658" w:rsidP="00C13EF5">
            <w:pPr>
              <w:jc w:val="center"/>
              <w:rPr>
                <w:rFonts w:ascii="Arial Narrow" w:hAnsi="Arial Narrow"/>
              </w:rPr>
            </w:pPr>
            <w:r w:rsidRPr="00B41037">
              <w:rPr>
                <w:rFonts w:ascii="Arial Narrow" w:hAnsi="Arial Narrow"/>
                <w:sz w:val="16"/>
              </w:rPr>
              <w:t>Pas encore réalisé</w:t>
            </w:r>
          </w:p>
        </w:tc>
      </w:tr>
      <w:tr w:rsidR="00A14658" w:rsidRPr="00B41037" w:rsidTr="00C13EF5">
        <w:trPr>
          <w:trHeight w:val="262"/>
        </w:trPr>
        <w:tc>
          <w:tcPr>
            <w:tcW w:w="1135" w:type="dxa"/>
          </w:tcPr>
          <w:p w:rsidR="00A14658" w:rsidRPr="00B41037" w:rsidRDefault="00A14658" w:rsidP="00C13EF5">
            <w:pPr>
              <w:rPr>
                <w:rFonts w:ascii="Arial Narrow" w:hAnsi="Arial Narrow"/>
                <w:sz w:val="18"/>
              </w:rPr>
            </w:pPr>
            <w:r w:rsidRPr="00B41037">
              <w:rPr>
                <w:rFonts w:ascii="Arial Narrow" w:hAnsi="Arial Narrow"/>
                <w:sz w:val="18"/>
              </w:rPr>
              <w:t>Tanda</w:t>
            </w:r>
          </w:p>
        </w:tc>
        <w:tc>
          <w:tcPr>
            <w:tcW w:w="8788" w:type="dxa"/>
            <w:gridSpan w:val="10"/>
            <w:vAlign w:val="center"/>
          </w:tcPr>
          <w:p w:rsidR="00A14658" w:rsidRPr="00B41037" w:rsidRDefault="00A14658" w:rsidP="00C13EF5">
            <w:pPr>
              <w:jc w:val="left"/>
              <w:rPr>
                <w:rFonts w:ascii="Arial Narrow" w:hAnsi="Arial Narrow"/>
                <w:sz w:val="16"/>
              </w:rPr>
            </w:pPr>
            <w:r w:rsidRPr="00B41037">
              <w:rPr>
                <w:rFonts w:ascii="Arial Narrow" w:hAnsi="Arial Narrow"/>
                <w:sz w:val="16"/>
              </w:rPr>
              <w:t xml:space="preserve">construction non commencée, car l’entrepreneur venait d’être choisi. </w:t>
            </w:r>
          </w:p>
        </w:tc>
      </w:tr>
      <w:tr w:rsidR="00A14658" w:rsidRPr="00B41037" w:rsidTr="00C13EF5">
        <w:trPr>
          <w:trHeight w:val="408"/>
        </w:trPr>
        <w:tc>
          <w:tcPr>
            <w:tcW w:w="1135" w:type="dxa"/>
          </w:tcPr>
          <w:p w:rsidR="00A14658" w:rsidRPr="00B41037" w:rsidRDefault="00A14658" w:rsidP="00C13EF5">
            <w:pPr>
              <w:rPr>
                <w:rFonts w:ascii="Arial Narrow" w:hAnsi="Arial Narrow"/>
                <w:sz w:val="18"/>
              </w:rPr>
            </w:pPr>
            <w:r w:rsidRPr="00B41037">
              <w:rPr>
                <w:rFonts w:ascii="Arial Narrow" w:hAnsi="Arial Narrow"/>
                <w:sz w:val="18"/>
              </w:rPr>
              <w:t>(Bouna)</w:t>
            </w:r>
          </w:p>
        </w:tc>
        <w:tc>
          <w:tcPr>
            <w:tcW w:w="8788" w:type="dxa"/>
            <w:gridSpan w:val="10"/>
            <w:vAlign w:val="center"/>
          </w:tcPr>
          <w:p w:rsidR="00A14658" w:rsidRPr="00B41037" w:rsidRDefault="00A14658" w:rsidP="00C13EF5">
            <w:pPr>
              <w:rPr>
                <w:rFonts w:ascii="Arial Narrow" w:hAnsi="Arial Narrow"/>
                <w:sz w:val="16"/>
              </w:rPr>
            </w:pPr>
            <w:r w:rsidRPr="00B41037">
              <w:rPr>
                <w:rFonts w:ascii="Arial Narrow" w:hAnsi="Arial Narrow"/>
                <w:sz w:val="16"/>
              </w:rPr>
              <w:t xml:space="preserve">Il s’agit de travaux de réhabilitation </w:t>
            </w:r>
            <w:r>
              <w:rPr>
                <w:rFonts w:ascii="Arial Narrow" w:hAnsi="Arial Narrow"/>
                <w:sz w:val="16"/>
              </w:rPr>
              <w:t xml:space="preserve">des bâtiments de l’ex-usine de décorticage de riz </w:t>
            </w:r>
            <w:r w:rsidRPr="00B41037">
              <w:rPr>
                <w:rFonts w:ascii="Arial Narrow" w:hAnsi="Arial Narrow"/>
                <w:sz w:val="16"/>
              </w:rPr>
              <w:t xml:space="preserve">qui seraient terminés et dans l’attente du visa du responsable des infrastructures </w:t>
            </w:r>
            <w:r>
              <w:rPr>
                <w:rFonts w:ascii="Arial Narrow" w:hAnsi="Arial Narrow"/>
                <w:sz w:val="16"/>
              </w:rPr>
              <w:t xml:space="preserve">de I2T </w:t>
            </w:r>
            <w:r w:rsidRPr="00B41037">
              <w:rPr>
                <w:rFonts w:ascii="Arial Narrow" w:hAnsi="Arial Narrow"/>
                <w:sz w:val="16"/>
              </w:rPr>
              <w:t>pour recevoir les équipements</w:t>
            </w:r>
          </w:p>
        </w:tc>
      </w:tr>
    </w:tbl>
    <w:p w:rsidR="00A14658" w:rsidRPr="00B41037" w:rsidRDefault="00A14658" w:rsidP="00A14658">
      <w:pPr>
        <w:spacing w:after="120"/>
        <w:rPr>
          <w:rFonts w:ascii="Myriad Pro" w:hAnsi="Myriad Pro"/>
          <w:sz w:val="22"/>
        </w:rPr>
      </w:pPr>
    </w:p>
    <w:p w:rsidR="006C401E" w:rsidRDefault="00A14658" w:rsidP="00A14658">
      <w:pPr>
        <w:spacing w:after="120" w:line="264" w:lineRule="auto"/>
        <w:rPr>
          <w:rFonts w:ascii="Myriad Pro" w:hAnsi="Myriad Pro"/>
          <w:sz w:val="22"/>
        </w:rPr>
      </w:pPr>
      <w:r w:rsidRPr="00B41037">
        <w:rPr>
          <w:rFonts w:ascii="Myriad Pro" w:hAnsi="Myriad Pro"/>
          <w:sz w:val="22"/>
        </w:rPr>
        <w:t>L’état d’implantation des infrastructures considérées par l’Agence d’exécution comme minimales pour que le</w:t>
      </w:r>
      <w:r w:rsidR="006C401E">
        <w:rPr>
          <w:rFonts w:ascii="Myriad Pro" w:hAnsi="Myriad Pro"/>
          <w:sz w:val="22"/>
        </w:rPr>
        <w:t>s équipements soient installés est variable d</w:t>
      </w:r>
      <w:r w:rsidR="006C401E">
        <w:rPr>
          <w:rFonts w:ascii="Myriad Pro" w:hAnsi="Myriad Pro" w:hint="eastAsia"/>
          <w:sz w:val="22"/>
        </w:rPr>
        <w:t>’</w:t>
      </w:r>
      <w:r w:rsidR="006C401E">
        <w:rPr>
          <w:rFonts w:ascii="Myriad Pro" w:hAnsi="Myriad Pro"/>
          <w:sz w:val="22"/>
        </w:rPr>
        <w:t>un site à un autre. Ainsi</w:t>
      </w:r>
      <w:r w:rsidR="006C401E">
        <w:rPr>
          <w:rFonts w:ascii="Myriad Pro" w:hAnsi="Myriad Pro" w:hint="eastAsia"/>
          <w:sz w:val="22"/>
        </w:rPr>
        <w:t> </w:t>
      </w:r>
      <w:r w:rsidR="006C401E">
        <w:rPr>
          <w:rFonts w:ascii="Myriad Pro" w:hAnsi="Myriad Pro"/>
          <w:sz w:val="22"/>
        </w:rPr>
        <w:t>:</w:t>
      </w:r>
    </w:p>
    <w:p w:rsidR="00A14658" w:rsidRPr="00B41037" w:rsidRDefault="006C401E" w:rsidP="00A14658">
      <w:pPr>
        <w:spacing w:after="120" w:line="264" w:lineRule="auto"/>
        <w:rPr>
          <w:rFonts w:ascii="Myriad Pro" w:hAnsi="Myriad Pro"/>
          <w:sz w:val="22"/>
        </w:rPr>
      </w:pPr>
      <w:r w:rsidRPr="005A2F60">
        <w:rPr>
          <w:rFonts w:ascii="Myriad Pro" w:hAnsi="Myriad Pro"/>
          <w:b/>
          <w:sz w:val="22"/>
        </w:rPr>
        <w:t>A Korhogo</w:t>
      </w:r>
      <w:r>
        <w:rPr>
          <w:rFonts w:ascii="Myriad Pro" w:hAnsi="Myriad Pro"/>
          <w:sz w:val="22"/>
        </w:rPr>
        <w:t xml:space="preserve"> et à </w:t>
      </w:r>
      <w:r w:rsidRPr="005A2F60">
        <w:rPr>
          <w:rFonts w:ascii="Myriad Pro" w:hAnsi="Myriad Pro"/>
          <w:b/>
          <w:sz w:val="22"/>
        </w:rPr>
        <w:t>Sinémentiali</w:t>
      </w:r>
      <w:r>
        <w:rPr>
          <w:rFonts w:ascii="Myriad Pro" w:hAnsi="Myriad Pro"/>
          <w:sz w:val="22"/>
        </w:rPr>
        <w:t xml:space="preserve">, </w:t>
      </w:r>
      <w:r w:rsidR="00A14658" w:rsidRPr="00B41037">
        <w:rPr>
          <w:rFonts w:ascii="Myriad Pro" w:hAnsi="Myriad Pro"/>
          <w:sz w:val="22"/>
        </w:rPr>
        <w:t xml:space="preserve">les bâtiments usines et les aires de séchage de noix fragilisées </w:t>
      </w:r>
      <w:r>
        <w:rPr>
          <w:rFonts w:ascii="Myriad Pro" w:hAnsi="Myriad Pro"/>
          <w:sz w:val="22"/>
        </w:rPr>
        <w:t xml:space="preserve">sont terminés et livrés, </w:t>
      </w:r>
      <w:r w:rsidR="00A14658" w:rsidRPr="00B41037">
        <w:rPr>
          <w:rFonts w:ascii="Myriad Pro" w:hAnsi="Myriad Pro"/>
          <w:sz w:val="22"/>
        </w:rPr>
        <w:t xml:space="preserve">ce qui explique que la formation à l’utilisation des équipements pour la production d’amandes blanches </w:t>
      </w:r>
      <w:r>
        <w:rPr>
          <w:rFonts w:ascii="Myriad Pro" w:hAnsi="Myriad Pro"/>
          <w:sz w:val="22"/>
        </w:rPr>
        <w:t>est</w:t>
      </w:r>
      <w:r w:rsidR="00A14658" w:rsidRPr="00B41037">
        <w:rPr>
          <w:rFonts w:ascii="Myriad Pro" w:hAnsi="Myriad Pro"/>
          <w:sz w:val="22"/>
        </w:rPr>
        <w:t xml:space="preserve"> commencée dans ces localités. </w:t>
      </w:r>
    </w:p>
    <w:p w:rsidR="00A14658" w:rsidRPr="00B41037" w:rsidRDefault="006C401E" w:rsidP="00A14658">
      <w:pPr>
        <w:spacing w:after="120" w:line="264" w:lineRule="auto"/>
        <w:rPr>
          <w:rFonts w:ascii="Myriad Pro" w:hAnsi="Myriad Pro"/>
          <w:sz w:val="22"/>
        </w:rPr>
      </w:pPr>
      <w:r>
        <w:rPr>
          <w:rFonts w:ascii="Myriad Pro" w:hAnsi="Myriad Pro"/>
          <w:sz w:val="22"/>
        </w:rPr>
        <w:t>A Diabo, l</w:t>
      </w:r>
      <w:r w:rsidR="00A14658" w:rsidRPr="00B41037">
        <w:rPr>
          <w:rFonts w:ascii="Myriad Pro" w:hAnsi="Myriad Pro"/>
          <w:sz w:val="22"/>
        </w:rPr>
        <w:t>’implantation des infrastructures est théoriquement achevée, mais la qualité de</w:t>
      </w:r>
      <w:r>
        <w:rPr>
          <w:rFonts w:ascii="Myriad Pro" w:hAnsi="Myriad Pro"/>
          <w:sz w:val="22"/>
        </w:rPr>
        <w:t xml:space="preserve"> ces dernières</w:t>
      </w:r>
      <w:r w:rsidR="00A14658" w:rsidRPr="00B41037">
        <w:rPr>
          <w:rFonts w:ascii="Myriad Pro" w:hAnsi="Myriad Pro"/>
          <w:sz w:val="22"/>
        </w:rPr>
        <w:t xml:space="preserve"> laisse à désirer car de nombreuses malfaçons ont été </w:t>
      </w:r>
      <w:r>
        <w:rPr>
          <w:rFonts w:ascii="Myriad Pro" w:hAnsi="Myriad Pro"/>
          <w:sz w:val="22"/>
        </w:rPr>
        <w:t>constatées</w:t>
      </w:r>
      <w:r w:rsidR="00A14658" w:rsidRPr="00B41037">
        <w:rPr>
          <w:rFonts w:ascii="Myriad Pro" w:hAnsi="Myriad Pro"/>
          <w:sz w:val="22"/>
        </w:rPr>
        <w:t xml:space="preserve"> : grillage anti moustiques sur la partie supérieure du mur non installé, chape de l’aire de séchage de noix fragilisées (fortement sous-dosée en ciment). </w:t>
      </w:r>
    </w:p>
    <w:p w:rsidR="00A14658" w:rsidRPr="00B41037" w:rsidRDefault="00A14658" w:rsidP="00A14658">
      <w:pPr>
        <w:spacing w:after="120" w:line="264" w:lineRule="auto"/>
        <w:rPr>
          <w:rFonts w:ascii="Myriad Pro" w:hAnsi="Myriad Pro"/>
          <w:sz w:val="22"/>
        </w:rPr>
      </w:pPr>
      <w:r w:rsidRPr="005A2F60">
        <w:rPr>
          <w:rFonts w:ascii="Myriad Pro" w:hAnsi="Myriad Pro"/>
          <w:b/>
          <w:sz w:val="22"/>
        </w:rPr>
        <w:t>A Niakara</w:t>
      </w:r>
      <w:r w:rsidRPr="00B41037">
        <w:rPr>
          <w:rFonts w:ascii="Myriad Pro" w:hAnsi="Myriad Pro"/>
          <w:sz w:val="22"/>
        </w:rPr>
        <w:t xml:space="preserve">, les infrastructures minimales sont en place et les équipements pourraient être installés si la hauteur de la clôture est relevée à 2 mètres. Les travaux d’implantation se poursuivent avec la construction d’un local de formation et de bureaux pour l’administration de l’unité de transformation. </w:t>
      </w:r>
    </w:p>
    <w:p w:rsidR="00A14658" w:rsidRPr="00B41037" w:rsidRDefault="00A14658" w:rsidP="006C401E">
      <w:pPr>
        <w:pStyle w:val="Paragraphedeliste"/>
        <w:spacing w:line="264" w:lineRule="auto"/>
        <w:ind w:left="0" w:firstLine="0"/>
        <w:contextualSpacing w:val="0"/>
        <w:rPr>
          <w:rFonts w:ascii="Myriad Pro" w:hAnsi="Myriad Pro"/>
        </w:rPr>
      </w:pPr>
      <w:r w:rsidRPr="005A2F60">
        <w:rPr>
          <w:rFonts w:ascii="Myriad Pro" w:hAnsi="Myriad Pro"/>
          <w:b/>
        </w:rPr>
        <w:t>A Pokoutou</w:t>
      </w:r>
      <w:r w:rsidRPr="00B41037">
        <w:rPr>
          <w:rFonts w:ascii="Myriad Pro" w:hAnsi="Myriad Pro"/>
        </w:rPr>
        <w:t xml:space="preserve"> (Tiéningboué), les infrastructures de base ont été mises en place par Inades et l’unité était déjà opérationnelle. L’intervention de I2T a seulement consisté à réaliser quelques petits travaux portant sur la séparation d’une grande salle entre espace de dépelliculage et espace de tri/calibrage d’amandes dépelliculées, le fonçage d’un puits (qui tarit trop vite), l’installation d’une aire de séchage de noix fragilisées, l’électrification du bâtiment usine.</w:t>
      </w:r>
      <w:r w:rsidR="006C401E">
        <w:rPr>
          <w:rFonts w:ascii="Myriad Pro" w:hAnsi="Myriad Pro"/>
        </w:rPr>
        <w:t xml:space="preserve">A Pokoutou, </w:t>
      </w:r>
      <w:r w:rsidRPr="00B41037">
        <w:rPr>
          <w:rFonts w:ascii="Myriad Pro" w:hAnsi="Myriad Pro"/>
        </w:rPr>
        <w:t>I2T a également promis :</w:t>
      </w:r>
    </w:p>
    <w:p w:rsidR="00A14658" w:rsidRPr="00B41037" w:rsidRDefault="00A14658" w:rsidP="00A14658">
      <w:pPr>
        <w:numPr>
          <w:ilvl w:val="2"/>
          <w:numId w:val="16"/>
        </w:numPr>
        <w:spacing w:after="60" w:line="264" w:lineRule="auto"/>
        <w:ind w:left="1088" w:hanging="357"/>
        <w:rPr>
          <w:rFonts w:ascii="Myriad Pro" w:hAnsi="Myriad Pro"/>
          <w:color w:val="000000"/>
          <w:sz w:val="22"/>
        </w:rPr>
      </w:pPr>
      <w:r w:rsidRPr="00B41037">
        <w:rPr>
          <w:rFonts w:ascii="Myriad Pro" w:hAnsi="Myriad Pro"/>
          <w:sz w:val="22"/>
        </w:rPr>
        <w:t xml:space="preserve">d’installer un four de séchage d’amandes, en complément de celui existant dont la capacité de séchage est de 60 kg d’amandes en 6 heures, soit entre 250 et 300 kg de </w:t>
      </w:r>
      <w:r w:rsidRPr="00B41037">
        <w:rPr>
          <w:rFonts w:ascii="Myriad Pro" w:hAnsi="Myriad Pro"/>
          <w:sz w:val="22"/>
        </w:rPr>
        <w:lastRenderedPageBreak/>
        <w:t>noix brutes décortiquées par jour, dans la</w:t>
      </w:r>
      <w:r w:rsidRPr="00B41037">
        <w:rPr>
          <w:rFonts w:ascii="Myriad Pro" w:hAnsi="Myriad Pro"/>
          <w:color w:val="000000"/>
        </w:rPr>
        <w:t xml:space="preserve"> </w:t>
      </w:r>
      <w:r w:rsidRPr="00B41037">
        <w:rPr>
          <w:rFonts w:ascii="Myriad Pro" w:hAnsi="Myriad Pro"/>
          <w:color w:val="000000"/>
          <w:sz w:val="22"/>
        </w:rPr>
        <w:t>perspective de l’augmentation de la capacité totale de l</w:t>
      </w:r>
      <w:r w:rsidRPr="00B41037">
        <w:rPr>
          <w:rFonts w:ascii="Myriad Pro" w:hAnsi="Myriad Pro" w:hint="eastAsia"/>
          <w:color w:val="000000"/>
          <w:sz w:val="22"/>
        </w:rPr>
        <w:t>’</w:t>
      </w:r>
      <w:r w:rsidRPr="00B41037">
        <w:rPr>
          <w:rFonts w:ascii="Myriad Pro" w:hAnsi="Myriad Pro"/>
          <w:color w:val="000000"/>
          <w:sz w:val="22"/>
        </w:rPr>
        <w:t>usine de décorticage ;</w:t>
      </w:r>
    </w:p>
    <w:p w:rsidR="00A14658" w:rsidRPr="00B41037" w:rsidRDefault="00A14658" w:rsidP="00A14658">
      <w:pPr>
        <w:numPr>
          <w:ilvl w:val="2"/>
          <w:numId w:val="16"/>
        </w:numPr>
        <w:spacing w:after="60" w:line="264" w:lineRule="auto"/>
        <w:ind w:left="1088" w:hanging="357"/>
        <w:rPr>
          <w:rFonts w:ascii="Myriad Pro" w:hAnsi="Myriad Pro"/>
          <w:color w:val="000000"/>
          <w:sz w:val="22"/>
        </w:rPr>
      </w:pPr>
      <w:r w:rsidRPr="00B41037">
        <w:rPr>
          <w:rFonts w:ascii="Myriad Pro" w:hAnsi="Myriad Pro"/>
          <w:color w:val="000000"/>
          <w:sz w:val="22"/>
        </w:rPr>
        <w:t xml:space="preserve"> d’installer quatre nouvelles machines à décortiquer, en complément des </w:t>
      </w:r>
      <w:r w:rsidR="005A2F60">
        <w:rPr>
          <w:rFonts w:ascii="Myriad Pro" w:hAnsi="Myriad Pro"/>
          <w:color w:val="000000"/>
          <w:sz w:val="22"/>
        </w:rPr>
        <w:t>20</w:t>
      </w:r>
      <w:r w:rsidRPr="00B41037">
        <w:rPr>
          <w:rFonts w:ascii="Myriad Pro" w:hAnsi="Myriad Pro"/>
          <w:color w:val="000000"/>
          <w:sz w:val="22"/>
        </w:rPr>
        <w:t xml:space="preserve"> machines déjà installées par Inades-Formation Côte d’Ivoire ;</w:t>
      </w:r>
    </w:p>
    <w:p w:rsidR="00A14658" w:rsidRPr="00B41037" w:rsidRDefault="00A14658" w:rsidP="00A14658">
      <w:pPr>
        <w:numPr>
          <w:ilvl w:val="2"/>
          <w:numId w:val="16"/>
        </w:numPr>
        <w:spacing w:after="120" w:line="264" w:lineRule="auto"/>
        <w:ind w:left="1088" w:hanging="357"/>
        <w:rPr>
          <w:rFonts w:ascii="Myriad Pro" w:hAnsi="Myriad Pro"/>
          <w:color w:val="000000"/>
          <w:sz w:val="22"/>
        </w:rPr>
      </w:pPr>
      <w:r w:rsidRPr="00B41037">
        <w:rPr>
          <w:rFonts w:ascii="Myriad Pro" w:hAnsi="Myriad Pro"/>
          <w:color w:val="000000"/>
          <w:sz w:val="22"/>
        </w:rPr>
        <w:t xml:space="preserve">de fournir une calibreuse de noix brutes pour aider à l’amélioration de la qualité des noix à décortiquer. </w:t>
      </w:r>
    </w:p>
    <w:p w:rsidR="00A14658" w:rsidRPr="00B41037" w:rsidRDefault="005A2F60" w:rsidP="00A14658">
      <w:pPr>
        <w:spacing w:after="120" w:line="264" w:lineRule="auto"/>
        <w:rPr>
          <w:rFonts w:ascii="Myriad Pro" w:hAnsi="Myriad Pro"/>
          <w:color w:val="000000"/>
          <w:sz w:val="22"/>
        </w:rPr>
      </w:pPr>
      <w:r w:rsidRPr="005A2F60">
        <w:rPr>
          <w:rFonts w:ascii="Myriad Pro" w:hAnsi="Myriad Pro"/>
          <w:b/>
          <w:color w:val="000000"/>
          <w:sz w:val="22"/>
        </w:rPr>
        <w:t>A Babien</w:t>
      </w:r>
      <w:r w:rsidRPr="00B41037">
        <w:rPr>
          <w:rFonts w:ascii="Myriad Pro" w:hAnsi="Myriad Pro"/>
          <w:color w:val="000000"/>
          <w:sz w:val="22"/>
        </w:rPr>
        <w:t xml:space="preserve"> (Sous-Préfecture de Sifié)</w:t>
      </w:r>
      <w:r>
        <w:rPr>
          <w:rFonts w:ascii="Myriad Pro" w:hAnsi="Myriad Pro"/>
          <w:color w:val="000000"/>
          <w:sz w:val="22"/>
        </w:rPr>
        <w:t>, a</w:t>
      </w:r>
      <w:r w:rsidRPr="00B41037">
        <w:rPr>
          <w:rFonts w:ascii="Myriad Pro" w:hAnsi="Myriad Pro"/>
          <w:color w:val="000000"/>
          <w:sz w:val="22"/>
        </w:rPr>
        <w:t xml:space="preserve">u moment du passage de la mission, </w:t>
      </w:r>
      <w:r w:rsidR="00A14658" w:rsidRPr="00B41037">
        <w:rPr>
          <w:rFonts w:ascii="Myriad Pro" w:hAnsi="Myriad Pro"/>
          <w:color w:val="000000"/>
          <w:sz w:val="22"/>
        </w:rPr>
        <w:t xml:space="preserve">le bâtiment usine était monté jusqu’au pignon et l’entrepreneur était dans l’attente du visa du technicien de I2T chargé des infrastructures pour poursuivre la réalisation des travaux. Pour le reste, rien d’autre n’était encore fait, mais les matériaux étaient disponibles en stock pour la </w:t>
      </w:r>
      <w:r>
        <w:rPr>
          <w:rFonts w:ascii="Myriad Pro" w:hAnsi="Myriad Pro"/>
          <w:color w:val="000000"/>
          <w:sz w:val="22"/>
        </w:rPr>
        <w:t>pour</w:t>
      </w:r>
      <w:r w:rsidR="00A14658" w:rsidRPr="00B41037">
        <w:rPr>
          <w:rFonts w:ascii="Myriad Pro" w:hAnsi="Myriad Pro"/>
          <w:color w:val="000000"/>
          <w:sz w:val="22"/>
        </w:rPr>
        <w:t xml:space="preserve">suite </w:t>
      </w:r>
      <w:r>
        <w:rPr>
          <w:rFonts w:ascii="Myriad Pro" w:hAnsi="Myriad Pro"/>
          <w:color w:val="000000"/>
          <w:sz w:val="22"/>
        </w:rPr>
        <w:t xml:space="preserve">rapide </w:t>
      </w:r>
      <w:r w:rsidR="00A14658" w:rsidRPr="00B41037">
        <w:rPr>
          <w:rFonts w:ascii="Myriad Pro" w:hAnsi="Myriad Pro"/>
          <w:color w:val="000000"/>
          <w:sz w:val="22"/>
        </w:rPr>
        <w:t>des travaux.</w:t>
      </w:r>
    </w:p>
    <w:p w:rsidR="00A14658" w:rsidRPr="00B41037" w:rsidRDefault="00A14658" w:rsidP="00A14658">
      <w:pPr>
        <w:spacing w:after="120" w:line="264" w:lineRule="auto"/>
        <w:rPr>
          <w:rFonts w:ascii="Myriad Pro" w:hAnsi="Myriad Pro"/>
          <w:color w:val="000000"/>
          <w:sz w:val="22"/>
        </w:rPr>
      </w:pPr>
      <w:r w:rsidRPr="005A2F60">
        <w:rPr>
          <w:rFonts w:ascii="Myriad Pro" w:hAnsi="Myriad Pro"/>
          <w:b/>
          <w:color w:val="000000"/>
          <w:sz w:val="22"/>
        </w:rPr>
        <w:t>A Bouna</w:t>
      </w:r>
      <w:r w:rsidRPr="00B41037">
        <w:rPr>
          <w:rFonts w:ascii="Myriad Pro" w:hAnsi="Myriad Pro"/>
          <w:color w:val="000000"/>
          <w:sz w:val="22"/>
        </w:rPr>
        <w:t>, il s’agit de réhabiliter une ancienne unité de décorticage de riz pour y accommoder les  équipements de décorticage de noix de cajou. Les travaux de réhabilitation seraient terminés et la coopérative attendait la visite de réception provisoire des infrastructures réhabilitées par l’équipe technique de I2T, afin de projeter l’installation des équipements de transformation et la formation du personnel. Le site de l’unité de la COCOPRAGEL bénéficierait du minimum de commodités et de conditions de sécurité, à savoir : clôture, toilette, vestiaires, eau courante, électricité, bureaux administratifs, etc.</w:t>
      </w:r>
    </w:p>
    <w:p w:rsidR="00A14658" w:rsidRDefault="00A14658" w:rsidP="00A14658">
      <w:pPr>
        <w:spacing w:after="240" w:line="264" w:lineRule="auto"/>
        <w:rPr>
          <w:rFonts w:ascii="Myriad Pro" w:hAnsi="Myriad Pro"/>
          <w:color w:val="000000"/>
          <w:sz w:val="22"/>
        </w:rPr>
      </w:pPr>
      <w:r w:rsidRPr="005A2F60">
        <w:rPr>
          <w:rFonts w:ascii="Myriad Pro" w:hAnsi="Myriad Pro"/>
          <w:b/>
          <w:color w:val="000000"/>
          <w:sz w:val="22"/>
        </w:rPr>
        <w:t>A Tanda</w:t>
      </w:r>
      <w:r w:rsidRPr="00B41037">
        <w:rPr>
          <w:rFonts w:ascii="Myriad Pro" w:hAnsi="Myriad Pro"/>
          <w:color w:val="000000"/>
          <w:sz w:val="22"/>
        </w:rPr>
        <w:t xml:space="preserve">, le chantier </w:t>
      </w:r>
      <w:r>
        <w:rPr>
          <w:rFonts w:ascii="Myriad Pro" w:hAnsi="Myriad Pro"/>
          <w:color w:val="000000"/>
          <w:sz w:val="22"/>
        </w:rPr>
        <w:t xml:space="preserve"> </w:t>
      </w:r>
      <w:r w:rsidRPr="00B41037">
        <w:rPr>
          <w:rFonts w:ascii="Myriad Pro" w:hAnsi="Myriad Pro"/>
          <w:color w:val="000000"/>
          <w:sz w:val="22"/>
        </w:rPr>
        <w:t>n’était pas encore ouvert au moment du déplacement de la mission sur le terrain, car l’entrepreneur chargé des travaux venait à peine d’être sélectionné.</w:t>
      </w:r>
    </w:p>
    <w:p w:rsidR="00A14658" w:rsidRPr="0082463E" w:rsidRDefault="00A14658" w:rsidP="00A14658">
      <w:pPr>
        <w:pStyle w:val="Titre4"/>
        <w:spacing w:before="0" w:after="0"/>
        <w:ind w:left="862" w:hanging="862"/>
        <w:jc w:val="left"/>
        <w:rPr>
          <w:sz w:val="22"/>
          <w:szCs w:val="24"/>
        </w:rPr>
      </w:pPr>
      <w:bookmarkStart w:id="127" w:name="_Toc268471338"/>
      <w:r w:rsidRPr="0082463E">
        <w:rPr>
          <w:sz w:val="22"/>
          <w:szCs w:val="24"/>
        </w:rPr>
        <w:t>5</w:t>
      </w:r>
      <w:r>
        <w:rPr>
          <w:sz w:val="22"/>
          <w:szCs w:val="24"/>
        </w:rPr>
        <w:t>.</w:t>
      </w:r>
      <w:r w:rsidRPr="0082463E">
        <w:rPr>
          <w:sz w:val="22"/>
          <w:szCs w:val="24"/>
        </w:rPr>
        <w:t>2</w:t>
      </w:r>
      <w:r>
        <w:rPr>
          <w:sz w:val="22"/>
          <w:szCs w:val="24"/>
        </w:rPr>
        <w:t>.</w:t>
      </w:r>
      <w:r w:rsidRPr="0082463E">
        <w:rPr>
          <w:sz w:val="22"/>
          <w:szCs w:val="24"/>
        </w:rPr>
        <w:t>7</w:t>
      </w:r>
      <w:r w:rsidRPr="0082463E">
        <w:rPr>
          <w:rFonts w:hint="eastAsia"/>
          <w:sz w:val="22"/>
          <w:szCs w:val="24"/>
        </w:rPr>
        <w:t> </w:t>
      </w:r>
      <w:r w:rsidRPr="0082463E">
        <w:rPr>
          <w:sz w:val="22"/>
          <w:szCs w:val="24"/>
        </w:rPr>
        <w:t xml:space="preserve"> Du chronogramme d’exécution</w:t>
      </w:r>
      <w:bookmarkEnd w:id="127"/>
    </w:p>
    <w:p w:rsidR="00A14658" w:rsidRPr="00B41037" w:rsidRDefault="00A14658" w:rsidP="00A14658">
      <w:pPr>
        <w:spacing w:after="120" w:line="264" w:lineRule="auto"/>
        <w:rPr>
          <w:rFonts w:ascii="Myriad Pro" w:hAnsi="Myriad Pro"/>
          <w:color w:val="000000"/>
          <w:sz w:val="22"/>
        </w:rPr>
      </w:pPr>
      <w:r w:rsidRPr="009040FA">
        <w:rPr>
          <w:rStyle w:val="Lienhypertexte"/>
          <w:rFonts w:ascii="Myriad Pro" w:hAnsi="Myriad Pro"/>
          <w:color w:val="000000"/>
          <w:sz w:val="22"/>
          <w:u w:val="none"/>
        </w:rPr>
        <w:t xml:space="preserve">Manifestement, le chronogramme d’exécution a subi un décalage très important </w:t>
      </w:r>
      <w:r w:rsidRPr="009040FA">
        <w:rPr>
          <w:rFonts w:ascii="Myriad Pro" w:hAnsi="Myriad Pro"/>
          <w:color w:val="000000"/>
          <w:sz w:val="22"/>
        </w:rPr>
        <w:t>par rapport au</w:t>
      </w:r>
      <w:r w:rsidRPr="00B41037">
        <w:rPr>
          <w:rFonts w:ascii="Myriad Pro" w:hAnsi="Myriad Pro"/>
          <w:color w:val="000000"/>
          <w:sz w:val="22"/>
        </w:rPr>
        <w:t xml:space="preserve"> chronogramme contenu dans le document de Projet. Le décalage constaté qui est d’environ 20 mois serait dû à deux causes principales qui sont :</w:t>
      </w:r>
    </w:p>
    <w:p w:rsidR="00A14658" w:rsidRPr="00B41037" w:rsidRDefault="00A14658" w:rsidP="00A14658">
      <w:pPr>
        <w:numPr>
          <w:ilvl w:val="0"/>
          <w:numId w:val="23"/>
        </w:numPr>
        <w:spacing w:line="264" w:lineRule="auto"/>
        <w:rPr>
          <w:rFonts w:ascii="Myriad Pro" w:hAnsi="Myriad Pro"/>
          <w:sz w:val="22"/>
        </w:rPr>
      </w:pPr>
      <w:r w:rsidRPr="00B41037">
        <w:rPr>
          <w:rFonts w:ascii="Myriad Pro" w:hAnsi="Myriad Pro"/>
          <w:i/>
          <w:sz w:val="22"/>
        </w:rPr>
        <w:t>les procédures tatillonnes d’acquisition des biens et services</w:t>
      </w:r>
      <w:r w:rsidRPr="00B41037">
        <w:rPr>
          <w:rFonts w:ascii="Myriad Pro" w:hAnsi="Myriad Pro"/>
          <w:sz w:val="22"/>
        </w:rPr>
        <w:t xml:space="preserve"> appliquées par le PNUD à travers son </w:t>
      </w:r>
      <w:r w:rsidRPr="005A2F60">
        <w:rPr>
          <w:rFonts w:ascii="Myriad Pro" w:hAnsi="Myriad Pro"/>
          <w:sz w:val="22"/>
        </w:rPr>
        <w:t>Service Center qui ne prend pas toujours en considération, les exi</w:t>
      </w:r>
      <w:r w:rsidR="005A2F60" w:rsidRPr="005A2F60">
        <w:rPr>
          <w:rFonts w:ascii="Myriad Pro" w:hAnsi="Myriad Pro"/>
          <w:sz w:val="22"/>
        </w:rPr>
        <w:t>gences de délais en gestion de</w:t>
      </w:r>
      <w:r w:rsidR="005A2F60">
        <w:rPr>
          <w:rFonts w:ascii="Myriad Pro" w:hAnsi="Myriad Pro"/>
          <w:sz w:val="22"/>
        </w:rPr>
        <w:t xml:space="preserve"> p</w:t>
      </w:r>
      <w:r w:rsidRPr="00B41037">
        <w:rPr>
          <w:rFonts w:ascii="Myriad Pro" w:hAnsi="Myriad Pro"/>
          <w:sz w:val="22"/>
        </w:rPr>
        <w:t>rojets. C’est ainsi que :</w:t>
      </w:r>
    </w:p>
    <w:p w:rsidR="00A14658" w:rsidRPr="00B41037" w:rsidRDefault="00A14658" w:rsidP="00A14658">
      <w:pPr>
        <w:numPr>
          <w:ilvl w:val="1"/>
          <w:numId w:val="13"/>
        </w:numPr>
        <w:spacing w:after="120" w:line="264" w:lineRule="auto"/>
        <w:rPr>
          <w:rFonts w:ascii="Myriad Pro" w:hAnsi="Myriad Pro"/>
          <w:b/>
        </w:rPr>
      </w:pPr>
      <w:r w:rsidRPr="00B41037">
        <w:rPr>
          <w:rFonts w:ascii="Myriad Pro" w:hAnsi="Myriad Pro"/>
          <w:sz w:val="22"/>
          <w:u w:val="single"/>
        </w:rPr>
        <w:t>pour le véhicule de mission</w:t>
      </w:r>
      <w:r w:rsidRPr="00B41037">
        <w:rPr>
          <w:rFonts w:ascii="Myriad Pro" w:hAnsi="Myriad Pro"/>
          <w:sz w:val="22"/>
        </w:rPr>
        <w:t xml:space="preserve"> dont l’acquisition a été entièrement exécutée par le Service center du PNUD, il a fallu patienter au moins six mois pour qu’il soit disponible ;</w:t>
      </w:r>
    </w:p>
    <w:p w:rsidR="00A14658" w:rsidRPr="00B41037" w:rsidRDefault="00A14658" w:rsidP="00A14658">
      <w:pPr>
        <w:numPr>
          <w:ilvl w:val="1"/>
          <w:numId w:val="13"/>
        </w:numPr>
        <w:spacing w:after="120" w:line="264" w:lineRule="auto"/>
        <w:rPr>
          <w:rFonts w:ascii="Myriad Pro" w:hAnsi="Myriad Pro"/>
        </w:rPr>
      </w:pPr>
      <w:r w:rsidRPr="00B41037">
        <w:rPr>
          <w:rFonts w:ascii="Myriad Pro" w:hAnsi="Myriad Pro"/>
          <w:sz w:val="22"/>
          <w:u w:val="single"/>
        </w:rPr>
        <w:t>pour fabriquer les  équipements dont les prototypes améliorés ont été mis au point par I2T</w:t>
      </w:r>
      <w:r w:rsidRPr="00B41037">
        <w:rPr>
          <w:rFonts w:ascii="Myriad Pro" w:hAnsi="Myriad Pro"/>
          <w:sz w:val="22"/>
        </w:rPr>
        <w:t>, la demande des fonds nécessaires qui a été faite par le Coordinateur du Projet  en octobre 2009 n’a été satisfaite que trois mois plus tard, soit en janvier 2010 ;</w:t>
      </w:r>
    </w:p>
    <w:p w:rsidR="00A14658" w:rsidRPr="00B41037" w:rsidRDefault="00A14658" w:rsidP="00A14658">
      <w:pPr>
        <w:numPr>
          <w:ilvl w:val="1"/>
          <w:numId w:val="13"/>
        </w:numPr>
        <w:spacing w:after="120" w:line="264" w:lineRule="auto"/>
        <w:ind w:left="2143" w:hanging="357"/>
        <w:rPr>
          <w:rFonts w:ascii="Myriad Pro" w:hAnsi="Myriad Pro"/>
        </w:rPr>
      </w:pPr>
      <w:r w:rsidRPr="00B41037">
        <w:rPr>
          <w:rFonts w:ascii="Myriad Pro" w:hAnsi="Myriad Pro"/>
          <w:sz w:val="22"/>
          <w:u w:val="single"/>
        </w:rPr>
        <w:t>pour la réalisation de missions sur le terrain</w:t>
      </w:r>
      <w:r w:rsidRPr="00B41037">
        <w:rPr>
          <w:rFonts w:ascii="Myriad Pro" w:hAnsi="Myriad Pro"/>
          <w:sz w:val="22"/>
        </w:rPr>
        <w:t xml:space="preserve"> pour lesquelles les perdiem doivent être payés à l’avance, I2T est parfois obligée de faire l’avance de trésorerie, le temps que le Service center du PNUD épuise toutes ses procédures et autorise le décaissement ;</w:t>
      </w:r>
    </w:p>
    <w:p w:rsidR="00A14658" w:rsidRPr="005A2F60" w:rsidRDefault="00A14658" w:rsidP="005A2F60">
      <w:pPr>
        <w:numPr>
          <w:ilvl w:val="0"/>
          <w:numId w:val="23"/>
        </w:numPr>
        <w:spacing w:line="264" w:lineRule="auto"/>
        <w:rPr>
          <w:rFonts w:ascii="Myriad Pro" w:hAnsi="Myriad Pro"/>
          <w:sz w:val="22"/>
        </w:rPr>
      </w:pPr>
      <w:r w:rsidRPr="00B41037">
        <w:rPr>
          <w:rFonts w:ascii="Myriad Pro" w:hAnsi="Myriad Pro"/>
          <w:i/>
          <w:sz w:val="22"/>
        </w:rPr>
        <w:t xml:space="preserve">les changements de sites (de Karakoro à Sinémentiali et de Bondoukou à Tanda) </w:t>
      </w:r>
      <w:r w:rsidRPr="005A2F60">
        <w:rPr>
          <w:rFonts w:ascii="Myriad Pro" w:hAnsi="Myriad Pro"/>
          <w:sz w:val="22"/>
        </w:rPr>
        <w:t xml:space="preserve">faisant suite à la mésentente survenue entre I2T et INADES, les deux structures qui devraient collaborer à la mise en œuvre du Projet, ce qui a obligé à reprendre les procédures de sélection de nouvelles organisations bénéficiaires, de nouveaux entrepreneurs pour l’implantation des infrastructures, etc. ; </w:t>
      </w:r>
    </w:p>
    <w:p w:rsidR="00A14658" w:rsidRPr="005A2F60" w:rsidRDefault="00A14658" w:rsidP="005A2F60">
      <w:pPr>
        <w:numPr>
          <w:ilvl w:val="0"/>
          <w:numId w:val="23"/>
        </w:numPr>
        <w:spacing w:after="240" w:line="264" w:lineRule="auto"/>
        <w:ind w:left="357" w:hanging="357"/>
        <w:rPr>
          <w:rFonts w:ascii="Myriad Pro" w:hAnsi="Myriad Pro"/>
          <w:sz w:val="22"/>
        </w:rPr>
      </w:pPr>
      <w:r w:rsidRPr="00B41037">
        <w:rPr>
          <w:rFonts w:ascii="Myriad Pro" w:hAnsi="Myriad Pro"/>
          <w:i/>
          <w:sz w:val="22"/>
        </w:rPr>
        <w:lastRenderedPageBreak/>
        <w:t xml:space="preserve">Le délestage </w:t>
      </w:r>
      <w:r w:rsidRPr="005A2F60">
        <w:rPr>
          <w:rFonts w:ascii="Myriad Pro" w:hAnsi="Myriad Pro"/>
          <w:sz w:val="22"/>
        </w:rPr>
        <w:t xml:space="preserve">qui a privé d’électricité la plateforme technique de I2T à Gonzagueville plusieurs jours par semaine et pendant les heures ouvrables, ce qui a eu pour conséquence de freiner tous les développements et la réalisation de tous les travaux qui utilisent l’électricité comme source d’énergie.       </w:t>
      </w:r>
    </w:p>
    <w:p w:rsidR="00A14658" w:rsidRPr="0082463E" w:rsidRDefault="00A14658" w:rsidP="00A14658">
      <w:pPr>
        <w:pStyle w:val="Titre4"/>
        <w:spacing w:before="0" w:after="120"/>
        <w:ind w:left="862" w:hanging="862"/>
        <w:jc w:val="left"/>
        <w:rPr>
          <w:sz w:val="22"/>
          <w:szCs w:val="24"/>
        </w:rPr>
      </w:pPr>
      <w:bookmarkStart w:id="128" w:name="_Toc268471339"/>
      <w:r w:rsidRPr="0082463E">
        <w:rPr>
          <w:sz w:val="22"/>
          <w:szCs w:val="24"/>
        </w:rPr>
        <w:t>5.2.8 De l</w:t>
      </w:r>
      <w:r w:rsidRPr="0082463E">
        <w:rPr>
          <w:rFonts w:hint="eastAsia"/>
          <w:sz w:val="22"/>
          <w:szCs w:val="24"/>
        </w:rPr>
        <w:t>’</w:t>
      </w:r>
      <w:r w:rsidRPr="0082463E">
        <w:rPr>
          <w:sz w:val="22"/>
          <w:szCs w:val="24"/>
        </w:rPr>
        <w:t>installation des équipements et de la formation aux opérations de production d’amandes</w:t>
      </w:r>
      <w:bookmarkEnd w:id="128"/>
    </w:p>
    <w:p w:rsidR="00A14658" w:rsidRPr="00B41037" w:rsidRDefault="00A14658" w:rsidP="00A14658">
      <w:pPr>
        <w:numPr>
          <w:ilvl w:val="0"/>
          <w:numId w:val="16"/>
        </w:numPr>
        <w:spacing w:line="264" w:lineRule="auto"/>
        <w:ind w:left="357" w:hanging="357"/>
        <w:rPr>
          <w:rFonts w:ascii="Myriad Pro" w:hAnsi="Myriad Pro"/>
          <w:b/>
          <w:sz w:val="22"/>
        </w:rPr>
      </w:pPr>
      <w:r w:rsidRPr="00B41037">
        <w:rPr>
          <w:rFonts w:ascii="Myriad Pro" w:hAnsi="Myriad Pro"/>
          <w:b/>
          <w:sz w:val="22"/>
        </w:rPr>
        <w:t>L’installation des équipements</w:t>
      </w:r>
    </w:p>
    <w:p w:rsidR="00A14658" w:rsidRPr="00B41037" w:rsidRDefault="00A14658" w:rsidP="00A14658">
      <w:pPr>
        <w:spacing w:after="120" w:line="264" w:lineRule="auto"/>
        <w:rPr>
          <w:rFonts w:ascii="Myriad Pro" w:hAnsi="Myriad Pro"/>
          <w:i/>
        </w:rPr>
      </w:pPr>
      <w:r w:rsidRPr="00B41037">
        <w:rPr>
          <w:rFonts w:ascii="Myriad Pro" w:hAnsi="Myriad Pro"/>
          <w:sz w:val="22"/>
        </w:rPr>
        <w:t>Au début du mois de juin 2010, seules deux organisations avaient satisfait aux exigences minimales pour que les équipements soient installés dans les bâtiments usines et que les unités soient opérationnelles. Ce sont UCONA de Korhogo et Womagnon de Sinémantiali. L’unité de la Coopramovit de Pokoutou (Tiéningboué) qui est à sa  troisième année d’activité n’a pas été mise en place par I2T, mais par INADES-Formatio</w:t>
      </w:r>
      <w:r w:rsidRPr="00B41037">
        <w:rPr>
          <w:rFonts w:ascii="Myriad Pro" w:hAnsi="Myriad Pro"/>
        </w:rPr>
        <w:t>n</w:t>
      </w:r>
      <w:r w:rsidRPr="00B41037">
        <w:rPr>
          <w:rFonts w:ascii="Myriad Pro" w:hAnsi="Myriad Pro"/>
          <w:i/>
        </w:rPr>
        <w:t xml:space="preserve">. </w:t>
      </w:r>
    </w:p>
    <w:p w:rsidR="00A14658" w:rsidRPr="00B41037" w:rsidRDefault="00A14658" w:rsidP="00A14658">
      <w:pPr>
        <w:numPr>
          <w:ilvl w:val="0"/>
          <w:numId w:val="16"/>
        </w:numPr>
        <w:spacing w:line="264" w:lineRule="auto"/>
        <w:ind w:left="357" w:hanging="357"/>
        <w:rPr>
          <w:rFonts w:ascii="Myriad Pro" w:hAnsi="Myriad Pro"/>
          <w:b/>
          <w:sz w:val="22"/>
        </w:rPr>
      </w:pPr>
      <w:r w:rsidRPr="00B41037">
        <w:rPr>
          <w:rFonts w:ascii="Myriad Pro" w:hAnsi="Myriad Pro"/>
          <w:b/>
          <w:sz w:val="22"/>
        </w:rPr>
        <w:t>La formation du personnel direct aux opérations de production d’amandes blanches</w:t>
      </w:r>
    </w:p>
    <w:p w:rsidR="00A14658" w:rsidRPr="00B41037" w:rsidRDefault="00A14658" w:rsidP="00A14658">
      <w:pPr>
        <w:spacing w:after="120" w:line="264" w:lineRule="auto"/>
        <w:rPr>
          <w:rFonts w:ascii="Myriad Pro" w:hAnsi="Myriad Pro"/>
          <w:sz w:val="22"/>
        </w:rPr>
      </w:pPr>
      <w:r w:rsidRPr="00B41037">
        <w:rPr>
          <w:rFonts w:ascii="Myriad Pro" w:hAnsi="Myriad Pro"/>
          <w:sz w:val="22"/>
        </w:rPr>
        <w:t xml:space="preserve">Le processus d’implantation des unités est bouclé par un cycle de formation donné aux futurs employés de l’unité. Mais avant cette formation sur le terrain, deux personnes par unité avaient </w:t>
      </w:r>
      <w:r w:rsidR="005A2F60">
        <w:rPr>
          <w:rFonts w:ascii="Myriad Pro" w:hAnsi="Myriad Pro"/>
          <w:sz w:val="22"/>
        </w:rPr>
        <w:t xml:space="preserve">déjà </w:t>
      </w:r>
      <w:r w:rsidRPr="00B41037">
        <w:rPr>
          <w:rFonts w:ascii="Myriad Pro" w:hAnsi="Myriad Pro"/>
          <w:sz w:val="22"/>
        </w:rPr>
        <w:t xml:space="preserve">été formées sur les équipements par les experts de l’ONG No Fiança de Guinée-Bissau. Ces premières personnes formées ont vocation à assurer la maintenance des équipements et à former en interne et de façon continue, le personnel de production d’amandes. La formation sur le site concerne en général 20 à 25 personnes </w:t>
      </w:r>
      <w:r w:rsidR="005A2F60">
        <w:rPr>
          <w:rFonts w:ascii="Myriad Pro" w:hAnsi="Myriad Pro"/>
          <w:sz w:val="22"/>
        </w:rPr>
        <w:t xml:space="preserve">(au moins 20 femmes et 5 hommes) </w:t>
      </w:r>
      <w:r w:rsidRPr="00B41037">
        <w:rPr>
          <w:rFonts w:ascii="Myriad Pro" w:hAnsi="Myriad Pro"/>
          <w:sz w:val="22"/>
        </w:rPr>
        <w:t>et porte essentiellement sur des thèmes techniques, tels que :</w:t>
      </w:r>
    </w:p>
    <w:p w:rsidR="00A14658" w:rsidRPr="00B41037" w:rsidRDefault="00A14658" w:rsidP="00A14658">
      <w:pPr>
        <w:numPr>
          <w:ilvl w:val="0"/>
          <w:numId w:val="2"/>
        </w:numPr>
        <w:spacing w:after="120" w:line="264" w:lineRule="auto"/>
        <w:ind w:left="357" w:hanging="357"/>
        <w:rPr>
          <w:rFonts w:ascii="Myriad Pro" w:hAnsi="Myriad Pro"/>
          <w:sz w:val="22"/>
        </w:rPr>
      </w:pPr>
      <w:r w:rsidRPr="00B41037">
        <w:rPr>
          <w:rFonts w:ascii="Myriad Pro" w:hAnsi="Myriad Pro"/>
          <w:sz w:val="22"/>
          <w:u w:val="single"/>
        </w:rPr>
        <w:t>La qualité des noix brutes à décortiquer à travers les opérations de séchage, de tri et de calibrage des noix brutes ;</w:t>
      </w:r>
    </w:p>
    <w:p w:rsidR="00A14658" w:rsidRPr="00B41037" w:rsidRDefault="00A14658" w:rsidP="00A14658">
      <w:pPr>
        <w:numPr>
          <w:ilvl w:val="0"/>
          <w:numId w:val="2"/>
        </w:numPr>
        <w:spacing w:after="60" w:line="264" w:lineRule="auto"/>
        <w:rPr>
          <w:rFonts w:ascii="Myriad Pro" w:hAnsi="Myriad Pro"/>
          <w:sz w:val="22"/>
        </w:rPr>
      </w:pPr>
      <w:r w:rsidRPr="00B41037">
        <w:rPr>
          <w:rFonts w:ascii="Myriad Pro" w:hAnsi="Myriad Pro"/>
          <w:sz w:val="22"/>
          <w:u w:val="single"/>
        </w:rPr>
        <w:t>Les opérations de décorticage des noix brutes (fragilisation, décorticage) ;</w:t>
      </w:r>
    </w:p>
    <w:p w:rsidR="00A14658" w:rsidRPr="00B41037" w:rsidRDefault="00A14658" w:rsidP="00A14658">
      <w:pPr>
        <w:numPr>
          <w:ilvl w:val="0"/>
          <w:numId w:val="2"/>
        </w:numPr>
        <w:spacing w:after="120" w:line="264" w:lineRule="auto"/>
        <w:ind w:left="357" w:hanging="357"/>
        <w:rPr>
          <w:rFonts w:ascii="Myriad Pro" w:hAnsi="Myriad Pro"/>
          <w:sz w:val="22"/>
          <w:u w:val="single"/>
        </w:rPr>
      </w:pPr>
      <w:r w:rsidRPr="00B41037">
        <w:rPr>
          <w:rFonts w:ascii="Myriad Pro" w:hAnsi="Myriad Pro"/>
          <w:sz w:val="22"/>
          <w:u w:val="single"/>
        </w:rPr>
        <w:t xml:space="preserve">Le traitement des amandes (séchage au four, dépelliculage, classification, emballage). </w:t>
      </w:r>
    </w:p>
    <w:p w:rsidR="00A14658" w:rsidRPr="00B41037" w:rsidRDefault="00A14658" w:rsidP="00A14658">
      <w:pPr>
        <w:spacing w:after="60" w:line="264" w:lineRule="auto"/>
        <w:rPr>
          <w:rFonts w:ascii="Myriad Pro" w:hAnsi="Myriad Pro"/>
          <w:sz w:val="22"/>
        </w:rPr>
      </w:pPr>
      <w:r w:rsidRPr="00B41037">
        <w:rPr>
          <w:rFonts w:ascii="Myriad Pro" w:hAnsi="Myriad Pro"/>
          <w:sz w:val="22"/>
        </w:rPr>
        <w:t>Si la formation du personnel à la production d’amandes est à saluer, il reste que cette formation est très largement incomplète. En effet, elle n’aborde pas trois préoccupations majeures en matière de développement de la transformation de la noix de cajou, à savoir :</w:t>
      </w:r>
    </w:p>
    <w:p w:rsidR="00A14658" w:rsidRPr="00B41037" w:rsidRDefault="00A14658" w:rsidP="00A14658">
      <w:pPr>
        <w:numPr>
          <w:ilvl w:val="0"/>
          <w:numId w:val="2"/>
        </w:numPr>
        <w:spacing w:after="60" w:line="264" w:lineRule="auto"/>
        <w:rPr>
          <w:rFonts w:ascii="Myriad Pro" w:hAnsi="Myriad Pro"/>
          <w:sz w:val="22"/>
        </w:rPr>
      </w:pPr>
      <w:r w:rsidRPr="00B41037">
        <w:rPr>
          <w:rFonts w:ascii="Myriad Pro" w:hAnsi="Myriad Pro"/>
          <w:b/>
          <w:i/>
          <w:sz w:val="22"/>
        </w:rPr>
        <w:t>la gestion de la qualité des noix brutes</w:t>
      </w:r>
      <w:r w:rsidRPr="00B41037">
        <w:rPr>
          <w:rFonts w:ascii="Myriad Pro" w:hAnsi="Myriad Pro"/>
          <w:sz w:val="22"/>
        </w:rPr>
        <w:t xml:space="preserve"> sous l’angle de la capacité des coopératives à déterminer de façon objective les paramètres de qualité des noix à décortiquer, notamment la maîtrise de la détermination du KOR (Kernel Out turn Result) ;</w:t>
      </w:r>
    </w:p>
    <w:p w:rsidR="00A14658" w:rsidRPr="00B41037" w:rsidRDefault="00A14658" w:rsidP="00A14658">
      <w:pPr>
        <w:numPr>
          <w:ilvl w:val="0"/>
          <w:numId w:val="2"/>
        </w:numPr>
        <w:spacing w:after="60" w:line="264" w:lineRule="auto"/>
        <w:rPr>
          <w:rFonts w:ascii="Myriad Pro" w:hAnsi="Myriad Pro"/>
          <w:sz w:val="22"/>
        </w:rPr>
      </w:pPr>
      <w:r w:rsidRPr="00B41037">
        <w:rPr>
          <w:rFonts w:ascii="Myriad Pro" w:hAnsi="Myriad Pro"/>
          <w:b/>
          <w:i/>
          <w:sz w:val="22"/>
        </w:rPr>
        <w:t>les techniques de management d’une unité de production d’amandes</w:t>
      </w:r>
      <w:r w:rsidRPr="00B41037">
        <w:rPr>
          <w:rFonts w:ascii="Myriad Pro" w:hAnsi="Myriad Pro" w:hint="eastAsia"/>
          <w:b/>
          <w:i/>
          <w:sz w:val="22"/>
        </w:rPr>
        <w:t> </w:t>
      </w:r>
      <w:r w:rsidRPr="00B41037">
        <w:rPr>
          <w:rFonts w:ascii="Myriad Pro" w:hAnsi="Myriad Pro"/>
          <w:b/>
          <w:i/>
          <w:sz w:val="22"/>
        </w:rPr>
        <w:t>:</w:t>
      </w:r>
      <w:r w:rsidRPr="00B41037">
        <w:rPr>
          <w:rFonts w:ascii="Myriad Pro" w:hAnsi="Myriad Pro"/>
          <w:sz w:val="22"/>
        </w:rPr>
        <w:t xml:space="preserve"> Cette activité requiert des aptitudes et des compétences spécifiques, notamment en matière de gestion de la main d’œuvre (poste très sensible en raison du poids du personnel dans la structure du coût de revient de l</w:t>
      </w:r>
      <w:r w:rsidRPr="00B41037">
        <w:rPr>
          <w:rFonts w:ascii="Myriad Pro" w:hAnsi="Myriad Pro" w:hint="eastAsia"/>
          <w:sz w:val="22"/>
        </w:rPr>
        <w:t>’</w:t>
      </w:r>
      <w:r w:rsidRPr="00B41037">
        <w:rPr>
          <w:rFonts w:ascii="Myriad Pro" w:hAnsi="Myriad Pro"/>
          <w:sz w:val="22"/>
        </w:rPr>
        <w:t>amande), si on veut produire de façon compétitive pour affronter la concurrence sur le marché international. C’est dès le départ qu’il convient d’initier les unités de transformation en agroalimentaire à produire selon les bonnes pratiques sanitaires et d’hygiène, et conformément aux exigences des certifications en vigueur (Tesco, Eurep/Global(gap), sur les grands marchés internationaux d’Europe, d’Amérique du Nord, d’Asie et du Moyen-Orient.</w:t>
      </w:r>
    </w:p>
    <w:p w:rsidR="00A14658" w:rsidRPr="00B41037" w:rsidRDefault="00A14658" w:rsidP="00A14658">
      <w:pPr>
        <w:numPr>
          <w:ilvl w:val="0"/>
          <w:numId w:val="2"/>
        </w:numPr>
        <w:spacing w:after="60" w:line="264" w:lineRule="auto"/>
        <w:rPr>
          <w:rFonts w:ascii="Myriad Pro" w:hAnsi="Myriad Pro"/>
        </w:rPr>
      </w:pPr>
      <w:r w:rsidRPr="00B41037">
        <w:rPr>
          <w:rFonts w:ascii="Myriad Pro" w:hAnsi="Myriad Pro"/>
          <w:b/>
          <w:i/>
          <w:sz w:val="22"/>
        </w:rPr>
        <w:t>la commercialisation des amandes</w:t>
      </w:r>
      <w:r w:rsidRPr="00B41037">
        <w:rPr>
          <w:rFonts w:ascii="Myriad Pro" w:hAnsi="Myriad Pro"/>
          <w:sz w:val="22"/>
        </w:rPr>
        <w:t xml:space="preserve"> produites et des autres produits issus du décorticage de la noix brute et le marché spécifique de l’amande blanche, nature ou grillée et salée. Toutes les coopératives ont exprimé des inquiétudes sur la question de la commercialisation des amandes qui seront produites. Certaines coopératives, à travers leurs gérants (Womagnon de Sinémentiali, Soutia de Babien, Cocopragel de Bouna) semblent très déterminé</w:t>
      </w:r>
      <w:r w:rsidR="005A2F60">
        <w:rPr>
          <w:rFonts w:ascii="Myriad Pro" w:hAnsi="Myriad Pro"/>
          <w:sz w:val="22"/>
        </w:rPr>
        <w:t>e</w:t>
      </w:r>
      <w:r w:rsidRPr="00B41037">
        <w:rPr>
          <w:rFonts w:ascii="Myriad Pro" w:hAnsi="Myriad Pro"/>
          <w:sz w:val="22"/>
        </w:rPr>
        <w:t xml:space="preserve">s à trouver une solution à ce problème de commercialisation des amandes. L’approche que ces responsables de </w:t>
      </w:r>
      <w:r w:rsidRPr="00B41037">
        <w:rPr>
          <w:rFonts w:ascii="Myriad Pro" w:hAnsi="Myriad Pro"/>
          <w:sz w:val="22"/>
        </w:rPr>
        <w:lastRenderedPageBreak/>
        <w:t xml:space="preserve">coopératives privilégient est celle basée sur une stratégie de promotion de la consommation graduelle (niveaux local, régional, national et international) de l’amande </w:t>
      </w:r>
      <w:r w:rsidR="005A2F60">
        <w:rPr>
          <w:rFonts w:ascii="Myriad Pro" w:hAnsi="Myriad Pro"/>
          <w:sz w:val="22"/>
        </w:rPr>
        <w:t xml:space="preserve">blanche ou </w:t>
      </w:r>
      <w:r w:rsidRPr="00B41037">
        <w:rPr>
          <w:rFonts w:ascii="Myriad Pro" w:hAnsi="Myriad Pro"/>
          <w:sz w:val="22"/>
        </w:rPr>
        <w:t xml:space="preserve">sous la forme d’amande grillée et salée. Pour que la stratégie marketing et commerciale qui sera conçue et mise en œuvre soit performante, elle devra s’appuyer une étude de marché exhaustive des produits dérivés de la transformation de la noix de cajou : amandes blanches, amandes grillées et salées, brisures et pâte d’amandes, huile d’amandes, etc. </w:t>
      </w:r>
    </w:p>
    <w:p w:rsidR="00A14658" w:rsidRPr="00B41037" w:rsidRDefault="00A14658" w:rsidP="00A14658">
      <w:pPr>
        <w:spacing w:after="60"/>
        <w:ind w:left="360"/>
        <w:rPr>
          <w:rFonts w:ascii="Myriad Pro" w:hAnsi="Myriad Pro"/>
        </w:rPr>
      </w:pP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8926"/>
      </w:tblGrid>
      <w:tr w:rsidR="00A14658" w:rsidRPr="00932070" w:rsidTr="00C13EF5">
        <w:trPr>
          <w:trHeight w:val="1705"/>
        </w:trPr>
        <w:tc>
          <w:tcPr>
            <w:tcW w:w="9355" w:type="dxa"/>
          </w:tcPr>
          <w:p w:rsidR="00A14658" w:rsidRDefault="00A14658" w:rsidP="005A2F60">
            <w:pPr>
              <w:spacing w:before="60" w:after="60"/>
              <w:rPr>
                <w:rFonts w:ascii="Segoe Print" w:hAnsi="Segoe Print"/>
                <w:sz w:val="20"/>
              </w:rPr>
            </w:pPr>
            <w:r w:rsidRPr="00932070">
              <w:rPr>
                <w:rFonts w:ascii="Segoe Print" w:hAnsi="Segoe Print"/>
                <w:sz w:val="20"/>
              </w:rPr>
              <w:t>Même s</w:t>
            </w:r>
            <w:r w:rsidR="005A2F60">
              <w:rPr>
                <w:rFonts w:ascii="Segoe Print" w:hAnsi="Segoe Print"/>
                <w:sz w:val="20"/>
              </w:rPr>
              <w:t>’ils</w:t>
            </w:r>
            <w:r w:rsidRPr="00932070">
              <w:rPr>
                <w:rFonts w:ascii="Segoe Print" w:hAnsi="Segoe Print"/>
                <w:sz w:val="20"/>
              </w:rPr>
              <w:t xml:space="preserve"> se déroule</w:t>
            </w:r>
            <w:r w:rsidR="005A2F60">
              <w:rPr>
                <w:rFonts w:ascii="Segoe Print" w:hAnsi="Segoe Print"/>
                <w:sz w:val="20"/>
              </w:rPr>
              <w:t>nt</w:t>
            </w:r>
            <w:r w:rsidRPr="00932070">
              <w:rPr>
                <w:rFonts w:ascii="Segoe Print" w:hAnsi="Segoe Print"/>
                <w:sz w:val="20"/>
              </w:rPr>
              <w:t xml:space="preserve"> avec pratiquement une année de retard, l’implantation et l’équipement des unités de décorticage sont commencés. Cependant quelques difficultés sont constatées au niveau de la mobilisation des contributions de certaines organisations pour la réalisation des infrastructures annexes (clôtures, toilettes, vestiaires, etc.), en raison essentiellement des faibles capacités financières et de la faible structuration desdites organisations.   </w:t>
            </w:r>
          </w:p>
          <w:p w:rsidR="005A2F60" w:rsidRPr="00932070" w:rsidRDefault="005A2F60" w:rsidP="005A2F60">
            <w:pPr>
              <w:spacing w:before="60" w:after="60"/>
              <w:rPr>
                <w:rFonts w:ascii="Segoe Print" w:hAnsi="Segoe Print"/>
                <w:sz w:val="20"/>
              </w:rPr>
            </w:pPr>
            <w:r>
              <w:rPr>
                <w:rFonts w:ascii="Segoe Print" w:hAnsi="Segoe Print"/>
                <w:sz w:val="20"/>
              </w:rPr>
              <w:t>Cette situation semble être en grande partie res</w:t>
            </w:r>
            <w:r w:rsidR="00AC30C6">
              <w:rPr>
                <w:rFonts w:ascii="Segoe Print" w:hAnsi="Segoe Print"/>
                <w:sz w:val="20"/>
              </w:rPr>
              <w:t>ponsables des retards constatés.</w:t>
            </w:r>
          </w:p>
        </w:tc>
      </w:tr>
    </w:tbl>
    <w:p w:rsidR="00A14658" w:rsidRPr="00B41037" w:rsidRDefault="00A14658" w:rsidP="00A14658">
      <w:pPr>
        <w:spacing w:after="60"/>
        <w:ind w:left="360"/>
        <w:rPr>
          <w:rFonts w:ascii="Myriad Pro" w:hAnsi="Myriad Pro"/>
        </w:rPr>
      </w:pPr>
    </w:p>
    <w:p w:rsidR="00A14658" w:rsidRPr="004052E4" w:rsidRDefault="00A14658" w:rsidP="00A14658">
      <w:pPr>
        <w:spacing w:after="240" w:line="264" w:lineRule="auto"/>
        <w:rPr>
          <w:rFonts w:ascii="Myriad Pro" w:hAnsi="Myriad Pro"/>
          <w:color w:val="000000"/>
          <w:sz w:val="22"/>
        </w:rPr>
      </w:pPr>
    </w:p>
    <w:p w:rsidR="00A14658" w:rsidRPr="004052E4" w:rsidRDefault="00A14658" w:rsidP="00A14658">
      <w:pPr>
        <w:spacing w:after="240" w:line="264" w:lineRule="auto"/>
        <w:rPr>
          <w:rFonts w:ascii="Myriad Pro" w:hAnsi="Myriad Pro"/>
          <w:color w:val="000000"/>
          <w:sz w:val="22"/>
        </w:rPr>
      </w:pPr>
    </w:p>
    <w:p w:rsidR="00A14658" w:rsidRPr="00B41037" w:rsidRDefault="00A14658" w:rsidP="00A14658">
      <w:pPr>
        <w:pStyle w:val="Titre2"/>
        <w:spacing w:after="240"/>
        <w:rPr>
          <w:lang w:eastAsia="en-US"/>
        </w:rPr>
      </w:pPr>
      <w:r w:rsidRPr="00B41037">
        <w:rPr>
          <w:rFonts w:ascii="Myriad Pro" w:hAnsi="Myriad Pro"/>
          <w:lang w:eastAsia="en-US"/>
        </w:rPr>
        <w:br w:type="page"/>
      </w:r>
      <w:bookmarkStart w:id="129" w:name="_Toc268471340"/>
      <w:r w:rsidRPr="00B41037">
        <w:rPr>
          <w:lang w:eastAsia="en-US"/>
        </w:rPr>
        <w:lastRenderedPageBreak/>
        <w:t xml:space="preserve">VI  </w:t>
      </w:r>
      <w:hyperlink w:anchor="_Toc178748281" w:history="1">
        <w:r w:rsidRPr="00B41037">
          <w:rPr>
            <w:lang w:eastAsia="en-US"/>
          </w:rPr>
          <w:t>EVALUATION DE LA PERFORMANCE DU PROJET</w:t>
        </w:r>
        <w:bookmarkEnd w:id="129"/>
      </w:hyperlink>
    </w:p>
    <w:p w:rsidR="00A14658" w:rsidRPr="00B41037" w:rsidRDefault="00A14658" w:rsidP="00A14658">
      <w:pPr>
        <w:pStyle w:val="Style"/>
        <w:widowControl/>
        <w:spacing w:after="60" w:line="0" w:lineRule="atLeast"/>
        <w:rPr>
          <w:rFonts w:ascii="Myriad Pro" w:hAnsi="Myriad Pro"/>
          <w:sz w:val="22"/>
        </w:rPr>
      </w:pPr>
      <w:r w:rsidRPr="00B41037">
        <w:rPr>
          <w:rFonts w:ascii="Myriad Pro" w:hAnsi="Myriad Pro"/>
          <w:sz w:val="22"/>
        </w:rPr>
        <w:t xml:space="preserve">Evaluer la performance globale du Projet de fabrication d’équipements et d’installation de petites unités de transformation de noix </w:t>
      </w:r>
      <w:r w:rsidR="00AC30C6">
        <w:rPr>
          <w:rFonts w:ascii="Myriad Pro" w:hAnsi="Myriad Pro"/>
          <w:sz w:val="22"/>
        </w:rPr>
        <w:t xml:space="preserve">de cajou brutes </w:t>
      </w:r>
      <w:r w:rsidRPr="00B41037">
        <w:rPr>
          <w:rFonts w:ascii="Myriad Pro" w:hAnsi="Myriad Pro"/>
          <w:sz w:val="22"/>
        </w:rPr>
        <w:t>revient à évaluer ses résultats à travers :</w:t>
      </w:r>
    </w:p>
    <w:p w:rsidR="00A14658" w:rsidRPr="00B41037" w:rsidRDefault="00A14658" w:rsidP="00A14658">
      <w:pPr>
        <w:pStyle w:val="Style"/>
        <w:widowControl/>
        <w:numPr>
          <w:ilvl w:val="0"/>
          <w:numId w:val="2"/>
        </w:numPr>
        <w:spacing w:line="22" w:lineRule="atLeast"/>
        <w:rPr>
          <w:rFonts w:ascii="Myriad Pro" w:hAnsi="Myriad Pro"/>
          <w:sz w:val="22"/>
        </w:rPr>
      </w:pPr>
      <w:r w:rsidRPr="00B41037">
        <w:rPr>
          <w:rFonts w:ascii="Myriad Pro" w:hAnsi="Myriad Pro"/>
          <w:sz w:val="22"/>
        </w:rPr>
        <w:t>la pertinence ;</w:t>
      </w:r>
    </w:p>
    <w:p w:rsidR="00A14658" w:rsidRPr="00B41037" w:rsidRDefault="00A14658" w:rsidP="00A14658">
      <w:pPr>
        <w:pStyle w:val="Style"/>
        <w:widowControl/>
        <w:numPr>
          <w:ilvl w:val="0"/>
          <w:numId w:val="2"/>
        </w:numPr>
        <w:spacing w:line="22" w:lineRule="atLeast"/>
        <w:rPr>
          <w:rFonts w:ascii="Myriad Pro" w:hAnsi="Myriad Pro"/>
          <w:sz w:val="22"/>
        </w:rPr>
      </w:pPr>
      <w:r w:rsidRPr="00B41037">
        <w:rPr>
          <w:rFonts w:ascii="Myriad Pro" w:hAnsi="Myriad Pro"/>
          <w:sz w:val="22"/>
        </w:rPr>
        <w:t>l’efficacité des résultats atteints ;</w:t>
      </w:r>
    </w:p>
    <w:p w:rsidR="00A14658" w:rsidRPr="00B41037" w:rsidRDefault="00A14658" w:rsidP="00A14658">
      <w:pPr>
        <w:pStyle w:val="Style"/>
        <w:widowControl/>
        <w:numPr>
          <w:ilvl w:val="0"/>
          <w:numId w:val="2"/>
        </w:numPr>
        <w:spacing w:line="22" w:lineRule="atLeast"/>
        <w:rPr>
          <w:rFonts w:ascii="Myriad Pro" w:hAnsi="Myriad Pro"/>
          <w:sz w:val="22"/>
        </w:rPr>
      </w:pPr>
      <w:r w:rsidRPr="00B41037">
        <w:rPr>
          <w:rFonts w:ascii="Myriad Pro" w:hAnsi="Myriad Pro"/>
          <w:sz w:val="22"/>
        </w:rPr>
        <w:t>l’efficience des moyens mis en œuvre ;</w:t>
      </w:r>
    </w:p>
    <w:p w:rsidR="00A14658" w:rsidRPr="00B41037" w:rsidRDefault="00A14658" w:rsidP="00A14658">
      <w:pPr>
        <w:pStyle w:val="Style"/>
        <w:widowControl/>
        <w:numPr>
          <w:ilvl w:val="0"/>
          <w:numId w:val="2"/>
        </w:numPr>
        <w:spacing w:line="22" w:lineRule="atLeast"/>
        <w:rPr>
          <w:rFonts w:ascii="Myriad Pro" w:hAnsi="Myriad Pro"/>
          <w:sz w:val="22"/>
        </w:rPr>
      </w:pPr>
      <w:r w:rsidRPr="00B41037">
        <w:rPr>
          <w:rFonts w:ascii="Myriad Pro" w:hAnsi="Myriad Pro"/>
          <w:sz w:val="22"/>
        </w:rPr>
        <w:t>les impacts économiques et sociaux sur les bénéficiaires ;</w:t>
      </w:r>
    </w:p>
    <w:p w:rsidR="00A14658" w:rsidRPr="00B41037" w:rsidRDefault="00A14658" w:rsidP="00A14658">
      <w:pPr>
        <w:pStyle w:val="Style"/>
        <w:widowControl/>
        <w:numPr>
          <w:ilvl w:val="0"/>
          <w:numId w:val="2"/>
        </w:numPr>
        <w:spacing w:after="360" w:line="22" w:lineRule="atLeast"/>
        <w:ind w:left="357" w:hanging="357"/>
        <w:rPr>
          <w:rFonts w:ascii="Myriad Pro" w:hAnsi="Myriad Pro"/>
          <w:sz w:val="22"/>
        </w:rPr>
      </w:pPr>
      <w:r w:rsidRPr="00B41037">
        <w:rPr>
          <w:rFonts w:ascii="Myriad Pro" w:hAnsi="Myriad Pro"/>
          <w:sz w:val="22"/>
        </w:rPr>
        <w:t xml:space="preserve">et la viabilité des résultats. </w:t>
      </w:r>
    </w:p>
    <w:p w:rsidR="00A14658" w:rsidRPr="00006DFC" w:rsidRDefault="00A14658" w:rsidP="00A14658">
      <w:pPr>
        <w:pStyle w:val="Titre3"/>
        <w:spacing w:before="0" w:after="120"/>
        <w:rPr>
          <w:rStyle w:val="Lienhypertexte"/>
          <w:color w:val="000000"/>
          <w:sz w:val="22"/>
          <w:szCs w:val="24"/>
          <w:u w:val="none"/>
        </w:rPr>
      </w:pPr>
      <w:bookmarkStart w:id="130" w:name="_Toc268471341"/>
      <w:r w:rsidRPr="00006DFC">
        <w:rPr>
          <w:rStyle w:val="Lienhypertexte"/>
          <w:color w:val="000000"/>
          <w:sz w:val="22"/>
          <w:szCs w:val="24"/>
          <w:u w:val="none"/>
        </w:rPr>
        <w:t>6.1 EVALUATION DE</w:t>
      </w:r>
      <w:hyperlink w:anchor="_Toc178748282" w:history="1">
        <w:r w:rsidRPr="00006DFC">
          <w:rPr>
            <w:rStyle w:val="Lienhypertexte"/>
            <w:color w:val="000000"/>
            <w:sz w:val="22"/>
            <w:szCs w:val="24"/>
            <w:u w:val="none"/>
          </w:rPr>
          <w:t>LA PERTINENCE DU PROJET</w:t>
        </w:r>
        <w:bookmarkEnd w:id="130"/>
      </w:hyperlink>
    </w:p>
    <w:p w:rsidR="00A14658" w:rsidRPr="00B41037" w:rsidRDefault="00A14658" w:rsidP="00ED2152">
      <w:pPr>
        <w:spacing w:after="240"/>
        <w:ind w:right="-425"/>
        <w:rPr>
          <w:rFonts w:ascii="Myriad Pro" w:hAnsi="Myriad Pro" w:cs="Arial"/>
          <w:sz w:val="22"/>
        </w:rPr>
      </w:pPr>
      <w:r w:rsidRPr="00B41037">
        <w:rPr>
          <w:rFonts w:ascii="Myriad Pro" w:hAnsi="Myriad Pro" w:cs="Arial"/>
          <w:sz w:val="22"/>
        </w:rPr>
        <w:t>Le Projet est jugé pertinent tant dans son objet que dans ses objectifs</w:t>
      </w:r>
    </w:p>
    <w:p w:rsidR="00A14658" w:rsidRPr="0082463E" w:rsidRDefault="00A14658" w:rsidP="00A14658">
      <w:pPr>
        <w:pStyle w:val="Titre4"/>
        <w:spacing w:before="0" w:after="0"/>
        <w:ind w:left="862" w:hanging="862"/>
        <w:jc w:val="left"/>
        <w:rPr>
          <w:sz w:val="22"/>
          <w:szCs w:val="24"/>
        </w:rPr>
      </w:pPr>
      <w:bookmarkStart w:id="131" w:name="_Toc268471342"/>
      <w:r w:rsidRPr="0082463E">
        <w:rPr>
          <w:sz w:val="22"/>
          <w:szCs w:val="24"/>
        </w:rPr>
        <w:t>6.1.1 Pertinent dans son objet</w:t>
      </w:r>
      <w:bookmarkEnd w:id="131"/>
      <w:r w:rsidRPr="0082463E">
        <w:rPr>
          <w:sz w:val="22"/>
          <w:szCs w:val="24"/>
        </w:rPr>
        <w:t xml:space="preserve"> </w:t>
      </w:r>
    </w:p>
    <w:p w:rsidR="00A14658" w:rsidRPr="00B41037" w:rsidRDefault="00A14658" w:rsidP="00A14658">
      <w:pPr>
        <w:spacing w:after="120" w:line="264" w:lineRule="auto"/>
        <w:ind w:right="-425"/>
        <w:rPr>
          <w:rFonts w:ascii="Myriad Pro" w:hAnsi="Myriad Pro" w:cs="Arial"/>
          <w:sz w:val="22"/>
        </w:rPr>
      </w:pPr>
      <w:r w:rsidRPr="00B41037">
        <w:rPr>
          <w:rFonts w:ascii="Myriad Pro" w:hAnsi="Myriad Pro" w:cs="Arial"/>
          <w:i/>
          <w:sz w:val="22"/>
        </w:rPr>
        <w:t>Le Projet est pertinent dans son objet</w:t>
      </w:r>
      <w:r w:rsidRPr="00B41037">
        <w:rPr>
          <w:rFonts w:ascii="Myriad Pro" w:hAnsi="Myriad Pro" w:cs="Arial"/>
          <w:sz w:val="22"/>
        </w:rPr>
        <w:t xml:space="preserve"> </w:t>
      </w:r>
      <w:r w:rsidRPr="00B41037">
        <w:rPr>
          <w:rFonts w:ascii="Myriad Pro" w:hAnsi="Myriad Pro" w:cs="Arial"/>
          <w:i/>
          <w:sz w:val="22"/>
        </w:rPr>
        <w:t>qui consiste en la fabrication d’équipements</w:t>
      </w:r>
      <w:r w:rsidRPr="00B41037">
        <w:rPr>
          <w:rFonts w:ascii="Myriad Pro" w:hAnsi="Myriad Pro" w:cs="Arial"/>
          <w:sz w:val="22"/>
        </w:rPr>
        <w:t xml:space="preserve"> utilisés dans l’activité de production d’amandes blanches de cajou, le Projet est pertinent. En effet, </w:t>
      </w:r>
      <w:r w:rsidR="00AC30C6">
        <w:rPr>
          <w:rFonts w:ascii="Myriad Pro" w:hAnsi="Myriad Pro" w:cs="Arial"/>
          <w:sz w:val="22"/>
        </w:rPr>
        <w:t xml:space="preserve">à </w:t>
      </w:r>
      <w:r w:rsidR="00AC30C6" w:rsidRPr="00B41037">
        <w:rPr>
          <w:rFonts w:ascii="Myriad Pro" w:hAnsi="Myriad Pro" w:cs="Arial"/>
          <w:sz w:val="22"/>
        </w:rPr>
        <w:t xml:space="preserve">travers </w:t>
      </w:r>
      <w:r w:rsidR="00AC30C6">
        <w:rPr>
          <w:rFonts w:ascii="Myriad Pro" w:hAnsi="Myriad Pro" w:cs="Arial"/>
          <w:sz w:val="22"/>
        </w:rPr>
        <w:t>l</w:t>
      </w:r>
      <w:r w:rsidR="00AC30C6">
        <w:rPr>
          <w:rFonts w:ascii="Myriad Pro" w:hAnsi="Myriad Pro" w:cs="Arial" w:hint="eastAsia"/>
          <w:sz w:val="22"/>
        </w:rPr>
        <w:t>’</w:t>
      </w:r>
      <w:r w:rsidR="00AC30C6" w:rsidRPr="00B41037">
        <w:rPr>
          <w:rFonts w:ascii="Myriad Pro" w:hAnsi="Myriad Pro" w:cs="Arial"/>
          <w:sz w:val="22"/>
        </w:rPr>
        <w:t>objet qui consiste en la fabrication des équipements de transformation des noix brutes</w:t>
      </w:r>
      <w:r w:rsidR="00AC30C6">
        <w:rPr>
          <w:rFonts w:ascii="Myriad Pro" w:hAnsi="Myriad Pro" w:cs="Arial"/>
          <w:sz w:val="22"/>
        </w:rPr>
        <w:t xml:space="preserve">, </w:t>
      </w:r>
      <w:r w:rsidR="00AC30C6" w:rsidRPr="00B41037">
        <w:rPr>
          <w:rFonts w:ascii="Myriad Pro" w:hAnsi="Myriad Pro" w:cs="Arial"/>
          <w:sz w:val="22"/>
        </w:rPr>
        <w:t xml:space="preserve">le Projet </w:t>
      </w:r>
      <w:r w:rsidR="00AC30C6">
        <w:rPr>
          <w:rFonts w:ascii="Myriad Pro" w:hAnsi="Myriad Pro" w:cs="Arial"/>
          <w:sz w:val="22"/>
        </w:rPr>
        <w:t xml:space="preserve">adresse </w:t>
      </w:r>
      <w:r w:rsidR="00AC30C6" w:rsidRPr="00B41037">
        <w:rPr>
          <w:rFonts w:ascii="Myriad Pro" w:hAnsi="Myriad Pro" w:cs="Arial"/>
          <w:sz w:val="22"/>
        </w:rPr>
        <w:t xml:space="preserve">indirectement la </w:t>
      </w:r>
      <w:r w:rsidR="00AC30C6">
        <w:rPr>
          <w:rFonts w:ascii="Myriad Pro" w:hAnsi="Myriad Pro" w:cs="Arial"/>
          <w:sz w:val="22"/>
        </w:rPr>
        <w:t xml:space="preserve">question de développement </w:t>
      </w:r>
      <w:r w:rsidR="00AC30C6" w:rsidRPr="00B41037">
        <w:rPr>
          <w:rFonts w:ascii="Myriad Pro" w:hAnsi="Myriad Pro" w:cs="Arial"/>
          <w:sz w:val="22"/>
        </w:rPr>
        <w:t>de capacités locales en matière de fabrication, d’entretien et de réparation des équipements de transformation de la noix de cajou</w:t>
      </w:r>
      <w:r w:rsidR="00AC30C6">
        <w:rPr>
          <w:rFonts w:ascii="Myriad Pro" w:hAnsi="Myriad Pro" w:cs="Arial"/>
          <w:sz w:val="22"/>
        </w:rPr>
        <w:t>. Cette capacité sera mise à contribution pour fabriquer les 160</w:t>
      </w:r>
      <w:r w:rsidR="00AC30C6">
        <w:rPr>
          <w:rFonts w:ascii="Myriad Pro" w:hAnsi="Myriad Pro" w:cs="Arial" w:hint="eastAsia"/>
          <w:sz w:val="22"/>
        </w:rPr>
        <w:t> </w:t>
      </w:r>
      <w:r w:rsidR="00AC30C6">
        <w:rPr>
          <w:rFonts w:ascii="Myriad Pro" w:hAnsi="Myriad Pro" w:cs="Arial"/>
          <w:sz w:val="22"/>
        </w:rPr>
        <w:t>000 machines à décortiquer</w:t>
      </w:r>
      <w:r w:rsidR="00D5085C">
        <w:rPr>
          <w:rFonts w:ascii="Myriad Pro" w:hAnsi="Myriad Pro" w:cs="Arial"/>
          <w:sz w:val="22"/>
        </w:rPr>
        <w:t>, les 7</w:t>
      </w:r>
      <w:r w:rsidR="00D5085C">
        <w:rPr>
          <w:rFonts w:ascii="Myriad Pro" w:hAnsi="Myriad Pro" w:cs="Arial" w:hint="eastAsia"/>
          <w:sz w:val="22"/>
        </w:rPr>
        <w:t> </w:t>
      </w:r>
      <w:r w:rsidR="00D5085C">
        <w:rPr>
          <w:rFonts w:ascii="Myriad Pro" w:hAnsi="Myriad Pro" w:cs="Arial"/>
          <w:sz w:val="22"/>
        </w:rPr>
        <w:t>000 fours de séchage d</w:t>
      </w:r>
      <w:r w:rsidR="00D5085C">
        <w:rPr>
          <w:rFonts w:ascii="Myriad Pro" w:hAnsi="Myriad Pro" w:cs="Arial" w:hint="eastAsia"/>
          <w:sz w:val="22"/>
        </w:rPr>
        <w:t>’</w:t>
      </w:r>
      <w:r w:rsidR="00D5085C">
        <w:rPr>
          <w:rFonts w:ascii="Myriad Pro" w:hAnsi="Myriad Pro" w:cs="Arial"/>
          <w:sz w:val="22"/>
        </w:rPr>
        <w:t xml:space="preserve">amandes et les 1200 autoclaves </w:t>
      </w:r>
      <w:r w:rsidR="00ED2152">
        <w:rPr>
          <w:rFonts w:ascii="Myriad Pro" w:hAnsi="Myriad Pro" w:cs="Arial"/>
          <w:sz w:val="22"/>
        </w:rPr>
        <w:t xml:space="preserve">(de même type que ceux installés dans les unités pilotes) </w:t>
      </w:r>
      <w:r w:rsidR="00D5085C">
        <w:rPr>
          <w:rFonts w:ascii="Myriad Pro" w:hAnsi="Myriad Pro" w:cs="Arial"/>
          <w:sz w:val="22"/>
        </w:rPr>
        <w:t xml:space="preserve">qui seraient nécessaires </w:t>
      </w:r>
      <w:r w:rsidRPr="00B41037">
        <w:rPr>
          <w:rFonts w:ascii="Myriad Pro" w:hAnsi="Myriad Pro" w:cs="Arial"/>
          <w:sz w:val="22"/>
        </w:rPr>
        <w:t xml:space="preserve">pour transformer </w:t>
      </w:r>
      <w:r w:rsidR="00D5085C">
        <w:rPr>
          <w:rFonts w:ascii="Myriad Pro" w:hAnsi="Myriad Pro" w:cs="Arial"/>
          <w:sz w:val="22"/>
        </w:rPr>
        <w:t>les 360</w:t>
      </w:r>
      <w:r w:rsidR="00D5085C">
        <w:rPr>
          <w:rFonts w:ascii="Myriad Pro" w:hAnsi="Myriad Pro" w:cs="Arial" w:hint="eastAsia"/>
          <w:sz w:val="22"/>
        </w:rPr>
        <w:t> </w:t>
      </w:r>
      <w:r w:rsidR="00D5085C">
        <w:rPr>
          <w:rFonts w:ascii="Myriad Pro" w:hAnsi="Myriad Pro" w:cs="Arial"/>
          <w:sz w:val="22"/>
        </w:rPr>
        <w:t xml:space="preserve">000 tonnes de </w:t>
      </w:r>
      <w:r w:rsidR="00ED2152">
        <w:rPr>
          <w:rFonts w:ascii="Myriad Pro" w:hAnsi="Myriad Pro" w:cs="Arial"/>
          <w:sz w:val="22"/>
        </w:rPr>
        <w:t xml:space="preserve">la </w:t>
      </w:r>
      <w:r w:rsidR="00D5085C">
        <w:rPr>
          <w:rFonts w:ascii="Myriad Pro" w:hAnsi="Myriad Pro" w:cs="Arial"/>
          <w:sz w:val="22"/>
        </w:rPr>
        <w:t xml:space="preserve">production </w:t>
      </w:r>
      <w:r w:rsidR="00ED2152">
        <w:rPr>
          <w:rFonts w:ascii="Myriad Pro" w:hAnsi="Myriad Pro" w:cs="Arial"/>
          <w:sz w:val="22"/>
        </w:rPr>
        <w:t xml:space="preserve">ivoirienne de noix de cajou brutes. </w:t>
      </w:r>
    </w:p>
    <w:p w:rsidR="00A14658" w:rsidRPr="00B41037" w:rsidRDefault="00A14658" w:rsidP="00A14658">
      <w:pPr>
        <w:spacing w:after="120" w:line="264" w:lineRule="auto"/>
        <w:ind w:right="-425"/>
        <w:rPr>
          <w:rFonts w:ascii="Myriad Pro" w:hAnsi="Myriad Pro" w:cs="Arial"/>
          <w:sz w:val="22"/>
        </w:rPr>
      </w:pPr>
      <w:r w:rsidRPr="00B41037">
        <w:rPr>
          <w:rFonts w:ascii="Myriad Pro" w:hAnsi="Myriad Pro" w:cs="Arial"/>
          <w:i/>
          <w:sz w:val="22"/>
        </w:rPr>
        <w:t>Le Projet est pertinent à</w:t>
      </w:r>
      <w:r w:rsidRPr="00B41037">
        <w:rPr>
          <w:rFonts w:ascii="Myriad Pro" w:hAnsi="Myriad Pro" w:cs="Arial"/>
          <w:b/>
          <w:i/>
          <w:sz w:val="22"/>
        </w:rPr>
        <w:t xml:space="preserve"> </w:t>
      </w:r>
      <w:r w:rsidRPr="00B41037">
        <w:rPr>
          <w:rFonts w:ascii="Myriad Pro" w:hAnsi="Myriad Pro" w:cs="Arial"/>
          <w:i/>
          <w:sz w:val="22"/>
        </w:rPr>
        <w:t>travers son objet</w:t>
      </w:r>
      <w:r w:rsidRPr="00B41037">
        <w:rPr>
          <w:rFonts w:ascii="Myriad Pro" w:hAnsi="Myriad Pro" w:cs="Arial"/>
          <w:sz w:val="22"/>
        </w:rPr>
        <w:t xml:space="preserve"> </w:t>
      </w:r>
      <w:r w:rsidRPr="00B41037">
        <w:rPr>
          <w:rFonts w:ascii="Myriad Pro" w:hAnsi="Myriad Pro" w:cs="Arial"/>
          <w:i/>
          <w:sz w:val="22"/>
        </w:rPr>
        <w:t>qui consiste également en l’installation de petites unités</w:t>
      </w:r>
      <w:r w:rsidRPr="00B41037">
        <w:rPr>
          <w:rFonts w:ascii="Myriad Pro" w:hAnsi="Myriad Pro" w:cs="Arial"/>
          <w:sz w:val="22"/>
        </w:rPr>
        <w:t xml:space="preserve"> de transformation de noix de cajou dans les villages pour l’extraction des amandes de bonne qualité</w:t>
      </w:r>
      <w:r w:rsidR="00ED2152">
        <w:rPr>
          <w:rFonts w:ascii="Myriad Pro" w:hAnsi="Myriad Pro" w:cs="Arial"/>
          <w:sz w:val="22"/>
        </w:rPr>
        <w:t xml:space="preserve">. De ce point de vue, </w:t>
      </w:r>
      <w:r w:rsidRPr="00B41037">
        <w:rPr>
          <w:rFonts w:ascii="Myriad Pro" w:hAnsi="Myriad Pro" w:cs="Arial"/>
          <w:sz w:val="22"/>
        </w:rPr>
        <w:t>le Projet contribue à la création de valeur ajoutée dans la filière anacarde de Côte d’Ivoire à travers la transformation des noix de cajou brutes, activité qui permettra de créer des emplois stables en milieu rural, de développer des compétences techniques chez les jeunes et chez les femmes</w:t>
      </w:r>
    </w:p>
    <w:p w:rsidR="00A14658" w:rsidRPr="0082463E" w:rsidRDefault="00A14658" w:rsidP="00A14658">
      <w:pPr>
        <w:pStyle w:val="Titre4"/>
        <w:spacing w:before="0" w:after="0"/>
        <w:ind w:left="862" w:hanging="862"/>
        <w:jc w:val="left"/>
        <w:rPr>
          <w:sz w:val="22"/>
          <w:szCs w:val="24"/>
        </w:rPr>
      </w:pPr>
      <w:bookmarkStart w:id="132" w:name="_Toc268471343"/>
      <w:r w:rsidRPr="0082463E">
        <w:rPr>
          <w:sz w:val="22"/>
          <w:szCs w:val="24"/>
        </w:rPr>
        <w:t>6.1.2 Pertinent dans ses objectifs</w:t>
      </w:r>
      <w:bookmarkEnd w:id="132"/>
      <w:r w:rsidRPr="0082463E">
        <w:rPr>
          <w:sz w:val="22"/>
          <w:szCs w:val="24"/>
        </w:rPr>
        <w:t xml:space="preserve"> </w:t>
      </w:r>
    </w:p>
    <w:p w:rsidR="00A14658" w:rsidRPr="00B41037" w:rsidRDefault="00A14658" w:rsidP="00A14658">
      <w:pPr>
        <w:spacing w:after="120" w:line="264" w:lineRule="auto"/>
        <w:ind w:right="-425"/>
        <w:rPr>
          <w:rFonts w:ascii="Myriad Pro" w:hAnsi="Myriad Pro"/>
          <w:sz w:val="22"/>
        </w:rPr>
      </w:pPr>
      <w:r w:rsidRPr="00B41037">
        <w:rPr>
          <w:rFonts w:ascii="Myriad Pro" w:hAnsi="Myriad Pro" w:cs="Arial"/>
          <w:i/>
          <w:sz w:val="22"/>
        </w:rPr>
        <w:t>Le Projet est pertinent dans son objectif général</w:t>
      </w:r>
      <w:r w:rsidRPr="00B41037">
        <w:rPr>
          <w:rFonts w:ascii="Myriad Pro" w:hAnsi="Myriad Pro" w:cs="Arial"/>
          <w:sz w:val="22"/>
        </w:rPr>
        <w:t xml:space="preserve">, car il vise à contribuer à la lutte contre la pauvreté, par l’appui aux activités génératrices de revenus et d’emplois </w:t>
      </w:r>
      <w:r w:rsidRPr="00B41037">
        <w:rPr>
          <w:rFonts w:ascii="Myriad Pro" w:hAnsi="Myriad Pro"/>
          <w:sz w:val="22"/>
        </w:rPr>
        <w:t>pour les populations les plus défavorisées, en particulier les femmes et les jeunes en zones rurales.</w:t>
      </w:r>
    </w:p>
    <w:p w:rsidR="00A14658" w:rsidRPr="00B41037" w:rsidRDefault="00A14658" w:rsidP="00A14658">
      <w:pPr>
        <w:spacing w:after="120" w:line="264" w:lineRule="auto"/>
        <w:ind w:right="-425"/>
        <w:rPr>
          <w:rFonts w:ascii="Myriad Pro" w:hAnsi="Myriad Pro" w:cs="Arial"/>
          <w:sz w:val="22"/>
        </w:rPr>
      </w:pPr>
      <w:r w:rsidRPr="00B41037">
        <w:rPr>
          <w:rFonts w:ascii="Myriad Pro" w:hAnsi="Myriad Pro" w:cs="Arial"/>
          <w:i/>
          <w:sz w:val="22"/>
        </w:rPr>
        <w:t>Le Projet est aussi pertinent dans son objectif spécifique</w:t>
      </w:r>
      <w:r w:rsidRPr="00B41037">
        <w:rPr>
          <w:rFonts w:ascii="Myriad Pro" w:hAnsi="Myriad Pro" w:cs="Arial"/>
          <w:sz w:val="22"/>
        </w:rPr>
        <w:t xml:space="preserve"> qui vise à fabriquer et à mettre sur le marché, des équipements adaptés au traitement semi artisanal de la noix de cajou, contribuant de ce fait à l’amélioration de l’accessibilité des outils techniques de transformation de la noix de cajou aux promoteurs industriels, et à l’amélioration de l’environnement industri</w:t>
      </w:r>
      <w:r w:rsidR="00ED2152">
        <w:rPr>
          <w:rFonts w:ascii="Myriad Pro" w:hAnsi="Myriad Pro" w:cs="Arial"/>
          <w:sz w:val="22"/>
        </w:rPr>
        <w:t xml:space="preserve">el </w:t>
      </w:r>
      <w:r w:rsidRPr="00B41037">
        <w:rPr>
          <w:rFonts w:ascii="Myriad Pro" w:hAnsi="Myriad Pro" w:cs="Arial"/>
          <w:sz w:val="22"/>
        </w:rPr>
        <w:t>dans la filière anacarde. En effet, l’une des contraintes auxquelles sont confrontés les éventuels promoteurs dans l’industrie de transformation de la noix de cajou est la faible disponibilité des équipements sur le marché national, la difficulté à identifier des sources d’approvisionnement en équipements fiables, et la complexité des opérations d’importation de ces équipements.</w:t>
      </w:r>
    </w:p>
    <w:p w:rsidR="00A14658" w:rsidRPr="00B41037" w:rsidRDefault="00A14658" w:rsidP="00A14658">
      <w:pPr>
        <w:spacing w:after="120" w:line="264" w:lineRule="auto"/>
        <w:ind w:right="-425"/>
        <w:rPr>
          <w:rFonts w:ascii="Myriad Pro" w:hAnsi="Myriad Pro" w:cs="Arial"/>
          <w:sz w:val="22"/>
        </w:rPr>
      </w:pPr>
      <w:r w:rsidRPr="00B41037">
        <w:rPr>
          <w:rFonts w:ascii="Myriad Pro" w:hAnsi="Myriad Pro" w:cs="Arial"/>
          <w:i/>
          <w:sz w:val="22"/>
        </w:rPr>
        <w:t>Le Projet est également pertinent dans son objectif spécifique</w:t>
      </w:r>
      <w:r w:rsidRPr="00B41037">
        <w:rPr>
          <w:rFonts w:ascii="Myriad Pro" w:hAnsi="Myriad Pro" w:cs="Arial"/>
          <w:sz w:val="22"/>
        </w:rPr>
        <w:t xml:space="preserve"> de créer un environnement favorable à l’insertion économique et social des ex-combattants et autres jeunes à risque dans la perspective de sortie de crise. </w:t>
      </w:r>
    </w:p>
    <w:p w:rsidR="00A14658" w:rsidRPr="00B41037" w:rsidRDefault="00A14658" w:rsidP="00A14658">
      <w:pPr>
        <w:spacing w:after="120" w:line="264" w:lineRule="auto"/>
        <w:ind w:right="-425"/>
        <w:rPr>
          <w:rFonts w:ascii="Myriad Pro" w:hAnsi="Myriad Pro" w:cs="Arial"/>
          <w:sz w:val="22"/>
        </w:rPr>
      </w:pPr>
      <w:r w:rsidRPr="00B41037">
        <w:rPr>
          <w:rFonts w:ascii="Myriad Pro" w:hAnsi="Myriad Pro" w:cs="Arial"/>
          <w:sz w:val="22"/>
        </w:rPr>
        <w:t xml:space="preserve">La pertinence du Projet est également appréciée à travers la qualité de sa préparation, l’implication des bénéficiaires dans la préparation et l’exécution, ainsi que </w:t>
      </w:r>
      <w:r w:rsidR="00ED2152">
        <w:rPr>
          <w:rFonts w:ascii="Myriad Pro" w:hAnsi="Myriad Pro" w:cs="Arial"/>
          <w:sz w:val="22"/>
        </w:rPr>
        <w:t xml:space="preserve">dans </w:t>
      </w:r>
      <w:r w:rsidRPr="00B41037">
        <w:rPr>
          <w:rFonts w:ascii="Myriad Pro" w:hAnsi="Myriad Pro" w:cs="Arial"/>
          <w:sz w:val="22"/>
        </w:rPr>
        <w:t xml:space="preserve">le degré de synergie développée avec d’autres projets similaires ou complémentaires. </w:t>
      </w:r>
    </w:p>
    <w:p w:rsidR="00A14658" w:rsidRPr="0082463E" w:rsidRDefault="00A14658" w:rsidP="00A14658">
      <w:pPr>
        <w:pStyle w:val="Titre4"/>
        <w:spacing w:before="0" w:after="0"/>
        <w:ind w:left="862" w:hanging="862"/>
        <w:jc w:val="left"/>
        <w:rPr>
          <w:sz w:val="22"/>
          <w:szCs w:val="24"/>
        </w:rPr>
      </w:pPr>
      <w:bookmarkStart w:id="133" w:name="_Toc268471344"/>
      <w:r w:rsidRPr="0082463E">
        <w:rPr>
          <w:sz w:val="22"/>
          <w:szCs w:val="24"/>
        </w:rPr>
        <w:lastRenderedPageBreak/>
        <w:t>6.1.3 Qualité dans la préparation et l</w:t>
      </w:r>
      <w:r w:rsidRPr="0082463E">
        <w:rPr>
          <w:rFonts w:hint="eastAsia"/>
          <w:sz w:val="22"/>
          <w:szCs w:val="24"/>
        </w:rPr>
        <w:t>’</w:t>
      </w:r>
      <w:r w:rsidRPr="0082463E">
        <w:rPr>
          <w:sz w:val="22"/>
          <w:szCs w:val="24"/>
        </w:rPr>
        <w:t>exécution du Projet</w:t>
      </w:r>
      <w:bookmarkEnd w:id="133"/>
      <w:r w:rsidRPr="0082463E">
        <w:rPr>
          <w:sz w:val="22"/>
          <w:szCs w:val="24"/>
        </w:rPr>
        <w:t xml:space="preserve"> </w:t>
      </w:r>
    </w:p>
    <w:p w:rsidR="00A14658" w:rsidRPr="00B41037" w:rsidRDefault="00A14658" w:rsidP="00912E40">
      <w:pPr>
        <w:pStyle w:val="TM2"/>
      </w:pPr>
      <w:r w:rsidRPr="00B41037">
        <w:t xml:space="preserve">En ce qui concerne la préparation du Projet, sa qualité a souffert de </w:t>
      </w:r>
      <w:r w:rsidR="00ED2152">
        <w:t>certainse</w:t>
      </w:r>
      <w:r w:rsidRPr="00B41037">
        <w:t xml:space="preserve"> faiblesses parmi lesquelles on peut noter :</w:t>
      </w:r>
    </w:p>
    <w:p w:rsidR="00A14658" w:rsidRDefault="00A14658" w:rsidP="00A14658">
      <w:pPr>
        <w:numPr>
          <w:ilvl w:val="0"/>
          <w:numId w:val="2"/>
        </w:numPr>
        <w:overflowPunct w:val="0"/>
        <w:autoSpaceDE w:val="0"/>
        <w:autoSpaceDN w:val="0"/>
        <w:adjustRightInd w:val="0"/>
        <w:spacing w:after="120" w:line="22" w:lineRule="atLeast"/>
        <w:textAlignment w:val="baseline"/>
        <w:rPr>
          <w:rFonts w:ascii="Myriad Pro" w:hAnsi="Myriad Pro" w:cs="Arial"/>
          <w:sz w:val="22"/>
        </w:rPr>
      </w:pPr>
      <w:r w:rsidRPr="00CF539E">
        <w:rPr>
          <w:rFonts w:ascii="Myriad Pro" w:hAnsi="Myriad Pro" w:cs="Arial"/>
          <w:i/>
          <w:sz w:val="22"/>
        </w:rPr>
        <w:t>le manque d’une vision stratégique</w:t>
      </w:r>
      <w:r w:rsidRPr="00B41037">
        <w:rPr>
          <w:rFonts w:ascii="Myriad Pro" w:hAnsi="Myriad Pro" w:cs="Arial"/>
          <w:b/>
          <w:bCs/>
          <w:i/>
          <w:iCs/>
          <w:sz w:val="22"/>
          <w:szCs w:val="22"/>
        </w:rPr>
        <w:t xml:space="preserve">. </w:t>
      </w:r>
      <w:r w:rsidRPr="00B41037">
        <w:rPr>
          <w:rFonts w:ascii="Myriad Pro" w:hAnsi="Myriad Pro" w:cs="Arial"/>
          <w:sz w:val="22"/>
        </w:rPr>
        <w:t>Il est reflété dans, i) l’éparpillement géographique des unités de transformation sans considération des contraintes de commercialisation des amandes qui seront produites, ii) l’absence d’un plan de développement des capacités et d’encadrement des bénéficiaires en matière de gestion opérationnelle des unités de transformation, iii) la non prise en compte des exigences infrastructurelles minimales en matière de bonnes pratiques d’hygiène sanitaire et de systèmes de certification en vigueur dans l’industrie alimentaire dans la perspective d’exportation des amandes ;</w:t>
      </w:r>
    </w:p>
    <w:p w:rsidR="00A14658" w:rsidRPr="006E4FD4" w:rsidRDefault="00A14658" w:rsidP="00A14658">
      <w:pPr>
        <w:numPr>
          <w:ilvl w:val="0"/>
          <w:numId w:val="2"/>
        </w:numPr>
        <w:overflowPunct w:val="0"/>
        <w:autoSpaceDE w:val="0"/>
        <w:autoSpaceDN w:val="0"/>
        <w:adjustRightInd w:val="0"/>
        <w:spacing w:after="120" w:line="22" w:lineRule="atLeast"/>
        <w:textAlignment w:val="baseline"/>
        <w:rPr>
          <w:rFonts w:ascii="Myriad Pro" w:hAnsi="Myriad Pro" w:cs="Arial"/>
          <w:sz w:val="22"/>
        </w:rPr>
      </w:pPr>
      <w:r w:rsidRPr="006E4FD4">
        <w:rPr>
          <w:rFonts w:ascii="Myriad Pro" w:hAnsi="Myriad Pro" w:cs="Arial"/>
          <w:i/>
          <w:sz w:val="22"/>
        </w:rPr>
        <w:t xml:space="preserve">la faible implication des bénéficiaires </w:t>
      </w:r>
      <w:r w:rsidRPr="006E4FD4">
        <w:rPr>
          <w:rFonts w:ascii="Myriad Pro" w:hAnsi="Myriad Pro" w:cs="Arial"/>
          <w:sz w:val="22"/>
        </w:rPr>
        <w:t>au sens large</w:t>
      </w:r>
      <w:r w:rsidRPr="006E4FD4">
        <w:rPr>
          <w:rFonts w:ascii="Myriad Pro" w:hAnsi="Myriad Pro" w:cs="Arial"/>
          <w:b/>
          <w:bCs/>
          <w:iCs/>
          <w:sz w:val="22"/>
          <w:szCs w:val="22"/>
        </w:rPr>
        <w:t>,</w:t>
      </w:r>
      <w:r w:rsidRPr="006E4FD4">
        <w:rPr>
          <w:rFonts w:ascii="Myriad Pro" w:hAnsi="Myriad Pro" w:cs="Arial"/>
          <w:b/>
          <w:bCs/>
          <w:i/>
          <w:iCs/>
          <w:sz w:val="22"/>
          <w:szCs w:val="22"/>
        </w:rPr>
        <w:t xml:space="preserve"> </w:t>
      </w:r>
      <w:r w:rsidRPr="006E4FD4">
        <w:rPr>
          <w:rFonts w:ascii="Myriad Pro" w:hAnsi="Myriad Pro" w:cs="Arial"/>
          <w:i/>
          <w:sz w:val="22"/>
        </w:rPr>
        <w:t>dans les processus d’identification et de formulation</w:t>
      </w:r>
      <w:r w:rsidRPr="006E4FD4">
        <w:rPr>
          <w:rFonts w:ascii="Myriad Pro" w:hAnsi="Myriad Pro" w:cs="Arial"/>
          <w:b/>
          <w:i/>
          <w:sz w:val="22"/>
        </w:rPr>
        <w:t xml:space="preserve"> </w:t>
      </w:r>
      <w:r w:rsidRPr="006E4FD4">
        <w:rPr>
          <w:rFonts w:ascii="Myriad Pro" w:hAnsi="Myriad Pro" w:cs="Arial"/>
          <w:i/>
          <w:sz w:val="22"/>
        </w:rPr>
        <w:t>du Projet</w:t>
      </w:r>
      <w:r w:rsidRPr="006E4FD4">
        <w:rPr>
          <w:rFonts w:ascii="Myriad Pro" w:hAnsi="Myriad Pro" w:cs="Arial"/>
          <w:sz w:val="22"/>
        </w:rPr>
        <w:t xml:space="preserve">. En effet, nulle part dans le document de Projet, il est fait état de la façon dont les différentes catégories de bénéficiaires (producteurs de noix de cajou, groupement ou coopératives de commercialisation de noix brutes, collectivités décentralisées, etc.) ont participé à la préparation du Projet. </w:t>
      </w:r>
      <w:r w:rsidR="004D2A15">
        <w:rPr>
          <w:rFonts w:ascii="Myriad Pro" w:hAnsi="Myriad Pro" w:cs="Arial"/>
          <w:sz w:val="22"/>
        </w:rPr>
        <w:t xml:space="preserve">Cela est </w:t>
      </w:r>
      <w:r w:rsidRPr="006E4FD4">
        <w:rPr>
          <w:rFonts w:ascii="Myriad Pro" w:hAnsi="Myriad Pro" w:cs="Arial"/>
          <w:sz w:val="22"/>
        </w:rPr>
        <w:t>attesté par le fait que certains membres des organisations ne connaissaient pas encore les avantages économiques et financiers pour eux d’embarquer dans l’aventure de la transformation. Ainsi, il est manifeste que la non appropriation du Projet par les bénéficiaires est en partie responsable du retard accusé dans l’implantation des infrastructures mises à la charge des communautés, car les organisations bénéficiaires n’étaient pas préparées suffisamment à l’avance pour faire face à des niveaux de déboursement aussi élevés. Par ailleurs, la non implication, voire la non information formelle des collectivités décentralisées quant à l’implantation des unités sur leur territoire posera un problème d’ancrage institutionnel et d’accompagnement (si nécessaire) des unités qui seront installées lorsque le Projet sera clôturé.</w:t>
      </w:r>
    </w:p>
    <w:p w:rsidR="00A14658" w:rsidRPr="00B41037" w:rsidRDefault="00A14658" w:rsidP="00A14658">
      <w:pPr>
        <w:overflowPunct w:val="0"/>
        <w:autoSpaceDE w:val="0"/>
        <w:autoSpaceDN w:val="0"/>
        <w:adjustRightInd w:val="0"/>
        <w:spacing w:after="120" w:line="22" w:lineRule="atLeast"/>
        <w:textAlignment w:val="baseline"/>
        <w:rPr>
          <w:rFonts w:ascii="Myriad Pro" w:hAnsi="Myriad Pro"/>
          <w:sz w:val="22"/>
        </w:rPr>
      </w:pPr>
      <w:r w:rsidRPr="00B41037">
        <w:rPr>
          <w:rFonts w:ascii="Myriad Pro" w:hAnsi="Myriad Pro" w:cs="Arial"/>
          <w:sz w:val="22"/>
        </w:rPr>
        <w:t>En ce qui concerne l’exécution du Projet, elle est le fait de la Société Ivoirienne de Technologie Tropicale (I2T), en qualité d’Agence d’exécution, avec le Ministère de l’Industrie et de la Promotion du Secteur privé comme partenaire principal, les autres partenaires étant l’ONUDI, les Communautés villageoises, la Bourse de Sous-traitance et de Partenariats-Côte d’Ivoire (BSTP-CI), le Ministère en charge de l’Agriculture, les Conseils Généraux, les ONG, les Opérateurs privés de la filière, et les autres partenaires au développement. On remarquera au passage que l’Interprofession Cajou n’a pas été mentionnée dans le document de Projet alors que cette institution est susceptible d</w:t>
      </w:r>
      <w:r w:rsidRPr="00B41037">
        <w:rPr>
          <w:rFonts w:ascii="Myriad Pro" w:hAnsi="Myriad Pro" w:cs="Arial" w:hint="eastAsia"/>
          <w:sz w:val="22"/>
        </w:rPr>
        <w:t>’</w:t>
      </w:r>
      <w:r w:rsidRPr="00B41037">
        <w:rPr>
          <w:rFonts w:ascii="Myriad Pro" w:hAnsi="Myriad Pro" w:cs="Arial"/>
          <w:sz w:val="22"/>
        </w:rPr>
        <w:t>être porteuse d’initiatives dont pourrait bénéficier le Projet, notamment en matière de renforcement de capacités, de techniques et systèmes d’informations des marchés, etc. Dans la pratique, aucune relation partenariale n’a été établie de façon formelle avec un quelconque des partenaires identifiés, si bien qu’on ne peut savoir le rôle desdits partenaires dans l’exécution du Projet. Le Comité de Pilotage qui aurait pu, dans le cadre de son fonctionnement faire jouer un rôle aux partenaires qui en sont membres, est restée inactive durant toute la période d’exécution du Projet.</w:t>
      </w:r>
    </w:p>
    <w:p w:rsidR="00A14658" w:rsidRPr="0082463E" w:rsidRDefault="00A14658" w:rsidP="00A14658">
      <w:pPr>
        <w:pStyle w:val="Titre4"/>
        <w:spacing w:before="0" w:after="0"/>
        <w:ind w:left="862" w:hanging="862"/>
        <w:jc w:val="left"/>
        <w:rPr>
          <w:sz w:val="22"/>
          <w:szCs w:val="24"/>
        </w:rPr>
      </w:pPr>
      <w:bookmarkStart w:id="134" w:name="_Toc268471345"/>
      <w:r w:rsidRPr="0082463E">
        <w:rPr>
          <w:sz w:val="22"/>
          <w:szCs w:val="24"/>
        </w:rPr>
        <w:t>6.1.4 Absence de synergie avec d’autres projets ou initiatives</w:t>
      </w:r>
      <w:bookmarkEnd w:id="134"/>
    </w:p>
    <w:p w:rsidR="00A14658" w:rsidRPr="00B41037" w:rsidRDefault="004D2A15" w:rsidP="00A14658">
      <w:pPr>
        <w:overflowPunct w:val="0"/>
        <w:autoSpaceDE w:val="0"/>
        <w:autoSpaceDN w:val="0"/>
        <w:adjustRightInd w:val="0"/>
        <w:spacing w:after="240"/>
        <w:textAlignment w:val="baseline"/>
        <w:rPr>
          <w:rFonts w:ascii="Myriad Pro" w:hAnsi="Myriad Pro" w:cs="Arial"/>
          <w:sz w:val="22"/>
        </w:rPr>
      </w:pPr>
      <w:r>
        <w:rPr>
          <w:rFonts w:ascii="Myriad Pro" w:hAnsi="Myriad Pro" w:cs="Arial"/>
        </w:rPr>
        <w:t>A</w:t>
      </w:r>
      <w:r w:rsidR="00A14658" w:rsidRPr="00D27A25">
        <w:rPr>
          <w:rFonts w:ascii="Myriad Pro" w:hAnsi="Myriad Pro" w:cs="Arial"/>
        </w:rPr>
        <w:t>ucune synergie</w:t>
      </w:r>
      <w:r w:rsidR="00A14658" w:rsidRPr="00D27A25">
        <w:rPr>
          <w:rFonts w:ascii="Myriad Pro" w:hAnsi="Myriad Pro" w:cs="Arial"/>
          <w:sz w:val="22"/>
        </w:rPr>
        <w:t xml:space="preserve"> </w:t>
      </w:r>
      <w:r w:rsidR="00A14658" w:rsidRPr="001A5A4A">
        <w:rPr>
          <w:rFonts w:ascii="Myriad Pro" w:hAnsi="Myriad Pro" w:cs="Arial"/>
          <w:sz w:val="22"/>
        </w:rPr>
        <w:t>notable n’est développée, ni avec des projets similaires, notamment ceux pilotés par INADES, ni avec d’autres initiatives dans la filière, notamment en matière de promotion de la qualité de la noix avec des organismes comme CODINORM et ACE, et en matière de production et</w:t>
      </w:r>
      <w:r w:rsidR="00A14658" w:rsidRPr="00B41037">
        <w:rPr>
          <w:rFonts w:ascii="Myriad Pro" w:hAnsi="Myriad Pro" w:cs="Arial"/>
          <w:sz w:val="22"/>
        </w:rPr>
        <w:t xml:space="preserve"> de commercialisation d’amandes blanches avec des opérateurs de tailles moyenne à grande comme SITA s.a à Odienné, OLAM-Ivoire à Dimbokro, CAJOU de FASSOU à Yamoussoukro, COOGES à Sapli-Sépingo, etc. D’ailleurs, une tentative d’initier une collaboration formelle entre I2T et INADES pour la mise en œuvre des petites unités de transformation a échoué à cause des divergences de vision et d’approche</w:t>
      </w:r>
      <w:r>
        <w:rPr>
          <w:rFonts w:ascii="Myriad Pro" w:hAnsi="Myriad Pro" w:cs="Arial"/>
          <w:sz w:val="22"/>
        </w:rPr>
        <w:t>s</w:t>
      </w:r>
      <w:r w:rsidR="00A14658" w:rsidRPr="00B41037">
        <w:rPr>
          <w:rFonts w:ascii="Myriad Pro" w:hAnsi="Myriad Pro" w:cs="Arial"/>
          <w:sz w:val="22"/>
        </w:rPr>
        <w:t xml:space="preserve"> opérationnelle</w:t>
      </w:r>
      <w:r>
        <w:rPr>
          <w:rFonts w:ascii="Myriad Pro" w:hAnsi="Myriad Pro" w:cs="Arial"/>
          <w:sz w:val="22"/>
        </w:rPr>
        <w:t>s</w:t>
      </w:r>
      <w:r w:rsidR="00A14658" w:rsidRPr="00B41037">
        <w:rPr>
          <w:rFonts w:ascii="Myriad Pro" w:hAnsi="Myriad Pro" w:cs="Arial"/>
          <w:sz w:val="22"/>
        </w:rPr>
        <w:t>.</w:t>
      </w:r>
    </w:p>
    <w:p w:rsidR="00A14658" w:rsidRPr="00006DFC" w:rsidRDefault="00A14658" w:rsidP="00A14658">
      <w:pPr>
        <w:pStyle w:val="Titre3"/>
        <w:spacing w:before="0" w:after="120"/>
        <w:rPr>
          <w:rStyle w:val="Lienhypertexte"/>
          <w:color w:val="000000"/>
          <w:sz w:val="22"/>
          <w:szCs w:val="24"/>
          <w:u w:val="none"/>
        </w:rPr>
      </w:pPr>
      <w:bookmarkStart w:id="135" w:name="_Toc268471346"/>
      <w:r w:rsidRPr="00006DFC">
        <w:rPr>
          <w:rStyle w:val="Lienhypertexte"/>
          <w:color w:val="000000"/>
          <w:sz w:val="22"/>
          <w:szCs w:val="24"/>
          <w:u w:val="none"/>
        </w:rPr>
        <w:lastRenderedPageBreak/>
        <w:t xml:space="preserve">6.2 </w:t>
      </w:r>
      <w:hyperlink w:anchor="_Toc178748287" w:history="1">
        <w:r w:rsidRPr="00006DFC">
          <w:rPr>
            <w:rStyle w:val="Lienhypertexte"/>
            <w:color w:val="000000"/>
            <w:sz w:val="22"/>
            <w:szCs w:val="24"/>
            <w:u w:val="none"/>
          </w:rPr>
          <w:t>EVALUATION DE L</w:t>
        </w:r>
        <w:r w:rsidRPr="00006DFC">
          <w:rPr>
            <w:rStyle w:val="Lienhypertexte"/>
            <w:rFonts w:hint="eastAsia"/>
            <w:color w:val="000000"/>
            <w:sz w:val="22"/>
            <w:szCs w:val="24"/>
            <w:u w:val="none"/>
          </w:rPr>
          <w:t>’</w:t>
        </w:r>
        <w:r w:rsidRPr="00006DFC">
          <w:rPr>
            <w:rStyle w:val="Lienhypertexte"/>
            <w:color w:val="000000"/>
            <w:sz w:val="22"/>
            <w:szCs w:val="24"/>
            <w:u w:val="none"/>
          </w:rPr>
          <w:t>EFFICACITE DES RESULTATS</w:t>
        </w:r>
        <w:bookmarkEnd w:id="135"/>
      </w:hyperlink>
    </w:p>
    <w:p w:rsidR="00A14658" w:rsidRPr="00B41037" w:rsidRDefault="00A14658" w:rsidP="00A14658">
      <w:pPr>
        <w:pStyle w:val="Style"/>
        <w:widowControl/>
        <w:tabs>
          <w:tab w:val="left" w:pos="1935"/>
        </w:tabs>
        <w:spacing w:after="120" w:line="264" w:lineRule="auto"/>
        <w:rPr>
          <w:rFonts w:ascii="Myriad Pro" w:hAnsi="Myriad Pro" w:cs="Arial"/>
          <w:sz w:val="22"/>
          <w:szCs w:val="24"/>
        </w:rPr>
      </w:pPr>
      <w:r w:rsidRPr="00B41037">
        <w:rPr>
          <w:rFonts w:ascii="Myriad Pro" w:hAnsi="Myriad Pro" w:cs="Arial"/>
          <w:sz w:val="22"/>
          <w:szCs w:val="24"/>
        </w:rPr>
        <w:t xml:space="preserve">Il s’agit </w:t>
      </w:r>
      <w:r w:rsidR="004D2A15">
        <w:rPr>
          <w:rFonts w:ascii="Myriad Pro" w:hAnsi="Myriad Pro" w:cs="Arial"/>
          <w:sz w:val="22"/>
          <w:szCs w:val="24"/>
        </w:rPr>
        <w:t xml:space="preserve">ici </w:t>
      </w:r>
      <w:r w:rsidRPr="00B41037">
        <w:rPr>
          <w:rFonts w:ascii="Myriad Pro" w:hAnsi="Myriad Pro" w:cs="Arial"/>
          <w:sz w:val="22"/>
          <w:szCs w:val="24"/>
        </w:rPr>
        <w:t>de savoir la mesure dans laquelle les résultats attendus ont été réalisés à un niveau satisfaisant, et que ces résultats ont été utilisés par les bénéficiaires de façon satisfaisante. Les résultats attendus de l</w:t>
      </w:r>
      <w:r w:rsidRPr="00B41037">
        <w:rPr>
          <w:rFonts w:ascii="Myriad Pro" w:hAnsi="Myriad Pro" w:cs="Arial" w:hint="eastAsia"/>
          <w:sz w:val="22"/>
          <w:szCs w:val="24"/>
        </w:rPr>
        <w:t>’</w:t>
      </w:r>
      <w:r w:rsidRPr="00B41037">
        <w:rPr>
          <w:rFonts w:ascii="Myriad Pro" w:hAnsi="Myriad Pro" w:cs="Arial"/>
          <w:sz w:val="22"/>
          <w:szCs w:val="24"/>
        </w:rPr>
        <w:t>exécution tels que</w:t>
      </w:r>
      <w:r w:rsidR="004D2A15">
        <w:rPr>
          <w:rFonts w:ascii="Myriad Pro" w:hAnsi="Myriad Pro" w:cs="Arial"/>
          <w:sz w:val="22"/>
          <w:szCs w:val="24"/>
        </w:rPr>
        <w:t xml:space="preserve"> rapportés dans le document de P</w:t>
      </w:r>
      <w:r w:rsidRPr="00B41037">
        <w:rPr>
          <w:rFonts w:ascii="Myriad Pro" w:hAnsi="Myriad Pro" w:cs="Arial"/>
          <w:sz w:val="22"/>
          <w:szCs w:val="24"/>
        </w:rPr>
        <w:t xml:space="preserve">rojet sont au nombre de sept (07) et </w:t>
      </w:r>
      <w:r w:rsidR="004D2A15">
        <w:rPr>
          <w:rFonts w:ascii="Myriad Pro" w:hAnsi="Myriad Pro" w:cs="Arial"/>
          <w:sz w:val="22"/>
          <w:szCs w:val="24"/>
        </w:rPr>
        <w:t xml:space="preserve">ont </w:t>
      </w:r>
      <w:r w:rsidRPr="00B41037">
        <w:rPr>
          <w:rFonts w:ascii="Myriad Pro" w:hAnsi="Myriad Pro" w:cs="Arial"/>
          <w:sz w:val="22"/>
          <w:szCs w:val="24"/>
        </w:rPr>
        <w:t>énoncés comme suit :</w:t>
      </w:r>
    </w:p>
    <w:p w:rsidR="00A14658" w:rsidRPr="00B41037" w:rsidRDefault="00A14658" w:rsidP="00A14658">
      <w:pPr>
        <w:pStyle w:val="Style"/>
        <w:widowControl/>
        <w:numPr>
          <w:ilvl w:val="0"/>
          <w:numId w:val="2"/>
        </w:numPr>
        <w:spacing w:line="264" w:lineRule="auto"/>
        <w:ind w:left="357" w:hanging="357"/>
        <w:rPr>
          <w:rFonts w:ascii="Myriad Pro" w:hAnsi="Myriad Pro" w:cs="Arial"/>
          <w:sz w:val="22"/>
          <w:szCs w:val="24"/>
        </w:rPr>
      </w:pPr>
      <w:r w:rsidRPr="00B41037">
        <w:rPr>
          <w:rFonts w:ascii="Myriad Pro" w:hAnsi="Myriad Pro" w:cs="Arial"/>
          <w:sz w:val="22"/>
          <w:szCs w:val="24"/>
        </w:rPr>
        <w:t>08 petites unités de production d’une capacité globale de traitement de 500 tonnes de noix brutes par an sont implantées ;</w:t>
      </w:r>
    </w:p>
    <w:p w:rsidR="00A14658" w:rsidRPr="00B41037" w:rsidRDefault="00A14658" w:rsidP="00A14658">
      <w:pPr>
        <w:pStyle w:val="Style"/>
        <w:widowControl/>
        <w:numPr>
          <w:ilvl w:val="0"/>
          <w:numId w:val="2"/>
        </w:numPr>
        <w:spacing w:line="264" w:lineRule="auto"/>
        <w:ind w:left="357" w:hanging="357"/>
        <w:rPr>
          <w:rFonts w:ascii="Myriad Pro" w:hAnsi="Myriad Pro" w:cs="Arial"/>
          <w:sz w:val="22"/>
          <w:szCs w:val="24"/>
        </w:rPr>
      </w:pPr>
      <w:r w:rsidRPr="00B41037">
        <w:rPr>
          <w:rFonts w:ascii="Myriad Pro" w:hAnsi="Myriad Pro" w:cs="Arial"/>
          <w:sz w:val="22"/>
          <w:szCs w:val="24"/>
        </w:rPr>
        <w:t>Les membres de 08 groupements et coopératives de producteurs sont formés et accompagnés ;</w:t>
      </w:r>
    </w:p>
    <w:p w:rsidR="00A14658" w:rsidRPr="00B41037" w:rsidRDefault="00A14658" w:rsidP="00A14658">
      <w:pPr>
        <w:pStyle w:val="Style"/>
        <w:widowControl/>
        <w:numPr>
          <w:ilvl w:val="0"/>
          <w:numId w:val="2"/>
        </w:numPr>
        <w:spacing w:line="264" w:lineRule="auto"/>
        <w:ind w:left="357" w:hanging="357"/>
        <w:rPr>
          <w:rFonts w:ascii="Myriad Pro" w:hAnsi="Myriad Pro" w:cs="Arial"/>
          <w:sz w:val="22"/>
          <w:szCs w:val="24"/>
        </w:rPr>
      </w:pPr>
      <w:r w:rsidRPr="00B41037">
        <w:rPr>
          <w:rFonts w:ascii="Myriad Pro" w:hAnsi="Myriad Pro" w:cs="Arial"/>
          <w:sz w:val="22"/>
          <w:szCs w:val="24"/>
        </w:rPr>
        <w:t xml:space="preserve">200 emplois directs (essentiellement des femmes) sont créés ; </w:t>
      </w:r>
    </w:p>
    <w:p w:rsidR="00A14658" w:rsidRPr="00B41037" w:rsidRDefault="00A14658" w:rsidP="00A14658">
      <w:pPr>
        <w:pStyle w:val="Style"/>
        <w:widowControl/>
        <w:numPr>
          <w:ilvl w:val="0"/>
          <w:numId w:val="2"/>
        </w:numPr>
        <w:spacing w:line="264" w:lineRule="auto"/>
        <w:ind w:left="357" w:hanging="357"/>
        <w:rPr>
          <w:rFonts w:ascii="Myriad Pro" w:hAnsi="Myriad Pro" w:cs="Arial"/>
          <w:sz w:val="22"/>
          <w:szCs w:val="24"/>
        </w:rPr>
      </w:pPr>
      <w:r w:rsidRPr="00B41037">
        <w:rPr>
          <w:rFonts w:ascii="Myriad Pro" w:hAnsi="Myriad Pro" w:cs="Arial"/>
          <w:sz w:val="22"/>
          <w:szCs w:val="24"/>
        </w:rPr>
        <w:t>Les producteurs de noix brutes touchent 20 à 25% du prix moyen des amandes grillées et salées sur le marché international contre 15% aujourd’hui ;</w:t>
      </w:r>
    </w:p>
    <w:p w:rsidR="00A14658" w:rsidRPr="00B41037" w:rsidRDefault="00A14658" w:rsidP="00A14658">
      <w:pPr>
        <w:pStyle w:val="Style"/>
        <w:widowControl/>
        <w:numPr>
          <w:ilvl w:val="0"/>
          <w:numId w:val="2"/>
        </w:numPr>
        <w:spacing w:line="264" w:lineRule="auto"/>
        <w:ind w:left="357" w:hanging="357"/>
        <w:rPr>
          <w:rFonts w:ascii="Myriad Pro" w:hAnsi="Myriad Pro" w:cs="Arial"/>
          <w:sz w:val="22"/>
          <w:szCs w:val="24"/>
        </w:rPr>
      </w:pPr>
      <w:r w:rsidRPr="00B41037">
        <w:rPr>
          <w:rFonts w:ascii="Myriad Pro" w:hAnsi="Myriad Pro" w:cs="Arial"/>
          <w:sz w:val="22"/>
          <w:szCs w:val="24"/>
        </w:rPr>
        <w:t>04 régions, 08 départements et 08 sites sont touchés par le Projet ;</w:t>
      </w:r>
    </w:p>
    <w:p w:rsidR="00A14658" w:rsidRPr="00B41037" w:rsidRDefault="00A14658" w:rsidP="00A14658">
      <w:pPr>
        <w:pStyle w:val="Style"/>
        <w:widowControl/>
        <w:numPr>
          <w:ilvl w:val="0"/>
          <w:numId w:val="2"/>
        </w:numPr>
        <w:spacing w:line="264" w:lineRule="auto"/>
        <w:ind w:left="357" w:hanging="357"/>
        <w:rPr>
          <w:rFonts w:ascii="Myriad Pro" w:hAnsi="Myriad Pro" w:cs="Arial"/>
          <w:sz w:val="22"/>
          <w:szCs w:val="24"/>
        </w:rPr>
      </w:pPr>
      <w:r w:rsidRPr="00B41037">
        <w:rPr>
          <w:rFonts w:ascii="Myriad Pro" w:hAnsi="Myriad Pro" w:cs="Arial"/>
          <w:sz w:val="22"/>
          <w:szCs w:val="24"/>
        </w:rPr>
        <w:t>08 à 12 artisans sont formés à la fabrication des équipements de production, à raison de 2 à 3 artisans par région ;</w:t>
      </w:r>
    </w:p>
    <w:p w:rsidR="00A14658" w:rsidRPr="00B41037" w:rsidRDefault="00A14658" w:rsidP="004D2A15">
      <w:pPr>
        <w:pStyle w:val="Style"/>
        <w:widowControl/>
        <w:numPr>
          <w:ilvl w:val="0"/>
          <w:numId w:val="2"/>
        </w:numPr>
        <w:spacing w:after="60" w:line="264" w:lineRule="auto"/>
        <w:ind w:left="357" w:hanging="357"/>
        <w:rPr>
          <w:rFonts w:ascii="Myriad Pro" w:hAnsi="Myriad Pro" w:cs="Arial"/>
          <w:sz w:val="22"/>
          <w:szCs w:val="24"/>
        </w:rPr>
      </w:pPr>
      <w:r w:rsidRPr="00B41037">
        <w:rPr>
          <w:rFonts w:ascii="Myriad Pro" w:hAnsi="Myriad Pro" w:cs="Arial"/>
          <w:sz w:val="22"/>
          <w:szCs w:val="24"/>
        </w:rPr>
        <w:t xml:space="preserve">500 tonnes de noix </w:t>
      </w:r>
      <w:r>
        <w:rPr>
          <w:rFonts w:ascii="Myriad Pro" w:hAnsi="Myriad Pro" w:cs="Arial"/>
          <w:sz w:val="22"/>
          <w:szCs w:val="24"/>
        </w:rPr>
        <w:t xml:space="preserve">brutes </w:t>
      </w:r>
      <w:r w:rsidRPr="00B41037">
        <w:rPr>
          <w:rFonts w:ascii="Myriad Pro" w:hAnsi="Myriad Pro" w:cs="Arial"/>
          <w:sz w:val="22"/>
          <w:szCs w:val="24"/>
        </w:rPr>
        <w:t xml:space="preserve">sont transformés annuellement. </w:t>
      </w:r>
    </w:p>
    <w:p w:rsidR="00A14658" w:rsidRPr="00B41037" w:rsidRDefault="00A14658" w:rsidP="00A14658">
      <w:pPr>
        <w:pStyle w:val="Style"/>
        <w:widowControl/>
        <w:tabs>
          <w:tab w:val="left" w:pos="1935"/>
        </w:tabs>
        <w:spacing w:line="264" w:lineRule="auto"/>
        <w:rPr>
          <w:rFonts w:ascii="Myriad Pro" w:hAnsi="Myriad Pro" w:cs="Arial"/>
          <w:sz w:val="22"/>
          <w:szCs w:val="24"/>
        </w:rPr>
      </w:pPr>
      <w:r w:rsidRPr="00B41037">
        <w:rPr>
          <w:rFonts w:ascii="Myriad Pro" w:hAnsi="Myriad Pro" w:cs="Arial"/>
          <w:sz w:val="22"/>
          <w:szCs w:val="24"/>
        </w:rPr>
        <w:t>Au stade actuel de l’exécution du Projet, il est prématuré d</w:t>
      </w:r>
      <w:r w:rsidR="004D2A15">
        <w:rPr>
          <w:rFonts w:ascii="Myriad Pro" w:hAnsi="Myriad Pro" w:cs="Arial"/>
          <w:sz w:val="22"/>
          <w:szCs w:val="24"/>
        </w:rPr>
        <w:t xml:space="preserve">e se prononcer sur </w:t>
      </w:r>
      <w:r w:rsidRPr="00B41037">
        <w:rPr>
          <w:rFonts w:ascii="Myriad Pro" w:hAnsi="Myriad Pro" w:cs="Arial"/>
          <w:sz w:val="22"/>
          <w:szCs w:val="24"/>
        </w:rPr>
        <w:t xml:space="preserve">l’efficacité des résultats car ces derniers ne sont que très partiellement atteints, le Projet étant toujours en exécution. Des sept résultats attendus, seul celui concernant le ciblage géographique en termes de régions, départements et sites touchés est atteint. </w:t>
      </w:r>
    </w:p>
    <w:p w:rsidR="00A14658" w:rsidRPr="00B41037" w:rsidRDefault="00A14658" w:rsidP="00A14658">
      <w:pPr>
        <w:pStyle w:val="Style"/>
        <w:widowControl/>
        <w:tabs>
          <w:tab w:val="left" w:pos="1935"/>
        </w:tabs>
        <w:rPr>
          <w:rFonts w:ascii="Myriad Pro" w:hAnsi="Myriad Pro"/>
          <w:sz w:val="22"/>
        </w:rPr>
      </w:pPr>
    </w:p>
    <w:p w:rsidR="00A14658" w:rsidRPr="00006DFC" w:rsidRDefault="00A14658" w:rsidP="00A14658">
      <w:pPr>
        <w:pStyle w:val="Titre3"/>
        <w:spacing w:before="0" w:after="120"/>
        <w:rPr>
          <w:rStyle w:val="Lienhypertexte"/>
          <w:color w:val="000000"/>
          <w:sz w:val="22"/>
          <w:szCs w:val="24"/>
          <w:u w:val="none"/>
        </w:rPr>
      </w:pPr>
      <w:bookmarkStart w:id="136" w:name="_Toc268471347"/>
      <w:r w:rsidRPr="00006DFC">
        <w:rPr>
          <w:rStyle w:val="Lienhypertexte"/>
          <w:color w:val="000000"/>
          <w:sz w:val="22"/>
          <w:szCs w:val="24"/>
          <w:u w:val="none"/>
        </w:rPr>
        <w:t xml:space="preserve">6.3 </w:t>
      </w:r>
      <w:hyperlink w:anchor="_Toc178748290" w:history="1">
        <w:r w:rsidRPr="00006DFC">
          <w:rPr>
            <w:rStyle w:val="Lienhypertexte"/>
            <w:color w:val="000000"/>
            <w:sz w:val="22"/>
            <w:szCs w:val="24"/>
            <w:u w:val="none"/>
          </w:rPr>
          <w:t>EVALUATION DE L</w:t>
        </w:r>
        <w:r w:rsidRPr="00006DFC">
          <w:rPr>
            <w:rStyle w:val="Lienhypertexte"/>
            <w:rFonts w:hint="eastAsia"/>
            <w:color w:val="000000"/>
            <w:sz w:val="22"/>
            <w:szCs w:val="24"/>
            <w:u w:val="none"/>
          </w:rPr>
          <w:t>’</w:t>
        </w:r>
        <w:r w:rsidRPr="00006DFC">
          <w:rPr>
            <w:rStyle w:val="Lienhypertexte"/>
            <w:color w:val="000000"/>
            <w:sz w:val="22"/>
            <w:szCs w:val="24"/>
            <w:u w:val="none"/>
          </w:rPr>
          <w:t>EFFICIENCE DES MOYENS</w:t>
        </w:r>
      </w:hyperlink>
      <w:r w:rsidRPr="00006DFC">
        <w:rPr>
          <w:rStyle w:val="Lienhypertexte"/>
          <w:color w:val="000000"/>
          <w:sz w:val="22"/>
          <w:szCs w:val="24"/>
          <w:u w:val="none"/>
        </w:rPr>
        <w:t xml:space="preserve"> FINANCIERS</w:t>
      </w:r>
      <w:bookmarkEnd w:id="136"/>
    </w:p>
    <w:p w:rsidR="00A14658" w:rsidRDefault="00A14658" w:rsidP="00A14658">
      <w:pPr>
        <w:pStyle w:val="Style"/>
        <w:widowControl/>
        <w:tabs>
          <w:tab w:val="left" w:pos="1935"/>
        </w:tabs>
        <w:spacing w:after="120" w:line="264" w:lineRule="auto"/>
        <w:rPr>
          <w:rFonts w:ascii="Myriad Pro" w:hAnsi="Myriad Pro" w:cs="Arial"/>
          <w:sz w:val="22"/>
          <w:szCs w:val="24"/>
        </w:rPr>
      </w:pPr>
      <w:r w:rsidRPr="00B41037">
        <w:rPr>
          <w:rFonts w:ascii="Myriad Pro" w:hAnsi="Myriad Pro" w:cs="Arial"/>
          <w:sz w:val="22"/>
          <w:szCs w:val="24"/>
        </w:rPr>
        <w:t xml:space="preserve">Les moyens financiers affectés au projet ont-ils été utilisés de façon judicieuse ? Dans l’absolu, on peut répondre à cette interrogation par l’affirmative. En effet, les décaissements </w:t>
      </w:r>
      <w:r w:rsidR="004D2A15">
        <w:rPr>
          <w:rFonts w:ascii="Myriad Pro" w:hAnsi="Myriad Pro" w:cs="Arial"/>
          <w:sz w:val="22"/>
          <w:szCs w:val="24"/>
        </w:rPr>
        <w:t>effectués dans le cadre de l</w:t>
      </w:r>
      <w:r w:rsidR="004D2A15">
        <w:rPr>
          <w:rFonts w:ascii="Myriad Pro" w:hAnsi="Myriad Pro" w:cs="Arial" w:hint="eastAsia"/>
          <w:sz w:val="22"/>
          <w:szCs w:val="24"/>
        </w:rPr>
        <w:t>’</w:t>
      </w:r>
      <w:r w:rsidR="004D2A15">
        <w:rPr>
          <w:rFonts w:ascii="Myriad Pro" w:hAnsi="Myriad Pro" w:cs="Arial"/>
          <w:sz w:val="22"/>
          <w:szCs w:val="24"/>
        </w:rPr>
        <w:t xml:space="preserve">exécution du Projet </w:t>
      </w:r>
      <w:r w:rsidRPr="00B41037">
        <w:rPr>
          <w:rFonts w:ascii="Myriad Pro" w:hAnsi="Myriad Pro" w:cs="Arial"/>
          <w:sz w:val="22"/>
          <w:szCs w:val="24"/>
        </w:rPr>
        <w:t xml:space="preserve">ont systématiquement </w:t>
      </w:r>
      <w:r w:rsidR="004D2A15">
        <w:rPr>
          <w:rFonts w:ascii="Myriad Pro" w:hAnsi="Myriad Pro" w:cs="Arial"/>
          <w:sz w:val="22"/>
          <w:szCs w:val="24"/>
        </w:rPr>
        <w:t xml:space="preserve">fait </w:t>
      </w:r>
      <w:r w:rsidRPr="00B41037">
        <w:rPr>
          <w:rFonts w:ascii="Myriad Pro" w:hAnsi="Myriad Pro" w:cs="Arial"/>
          <w:sz w:val="22"/>
          <w:szCs w:val="24"/>
        </w:rPr>
        <w:t>l’objet d’une planification préalable communiquée au PNUD par la Cellule de coordination du Projet, d’un contrôle de procédures et de visa préalable de la demande de décaissement par le Directeur national</w:t>
      </w:r>
      <w:r w:rsidR="004D2A15">
        <w:rPr>
          <w:rFonts w:ascii="Myriad Pro" w:hAnsi="Myriad Pro" w:cs="Arial"/>
          <w:sz w:val="22"/>
          <w:szCs w:val="24"/>
        </w:rPr>
        <w:t>.</w:t>
      </w:r>
      <w:r w:rsidRPr="00B41037">
        <w:rPr>
          <w:rFonts w:ascii="Myriad Pro" w:hAnsi="Myriad Pro" w:cs="Arial"/>
          <w:sz w:val="22"/>
          <w:szCs w:val="24"/>
        </w:rPr>
        <w:t xml:space="preserve"> </w:t>
      </w:r>
      <w:r w:rsidR="004D2A15">
        <w:rPr>
          <w:rFonts w:ascii="Myriad Pro" w:hAnsi="Myriad Pro" w:cs="Arial"/>
          <w:sz w:val="22"/>
          <w:szCs w:val="24"/>
        </w:rPr>
        <w:t>P</w:t>
      </w:r>
      <w:r w:rsidR="004D2A15" w:rsidRPr="00B41037">
        <w:rPr>
          <w:rFonts w:ascii="Myriad Pro" w:hAnsi="Myriad Pro" w:cs="Arial"/>
          <w:sz w:val="22"/>
          <w:szCs w:val="24"/>
        </w:rPr>
        <w:t>our l’essentiel des acquisitions de biens et de services</w:t>
      </w:r>
      <w:r w:rsidR="004D2A15">
        <w:rPr>
          <w:rFonts w:ascii="Myriad Pro" w:hAnsi="Myriad Pro" w:cs="Arial"/>
          <w:sz w:val="22"/>
          <w:szCs w:val="24"/>
        </w:rPr>
        <w:t>, les paiements</w:t>
      </w:r>
      <w:r w:rsidR="004D2A15" w:rsidRPr="00B41037">
        <w:rPr>
          <w:rFonts w:ascii="Myriad Pro" w:hAnsi="Myriad Pro" w:cs="Arial"/>
          <w:sz w:val="22"/>
          <w:szCs w:val="24"/>
        </w:rPr>
        <w:t xml:space="preserve"> des fournisseurs et prestataires de service</w:t>
      </w:r>
      <w:r w:rsidR="004D2A15">
        <w:rPr>
          <w:rFonts w:ascii="Myriad Pro" w:hAnsi="Myriad Pro" w:cs="Arial"/>
          <w:sz w:val="22"/>
          <w:szCs w:val="24"/>
        </w:rPr>
        <w:t xml:space="preserve"> sont faits </w:t>
      </w:r>
      <w:r w:rsidR="004D2A15" w:rsidRPr="00B41037">
        <w:rPr>
          <w:rFonts w:ascii="Myriad Pro" w:hAnsi="Myriad Pro" w:cs="Arial"/>
          <w:sz w:val="22"/>
          <w:szCs w:val="24"/>
        </w:rPr>
        <w:t xml:space="preserve"> </w:t>
      </w:r>
      <w:r w:rsidRPr="00B41037">
        <w:rPr>
          <w:rFonts w:ascii="Myriad Pro" w:hAnsi="Myriad Pro" w:cs="Arial"/>
          <w:sz w:val="22"/>
          <w:szCs w:val="24"/>
        </w:rPr>
        <w:t>direct</w:t>
      </w:r>
      <w:r w:rsidR="004D2A15">
        <w:rPr>
          <w:rFonts w:ascii="Myriad Pro" w:hAnsi="Myriad Pro" w:cs="Arial"/>
          <w:sz w:val="22"/>
          <w:szCs w:val="24"/>
        </w:rPr>
        <w:t>ement</w:t>
      </w:r>
      <w:r w:rsidRPr="00B41037">
        <w:rPr>
          <w:rFonts w:ascii="Myriad Pro" w:hAnsi="Myriad Pro" w:cs="Arial"/>
          <w:sz w:val="22"/>
          <w:szCs w:val="24"/>
        </w:rPr>
        <w:t xml:space="preserve"> par le PNUD</w:t>
      </w:r>
      <w:r w:rsidR="004D2A15">
        <w:rPr>
          <w:rFonts w:ascii="Myriad Pro" w:hAnsi="Myriad Pro" w:cs="Arial"/>
          <w:sz w:val="22"/>
          <w:szCs w:val="24"/>
        </w:rPr>
        <w:t>.</w:t>
      </w:r>
      <w:r w:rsidRPr="00B41037">
        <w:rPr>
          <w:rFonts w:ascii="Myriad Pro" w:hAnsi="Myriad Pro" w:cs="Arial"/>
          <w:sz w:val="22"/>
          <w:szCs w:val="24"/>
        </w:rPr>
        <w:t xml:space="preserve">  Et pour plus d’efficacité dans les décaissements, le PNUD (bailleur de fonds principal) a opté pour la procédure de paiement direct. Cependant, et malgré ces mesures, les procédures appliquées par le PNUD pour honorer les demandes de décaissement semblent trainer en longueur et occasionne</w:t>
      </w:r>
      <w:r w:rsidR="006A579B">
        <w:rPr>
          <w:rFonts w:ascii="Myriad Pro" w:hAnsi="Myriad Pro" w:cs="Arial"/>
          <w:sz w:val="22"/>
          <w:szCs w:val="24"/>
        </w:rPr>
        <w:t>r</w:t>
      </w:r>
      <w:r w:rsidRPr="00B41037">
        <w:rPr>
          <w:rFonts w:ascii="Myriad Pro" w:hAnsi="Myriad Pro" w:cs="Arial"/>
          <w:sz w:val="22"/>
          <w:szCs w:val="24"/>
        </w:rPr>
        <w:t xml:space="preserve"> des retards qui affectent la qualité de l’exécution du Projet. A titre d’illustration, la Cellule de coordination stigmatise le fait que </w:t>
      </w:r>
      <w:r w:rsidRPr="002F1781">
        <w:rPr>
          <w:rFonts w:ascii="Myriad Pro" w:hAnsi="Myriad Pro" w:cs="Arial"/>
          <w:sz w:val="22"/>
          <w:szCs w:val="24"/>
          <w:highlight w:val="yellow"/>
        </w:rPr>
        <w:t>le service center</w:t>
      </w:r>
      <w:r w:rsidRPr="00B41037">
        <w:rPr>
          <w:rFonts w:ascii="Myriad Pro" w:hAnsi="Myriad Pro" w:cs="Arial"/>
          <w:sz w:val="22"/>
          <w:szCs w:val="24"/>
        </w:rPr>
        <w:t xml:space="preserve"> du PNUD a mis six mois pour boucler la procédure d’acquisition du véhicule dédié au Projet pour les missions de terrain. De même, la demande de moyens financiers adressée au PNUD pour l’achat de la matière d’œuvre pour la fabrication des équipements de décorticage n’a été satisfaite qu</w:t>
      </w:r>
      <w:r w:rsidRPr="00B41037">
        <w:rPr>
          <w:rFonts w:ascii="Myriad Pro" w:hAnsi="Myriad Pro" w:cs="Arial" w:hint="eastAsia"/>
          <w:sz w:val="22"/>
          <w:szCs w:val="24"/>
        </w:rPr>
        <w:t>’</w:t>
      </w:r>
      <w:r w:rsidRPr="00B41037">
        <w:rPr>
          <w:rFonts w:ascii="Myriad Pro" w:hAnsi="Myriad Pro" w:cs="Arial"/>
          <w:sz w:val="22"/>
          <w:szCs w:val="24"/>
        </w:rPr>
        <w:t>au bout de trois mois d</w:t>
      </w:r>
      <w:r w:rsidR="006A579B">
        <w:rPr>
          <w:rFonts w:ascii="Myriad Pro" w:hAnsi="Myriad Pro" w:cs="Arial" w:hint="eastAsia"/>
          <w:sz w:val="22"/>
          <w:szCs w:val="24"/>
        </w:rPr>
        <w:t>’</w:t>
      </w:r>
      <w:r w:rsidR="006A579B">
        <w:rPr>
          <w:rFonts w:ascii="Myriad Pro" w:hAnsi="Myriad Pro" w:cs="Arial"/>
          <w:sz w:val="22"/>
          <w:szCs w:val="24"/>
        </w:rPr>
        <w:t>instruction</w:t>
      </w:r>
      <w:r w:rsidRPr="00B41037">
        <w:rPr>
          <w:rFonts w:ascii="Myriad Pro" w:hAnsi="Myriad Pro" w:cs="Arial"/>
          <w:sz w:val="22"/>
          <w:szCs w:val="24"/>
        </w:rPr>
        <w:t>.</w:t>
      </w:r>
    </w:p>
    <w:p w:rsidR="00A14658" w:rsidRPr="00B41037" w:rsidRDefault="00A14658" w:rsidP="00A14658">
      <w:pPr>
        <w:pStyle w:val="Style"/>
        <w:widowControl/>
        <w:tabs>
          <w:tab w:val="left" w:pos="1935"/>
        </w:tabs>
        <w:spacing w:after="240" w:line="264" w:lineRule="auto"/>
        <w:rPr>
          <w:rFonts w:ascii="Myriad Pro" w:hAnsi="Myriad Pro" w:cs="Arial"/>
          <w:sz w:val="22"/>
          <w:szCs w:val="24"/>
        </w:rPr>
      </w:pPr>
      <w:r w:rsidRPr="00B41037">
        <w:rPr>
          <w:rFonts w:ascii="Myriad Pro" w:hAnsi="Myriad Pro" w:cs="Arial"/>
          <w:sz w:val="22"/>
          <w:szCs w:val="24"/>
        </w:rPr>
        <w:t xml:space="preserve">Enfin, il est arrivé quelques fois que des missions de terrains (identification des sites et des communautés, suivi et réception des travaux d’infrastructures, formation du personnel des petites unités, etc.) ont dû être différées en raison des délais excessivement longs que les services du PNUD appliquent au traitement des requêtes de financement. Au final, les résultats obtenus en 36 mois (mai 2007-mai2010) auraient pu l’être dans des délais plus courts (18 mois), si toutes les parties impliquées dans la mobilisation et la gestion des ressources financières du Projet (PNUD, Organisations bénéficiaires, I2T) avaient accompli chacune en ce qui la concerne sa part de tâche de façon diligente. </w:t>
      </w:r>
      <w:r w:rsidRPr="002F1781">
        <w:rPr>
          <w:rFonts w:ascii="Myriad Pro" w:hAnsi="Myriad Pro" w:cs="Arial"/>
          <w:sz w:val="22"/>
          <w:szCs w:val="24"/>
          <w:highlight w:val="yellow"/>
        </w:rPr>
        <w:t>Si le délai d’exécution du Projet avait pu être respecté, quelques économies (mêmes symboliques) auraient pu être réalisées, notamment sur les factures de carburant et des matériaux de construction (les dernières augmentations seraient intervenues bien après la clôture du Projet.</w:t>
      </w:r>
      <w:r w:rsidRPr="00B41037">
        <w:rPr>
          <w:rFonts w:ascii="Myriad Pro" w:hAnsi="Myriad Pro" w:cs="Arial"/>
          <w:sz w:val="22"/>
          <w:szCs w:val="24"/>
        </w:rPr>
        <w:t xml:space="preserve"> </w:t>
      </w:r>
    </w:p>
    <w:p w:rsidR="00A14658" w:rsidRPr="00234409" w:rsidRDefault="00A14658" w:rsidP="00A14658">
      <w:pPr>
        <w:pStyle w:val="Titre3"/>
        <w:spacing w:before="0" w:after="120"/>
        <w:rPr>
          <w:b w:val="0"/>
          <w:bCs w:val="0"/>
          <w:sz w:val="22"/>
          <w:szCs w:val="22"/>
        </w:rPr>
      </w:pPr>
      <w:bookmarkStart w:id="137" w:name="_Toc268471348"/>
      <w:r w:rsidRPr="00006DFC">
        <w:rPr>
          <w:rStyle w:val="Lienhypertexte"/>
          <w:color w:val="000000"/>
          <w:sz w:val="22"/>
          <w:szCs w:val="24"/>
          <w:u w:val="none"/>
        </w:rPr>
        <w:lastRenderedPageBreak/>
        <w:t xml:space="preserve">6.4 </w:t>
      </w:r>
      <w:r w:rsidRPr="000D0C80">
        <w:rPr>
          <w:rFonts w:ascii="Myriad Pro" w:hAnsi="Myriad Pro"/>
          <w:b w:val="0"/>
          <w:bCs w:val="0"/>
          <w:sz w:val="22"/>
          <w:szCs w:val="22"/>
        </w:rPr>
        <w:fldChar w:fldCharType="begin"/>
      </w:r>
      <w:r w:rsidRPr="000D0C80">
        <w:rPr>
          <w:rFonts w:ascii="Myriad Pro" w:hAnsi="Myriad Pro"/>
          <w:b w:val="0"/>
          <w:bCs w:val="0"/>
          <w:sz w:val="22"/>
          <w:szCs w:val="22"/>
        </w:rPr>
        <w:instrText xml:space="preserve"> HYPERLINK \l "_Toc178748292" </w:instrText>
      </w:r>
      <w:r w:rsidRPr="000D0C80">
        <w:rPr>
          <w:rFonts w:ascii="Myriad Pro" w:hAnsi="Myriad Pro"/>
          <w:b w:val="0"/>
          <w:bCs w:val="0"/>
          <w:sz w:val="22"/>
          <w:szCs w:val="22"/>
        </w:rPr>
      </w:r>
      <w:r w:rsidRPr="000D0C80">
        <w:rPr>
          <w:rFonts w:ascii="Myriad Pro" w:hAnsi="Myriad Pro"/>
          <w:b w:val="0"/>
          <w:bCs w:val="0"/>
          <w:sz w:val="22"/>
          <w:szCs w:val="22"/>
        </w:rPr>
        <w:fldChar w:fldCharType="separate"/>
      </w:r>
      <w:hyperlink w:anchor="_Toc178748290" w:history="1">
        <w:r w:rsidRPr="00234409">
          <w:rPr>
            <w:bCs w:val="0"/>
            <w:sz w:val="22"/>
            <w:szCs w:val="22"/>
          </w:rPr>
          <w:t>EVALUATION DE L’EFFICIENCE DES MOYENS</w:t>
        </w:r>
      </w:hyperlink>
      <w:r w:rsidRPr="00234409">
        <w:rPr>
          <w:bCs w:val="0"/>
          <w:sz w:val="22"/>
          <w:szCs w:val="22"/>
        </w:rPr>
        <w:t xml:space="preserve"> HUMAINS</w:t>
      </w:r>
      <w:bookmarkEnd w:id="137"/>
    </w:p>
    <w:p w:rsidR="00A14658" w:rsidRPr="000D0C80" w:rsidRDefault="00A14658" w:rsidP="00A14658">
      <w:pPr>
        <w:rPr>
          <w:rFonts w:ascii="Myriad Pro" w:hAnsi="Myriad Pro" w:cs="Arial"/>
          <w:sz w:val="22"/>
          <w:szCs w:val="22"/>
        </w:rPr>
      </w:pPr>
      <w:r w:rsidRPr="000D0C80">
        <w:rPr>
          <w:rFonts w:ascii="Myriad Pro" w:hAnsi="Myriad Pro" w:cs="Arial"/>
          <w:sz w:val="22"/>
          <w:szCs w:val="22"/>
        </w:rPr>
        <w:fldChar w:fldCharType="end"/>
      </w:r>
      <w:bookmarkStart w:id="138" w:name="_Toc267231580"/>
      <w:r w:rsidR="006A579B">
        <w:rPr>
          <w:rFonts w:ascii="Myriad Pro" w:hAnsi="Myriad Pro" w:cs="Arial"/>
          <w:sz w:val="22"/>
          <w:szCs w:val="22"/>
        </w:rPr>
        <w:t>La Cellule d’exécution du P</w:t>
      </w:r>
      <w:r w:rsidRPr="000D0C80">
        <w:rPr>
          <w:rFonts w:ascii="Myriad Pro" w:hAnsi="Myriad Pro" w:cs="Arial"/>
          <w:sz w:val="22"/>
          <w:szCs w:val="22"/>
        </w:rPr>
        <w:t>rojet est animé par un personnel dont les membres sont d’un haut niveau de formation (Ingénieur, licence, maîtrise, BTS) et qui est fait d’un bon équilibre de personnes très expérimentées et de jeunes techniciens qui font leurs premiers pas dans la vie professionnelle. Les profils sont assez diversifiés, ce qui constitue un atout pour un travail d’équipe. Dans l’ensemble, la mission a pu constater que l’équipe d’exécution est très soudée et très engagée, et d’une conscience professionnelle élevée (l</w:t>
      </w:r>
      <w:r w:rsidRPr="000D0C80">
        <w:rPr>
          <w:rFonts w:ascii="Myriad Pro" w:hAnsi="Myriad Pro" w:cs="Arial" w:hint="eastAsia"/>
          <w:sz w:val="22"/>
          <w:szCs w:val="22"/>
        </w:rPr>
        <w:t>’</w:t>
      </w:r>
      <w:r w:rsidRPr="000D0C80">
        <w:rPr>
          <w:rFonts w:ascii="Myriad Pro" w:hAnsi="Myriad Pro" w:cs="Arial"/>
          <w:sz w:val="22"/>
          <w:szCs w:val="22"/>
        </w:rPr>
        <w:t>équipe travaillait même les week-ends, en raison du délestage qui les privait d’électricité les jours ouvrables). Bien que les capacités de cette équipe aient été renforcées par les experts de ‘’No Fiança’’ de Guinée Bissau sur l’utilisation des équipements livrés, il leur manque beaucoup à apprendre et à savoir sur l’industrie de l’anacarde pour être capables de former et d’encadrer à leur tour (et de façon efficace), les personnels des petites unités de transformation en cours d’implantation.</w:t>
      </w:r>
      <w:bookmarkEnd w:id="138"/>
      <w:r w:rsidRPr="000D0C80">
        <w:rPr>
          <w:rFonts w:ascii="Myriad Pro" w:hAnsi="Myriad Pro" w:cs="Arial"/>
          <w:sz w:val="22"/>
          <w:szCs w:val="22"/>
        </w:rPr>
        <w:t xml:space="preserve"> </w:t>
      </w:r>
    </w:p>
    <w:p w:rsidR="00A14658" w:rsidRPr="000D0C80" w:rsidRDefault="00A14658" w:rsidP="00A14658">
      <w:pPr>
        <w:pStyle w:val="Style"/>
        <w:widowControl/>
        <w:tabs>
          <w:tab w:val="left" w:pos="1935"/>
        </w:tabs>
        <w:spacing w:after="240" w:line="264" w:lineRule="auto"/>
        <w:rPr>
          <w:rFonts w:ascii="Myriad Pro" w:hAnsi="Myriad Pro" w:cs="Arial"/>
          <w:sz w:val="22"/>
          <w:szCs w:val="22"/>
        </w:rPr>
      </w:pPr>
      <w:r w:rsidRPr="000D0C80">
        <w:rPr>
          <w:rFonts w:ascii="Myriad Pro" w:hAnsi="Myriad Pro" w:cs="Arial"/>
          <w:sz w:val="22"/>
          <w:szCs w:val="22"/>
        </w:rPr>
        <w:t xml:space="preserve">En l’absence de partenaires, le Projet est exécuté uniquement avec les ressources mobilisées par l’Agence d’exécution.  </w:t>
      </w:r>
    </w:p>
    <w:p w:rsidR="00A14658" w:rsidRPr="001A5A4A" w:rsidRDefault="00A14658" w:rsidP="00A14658">
      <w:pPr>
        <w:pStyle w:val="Titre3"/>
        <w:spacing w:before="0" w:after="120"/>
        <w:rPr>
          <w:rStyle w:val="Lienhypertexte"/>
          <w:color w:val="000000"/>
          <w:sz w:val="24"/>
          <w:u w:val="none"/>
        </w:rPr>
      </w:pPr>
      <w:bookmarkStart w:id="139" w:name="_Toc268471349"/>
      <w:r w:rsidRPr="00006DFC">
        <w:rPr>
          <w:rStyle w:val="Lienhypertexte"/>
          <w:color w:val="000000"/>
          <w:sz w:val="22"/>
          <w:szCs w:val="24"/>
          <w:u w:val="none"/>
        </w:rPr>
        <w:t xml:space="preserve">6.5 </w:t>
      </w:r>
      <w:hyperlink w:anchor="_Toc178748290" w:history="1">
        <w:r w:rsidRPr="00006DFC">
          <w:rPr>
            <w:rStyle w:val="Lienhypertexte"/>
            <w:color w:val="000000"/>
            <w:sz w:val="22"/>
            <w:szCs w:val="24"/>
            <w:u w:val="none"/>
          </w:rPr>
          <w:t>EVALUATION DE L</w:t>
        </w:r>
        <w:r w:rsidRPr="00006DFC">
          <w:rPr>
            <w:rStyle w:val="Lienhypertexte"/>
            <w:rFonts w:hint="eastAsia"/>
            <w:color w:val="000000"/>
            <w:sz w:val="22"/>
            <w:szCs w:val="24"/>
            <w:u w:val="none"/>
          </w:rPr>
          <w:t>’</w:t>
        </w:r>
        <w:r w:rsidRPr="00006DFC">
          <w:rPr>
            <w:rStyle w:val="Lienhypertexte"/>
            <w:color w:val="000000"/>
            <w:sz w:val="22"/>
            <w:szCs w:val="24"/>
            <w:u w:val="none"/>
          </w:rPr>
          <w:t>EFFICIENCE DES MOYENS</w:t>
        </w:r>
      </w:hyperlink>
      <w:r w:rsidRPr="00006DFC">
        <w:rPr>
          <w:rStyle w:val="Lienhypertexte"/>
          <w:color w:val="000000"/>
          <w:sz w:val="22"/>
          <w:szCs w:val="24"/>
          <w:u w:val="none"/>
        </w:rPr>
        <w:t xml:space="preserve"> </w:t>
      </w:r>
      <w:hyperlink w:anchor="_Toc178748293" w:history="1">
        <w:r w:rsidRPr="00006DFC">
          <w:rPr>
            <w:rStyle w:val="Lienhypertexte"/>
            <w:color w:val="000000"/>
            <w:sz w:val="22"/>
            <w:szCs w:val="24"/>
            <w:u w:val="none"/>
          </w:rPr>
          <w:t>D</w:t>
        </w:r>
        <w:r w:rsidRPr="00006DFC">
          <w:rPr>
            <w:rStyle w:val="Lienhypertexte"/>
            <w:rFonts w:hint="eastAsia"/>
            <w:color w:val="000000"/>
            <w:sz w:val="22"/>
            <w:szCs w:val="24"/>
            <w:u w:val="none"/>
          </w:rPr>
          <w:t>’</w:t>
        </w:r>
        <w:r w:rsidRPr="00006DFC">
          <w:rPr>
            <w:rStyle w:val="Lienhypertexte"/>
            <w:color w:val="000000"/>
            <w:sz w:val="22"/>
            <w:szCs w:val="24"/>
            <w:u w:val="none"/>
          </w:rPr>
          <w:t>INFORMATION ET DE COMMUNICATION</w:t>
        </w:r>
        <w:bookmarkEnd w:id="139"/>
      </w:hyperlink>
    </w:p>
    <w:p w:rsidR="00A14658" w:rsidRPr="00B41037" w:rsidRDefault="00A14658" w:rsidP="00A14658">
      <w:pPr>
        <w:pStyle w:val="Style"/>
        <w:widowControl/>
        <w:tabs>
          <w:tab w:val="left" w:pos="1935"/>
        </w:tabs>
        <w:spacing w:after="120" w:line="264" w:lineRule="auto"/>
        <w:rPr>
          <w:rFonts w:ascii="Myriad Pro" w:hAnsi="Myriad Pro" w:cs="Arial"/>
          <w:sz w:val="22"/>
          <w:szCs w:val="24"/>
        </w:rPr>
      </w:pPr>
      <w:r w:rsidRPr="00B41037">
        <w:rPr>
          <w:rFonts w:ascii="Myriad Pro" w:hAnsi="Myriad Pro" w:cs="Arial"/>
          <w:sz w:val="22"/>
          <w:szCs w:val="24"/>
        </w:rPr>
        <w:t>En dehors des rapports de mission et des documents didactiques produits sur l’utilisation des équipements fabriqués, les réunions informelles de suivi d’exécution entre l’Agence d’exécution, le PNUD et la Direction nationale, constituent les occasions d’information et de suivi des activités du Projet. Les observations et les recommandations formulées par les participants à ces réunions ont quelque peu contribué à améliorer la mise en œuvre du Projet. Il reste cependant à faire connaitre le Projet à un public plus large mais sélectionné, en intégrant au document de formulation, les réalisations concrètes ainsi que les nouvelles orientations et démarchés dictées par les réalités du terrain. Aussi, même si l’exécution de la phase actuelle du Projet tire à sa fin, conviendra-t-il de réveiller le fonctionnement du Comité de Pilotage en vue de mieux encadrer la gestion des petites unités, et l’exécution des phases ultérieures du Projet.</w:t>
      </w:r>
    </w:p>
    <w:p w:rsidR="00A14658" w:rsidRPr="00B41037" w:rsidRDefault="00A14658" w:rsidP="00A14658">
      <w:pPr>
        <w:pStyle w:val="Style"/>
        <w:widowControl/>
        <w:tabs>
          <w:tab w:val="left" w:pos="1935"/>
        </w:tabs>
        <w:spacing w:after="60" w:line="264" w:lineRule="auto"/>
        <w:rPr>
          <w:rFonts w:ascii="Myriad Pro" w:hAnsi="Myriad Pro" w:cs="Arial"/>
          <w:sz w:val="22"/>
          <w:szCs w:val="24"/>
        </w:rPr>
      </w:pPr>
      <w:r w:rsidRPr="00B41037">
        <w:rPr>
          <w:rFonts w:ascii="Myriad Pro" w:hAnsi="Myriad Pro" w:cs="Arial"/>
          <w:sz w:val="22"/>
          <w:szCs w:val="24"/>
        </w:rPr>
        <w:t>Une approche de communication dynamique adaptée à la promotion des kits techniques mis au point et centrée sur i) le coût des investissements, ii) les profils de rentabilité économique et financière en fonction du contenu du kit, et iii) les opportunités d’appuis et de partenariats, etc., devra être conçue et déployée pour soutenir la phase de vulgarisation et de promotion des équipements.</w:t>
      </w:r>
    </w:p>
    <w:p w:rsidR="00A14658" w:rsidRPr="00B41037" w:rsidRDefault="00A14658" w:rsidP="00A14658">
      <w:pPr>
        <w:rPr>
          <w:rFonts w:ascii="Myriad Pro" w:hAnsi="Myriad Pro"/>
        </w:rPr>
      </w:pPr>
    </w:p>
    <w:p w:rsidR="00A14658" w:rsidRPr="00006DFC" w:rsidRDefault="00A14658" w:rsidP="00A14658">
      <w:pPr>
        <w:pStyle w:val="Titre3"/>
        <w:spacing w:before="0" w:after="120"/>
        <w:rPr>
          <w:rStyle w:val="Lienhypertexte"/>
          <w:color w:val="000000"/>
          <w:sz w:val="22"/>
          <w:szCs w:val="24"/>
          <w:u w:val="none"/>
        </w:rPr>
      </w:pPr>
      <w:bookmarkStart w:id="140" w:name="_Toc268471350"/>
      <w:r w:rsidRPr="00006DFC">
        <w:rPr>
          <w:rStyle w:val="Lienhypertexte"/>
          <w:color w:val="000000"/>
          <w:sz w:val="22"/>
          <w:szCs w:val="24"/>
          <w:u w:val="none"/>
        </w:rPr>
        <w:t xml:space="preserve">6.6 </w:t>
      </w:r>
      <w:hyperlink w:anchor="_Toc178748294" w:history="1">
        <w:r w:rsidRPr="00006DFC">
          <w:rPr>
            <w:rStyle w:val="Lienhypertexte"/>
            <w:color w:val="000000"/>
            <w:sz w:val="22"/>
            <w:szCs w:val="24"/>
            <w:u w:val="none"/>
          </w:rPr>
          <w:t>EVALUATION DES IMPACTS PREVISIBLES DU PROJET</w:t>
        </w:r>
        <w:bookmarkEnd w:id="140"/>
      </w:hyperlink>
    </w:p>
    <w:p w:rsidR="00A14658" w:rsidRPr="000A291D" w:rsidRDefault="00A14658" w:rsidP="00A14658">
      <w:pPr>
        <w:pStyle w:val="Style"/>
        <w:widowControl/>
        <w:tabs>
          <w:tab w:val="left" w:pos="1935"/>
        </w:tabs>
        <w:spacing w:after="120" w:line="264" w:lineRule="auto"/>
        <w:rPr>
          <w:rFonts w:ascii="Myriad Pro" w:hAnsi="Myriad Pro" w:cs="Arial"/>
          <w:sz w:val="22"/>
          <w:szCs w:val="24"/>
        </w:rPr>
      </w:pPr>
      <w:r w:rsidRPr="000A291D">
        <w:rPr>
          <w:rFonts w:ascii="Myriad Pro" w:hAnsi="Myriad Pro" w:cs="Arial"/>
          <w:sz w:val="22"/>
          <w:szCs w:val="24"/>
        </w:rPr>
        <w:t>Pour l’heure, il est prématuré d’évaluer les impacts du Projet qui est toujours en cours d’exécution. Cependant, on peut anticiper certains impacts, notamment au niveau du renforcement des capacités des personnels des unités, au niveau social et au niveau économique.</w:t>
      </w:r>
    </w:p>
    <w:p w:rsidR="00A14658" w:rsidRPr="00FD163C" w:rsidRDefault="00A14658" w:rsidP="00A14658">
      <w:pPr>
        <w:pStyle w:val="Titre4"/>
        <w:spacing w:before="0"/>
        <w:ind w:left="862" w:hanging="862"/>
        <w:jc w:val="left"/>
        <w:rPr>
          <w:sz w:val="22"/>
          <w:szCs w:val="24"/>
        </w:rPr>
      </w:pPr>
      <w:bookmarkStart w:id="141" w:name="_Toc268471351"/>
      <w:r w:rsidRPr="00FD163C">
        <w:rPr>
          <w:sz w:val="22"/>
          <w:szCs w:val="24"/>
        </w:rPr>
        <w:t xml:space="preserve">6.6.1 </w:t>
      </w:r>
      <w:hyperlink w:anchor="_Toc178748296" w:history="1">
        <w:r w:rsidRPr="00FD163C">
          <w:rPr>
            <w:sz w:val="22"/>
            <w:szCs w:val="24"/>
          </w:rPr>
          <w:t>Impact au niveau du renforcement des capacités des ressources humaines</w:t>
        </w:r>
        <w:bookmarkEnd w:id="141"/>
      </w:hyperlink>
    </w:p>
    <w:p w:rsidR="00A14658" w:rsidRPr="009040FA" w:rsidRDefault="00A14658" w:rsidP="00A14658">
      <w:pPr>
        <w:spacing w:after="80" w:line="264" w:lineRule="auto"/>
        <w:rPr>
          <w:rStyle w:val="Lienhypertexte"/>
          <w:rFonts w:ascii="Myriad Pro" w:hAnsi="Myriad Pro"/>
          <w:color w:val="000000"/>
          <w:sz w:val="22"/>
          <w:u w:val="none"/>
        </w:rPr>
      </w:pPr>
      <w:r w:rsidRPr="009040FA">
        <w:rPr>
          <w:rStyle w:val="Lienhypertexte"/>
          <w:rFonts w:ascii="Myriad Pro" w:hAnsi="Myriad Pro"/>
          <w:color w:val="000000"/>
          <w:sz w:val="22"/>
          <w:u w:val="none"/>
        </w:rPr>
        <w:t>Il se mesure aussi bien au niveau des agents de I2T qu’au niveau des personnels des unités de transformation.</w:t>
      </w:r>
    </w:p>
    <w:p w:rsidR="00A14658" w:rsidRPr="009040FA" w:rsidRDefault="00A14658" w:rsidP="00A14658">
      <w:pPr>
        <w:spacing w:after="120" w:line="264" w:lineRule="auto"/>
        <w:rPr>
          <w:rStyle w:val="Lienhypertexte"/>
          <w:rFonts w:ascii="Myriad Pro" w:hAnsi="Myriad Pro"/>
          <w:color w:val="000000"/>
          <w:sz w:val="22"/>
          <w:u w:val="none"/>
        </w:rPr>
      </w:pPr>
      <w:r w:rsidRPr="009040FA">
        <w:rPr>
          <w:rStyle w:val="Lienhypertexte"/>
          <w:rFonts w:ascii="Myriad Pro" w:hAnsi="Myriad Pro"/>
          <w:i/>
          <w:color w:val="000000"/>
          <w:sz w:val="22"/>
          <w:u w:val="none"/>
        </w:rPr>
        <w:t>Au niveau des agents de I2T</w:t>
      </w:r>
      <w:r w:rsidRPr="009040FA">
        <w:rPr>
          <w:rStyle w:val="Lienhypertexte"/>
          <w:rFonts w:ascii="Myriad Pro" w:hAnsi="Myriad Pro"/>
          <w:color w:val="000000"/>
          <w:sz w:val="22"/>
          <w:u w:val="none"/>
        </w:rPr>
        <w:t xml:space="preserve">, l’impact du Projet se traduit par leur ouverture sur une industrie nouvelle et par l’acquisition de compétences nouvelles et spécifiques. </w:t>
      </w:r>
    </w:p>
    <w:p w:rsidR="00A14658" w:rsidRPr="009040FA" w:rsidRDefault="00A14658" w:rsidP="00A14658">
      <w:pPr>
        <w:spacing w:after="120" w:line="264" w:lineRule="auto"/>
        <w:rPr>
          <w:rStyle w:val="Lienhypertexte"/>
          <w:rFonts w:ascii="Myriad Pro" w:hAnsi="Myriad Pro"/>
          <w:color w:val="000000"/>
          <w:sz w:val="22"/>
          <w:u w:val="none"/>
        </w:rPr>
      </w:pPr>
      <w:r w:rsidRPr="009040FA">
        <w:rPr>
          <w:rStyle w:val="Lienhypertexte"/>
          <w:rFonts w:ascii="Myriad Pro" w:hAnsi="Myriad Pro"/>
          <w:i/>
          <w:color w:val="000000"/>
          <w:sz w:val="22"/>
          <w:u w:val="none"/>
        </w:rPr>
        <w:t>Au niveau des membres des communautés bénéficiaires</w:t>
      </w:r>
      <w:r w:rsidRPr="009040FA">
        <w:rPr>
          <w:rStyle w:val="Lienhypertexte"/>
          <w:rFonts w:ascii="Myriad Pro" w:hAnsi="Myriad Pro"/>
          <w:color w:val="000000"/>
          <w:sz w:val="22"/>
          <w:u w:val="none"/>
        </w:rPr>
        <w:t xml:space="preserve">, le décorticage des noix de cajou est également une activité nouvelle dans leur univers professionnel qui contribuera à donner une valeur ajoutée à leurs produits. </w:t>
      </w:r>
    </w:p>
    <w:p w:rsidR="00A14658" w:rsidRPr="009040FA" w:rsidRDefault="00A14658" w:rsidP="00A14658">
      <w:pPr>
        <w:spacing w:after="120" w:line="264" w:lineRule="auto"/>
        <w:rPr>
          <w:rStyle w:val="Lienhypertexte"/>
          <w:rFonts w:ascii="Myriad Pro" w:hAnsi="Myriad Pro"/>
          <w:color w:val="000000"/>
          <w:sz w:val="22"/>
          <w:u w:val="none"/>
        </w:rPr>
      </w:pPr>
      <w:r w:rsidRPr="009040FA">
        <w:rPr>
          <w:rStyle w:val="Lienhypertexte"/>
          <w:rFonts w:ascii="Myriad Pro" w:hAnsi="Myriad Pro"/>
          <w:i/>
          <w:color w:val="000000"/>
          <w:sz w:val="22"/>
          <w:u w:val="none"/>
        </w:rPr>
        <w:lastRenderedPageBreak/>
        <w:t>Au niveau des futurs employés des unités de décorticage</w:t>
      </w:r>
      <w:r w:rsidRPr="009040FA">
        <w:rPr>
          <w:rStyle w:val="Lienhypertexte"/>
          <w:rFonts w:ascii="Myriad Pro" w:hAnsi="Myriad Pro"/>
          <w:color w:val="000000"/>
          <w:sz w:val="22"/>
          <w:u w:val="none"/>
        </w:rPr>
        <w:t>, les formations dont ils bénéficient leur confèrent un savoir faire et une dextérité professionnel</w:t>
      </w:r>
      <w:r>
        <w:rPr>
          <w:rStyle w:val="Lienhypertexte"/>
          <w:rFonts w:ascii="Myriad Pro" w:hAnsi="Myriad Pro"/>
          <w:color w:val="000000"/>
          <w:sz w:val="22"/>
          <w:u w:val="none"/>
        </w:rPr>
        <w:t>le</w:t>
      </w:r>
      <w:r w:rsidRPr="009040FA">
        <w:rPr>
          <w:rStyle w:val="Lienhypertexte"/>
          <w:rFonts w:ascii="Myriad Pro" w:hAnsi="Myriad Pro"/>
          <w:color w:val="000000"/>
          <w:sz w:val="22"/>
          <w:u w:val="none"/>
        </w:rPr>
        <w:t xml:space="preserve"> tout en leur ouvrant un horizon professionnel nouveau et des perspectives de revenus réguliers. </w:t>
      </w:r>
    </w:p>
    <w:p w:rsidR="00A14658" w:rsidRPr="00FD163C" w:rsidRDefault="00A14658" w:rsidP="00A14658">
      <w:pPr>
        <w:pStyle w:val="Titre4"/>
        <w:spacing w:before="0"/>
        <w:ind w:left="862" w:hanging="862"/>
        <w:jc w:val="left"/>
        <w:rPr>
          <w:sz w:val="22"/>
          <w:szCs w:val="24"/>
        </w:rPr>
      </w:pPr>
      <w:bookmarkStart w:id="142" w:name="_Toc268471352"/>
      <w:r w:rsidRPr="00FD163C">
        <w:rPr>
          <w:sz w:val="22"/>
          <w:szCs w:val="24"/>
        </w:rPr>
        <w:t>6.6.2 Impact social</w:t>
      </w:r>
      <w:bookmarkEnd w:id="142"/>
    </w:p>
    <w:p w:rsidR="00A14658" w:rsidRPr="009040FA" w:rsidRDefault="00A14658" w:rsidP="00A14658">
      <w:pPr>
        <w:spacing w:after="120" w:line="264" w:lineRule="auto"/>
        <w:rPr>
          <w:rFonts w:ascii="Myriad Pro" w:hAnsi="Myriad Pro"/>
          <w:color w:val="000000"/>
          <w:sz w:val="22"/>
        </w:rPr>
      </w:pPr>
      <w:r w:rsidRPr="009040FA">
        <w:rPr>
          <w:rStyle w:val="Lienhypertexte"/>
          <w:rFonts w:ascii="Myriad Pro" w:hAnsi="Myriad Pro"/>
          <w:color w:val="000000"/>
          <w:sz w:val="22"/>
          <w:u w:val="none"/>
        </w:rPr>
        <w:t>Avant même de commencer à travailler et à toucher des revenus sous forme de salaire, les personnes en cours de formation à Korhogo et à</w:t>
      </w:r>
      <w:r>
        <w:rPr>
          <w:rStyle w:val="Lienhypertexte"/>
          <w:rFonts w:ascii="Myriad Pro" w:hAnsi="Myriad Pro"/>
          <w:color w:val="000000"/>
          <w:sz w:val="22"/>
          <w:u w:val="none"/>
        </w:rPr>
        <w:t xml:space="preserve"> Sinéme</w:t>
      </w:r>
      <w:r w:rsidRPr="009040FA">
        <w:rPr>
          <w:rStyle w:val="Lienhypertexte"/>
          <w:rFonts w:ascii="Myriad Pro" w:hAnsi="Myriad Pro"/>
          <w:color w:val="000000"/>
          <w:sz w:val="22"/>
          <w:u w:val="none"/>
        </w:rPr>
        <w:t xml:space="preserve">ntiali se considèrent elles-mêmes (et sont considérées par les autres) comme des privilégiées pour avoir été choisies parmi tant de candidats et de candidates. Le statut social des femmes qui représentent 80% de l’effectif des unités de transformation a changé par anticipation, car désormais elles sont perçues comme contributrices financières dans leurs ménages. C’est donc dans une certaine ferveur que les femmes suivent la formation et attendent le démarrage des activités de production d’amandes. </w:t>
      </w:r>
    </w:p>
    <w:p w:rsidR="00A14658" w:rsidRPr="00FD163C" w:rsidRDefault="00A14658" w:rsidP="00A14658">
      <w:pPr>
        <w:pStyle w:val="Titre4"/>
        <w:spacing w:before="0"/>
        <w:ind w:left="862" w:hanging="862"/>
        <w:jc w:val="left"/>
        <w:rPr>
          <w:sz w:val="22"/>
          <w:szCs w:val="24"/>
        </w:rPr>
      </w:pPr>
      <w:bookmarkStart w:id="143" w:name="_Toc268471353"/>
      <w:r w:rsidRPr="00FD163C">
        <w:rPr>
          <w:sz w:val="22"/>
          <w:szCs w:val="24"/>
        </w:rPr>
        <w:t xml:space="preserve">6.2.3 </w:t>
      </w:r>
      <w:hyperlink w:anchor="_Toc178748298" w:history="1">
        <w:r w:rsidRPr="00FD163C">
          <w:rPr>
            <w:sz w:val="22"/>
            <w:szCs w:val="24"/>
          </w:rPr>
          <w:t>Impact économique</w:t>
        </w:r>
        <w:bookmarkEnd w:id="143"/>
      </w:hyperlink>
    </w:p>
    <w:p w:rsidR="00A14658" w:rsidRPr="0068368D" w:rsidRDefault="00A14658" w:rsidP="00912E40">
      <w:pPr>
        <w:pStyle w:val="TM2"/>
        <w:rPr>
          <w:rStyle w:val="Lienhypertexte"/>
          <w:color w:val="000000"/>
          <w:u w:val="none"/>
        </w:rPr>
      </w:pPr>
      <w:r w:rsidRPr="0068368D">
        <w:rPr>
          <w:rStyle w:val="Lienhypertexte"/>
          <w:color w:val="000000"/>
          <w:u w:val="none"/>
        </w:rPr>
        <w:t>L’impact économique prévisible de l</w:t>
      </w:r>
      <w:r w:rsidRPr="0068368D">
        <w:rPr>
          <w:rStyle w:val="Lienhypertexte"/>
          <w:rFonts w:hint="eastAsia"/>
          <w:color w:val="000000"/>
          <w:u w:val="none"/>
        </w:rPr>
        <w:t>’</w:t>
      </w:r>
      <w:r w:rsidRPr="0068368D">
        <w:rPr>
          <w:rStyle w:val="Lienhypertexte"/>
          <w:color w:val="000000"/>
          <w:u w:val="none"/>
        </w:rPr>
        <w:t>exécution du Projet se traduit par les revenus plus importants que les bénéficiaires et les personnels des petites unités et pourront tirer du décorticage des noix brutes, ainsi que des revenus plus stables et plus rémunérateurs pour les producteurs de noix brutes des zones d’implantation des unités.</w:t>
      </w:r>
    </w:p>
    <w:p w:rsidR="00A14658" w:rsidRPr="0068368D" w:rsidRDefault="00A14658" w:rsidP="00A14658">
      <w:pPr>
        <w:rPr>
          <w:lang w:eastAsia="en-US"/>
        </w:rPr>
      </w:pPr>
    </w:p>
    <w:p w:rsidR="00A14658" w:rsidRPr="00006DFC" w:rsidRDefault="00A14658" w:rsidP="00A14658">
      <w:pPr>
        <w:pStyle w:val="Titre3"/>
        <w:spacing w:before="0" w:after="120"/>
        <w:rPr>
          <w:rStyle w:val="Lienhypertexte"/>
          <w:color w:val="000000"/>
          <w:sz w:val="22"/>
          <w:szCs w:val="24"/>
          <w:u w:val="none"/>
        </w:rPr>
      </w:pPr>
      <w:bookmarkStart w:id="144" w:name="_Toc268471354"/>
      <w:r w:rsidRPr="00006DFC">
        <w:rPr>
          <w:rStyle w:val="Lienhypertexte"/>
          <w:color w:val="000000"/>
          <w:sz w:val="22"/>
          <w:szCs w:val="24"/>
          <w:u w:val="none"/>
        </w:rPr>
        <w:t xml:space="preserve">6.7 </w:t>
      </w:r>
      <w:hyperlink w:anchor="_Toc178748299" w:history="1">
        <w:r w:rsidRPr="00006DFC">
          <w:rPr>
            <w:rStyle w:val="Lienhypertexte"/>
            <w:color w:val="000000"/>
            <w:sz w:val="22"/>
            <w:szCs w:val="24"/>
            <w:u w:val="none"/>
          </w:rPr>
          <w:t>EVALUATION DE LA DURABILITE DES RESULTATS DU PROJET</w:t>
        </w:r>
        <w:bookmarkEnd w:id="144"/>
      </w:hyperlink>
    </w:p>
    <w:p w:rsidR="00A14658" w:rsidRDefault="00A14658" w:rsidP="00912E40">
      <w:pPr>
        <w:pStyle w:val="TM2"/>
        <w:rPr>
          <w:rStyle w:val="Lienhypertexte"/>
          <w:color w:val="000000"/>
          <w:u w:val="none"/>
        </w:rPr>
      </w:pPr>
      <w:r w:rsidRPr="0068368D">
        <w:rPr>
          <w:rStyle w:val="Lienhypertexte"/>
          <w:color w:val="000000"/>
          <w:u w:val="none"/>
        </w:rPr>
        <w:t>Le Projet étant en cours d’exécution, on ne peut évaluer objectivement la durabilité de résultats attendus qui ne peuvent pas avoir été définitivement atteints. Cependant, il est possible, à la lumière du niveau d</w:t>
      </w:r>
      <w:r w:rsidR="006A579B">
        <w:rPr>
          <w:rStyle w:val="Lienhypertexte"/>
          <w:color w:val="000000"/>
          <w:u w:val="none"/>
        </w:rPr>
        <w:t xml:space="preserve">e réalisation </w:t>
      </w:r>
      <w:r w:rsidRPr="0068368D">
        <w:rPr>
          <w:rStyle w:val="Lienhypertexte"/>
          <w:color w:val="000000"/>
          <w:u w:val="none"/>
        </w:rPr>
        <w:t>des objectifs, de pronostiquer sur la durabilité des résultats, c’est à dire de déterminer si les résultats obtenus seront pérennisés par les bénéficiaires afin de leur assurer un développement durable. Pour ce faire, l’évaluation de la durabilité des résultats du Projet doit prendre en compte, i) les mécanismes d’appropriation  des objectifs et des modalités d’atteinte des résultats par les bénéficiaires, et ii) l’engagement des parties impliquées dans le Programme, et iii) la durabilité des résultats d</w:t>
      </w:r>
      <w:r w:rsidRPr="0068368D">
        <w:rPr>
          <w:rStyle w:val="Lienhypertexte"/>
          <w:rFonts w:hint="eastAsia"/>
          <w:color w:val="000000"/>
          <w:u w:val="none"/>
        </w:rPr>
        <w:t>’</w:t>
      </w:r>
      <w:r w:rsidRPr="0068368D">
        <w:rPr>
          <w:rStyle w:val="Lienhypertexte"/>
          <w:color w:val="000000"/>
          <w:u w:val="none"/>
        </w:rPr>
        <w:t>exploitation des unités de décorticage.</w:t>
      </w:r>
    </w:p>
    <w:p w:rsidR="00A14658" w:rsidRPr="00FD163C" w:rsidRDefault="00A14658" w:rsidP="00A14658">
      <w:pPr>
        <w:pStyle w:val="Titre4"/>
        <w:spacing w:before="0"/>
        <w:ind w:left="862" w:hanging="862"/>
        <w:jc w:val="left"/>
        <w:rPr>
          <w:sz w:val="22"/>
          <w:szCs w:val="24"/>
        </w:rPr>
      </w:pPr>
      <w:bookmarkStart w:id="145" w:name="_Toc145929947"/>
      <w:bookmarkStart w:id="146" w:name="_Toc146016175"/>
      <w:bookmarkStart w:id="147" w:name="_Toc146016664"/>
      <w:bookmarkStart w:id="148" w:name="_Toc146016971"/>
      <w:bookmarkStart w:id="149" w:name="_Toc146017309"/>
      <w:bookmarkStart w:id="150" w:name="_Toc146017906"/>
      <w:bookmarkStart w:id="151" w:name="_Toc146018088"/>
      <w:bookmarkStart w:id="152" w:name="_Toc146018304"/>
      <w:bookmarkStart w:id="153" w:name="_Toc146018571"/>
      <w:bookmarkStart w:id="154" w:name="_Toc146018675"/>
      <w:bookmarkStart w:id="155" w:name="_Toc146018805"/>
      <w:bookmarkStart w:id="156" w:name="_Toc146018959"/>
      <w:bookmarkStart w:id="157" w:name="_Toc146452256"/>
      <w:bookmarkStart w:id="158" w:name="_Toc148848573"/>
      <w:bookmarkStart w:id="159" w:name="_Toc268471355"/>
      <w:r w:rsidRPr="00FD163C">
        <w:rPr>
          <w:sz w:val="22"/>
          <w:szCs w:val="24"/>
        </w:rPr>
        <w:t>6.7.1 Mécanismes d’appropriation des objectifs et des modalités d’atteinte des résultats par les bénéficiaires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A14658" w:rsidRPr="000A291D" w:rsidRDefault="00A14658" w:rsidP="00912E40">
      <w:pPr>
        <w:pStyle w:val="TM2"/>
        <w:rPr>
          <w:rStyle w:val="Lienhypertexte"/>
          <w:color w:val="000000"/>
          <w:u w:val="none"/>
        </w:rPr>
      </w:pPr>
      <w:r w:rsidRPr="000A291D">
        <w:rPr>
          <w:rStyle w:val="Lienhypertexte"/>
          <w:color w:val="000000"/>
          <w:u w:val="none"/>
        </w:rPr>
        <w:t xml:space="preserve">Les visites de terrain et les échanges réalisés avec les responsables des organisations bénéficiaires des unités ont montré une faible appropriation du Projet par ces dernières. Cela se ressent surtout à travers les façons dont les groupements ont intégré le Projet. En réalité, les groupements bénéficiaires des unités ont intégré le Projet sur la base de simple cooptation, et non comme le résultat de processus de sélection basé sur une évaluation exhaustive </w:t>
      </w:r>
      <w:r w:rsidR="006A579B">
        <w:rPr>
          <w:rStyle w:val="Lienhypertexte"/>
          <w:color w:val="000000"/>
          <w:u w:val="none"/>
        </w:rPr>
        <w:t xml:space="preserve">et objective </w:t>
      </w:r>
      <w:r w:rsidRPr="000A291D">
        <w:rPr>
          <w:rStyle w:val="Lienhypertexte"/>
          <w:color w:val="000000"/>
          <w:u w:val="none"/>
        </w:rPr>
        <w:t>desdits groupements. Ainsi, certains groupements ont été choisis au pied levé en remplacement d’autres qui ont abandonné : Womagnon de Sinémentiali à la place de Chongagnigui de Karakoro, Kassoutri de Tanda à la place de Coopabo de Bondoukou ! D’où la naïveté et la passivité avec lesquelles certains responsables de groupements appréhendent les questions essentiel</w:t>
      </w:r>
      <w:r w:rsidR="006A579B">
        <w:rPr>
          <w:rStyle w:val="Lienhypertexte"/>
          <w:color w:val="000000"/>
          <w:u w:val="none"/>
        </w:rPr>
        <w:t>le</w:t>
      </w:r>
      <w:r w:rsidRPr="000A291D">
        <w:rPr>
          <w:rStyle w:val="Lienhypertexte"/>
          <w:color w:val="000000"/>
          <w:u w:val="none"/>
        </w:rPr>
        <w:t xml:space="preserve">s concernant l’approvisionnement collectif des unités en noix brutes, ainsi que la commercialisation des amandes. </w:t>
      </w:r>
      <w:r>
        <w:rPr>
          <w:rStyle w:val="Lienhypertexte"/>
          <w:color w:val="000000"/>
          <w:u w:val="none"/>
        </w:rPr>
        <w:t>L</w:t>
      </w:r>
      <w:r w:rsidRPr="000A291D">
        <w:rPr>
          <w:rStyle w:val="Lienhypertexte"/>
          <w:color w:val="000000"/>
          <w:u w:val="none"/>
        </w:rPr>
        <w:t>orsque toutes les unités seront en exploitation, il sera</w:t>
      </w:r>
      <w:r w:rsidR="00166D47">
        <w:rPr>
          <w:rStyle w:val="Lienhypertexte"/>
          <w:color w:val="000000"/>
          <w:u w:val="none"/>
        </w:rPr>
        <w:t xml:space="preserve"> plus aisé d’évaluer les degrés</w:t>
      </w:r>
      <w:r w:rsidRPr="000A291D">
        <w:rPr>
          <w:rStyle w:val="Lienhypertexte"/>
          <w:color w:val="000000"/>
          <w:u w:val="none"/>
        </w:rPr>
        <w:t xml:space="preserve"> d’adoption et d’appropriation des technologies diffusées à travers les équipements qui seront installés, d’évaluer si les services et connaissances d’accompagnement fournis sont compatibles avec le niveau de maîtrise technique des communautés bénéficiaires (exploitation, maintenance, réparation). </w:t>
      </w:r>
    </w:p>
    <w:p w:rsidR="00A14658" w:rsidRPr="00FD163C" w:rsidRDefault="00A14658" w:rsidP="00A14658">
      <w:pPr>
        <w:pStyle w:val="Titre4"/>
        <w:spacing w:before="0"/>
        <w:ind w:left="862" w:hanging="862"/>
        <w:jc w:val="left"/>
        <w:rPr>
          <w:sz w:val="22"/>
          <w:szCs w:val="24"/>
        </w:rPr>
      </w:pPr>
      <w:bookmarkStart w:id="160" w:name="_Toc268471356"/>
      <w:r w:rsidRPr="00FD163C">
        <w:rPr>
          <w:sz w:val="22"/>
          <w:szCs w:val="24"/>
        </w:rPr>
        <w:t xml:space="preserve">6.7 2 </w:t>
      </w:r>
      <w:hyperlink w:anchor="_Toc178748300" w:history="1">
        <w:r w:rsidRPr="00FD163C">
          <w:rPr>
            <w:sz w:val="22"/>
            <w:szCs w:val="24"/>
          </w:rPr>
          <w:t>Engagement des parties impliquées ou la durabilité institutionnelle du Projet</w:t>
        </w:r>
        <w:bookmarkEnd w:id="160"/>
      </w:hyperlink>
    </w:p>
    <w:p w:rsidR="00A14658" w:rsidRPr="000A291D" w:rsidRDefault="00166D47" w:rsidP="00912E40">
      <w:pPr>
        <w:pStyle w:val="TM2"/>
        <w:rPr>
          <w:rStyle w:val="Lienhypertexte"/>
          <w:color w:val="000000"/>
          <w:u w:val="none"/>
        </w:rPr>
      </w:pPr>
      <w:r>
        <w:rPr>
          <w:rStyle w:val="Lienhypertexte"/>
          <w:color w:val="000000"/>
          <w:u w:val="none"/>
        </w:rPr>
        <w:t xml:space="preserve">A première vue, </w:t>
      </w:r>
      <w:r w:rsidR="00A14658" w:rsidRPr="000A291D">
        <w:rPr>
          <w:rStyle w:val="Lienhypertexte"/>
          <w:color w:val="000000"/>
          <w:u w:val="none"/>
        </w:rPr>
        <w:t xml:space="preserve">on a le sentiment d’un engagement très fort des parties impliquées dans l’exécution du Projet, surtout lorsqu’on se réfère au poids des engagements financiers que les organisations acceptent de porter à travers leurs contributions. En réalité, certains groupements auraient renoncé </w:t>
      </w:r>
      <w:r w:rsidR="00A14658" w:rsidRPr="000A291D">
        <w:rPr>
          <w:rStyle w:val="Lienhypertexte"/>
          <w:color w:val="000000"/>
          <w:u w:val="none"/>
        </w:rPr>
        <w:lastRenderedPageBreak/>
        <w:t xml:space="preserve">à bénéficier du Projet s’ils avaient su et pu évaluer plus tôt, le niveau des charges qui </w:t>
      </w:r>
      <w:r>
        <w:rPr>
          <w:rStyle w:val="Lienhypertexte"/>
          <w:color w:val="000000"/>
          <w:u w:val="none"/>
        </w:rPr>
        <w:t xml:space="preserve">devaient </w:t>
      </w:r>
      <w:r w:rsidR="00A14658" w:rsidRPr="000A291D">
        <w:rPr>
          <w:rStyle w:val="Lienhypertexte"/>
          <w:color w:val="000000"/>
          <w:u w:val="none"/>
        </w:rPr>
        <w:t xml:space="preserve">leurs </w:t>
      </w:r>
      <w:r>
        <w:rPr>
          <w:rStyle w:val="Lienhypertexte"/>
          <w:color w:val="000000"/>
          <w:u w:val="none"/>
        </w:rPr>
        <w:t xml:space="preserve">être </w:t>
      </w:r>
      <w:r w:rsidR="00A14658" w:rsidRPr="000A291D">
        <w:rPr>
          <w:rStyle w:val="Lienhypertexte"/>
          <w:color w:val="000000"/>
          <w:u w:val="none"/>
        </w:rPr>
        <w:t xml:space="preserve">imputées. </w:t>
      </w:r>
      <w:r>
        <w:rPr>
          <w:rStyle w:val="Lienhypertexte"/>
          <w:color w:val="000000"/>
          <w:u w:val="none"/>
        </w:rPr>
        <w:t xml:space="preserve">Pour remplir leurs engagements, certains </w:t>
      </w:r>
      <w:r w:rsidR="00A14658" w:rsidRPr="000A291D">
        <w:rPr>
          <w:rStyle w:val="Lienhypertexte"/>
          <w:color w:val="000000"/>
          <w:u w:val="none"/>
        </w:rPr>
        <w:t xml:space="preserve">groupements attendent le secours de ‘’cadres’’ de leur région. </w:t>
      </w:r>
    </w:p>
    <w:p w:rsidR="00A14658" w:rsidRPr="000A291D" w:rsidRDefault="00A14658" w:rsidP="00912E40">
      <w:pPr>
        <w:pStyle w:val="TM2"/>
        <w:rPr>
          <w:rStyle w:val="Lienhypertexte"/>
          <w:color w:val="000000"/>
          <w:u w:val="none"/>
        </w:rPr>
      </w:pPr>
      <w:r w:rsidRPr="000A291D">
        <w:rPr>
          <w:rStyle w:val="Lienhypertexte"/>
          <w:color w:val="000000"/>
          <w:u w:val="none"/>
        </w:rPr>
        <w:t xml:space="preserve">Au plan institutionnel, on constate que l’existence de certains groupements dépend à 90% de leurs Présidents. Ainsi, c’est le Président qui met son terrain (urbain) à la disposition du groupement, qui finance sur ces deniers propres les travaux imputés aux groupements, et qui décide de tout, sans consultation des autres membres. </w:t>
      </w:r>
    </w:p>
    <w:p w:rsidR="00A14658" w:rsidRPr="00B41037" w:rsidRDefault="00A14658" w:rsidP="00A14658">
      <w:pPr>
        <w:pStyle w:val="Style"/>
        <w:widowControl/>
        <w:tabs>
          <w:tab w:val="left" w:pos="360"/>
        </w:tabs>
        <w:spacing w:after="240" w:line="22" w:lineRule="atLeast"/>
        <w:rPr>
          <w:rFonts w:ascii="Myriad Pro" w:hAnsi="Myriad Pro"/>
          <w:sz w:val="22"/>
        </w:rPr>
      </w:pPr>
      <w:r w:rsidRPr="00B41037">
        <w:rPr>
          <w:rFonts w:ascii="Myriad Pro" w:hAnsi="Myriad Pro"/>
          <w:sz w:val="22"/>
        </w:rPr>
        <w:t xml:space="preserve">Pour les membres des groupements bien structurés, l’engagement pris est collectif et il sera honoré collectivement, soit à partir des ressources propres du groupement, soit sur la base d’un système d’imputation des dépenses arrêté de façon consensuelle entre les membres.  L’engagement est plus fort lorsque le groupement est bien structuré et fonctionne normalement. Par contre, lorsque le groupement est mal organisé, l’engagement reste faible et même se dégrade, surtout si les résultats attendus tardent à venir ou si des opportunités de gains plus importants sont perceptibles ailleurs. </w:t>
      </w:r>
    </w:p>
    <w:p w:rsidR="00A14658" w:rsidRPr="00FD163C" w:rsidRDefault="00A14658" w:rsidP="00A14658">
      <w:pPr>
        <w:pStyle w:val="Titre4"/>
        <w:spacing w:before="0"/>
        <w:ind w:left="862" w:hanging="862"/>
        <w:jc w:val="left"/>
        <w:rPr>
          <w:sz w:val="22"/>
          <w:szCs w:val="24"/>
        </w:rPr>
      </w:pPr>
      <w:bookmarkStart w:id="161" w:name="_Toc268471357"/>
      <w:r w:rsidRPr="00FD163C">
        <w:rPr>
          <w:sz w:val="22"/>
          <w:szCs w:val="24"/>
        </w:rPr>
        <w:t xml:space="preserve">6.7.3 </w:t>
      </w:r>
      <w:hyperlink w:anchor="_Toc178748301" w:history="1">
        <w:r w:rsidRPr="00FD163C">
          <w:rPr>
            <w:sz w:val="22"/>
            <w:szCs w:val="24"/>
          </w:rPr>
          <w:t>Durabilité des résultats d</w:t>
        </w:r>
        <w:r w:rsidRPr="00FD163C">
          <w:rPr>
            <w:rFonts w:hint="eastAsia"/>
            <w:sz w:val="22"/>
            <w:szCs w:val="24"/>
          </w:rPr>
          <w:t>’</w:t>
        </w:r>
        <w:r w:rsidRPr="00FD163C">
          <w:rPr>
            <w:sz w:val="22"/>
            <w:szCs w:val="24"/>
          </w:rPr>
          <w:t>exploitation</w:t>
        </w:r>
        <w:bookmarkEnd w:id="161"/>
      </w:hyperlink>
    </w:p>
    <w:p w:rsidR="00A14658" w:rsidRPr="00B41037" w:rsidRDefault="00A14658" w:rsidP="00A14658">
      <w:pPr>
        <w:pStyle w:val="Style"/>
        <w:widowControl/>
        <w:tabs>
          <w:tab w:val="left" w:pos="360"/>
        </w:tabs>
        <w:spacing w:after="60" w:line="264" w:lineRule="auto"/>
        <w:rPr>
          <w:rFonts w:ascii="Myriad Pro" w:hAnsi="Myriad Pro"/>
          <w:sz w:val="22"/>
        </w:rPr>
      </w:pPr>
      <w:r w:rsidRPr="00B41037">
        <w:rPr>
          <w:rFonts w:ascii="Myriad Pro" w:hAnsi="Myriad Pro"/>
          <w:sz w:val="22"/>
        </w:rPr>
        <w:t xml:space="preserve">Pour garantir la durabilité des résultats d’exploitation au niveau des unités de transformation, deux conditions importantes doivent être remplies, à savoir : </w:t>
      </w:r>
    </w:p>
    <w:p w:rsidR="00A14658" w:rsidRPr="00B41037" w:rsidRDefault="00A14658" w:rsidP="00A14658">
      <w:pPr>
        <w:pStyle w:val="Style"/>
        <w:widowControl/>
        <w:numPr>
          <w:ilvl w:val="0"/>
          <w:numId w:val="2"/>
        </w:numPr>
        <w:tabs>
          <w:tab w:val="left" w:pos="360"/>
        </w:tabs>
        <w:spacing w:after="120" w:line="264" w:lineRule="auto"/>
        <w:ind w:left="357" w:hanging="357"/>
        <w:rPr>
          <w:rFonts w:ascii="Myriad Pro" w:hAnsi="Myriad Pro"/>
          <w:sz w:val="22"/>
        </w:rPr>
      </w:pPr>
      <w:r w:rsidRPr="00B41037">
        <w:rPr>
          <w:rFonts w:ascii="Myriad Pro" w:hAnsi="Myriad Pro"/>
          <w:sz w:val="22"/>
        </w:rPr>
        <w:t>Assurer une gestion technique professionnelle et performante des unités, en veillant toujours à conformer les pratiques de gestion aux exigences de l’heure ;</w:t>
      </w:r>
    </w:p>
    <w:p w:rsidR="00A14658" w:rsidRPr="00B41037" w:rsidRDefault="00A14658" w:rsidP="00A14658">
      <w:pPr>
        <w:pStyle w:val="Style"/>
        <w:widowControl/>
        <w:numPr>
          <w:ilvl w:val="0"/>
          <w:numId w:val="2"/>
        </w:numPr>
        <w:tabs>
          <w:tab w:val="left" w:pos="360"/>
        </w:tabs>
        <w:spacing w:after="120" w:line="264" w:lineRule="auto"/>
        <w:ind w:left="357" w:hanging="357"/>
        <w:rPr>
          <w:rFonts w:ascii="Myriad Pro" w:hAnsi="Myriad Pro"/>
          <w:sz w:val="22"/>
        </w:rPr>
      </w:pPr>
      <w:r w:rsidRPr="00B41037">
        <w:rPr>
          <w:rFonts w:ascii="Myriad Pro" w:hAnsi="Myriad Pro"/>
          <w:sz w:val="22"/>
        </w:rPr>
        <w:t xml:space="preserve">Parvenir à vendre les produits de la transformation à des prix rémunérateurs, en innovant dans les méthodes d’approche des marchés, et en exploitant le mieux possible, les opportunités des marchés peu exigeants au niveau local, régional et national. </w:t>
      </w:r>
    </w:p>
    <w:p w:rsidR="00A14658" w:rsidRPr="00B41037" w:rsidRDefault="00A14658" w:rsidP="00A14658">
      <w:pPr>
        <w:pStyle w:val="Style"/>
        <w:widowControl/>
        <w:tabs>
          <w:tab w:val="left" w:pos="360"/>
        </w:tabs>
        <w:spacing w:after="120" w:line="264" w:lineRule="auto"/>
        <w:rPr>
          <w:rFonts w:ascii="Myriad Pro" w:hAnsi="Myriad Pro"/>
          <w:sz w:val="22"/>
        </w:rPr>
      </w:pPr>
      <w:r w:rsidRPr="00B41037">
        <w:rPr>
          <w:rFonts w:ascii="Myriad Pro" w:hAnsi="Myriad Pro"/>
          <w:sz w:val="22"/>
        </w:rPr>
        <w:t xml:space="preserve">Si ces deux conditions ne sont pas remplies cumulativement, la durabilité des résultats ne pourra être </w:t>
      </w:r>
      <w:r w:rsidR="00166D47">
        <w:rPr>
          <w:rFonts w:ascii="Myriad Pro" w:hAnsi="Myriad Pro"/>
          <w:sz w:val="22"/>
        </w:rPr>
        <w:t>assurée</w:t>
      </w:r>
      <w:r w:rsidRPr="00B41037">
        <w:rPr>
          <w:rFonts w:ascii="Myriad Pro" w:hAnsi="Myriad Pro"/>
          <w:sz w:val="22"/>
        </w:rPr>
        <w:t>.</w:t>
      </w:r>
    </w:p>
    <w:p w:rsidR="00A14658" w:rsidRPr="00B41037" w:rsidRDefault="00A14658" w:rsidP="00A14658">
      <w:pPr>
        <w:pStyle w:val="Style"/>
        <w:widowControl/>
        <w:tabs>
          <w:tab w:val="left" w:pos="360"/>
        </w:tabs>
        <w:spacing w:line="264" w:lineRule="auto"/>
        <w:rPr>
          <w:rFonts w:ascii="Myriad Pro" w:hAnsi="Myriad Pro"/>
          <w:sz w:val="22"/>
        </w:rPr>
      </w:pPr>
      <w:r w:rsidRPr="00B41037">
        <w:rPr>
          <w:rFonts w:ascii="Myriad Pro" w:hAnsi="Myriad Pro"/>
          <w:sz w:val="22"/>
        </w:rPr>
        <w:t>Aussi, l’implantation des unités et la formation à l’utilisation des équipements ne doivent-elles pas être considérées comme une fin en soit, mais comme le début de la phase de consolidation de l</w:t>
      </w:r>
      <w:r w:rsidRPr="00B41037">
        <w:rPr>
          <w:rFonts w:ascii="Myriad Pro" w:hAnsi="Myriad Pro" w:hint="eastAsia"/>
          <w:sz w:val="22"/>
        </w:rPr>
        <w:t>’</w:t>
      </w:r>
      <w:r w:rsidRPr="00B41037">
        <w:rPr>
          <w:rFonts w:ascii="Myriad Pro" w:hAnsi="Myriad Pro"/>
          <w:sz w:val="22"/>
        </w:rPr>
        <w:t>exploitation des unités et de génération de revenus, tant pour les membres individuels que pour les Organisations bénéficiaires. Toutes les unités qui sont en cours d’implantation pour la transformation de la noix de cajou recèlent de réels potentiels de création de richesse qui doivent être confirmés.</w:t>
      </w:r>
    </w:p>
    <w:p w:rsidR="00A14658" w:rsidRPr="00B41037" w:rsidRDefault="00A14658" w:rsidP="00A14658">
      <w:pPr>
        <w:pStyle w:val="Style"/>
        <w:widowControl/>
        <w:tabs>
          <w:tab w:val="left" w:pos="360"/>
        </w:tabs>
        <w:rPr>
          <w:rFonts w:ascii="Myriad Pro" w:hAnsi="Myriad Pro"/>
          <w:b/>
          <w:sz w:val="22"/>
        </w:rPr>
      </w:pPr>
    </w:p>
    <w:p w:rsidR="00A14658" w:rsidRPr="00006DFC" w:rsidRDefault="00A14658" w:rsidP="00A14658">
      <w:pPr>
        <w:pStyle w:val="Titre3"/>
        <w:spacing w:before="0" w:after="120"/>
        <w:rPr>
          <w:rStyle w:val="Lienhypertexte"/>
          <w:color w:val="000000"/>
          <w:sz w:val="22"/>
          <w:szCs w:val="24"/>
          <w:u w:val="none"/>
        </w:rPr>
      </w:pPr>
      <w:bookmarkStart w:id="162" w:name="_Toc268471358"/>
      <w:r w:rsidRPr="00006DFC">
        <w:rPr>
          <w:rStyle w:val="Lienhypertexte"/>
          <w:color w:val="000000"/>
          <w:sz w:val="22"/>
          <w:szCs w:val="24"/>
          <w:u w:val="none"/>
        </w:rPr>
        <w:t xml:space="preserve">6.8 EVALUATION DE </w:t>
      </w:r>
      <w:hyperlink w:anchor="_Toc178748302" w:history="1">
        <w:r w:rsidRPr="00006DFC">
          <w:rPr>
            <w:rStyle w:val="Lienhypertexte"/>
            <w:color w:val="000000"/>
            <w:sz w:val="22"/>
            <w:szCs w:val="24"/>
            <w:u w:val="none"/>
          </w:rPr>
          <w:t>L</w:t>
        </w:r>
        <w:r w:rsidRPr="00006DFC">
          <w:rPr>
            <w:rStyle w:val="Lienhypertexte"/>
            <w:rFonts w:hint="eastAsia"/>
            <w:color w:val="000000"/>
            <w:sz w:val="22"/>
            <w:szCs w:val="24"/>
            <w:u w:val="none"/>
          </w:rPr>
          <w:t>’</w:t>
        </w:r>
        <w:r w:rsidRPr="00006DFC">
          <w:rPr>
            <w:rStyle w:val="Lienhypertexte"/>
            <w:color w:val="000000"/>
            <w:sz w:val="22"/>
            <w:szCs w:val="24"/>
            <w:u w:val="none"/>
          </w:rPr>
          <w:t>INTEGRATION DE LA DIMENSION GENRE</w:t>
        </w:r>
        <w:bookmarkEnd w:id="162"/>
      </w:hyperlink>
    </w:p>
    <w:p w:rsidR="00A14658" w:rsidRPr="00B41037" w:rsidRDefault="00A14658" w:rsidP="00A14658">
      <w:pPr>
        <w:pStyle w:val="Style"/>
        <w:widowControl/>
        <w:tabs>
          <w:tab w:val="left" w:pos="360"/>
        </w:tabs>
        <w:spacing w:line="264" w:lineRule="auto"/>
        <w:rPr>
          <w:rFonts w:ascii="Myriad Pro" w:hAnsi="Myriad Pro"/>
          <w:sz w:val="22"/>
        </w:rPr>
      </w:pPr>
      <w:r w:rsidRPr="00B41037">
        <w:rPr>
          <w:rFonts w:ascii="Myriad Pro" w:hAnsi="Myriad Pro"/>
          <w:sz w:val="22"/>
        </w:rPr>
        <w:t>C’est un fait avéré que l’industrie de transformation de la noix de cajou brute est grosse consommatrice de main d’œuvre, et surtout de main d’œuvre féminine, pratiquement à tous les postes de la ligne de production. Dans le cadre du présent Projet, ces réalités sont respectées. C’est ainsi que sur 25 personnes à former par site pour être employées dans l’unité, 20 sont des femmes, soit 80%. Malheureusement, la considération de genre ne semble pas avoir été prise en compte dans la constitution de l’équipe d’exécution du Projet.</w:t>
      </w:r>
    </w:p>
    <w:p w:rsidR="00A14658" w:rsidRPr="001A5A4A" w:rsidRDefault="00A14658" w:rsidP="00A14658">
      <w:pPr>
        <w:pStyle w:val="Style"/>
        <w:widowControl/>
        <w:tabs>
          <w:tab w:val="left" w:pos="360"/>
        </w:tabs>
        <w:rPr>
          <w:rFonts w:ascii="Myriad Pro" w:hAnsi="Myriad Pro"/>
          <w:sz w:val="22"/>
        </w:rPr>
      </w:pPr>
      <w:r w:rsidRPr="001A5A4A">
        <w:rPr>
          <w:rFonts w:ascii="Myriad Pro" w:hAnsi="Myriad Pro"/>
          <w:sz w:val="22"/>
        </w:rPr>
        <w:t xml:space="preserve"> </w:t>
      </w:r>
    </w:p>
    <w:p w:rsidR="00A14658" w:rsidRPr="00006DFC" w:rsidRDefault="00A14658" w:rsidP="00A14658">
      <w:pPr>
        <w:pStyle w:val="Titre3"/>
        <w:spacing w:before="0" w:after="120"/>
        <w:rPr>
          <w:rStyle w:val="Lienhypertexte"/>
          <w:color w:val="000000"/>
          <w:sz w:val="22"/>
          <w:szCs w:val="24"/>
          <w:u w:val="none"/>
        </w:rPr>
      </w:pPr>
      <w:bookmarkStart w:id="163" w:name="_Toc268471359"/>
      <w:r w:rsidRPr="00006DFC">
        <w:rPr>
          <w:rStyle w:val="Lienhypertexte"/>
          <w:color w:val="000000"/>
          <w:sz w:val="22"/>
          <w:szCs w:val="24"/>
          <w:u w:val="none"/>
        </w:rPr>
        <w:t xml:space="preserve">6.9 </w:t>
      </w:r>
      <w:hyperlink w:anchor="_Toc178748303" w:history="1">
        <w:r w:rsidRPr="00006DFC">
          <w:rPr>
            <w:rStyle w:val="Lienhypertexte"/>
            <w:color w:val="000000"/>
            <w:sz w:val="22"/>
            <w:szCs w:val="24"/>
            <w:u w:val="none"/>
          </w:rPr>
          <w:t>IMPACT ENVIRONNEMENTAL DU PROJET</w:t>
        </w:r>
        <w:bookmarkEnd w:id="163"/>
      </w:hyperlink>
    </w:p>
    <w:p w:rsidR="00A14658" w:rsidRPr="000A291D" w:rsidRDefault="00A14658" w:rsidP="00A14658">
      <w:pPr>
        <w:pStyle w:val="Style"/>
        <w:widowControl/>
        <w:tabs>
          <w:tab w:val="left" w:pos="360"/>
        </w:tabs>
        <w:spacing w:after="240" w:line="264" w:lineRule="auto"/>
        <w:rPr>
          <w:rFonts w:ascii="Myriad Pro" w:hAnsi="Myriad Pro"/>
          <w:sz w:val="22"/>
        </w:rPr>
      </w:pPr>
      <w:r w:rsidRPr="000A291D">
        <w:rPr>
          <w:rFonts w:ascii="Myriad Pro" w:hAnsi="Myriad Pro"/>
          <w:sz w:val="22"/>
        </w:rPr>
        <w:t xml:space="preserve">De façon générale, on ne constate pas d’actions négatives sur l’environnement dans le cadre des activités menées par les bénéficiaires des unités. Bien au contraire, le recyclage des coques comme source d’énergie pour la fragilisation des noix brutes en lieu et place du bois de chauffe  limite très fortement les effets négatifs éventuels sur l’environnement.   </w:t>
      </w:r>
    </w:p>
    <w:p w:rsidR="00A14658" w:rsidRPr="00006DFC" w:rsidRDefault="00A14658" w:rsidP="00A14658">
      <w:pPr>
        <w:pStyle w:val="Titre3"/>
        <w:spacing w:before="0" w:after="120"/>
        <w:rPr>
          <w:rStyle w:val="Lienhypertexte"/>
          <w:color w:val="000000"/>
          <w:sz w:val="22"/>
          <w:szCs w:val="24"/>
          <w:u w:val="none"/>
        </w:rPr>
      </w:pPr>
      <w:bookmarkStart w:id="164" w:name="_Toc268471360"/>
      <w:r w:rsidRPr="00006DFC">
        <w:rPr>
          <w:rStyle w:val="Lienhypertexte"/>
          <w:color w:val="000000"/>
          <w:sz w:val="22"/>
          <w:szCs w:val="24"/>
          <w:u w:val="none"/>
        </w:rPr>
        <w:lastRenderedPageBreak/>
        <w:t xml:space="preserve">6.10 </w:t>
      </w:r>
      <w:hyperlink w:anchor="_Toc178748304" w:history="1">
        <w:r w:rsidRPr="00006DFC">
          <w:rPr>
            <w:rStyle w:val="Lienhypertexte"/>
            <w:color w:val="000000"/>
            <w:sz w:val="22"/>
            <w:szCs w:val="24"/>
            <w:u w:val="none"/>
          </w:rPr>
          <w:t>SYNTHESE DE L</w:t>
        </w:r>
        <w:r w:rsidRPr="00006DFC">
          <w:rPr>
            <w:rStyle w:val="Lienhypertexte"/>
            <w:rFonts w:hint="eastAsia"/>
            <w:color w:val="000000"/>
            <w:sz w:val="22"/>
            <w:szCs w:val="24"/>
            <w:u w:val="none"/>
          </w:rPr>
          <w:t>’</w:t>
        </w:r>
        <w:r w:rsidRPr="00006DFC">
          <w:rPr>
            <w:rStyle w:val="Lienhypertexte"/>
            <w:color w:val="000000"/>
            <w:sz w:val="22"/>
            <w:szCs w:val="24"/>
            <w:u w:val="none"/>
          </w:rPr>
          <w:t>EVALUATION DES PERFORMANCES DU PROJET</w:t>
        </w:r>
        <w:bookmarkEnd w:id="164"/>
      </w:hyperlink>
    </w:p>
    <w:p w:rsidR="00A14658" w:rsidRPr="000A291D" w:rsidRDefault="00A14658" w:rsidP="00A14658">
      <w:pPr>
        <w:pStyle w:val="Style"/>
        <w:widowControl/>
        <w:spacing w:after="120" w:line="264" w:lineRule="auto"/>
        <w:rPr>
          <w:rFonts w:ascii="Myriad Pro" w:eastAsia="Arial Unicode MS" w:hAnsi="Myriad Pro" w:cs="Arial" w:hint="eastAsia"/>
          <w:bCs/>
          <w:sz w:val="22"/>
        </w:rPr>
      </w:pPr>
      <w:r w:rsidRPr="000A291D">
        <w:rPr>
          <w:rFonts w:ascii="Myriad Pro" w:eastAsia="Arial Unicode MS" w:hAnsi="Myriad Pro" w:cs="Arial"/>
          <w:bCs/>
          <w:sz w:val="22"/>
        </w:rPr>
        <w:t xml:space="preserve">En résumé de l’évaluation des performances du </w:t>
      </w:r>
      <w:r w:rsidR="00166D47">
        <w:rPr>
          <w:rFonts w:ascii="Myriad Pro" w:eastAsia="Arial Unicode MS" w:hAnsi="Myriad Pro" w:cs="Arial"/>
          <w:bCs/>
          <w:sz w:val="22"/>
        </w:rPr>
        <w:t>P</w:t>
      </w:r>
      <w:r w:rsidRPr="000A291D">
        <w:rPr>
          <w:rFonts w:ascii="Myriad Pro" w:eastAsia="Arial Unicode MS" w:hAnsi="Myriad Pro" w:cs="Arial"/>
          <w:bCs/>
          <w:sz w:val="22"/>
        </w:rPr>
        <w:t>rojet, on peut retenir que :</w:t>
      </w:r>
    </w:p>
    <w:p w:rsidR="00A14658" w:rsidRPr="000A291D" w:rsidRDefault="00A14658" w:rsidP="00A14658">
      <w:pPr>
        <w:pStyle w:val="Style"/>
        <w:widowControl/>
        <w:numPr>
          <w:ilvl w:val="0"/>
          <w:numId w:val="2"/>
        </w:numPr>
        <w:spacing w:after="40" w:line="264" w:lineRule="auto"/>
        <w:ind w:left="357" w:hanging="357"/>
        <w:rPr>
          <w:rFonts w:ascii="Myriad Pro" w:eastAsia="Arial Unicode MS" w:hAnsi="Myriad Pro" w:cs="Arial" w:hint="eastAsia"/>
          <w:bCs/>
          <w:sz w:val="22"/>
        </w:rPr>
      </w:pPr>
      <w:r w:rsidRPr="000A291D">
        <w:rPr>
          <w:rFonts w:ascii="Myriad Pro" w:eastAsia="Arial Unicode MS" w:hAnsi="Myriad Pro" w:cs="Arial"/>
          <w:bCs/>
          <w:sz w:val="22"/>
        </w:rPr>
        <w:t>Le Projet est très pertinent au regard de son objet et de ses objectifs. Cependant, il n’est que très moyennement pertinent au regard de la préparation, de l’appropriation et de la prise en compte des synergies ;</w:t>
      </w:r>
    </w:p>
    <w:p w:rsidR="00A14658" w:rsidRPr="000A291D" w:rsidRDefault="00A14658" w:rsidP="00A14658">
      <w:pPr>
        <w:pStyle w:val="Style"/>
        <w:widowControl/>
        <w:numPr>
          <w:ilvl w:val="0"/>
          <w:numId w:val="2"/>
        </w:numPr>
        <w:spacing w:after="40" w:line="264" w:lineRule="auto"/>
        <w:ind w:left="357" w:hanging="357"/>
        <w:rPr>
          <w:rFonts w:ascii="Myriad Pro" w:eastAsia="Arial Unicode MS" w:hAnsi="Myriad Pro" w:cs="Arial" w:hint="eastAsia"/>
          <w:bCs/>
          <w:sz w:val="22"/>
        </w:rPr>
      </w:pPr>
      <w:r w:rsidRPr="000A291D">
        <w:rPr>
          <w:rFonts w:ascii="Myriad Pro" w:eastAsia="Arial Unicode MS" w:hAnsi="Myriad Pro" w:cs="Arial"/>
          <w:bCs/>
          <w:sz w:val="22"/>
        </w:rPr>
        <w:t>Les résultats ont été atteints de façon relativement efficace ;</w:t>
      </w:r>
    </w:p>
    <w:p w:rsidR="00A14658" w:rsidRPr="000A291D" w:rsidRDefault="00A14658" w:rsidP="00A14658">
      <w:pPr>
        <w:pStyle w:val="Style"/>
        <w:widowControl/>
        <w:numPr>
          <w:ilvl w:val="0"/>
          <w:numId w:val="2"/>
        </w:numPr>
        <w:spacing w:after="40" w:line="264" w:lineRule="auto"/>
        <w:rPr>
          <w:rFonts w:ascii="Myriad Pro" w:eastAsia="Arial Unicode MS" w:hAnsi="Myriad Pro" w:cs="Arial" w:hint="eastAsia"/>
          <w:bCs/>
          <w:sz w:val="22"/>
        </w:rPr>
      </w:pPr>
      <w:r w:rsidRPr="000A291D">
        <w:rPr>
          <w:rFonts w:ascii="Myriad Pro" w:eastAsia="Arial Unicode MS" w:hAnsi="Myriad Pro" w:cs="Arial"/>
          <w:bCs/>
          <w:sz w:val="22"/>
        </w:rPr>
        <w:t>L’utilisation des ressources (financières, humaines, d’information et de communication)  a été moyennement efficiente ;</w:t>
      </w:r>
    </w:p>
    <w:p w:rsidR="00A14658" w:rsidRPr="000A291D" w:rsidRDefault="00A14658" w:rsidP="00A14658">
      <w:pPr>
        <w:pStyle w:val="Style"/>
        <w:widowControl/>
        <w:numPr>
          <w:ilvl w:val="0"/>
          <w:numId w:val="2"/>
        </w:numPr>
        <w:spacing w:after="40" w:line="264" w:lineRule="auto"/>
        <w:rPr>
          <w:rFonts w:ascii="Myriad Pro" w:eastAsia="Arial Unicode MS" w:hAnsi="Myriad Pro" w:cs="Arial" w:hint="eastAsia"/>
          <w:bCs/>
          <w:sz w:val="22"/>
        </w:rPr>
      </w:pPr>
      <w:r w:rsidRPr="000A291D">
        <w:rPr>
          <w:rFonts w:ascii="Myriad Pro" w:eastAsia="Arial Unicode MS" w:hAnsi="Myriad Pro" w:cs="Arial"/>
          <w:bCs/>
          <w:sz w:val="22"/>
        </w:rPr>
        <w:t>Les impacts prévisibles au plan économique et au plan social sont très satisfaisants ;</w:t>
      </w:r>
    </w:p>
    <w:p w:rsidR="00A14658" w:rsidRPr="000A291D" w:rsidRDefault="00A14658" w:rsidP="00A14658">
      <w:pPr>
        <w:pStyle w:val="Style"/>
        <w:widowControl/>
        <w:numPr>
          <w:ilvl w:val="0"/>
          <w:numId w:val="2"/>
        </w:numPr>
        <w:spacing w:after="40" w:line="264" w:lineRule="auto"/>
        <w:rPr>
          <w:rFonts w:ascii="Myriad Pro" w:eastAsia="Arial Unicode MS" w:hAnsi="Myriad Pro" w:cs="Arial" w:hint="eastAsia"/>
          <w:bCs/>
          <w:sz w:val="22"/>
        </w:rPr>
      </w:pPr>
      <w:r w:rsidRPr="000A291D">
        <w:rPr>
          <w:rFonts w:ascii="Myriad Pro" w:eastAsia="Arial Unicode MS" w:hAnsi="Myriad Pro" w:cs="Arial"/>
          <w:bCs/>
          <w:sz w:val="22"/>
        </w:rPr>
        <w:t>Bien que le potentiel existe, la viabilité des résultats demeure précaire, surtout en termes d’appropriation et d’engagement des parties. Cependant, le niveau de viabilité financière et technique est potentiellement élevé ;</w:t>
      </w:r>
    </w:p>
    <w:p w:rsidR="00A14658" w:rsidRPr="000A291D" w:rsidRDefault="00A14658" w:rsidP="00A14658">
      <w:pPr>
        <w:pStyle w:val="Style"/>
        <w:widowControl/>
        <w:numPr>
          <w:ilvl w:val="0"/>
          <w:numId w:val="2"/>
        </w:numPr>
        <w:spacing w:after="40" w:line="264" w:lineRule="auto"/>
        <w:rPr>
          <w:rFonts w:ascii="Myriad Pro" w:eastAsia="Arial Unicode MS" w:hAnsi="Myriad Pro" w:cs="Arial" w:hint="eastAsia"/>
          <w:bCs/>
          <w:sz w:val="22"/>
        </w:rPr>
      </w:pPr>
      <w:r w:rsidRPr="000A291D">
        <w:rPr>
          <w:rFonts w:ascii="Myriad Pro" w:eastAsia="Arial Unicode MS" w:hAnsi="Myriad Pro" w:cs="Arial"/>
          <w:bCs/>
          <w:sz w:val="22"/>
        </w:rPr>
        <w:t>La prise en compte du genre est très affirmée au niveau des unités de production, mais inexistante au niveau de la Cellule d’exécution ;</w:t>
      </w:r>
    </w:p>
    <w:p w:rsidR="00A14658" w:rsidRPr="000A291D" w:rsidRDefault="00A14658" w:rsidP="00A14658">
      <w:pPr>
        <w:pStyle w:val="Style"/>
        <w:widowControl/>
        <w:numPr>
          <w:ilvl w:val="0"/>
          <w:numId w:val="2"/>
        </w:numPr>
        <w:spacing w:after="360" w:line="264" w:lineRule="auto"/>
        <w:ind w:left="357" w:hanging="357"/>
        <w:rPr>
          <w:rFonts w:ascii="Myriad Pro" w:eastAsia="Arial Unicode MS" w:hAnsi="Myriad Pro" w:cs="Arial" w:hint="eastAsia"/>
          <w:bCs/>
          <w:sz w:val="22"/>
        </w:rPr>
      </w:pPr>
      <w:r w:rsidRPr="000A291D">
        <w:rPr>
          <w:rFonts w:ascii="Myriad Pro" w:eastAsia="Arial Unicode MS" w:hAnsi="Myriad Pro" w:cs="Arial"/>
          <w:bCs/>
          <w:sz w:val="22"/>
        </w:rPr>
        <w:t>L’impact du projet sur l’environnement peut être qualifié de favorable.</w:t>
      </w:r>
    </w:p>
    <w:p w:rsidR="00A14658" w:rsidRPr="0068368D" w:rsidRDefault="00A14658" w:rsidP="00A14658">
      <w:pPr>
        <w:pStyle w:val="Titre2"/>
        <w:spacing w:after="240"/>
        <w:rPr>
          <w:lang w:eastAsia="en-US"/>
        </w:rPr>
      </w:pPr>
      <w:r>
        <w:rPr>
          <w:rStyle w:val="Lienhypertexte"/>
          <w:b w:val="0"/>
          <w:sz w:val="24"/>
        </w:rPr>
        <w:br w:type="page"/>
      </w:r>
      <w:bookmarkStart w:id="165" w:name="_Toc268471361"/>
      <w:r w:rsidRPr="0068368D">
        <w:rPr>
          <w:lang w:eastAsia="en-US"/>
        </w:rPr>
        <w:lastRenderedPageBreak/>
        <w:t xml:space="preserve">VII </w:t>
      </w:r>
      <w:hyperlink w:anchor="_Toc178748305" w:history="1">
        <w:r w:rsidRPr="0068368D">
          <w:rPr>
            <w:lang w:eastAsia="en-US"/>
          </w:rPr>
          <w:t>POINTS FORTS ET POINTS FAIBLES</w:t>
        </w:r>
      </w:hyperlink>
      <w:r w:rsidRPr="0068368D">
        <w:rPr>
          <w:lang w:eastAsia="en-US"/>
        </w:rPr>
        <w:t xml:space="preserve"> DU PROJET</w:t>
      </w:r>
      <w:bookmarkEnd w:id="165"/>
    </w:p>
    <w:p w:rsidR="00A14658" w:rsidRPr="00006DFC" w:rsidRDefault="00A14658" w:rsidP="00A14658">
      <w:pPr>
        <w:pStyle w:val="Titre3"/>
        <w:spacing w:before="0" w:after="120"/>
        <w:rPr>
          <w:rStyle w:val="Lienhypertexte"/>
          <w:color w:val="000000"/>
          <w:sz w:val="22"/>
          <w:szCs w:val="24"/>
          <w:u w:val="none"/>
        </w:rPr>
      </w:pPr>
      <w:r w:rsidRPr="00006DFC">
        <w:rPr>
          <w:rStyle w:val="Lienhypertexte"/>
          <w:color w:val="000000"/>
          <w:sz w:val="22"/>
          <w:szCs w:val="24"/>
          <w:u w:val="none"/>
        </w:rPr>
        <w:t xml:space="preserve"> </w:t>
      </w:r>
      <w:bookmarkStart w:id="166" w:name="_Toc268471362"/>
      <w:r w:rsidRPr="00006DFC">
        <w:rPr>
          <w:rStyle w:val="Lienhypertexte"/>
          <w:color w:val="000000"/>
          <w:sz w:val="22"/>
          <w:szCs w:val="24"/>
          <w:u w:val="none"/>
        </w:rPr>
        <w:t>7.1 DES P</w:t>
      </w:r>
      <w:hyperlink w:anchor="_Toc178748306" w:history="1">
        <w:r w:rsidRPr="00006DFC">
          <w:rPr>
            <w:rStyle w:val="Lienhypertexte"/>
            <w:color w:val="000000"/>
            <w:sz w:val="22"/>
            <w:szCs w:val="24"/>
            <w:u w:val="none"/>
          </w:rPr>
          <w:t>OINTS FORTS</w:t>
        </w:r>
        <w:bookmarkEnd w:id="166"/>
      </w:hyperlink>
      <w:r w:rsidRPr="00006DFC">
        <w:rPr>
          <w:rStyle w:val="Lienhypertexte"/>
          <w:color w:val="000000"/>
          <w:sz w:val="22"/>
          <w:szCs w:val="24"/>
          <w:u w:val="none"/>
        </w:rPr>
        <w:t xml:space="preserve"> </w:t>
      </w:r>
    </w:p>
    <w:p w:rsidR="00A14658" w:rsidRPr="000263AF" w:rsidRDefault="00A14658" w:rsidP="005A3B42">
      <w:pPr>
        <w:pStyle w:val="TM3"/>
        <w:rPr>
          <w:rStyle w:val="Lienhypertexte"/>
          <w:b/>
          <w:i/>
          <w:color w:val="000000"/>
          <w:szCs w:val="22"/>
          <w:u w:val="none"/>
        </w:rPr>
      </w:pPr>
      <w:r w:rsidRPr="000263AF">
        <w:rPr>
          <w:rFonts w:ascii="Arial" w:hAnsi="Arial"/>
        </w:rPr>
        <w:t>◘</w:t>
      </w:r>
      <w:r w:rsidRPr="000263AF">
        <w:t xml:space="preserve"> </w:t>
      </w:r>
      <w:r w:rsidRPr="00513622">
        <w:rPr>
          <w:rStyle w:val="Lienhypertexte"/>
          <w:color w:val="000000"/>
          <w:szCs w:val="22"/>
          <w:u w:val="none"/>
        </w:rPr>
        <w:t>En visant comme objectif principal de contribuer à la lutte contre la pauvreté par la création de  richesse à travers l’installation de petites unités de décorticage de noix de cajou en zones rurales, le Projet adresse une problématique d’intérêt national qui a alimenté plusieurs concertations depuis une</w:t>
      </w:r>
      <w:r w:rsidRPr="00513622">
        <w:t xml:space="preserve"> décennie dans le cadre de conférences, ateliers, séminaires et autres tables rondes. Ces concertations</w:t>
      </w:r>
      <w:r w:rsidRPr="00513622">
        <w:rPr>
          <w:rStyle w:val="Lienhypertexte"/>
          <w:b/>
          <w:color w:val="000000"/>
          <w:sz w:val="20"/>
          <w:szCs w:val="22"/>
          <w:u w:val="none"/>
        </w:rPr>
        <w:t xml:space="preserve"> </w:t>
      </w:r>
      <w:r w:rsidRPr="00513622">
        <w:rPr>
          <w:rStyle w:val="Lienhypertexte"/>
          <w:color w:val="000000"/>
          <w:szCs w:val="22"/>
          <w:u w:val="none"/>
        </w:rPr>
        <w:t>ont abouti à l’élaboration d’un document national de cadrage des actions de lutte contre contre la pauvrété : le Document de Stratégie de Réduction de la Pauvreté (DSRP) adoptée en novembre 2008 ;</w:t>
      </w:r>
    </w:p>
    <w:p w:rsidR="00A14658" w:rsidRPr="000263AF" w:rsidRDefault="00A14658" w:rsidP="005A3B42">
      <w:pPr>
        <w:pStyle w:val="TM3"/>
        <w:rPr>
          <w:rStyle w:val="Lienhypertexte"/>
          <w:b/>
          <w:i/>
          <w:color w:val="000000"/>
          <w:szCs w:val="22"/>
          <w:u w:val="none"/>
        </w:rPr>
      </w:pPr>
      <w:r w:rsidRPr="000263AF">
        <w:rPr>
          <w:rStyle w:val="Lienhypertexte"/>
          <w:rFonts w:cs="Times New Roman"/>
          <w:b/>
          <w:i/>
          <w:color w:val="000000"/>
          <w:szCs w:val="22"/>
          <w:u w:val="none"/>
        </w:rPr>
        <w:t xml:space="preserve">◘ </w:t>
      </w:r>
      <w:r w:rsidRPr="00513622">
        <w:rPr>
          <w:rStyle w:val="Lienhypertexte"/>
          <w:rFonts w:cs="Times New Roman"/>
          <w:color w:val="000000"/>
          <w:szCs w:val="22"/>
          <w:u w:val="none"/>
        </w:rPr>
        <w:t>En favorisant la m</w:t>
      </w:r>
      <w:r w:rsidRPr="00513622">
        <w:rPr>
          <w:rStyle w:val="Lienhypertexte"/>
          <w:color w:val="000000"/>
          <w:szCs w:val="22"/>
          <w:u w:val="none"/>
        </w:rPr>
        <w:t>aîtrise de la fabrication locale des équipements de décorticage par des ressources nationales, le Projet participe à l’avènement d’un environnement propice au développement d’unités de transformation de la noix de cajou brute de différentes tailles dont peuvent se doter les coopératives ou des groupements professionnels en zones rurales, lorsque tous les acteurs de la filière anacarde auront mieux compris les enjeux de la transformation :création d’emplois, prix d’achat des noix brutes plus stables et plus rémunérateurs pour les producteur</w:t>
      </w:r>
      <w:r w:rsidR="00166D47">
        <w:rPr>
          <w:rStyle w:val="Lienhypertexte"/>
          <w:color w:val="000000"/>
          <w:szCs w:val="22"/>
          <w:u w:val="none"/>
        </w:rPr>
        <w:t>s</w:t>
      </w:r>
      <w:r w:rsidRPr="00513622">
        <w:rPr>
          <w:rStyle w:val="Lienhypertexte"/>
          <w:color w:val="000000"/>
          <w:szCs w:val="22"/>
          <w:u w:val="none"/>
        </w:rPr>
        <w:t> ;</w:t>
      </w:r>
    </w:p>
    <w:p w:rsidR="00A14658" w:rsidRDefault="00A14658" w:rsidP="005A3B42">
      <w:pPr>
        <w:pStyle w:val="TM3"/>
        <w:rPr>
          <w:rStyle w:val="Lienhypertexte"/>
          <w:b/>
          <w:i/>
          <w:color w:val="000000"/>
          <w:szCs w:val="22"/>
          <w:u w:val="none"/>
        </w:rPr>
      </w:pPr>
      <w:r w:rsidRPr="000263AF">
        <w:rPr>
          <w:rStyle w:val="Lienhypertexte"/>
          <w:rFonts w:cs="Times New Roman"/>
          <w:b/>
          <w:i/>
          <w:color w:val="000000"/>
          <w:szCs w:val="22"/>
          <w:u w:val="none"/>
        </w:rPr>
        <w:t xml:space="preserve">◘ </w:t>
      </w:r>
      <w:r w:rsidRPr="00513622">
        <w:rPr>
          <w:rStyle w:val="Lienhypertexte"/>
          <w:rFonts w:cs="Times New Roman"/>
          <w:color w:val="000000"/>
          <w:szCs w:val="22"/>
          <w:u w:val="none"/>
        </w:rPr>
        <w:t>Pour faire face aux besoins d’équipements pour la transformation de la production actuelle de noix brutes estimée à 350 000 tonnes, il sera nécessaire de fabriquer 5 000 kits d’équipements dont la capacité moyenne de décorticage est de 70 tonnes</w:t>
      </w:r>
      <w:r w:rsidR="00166D47">
        <w:rPr>
          <w:rStyle w:val="Lienhypertexte"/>
          <w:rFonts w:cs="Times New Roman"/>
          <w:color w:val="000000"/>
          <w:szCs w:val="22"/>
          <w:u w:val="none"/>
        </w:rPr>
        <w:t xml:space="preserve"> par an</w:t>
      </w:r>
      <w:r w:rsidRPr="00513622">
        <w:rPr>
          <w:rStyle w:val="Lienhypertexte"/>
          <w:rFonts w:cs="Times New Roman"/>
          <w:color w:val="000000"/>
          <w:szCs w:val="22"/>
          <w:u w:val="none"/>
        </w:rPr>
        <w:t xml:space="preserve">, </w:t>
      </w:r>
      <w:r w:rsidR="0027086D">
        <w:rPr>
          <w:rStyle w:val="Lienhypertexte"/>
          <w:rFonts w:cs="Times New Roman"/>
          <w:color w:val="000000"/>
          <w:szCs w:val="22"/>
          <w:u w:val="none"/>
        </w:rPr>
        <w:t xml:space="preserve">correspondant auc capacités </w:t>
      </w:r>
      <w:r w:rsidRPr="00513622">
        <w:rPr>
          <w:rStyle w:val="Lienhypertexte"/>
          <w:rFonts w:cs="Times New Roman"/>
          <w:color w:val="000000"/>
          <w:szCs w:val="22"/>
          <w:u w:val="none"/>
        </w:rPr>
        <w:t>des kits  installés dans les unités du présent Projet. Pour satisfaire ce besoin en équipements, l’</w:t>
      </w:r>
      <w:r w:rsidRPr="00513622">
        <w:rPr>
          <w:rStyle w:val="Lienhypertexte"/>
          <w:color w:val="000000"/>
          <w:szCs w:val="22"/>
          <w:u w:val="none"/>
        </w:rPr>
        <w:t xml:space="preserve">activité de fabrication va occuper plusieurs dizaines d’ateliers d’artisans qui vont se spécialiser dans la production de certains équipements </w:t>
      </w:r>
      <w:r w:rsidR="0027086D">
        <w:rPr>
          <w:rStyle w:val="Lienhypertexte"/>
          <w:color w:val="000000"/>
          <w:szCs w:val="22"/>
          <w:u w:val="none"/>
        </w:rPr>
        <w:t xml:space="preserve">spécifiques </w:t>
      </w:r>
      <w:r w:rsidRPr="00513622">
        <w:rPr>
          <w:rStyle w:val="Lienhypertexte"/>
          <w:color w:val="000000"/>
          <w:szCs w:val="22"/>
          <w:u w:val="none"/>
        </w:rPr>
        <w:t>ou de</w:t>
      </w:r>
      <w:r w:rsidR="0027086D">
        <w:rPr>
          <w:rStyle w:val="Lienhypertexte"/>
          <w:color w:val="000000"/>
          <w:szCs w:val="22"/>
          <w:u w:val="none"/>
        </w:rPr>
        <w:t>s</w:t>
      </w:r>
      <w:r w:rsidRPr="00513622">
        <w:rPr>
          <w:rStyle w:val="Lienhypertexte"/>
          <w:color w:val="000000"/>
          <w:szCs w:val="22"/>
          <w:u w:val="none"/>
        </w:rPr>
        <w:t xml:space="preserve"> lignes complètes d’équipements de production, ce qui va encore générer de nombreux emplois directs dans les ateliers de fabrication d’équipemnts et dans les unités de production d’amandes de cajou.</w:t>
      </w:r>
    </w:p>
    <w:p w:rsidR="00A14658" w:rsidRPr="00CF539E" w:rsidRDefault="00A14658" w:rsidP="00A14658">
      <w:pPr>
        <w:rPr>
          <w:lang w:eastAsia="en-US"/>
        </w:rPr>
      </w:pPr>
    </w:p>
    <w:p w:rsidR="00A14658" w:rsidRPr="00006DFC" w:rsidRDefault="00A14658" w:rsidP="00A14658">
      <w:pPr>
        <w:pStyle w:val="Titre3"/>
        <w:spacing w:before="0" w:after="120"/>
        <w:rPr>
          <w:rStyle w:val="Lienhypertexte"/>
          <w:color w:val="000000"/>
          <w:sz w:val="22"/>
          <w:szCs w:val="24"/>
          <w:u w:val="none"/>
        </w:rPr>
      </w:pPr>
      <w:bookmarkStart w:id="167" w:name="_Toc268471363"/>
      <w:r w:rsidRPr="00006DFC">
        <w:rPr>
          <w:rStyle w:val="Lienhypertexte"/>
          <w:color w:val="000000"/>
          <w:sz w:val="22"/>
          <w:szCs w:val="24"/>
          <w:u w:val="none"/>
        </w:rPr>
        <w:t xml:space="preserve">7.2 </w:t>
      </w:r>
      <w:hyperlink w:anchor="_Toc178748307" w:history="1">
        <w:r w:rsidRPr="00006DFC">
          <w:rPr>
            <w:rStyle w:val="Lienhypertexte"/>
            <w:color w:val="000000"/>
            <w:sz w:val="22"/>
            <w:szCs w:val="24"/>
            <w:u w:val="none"/>
          </w:rPr>
          <w:t>DES POINTS FAIBLES</w:t>
        </w:r>
        <w:bookmarkEnd w:id="167"/>
      </w:hyperlink>
    </w:p>
    <w:p w:rsidR="00A14658" w:rsidRPr="00513622" w:rsidRDefault="00A14658" w:rsidP="005A3B42">
      <w:pPr>
        <w:pStyle w:val="TM3"/>
        <w:rPr>
          <w:rFonts w:hint="eastAsia"/>
        </w:rPr>
      </w:pPr>
      <w:r w:rsidRPr="00513622">
        <w:t>Ils concernent :</w:t>
      </w:r>
    </w:p>
    <w:p w:rsidR="00A14658" w:rsidRPr="00513622" w:rsidRDefault="00A14658" w:rsidP="005A3B42">
      <w:pPr>
        <w:pStyle w:val="TM3"/>
        <w:rPr>
          <w:rFonts w:hint="eastAsia"/>
        </w:rPr>
      </w:pPr>
      <w:r w:rsidRPr="00CF539E">
        <w:t xml:space="preserve">◘ </w:t>
      </w:r>
      <w:r w:rsidRPr="00513622">
        <w:t xml:space="preserve">Le ciblage des communautés bénéficiaires des unités de transformation qui n’a pas été raisonné dans une optique de production d’amandes s’inscrivant dans </w:t>
      </w:r>
      <w:r w:rsidR="0027086D">
        <w:t>un système</w:t>
      </w:r>
      <w:r w:rsidRPr="00513622">
        <w:t xml:space="preserve">le </w:t>
      </w:r>
      <w:r w:rsidR="0027086D">
        <w:t xml:space="preserve">de production de type </w:t>
      </w:r>
      <w:r w:rsidRPr="00513622">
        <w:t xml:space="preserve">grappes d’entreprises ou de clusters, mais uniquement dans une optique d’équité sociale, ce qui n’est </w:t>
      </w:r>
      <w:r w:rsidR="0027086D">
        <w:t xml:space="preserve">pas </w:t>
      </w:r>
      <w:r w:rsidRPr="00513622">
        <w:t xml:space="preserve">de nature à faciliter l’atteinte de l’objectif ultime </w:t>
      </w:r>
      <w:r w:rsidR="0027086D">
        <w:t xml:space="preserve">qui est de contribuer à la réduction de </w:t>
      </w:r>
      <w:r w:rsidRPr="00513622">
        <w:t xml:space="preserve">la pauvreté ; </w:t>
      </w:r>
    </w:p>
    <w:p w:rsidR="00A14658" w:rsidRPr="000263AF" w:rsidRDefault="00A14658" w:rsidP="00E51A26">
      <w:pPr>
        <w:spacing w:after="60" w:line="22" w:lineRule="atLeast"/>
        <w:rPr>
          <w:rStyle w:val="Lienhypertexte"/>
          <w:rFonts w:ascii="Myriad Pro" w:hAnsi="Myriad Pro"/>
          <w:color w:val="000000"/>
          <w:sz w:val="22"/>
          <w:u w:val="none"/>
        </w:rPr>
      </w:pPr>
      <w:r w:rsidRPr="000263AF">
        <w:rPr>
          <w:rStyle w:val="Lienhypertexte"/>
          <w:rFonts w:ascii="Myriad Pro" w:hAnsi="Myriad Pro"/>
          <w:color w:val="000000"/>
          <w:sz w:val="22"/>
          <w:u w:val="none"/>
        </w:rPr>
        <w:t>◘ L’absence d’évaluation objective des niveaux de structuration institutionnelle et de capacité</w:t>
      </w:r>
      <w:r w:rsidR="0027086D">
        <w:rPr>
          <w:rStyle w:val="Lienhypertexte"/>
          <w:rFonts w:ascii="Myriad Pro" w:hAnsi="Myriad Pro"/>
          <w:color w:val="000000"/>
          <w:sz w:val="22"/>
          <w:u w:val="none"/>
        </w:rPr>
        <w:t xml:space="preserve"> financière</w:t>
      </w:r>
      <w:r w:rsidRPr="000263AF">
        <w:rPr>
          <w:rStyle w:val="Lienhypertexte"/>
          <w:rFonts w:ascii="Myriad Pro" w:hAnsi="Myriad Pro"/>
          <w:color w:val="000000"/>
          <w:sz w:val="22"/>
          <w:u w:val="none"/>
        </w:rPr>
        <w:t xml:space="preserve"> des communautés bénéficiaires des unités de transformation de noix de cajou, permettant de mieux </w:t>
      </w:r>
      <w:r w:rsidR="0027086D">
        <w:rPr>
          <w:rStyle w:val="Lienhypertexte"/>
          <w:rFonts w:ascii="Myriad Pro" w:hAnsi="Myriad Pro"/>
          <w:color w:val="000000"/>
          <w:sz w:val="22"/>
          <w:u w:val="none"/>
        </w:rPr>
        <w:t>connaitre</w:t>
      </w:r>
      <w:r w:rsidRPr="000263AF">
        <w:rPr>
          <w:rStyle w:val="Lienhypertexte"/>
          <w:rFonts w:ascii="Myriad Pro" w:hAnsi="Myriad Pro"/>
          <w:color w:val="000000"/>
          <w:sz w:val="22"/>
          <w:u w:val="none"/>
        </w:rPr>
        <w:t xml:space="preserve"> leur potentiel ou leur capacité d’appropriation du Projet dans lequel elles s’engagent. Cette faiblesse est en partie à l’origine des retards observés  dans l’implantation des infrastructures sur les sites de production d’amandes ; </w:t>
      </w:r>
    </w:p>
    <w:p w:rsidR="00A14658" w:rsidRPr="00513622" w:rsidRDefault="00A14658" w:rsidP="005A3B42">
      <w:pPr>
        <w:pStyle w:val="TM3"/>
        <w:rPr>
          <w:rStyle w:val="Lienhypertexte"/>
          <w:color w:val="000000"/>
          <w:szCs w:val="22"/>
          <w:u w:val="none"/>
        </w:rPr>
      </w:pPr>
      <w:r w:rsidRPr="000263AF">
        <w:rPr>
          <w:rStyle w:val="Lienhypertexte"/>
          <w:rFonts w:cs="Times New Roman"/>
          <w:b/>
          <w:i/>
          <w:color w:val="000000"/>
          <w:szCs w:val="22"/>
          <w:u w:val="none"/>
        </w:rPr>
        <w:t xml:space="preserve">◘ </w:t>
      </w:r>
      <w:r w:rsidRPr="00513622">
        <w:rPr>
          <w:rStyle w:val="Lienhypertexte"/>
          <w:rFonts w:cs="Times New Roman"/>
          <w:color w:val="000000"/>
          <w:szCs w:val="22"/>
          <w:u w:val="none"/>
        </w:rPr>
        <w:t xml:space="preserve">l’absence de synergie développée avec d’autres projets similaires ou complémentaires, tels que : </w:t>
      </w:r>
    </w:p>
    <w:p w:rsidR="00A14658" w:rsidRPr="00513622" w:rsidRDefault="00A14658" w:rsidP="005A3B42">
      <w:pPr>
        <w:pStyle w:val="TM3"/>
        <w:rPr>
          <w:rStyle w:val="Lienhypertexte"/>
          <w:i/>
          <w:color w:val="000000"/>
          <w:szCs w:val="22"/>
          <w:u w:val="none"/>
        </w:rPr>
      </w:pPr>
      <w:r w:rsidRPr="00513622">
        <w:rPr>
          <w:rStyle w:val="Lienhypertexte"/>
          <w:rFonts w:cs="Times New Roman"/>
          <w:i/>
          <w:color w:val="000000"/>
          <w:szCs w:val="22"/>
          <w:u w:val="none"/>
        </w:rPr>
        <w:t xml:space="preserve">▪ </w:t>
      </w:r>
      <w:r w:rsidRPr="00513622">
        <w:rPr>
          <w:rStyle w:val="Lienhypertexte"/>
          <w:i/>
          <w:color w:val="000000"/>
          <w:szCs w:val="22"/>
          <w:u w:val="none"/>
        </w:rPr>
        <w:t xml:space="preserve">le Projet d’installation de mini unités de décorticage de noix de cajou pour les groupements  </w:t>
      </w:r>
    </w:p>
    <w:p w:rsidR="00A14658" w:rsidRPr="00513622" w:rsidRDefault="00A14658" w:rsidP="005A3B42">
      <w:pPr>
        <w:pStyle w:val="TM3"/>
        <w:rPr>
          <w:rStyle w:val="Lienhypertexte"/>
          <w:i/>
          <w:color w:val="000000"/>
          <w:szCs w:val="22"/>
          <w:u w:val="none"/>
        </w:rPr>
      </w:pPr>
      <w:r w:rsidRPr="00513622">
        <w:rPr>
          <w:rStyle w:val="Lienhypertexte"/>
          <w:rFonts w:cs="Times New Roman"/>
          <w:i/>
          <w:color w:val="000000"/>
          <w:szCs w:val="22"/>
          <w:u w:val="none"/>
        </w:rPr>
        <w:t xml:space="preserve"> </w:t>
      </w:r>
      <w:r w:rsidRPr="00513622">
        <w:rPr>
          <w:rStyle w:val="Lienhypertexte"/>
          <w:i/>
          <w:color w:val="000000"/>
          <w:szCs w:val="22"/>
          <w:u w:val="none"/>
        </w:rPr>
        <w:t xml:space="preserve"> féminins, piloté par le consorrtium RONGEAD-IFCI ;</w:t>
      </w:r>
    </w:p>
    <w:p w:rsidR="00A14658" w:rsidRPr="00513622" w:rsidRDefault="00A14658" w:rsidP="005A3B42">
      <w:pPr>
        <w:pStyle w:val="TM3"/>
        <w:rPr>
          <w:rStyle w:val="Lienhypertexte"/>
          <w:i/>
          <w:color w:val="000000"/>
          <w:szCs w:val="22"/>
          <w:u w:val="none"/>
        </w:rPr>
      </w:pPr>
      <w:r w:rsidRPr="00513622">
        <w:rPr>
          <w:rStyle w:val="Lienhypertexte"/>
          <w:rFonts w:cs="Times New Roman"/>
          <w:i/>
          <w:color w:val="000000"/>
          <w:szCs w:val="22"/>
          <w:u w:val="none"/>
        </w:rPr>
        <w:t>▪ le</w:t>
      </w:r>
      <w:r w:rsidRPr="00513622">
        <w:rPr>
          <w:rStyle w:val="Lienhypertexte"/>
          <w:i/>
          <w:color w:val="000000"/>
          <w:szCs w:val="22"/>
          <w:u w:val="none"/>
        </w:rPr>
        <w:t xml:space="preserve"> Projet Initiative cajou africaine, cofinancée et piloté par la GTZ ; </w:t>
      </w:r>
    </w:p>
    <w:p w:rsidR="00A14658" w:rsidRPr="00513622" w:rsidRDefault="00A14658" w:rsidP="005A3B42">
      <w:pPr>
        <w:pStyle w:val="TM3"/>
        <w:rPr>
          <w:rStyle w:val="Lienhypertexte"/>
          <w:rFonts w:cs="Times New Roman"/>
          <w:i/>
          <w:color w:val="000000"/>
          <w:szCs w:val="22"/>
          <w:u w:val="none"/>
        </w:rPr>
      </w:pPr>
      <w:r w:rsidRPr="00513622">
        <w:rPr>
          <w:rStyle w:val="Lienhypertexte"/>
          <w:rFonts w:cs="Times New Roman"/>
          <w:i/>
          <w:color w:val="000000"/>
          <w:szCs w:val="22"/>
          <w:u w:val="none"/>
        </w:rPr>
        <w:lastRenderedPageBreak/>
        <w:t xml:space="preserve">▪ le Programme d’Appui à la Réduction de la Pauvreté en vue des OMD (PARP-OMD) dont une composante concerne le financement de microprojets générateurs de revenus en faveur des organisations communautaires en zones rurales ; </w:t>
      </w:r>
    </w:p>
    <w:p w:rsidR="00A14658" w:rsidRPr="00513622" w:rsidRDefault="00A14658" w:rsidP="005A3B42">
      <w:pPr>
        <w:pStyle w:val="TM3"/>
        <w:rPr>
          <w:rStyle w:val="Lienhypertexte"/>
          <w:rFonts w:cs="Times New Roman"/>
          <w:color w:val="000000"/>
          <w:szCs w:val="22"/>
          <w:u w:val="none"/>
        </w:rPr>
      </w:pPr>
      <w:r w:rsidRPr="00513622">
        <w:rPr>
          <w:rStyle w:val="Lienhypertexte"/>
          <w:rFonts w:cs="Times New Roman"/>
          <w:b/>
          <w:color w:val="000000"/>
          <w:szCs w:val="22"/>
          <w:u w:val="none"/>
        </w:rPr>
        <w:t xml:space="preserve">◘ </w:t>
      </w:r>
      <w:r w:rsidRPr="00513622">
        <w:rPr>
          <w:rStyle w:val="Lienhypertexte"/>
          <w:rFonts w:cs="Times New Roman"/>
          <w:color w:val="000000"/>
          <w:szCs w:val="22"/>
          <w:u w:val="none"/>
        </w:rPr>
        <w:t xml:space="preserve">le pilotage du Projet sans outils d’orientation et de balisage, ce qui n’a pas permis de redresser ou de corriger </w:t>
      </w:r>
      <w:r w:rsidR="00E51A26">
        <w:rPr>
          <w:rStyle w:val="Lienhypertexte"/>
          <w:rFonts w:cs="Times New Roman"/>
          <w:color w:val="000000"/>
          <w:szCs w:val="22"/>
          <w:u w:val="none"/>
        </w:rPr>
        <w:t xml:space="preserve">plus tôt </w:t>
      </w:r>
      <w:r w:rsidRPr="00513622">
        <w:rPr>
          <w:rStyle w:val="Lienhypertexte"/>
          <w:rFonts w:cs="Times New Roman"/>
          <w:color w:val="000000"/>
          <w:szCs w:val="22"/>
          <w:u w:val="none"/>
        </w:rPr>
        <w:t>certaines maladresses ou faiblesses contenues dans la formulation ;</w:t>
      </w:r>
    </w:p>
    <w:p w:rsidR="00A14658" w:rsidRPr="00513622" w:rsidRDefault="00A14658" w:rsidP="005A3B42">
      <w:pPr>
        <w:pStyle w:val="TM3"/>
        <w:rPr>
          <w:rStyle w:val="Lienhypertexte"/>
          <w:b/>
          <w:color w:val="000000"/>
          <w:szCs w:val="22"/>
          <w:u w:val="none"/>
        </w:rPr>
      </w:pPr>
      <w:r w:rsidRPr="00513622">
        <w:rPr>
          <w:rStyle w:val="Lienhypertexte"/>
          <w:rFonts w:cs="Times New Roman"/>
          <w:b/>
          <w:color w:val="000000"/>
          <w:szCs w:val="22"/>
          <w:u w:val="none"/>
        </w:rPr>
        <w:t xml:space="preserve">◘ </w:t>
      </w:r>
      <w:r w:rsidRPr="00513622">
        <w:rPr>
          <w:rStyle w:val="Lienhypertexte"/>
          <w:rFonts w:cs="Times New Roman"/>
          <w:color w:val="000000"/>
          <w:szCs w:val="22"/>
          <w:u w:val="none"/>
        </w:rPr>
        <w:t xml:space="preserve">la réticence, </w:t>
      </w:r>
      <w:r w:rsidRPr="00513622">
        <w:rPr>
          <w:rStyle w:val="Lienhypertexte"/>
          <w:color w:val="000000"/>
          <w:szCs w:val="22"/>
          <w:u w:val="none"/>
        </w:rPr>
        <w:t>voire le refus du Projet de construire des relations partenariales avec les Collectivités décentralisées (communes et départements), véritables partenaires au niveau local ;</w:t>
      </w:r>
      <w:r w:rsidRPr="00513622">
        <w:rPr>
          <w:rStyle w:val="Lienhypertexte"/>
          <w:b/>
          <w:color w:val="000000"/>
          <w:szCs w:val="22"/>
          <w:u w:val="none"/>
        </w:rPr>
        <w:t xml:space="preserve"> </w:t>
      </w:r>
    </w:p>
    <w:p w:rsidR="00A14658" w:rsidRPr="000263AF" w:rsidRDefault="00A14658" w:rsidP="00E51A26">
      <w:pPr>
        <w:pStyle w:val="Style"/>
        <w:widowControl/>
        <w:spacing w:afterLines="60" w:line="22" w:lineRule="atLeast"/>
        <w:rPr>
          <w:rStyle w:val="Lienhypertexte"/>
          <w:rFonts w:ascii="Myriad Pro" w:hAnsi="Myriad Pro"/>
          <w:noProof/>
          <w:color w:val="000000"/>
          <w:sz w:val="22"/>
          <w:szCs w:val="22"/>
          <w:u w:val="none"/>
          <w:lang w:eastAsia="en-US"/>
        </w:rPr>
      </w:pPr>
      <w:r w:rsidRPr="000263AF">
        <w:rPr>
          <w:rStyle w:val="Lienhypertexte"/>
          <w:rFonts w:ascii="Myriad Pro" w:hAnsi="Myriad Pro"/>
          <w:noProof/>
          <w:color w:val="000000"/>
          <w:sz w:val="22"/>
          <w:szCs w:val="22"/>
          <w:u w:val="none"/>
          <w:lang w:eastAsia="en-US"/>
        </w:rPr>
        <w:t>◘ l</w:t>
      </w:r>
      <w:r w:rsidRPr="000263AF">
        <w:rPr>
          <w:rStyle w:val="Lienhypertexte"/>
          <w:rFonts w:ascii="Myriad Pro" w:hAnsi="Myriad Pro" w:hint="eastAsia"/>
          <w:noProof/>
          <w:color w:val="000000"/>
          <w:sz w:val="22"/>
          <w:szCs w:val="22"/>
          <w:u w:val="none"/>
          <w:lang w:eastAsia="en-US"/>
        </w:rPr>
        <w:t>’</w:t>
      </w:r>
      <w:r w:rsidRPr="000263AF">
        <w:rPr>
          <w:rStyle w:val="Lienhypertexte"/>
          <w:rFonts w:ascii="Myriad Pro" w:hAnsi="Myriad Pro"/>
          <w:noProof/>
          <w:color w:val="000000"/>
          <w:sz w:val="22"/>
          <w:szCs w:val="22"/>
          <w:u w:val="none"/>
          <w:lang w:eastAsia="en-US"/>
        </w:rPr>
        <w:t>absence de stratégie marketing et commerciale en vue du développement de la consommation d</w:t>
      </w:r>
      <w:r w:rsidRPr="000263AF">
        <w:rPr>
          <w:rStyle w:val="Lienhypertexte"/>
          <w:rFonts w:ascii="Myriad Pro" w:hAnsi="Myriad Pro" w:hint="eastAsia"/>
          <w:noProof/>
          <w:color w:val="000000"/>
          <w:sz w:val="22"/>
          <w:szCs w:val="22"/>
          <w:u w:val="none"/>
          <w:lang w:eastAsia="en-US"/>
        </w:rPr>
        <w:t>’</w:t>
      </w:r>
      <w:r w:rsidRPr="000263AF">
        <w:rPr>
          <w:rStyle w:val="Lienhypertexte"/>
          <w:rFonts w:ascii="Myriad Pro" w:hAnsi="Myriad Pro"/>
          <w:noProof/>
          <w:color w:val="000000"/>
          <w:sz w:val="22"/>
          <w:szCs w:val="22"/>
          <w:u w:val="none"/>
          <w:lang w:eastAsia="en-US"/>
        </w:rPr>
        <w:t>amandes de cajou aussi bien sur le marché national que les marchés de la sous-région</w:t>
      </w:r>
    </w:p>
    <w:p w:rsidR="00A14658" w:rsidRPr="00B41037" w:rsidRDefault="00A14658" w:rsidP="00A14658">
      <w:pPr>
        <w:pStyle w:val="Titre2"/>
        <w:spacing w:after="240"/>
        <w:rPr>
          <w:lang w:eastAsia="en-US"/>
        </w:rPr>
      </w:pPr>
      <w:bookmarkStart w:id="168" w:name="_Toc268471364"/>
      <w:r w:rsidRPr="00B41037">
        <w:rPr>
          <w:lang w:eastAsia="en-US"/>
        </w:rPr>
        <w:t xml:space="preserve">VIII </w:t>
      </w:r>
      <w:hyperlink w:anchor="_Toc178748308" w:history="1">
        <w:r w:rsidRPr="00B41037">
          <w:rPr>
            <w:lang w:eastAsia="en-US"/>
          </w:rPr>
          <w:t>LES PERSPECTIVES</w:t>
        </w:r>
        <w:bookmarkEnd w:id="168"/>
      </w:hyperlink>
    </w:p>
    <w:p w:rsidR="00A14658" w:rsidRPr="00B41037" w:rsidRDefault="00A14658" w:rsidP="00A14658">
      <w:pPr>
        <w:pStyle w:val="Style"/>
        <w:widowControl/>
        <w:spacing w:after="120" w:line="264" w:lineRule="auto"/>
        <w:rPr>
          <w:rFonts w:ascii="Myriad Pro" w:hAnsi="Myriad Pro"/>
          <w:sz w:val="22"/>
        </w:rPr>
      </w:pPr>
      <w:r w:rsidRPr="00B41037">
        <w:rPr>
          <w:rFonts w:ascii="Myriad Pro" w:hAnsi="Myriad Pro"/>
          <w:sz w:val="22"/>
        </w:rPr>
        <w:t xml:space="preserve">Comme indiqué tantôt, le programme a montré une relative efficacité dans l’atteinte de ses objectifs spécifiques. D’ici la fin de l’année en cours, toutes les unités devaient être fonctionnelles. Cependant, deux soucis majeurs devront être efficacement adressés pour assurer une certaine viabilité </w:t>
      </w:r>
      <w:r w:rsidR="00A71E9E" w:rsidRPr="00B41037">
        <w:rPr>
          <w:rFonts w:ascii="Myriad Pro" w:hAnsi="Myriad Pro"/>
          <w:sz w:val="22"/>
        </w:rPr>
        <w:t xml:space="preserve">aux unités de transformation </w:t>
      </w:r>
      <w:r w:rsidR="00A71E9E">
        <w:rPr>
          <w:rFonts w:ascii="Myriad Pro" w:hAnsi="Myriad Pro"/>
          <w:sz w:val="22"/>
        </w:rPr>
        <w:t>et au Projet</w:t>
      </w:r>
      <w:r w:rsidRPr="00B41037">
        <w:rPr>
          <w:rFonts w:ascii="Myriad Pro" w:hAnsi="Myriad Pro"/>
          <w:sz w:val="22"/>
        </w:rPr>
        <w:t xml:space="preserve">. Il s’agira :     </w:t>
      </w:r>
    </w:p>
    <w:p w:rsidR="00A14658" w:rsidRPr="00B41037" w:rsidRDefault="00A14658" w:rsidP="00A14658">
      <w:pPr>
        <w:pStyle w:val="Style"/>
        <w:widowControl/>
        <w:numPr>
          <w:ilvl w:val="0"/>
          <w:numId w:val="2"/>
        </w:numPr>
        <w:spacing w:after="120" w:line="264" w:lineRule="auto"/>
        <w:ind w:left="357" w:hanging="357"/>
        <w:rPr>
          <w:rFonts w:ascii="Myriad Pro" w:hAnsi="Myriad Pro"/>
          <w:sz w:val="22"/>
        </w:rPr>
      </w:pPr>
      <w:r w:rsidRPr="00B41037">
        <w:rPr>
          <w:rFonts w:ascii="Myriad Pro" w:hAnsi="Myriad Pro"/>
          <w:sz w:val="22"/>
        </w:rPr>
        <w:t>De mettre à la disposition des unités, un programme d’accompagnement de proximité et de haut niveau portant sur les aspects de gestion opérationnelle d’unités de transformation. De façon spécifique, cet accompagnement doit prendre en compte la gestion de la qualité des noix brutes, la gestion de l’approvisionnement en noix, la gestion efficace de la main d’œuvre et l’utilisation performante des équipements techniques de production ;</w:t>
      </w:r>
    </w:p>
    <w:p w:rsidR="00A14658" w:rsidRPr="00B41037" w:rsidRDefault="00A14658" w:rsidP="00A14658">
      <w:pPr>
        <w:pStyle w:val="Style"/>
        <w:widowControl/>
        <w:numPr>
          <w:ilvl w:val="0"/>
          <w:numId w:val="2"/>
        </w:numPr>
        <w:spacing w:after="120" w:line="264" w:lineRule="auto"/>
        <w:ind w:left="357" w:hanging="357"/>
        <w:rPr>
          <w:rFonts w:ascii="Myriad Pro" w:hAnsi="Myriad Pro"/>
          <w:sz w:val="22"/>
        </w:rPr>
      </w:pPr>
      <w:r w:rsidRPr="00B41037">
        <w:rPr>
          <w:rFonts w:ascii="Myriad Pro" w:hAnsi="Myriad Pro"/>
          <w:sz w:val="22"/>
        </w:rPr>
        <w:t>De définir et de mettre en œuvre une stratégie marketing et commerciale pour la promotion et la vente des produits issus de la transformation de la noix de cajou. La  stratégie commerciale peut être conçue selon deux axes :</w:t>
      </w:r>
    </w:p>
    <w:p w:rsidR="00A14658" w:rsidRPr="00B41037" w:rsidRDefault="00A14658" w:rsidP="00A14658">
      <w:pPr>
        <w:pStyle w:val="Style"/>
        <w:widowControl/>
        <w:numPr>
          <w:ilvl w:val="1"/>
          <w:numId w:val="2"/>
        </w:numPr>
        <w:spacing w:after="120" w:line="264" w:lineRule="auto"/>
        <w:ind w:left="1077" w:hanging="357"/>
        <w:rPr>
          <w:rFonts w:ascii="Myriad Pro" w:hAnsi="Myriad Pro"/>
          <w:sz w:val="22"/>
        </w:rPr>
      </w:pPr>
      <w:r w:rsidRPr="00B41037">
        <w:rPr>
          <w:rFonts w:ascii="Myriad Pro" w:hAnsi="Myriad Pro"/>
          <w:sz w:val="22"/>
        </w:rPr>
        <w:t xml:space="preserve">L’axe d’exportation des amandes en arrimant les petites unités </w:t>
      </w:r>
      <w:r w:rsidR="00A71E9E">
        <w:rPr>
          <w:rFonts w:ascii="Myriad Pro" w:hAnsi="Myriad Pro"/>
          <w:sz w:val="22"/>
        </w:rPr>
        <w:t xml:space="preserve">organisées en grappes à la base, </w:t>
      </w:r>
      <w:r w:rsidRPr="00B41037">
        <w:rPr>
          <w:rFonts w:ascii="Myriad Pro" w:hAnsi="Myriad Pro"/>
          <w:sz w:val="22"/>
        </w:rPr>
        <w:t xml:space="preserve">à des unités de tailles moyenne à grande, ce qui imposera de </w:t>
      </w:r>
      <w:r w:rsidR="00A71E9E">
        <w:rPr>
          <w:rFonts w:ascii="Myriad Pro" w:hAnsi="Myriad Pro"/>
          <w:sz w:val="22"/>
        </w:rPr>
        <w:t xml:space="preserve">disposer des infrastructures minimales pour </w:t>
      </w:r>
      <w:r w:rsidRPr="00B41037">
        <w:rPr>
          <w:rFonts w:ascii="Myriad Pro" w:hAnsi="Myriad Pro"/>
          <w:sz w:val="22"/>
        </w:rPr>
        <w:t xml:space="preserve">produire conformément aux exigences du marché international. Selon cet axe, le produit final </w:t>
      </w:r>
      <w:r w:rsidR="00A71E9E">
        <w:rPr>
          <w:rFonts w:ascii="Myriad Pro" w:hAnsi="Myriad Pro"/>
          <w:sz w:val="22"/>
        </w:rPr>
        <w:t xml:space="preserve">sera </w:t>
      </w:r>
      <w:r w:rsidRPr="00B41037">
        <w:rPr>
          <w:rFonts w:ascii="Myriad Pro" w:hAnsi="Myriad Pro"/>
          <w:sz w:val="22"/>
        </w:rPr>
        <w:t>l’amande blanche ;</w:t>
      </w:r>
    </w:p>
    <w:p w:rsidR="00A14658" w:rsidRPr="00B41037" w:rsidRDefault="00A14658" w:rsidP="00E51A26">
      <w:pPr>
        <w:pStyle w:val="Style"/>
        <w:widowControl/>
        <w:numPr>
          <w:ilvl w:val="1"/>
          <w:numId w:val="2"/>
        </w:numPr>
        <w:spacing w:after="120" w:line="264" w:lineRule="auto"/>
        <w:ind w:left="1077" w:hanging="357"/>
        <w:rPr>
          <w:rFonts w:ascii="Myriad Pro" w:hAnsi="Myriad Pro"/>
          <w:sz w:val="22"/>
        </w:rPr>
      </w:pPr>
      <w:r w:rsidRPr="00B41037">
        <w:rPr>
          <w:rFonts w:ascii="Myriad Pro" w:hAnsi="Myriad Pro"/>
          <w:sz w:val="22"/>
        </w:rPr>
        <w:t xml:space="preserve">L’axe qui mise sur l’exploitation </w:t>
      </w:r>
      <w:r w:rsidR="00BF7FF8">
        <w:rPr>
          <w:rFonts w:ascii="Myriad Pro" w:hAnsi="Myriad Pro"/>
          <w:sz w:val="22"/>
        </w:rPr>
        <w:t xml:space="preserve">de façon concomitante du </w:t>
      </w:r>
      <w:r w:rsidRPr="00B41037">
        <w:rPr>
          <w:rFonts w:ascii="Myriad Pro" w:hAnsi="Myriad Pro"/>
          <w:sz w:val="22"/>
        </w:rPr>
        <w:t xml:space="preserve">potentiel de consommation du marché local ivoirien et </w:t>
      </w:r>
      <w:r w:rsidR="00BF7FF8">
        <w:rPr>
          <w:rFonts w:ascii="Myriad Pro" w:hAnsi="Myriad Pro"/>
          <w:sz w:val="22"/>
        </w:rPr>
        <w:t>du marché international.</w:t>
      </w:r>
      <w:r w:rsidRPr="00B41037">
        <w:rPr>
          <w:rFonts w:ascii="Myriad Pro" w:hAnsi="Myriad Pro"/>
          <w:sz w:val="22"/>
        </w:rPr>
        <w:t xml:space="preserve"> </w:t>
      </w:r>
      <w:r w:rsidR="00BF7FF8">
        <w:rPr>
          <w:rFonts w:ascii="Myriad Pro" w:hAnsi="Myriad Pro"/>
          <w:sz w:val="22"/>
        </w:rPr>
        <w:t xml:space="preserve"> </w:t>
      </w:r>
      <w:r w:rsidRPr="00B41037">
        <w:rPr>
          <w:rFonts w:ascii="Myriad Pro" w:hAnsi="Myriad Pro"/>
          <w:sz w:val="22"/>
        </w:rPr>
        <w:t>Sur cet axe, l</w:t>
      </w:r>
      <w:r w:rsidR="00BF7FF8">
        <w:rPr>
          <w:rFonts w:ascii="Myriad Pro" w:hAnsi="Myriad Pro"/>
          <w:sz w:val="22"/>
        </w:rPr>
        <w:t xml:space="preserve">a mise en réseau </w:t>
      </w:r>
      <w:r w:rsidRPr="00B41037">
        <w:rPr>
          <w:rFonts w:ascii="Myriad Pro" w:hAnsi="Myriad Pro"/>
          <w:sz w:val="22"/>
        </w:rPr>
        <w:t xml:space="preserve">des producteurs sera privilégiée pour </w:t>
      </w:r>
      <w:r w:rsidR="00BF7FF8">
        <w:rPr>
          <w:rFonts w:ascii="Myriad Pro" w:hAnsi="Myriad Pro"/>
          <w:sz w:val="22"/>
        </w:rPr>
        <w:t xml:space="preserve">organiser </w:t>
      </w:r>
      <w:r w:rsidRPr="00B41037">
        <w:rPr>
          <w:rFonts w:ascii="Myriad Pro" w:hAnsi="Myriad Pro"/>
          <w:sz w:val="22"/>
        </w:rPr>
        <w:t>la vente des amandes blanches</w:t>
      </w:r>
      <w:r w:rsidR="00BF7FF8">
        <w:rPr>
          <w:rFonts w:ascii="Myriad Pro" w:hAnsi="Myriad Pro"/>
          <w:sz w:val="22"/>
        </w:rPr>
        <w:t>, soit aux rôtisseurs locaux, soit à des entreprises exportatrices d</w:t>
      </w:r>
      <w:r w:rsidR="00BF7FF8">
        <w:rPr>
          <w:rFonts w:ascii="Myriad Pro" w:hAnsi="Myriad Pro" w:hint="eastAsia"/>
          <w:sz w:val="22"/>
        </w:rPr>
        <w:t>’</w:t>
      </w:r>
      <w:r w:rsidR="00BF7FF8">
        <w:rPr>
          <w:rFonts w:ascii="Myriad Pro" w:hAnsi="Myriad Pro"/>
          <w:sz w:val="22"/>
        </w:rPr>
        <w:t>amandes</w:t>
      </w:r>
      <w:r w:rsidR="009A6E3E">
        <w:rPr>
          <w:rFonts w:ascii="Myriad Pro" w:hAnsi="Myriad Pro"/>
          <w:sz w:val="22"/>
        </w:rPr>
        <w:t xml:space="preserve"> blanches</w:t>
      </w:r>
      <w:r w:rsidRPr="00B41037">
        <w:rPr>
          <w:rFonts w:ascii="Myriad Pro" w:hAnsi="Myriad Pro"/>
          <w:sz w:val="22"/>
        </w:rPr>
        <w:t xml:space="preserve">, à l’instar de </w:t>
      </w:r>
      <w:r w:rsidR="009A6E3E">
        <w:rPr>
          <w:rFonts w:ascii="Myriad Pro" w:hAnsi="Myriad Pro"/>
          <w:sz w:val="22"/>
        </w:rPr>
        <w:t xml:space="preserve">ce qui se fait à </w:t>
      </w:r>
      <w:r w:rsidRPr="00B41037">
        <w:rPr>
          <w:rFonts w:ascii="Myriad Pro" w:hAnsi="Myriad Pro"/>
          <w:sz w:val="22"/>
        </w:rPr>
        <w:t>l’initiative ‘’Bandama cajou’’ accompagnée par INADES</w:t>
      </w:r>
      <w:r w:rsidR="009A6E3E">
        <w:rPr>
          <w:rFonts w:ascii="Myriad Pro" w:hAnsi="Myriad Pro"/>
          <w:sz w:val="22"/>
        </w:rPr>
        <w:t>. Cette initiative</w:t>
      </w:r>
      <w:r w:rsidRPr="00B41037">
        <w:rPr>
          <w:rFonts w:ascii="Myriad Pro" w:hAnsi="Myriad Pro"/>
          <w:sz w:val="22"/>
        </w:rPr>
        <w:t xml:space="preserve"> </w:t>
      </w:r>
      <w:r w:rsidR="009A6E3E">
        <w:rPr>
          <w:rFonts w:ascii="Myriad Pro" w:hAnsi="Myriad Pro"/>
          <w:sz w:val="22"/>
        </w:rPr>
        <w:t xml:space="preserve">qui regroupe </w:t>
      </w:r>
      <w:r w:rsidRPr="00B41037">
        <w:rPr>
          <w:rFonts w:ascii="Myriad Pro" w:hAnsi="Myriad Pro"/>
          <w:sz w:val="22"/>
        </w:rPr>
        <w:t xml:space="preserve">les productions de cinq </w:t>
      </w:r>
      <w:r w:rsidR="009A6E3E">
        <w:rPr>
          <w:rFonts w:ascii="Myriad Pro" w:hAnsi="Myriad Pro"/>
          <w:sz w:val="22"/>
        </w:rPr>
        <w:t xml:space="preserve">(05) </w:t>
      </w:r>
      <w:r w:rsidRPr="00B41037">
        <w:rPr>
          <w:rFonts w:ascii="Myriad Pro" w:hAnsi="Myriad Pro"/>
          <w:sz w:val="22"/>
        </w:rPr>
        <w:t>unités de décorticage de la Vallée du Bandama</w:t>
      </w:r>
      <w:r w:rsidR="009A6E3E">
        <w:rPr>
          <w:rFonts w:ascii="Myriad Pro" w:hAnsi="Myriad Pro"/>
          <w:sz w:val="22"/>
        </w:rPr>
        <w:t xml:space="preserve"> d</w:t>
      </w:r>
      <w:r w:rsidR="009A6E3E">
        <w:rPr>
          <w:rFonts w:ascii="Myriad Pro" w:hAnsi="Myriad Pro" w:hint="eastAsia"/>
          <w:sz w:val="22"/>
        </w:rPr>
        <w:t>’</w:t>
      </w:r>
      <w:r w:rsidR="009A6E3E">
        <w:rPr>
          <w:rFonts w:ascii="Myriad Pro" w:hAnsi="Myriad Pro"/>
          <w:sz w:val="22"/>
        </w:rPr>
        <w:t>une capacité cumulée de 1000 tonnes de noix brutes regroupe les amandes blanches d</w:t>
      </w:r>
      <w:r w:rsidR="009A6E3E">
        <w:rPr>
          <w:rFonts w:ascii="Myriad Pro" w:hAnsi="Myriad Pro" w:hint="eastAsia"/>
          <w:sz w:val="22"/>
        </w:rPr>
        <w:t>’</w:t>
      </w:r>
      <w:r w:rsidR="009A6E3E">
        <w:rPr>
          <w:rFonts w:ascii="Myriad Pro" w:hAnsi="Myriad Pro"/>
          <w:sz w:val="22"/>
        </w:rPr>
        <w:t>une certaine qualité et les vend à Olam Ivoire</w:t>
      </w:r>
      <w:r w:rsidRPr="00B41037">
        <w:rPr>
          <w:rFonts w:ascii="Myriad Pro" w:hAnsi="Myriad Pro"/>
          <w:sz w:val="22"/>
        </w:rPr>
        <w:t xml:space="preserve">.  L’exploitation du potentiel du marché local doit être fortement soutenue par une campagne marketing quasi permanente combinant ‘’opérations de promotion’’, développement de </w:t>
      </w:r>
      <w:r w:rsidRPr="00B41037">
        <w:rPr>
          <w:rFonts w:ascii="Myriad Pro" w:hAnsi="Myriad Pro" w:hint="eastAsia"/>
          <w:sz w:val="22"/>
        </w:rPr>
        <w:t>‘’</w:t>
      </w:r>
      <w:r w:rsidRPr="00B41037">
        <w:rPr>
          <w:rFonts w:ascii="Myriad Pro" w:hAnsi="Myriad Pro"/>
          <w:sz w:val="22"/>
        </w:rPr>
        <w:t>campagnes publicitaires</w:t>
      </w:r>
      <w:r w:rsidRPr="00B41037">
        <w:rPr>
          <w:rFonts w:ascii="Myriad Pro" w:hAnsi="Myriad Pro" w:hint="eastAsia"/>
          <w:sz w:val="22"/>
        </w:rPr>
        <w:t>’’</w:t>
      </w:r>
      <w:r w:rsidRPr="00B41037">
        <w:rPr>
          <w:rFonts w:ascii="Myriad Pro" w:hAnsi="Myriad Pro"/>
          <w:sz w:val="22"/>
        </w:rPr>
        <w:t xml:space="preserve"> sur des supports variés de communication dont internet.</w:t>
      </w:r>
    </w:p>
    <w:p w:rsidR="00A14658" w:rsidRPr="00B41037" w:rsidRDefault="00A14658" w:rsidP="00E51A26">
      <w:pPr>
        <w:pStyle w:val="Style"/>
        <w:widowControl/>
        <w:spacing w:after="120" w:line="264" w:lineRule="auto"/>
        <w:rPr>
          <w:rFonts w:ascii="Myriad Pro" w:hAnsi="Myriad Pro"/>
          <w:sz w:val="22"/>
        </w:rPr>
      </w:pPr>
      <w:r w:rsidRPr="00B41037">
        <w:rPr>
          <w:rFonts w:ascii="Myriad Pro" w:hAnsi="Myriad Pro"/>
          <w:sz w:val="22"/>
        </w:rPr>
        <w:t>Par ailleurs, la deuxième phase du Projet concernant la fabrication d</w:t>
      </w:r>
      <w:r w:rsidRPr="00B41037">
        <w:rPr>
          <w:rFonts w:ascii="Myriad Pro" w:hAnsi="Myriad Pro" w:hint="eastAsia"/>
          <w:sz w:val="22"/>
        </w:rPr>
        <w:t>’</w:t>
      </w:r>
      <w:r w:rsidRPr="00B41037">
        <w:rPr>
          <w:rFonts w:ascii="Myriad Pro" w:hAnsi="Myriad Pro"/>
          <w:sz w:val="22"/>
        </w:rPr>
        <w:t xml:space="preserve">équipements de transformation de la pomme de cajou devra être </w:t>
      </w:r>
      <w:r w:rsidR="009A6E3E">
        <w:rPr>
          <w:rFonts w:ascii="Myriad Pro" w:hAnsi="Myriad Pro"/>
          <w:sz w:val="22"/>
        </w:rPr>
        <w:t>re</w:t>
      </w:r>
      <w:r w:rsidRPr="00B41037">
        <w:rPr>
          <w:rFonts w:ascii="Myriad Pro" w:hAnsi="Myriad Pro"/>
          <w:sz w:val="22"/>
        </w:rPr>
        <w:t>mise à l</w:t>
      </w:r>
      <w:r w:rsidRPr="00B41037">
        <w:rPr>
          <w:rFonts w:ascii="Myriad Pro" w:hAnsi="Myriad Pro" w:hint="eastAsia"/>
          <w:sz w:val="22"/>
        </w:rPr>
        <w:t>’</w:t>
      </w:r>
      <w:r w:rsidRPr="00B41037">
        <w:rPr>
          <w:rFonts w:ascii="Myriad Pro" w:hAnsi="Myriad Pro"/>
          <w:sz w:val="22"/>
        </w:rPr>
        <w:t>ordre du jour, car une meilleure valorisation de ce produit par la voie de l</w:t>
      </w:r>
      <w:r w:rsidRPr="00B41037">
        <w:rPr>
          <w:rFonts w:ascii="Myriad Pro" w:hAnsi="Myriad Pro" w:hint="eastAsia"/>
          <w:sz w:val="22"/>
        </w:rPr>
        <w:t>’</w:t>
      </w:r>
      <w:r w:rsidRPr="00B41037">
        <w:rPr>
          <w:rFonts w:ascii="Myriad Pro" w:hAnsi="Myriad Pro"/>
          <w:sz w:val="22"/>
        </w:rPr>
        <w:t>industrialisation contribuera surement à créer davantage de richesse et d</w:t>
      </w:r>
      <w:r w:rsidRPr="00B41037">
        <w:rPr>
          <w:rFonts w:ascii="Myriad Pro" w:hAnsi="Myriad Pro" w:hint="eastAsia"/>
          <w:sz w:val="22"/>
        </w:rPr>
        <w:t>’</w:t>
      </w:r>
      <w:r w:rsidRPr="00B41037">
        <w:rPr>
          <w:rFonts w:ascii="Myriad Pro" w:hAnsi="Myriad Pro"/>
          <w:sz w:val="22"/>
        </w:rPr>
        <w:t xml:space="preserve">emplois dans les zones rurales. Par ailleurs, la transformation de la pomme de cajou permettra de  </w:t>
      </w:r>
      <w:r w:rsidRPr="00B41037">
        <w:rPr>
          <w:rFonts w:ascii="Myriad Pro" w:hAnsi="Myriad Pro"/>
          <w:sz w:val="22"/>
        </w:rPr>
        <w:lastRenderedPageBreak/>
        <w:t>limiter les sorties de devises pour l</w:t>
      </w:r>
      <w:r w:rsidRPr="00B41037">
        <w:rPr>
          <w:rFonts w:ascii="Myriad Pro" w:hAnsi="Myriad Pro" w:hint="eastAsia"/>
          <w:sz w:val="22"/>
        </w:rPr>
        <w:t>’</w:t>
      </w:r>
      <w:r w:rsidRPr="00B41037">
        <w:rPr>
          <w:rFonts w:ascii="Myriad Pro" w:hAnsi="Myriad Pro"/>
          <w:sz w:val="22"/>
        </w:rPr>
        <w:t xml:space="preserve">acquisition de </w:t>
      </w:r>
      <w:r w:rsidRPr="00B41037">
        <w:rPr>
          <w:rFonts w:ascii="Myriad Pro" w:hAnsi="Myriad Pro" w:hint="eastAsia"/>
          <w:sz w:val="22"/>
        </w:rPr>
        <w:t xml:space="preserve">produits </w:t>
      </w:r>
      <w:r w:rsidRPr="00B41037">
        <w:rPr>
          <w:rFonts w:ascii="Myriad Pro" w:hAnsi="Myriad Pro"/>
          <w:sz w:val="22"/>
        </w:rPr>
        <w:t>jusque-là importés, mais qui seront désormais fabriqués localement</w:t>
      </w:r>
      <w:r w:rsidRPr="00B41037">
        <w:rPr>
          <w:rFonts w:ascii="Myriad Pro" w:hAnsi="Myriad Pro" w:hint="eastAsia"/>
          <w:sz w:val="22"/>
        </w:rPr>
        <w:t> </w:t>
      </w:r>
      <w:r w:rsidRPr="00B41037">
        <w:rPr>
          <w:rFonts w:ascii="Myriad Pro" w:hAnsi="Myriad Pro"/>
          <w:sz w:val="22"/>
        </w:rPr>
        <w:t xml:space="preserve">: jus, vin, alcool, etc.   </w:t>
      </w:r>
    </w:p>
    <w:p w:rsidR="00A14658" w:rsidRPr="000D0C80" w:rsidRDefault="00A14658" w:rsidP="00A14658">
      <w:pPr>
        <w:pStyle w:val="Style"/>
        <w:widowControl/>
        <w:spacing w:line="264" w:lineRule="auto"/>
        <w:rPr>
          <w:rFonts w:ascii="Myriad Pro" w:hAnsi="Myriad Pro"/>
          <w:sz w:val="22"/>
        </w:rPr>
      </w:pPr>
      <w:bookmarkStart w:id="169" w:name="_Toc148848587"/>
      <w:bookmarkStart w:id="170" w:name="_Toc267231591"/>
      <w:r w:rsidRPr="000D0C80">
        <w:rPr>
          <w:rFonts w:ascii="Myriad Pro" w:hAnsi="Myriad Pro"/>
          <w:sz w:val="22"/>
        </w:rPr>
        <w:t>Enfin, si la présente phase pilote donne des résultats satisfaisants, il est prévisible que le contexte post-crise sera favorable au retour des partenaires au développement et au financement d’autres initiatives dans le secteur rural, et plus spécifiquement dans la filière anacarde qui constitue un véritable gisement d</w:t>
      </w:r>
      <w:r w:rsidRPr="000D0C80">
        <w:rPr>
          <w:rFonts w:ascii="Myriad Pro" w:hAnsi="Myriad Pro" w:hint="eastAsia"/>
          <w:sz w:val="22"/>
        </w:rPr>
        <w:t>’</w:t>
      </w:r>
      <w:r w:rsidRPr="000D0C80">
        <w:rPr>
          <w:rFonts w:ascii="Myriad Pro" w:hAnsi="Myriad Pro"/>
          <w:sz w:val="22"/>
        </w:rPr>
        <w:t>opportunités d</w:t>
      </w:r>
      <w:r w:rsidRPr="000D0C80">
        <w:rPr>
          <w:rFonts w:ascii="Myriad Pro" w:hAnsi="Myriad Pro" w:hint="eastAsia"/>
          <w:sz w:val="22"/>
        </w:rPr>
        <w:t>’</w:t>
      </w:r>
      <w:r w:rsidRPr="000D0C80">
        <w:rPr>
          <w:rFonts w:ascii="Myriad Pro" w:hAnsi="Myriad Pro"/>
          <w:sz w:val="22"/>
        </w:rPr>
        <w:t>emplois et de création de richesse.</w:t>
      </w:r>
      <w:bookmarkEnd w:id="170"/>
      <w:r w:rsidRPr="000D0C80">
        <w:rPr>
          <w:rFonts w:ascii="Myriad Pro" w:hAnsi="Myriad Pro"/>
          <w:sz w:val="22"/>
        </w:rPr>
        <w:t xml:space="preserve">  </w:t>
      </w:r>
      <w:bookmarkEnd w:id="169"/>
    </w:p>
    <w:p w:rsidR="00A14658" w:rsidRPr="00B41037" w:rsidRDefault="00A14658" w:rsidP="00A14658">
      <w:pPr>
        <w:pStyle w:val="TM1"/>
        <w:spacing w:line="264" w:lineRule="auto"/>
      </w:pPr>
    </w:p>
    <w:p w:rsidR="00A14658" w:rsidRPr="00B41037" w:rsidRDefault="00A14658" w:rsidP="00A14658">
      <w:pPr>
        <w:pStyle w:val="TM1"/>
      </w:pPr>
    </w:p>
    <w:p w:rsidR="00A14658" w:rsidRPr="00B41037" w:rsidRDefault="00A14658" w:rsidP="00A14658"/>
    <w:p w:rsidR="00A14658" w:rsidRPr="00B41037" w:rsidRDefault="00A14658" w:rsidP="00A14658"/>
    <w:p w:rsidR="00A14658" w:rsidRPr="00B41037" w:rsidRDefault="00A14658" w:rsidP="00A14658"/>
    <w:p w:rsidR="00A14658" w:rsidRPr="00B41037" w:rsidRDefault="00A14658" w:rsidP="00A14658"/>
    <w:p w:rsidR="00A14658" w:rsidRPr="00B41037" w:rsidRDefault="00A14658" w:rsidP="00A14658">
      <w:pPr>
        <w:pStyle w:val="TM1"/>
        <w:rPr>
          <w:rStyle w:val="Lienhypertexte"/>
        </w:rPr>
      </w:pPr>
    </w:p>
    <w:p w:rsidR="00A14658" w:rsidRDefault="00A14658" w:rsidP="00A14658">
      <w:pPr>
        <w:pStyle w:val="Titre2"/>
        <w:spacing w:after="240"/>
        <w:rPr>
          <w:lang w:eastAsia="en-US"/>
        </w:rPr>
      </w:pPr>
    </w:p>
    <w:p w:rsidR="00A14658" w:rsidRPr="00B41037" w:rsidRDefault="00A14658" w:rsidP="00A14658">
      <w:pPr>
        <w:pStyle w:val="Titre2"/>
        <w:spacing w:after="360"/>
        <w:rPr>
          <w:lang w:eastAsia="en-US"/>
        </w:rPr>
      </w:pPr>
      <w:bookmarkStart w:id="171" w:name="_Toc268471365"/>
      <w:r w:rsidRPr="00B41037">
        <w:rPr>
          <w:lang w:eastAsia="en-US"/>
        </w:rPr>
        <w:t xml:space="preserve">XIX </w:t>
      </w:r>
      <w:hyperlink w:anchor="_Toc178748309" w:history="1">
        <w:r w:rsidRPr="00B41037">
          <w:rPr>
            <w:lang w:eastAsia="en-US"/>
          </w:rPr>
          <w:t>CONCLUSION</w:t>
        </w:r>
        <w:bookmarkEnd w:id="171"/>
      </w:hyperlink>
    </w:p>
    <w:p w:rsidR="00A14658" w:rsidRPr="00B41037" w:rsidRDefault="00A14658" w:rsidP="00A14658">
      <w:pPr>
        <w:spacing w:after="120" w:line="264" w:lineRule="auto"/>
        <w:rPr>
          <w:rFonts w:ascii="Myriad Pro" w:hAnsi="Myriad Pro" w:cs="Arial"/>
          <w:sz w:val="22"/>
          <w:szCs w:val="22"/>
        </w:rPr>
      </w:pPr>
      <w:r w:rsidRPr="00B41037">
        <w:rPr>
          <w:rFonts w:ascii="Myriad Pro" w:hAnsi="Myriad Pro" w:cs="Arial"/>
          <w:sz w:val="22"/>
          <w:szCs w:val="22"/>
        </w:rPr>
        <w:t>La conclusion de la mission peut être formulée dans les termes ci-après:</w:t>
      </w:r>
    </w:p>
    <w:p w:rsidR="00A14658" w:rsidRPr="00B41037" w:rsidRDefault="00A14658" w:rsidP="00A14658">
      <w:pPr>
        <w:spacing w:after="120" w:line="264" w:lineRule="auto"/>
        <w:ind w:right="-142"/>
        <w:rPr>
          <w:rFonts w:ascii="Myriad Pro" w:hAnsi="Myriad Pro" w:cs="Arial"/>
          <w:sz w:val="22"/>
          <w:szCs w:val="22"/>
        </w:rPr>
      </w:pPr>
      <w:r w:rsidRPr="00B41037">
        <w:rPr>
          <w:rFonts w:ascii="Myriad Pro" w:hAnsi="Myriad Pro"/>
          <w:sz w:val="22"/>
          <w:szCs w:val="22"/>
        </w:rPr>
        <w:t>Malgré le retard important enregistré dans le démarrage et au cours de l’exécution du P</w:t>
      </w:r>
      <w:r w:rsidRPr="00B41037">
        <w:rPr>
          <w:rFonts w:ascii="Myriad Pro" w:hAnsi="Myriad Pro" w:cs="Arial"/>
          <w:sz w:val="22"/>
          <w:szCs w:val="22"/>
        </w:rPr>
        <w:t>rojet de fabrication d’équipements et d’installation de petites unités de décorticage de noix de cajou en zones rurales, des résultats significatifs ont été atteints, notamment en matière :</w:t>
      </w:r>
    </w:p>
    <w:p w:rsidR="00A14658" w:rsidRPr="00B41037" w:rsidRDefault="00A14658" w:rsidP="00A14658">
      <w:pPr>
        <w:numPr>
          <w:ilvl w:val="0"/>
          <w:numId w:val="2"/>
        </w:numPr>
        <w:spacing w:after="120" w:line="264" w:lineRule="auto"/>
        <w:ind w:left="357" w:right="-142" w:hanging="357"/>
        <w:rPr>
          <w:rFonts w:ascii="Myriad Pro" w:hAnsi="Myriad Pro" w:cs="Arial"/>
          <w:sz w:val="22"/>
          <w:szCs w:val="22"/>
        </w:rPr>
      </w:pPr>
      <w:r w:rsidRPr="00B41037">
        <w:rPr>
          <w:rFonts w:ascii="Myriad Pro" w:hAnsi="Myriad Pro" w:cs="Arial"/>
          <w:sz w:val="22"/>
          <w:szCs w:val="22"/>
        </w:rPr>
        <w:t>De fabrication de prototypes améliorés d’équipements utilisés dans la production d’amandes blanches ;</w:t>
      </w:r>
    </w:p>
    <w:p w:rsidR="00A14658" w:rsidRPr="00B41037" w:rsidRDefault="00A14658" w:rsidP="00A14658">
      <w:pPr>
        <w:numPr>
          <w:ilvl w:val="0"/>
          <w:numId w:val="2"/>
        </w:numPr>
        <w:spacing w:after="120" w:line="264" w:lineRule="auto"/>
        <w:ind w:left="357" w:right="-142" w:hanging="357"/>
        <w:rPr>
          <w:rFonts w:ascii="Myriad Pro" w:hAnsi="Myriad Pro" w:cs="Arial"/>
          <w:sz w:val="22"/>
          <w:szCs w:val="22"/>
        </w:rPr>
      </w:pPr>
      <w:r w:rsidRPr="00B41037">
        <w:rPr>
          <w:rFonts w:ascii="Myriad Pro" w:hAnsi="Myriad Pro" w:cs="Arial"/>
          <w:sz w:val="22"/>
          <w:szCs w:val="22"/>
        </w:rPr>
        <w:t>D’implantation des plateformes techniques destinées à recevoir les nouveaux prototypes d’équipements ;</w:t>
      </w:r>
    </w:p>
    <w:p w:rsidR="00A14658" w:rsidRPr="00B41037" w:rsidRDefault="00A14658" w:rsidP="00A14658">
      <w:pPr>
        <w:numPr>
          <w:ilvl w:val="0"/>
          <w:numId w:val="2"/>
        </w:numPr>
        <w:spacing w:after="240" w:line="264" w:lineRule="auto"/>
        <w:ind w:left="357" w:right="-142" w:hanging="357"/>
        <w:rPr>
          <w:rFonts w:ascii="Myriad Pro" w:hAnsi="Myriad Pro" w:cs="Arial"/>
          <w:sz w:val="22"/>
          <w:szCs w:val="22"/>
        </w:rPr>
      </w:pPr>
      <w:r w:rsidRPr="00B41037">
        <w:rPr>
          <w:rFonts w:ascii="Myriad Pro" w:hAnsi="Myriad Pro" w:cs="Arial"/>
          <w:sz w:val="22"/>
          <w:szCs w:val="22"/>
        </w:rPr>
        <w:t xml:space="preserve">De formation des futurs employés des unités de transformation à l’utilisation des équipements.  </w:t>
      </w:r>
    </w:p>
    <w:p w:rsidR="00A14658" w:rsidRPr="00B41037" w:rsidRDefault="00A14658" w:rsidP="00A14658">
      <w:pPr>
        <w:spacing w:after="240"/>
        <w:ind w:right="-142"/>
        <w:rPr>
          <w:rFonts w:ascii="Myriad Pro" w:hAnsi="Myriad Pro" w:cs="Arial"/>
          <w:sz w:val="22"/>
          <w:szCs w:val="22"/>
        </w:rPr>
      </w:pPr>
      <w:r w:rsidRPr="00B41037">
        <w:rPr>
          <w:rFonts w:ascii="Myriad Pro" w:hAnsi="Myriad Pro" w:cs="Arial"/>
          <w:sz w:val="22"/>
          <w:szCs w:val="22"/>
        </w:rPr>
        <w:t xml:space="preserve">Les organisations bénéficiaires du Projet comprennent l’importance et la valeur de l’outil économique que constituent les petites unités de transformation de noix brutes de cajou et sont engagées à faire réussir le projet en jouant la partition qui leur incombe, quelque soient les difficultés qu’elles pourraient rencontrer. </w:t>
      </w:r>
    </w:p>
    <w:p w:rsidR="00A14658" w:rsidRPr="00B41037" w:rsidRDefault="00A14658" w:rsidP="00A71E9E">
      <w:pPr>
        <w:pStyle w:val="Style"/>
        <w:widowControl/>
        <w:spacing w:after="120" w:line="264" w:lineRule="auto"/>
        <w:ind w:right="-142"/>
        <w:rPr>
          <w:rFonts w:ascii="Myriad Pro" w:hAnsi="Myriad Pro"/>
          <w:sz w:val="22"/>
          <w:szCs w:val="22"/>
        </w:rPr>
      </w:pPr>
      <w:r w:rsidRPr="00B41037">
        <w:rPr>
          <w:rFonts w:ascii="Myriad Pro" w:hAnsi="Myriad Pro"/>
          <w:sz w:val="22"/>
          <w:szCs w:val="22"/>
        </w:rPr>
        <w:t xml:space="preserve">Tous les acteurs du Projet s’accordent à reconnaitre aussi que l’implantation des unités et la maitrise </w:t>
      </w:r>
      <w:r w:rsidR="00764FBB">
        <w:rPr>
          <w:rFonts w:ascii="Myriad Pro" w:hAnsi="Myriad Pro"/>
          <w:sz w:val="22"/>
          <w:szCs w:val="22"/>
        </w:rPr>
        <w:t xml:space="preserve">des </w:t>
      </w:r>
      <w:r w:rsidRPr="00B41037">
        <w:rPr>
          <w:rFonts w:ascii="Myriad Pro" w:hAnsi="Myriad Pro"/>
          <w:sz w:val="22"/>
          <w:szCs w:val="22"/>
        </w:rPr>
        <w:t>technique</w:t>
      </w:r>
      <w:r w:rsidR="00764FBB">
        <w:rPr>
          <w:rFonts w:ascii="Myriad Pro" w:hAnsi="Myriad Pro"/>
          <w:sz w:val="22"/>
          <w:szCs w:val="22"/>
        </w:rPr>
        <w:t>s</w:t>
      </w:r>
      <w:r w:rsidRPr="00B41037">
        <w:rPr>
          <w:rFonts w:ascii="Myriad Pro" w:hAnsi="Myriad Pro"/>
          <w:sz w:val="22"/>
          <w:szCs w:val="22"/>
        </w:rPr>
        <w:t xml:space="preserve"> d</w:t>
      </w:r>
      <w:r w:rsidR="00764FBB">
        <w:rPr>
          <w:rFonts w:ascii="Myriad Pro" w:hAnsi="Myriad Pro"/>
          <w:sz w:val="22"/>
          <w:szCs w:val="22"/>
        </w:rPr>
        <w:t>e</w:t>
      </w:r>
      <w:r w:rsidRPr="00B41037">
        <w:rPr>
          <w:rFonts w:ascii="Myriad Pro" w:hAnsi="Myriad Pro"/>
          <w:sz w:val="22"/>
          <w:szCs w:val="22"/>
        </w:rPr>
        <w:t xml:space="preserve"> décorticage des noix sont certes des acquis importants, mais </w:t>
      </w:r>
      <w:r w:rsidR="00764FBB">
        <w:rPr>
          <w:rFonts w:ascii="Myriad Pro" w:hAnsi="Myriad Pro"/>
          <w:sz w:val="22"/>
          <w:szCs w:val="22"/>
        </w:rPr>
        <w:t xml:space="preserve">ils ne sont </w:t>
      </w:r>
      <w:r w:rsidRPr="00B41037">
        <w:rPr>
          <w:rFonts w:ascii="Myriad Pro" w:hAnsi="Myriad Pro"/>
          <w:sz w:val="22"/>
          <w:szCs w:val="22"/>
        </w:rPr>
        <w:t>pas suffisants pour contribuer de faço</w:t>
      </w:r>
      <w:r w:rsidR="00764FBB">
        <w:rPr>
          <w:rFonts w:ascii="Myriad Pro" w:hAnsi="Myriad Pro"/>
          <w:sz w:val="22"/>
          <w:szCs w:val="22"/>
        </w:rPr>
        <w:t>n significative à l’atteinte de</w:t>
      </w:r>
      <w:r w:rsidRPr="00B41037">
        <w:rPr>
          <w:rFonts w:ascii="Myriad Pro" w:hAnsi="Myriad Pro"/>
          <w:sz w:val="22"/>
          <w:szCs w:val="22"/>
        </w:rPr>
        <w:t xml:space="preserve"> l’objectif général du Projet qui est de </w:t>
      </w:r>
      <w:r w:rsidR="00764FBB">
        <w:rPr>
          <w:rFonts w:ascii="Myriad Pro" w:hAnsi="Myriad Pro"/>
          <w:sz w:val="22"/>
          <w:szCs w:val="22"/>
        </w:rPr>
        <w:t xml:space="preserve">contribuer </w:t>
      </w:r>
      <w:r w:rsidR="00764FBB">
        <w:rPr>
          <w:rFonts w:ascii="Myriad Pro" w:hAnsi="Myriad Pro" w:hint="eastAsia"/>
          <w:sz w:val="22"/>
          <w:szCs w:val="22"/>
        </w:rPr>
        <w:t>à la</w:t>
      </w:r>
      <w:r w:rsidR="00764FBB">
        <w:rPr>
          <w:rFonts w:ascii="Myriad Pro" w:hAnsi="Myriad Pro"/>
          <w:sz w:val="22"/>
          <w:szCs w:val="22"/>
        </w:rPr>
        <w:t xml:space="preserve"> </w:t>
      </w:r>
      <w:r w:rsidRPr="00B41037">
        <w:rPr>
          <w:rFonts w:ascii="Myriad Pro" w:hAnsi="Myriad Pro"/>
          <w:sz w:val="22"/>
          <w:szCs w:val="22"/>
        </w:rPr>
        <w:t xml:space="preserve"> pauvreté ou de participer à la création de richesse.</w:t>
      </w:r>
    </w:p>
    <w:p w:rsidR="00A14658" w:rsidRPr="00B41037" w:rsidRDefault="00A14658" w:rsidP="00A14658">
      <w:pPr>
        <w:pStyle w:val="Style"/>
        <w:widowControl/>
        <w:spacing w:after="120" w:line="264" w:lineRule="auto"/>
        <w:ind w:right="-142"/>
        <w:rPr>
          <w:rFonts w:ascii="Myriad Pro" w:hAnsi="Myriad Pro"/>
          <w:sz w:val="22"/>
          <w:szCs w:val="22"/>
        </w:rPr>
      </w:pPr>
      <w:r w:rsidRPr="00B41037">
        <w:rPr>
          <w:rFonts w:ascii="Myriad Pro" w:hAnsi="Myriad Pro"/>
          <w:sz w:val="22"/>
          <w:szCs w:val="22"/>
        </w:rPr>
        <w:t>Pour garantir définitivement donc le succès du Projet, les actions complémentaires ci-après doivent être engagées ou renforcées, à savoir :</w:t>
      </w:r>
    </w:p>
    <w:p w:rsidR="00A14658" w:rsidRPr="00B41037" w:rsidRDefault="00A14658" w:rsidP="00A14658">
      <w:pPr>
        <w:pStyle w:val="Style"/>
        <w:widowControl/>
        <w:numPr>
          <w:ilvl w:val="0"/>
          <w:numId w:val="31"/>
        </w:numPr>
        <w:spacing w:after="120" w:line="264" w:lineRule="auto"/>
        <w:ind w:left="357" w:right="-142" w:hanging="357"/>
        <w:rPr>
          <w:rFonts w:ascii="Myriad Pro" w:hAnsi="Myriad Pro"/>
          <w:sz w:val="22"/>
          <w:szCs w:val="22"/>
        </w:rPr>
      </w:pPr>
      <w:r w:rsidRPr="00B41037">
        <w:rPr>
          <w:rFonts w:ascii="Myriad Pro" w:hAnsi="Myriad Pro"/>
          <w:sz w:val="22"/>
          <w:szCs w:val="22"/>
        </w:rPr>
        <w:t>Renforcer les capacités institutionnelles des organisations bénéficiaires des unités de transformation afin de garantir l’approvisionnement de ces dernières en noix brutes et assurer la viabilité des résultats d’exploitation ;</w:t>
      </w:r>
    </w:p>
    <w:p w:rsidR="00A14658" w:rsidRPr="00B41037" w:rsidRDefault="00A14658" w:rsidP="00A14658">
      <w:pPr>
        <w:pStyle w:val="Style"/>
        <w:widowControl/>
        <w:numPr>
          <w:ilvl w:val="0"/>
          <w:numId w:val="31"/>
        </w:numPr>
        <w:spacing w:after="120" w:line="264" w:lineRule="auto"/>
        <w:ind w:left="357" w:right="-142" w:hanging="357"/>
        <w:rPr>
          <w:rFonts w:ascii="Myriad Pro" w:hAnsi="Myriad Pro"/>
          <w:sz w:val="22"/>
          <w:szCs w:val="22"/>
        </w:rPr>
      </w:pPr>
      <w:r w:rsidRPr="00B41037">
        <w:rPr>
          <w:rFonts w:ascii="Myriad Pro" w:hAnsi="Myriad Pro"/>
          <w:sz w:val="22"/>
          <w:szCs w:val="22"/>
        </w:rPr>
        <w:lastRenderedPageBreak/>
        <w:t>Renforcer l’accompagnement des unités de transformation en s’assurant que les équipes de gestion ont une parfaite maîtrise du management du processus de transformation des noix de cajou brutes ;</w:t>
      </w:r>
    </w:p>
    <w:p w:rsidR="00A14658" w:rsidRPr="00B41037" w:rsidRDefault="00A14658" w:rsidP="00A14658">
      <w:pPr>
        <w:pStyle w:val="Style"/>
        <w:widowControl/>
        <w:numPr>
          <w:ilvl w:val="0"/>
          <w:numId w:val="31"/>
        </w:numPr>
        <w:spacing w:line="264" w:lineRule="auto"/>
        <w:ind w:left="357" w:right="-142" w:hanging="357"/>
        <w:rPr>
          <w:rFonts w:ascii="Myriad Pro" w:hAnsi="Myriad Pro"/>
          <w:sz w:val="22"/>
          <w:szCs w:val="22"/>
        </w:rPr>
      </w:pPr>
      <w:r w:rsidRPr="00B41037">
        <w:rPr>
          <w:rFonts w:ascii="Myriad Pro" w:hAnsi="Myriad Pro"/>
          <w:sz w:val="22"/>
          <w:szCs w:val="22"/>
        </w:rPr>
        <w:t xml:space="preserve"> Concevoir et mettre en œuvre une stratégie marketing et commerciale pour ‘’booster’ la </w:t>
      </w:r>
      <w:r w:rsidR="00764FBB">
        <w:rPr>
          <w:rFonts w:ascii="Myriad Pro" w:hAnsi="Myriad Pro"/>
          <w:sz w:val="22"/>
          <w:szCs w:val="22"/>
        </w:rPr>
        <w:tab/>
      </w:r>
      <w:r w:rsidRPr="00B41037">
        <w:rPr>
          <w:rFonts w:ascii="Myriad Pro" w:hAnsi="Myriad Pro"/>
          <w:sz w:val="22"/>
          <w:szCs w:val="22"/>
        </w:rPr>
        <w:t>vente sur les marchés des amandes qui seront produites. Cette stratégie doit s’inscrire dans une démarche concertée et solidaire entre petits producteurs d’amandes</w:t>
      </w:r>
      <w:r w:rsidR="00764FBB">
        <w:rPr>
          <w:rFonts w:ascii="Myriad Pro" w:hAnsi="Myriad Pro"/>
          <w:sz w:val="22"/>
          <w:szCs w:val="22"/>
        </w:rPr>
        <w:t xml:space="preserve"> (idéalement organisés en grappes)</w:t>
      </w:r>
      <w:r>
        <w:rPr>
          <w:rFonts w:ascii="Myriad Pro" w:hAnsi="Myriad Pro"/>
          <w:sz w:val="22"/>
          <w:szCs w:val="22"/>
        </w:rPr>
        <w:t xml:space="preserve">, </w:t>
      </w:r>
      <w:r w:rsidRPr="00B41037">
        <w:rPr>
          <w:rFonts w:ascii="Myriad Pro" w:hAnsi="Myriad Pro"/>
          <w:sz w:val="22"/>
          <w:szCs w:val="22"/>
        </w:rPr>
        <w:t xml:space="preserve">à l’instar de ce qui se fait </w:t>
      </w:r>
      <w:r>
        <w:rPr>
          <w:rFonts w:ascii="Myriad Pro" w:hAnsi="Myriad Pro"/>
          <w:sz w:val="22"/>
          <w:szCs w:val="22"/>
        </w:rPr>
        <w:t xml:space="preserve"> </w:t>
      </w:r>
      <w:r w:rsidRPr="00B41037">
        <w:rPr>
          <w:rFonts w:ascii="Myriad Pro" w:hAnsi="Myriad Pro"/>
          <w:sz w:val="22"/>
          <w:szCs w:val="22"/>
        </w:rPr>
        <w:t>à ‘’Bandama Cajou’’</w:t>
      </w:r>
      <w:r>
        <w:rPr>
          <w:rFonts w:ascii="Myriad Pro" w:hAnsi="Myriad Pro"/>
          <w:sz w:val="22"/>
          <w:szCs w:val="22"/>
        </w:rPr>
        <w:t xml:space="preserve">, </w:t>
      </w:r>
      <w:r w:rsidR="00764FBB">
        <w:rPr>
          <w:rFonts w:ascii="Myriad Pro" w:hAnsi="Myriad Pro"/>
          <w:sz w:val="22"/>
          <w:szCs w:val="22"/>
        </w:rPr>
        <w:t xml:space="preserve"> </w:t>
      </w:r>
      <w:r>
        <w:rPr>
          <w:rFonts w:ascii="Myriad Pro" w:hAnsi="Myriad Pro"/>
          <w:sz w:val="22"/>
          <w:szCs w:val="22"/>
        </w:rPr>
        <w:t>plateforme de groupage et de commercialis</w:t>
      </w:r>
      <w:r w:rsidR="00764FBB">
        <w:rPr>
          <w:rFonts w:ascii="Myriad Pro" w:hAnsi="Myriad Pro"/>
          <w:sz w:val="22"/>
          <w:szCs w:val="22"/>
        </w:rPr>
        <w:t>ation</w:t>
      </w:r>
      <w:r>
        <w:rPr>
          <w:rFonts w:ascii="Myriad Pro" w:hAnsi="Myriad Pro"/>
          <w:sz w:val="22"/>
          <w:szCs w:val="22"/>
        </w:rPr>
        <w:t xml:space="preserve"> </w:t>
      </w:r>
      <w:r w:rsidR="00764FBB">
        <w:rPr>
          <w:rFonts w:ascii="Myriad Pro" w:hAnsi="Myriad Pro"/>
          <w:sz w:val="22"/>
          <w:szCs w:val="22"/>
        </w:rPr>
        <w:t>constituée de</w:t>
      </w:r>
      <w:r>
        <w:rPr>
          <w:rFonts w:ascii="Myriad Pro" w:hAnsi="Myriad Pro"/>
          <w:sz w:val="22"/>
          <w:szCs w:val="22"/>
        </w:rPr>
        <w:t xml:space="preserve"> quatre (04) petites unités de décorticage de la région de la Vallée du Bandama (ROMAN de</w:t>
      </w:r>
      <w:r w:rsidRPr="00B41037">
        <w:rPr>
          <w:rFonts w:ascii="Myriad Pro" w:hAnsi="Myriad Pro"/>
          <w:sz w:val="22"/>
          <w:szCs w:val="22"/>
        </w:rPr>
        <w:t xml:space="preserve"> Bouaké</w:t>
      </w:r>
      <w:r>
        <w:rPr>
          <w:rFonts w:ascii="Myriad Pro" w:hAnsi="Myriad Pro"/>
          <w:sz w:val="22"/>
          <w:szCs w:val="22"/>
        </w:rPr>
        <w:t>, COPRA de Katiola, ANA de Dabakala et COPR</w:t>
      </w:r>
      <w:r w:rsidR="00A71E9E">
        <w:rPr>
          <w:rFonts w:ascii="Myriad Pro" w:hAnsi="Myriad Pro"/>
          <w:sz w:val="22"/>
          <w:szCs w:val="22"/>
        </w:rPr>
        <w:t>A</w:t>
      </w:r>
      <w:r>
        <w:rPr>
          <w:rFonts w:ascii="Myriad Pro" w:hAnsi="Myriad Pro"/>
          <w:sz w:val="22"/>
          <w:szCs w:val="22"/>
        </w:rPr>
        <w:t>MOVI</w:t>
      </w:r>
      <w:r w:rsidR="00683B2E">
        <w:rPr>
          <w:rFonts w:ascii="Myriad Pro" w:hAnsi="Myriad Pro"/>
          <w:sz w:val="22"/>
          <w:szCs w:val="22"/>
        </w:rPr>
        <w:t xml:space="preserve"> de </w:t>
      </w:r>
      <w:r>
        <w:rPr>
          <w:rFonts w:ascii="Myriad Pro" w:hAnsi="Myriad Pro"/>
          <w:sz w:val="22"/>
          <w:szCs w:val="22"/>
        </w:rPr>
        <w:t>T</w:t>
      </w:r>
      <w:r w:rsidR="00683B2E">
        <w:rPr>
          <w:rFonts w:ascii="Myriad Pro" w:hAnsi="Myriad Pro"/>
          <w:sz w:val="22"/>
          <w:szCs w:val="22"/>
        </w:rPr>
        <w:t>iéningboué</w:t>
      </w:r>
      <w:r w:rsidRPr="00B41037">
        <w:rPr>
          <w:rFonts w:ascii="Myriad Pro" w:hAnsi="Myriad Pro"/>
          <w:sz w:val="22"/>
          <w:szCs w:val="22"/>
        </w:rPr>
        <w:t xml:space="preserve">) </w:t>
      </w:r>
      <w:r>
        <w:rPr>
          <w:rFonts w:ascii="Myriad Pro" w:hAnsi="Myriad Pro"/>
          <w:sz w:val="22"/>
          <w:szCs w:val="22"/>
        </w:rPr>
        <w:t>qui totalisent une capacité de décorticage d</w:t>
      </w:r>
      <w:r>
        <w:rPr>
          <w:rFonts w:ascii="Myriad Pro" w:hAnsi="Myriad Pro" w:hint="eastAsia"/>
          <w:sz w:val="22"/>
          <w:szCs w:val="22"/>
        </w:rPr>
        <w:t>’</w:t>
      </w:r>
      <w:r>
        <w:rPr>
          <w:rFonts w:ascii="Myriad Pro" w:hAnsi="Myriad Pro"/>
          <w:sz w:val="22"/>
          <w:szCs w:val="22"/>
        </w:rPr>
        <w:t>environ 1</w:t>
      </w:r>
      <w:r>
        <w:rPr>
          <w:rFonts w:ascii="Myriad Pro" w:hAnsi="Myriad Pro" w:hint="eastAsia"/>
          <w:sz w:val="22"/>
          <w:szCs w:val="22"/>
        </w:rPr>
        <w:t> </w:t>
      </w:r>
      <w:r>
        <w:rPr>
          <w:rFonts w:ascii="Myriad Pro" w:hAnsi="Myriad Pro"/>
          <w:sz w:val="22"/>
          <w:szCs w:val="22"/>
        </w:rPr>
        <w:t>000 tonnes par an avec 75 machines à décortiquer.</w:t>
      </w:r>
    </w:p>
    <w:p w:rsidR="00A14658" w:rsidRPr="00B41037" w:rsidRDefault="00A14658" w:rsidP="00A14658">
      <w:pPr>
        <w:pStyle w:val="TM1"/>
        <w:rPr>
          <w:rStyle w:val="Lienhypertexte"/>
          <w:sz w:val="22"/>
          <w:szCs w:val="22"/>
        </w:rPr>
      </w:pPr>
    </w:p>
    <w:p w:rsidR="00A14658" w:rsidRPr="00B41037" w:rsidRDefault="00A14658" w:rsidP="00A14658"/>
    <w:p w:rsidR="00A14658" w:rsidRPr="00B41037" w:rsidRDefault="00A14658" w:rsidP="00A14658"/>
    <w:p w:rsidR="00A14658" w:rsidRPr="00B41037" w:rsidRDefault="00A14658" w:rsidP="00A14658"/>
    <w:p w:rsidR="00A14658" w:rsidRPr="00B41037" w:rsidRDefault="00A14658" w:rsidP="00A14658"/>
    <w:p w:rsidR="00A14658" w:rsidRPr="00B41037" w:rsidRDefault="00A14658" w:rsidP="00A14658"/>
    <w:p w:rsidR="00A14658" w:rsidRPr="00B41037" w:rsidRDefault="00A14658" w:rsidP="00A14658"/>
    <w:p w:rsidR="00A14658" w:rsidRPr="00B41037" w:rsidRDefault="00A14658" w:rsidP="00A14658"/>
    <w:p w:rsidR="00A14658" w:rsidRPr="00B41037" w:rsidRDefault="00A14658" w:rsidP="00A14658"/>
    <w:p w:rsidR="00A14658" w:rsidRPr="00B41037" w:rsidRDefault="00A14658" w:rsidP="00A14658">
      <w:pPr>
        <w:rPr>
          <w:color w:val="000000"/>
        </w:rPr>
      </w:pPr>
    </w:p>
    <w:p w:rsidR="00A14658" w:rsidRPr="00B41037" w:rsidRDefault="00A14658" w:rsidP="00A14658">
      <w:pPr>
        <w:pStyle w:val="TM1"/>
        <w:rPr>
          <w:rStyle w:val="Lienhypertexte"/>
        </w:rPr>
      </w:pPr>
    </w:p>
    <w:p w:rsidR="00A14658" w:rsidRPr="00B41037" w:rsidRDefault="00A14658" w:rsidP="00A14658">
      <w:pPr>
        <w:pStyle w:val="Titre2"/>
        <w:spacing w:after="240"/>
        <w:rPr>
          <w:lang w:eastAsia="en-US"/>
        </w:rPr>
      </w:pPr>
      <w:bookmarkStart w:id="172" w:name="_Toc268471366"/>
      <w:r w:rsidRPr="00B41037">
        <w:rPr>
          <w:lang w:eastAsia="en-US"/>
        </w:rPr>
        <w:t xml:space="preserve">X  </w:t>
      </w:r>
      <w:hyperlink w:anchor="_Toc178748310" w:history="1">
        <w:r w:rsidRPr="00B41037">
          <w:rPr>
            <w:lang w:eastAsia="en-US"/>
          </w:rPr>
          <w:t>RECOMMANDATIONS</w:t>
        </w:r>
        <w:bookmarkEnd w:id="172"/>
      </w:hyperlink>
    </w:p>
    <w:p w:rsidR="00A14658" w:rsidRPr="00B41037" w:rsidRDefault="00A14658" w:rsidP="005A3B42">
      <w:pPr>
        <w:pStyle w:val="TM3"/>
        <w:rPr>
          <w:rStyle w:val="Lienhypertexte"/>
          <w:b/>
        </w:rPr>
      </w:pPr>
    </w:p>
    <w:p w:rsidR="00A14658" w:rsidRPr="000263AF" w:rsidRDefault="00A14658" w:rsidP="005A3B42">
      <w:pPr>
        <w:pStyle w:val="TM3"/>
        <w:rPr>
          <w:rStyle w:val="Lienhypertexte"/>
          <w:b/>
          <w:color w:val="000000"/>
        </w:rPr>
      </w:pPr>
      <w:hyperlink w:anchor="_Toc178748311" w:history="1">
        <w:r w:rsidRPr="000263AF">
          <w:rPr>
            <w:rStyle w:val="Lienhypertexte"/>
            <w:b/>
            <w:i/>
            <w:color w:val="000000"/>
          </w:rPr>
          <w:t>A l’attention de l’Etat ivoirien</w:t>
        </w:r>
      </w:hyperlink>
    </w:p>
    <w:p w:rsidR="00A14658" w:rsidRDefault="00A14658" w:rsidP="00B36520">
      <w:pPr>
        <w:spacing w:after="120" w:line="264" w:lineRule="auto"/>
        <w:rPr>
          <w:rFonts w:ascii="Myriad Pro" w:hAnsi="Myriad Pro"/>
          <w:color w:val="000000"/>
          <w:sz w:val="22"/>
          <w:szCs w:val="22"/>
        </w:rPr>
      </w:pPr>
      <w:r w:rsidRPr="000263AF">
        <w:rPr>
          <w:rFonts w:ascii="Myriad Pro" w:hAnsi="Myriad Pro"/>
          <w:color w:val="000000"/>
          <w:sz w:val="22"/>
          <w:szCs w:val="22"/>
        </w:rPr>
        <w:t>Mobiliser auprès des partenaires au développement qui interviennent dans l’appui aux communautés rurales dans le cadre de la lutte contre la pauvreté, des moyens additionnels en vue d’accompagner efficacement les unités pilotes de transformation de noix de cajou en cours d’installation en matière de systèmes de gestion et en matière de promotion commerciale de l’amande ;</w:t>
      </w:r>
    </w:p>
    <w:p w:rsidR="00A14658" w:rsidRPr="000263AF" w:rsidRDefault="00A14658" w:rsidP="00A14658">
      <w:pPr>
        <w:spacing w:line="264" w:lineRule="auto"/>
        <w:rPr>
          <w:rFonts w:ascii="Myriad Pro" w:hAnsi="Myriad Pro"/>
          <w:color w:val="000000"/>
          <w:sz w:val="22"/>
          <w:szCs w:val="22"/>
        </w:rPr>
      </w:pPr>
      <w:r w:rsidRPr="000263AF">
        <w:rPr>
          <w:rFonts w:ascii="Myriad Pro" w:hAnsi="Myriad Pro"/>
          <w:color w:val="000000"/>
          <w:sz w:val="22"/>
          <w:szCs w:val="22"/>
        </w:rPr>
        <w:t xml:space="preserve">Capitaliser et canaliser toutes les initiatives </w:t>
      </w:r>
      <w:r w:rsidR="00B36520">
        <w:rPr>
          <w:rFonts w:ascii="Myriad Pro" w:hAnsi="Myriad Pro"/>
          <w:color w:val="000000"/>
          <w:sz w:val="22"/>
          <w:szCs w:val="22"/>
        </w:rPr>
        <w:t xml:space="preserve">passées ou </w:t>
      </w:r>
      <w:r w:rsidRPr="000263AF">
        <w:rPr>
          <w:rFonts w:ascii="Myriad Pro" w:hAnsi="Myriad Pro"/>
          <w:color w:val="000000"/>
          <w:sz w:val="22"/>
          <w:szCs w:val="22"/>
        </w:rPr>
        <w:t>en cours en matière de transformation de la noix de cajou, dans le cadre d’un projet volontariste d’appui à la transformation industrielle des deux principaux produits de l’anacarde : la noix brute et la pomme de cajou ;</w:t>
      </w:r>
    </w:p>
    <w:p w:rsidR="00A14658" w:rsidRPr="000263AF" w:rsidRDefault="00A14658" w:rsidP="00A14658">
      <w:pPr>
        <w:rPr>
          <w:rFonts w:ascii="Myriad Pro" w:hAnsi="Myriad Pro"/>
          <w:color w:val="000000"/>
          <w:sz w:val="22"/>
          <w:szCs w:val="22"/>
        </w:rPr>
      </w:pPr>
    </w:p>
    <w:p w:rsidR="00A14658" w:rsidRPr="000263AF" w:rsidRDefault="00A14658" w:rsidP="00A14658">
      <w:pPr>
        <w:rPr>
          <w:rFonts w:ascii="Myriad Pro" w:hAnsi="Myriad Pro"/>
          <w:color w:val="000000"/>
          <w:sz w:val="22"/>
          <w:szCs w:val="22"/>
        </w:rPr>
      </w:pPr>
    </w:p>
    <w:p w:rsidR="00A14658" w:rsidRPr="000263AF" w:rsidRDefault="00A14658" w:rsidP="005A3B42">
      <w:pPr>
        <w:pStyle w:val="TM3"/>
        <w:rPr>
          <w:rStyle w:val="Lienhypertexte"/>
          <w:b/>
          <w:i/>
          <w:color w:val="000000"/>
        </w:rPr>
      </w:pPr>
      <w:r w:rsidRPr="000263AF">
        <w:rPr>
          <w:rStyle w:val="Lienhypertexte"/>
          <w:b/>
          <w:i/>
          <w:color w:val="000000"/>
        </w:rPr>
        <w:t xml:space="preserve"> </w:t>
      </w:r>
      <w:hyperlink w:anchor="_Toc178748312" w:history="1">
        <w:r w:rsidRPr="000263AF">
          <w:rPr>
            <w:rStyle w:val="Lienhypertexte"/>
            <w:b/>
            <w:i/>
            <w:color w:val="000000"/>
          </w:rPr>
          <w:t>A l’attention du PNUD et des autres partenaires du</w:t>
        </w:r>
      </w:hyperlink>
      <w:r w:rsidRPr="000263AF">
        <w:rPr>
          <w:rStyle w:val="Lienhypertexte"/>
          <w:b/>
          <w:i/>
          <w:color w:val="000000"/>
        </w:rPr>
        <w:t xml:space="preserve"> Projet</w:t>
      </w:r>
    </w:p>
    <w:p w:rsidR="00A14658" w:rsidRPr="000263AF" w:rsidRDefault="00A14658" w:rsidP="00A14658">
      <w:pPr>
        <w:numPr>
          <w:ilvl w:val="0"/>
          <w:numId w:val="31"/>
        </w:numPr>
        <w:spacing w:after="120" w:line="264" w:lineRule="auto"/>
        <w:ind w:left="357" w:hanging="357"/>
        <w:rPr>
          <w:rFonts w:ascii="Myriad Pro" w:hAnsi="Myriad Pro"/>
          <w:color w:val="000000"/>
          <w:sz w:val="22"/>
        </w:rPr>
      </w:pPr>
      <w:r w:rsidRPr="000263AF">
        <w:rPr>
          <w:rFonts w:ascii="Myriad Pro" w:hAnsi="Myriad Pro"/>
          <w:color w:val="000000"/>
          <w:sz w:val="22"/>
        </w:rPr>
        <w:t xml:space="preserve">Mettre en scelle le Comité de pilotage pour une coordination plus efficace des activités d’accompagnement des unités pilotes de transformation, i) en </w:t>
      </w:r>
      <w:r w:rsidR="00B36520">
        <w:rPr>
          <w:rFonts w:ascii="Myriad Pro" w:hAnsi="Myriad Pro"/>
          <w:color w:val="000000"/>
          <w:sz w:val="22"/>
        </w:rPr>
        <w:t xml:space="preserve">termes </w:t>
      </w:r>
      <w:r w:rsidRPr="000263AF">
        <w:rPr>
          <w:rFonts w:ascii="Myriad Pro" w:hAnsi="Myriad Pro"/>
          <w:color w:val="000000"/>
          <w:sz w:val="22"/>
        </w:rPr>
        <w:t xml:space="preserve">de structuration rationnelle et professionnelle des organisations bénéficiaires des unités, ii) en </w:t>
      </w:r>
      <w:r w:rsidR="00B36520">
        <w:rPr>
          <w:rFonts w:ascii="Myriad Pro" w:hAnsi="Myriad Pro"/>
          <w:color w:val="000000"/>
          <w:sz w:val="22"/>
        </w:rPr>
        <w:t>termes</w:t>
      </w:r>
      <w:r w:rsidRPr="000263AF">
        <w:rPr>
          <w:rFonts w:ascii="Myriad Pro" w:hAnsi="Myriad Pro"/>
          <w:color w:val="000000"/>
          <w:sz w:val="22"/>
        </w:rPr>
        <w:t xml:space="preserve"> de systèmes et pratiques de gestion intégrant progressivement les exigences du marché international des amandes de cajou, ii</w:t>
      </w:r>
      <w:r w:rsidR="00B36520">
        <w:rPr>
          <w:rFonts w:ascii="Myriad Pro" w:hAnsi="Myriad Pro"/>
          <w:color w:val="000000"/>
          <w:sz w:val="22"/>
        </w:rPr>
        <w:t>i</w:t>
      </w:r>
      <w:r w:rsidRPr="000263AF">
        <w:rPr>
          <w:rFonts w:ascii="Myriad Pro" w:hAnsi="Myriad Pro"/>
          <w:color w:val="000000"/>
          <w:sz w:val="22"/>
        </w:rPr>
        <w:t>) en matière de marketing et de commercialisation des amandes de cajou ;</w:t>
      </w:r>
    </w:p>
    <w:p w:rsidR="00A14658" w:rsidRPr="000263AF" w:rsidRDefault="00A14658" w:rsidP="00A14658">
      <w:pPr>
        <w:numPr>
          <w:ilvl w:val="0"/>
          <w:numId w:val="31"/>
        </w:numPr>
        <w:spacing w:after="120" w:line="264" w:lineRule="auto"/>
        <w:ind w:left="357" w:hanging="357"/>
        <w:rPr>
          <w:rFonts w:ascii="Myriad Pro" w:hAnsi="Myriad Pro"/>
          <w:color w:val="000000"/>
          <w:sz w:val="22"/>
        </w:rPr>
      </w:pPr>
      <w:r w:rsidRPr="000263AF">
        <w:rPr>
          <w:rFonts w:ascii="Myriad Pro" w:hAnsi="Myriad Pro"/>
          <w:color w:val="000000"/>
          <w:sz w:val="22"/>
        </w:rPr>
        <w:lastRenderedPageBreak/>
        <w:t>Orienter le Projet vers les opportunités de partenariats et de synergie avec des projets adressant des problématiques similaires de réduction de la pauvreté à travers l’appui aux organisations communautaires en milieu rural ;</w:t>
      </w:r>
    </w:p>
    <w:p w:rsidR="00A14658" w:rsidRPr="000263AF" w:rsidRDefault="00A14658" w:rsidP="00A14658">
      <w:pPr>
        <w:rPr>
          <w:rFonts w:ascii="Myriad Pro" w:hAnsi="Myriad Pro"/>
          <w:color w:val="000000"/>
          <w:sz w:val="22"/>
          <w:szCs w:val="22"/>
        </w:rPr>
      </w:pPr>
    </w:p>
    <w:p w:rsidR="00A14658" w:rsidRPr="000263AF" w:rsidRDefault="00A14658" w:rsidP="005A3B42">
      <w:pPr>
        <w:pStyle w:val="TM3"/>
        <w:rPr>
          <w:rStyle w:val="Lienhypertexte"/>
          <w:b/>
          <w:i/>
          <w:color w:val="000000"/>
        </w:rPr>
      </w:pPr>
      <w:hyperlink w:anchor="_Toc178748313" w:history="1">
        <w:r w:rsidRPr="000263AF">
          <w:rPr>
            <w:rStyle w:val="Lienhypertexte"/>
            <w:b/>
            <w:i/>
            <w:color w:val="000000"/>
          </w:rPr>
          <w:t>A l’attention de l’Agence d’exécution du Projet</w:t>
        </w:r>
      </w:hyperlink>
    </w:p>
    <w:p w:rsidR="00A14658" w:rsidRPr="000263AF" w:rsidRDefault="00A14658" w:rsidP="00A14658">
      <w:pPr>
        <w:spacing w:after="120" w:line="264" w:lineRule="auto"/>
        <w:rPr>
          <w:rFonts w:ascii="Myriad Pro" w:hAnsi="Myriad Pro"/>
          <w:color w:val="000000"/>
          <w:sz w:val="22"/>
          <w:szCs w:val="22"/>
        </w:rPr>
      </w:pPr>
      <w:r w:rsidRPr="000263AF">
        <w:rPr>
          <w:rFonts w:ascii="Myriad Pro" w:hAnsi="Myriad Pro"/>
          <w:color w:val="000000"/>
          <w:sz w:val="22"/>
          <w:szCs w:val="22"/>
        </w:rPr>
        <w:t>Mobiliser les ressources nécessaires à l’accompagnement du Projet en termes de :</w:t>
      </w:r>
    </w:p>
    <w:p w:rsidR="00A14658" w:rsidRPr="000263AF" w:rsidRDefault="00A14658" w:rsidP="00A14658">
      <w:pPr>
        <w:numPr>
          <w:ilvl w:val="0"/>
          <w:numId w:val="31"/>
        </w:numPr>
        <w:spacing w:after="120" w:line="264" w:lineRule="auto"/>
        <w:ind w:left="357" w:hanging="357"/>
        <w:rPr>
          <w:rFonts w:ascii="Myriad Pro" w:hAnsi="Myriad Pro"/>
          <w:color w:val="000000"/>
          <w:sz w:val="22"/>
          <w:szCs w:val="22"/>
        </w:rPr>
      </w:pPr>
      <w:r w:rsidRPr="000263AF">
        <w:rPr>
          <w:rFonts w:ascii="Myriad Pro" w:hAnsi="Myriad Pro"/>
          <w:color w:val="000000"/>
          <w:sz w:val="22"/>
          <w:szCs w:val="22"/>
        </w:rPr>
        <w:t>De Structuration et de renforcement des capacités institutionnelles des organisations porteuses des unités de transformation ;</w:t>
      </w:r>
    </w:p>
    <w:p w:rsidR="00A14658" w:rsidRPr="000263AF" w:rsidRDefault="00A14658" w:rsidP="00A14658">
      <w:pPr>
        <w:numPr>
          <w:ilvl w:val="0"/>
          <w:numId w:val="31"/>
        </w:numPr>
        <w:spacing w:after="80" w:line="264" w:lineRule="auto"/>
        <w:ind w:left="357" w:hanging="357"/>
        <w:rPr>
          <w:rFonts w:ascii="Myriad Pro" w:hAnsi="Myriad Pro"/>
          <w:color w:val="000000"/>
          <w:sz w:val="22"/>
          <w:szCs w:val="22"/>
        </w:rPr>
      </w:pPr>
      <w:r w:rsidRPr="000263AF">
        <w:rPr>
          <w:rFonts w:ascii="Myriad Pro" w:hAnsi="Myriad Pro"/>
          <w:color w:val="000000"/>
          <w:sz w:val="22"/>
          <w:szCs w:val="22"/>
        </w:rPr>
        <w:t xml:space="preserve">De renforcement des capacités en système de gestion d’unités de transformation de noix brutes, en marketing et commercialisation d’amandes ; </w:t>
      </w:r>
    </w:p>
    <w:p w:rsidR="00A14658" w:rsidRPr="000263AF" w:rsidRDefault="00A14658" w:rsidP="00A14658">
      <w:pPr>
        <w:numPr>
          <w:ilvl w:val="0"/>
          <w:numId w:val="31"/>
        </w:numPr>
        <w:spacing w:line="264" w:lineRule="auto"/>
        <w:rPr>
          <w:rFonts w:ascii="Myriad Pro" w:hAnsi="Myriad Pro"/>
          <w:color w:val="000000"/>
          <w:sz w:val="22"/>
          <w:szCs w:val="22"/>
        </w:rPr>
      </w:pPr>
      <w:r w:rsidRPr="000263AF">
        <w:rPr>
          <w:rFonts w:ascii="Myriad Pro" w:hAnsi="Myriad Pro"/>
          <w:color w:val="000000"/>
          <w:sz w:val="22"/>
          <w:szCs w:val="22"/>
        </w:rPr>
        <w:t xml:space="preserve">De développement de capacité </w:t>
      </w:r>
      <w:r w:rsidR="00B36520">
        <w:rPr>
          <w:rFonts w:ascii="Myriad Pro" w:hAnsi="Myriad Pro"/>
          <w:color w:val="000000"/>
          <w:sz w:val="22"/>
          <w:szCs w:val="22"/>
        </w:rPr>
        <w:t xml:space="preserve">industrielle </w:t>
      </w:r>
      <w:r w:rsidRPr="000263AF">
        <w:rPr>
          <w:rFonts w:ascii="Myriad Pro" w:hAnsi="Myriad Pro"/>
          <w:color w:val="000000"/>
          <w:sz w:val="22"/>
          <w:szCs w:val="22"/>
        </w:rPr>
        <w:t>de fabrication locale et de vente des équipements dans la perspective d’un accroissement significatif du nombre des petites unités de décorticage à installer</w:t>
      </w:r>
    </w:p>
    <w:p w:rsidR="00A14658" w:rsidRPr="000263AF" w:rsidRDefault="00A14658" w:rsidP="00A14658">
      <w:pPr>
        <w:spacing w:line="264" w:lineRule="auto"/>
        <w:rPr>
          <w:rFonts w:ascii="Myriad Pro" w:hAnsi="Myriad Pro"/>
          <w:color w:val="000000"/>
          <w:sz w:val="22"/>
          <w:szCs w:val="22"/>
        </w:rPr>
      </w:pPr>
    </w:p>
    <w:p w:rsidR="00C7597A" w:rsidRDefault="006D6679">
      <w:r>
        <w:br w:type="page"/>
      </w:r>
    </w:p>
    <w:p w:rsidR="006D6679" w:rsidRDefault="006D6679" w:rsidP="006D6679">
      <w:pPr>
        <w:rPr>
          <w:color w:val="000000"/>
          <w:szCs w:val="22"/>
        </w:rPr>
      </w:pPr>
    </w:p>
    <w:p w:rsidR="006D6679" w:rsidRDefault="006D6679" w:rsidP="006D6679">
      <w:pPr>
        <w:rPr>
          <w:color w:val="000000"/>
          <w:szCs w:val="22"/>
        </w:rPr>
      </w:pPr>
    </w:p>
    <w:p w:rsidR="006D6679" w:rsidRDefault="006D6679" w:rsidP="006D6679">
      <w:pPr>
        <w:rPr>
          <w:color w:val="000000"/>
          <w:szCs w:val="22"/>
        </w:rPr>
      </w:pPr>
    </w:p>
    <w:p w:rsidR="006D6679" w:rsidRDefault="006D6679" w:rsidP="006D6679">
      <w:pPr>
        <w:rPr>
          <w:color w:val="000000"/>
          <w:szCs w:val="22"/>
        </w:rPr>
      </w:pPr>
    </w:p>
    <w:p w:rsidR="006D6679" w:rsidRDefault="006D6679" w:rsidP="006D6679">
      <w:pPr>
        <w:rPr>
          <w:color w:val="000000"/>
          <w:szCs w:val="22"/>
        </w:rPr>
      </w:pPr>
    </w:p>
    <w:p w:rsidR="006D6679" w:rsidRDefault="006D6679" w:rsidP="006D6679">
      <w:pPr>
        <w:rPr>
          <w:color w:val="000000"/>
          <w:szCs w:val="22"/>
        </w:rPr>
      </w:pPr>
    </w:p>
    <w:p w:rsidR="006D6679" w:rsidRDefault="006D6679" w:rsidP="006D6679">
      <w:pPr>
        <w:rPr>
          <w:color w:val="000000"/>
          <w:szCs w:val="22"/>
        </w:rPr>
      </w:pPr>
    </w:p>
    <w:p w:rsidR="006D6679" w:rsidRDefault="006D6679" w:rsidP="006D6679">
      <w:pPr>
        <w:rPr>
          <w:color w:val="000000"/>
          <w:szCs w:val="22"/>
        </w:rPr>
      </w:pPr>
    </w:p>
    <w:p w:rsidR="006D6679" w:rsidRDefault="006D6679" w:rsidP="006D6679">
      <w:pPr>
        <w:rPr>
          <w:color w:val="000000"/>
          <w:szCs w:val="22"/>
        </w:rPr>
      </w:pPr>
    </w:p>
    <w:p w:rsidR="006D6679" w:rsidRDefault="006D6679" w:rsidP="006D6679">
      <w:pPr>
        <w:rPr>
          <w:color w:val="000000"/>
          <w:szCs w:val="22"/>
        </w:rPr>
      </w:pPr>
    </w:p>
    <w:p w:rsidR="006D6679" w:rsidRDefault="006D6679" w:rsidP="006D6679">
      <w:pPr>
        <w:rPr>
          <w:color w:val="000000"/>
          <w:szCs w:val="22"/>
        </w:rPr>
      </w:pPr>
    </w:p>
    <w:p w:rsidR="006D6679" w:rsidRDefault="006D6679" w:rsidP="006D6679">
      <w:pPr>
        <w:rPr>
          <w:color w:val="000000"/>
          <w:szCs w:val="22"/>
        </w:rPr>
      </w:pPr>
    </w:p>
    <w:p w:rsidR="006D6679" w:rsidRDefault="006D6679" w:rsidP="006D6679">
      <w:pPr>
        <w:rPr>
          <w:color w:val="000000"/>
          <w:szCs w:val="22"/>
        </w:rPr>
      </w:pPr>
    </w:p>
    <w:p w:rsidR="006D6679" w:rsidRDefault="006D6679" w:rsidP="006D6679">
      <w:pPr>
        <w:rPr>
          <w:color w:val="000000"/>
          <w:szCs w:val="22"/>
        </w:rPr>
      </w:pPr>
    </w:p>
    <w:p w:rsidR="006D6679" w:rsidRDefault="006D6679" w:rsidP="006D6679">
      <w:pPr>
        <w:rPr>
          <w:color w:val="000000"/>
          <w:szCs w:val="22"/>
        </w:rPr>
      </w:pPr>
    </w:p>
    <w:p w:rsidR="006D6679" w:rsidRDefault="006D6679" w:rsidP="006D6679">
      <w:pPr>
        <w:jc w:val="center"/>
        <w:rPr>
          <w:b/>
          <w:color w:val="000000"/>
          <w:sz w:val="32"/>
          <w:szCs w:val="22"/>
        </w:rPr>
      </w:pPr>
      <w:r w:rsidRPr="00890103">
        <w:rPr>
          <w:b/>
          <w:color w:val="000000"/>
          <w:sz w:val="32"/>
          <w:szCs w:val="22"/>
        </w:rPr>
        <w:t>ANNEXES</w:t>
      </w:r>
    </w:p>
    <w:p w:rsidR="006D6679" w:rsidRPr="00383C9D" w:rsidRDefault="006D6679" w:rsidP="006D6679">
      <w:pPr>
        <w:spacing w:after="120"/>
        <w:jc w:val="center"/>
        <w:rPr>
          <w:rFonts w:ascii="Arial Narrow" w:hAnsi="Arial Narrow"/>
          <w:b/>
          <w:color w:val="000000"/>
          <w:szCs w:val="22"/>
        </w:rPr>
      </w:pPr>
      <w:r>
        <w:rPr>
          <w:b/>
          <w:color w:val="000000"/>
          <w:sz w:val="32"/>
          <w:szCs w:val="22"/>
        </w:rPr>
        <w:br w:type="page"/>
      </w:r>
      <w:r w:rsidRPr="00383C9D">
        <w:rPr>
          <w:rFonts w:ascii="Arial Narrow" w:hAnsi="Arial Narrow"/>
          <w:b/>
          <w:color w:val="000000"/>
          <w:szCs w:val="22"/>
        </w:rPr>
        <w:lastRenderedPageBreak/>
        <w:t>LISTE DES PERSONNES RENCONTREES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536"/>
        <w:gridCol w:w="851"/>
        <w:gridCol w:w="141"/>
        <w:gridCol w:w="1418"/>
      </w:tblGrid>
      <w:tr w:rsidR="006D6679" w:rsidRPr="0045023E" w:rsidTr="00C13EF5">
        <w:tc>
          <w:tcPr>
            <w:tcW w:w="2518" w:type="dxa"/>
          </w:tcPr>
          <w:p w:rsidR="006D6679" w:rsidRPr="0045023E" w:rsidRDefault="006D6679" w:rsidP="00C13EF5">
            <w:pPr>
              <w:rPr>
                <w:b/>
                <w:color w:val="000000"/>
                <w:szCs w:val="22"/>
              </w:rPr>
            </w:pPr>
            <w:r w:rsidRPr="0045023E">
              <w:rPr>
                <w:b/>
                <w:color w:val="000000"/>
                <w:szCs w:val="22"/>
              </w:rPr>
              <w:t>Nom &amp; Prénoms</w:t>
            </w:r>
          </w:p>
        </w:tc>
        <w:tc>
          <w:tcPr>
            <w:tcW w:w="5387" w:type="dxa"/>
            <w:gridSpan w:val="2"/>
          </w:tcPr>
          <w:p w:rsidR="006D6679" w:rsidRPr="0045023E" w:rsidRDefault="006D6679" w:rsidP="00C13EF5">
            <w:pPr>
              <w:rPr>
                <w:b/>
                <w:color w:val="000000"/>
                <w:szCs w:val="22"/>
              </w:rPr>
            </w:pPr>
            <w:r w:rsidRPr="0045023E">
              <w:rPr>
                <w:b/>
                <w:color w:val="000000"/>
                <w:szCs w:val="22"/>
              </w:rPr>
              <w:t>Fonctions</w:t>
            </w:r>
          </w:p>
        </w:tc>
        <w:tc>
          <w:tcPr>
            <w:tcW w:w="1559" w:type="dxa"/>
            <w:gridSpan w:val="2"/>
          </w:tcPr>
          <w:p w:rsidR="006D6679" w:rsidRPr="0045023E" w:rsidRDefault="006D6679" w:rsidP="00C13EF5">
            <w:pPr>
              <w:rPr>
                <w:b/>
                <w:color w:val="000000"/>
                <w:szCs w:val="22"/>
              </w:rPr>
            </w:pPr>
            <w:r w:rsidRPr="0045023E">
              <w:rPr>
                <w:b/>
                <w:color w:val="000000"/>
                <w:szCs w:val="22"/>
              </w:rPr>
              <w:t>Contacts</w:t>
            </w:r>
          </w:p>
        </w:tc>
      </w:tr>
      <w:tr w:rsidR="006D6679" w:rsidRPr="0045023E" w:rsidTr="00C13EF5">
        <w:tc>
          <w:tcPr>
            <w:tcW w:w="9464" w:type="dxa"/>
            <w:gridSpan w:val="5"/>
          </w:tcPr>
          <w:p w:rsidR="006D6679" w:rsidRPr="00137436" w:rsidRDefault="006D6679" w:rsidP="00C13EF5">
            <w:pPr>
              <w:rPr>
                <w:rFonts w:ascii="Arial Rounded MT Bold" w:hAnsi="Arial Rounded MT Bold"/>
                <w:b/>
                <w:color w:val="000000"/>
                <w:sz w:val="22"/>
                <w:szCs w:val="20"/>
              </w:rPr>
            </w:pPr>
            <w:r w:rsidRPr="00137436">
              <w:rPr>
                <w:rFonts w:ascii="Arial Rounded MT Bold" w:hAnsi="Arial Rounded MT Bold"/>
                <w:b/>
                <w:color w:val="000000"/>
                <w:sz w:val="22"/>
                <w:szCs w:val="20"/>
              </w:rPr>
              <w:t>SOCIETE IVOIRIENNE DE TECHNOLOGIE TROPICALE (I2T)</w:t>
            </w:r>
          </w:p>
        </w:tc>
      </w:tr>
      <w:tr w:rsidR="006D6679" w:rsidRPr="00E24071" w:rsidTr="00C13EF5">
        <w:tc>
          <w:tcPr>
            <w:tcW w:w="2518" w:type="dxa"/>
            <w:vAlign w:val="center"/>
          </w:tcPr>
          <w:p w:rsidR="006D6679" w:rsidRPr="00E24071" w:rsidRDefault="006D6679" w:rsidP="00C13EF5">
            <w:pPr>
              <w:jc w:val="left"/>
              <w:rPr>
                <w:rFonts w:ascii="Arial Narrow" w:hAnsi="Arial Narrow"/>
                <w:color w:val="000000"/>
                <w:sz w:val="22"/>
                <w:szCs w:val="20"/>
              </w:rPr>
            </w:pPr>
            <w:r w:rsidRPr="00E24071">
              <w:rPr>
                <w:rFonts w:ascii="Arial Narrow" w:hAnsi="Arial Narrow"/>
                <w:color w:val="000000"/>
                <w:sz w:val="22"/>
                <w:szCs w:val="20"/>
              </w:rPr>
              <w:t>YEO Guéfala</w:t>
            </w:r>
          </w:p>
        </w:tc>
        <w:tc>
          <w:tcPr>
            <w:tcW w:w="4536" w:type="dxa"/>
            <w:vAlign w:val="center"/>
          </w:tcPr>
          <w:p w:rsidR="006D6679" w:rsidRPr="00E24071" w:rsidRDefault="006D6679" w:rsidP="00C13EF5">
            <w:pPr>
              <w:jc w:val="left"/>
              <w:rPr>
                <w:rFonts w:ascii="Arial Narrow" w:hAnsi="Arial Narrow"/>
                <w:color w:val="000000"/>
                <w:sz w:val="22"/>
                <w:szCs w:val="20"/>
              </w:rPr>
            </w:pPr>
            <w:r w:rsidRPr="00E24071">
              <w:rPr>
                <w:rFonts w:ascii="Arial Narrow" w:hAnsi="Arial Narrow"/>
                <w:color w:val="000000"/>
                <w:sz w:val="22"/>
                <w:szCs w:val="20"/>
              </w:rPr>
              <w:t>Directeur Général de I2T</w:t>
            </w:r>
          </w:p>
        </w:tc>
        <w:tc>
          <w:tcPr>
            <w:tcW w:w="2410" w:type="dxa"/>
            <w:gridSpan w:val="3"/>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21 27 90 50</w:t>
            </w:r>
            <w:r>
              <w:rPr>
                <w:rFonts w:ascii="Arial Narrow" w:hAnsi="Arial Narrow"/>
                <w:color w:val="000000"/>
                <w:sz w:val="22"/>
                <w:szCs w:val="20"/>
              </w:rPr>
              <w:t xml:space="preserve"> // </w:t>
            </w:r>
            <w:r w:rsidRPr="00E24071">
              <w:rPr>
                <w:rFonts w:ascii="Arial Narrow" w:hAnsi="Arial Narrow"/>
                <w:color w:val="000000"/>
                <w:sz w:val="22"/>
                <w:szCs w:val="20"/>
              </w:rPr>
              <w:t>07 67 20 00</w:t>
            </w:r>
          </w:p>
        </w:tc>
      </w:tr>
      <w:tr w:rsidR="006D6679" w:rsidRPr="00E24071" w:rsidTr="00C13EF5">
        <w:tc>
          <w:tcPr>
            <w:tcW w:w="2518" w:type="dxa"/>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MAHO Noumba Frédéric</w:t>
            </w:r>
          </w:p>
        </w:tc>
        <w:tc>
          <w:tcPr>
            <w:tcW w:w="4536" w:type="dxa"/>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Coordonnateur du Projet cajou PNUD-I2T</w:t>
            </w:r>
          </w:p>
        </w:tc>
        <w:tc>
          <w:tcPr>
            <w:tcW w:w="2410" w:type="dxa"/>
            <w:gridSpan w:val="3"/>
          </w:tcPr>
          <w:p w:rsidR="006D6679" w:rsidRPr="00E24071" w:rsidRDefault="006D6679" w:rsidP="00C13EF5">
            <w:pPr>
              <w:jc w:val="right"/>
              <w:rPr>
                <w:rFonts w:ascii="Arial Narrow" w:hAnsi="Arial Narrow"/>
                <w:color w:val="000000"/>
                <w:sz w:val="22"/>
                <w:szCs w:val="20"/>
              </w:rPr>
            </w:pPr>
            <w:r w:rsidRPr="00E24071">
              <w:rPr>
                <w:rFonts w:ascii="Arial Narrow" w:hAnsi="Arial Narrow"/>
                <w:color w:val="000000"/>
                <w:sz w:val="22"/>
                <w:szCs w:val="20"/>
              </w:rPr>
              <w:t>07 07 58 85</w:t>
            </w:r>
          </w:p>
        </w:tc>
      </w:tr>
      <w:tr w:rsidR="006D6679" w:rsidRPr="00E24071" w:rsidTr="00C13EF5">
        <w:tc>
          <w:tcPr>
            <w:tcW w:w="2518" w:type="dxa"/>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YOBOUET Kouassi</w:t>
            </w:r>
          </w:p>
        </w:tc>
        <w:tc>
          <w:tcPr>
            <w:tcW w:w="4536" w:type="dxa"/>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Technicien infrastructures (bâtiment) à I2T</w:t>
            </w:r>
          </w:p>
        </w:tc>
        <w:tc>
          <w:tcPr>
            <w:tcW w:w="2410" w:type="dxa"/>
            <w:gridSpan w:val="3"/>
          </w:tcPr>
          <w:p w:rsidR="006D6679" w:rsidRPr="00E24071" w:rsidRDefault="006D6679" w:rsidP="00C13EF5">
            <w:pPr>
              <w:jc w:val="right"/>
              <w:rPr>
                <w:rFonts w:ascii="Arial Narrow" w:hAnsi="Arial Narrow"/>
                <w:color w:val="000000"/>
                <w:sz w:val="22"/>
                <w:szCs w:val="20"/>
              </w:rPr>
            </w:pPr>
            <w:r w:rsidRPr="00E24071">
              <w:rPr>
                <w:rFonts w:ascii="Arial Narrow" w:hAnsi="Arial Narrow"/>
                <w:color w:val="000000"/>
                <w:sz w:val="22"/>
                <w:szCs w:val="20"/>
              </w:rPr>
              <w:t>07 98 07 93</w:t>
            </w:r>
          </w:p>
        </w:tc>
      </w:tr>
      <w:tr w:rsidR="006D6679" w:rsidRPr="00E24071" w:rsidTr="00C13EF5">
        <w:tc>
          <w:tcPr>
            <w:tcW w:w="2518" w:type="dxa"/>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OUFLE Amalaman Christian</w:t>
            </w:r>
          </w:p>
        </w:tc>
        <w:tc>
          <w:tcPr>
            <w:tcW w:w="4536" w:type="dxa"/>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Technicien supérieur au projet cajou PNUD-I2T</w:t>
            </w:r>
          </w:p>
        </w:tc>
        <w:tc>
          <w:tcPr>
            <w:tcW w:w="2410" w:type="dxa"/>
            <w:gridSpan w:val="3"/>
          </w:tcPr>
          <w:p w:rsidR="006D6679" w:rsidRPr="00E24071" w:rsidRDefault="006D6679" w:rsidP="00C13EF5">
            <w:pPr>
              <w:jc w:val="right"/>
              <w:rPr>
                <w:rFonts w:ascii="Arial Narrow" w:hAnsi="Arial Narrow"/>
                <w:color w:val="000000"/>
                <w:sz w:val="22"/>
                <w:szCs w:val="20"/>
              </w:rPr>
            </w:pPr>
            <w:r w:rsidRPr="00E24071">
              <w:rPr>
                <w:rFonts w:ascii="Arial Narrow" w:hAnsi="Arial Narrow"/>
                <w:color w:val="000000"/>
                <w:sz w:val="22"/>
                <w:szCs w:val="20"/>
              </w:rPr>
              <w:t>09 24 29 54</w:t>
            </w:r>
          </w:p>
        </w:tc>
      </w:tr>
      <w:tr w:rsidR="006D6679" w:rsidRPr="00E24071" w:rsidTr="00C13EF5">
        <w:tc>
          <w:tcPr>
            <w:tcW w:w="2518" w:type="dxa"/>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ATSEBY Achi Bernard</w:t>
            </w:r>
          </w:p>
        </w:tc>
        <w:tc>
          <w:tcPr>
            <w:tcW w:w="4536" w:type="dxa"/>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Assistant administratif et financier</w:t>
            </w:r>
          </w:p>
        </w:tc>
        <w:tc>
          <w:tcPr>
            <w:tcW w:w="2410" w:type="dxa"/>
            <w:gridSpan w:val="3"/>
          </w:tcPr>
          <w:p w:rsidR="006D6679" w:rsidRPr="00E24071" w:rsidRDefault="006D6679" w:rsidP="00C13EF5">
            <w:pPr>
              <w:jc w:val="right"/>
              <w:rPr>
                <w:rFonts w:ascii="Arial Narrow" w:hAnsi="Arial Narrow"/>
                <w:color w:val="000000"/>
                <w:sz w:val="22"/>
                <w:szCs w:val="20"/>
              </w:rPr>
            </w:pPr>
            <w:r w:rsidRPr="00E24071">
              <w:rPr>
                <w:rFonts w:ascii="Arial Narrow" w:hAnsi="Arial Narrow"/>
                <w:color w:val="000000"/>
                <w:sz w:val="22"/>
                <w:szCs w:val="20"/>
              </w:rPr>
              <w:t>66 02 93 06</w:t>
            </w:r>
          </w:p>
        </w:tc>
      </w:tr>
      <w:tr w:rsidR="006D6679" w:rsidRPr="00137436" w:rsidTr="00C13EF5">
        <w:tc>
          <w:tcPr>
            <w:tcW w:w="9464" w:type="dxa"/>
            <w:gridSpan w:val="5"/>
          </w:tcPr>
          <w:p w:rsidR="006D6679" w:rsidRPr="00137436" w:rsidRDefault="006D6679" w:rsidP="00C13EF5">
            <w:pPr>
              <w:rPr>
                <w:rFonts w:ascii="Arial Rounded MT Bold" w:hAnsi="Arial Rounded MT Bold"/>
                <w:b/>
                <w:color w:val="000000"/>
                <w:sz w:val="22"/>
                <w:szCs w:val="20"/>
              </w:rPr>
            </w:pPr>
            <w:r w:rsidRPr="00137436">
              <w:rPr>
                <w:rFonts w:ascii="Arial Rounded MT Bold" w:hAnsi="Arial Rounded MT Bold"/>
                <w:b/>
                <w:color w:val="000000"/>
                <w:sz w:val="22"/>
                <w:szCs w:val="20"/>
              </w:rPr>
              <w:t>MINISTERE DE L’INDUSTRIE ET DE LA PROMOTION DU SECTEUR PRIVE (MIPSP)</w:t>
            </w:r>
          </w:p>
        </w:tc>
      </w:tr>
      <w:tr w:rsidR="006D6679" w:rsidRPr="00E24071" w:rsidTr="00B172E6">
        <w:tc>
          <w:tcPr>
            <w:tcW w:w="2518" w:type="dxa"/>
            <w:vAlign w:val="center"/>
          </w:tcPr>
          <w:p w:rsidR="006D6679" w:rsidRPr="00E24071" w:rsidRDefault="006D6679" w:rsidP="00C13EF5">
            <w:pPr>
              <w:jc w:val="left"/>
              <w:rPr>
                <w:rFonts w:ascii="Arial Narrow" w:hAnsi="Arial Narrow"/>
                <w:color w:val="000000"/>
                <w:sz w:val="22"/>
                <w:szCs w:val="20"/>
              </w:rPr>
            </w:pPr>
            <w:r w:rsidRPr="00E24071">
              <w:rPr>
                <w:rFonts w:ascii="Arial Narrow" w:hAnsi="Arial Narrow"/>
                <w:color w:val="000000"/>
                <w:sz w:val="22"/>
                <w:szCs w:val="20"/>
              </w:rPr>
              <w:t>Dr TANOH Paulin</w:t>
            </w:r>
          </w:p>
        </w:tc>
        <w:tc>
          <w:tcPr>
            <w:tcW w:w="5528" w:type="dxa"/>
            <w:gridSpan w:val="3"/>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Directeur de</w:t>
            </w:r>
            <w:r>
              <w:rPr>
                <w:rFonts w:ascii="Arial Narrow" w:hAnsi="Arial Narrow"/>
                <w:color w:val="000000"/>
                <w:sz w:val="22"/>
                <w:szCs w:val="20"/>
              </w:rPr>
              <w:t xml:space="preserve"> la coopération </w:t>
            </w:r>
            <w:r w:rsidRPr="00E24071">
              <w:rPr>
                <w:rFonts w:ascii="Arial Narrow" w:hAnsi="Arial Narrow"/>
                <w:color w:val="000000"/>
                <w:sz w:val="22"/>
                <w:szCs w:val="20"/>
              </w:rPr>
              <w:t>industrielle</w:t>
            </w:r>
            <w:r>
              <w:rPr>
                <w:rFonts w:ascii="Arial Narrow" w:hAnsi="Arial Narrow"/>
                <w:color w:val="000000"/>
                <w:sz w:val="22"/>
                <w:szCs w:val="20"/>
              </w:rPr>
              <w:t xml:space="preserve"> internationale p.i,</w:t>
            </w:r>
            <w:r w:rsidRPr="00E24071">
              <w:rPr>
                <w:rFonts w:ascii="Arial Narrow" w:hAnsi="Arial Narrow"/>
                <w:color w:val="000000"/>
                <w:sz w:val="22"/>
                <w:szCs w:val="20"/>
              </w:rPr>
              <w:t xml:space="preserve"> Ministère de l’Industrie et de la Promotion du Secteur privé (MIPSP), Directeur national</w:t>
            </w:r>
            <w:r>
              <w:rPr>
                <w:rFonts w:ascii="Arial Narrow" w:hAnsi="Arial Narrow"/>
                <w:color w:val="000000"/>
                <w:sz w:val="22"/>
                <w:szCs w:val="20"/>
              </w:rPr>
              <w:t xml:space="preserve"> du Projet cajou</w:t>
            </w:r>
          </w:p>
        </w:tc>
        <w:tc>
          <w:tcPr>
            <w:tcW w:w="1418" w:type="dxa"/>
            <w:vAlign w:val="center"/>
          </w:tcPr>
          <w:p w:rsidR="006D6679" w:rsidRPr="00E24071" w:rsidRDefault="006D6679" w:rsidP="00C13EF5">
            <w:pPr>
              <w:jc w:val="left"/>
              <w:rPr>
                <w:rFonts w:ascii="Arial Narrow" w:hAnsi="Arial Narrow"/>
                <w:color w:val="000000"/>
                <w:sz w:val="22"/>
                <w:szCs w:val="20"/>
              </w:rPr>
            </w:pPr>
            <w:r>
              <w:rPr>
                <w:rFonts w:ascii="Arial Narrow" w:hAnsi="Arial Narrow"/>
                <w:color w:val="000000"/>
                <w:sz w:val="22"/>
                <w:szCs w:val="20"/>
              </w:rPr>
              <w:t>49 40 04 67</w:t>
            </w:r>
          </w:p>
        </w:tc>
      </w:tr>
      <w:tr w:rsidR="006D6679" w:rsidRPr="00E24071" w:rsidTr="00B172E6">
        <w:tc>
          <w:tcPr>
            <w:tcW w:w="2518" w:type="dxa"/>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M’BRA Yao Syllas</w:t>
            </w:r>
          </w:p>
        </w:tc>
        <w:tc>
          <w:tcPr>
            <w:tcW w:w="5528" w:type="dxa"/>
            <w:gridSpan w:val="3"/>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Sous-Directeur du partenariat et des financements au MIPSP</w:t>
            </w:r>
          </w:p>
        </w:tc>
        <w:tc>
          <w:tcPr>
            <w:tcW w:w="1418" w:type="dxa"/>
          </w:tcPr>
          <w:p w:rsidR="006D6679" w:rsidRPr="00E24071" w:rsidRDefault="006D6679" w:rsidP="00C13EF5">
            <w:pPr>
              <w:rPr>
                <w:rFonts w:ascii="Arial Narrow" w:hAnsi="Arial Narrow"/>
                <w:color w:val="000000"/>
                <w:sz w:val="22"/>
                <w:szCs w:val="20"/>
              </w:rPr>
            </w:pPr>
          </w:p>
        </w:tc>
      </w:tr>
      <w:tr w:rsidR="006D6679" w:rsidRPr="00E24071" w:rsidTr="00B172E6">
        <w:tc>
          <w:tcPr>
            <w:tcW w:w="2518" w:type="dxa"/>
          </w:tcPr>
          <w:p w:rsidR="006D6679" w:rsidRPr="00E314B7" w:rsidRDefault="006D6679" w:rsidP="00C13EF5">
            <w:pPr>
              <w:rPr>
                <w:rFonts w:ascii="Arial Narrow" w:hAnsi="Arial Narrow"/>
                <w:color w:val="000000"/>
                <w:sz w:val="22"/>
                <w:szCs w:val="20"/>
              </w:rPr>
            </w:pPr>
            <w:r w:rsidRPr="00E314B7">
              <w:rPr>
                <w:rFonts w:ascii="Arial Narrow" w:hAnsi="Arial Narrow"/>
                <w:sz w:val="22"/>
              </w:rPr>
              <w:t>KOUADIO NDRI</w:t>
            </w:r>
          </w:p>
        </w:tc>
        <w:tc>
          <w:tcPr>
            <w:tcW w:w="5528" w:type="dxa"/>
            <w:gridSpan w:val="3"/>
          </w:tcPr>
          <w:p w:rsidR="006D6679" w:rsidRPr="00E24071" w:rsidRDefault="006D6679" w:rsidP="00C13EF5">
            <w:pPr>
              <w:rPr>
                <w:rFonts w:ascii="Arial Narrow" w:hAnsi="Arial Narrow"/>
                <w:color w:val="000000"/>
                <w:sz w:val="22"/>
                <w:szCs w:val="20"/>
              </w:rPr>
            </w:pPr>
            <w:r>
              <w:rPr>
                <w:rFonts w:ascii="Arial Narrow" w:hAnsi="Arial Narrow"/>
                <w:color w:val="000000"/>
                <w:sz w:val="22"/>
                <w:szCs w:val="20"/>
              </w:rPr>
              <w:t>Directeur régional du MIPSP à Korhogo</w:t>
            </w:r>
          </w:p>
        </w:tc>
        <w:tc>
          <w:tcPr>
            <w:tcW w:w="1418" w:type="dxa"/>
          </w:tcPr>
          <w:p w:rsidR="006D6679" w:rsidRPr="00E24071" w:rsidRDefault="006D6679" w:rsidP="00C13EF5">
            <w:pPr>
              <w:rPr>
                <w:rFonts w:ascii="Arial Narrow" w:hAnsi="Arial Narrow"/>
                <w:color w:val="000000"/>
                <w:sz w:val="22"/>
                <w:szCs w:val="20"/>
              </w:rPr>
            </w:pPr>
            <w:r>
              <w:rPr>
                <w:rFonts w:ascii="Arial Narrow" w:hAnsi="Arial Narrow"/>
                <w:color w:val="000000"/>
                <w:sz w:val="22"/>
                <w:szCs w:val="20"/>
              </w:rPr>
              <w:t>03 37 45 79</w:t>
            </w:r>
          </w:p>
        </w:tc>
      </w:tr>
      <w:tr w:rsidR="006D6679" w:rsidRPr="00E24071" w:rsidTr="00C13EF5">
        <w:tc>
          <w:tcPr>
            <w:tcW w:w="9464" w:type="dxa"/>
            <w:gridSpan w:val="5"/>
          </w:tcPr>
          <w:p w:rsidR="006D6679" w:rsidRPr="00137436" w:rsidRDefault="006D6679" w:rsidP="00C13EF5">
            <w:pPr>
              <w:rPr>
                <w:rFonts w:ascii="Arial Rounded MT Bold" w:hAnsi="Arial Rounded MT Bold"/>
                <w:b/>
                <w:color w:val="000000"/>
                <w:sz w:val="22"/>
                <w:szCs w:val="20"/>
              </w:rPr>
            </w:pPr>
            <w:r w:rsidRPr="00137436">
              <w:rPr>
                <w:rFonts w:ascii="Arial Rounded MT Bold" w:hAnsi="Arial Rounded MT Bold"/>
                <w:b/>
                <w:color w:val="000000"/>
                <w:sz w:val="22"/>
                <w:szCs w:val="20"/>
              </w:rPr>
              <w:t>MINISTERE DE L’AGRICULTURE</w:t>
            </w:r>
          </w:p>
        </w:tc>
      </w:tr>
      <w:tr w:rsidR="006D6679" w:rsidRPr="00E24071" w:rsidTr="00B172E6">
        <w:tc>
          <w:tcPr>
            <w:tcW w:w="2518" w:type="dxa"/>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APPIAH</w:t>
            </w:r>
          </w:p>
        </w:tc>
        <w:tc>
          <w:tcPr>
            <w:tcW w:w="5528" w:type="dxa"/>
            <w:gridSpan w:val="3"/>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Directeur de la Valorisation Industrielle</w:t>
            </w:r>
          </w:p>
        </w:tc>
        <w:tc>
          <w:tcPr>
            <w:tcW w:w="1418" w:type="dxa"/>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07 59 87 18</w:t>
            </w:r>
          </w:p>
        </w:tc>
      </w:tr>
      <w:tr w:rsidR="006D6679" w:rsidRPr="00E24071" w:rsidTr="00B172E6">
        <w:tc>
          <w:tcPr>
            <w:tcW w:w="2518" w:type="dxa"/>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ASSI</w:t>
            </w:r>
          </w:p>
        </w:tc>
        <w:tc>
          <w:tcPr>
            <w:tcW w:w="5528" w:type="dxa"/>
            <w:gridSpan w:val="3"/>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 xml:space="preserve">Sous-Directeur de la transformation industrielle </w:t>
            </w:r>
          </w:p>
        </w:tc>
        <w:tc>
          <w:tcPr>
            <w:tcW w:w="1418" w:type="dxa"/>
          </w:tcPr>
          <w:p w:rsidR="006D6679" w:rsidRPr="00E24071" w:rsidRDefault="006D6679" w:rsidP="00C13EF5">
            <w:pPr>
              <w:rPr>
                <w:rFonts w:ascii="Arial Narrow" w:hAnsi="Arial Narrow"/>
                <w:color w:val="000000"/>
                <w:sz w:val="22"/>
                <w:szCs w:val="20"/>
              </w:rPr>
            </w:pPr>
          </w:p>
        </w:tc>
      </w:tr>
      <w:tr w:rsidR="006D6679" w:rsidRPr="00E314B7" w:rsidTr="00C13EF5">
        <w:tc>
          <w:tcPr>
            <w:tcW w:w="9464" w:type="dxa"/>
            <w:gridSpan w:val="5"/>
          </w:tcPr>
          <w:p w:rsidR="006D6679" w:rsidRPr="00137436" w:rsidRDefault="006D6679" w:rsidP="00C13EF5">
            <w:pPr>
              <w:rPr>
                <w:rFonts w:ascii="Arial Rounded MT Bold" w:hAnsi="Arial Rounded MT Bold"/>
                <w:b/>
                <w:color w:val="000000"/>
                <w:sz w:val="22"/>
                <w:szCs w:val="20"/>
              </w:rPr>
            </w:pPr>
            <w:r w:rsidRPr="00137436">
              <w:rPr>
                <w:rFonts w:ascii="Arial Rounded MT Bold" w:hAnsi="Arial Rounded MT Bold"/>
                <w:b/>
                <w:color w:val="000000"/>
                <w:sz w:val="22"/>
                <w:szCs w:val="20"/>
              </w:rPr>
              <w:t>ONUDI</w:t>
            </w:r>
          </w:p>
        </w:tc>
      </w:tr>
      <w:tr w:rsidR="006D6679" w:rsidRPr="00E24071" w:rsidTr="00B172E6">
        <w:tc>
          <w:tcPr>
            <w:tcW w:w="2518" w:type="dxa"/>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PARLATORE Alessandro</w:t>
            </w:r>
          </w:p>
        </w:tc>
        <w:tc>
          <w:tcPr>
            <w:tcW w:w="5528" w:type="dxa"/>
            <w:gridSpan w:val="3"/>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Représentant Résident de l’ONUDI</w:t>
            </w:r>
          </w:p>
        </w:tc>
        <w:tc>
          <w:tcPr>
            <w:tcW w:w="1418" w:type="dxa"/>
          </w:tcPr>
          <w:p w:rsidR="006D6679" w:rsidRPr="00E24071" w:rsidRDefault="006D6679" w:rsidP="00C13EF5">
            <w:pPr>
              <w:rPr>
                <w:rFonts w:ascii="Arial Narrow" w:hAnsi="Arial Narrow"/>
                <w:color w:val="000000"/>
                <w:sz w:val="22"/>
                <w:szCs w:val="20"/>
              </w:rPr>
            </w:pPr>
          </w:p>
        </w:tc>
      </w:tr>
      <w:tr w:rsidR="006D6679" w:rsidRPr="00E314B7" w:rsidTr="00C13EF5">
        <w:tc>
          <w:tcPr>
            <w:tcW w:w="9464" w:type="dxa"/>
            <w:gridSpan w:val="5"/>
          </w:tcPr>
          <w:p w:rsidR="006D6679" w:rsidRPr="00137436" w:rsidRDefault="006D6679" w:rsidP="00C13EF5">
            <w:pPr>
              <w:rPr>
                <w:rFonts w:ascii="Arial Rounded MT Bold" w:hAnsi="Arial Rounded MT Bold"/>
                <w:b/>
                <w:color w:val="000000"/>
                <w:sz w:val="22"/>
                <w:szCs w:val="20"/>
              </w:rPr>
            </w:pPr>
            <w:r w:rsidRPr="00137436">
              <w:rPr>
                <w:rFonts w:ascii="Arial Rounded MT Bold" w:hAnsi="Arial Rounded MT Bold"/>
                <w:b/>
                <w:color w:val="000000"/>
                <w:sz w:val="22"/>
                <w:szCs w:val="20"/>
              </w:rPr>
              <w:t>COPRANIA</w:t>
            </w:r>
            <w:r>
              <w:rPr>
                <w:rFonts w:ascii="Arial Rounded MT Bold" w:hAnsi="Arial Rounded MT Bold"/>
                <w:b/>
                <w:color w:val="000000"/>
                <w:sz w:val="22"/>
                <w:szCs w:val="20"/>
              </w:rPr>
              <w:t xml:space="preserve"> (Niakaramandougou)</w:t>
            </w:r>
          </w:p>
        </w:tc>
      </w:tr>
      <w:tr w:rsidR="006D6679" w:rsidRPr="00E24071" w:rsidTr="00B172E6">
        <w:tc>
          <w:tcPr>
            <w:tcW w:w="2518" w:type="dxa"/>
          </w:tcPr>
          <w:p w:rsidR="006D6679" w:rsidRPr="00E24071" w:rsidRDefault="006D6679" w:rsidP="00C13EF5">
            <w:pPr>
              <w:rPr>
                <w:rFonts w:ascii="Arial Narrow" w:hAnsi="Arial Narrow"/>
                <w:color w:val="000000"/>
                <w:sz w:val="22"/>
                <w:szCs w:val="20"/>
              </w:rPr>
            </w:pPr>
            <w:r w:rsidRPr="00E24071">
              <w:rPr>
                <w:rFonts w:ascii="Arial Narrow" w:hAnsi="Arial Narrow"/>
                <w:sz w:val="22"/>
                <w:szCs w:val="20"/>
              </w:rPr>
              <w:t xml:space="preserve">KONE Apalôh Ernest </w:t>
            </w:r>
          </w:p>
        </w:tc>
        <w:tc>
          <w:tcPr>
            <w:tcW w:w="5528" w:type="dxa"/>
            <w:gridSpan w:val="3"/>
          </w:tcPr>
          <w:p w:rsidR="006D6679" w:rsidRPr="00E24071" w:rsidRDefault="006D6679" w:rsidP="00B172E6">
            <w:pPr>
              <w:rPr>
                <w:rFonts w:ascii="Arial Narrow" w:hAnsi="Arial Narrow"/>
                <w:color w:val="000000"/>
                <w:sz w:val="22"/>
                <w:szCs w:val="20"/>
              </w:rPr>
            </w:pPr>
            <w:r w:rsidRPr="00E24071">
              <w:rPr>
                <w:rFonts w:ascii="Arial Narrow" w:hAnsi="Arial Narrow"/>
                <w:sz w:val="22"/>
                <w:szCs w:val="20"/>
              </w:rPr>
              <w:t xml:space="preserve">Président de COPRANIA </w:t>
            </w:r>
          </w:p>
        </w:tc>
        <w:tc>
          <w:tcPr>
            <w:tcW w:w="1418" w:type="dxa"/>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07 29 43 87</w:t>
            </w:r>
          </w:p>
        </w:tc>
      </w:tr>
      <w:tr w:rsidR="006D6679" w:rsidRPr="00E24071" w:rsidTr="00B172E6">
        <w:tc>
          <w:tcPr>
            <w:tcW w:w="2518" w:type="dxa"/>
          </w:tcPr>
          <w:p w:rsidR="006D6679" w:rsidRPr="00E24071" w:rsidRDefault="006D6679" w:rsidP="00C13EF5">
            <w:pPr>
              <w:pStyle w:val="Paragraphedeliste"/>
              <w:spacing w:after="0" w:line="240" w:lineRule="auto"/>
              <w:ind w:left="0" w:firstLine="0"/>
              <w:jc w:val="left"/>
              <w:rPr>
                <w:rFonts w:ascii="Arial Narrow" w:hAnsi="Arial Narrow"/>
                <w:szCs w:val="20"/>
              </w:rPr>
            </w:pPr>
            <w:r w:rsidRPr="00E24071">
              <w:rPr>
                <w:rFonts w:ascii="Arial Narrow" w:hAnsi="Arial Narrow"/>
                <w:szCs w:val="20"/>
              </w:rPr>
              <w:t xml:space="preserve">NAMBAYA François: </w:t>
            </w:r>
          </w:p>
        </w:tc>
        <w:tc>
          <w:tcPr>
            <w:tcW w:w="5528" w:type="dxa"/>
            <w:gridSpan w:val="3"/>
          </w:tcPr>
          <w:p w:rsidR="006D6679" w:rsidRPr="00E24071" w:rsidRDefault="006D6679" w:rsidP="00C13EF5">
            <w:pPr>
              <w:rPr>
                <w:rFonts w:ascii="Arial Narrow" w:hAnsi="Arial Narrow"/>
                <w:color w:val="000000"/>
                <w:sz w:val="22"/>
                <w:szCs w:val="20"/>
              </w:rPr>
            </w:pPr>
            <w:r w:rsidRPr="00E24071">
              <w:rPr>
                <w:rFonts w:ascii="Arial Narrow" w:hAnsi="Arial Narrow"/>
                <w:sz w:val="22"/>
                <w:szCs w:val="20"/>
              </w:rPr>
              <w:t>Trésorier de la COPRANIA</w:t>
            </w:r>
          </w:p>
        </w:tc>
        <w:tc>
          <w:tcPr>
            <w:tcW w:w="1418" w:type="dxa"/>
          </w:tcPr>
          <w:p w:rsidR="006D6679" w:rsidRPr="00E24071" w:rsidRDefault="006D6679" w:rsidP="00C13EF5">
            <w:pPr>
              <w:rPr>
                <w:rFonts w:ascii="Arial Narrow" w:hAnsi="Arial Narrow"/>
                <w:color w:val="000000"/>
                <w:sz w:val="22"/>
                <w:szCs w:val="20"/>
              </w:rPr>
            </w:pPr>
          </w:p>
        </w:tc>
      </w:tr>
      <w:tr w:rsidR="006D6679" w:rsidRPr="00E24071" w:rsidTr="00B172E6">
        <w:tc>
          <w:tcPr>
            <w:tcW w:w="2518" w:type="dxa"/>
          </w:tcPr>
          <w:p w:rsidR="006D6679" w:rsidRPr="00E24071" w:rsidRDefault="006D6679" w:rsidP="00C13EF5">
            <w:pPr>
              <w:rPr>
                <w:rFonts w:ascii="Arial Narrow" w:hAnsi="Arial Narrow"/>
                <w:color w:val="000000"/>
                <w:sz w:val="22"/>
                <w:szCs w:val="20"/>
              </w:rPr>
            </w:pPr>
            <w:r w:rsidRPr="00E24071">
              <w:rPr>
                <w:rFonts w:ascii="Arial Narrow" w:hAnsi="Arial Narrow"/>
                <w:sz w:val="22"/>
                <w:szCs w:val="20"/>
              </w:rPr>
              <w:t>BAKAYOKO Adama</w:t>
            </w:r>
          </w:p>
        </w:tc>
        <w:tc>
          <w:tcPr>
            <w:tcW w:w="5528" w:type="dxa"/>
            <w:gridSpan w:val="3"/>
          </w:tcPr>
          <w:p w:rsidR="006D6679" w:rsidRPr="00E24071" w:rsidRDefault="006D6679" w:rsidP="00C13EF5">
            <w:pPr>
              <w:rPr>
                <w:rFonts w:ascii="Arial Narrow" w:hAnsi="Arial Narrow"/>
                <w:color w:val="000000"/>
                <w:sz w:val="22"/>
                <w:szCs w:val="20"/>
              </w:rPr>
            </w:pPr>
            <w:r w:rsidRPr="00E24071">
              <w:rPr>
                <w:rFonts w:ascii="Arial Narrow" w:hAnsi="Arial Narrow"/>
                <w:color w:val="000000"/>
                <w:sz w:val="22"/>
                <w:szCs w:val="20"/>
              </w:rPr>
              <w:t>membre et Gérant de la COPRANIA</w:t>
            </w:r>
          </w:p>
        </w:tc>
        <w:tc>
          <w:tcPr>
            <w:tcW w:w="1418" w:type="dxa"/>
          </w:tcPr>
          <w:p w:rsidR="006D6679" w:rsidRPr="00E24071" w:rsidRDefault="006D6679" w:rsidP="00C13EF5">
            <w:pPr>
              <w:rPr>
                <w:rFonts w:ascii="Arial Narrow" w:hAnsi="Arial Narrow"/>
                <w:color w:val="000000"/>
                <w:sz w:val="22"/>
                <w:szCs w:val="20"/>
              </w:rPr>
            </w:pPr>
          </w:p>
        </w:tc>
      </w:tr>
      <w:tr w:rsidR="006D6679" w:rsidRPr="00E24071" w:rsidTr="00C13EF5">
        <w:tc>
          <w:tcPr>
            <w:tcW w:w="9464" w:type="dxa"/>
            <w:gridSpan w:val="5"/>
          </w:tcPr>
          <w:p w:rsidR="006D6679" w:rsidRPr="00137436" w:rsidRDefault="006D6679" w:rsidP="00C13EF5">
            <w:pPr>
              <w:rPr>
                <w:rFonts w:ascii="Arial Rounded MT Bold" w:hAnsi="Arial Rounded MT Bold"/>
                <w:b/>
                <w:color w:val="000000"/>
                <w:sz w:val="22"/>
                <w:szCs w:val="20"/>
              </w:rPr>
            </w:pPr>
            <w:r w:rsidRPr="00137436">
              <w:rPr>
                <w:rFonts w:ascii="Arial Rounded MT Bold" w:hAnsi="Arial Rounded MT Bold"/>
                <w:b/>
                <w:color w:val="000000"/>
                <w:sz w:val="22"/>
                <w:szCs w:val="20"/>
              </w:rPr>
              <w:t>UCONAKO</w:t>
            </w:r>
            <w:r>
              <w:rPr>
                <w:rFonts w:ascii="Arial Rounded MT Bold" w:hAnsi="Arial Rounded MT Bold"/>
                <w:b/>
                <w:color w:val="000000"/>
                <w:sz w:val="22"/>
                <w:szCs w:val="20"/>
              </w:rPr>
              <w:t xml:space="preserve"> (Korhogo)</w:t>
            </w:r>
          </w:p>
        </w:tc>
      </w:tr>
      <w:tr w:rsidR="00B172E6" w:rsidRPr="00E24071" w:rsidTr="00FF77F0">
        <w:tc>
          <w:tcPr>
            <w:tcW w:w="2518" w:type="dxa"/>
          </w:tcPr>
          <w:p w:rsidR="00B172E6" w:rsidRPr="00E24071" w:rsidRDefault="00B172E6" w:rsidP="00FF77F0">
            <w:pPr>
              <w:rPr>
                <w:rFonts w:ascii="Arial Narrow" w:hAnsi="Arial Narrow"/>
                <w:color w:val="000000"/>
                <w:sz w:val="22"/>
                <w:szCs w:val="20"/>
              </w:rPr>
            </w:pPr>
            <w:r w:rsidRPr="00E24071">
              <w:rPr>
                <w:rFonts w:ascii="Arial Narrow" w:hAnsi="Arial Narrow"/>
                <w:color w:val="000000"/>
                <w:sz w:val="22"/>
                <w:szCs w:val="20"/>
              </w:rPr>
              <w:t>SILUE Yaya</w:t>
            </w:r>
          </w:p>
        </w:tc>
        <w:tc>
          <w:tcPr>
            <w:tcW w:w="5528" w:type="dxa"/>
            <w:gridSpan w:val="3"/>
          </w:tcPr>
          <w:p w:rsidR="00B172E6" w:rsidRPr="00E24071" w:rsidRDefault="00B172E6" w:rsidP="00FF77F0">
            <w:pPr>
              <w:rPr>
                <w:rFonts w:ascii="Arial Narrow" w:hAnsi="Arial Narrow"/>
                <w:color w:val="000000"/>
                <w:sz w:val="22"/>
                <w:szCs w:val="20"/>
              </w:rPr>
            </w:pPr>
            <w:r w:rsidRPr="00E24071">
              <w:rPr>
                <w:rFonts w:ascii="Arial Narrow" w:hAnsi="Arial Narrow"/>
                <w:color w:val="000000"/>
                <w:sz w:val="22"/>
                <w:szCs w:val="20"/>
              </w:rPr>
              <w:t>Président de UCONAKO</w:t>
            </w:r>
          </w:p>
        </w:tc>
        <w:tc>
          <w:tcPr>
            <w:tcW w:w="1418" w:type="dxa"/>
          </w:tcPr>
          <w:p w:rsidR="00B172E6" w:rsidRPr="00E24071" w:rsidRDefault="00B172E6" w:rsidP="00FF77F0">
            <w:pPr>
              <w:rPr>
                <w:rFonts w:ascii="Arial Narrow" w:hAnsi="Arial Narrow"/>
                <w:color w:val="000000"/>
                <w:sz w:val="22"/>
                <w:szCs w:val="20"/>
              </w:rPr>
            </w:pPr>
            <w:r w:rsidRPr="00E24071">
              <w:rPr>
                <w:rFonts w:ascii="Arial Narrow" w:hAnsi="Arial Narrow"/>
                <w:color w:val="000000"/>
                <w:sz w:val="22"/>
                <w:szCs w:val="20"/>
              </w:rPr>
              <w:t>07 91 07 59</w:t>
            </w:r>
          </w:p>
        </w:tc>
      </w:tr>
      <w:tr w:rsidR="00B172E6" w:rsidRPr="00E24071" w:rsidTr="00C13EF5">
        <w:tc>
          <w:tcPr>
            <w:tcW w:w="2518" w:type="dxa"/>
            <w:vAlign w:val="center"/>
          </w:tcPr>
          <w:p w:rsidR="00B172E6" w:rsidRPr="00E24071" w:rsidRDefault="00B172E6" w:rsidP="00FF77F0">
            <w:pPr>
              <w:jc w:val="left"/>
              <w:rPr>
                <w:rFonts w:ascii="Arial Narrow" w:hAnsi="Arial Narrow"/>
                <w:color w:val="000000"/>
                <w:sz w:val="22"/>
                <w:szCs w:val="20"/>
              </w:rPr>
            </w:pPr>
            <w:r w:rsidRPr="00E24071">
              <w:rPr>
                <w:rFonts w:ascii="Arial Narrow" w:hAnsi="Arial Narrow"/>
                <w:color w:val="000000"/>
                <w:sz w:val="22"/>
                <w:szCs w:val="20"/>
              </w:rPr>
              <w:t>YEO Gninakan</w:t>
            </w:r>
          </w:p>
        </w:tc>
        <w:tc>
          <w:tcPr>
            <w:tcW w:w="5528" w:type="dxa"/>
            <w:gridSpan w:val="3"/>
          </w:tcPr>
          <w:p w:rsidR="00B172E6" w:rsidRPr="00E24071" w:rsidRDefault="00B172E6" w:rsidP="00B172E6">
            <w:pPr>
              <w:rPr>
                <w:rFonts w:ascii="Arial Narrow" w:hAnsi="Arial Narrow"/>
                <w:color w:val="000000"/>
                <w:sz w:val="22"/>
                <w:szCs w:val="20"/>
              </w:rPr>
            </w:pPr>
            <w:r w:rsidRPr="00E24071">
              <w:rPr>
                <w:rFonts w:ascii="Arial Narrow" w:hAnsi="Arial Narrow"/>
                <w:color w:val="000000"/>
                <w:sz w:val="22"/>
                <w:szCs w:val="20"/>
              </w:rPr>
              <w:t>Apprenant et futur formateur,</w:t>
            </w:r>
          </w:p>
          <w:p w:rsidR="00B172E6" w:rsidRPr="00E24071" w:rsidRDefault="00B172E6" w:rsidP="00B172E6">
            <w:pPr>
              <w:rPr>
                <w:rFonts w:ascii="Arial Narrow" w:hAnsi="Arial Narrow"/>
                <w:color w:val="000000"/>
                <w:sz w:val="22"/>
                <w:szCs w:val="20"/>
              </w:rPr>
            </w:pPr>
            <w:r w:rsidRPr="00E24071">
              <w:rPr>
                <w:rFonts w:ascii="Arial Narrow" w:hAnsi="Arial Narrow"/>
                <w:color w:val="000000"/>
                <w:sz w:val="22"/>
                <w:szCs w:val="20"/>
              </w:rPr>
              <w:t>Secrétaire général de UCONAKO</w:t>
            </w:r>
          </w:p>
        </w:tc>
        <w:tc>
          <w:tcPr>
            <w:tcW w:w="1418" w:type="dxa"/>
          </w:tcPr>
          <w:p w:rsidR="00B172E6" w:rsidRPr="00E24071" w:rsidRDefault="00B172E6" w:rsidP="00C13EF5">
            <w:pPr>
              <w:rPr>
                <w:rFonts w:ascii="Arial Narrow" w:hAnsi="Arial Narrow"/>
                <w:color w:val="000000"/>
                <w:sz w:val="22"/>
                <w:szCs w:val="20"/>
              </w:rPr>
            </w:pPr>
          </w:p>
        </w:tc>
      </w:tr>
      <w:tr w:rsidR="00B172E6" w:rsidRPr="00E24071" w:rsidTr="00C13EF5">
        <w:tc>
          <w:tcPr>
            <w:tcW w:w="2518" w:type="dxa"/>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KONE Dieudonné</w:t>
            </w:r>
          </w:p>
        </w:tc>
        <w:tc>
          <w:tcPr>
            <w:tcW w:w="5528" w:type="dxa"/>
            <w:gridSpan w:val="3"/>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Gérant Womagnon</w:t>
            </w:r>
          </w:p>
        </w:tc>
        <w:tc>
          <w:tcPr>
            <w:tcW w:w="1418" w:type="dxa"/>
          </w:tcPr>
          <w:p w:rsidR="00B172E6" w:rsidRPr="00E24071" w:rsidRDefault="00B172E6" w:rsidP="00C13EF5">
            <w:pPr>
              <w:rPr>
                <w:rFonts w:ascii="Arial Narrow" w:hAnsi="Arial Narrow"/>
                <w:color w:val="000000"/>
                <w:sz w:val="22"/>
                <w:szCs w:val="20"/>
              </w:rPr>
            </w:pPr>
          </w:p>
        </w:tc>
      </w:tr>
      <w:tr w:rsidR="00B172E6" w:rsidRPr="00E24071" w:rsidTr="00C13EF5">
        <w:tc>
          <w:tcPr>
            <w:tcW w:w="9464" w:type="dxa"/>
            <w:gridSpan w:val="5"/>
          </w:tcPr>
          <w:p w:rsidR="00B172E6" w:rsidRPr="00137436" w:rsidRDefault="00B172E6" w:rsidP="00C13EF5">
            <w:pPr>
              <w:rPr>
                <w:rFonts w:ascii="Arial Rounded MT Bold" w:hAnsi="Arial Rounded MT Bold"/>
                <w:b/>
                <w:color w:val="000000"/>
                <w:sz w:val="22"/>
                <w:szCs w:val="20"/>
              </w:rPr>
            </w:pPr>
            <w:r w:rsidRPr="00137436">
              <w:rPr>
                <w:rFonts w:ascii="Arial Rounded MT Bold" w:hAnsi="Arial Rounded MT Bold"/>
                <w:b/>
                <w:color w:val="000000"/>
                <w:sz w:val="22"/>
                <w:szCs w:val="20"/>
              </w:rPr>
              <w:t>WOMAGNON</w:t>
            </w:r>
            <w:r>
              <w:rPr>
                <w:rFonts w:ascii="Arial Rounded MT Bold" w:hAnsi="Arial Rounded MT Bold"/>
                <w:b/>
                <w:color w:val="000000"/>
                <w:sz w:val="22"/>
                <w:szCs w:val="20"/>
              </w:rPr>
              <w:t xml:space="preserve"> (Sinémentiali)</w:t>
            </w:r>
          </w:p>
        </w:tc>
      </w:tr>
      <w:tr w:rsidR="00B172E6" w:rsidRPr="00E24071" w:rsidTr="00C13EF5">
        <w:tc>
          <w:tcPr>
            <w:tcW w:w="2518" w:type="dxa"/>
            <w:vAlign w:val="center"/>
          </w:tcPr>
          <w:p w:rsidR="00B172E6" w:rsidRPr="00E24071" w:rsidRDefault="00B172E6" w:rsidP="00C13EF5">
            <w:pPr>
              <w:jc w:val="left"/>
              <w:rPr>
                <w:rFonts w:ascii="Arial Narrow" w:hAnsi="Arial Narrow"/>
                <w:color w:val="000000"/>
                <w:sz w:val="22"/>
                <w:szCs w:val="20"/>
              </w:rPr>
            </w:pPr>
            <w:r w:rsidRPr="00E24071">
              <w:rPr>
                <w:rFonts w:ascii="Arial Narrow" w:hAnsi="Arial Narrow"/>
                <w:color w:val="000000"/>
                <w:sz w:val="22"/>
                <w:szCs w:val="20"/>
              </w:rPr>
              <w:t>SILUE Donaté</w:t>
            </w:r>
          </w:p>
        </w:tc>
        <w:tc>
          <w:tcPr>
            <w:tcW w:w="4536" w:type="dxa"/>
            <w:vAlign w:val="center"/>
          </w:tcPr>
          <w:p w:rsidR="00B172E6" w:rsidRPr="00E24071" w:rsidRDefault="00B172E6" w:rsidP="00C13EF5">
            <w:pPr>
              <w:jc w:val="left"/>
              <w:rPr>
                <w:rFonts w:ascii="Arial Narrow" w:hAnsi="Arial Narrow"/>
                <w:color w:val="000000"/>
                <w:sz w:val="22"/>
                <w:szCs w:val="20"/>
              </w:rPr>
            </w:pPr>
            <w:r w:rsidRPr="00E24071">
              <w:rPr>
                <w:rFonts w:ascii="Arial Narrow" w:hAnsi="Arial Narrow"/>
                <w:color w:val="000000"/>
                <w:sz w:val="22"/>
                <w:szCs w:val="20"/>
              </w:rPr>
              <w:t>Président de Womagnon</w:t>
            </w:r>
          </w:p>
        </w:tc>
        <w:tc>
          <w:tcPr>
            <w:tcW w:w="2410" w:type="dxa"/>
            <w:gridSpan w:val="3"/>
            <w:vAlign w:val="center"/>
          </w:tcPr>
          <w:p w:rsidR="00B172E6" w:rsidRPr="00E24071" w:rsidRDefault="00B172E6" w:rsidP="00C13EF5">
            <w:pPr>
              <w:jc w:val="left"/>
              <w:rPr>
                <w:rFonts w:ascii="Arial Narrow" w:hAnsi="Arial Narrow"/>
                <w:color w:val="000000"/>
                <w:sz w:val="22"/>
                <w:szCs w:val="20"/>
              </w:rPr>
            </w:pPr>
            <w:r w:rsidRPr="00E24071">
              <w:rPr>
                <w:rFonts w:ascii="Arial Narrow" w:hAnsi="Arial Narrow"/>
                <w:color w:val="000000"/>
                <w:sz w:val="22"/>
                <w:szCs w:val="20"/>
              </w:rPr>
              <w:t>07 22 36 11</w:t>
            </w:r>
            <w:r>
              <w:rPr>
                <w:rFonts w:ascii="Arial Narrow" w:hAnsi="Arial Narrow"/>
                <w:color w:val="000000"/>
                <w:sz w:val="22"/>
                <w:szCs w:val="20"/>
              </w:rPr>
              <w:t xml:space="preserve">// </w:t>
            </w:r>
            <w:r w:rsidRPr="00E24071">
              <w:rPr>
                <w:rFonts w:ascii="Arial Narrow" w:hAnsi="Arial Narrow"/>
                <w:color w:val="000000"/>
                <w:sz w:val="22"/>
                <w:szCs w:val="20"/>
              </w:rPr>
              <w:t>01 01 66 56</w:t>
            </w:r>
          </w:p>
        </w:tc>
      </w:tr>
      <w:tr w:rsidR="00B172E6" w:rsidRPr="00E24071" w:rsidTr="00C13EF5">
        <w:tc>
          <w:tcPr>
            <w:tcW w:w="2518" w:type="dxa"/>
            <w:vAlign w:val="center"/>
          </w:tcPr>
          <w:p w:rsidR="00B172E6" w:rsidRPr="00E24071" w:rsidRDefault="00B172E6" w:rsidP="00C13EF5">
            <w:pPr>
              <w:jc w:val="left"/>
              <w:rPr>
                <w:rFonts w:ascii="Arial Narrow" w:hAnsi="Arial Narrow"/>
                <w:color w:val="000000"/>
                <w:sz w:val="22"/>
                <w:szCs w:val="20"/>
              </w:rPr>
            </w:pPr>
            <w:r>
              <w:rPr>
                <w:rFonts w:ascii="Arial Narrow" w:hAnsi="Arial Narrow"/>
                <w:color w:val="000000"/>
                <w:sz w:val="22"/>
                <w:szCs w:val="20"/>
              </w:rPr>
              <w:t>KONE Dieudonné</w:t>
            </w:r>
          </w:p>
        </w:tc>
        <w:tc>
          <w:tcPr>
            <w:tcW w:w="4536" w:type="dxa"/>
            <w:vAlign w:val="center"/>
          </w:tcPr>
          <w:p w:rsidR="00B172E6" w:rsidRPr="00E24071" w:rsidRDefault="00B172E6" w:rsidP="00C13EF5">
            <w:pPr>
              <w:jc w:val="left"/>
              <w:rPr>
                <w:rFonts w:ascii="Arial Narrow" w:hAnsi="Arial Narrow"/>
                <w:color w:val="000000"/>
                <w:sz w:val="22"/>
                <w:szCs w:val="20"/>
              </w:rPr>
            </w:pPr>
            <w:r>
              <w:rPr>
                <w:rFonts w:ascii="Arial Narrow" w:hAnsi="Arial Narrow"/>
                <w:color w:val="000000"/>
                <w:sz w:val="22"/>
                <w:szCs w:val="20"/>
              </w:rPr>
              <w:t>Gérant</w:t>
            </w:r>
          </w:p>
        </w:tc>
        <w:tc>
          <w:tcPr>
            <w:tcW w:w="2410" w:type="dxa"/>
            <w:gridSpan w:val="3"/>
            <w:vAlign w:val="center"/>
          </w:tcPr>
          <w:p w:rsidR="00B172E6" w:rsidRPr="00E24071" w:rsidRDefault="00B172E6" w:rsidP="00C13EF5">
            <w:pPr>
              <w:jc w:val="left"/>
              <w:rPr>
                <w:rFonts w:ascii="Arial Narrow" w:hAnsi="Arial Narrow"/>
                <w:color w:val="000000"/>
                <w:sz w:val="22"/>
                <w:szCs w:val="20"/>
              </w:rPr>
            </w:pPr>
          </w:p>
        </w:tc>
      </w:tr>
      <w:tr w:rsidR="00B172E6" w:rsidRPr="00E24071" w:rsidTr="00C13EF5">
        <w:tc>
          <w:tcPr>
            <w:tcW w:w="9464" w:type="dxa"/>
            <w:gridSpan w:val="5"/>
          </w:tcPr>
          <w:p w:rsidR="00B172E6" w:rsidRPr="00137436" w:rsidRDefault="00B172E6" w:rsidP="00C13EF5">
            <w:pPr>
              <w:rPr>
                <w:rFonts w:ascii="Arial Rounded MT Bold" w:hAnsi="Arial Rounded MT Bold"/>
                <w:b/>
                <w:color w:val="000000"/>
                <w:sz w:val="22"/>
                <w:szCs w:val="20"/>
              </w:rPr>
            </w:pPr>
            <w:r>
              <w:rPr>
                <w:rFonts w:ascii="Arial Rounded MT Bold" w:hAnsi="Arial Rounded MT Bold"/>
                <w:b/>
                <w:color w:val="000000"/>
                <w:sz w:val="22"/>
                <w:szCs w:val="20"/>
              </w:rPr>
              <w:t>EBOEKOUN (</w:t>
            </w:r>
            <w:r w:rsidRPr="00137436">
              <w:rPr>
                <w:rFonts w:ascii="Arial Rounded MT Bold" w:hAnsi="Arial Rounded MT Bold"/>
                <w:b/>
                <w:color w:val="000000"/>
                <w:sz w:val="22"/>
                <w:szCs w:val="20"/>
              </w:rPr>
              <w:t>Diabo</w:t>
            </w:r>
            <w:r>
              <w:rPr>
                <w:rFonts w:ascii="Arial Rounded MT Bold" w:hAnsi="Arial Rounded MT Bold"/>
                <w:b/>
                <w:color w:val="000000"/>
                <w:sz w:val="22"/>
                <w:szCs w:val="20"/>
              </w:rPr>
              <w:t>)</w:t>
            </w:r>
          </w:p>
        </w:tc>
      </w:tr>
      <w:tr w:rsidR="00B172E6" w:rsidRPr="00E24071" w:rsidTr="00C13EF5">
        <w:trPr>
          <w:trHeight w:val="422"/>
        </w:trPr>
        <w:tc>
          <w:tcPr>
            <w:tcW w:w="2518" w:type="dxa"/>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KOUAKOU Amani Denis </w:t>
            </w:r>
          </w:p>
        </w:tc>
        <w:tc>
          <w:tcPr>
            <w:tcW w:w="5528" w:type="dxa"/>
            <w:gridSpan w:val="3"/>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 xml:space="preserve">Président </w:t>
            </w:r>
          </w:p>
        </w:tc>
        <w:tc>
          <w:tcPr>
            <w:tcW w:w="1418" w:type="dxa"/>
          </w:tcPr>
          <w:p w:rsidR="00B172E6" w:rsidRPr="00E24071" w:rsidRDefault="00B172E6" w:rsidP="00C13EF5">
            <w:pPr>
              <w:jc w:val="right"/>
              <w:rPr>
                <w:rFonts w:ascii="Arial Narrow" w:hAnsi="Arial Narrow"/>
                <w:color w:val="000000"/>
                <w:sz w:val="22"/>
                <w:szCs w:val="20"/>
              </w:rPr>
            </w:pPr>
            <w:r w:rsidRPr="00E24071">
              <w:rPr>
                <w:rFonts w:ascii="Arial Narrow" w:hAnsi="Arial Narrow"/>
                <w:color w:val="000000"/>
                <w:sz w:val="22"/>
                <w:szCs w:val="20"/>
              </w:rPr>
              <w:t>08 91 48 10</w:t>
            </w:r>
          </w:p>
        </w:tc>
      </w:tr>
      <w:tr w:rsidR="00B172E6" w:rsidRPr="00E24071" w:rsidTr="00C13EF5">
        <w:tc>
          <w:tcPr>
            <w:tcW w:w="2518" w:type="dxa"/>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lang w:val="en-US"/>
              </w:rPr>
              <w:t>DJAHA Yao Saturnin </w:t>
            </w:r>
          </w:p>
        </w:tc>
        <w:tc>
          <w:tcPr>
            <w:tcW w:w="5528" w:type="dxa"/>
            <w:gridSpan w:val="3"/>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lang w:val="en-US"/>
              </w:rPr>
              <w:t>SG Eboek</w:t>
            </w:r>
            <w:r>
              <w:rPr>
                <w:rFonts w:ascii="Arial Narrow" w:hAnsi="Arial Narrow"/>
                <w:color w:val="000000"/>
                <w:sz w:val="22"/>
                <w:szCs w:val="20"/>
                <w:lang w:val="en-US"/>
              </w:rPr>
              <w:t>o</w:t>
            </w:r>
            <w:r w:rsidRPr="00E24071">
              <w:rPr>
                <w:rFonts w:ascii="Arial Narrow" w:hAnsi="Arial Narrow"/>
                <w:color w:val="000000"/>
                <w:sz w:val="22"/>
                <w:szCs w:val="20"/>
                <w:lang w:val="en-US"/>
              </w:rPr>
              <w:t>un</w:t>
            </w:r>
          </w:p>
        </w:tc>
        <w:tc>
          <w:tcPr>
            <w:tcW w:w="1418" w:type="dxa"/>
          </w:tcPr>
          <w:p w:rsidR="00B172E6" w:rsidRPr="00E24071" w:rsidRDefault="00B172E6" w:rsidP="00C13EF5">
            <w:pPr>
              <w:jc w:val="right"/>
              <w:rPr>
                <w:rFonts w:ascii="Arial Narrow" w:hAnsi="Arial Narrow"/>
                <w:color w:val="000000"/>
                <w:sz w:val="22"/>
                <w:szCs w:val="20"/>
              </w:rPr>
            </w:pPr>
            <w:r w:rsidRPr="00E24071">
              <w:rPr>
                <w:rFonts w:ascii="Arial Narrow" w:hAnsi="Arial Narrow"/>
                <w:color w:val="000000"/>
                <w:sz w:val="22"/>
                <w:szCs w:val="20"/>
                <w:lang w:val="en-US"/>
              </w:rPr>
              <w:t>09 51 98 70</w:t>
            </w:r>
          </w:p>
        </w:tc>
      </w:tr>
      <w:tr w:rsidR="00B172E6" w:rsidRPr="00E24071" w:rsidTr="00C13EF5">
        <w:tc>
          <w:tcPr>
            <w:tcW w:w="2518" w:type="dxa"/>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KOUAKOU Kouadio</w:t>
            </w:r>
          </w:p>
        </w:tc>
        <w:tc>
          <w:tcPr>
            <w:tcW w:w="5528" w:type="dxa"/>
            <w:gridSpan w:val="3"/>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 xml:space="preserve">Trésorier: </w:t>
            </w:r>
          </w:p>
        </w:tc>
        <w:tc>
          <w:tcPr>
            <w:tcW w:w="1418" w:type="dxa"/>
          </w:tcPr>
          <w:p w:rsidR="00B172E6" w:rsidRPr="00E24071" w:rsidRDefault="00B172E6" w:rsidP="00C13EF5">
            <w:pPr>
              <w:jc w:val="right"/>
              <w:rPr>
                <w:rFonts w:ascii="Arial Narrow" w:hAnsi="Arial Narrow"/>
                <w:color w:val="000000"/>
                <w:sz w:val="22"/>
                <w:szCs w:val="20"/>
              </w:rPr>
            </w:pPr>
            <w:r w:rsidRPr="00E24071">
              <w:rPr>
                <w:rFonts w:ascii="Arial Narrow" w:hAnsi="Arial Narrow"/>
                <w:color w:val="000000"/>
                <w:sz w:val="22"/>
                <w:szCs w:val="20"/>
              </w:rPr>
              <w:t>04 51 38 19</w:t>
            </w:r>
          </w:p>
        </w:tc>
      </w:tr>
      <w:tr w:rsidR="00B172E6" w:rsidRPr="00E24071" w:rsidTr="00C13EF5">
        <w:trPr>
          <w:trHeight w:val="273"/>
        </w:trPr>
        <w:tc>
          <w:tcPr>
            <w:tcW w:w="2518" w:type="dxa"/>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TENOU Konan Thomas</w:t>
            </w:r>
          </w:p>
        </w:tc>
        <w:tc>
          <w:tcPr>
            <w:tcW w:w="5528" w:type="dxa"/>
            <w:gridSpan w:val="3"/>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Commissaire aux cptes</w:t>
            </w:r>
          </w:p>
        </w:tc>
        <w:tc>
          <w:tcPr>
            <w:tcW w:w="1418" w:type="dxa"/>
          </w:tcPr>
          <w:p w:rsidR="00B172E6" w:rsidRPr="00E24071" w:rsidRDefault="00B172E6" w:rsidP="00C13EF5">
            <w:pPr>
              <w:pStyle w:val="Paragraphedeliste"/>
              <w:spacing w:after="0"/>
              <w:ind w:left="0"/>
              <w:jc w:val="right"/>
              <w:rPr>
                <w:rFonts w:ascii="Arial Narrow" w:hAnsi="Arial Narrow"/>
                <w:color w:val="000000"/>
                <w:szCs w:val="20"/>
              </w:rPr>
            </w:pPr>
            <w:r w:rsidRPr="00E24071">
              <w:rPr>
                <w:rFonts w:ascii="Arial Narrow" w:hAnsi="Arial Narrow"/>
                <w:color w:val="000000"/>
                <w:szCs w:val="20"/>
              </w:rPr>
              <w:t>:: 09 17 24 74</w:t>
            </w:r>
          </w:p>
        </w:tc>
      </w:tr>
      <w:tr w:rsidR="00B172E6" w:rsidRPr="00E24071" w:rsidTr="00C13EF5">
        <w:tc>
          <w:tcPr>
            <w:tcW w:w="2518" w:type="dxa"/>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KONAN Kouassi </w:t>
            </w:r>
          </w:p>
        </w:tc>
        <w:tc>
          <w:tcPr>
            <w:tcW w:w="5528" w:type="dxa"/>
            <w:gridSpan w:val="3"/>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Conseiller du Président</w:t>
            </w:r>
          </w:p>
        </w:tc>
        <w:tc>
          <w:tcPr>
            <w:tcW w:w="1418" w:type="dxa"/>
          </w:tcPr>
          <w:p w:rsidR="00B172E6" w:rsidRPr="00E24071" w:rsidRDefault="00B172E6" w:rsidP="00C13EF5">
            <w:pPr>
              <w:jc w:val="right"/>
              <w:rPr>
                <w:rFonts w:ascii="Arial Narrow" w:hAnsi="Arial Narrow"/>
                <w:color w:val="000000"/>
                <w:sz w:val="22"/>
                <w:szCs w:val="20"/>
              </w:rPr>
            </w:pPr>
            <w:r w:rsidRPr="00E24071">
              <w:rPr>
                <w:rFonts w:ascii="Arial Narrow" w:hAnsi="Arial Narrow"/>
                <w:color w:val="000000"/>
                <w:sz w:val="22"/>
                <w:szCs w:val="20"/>
              </w:rPr>
              <w:t>49 62 21 98</w:t>
            </w:r>
          </w:p>
        </w:tc>
      </w:tr>
      <w:tr w:rsidR="00B172E6" w:rsidRPr="00E24071" w:rsidTr="00C13EF5">
        <w:tc>
          <w:tcPr>
            <w:tcW w:w="9464" w:type="dxa"/>
            <w:gridSpan w:val="5"/>
          </w:tcPr>
          <w:p w:rsidR="00B172E6" w:rsidRPr="00137436" w:rsidRDefault="00B172E6" w:rsidP="00C13EF5">
            <w:pPr>
              <w:rPr>
                <w:rFonts w:ascii="Arial Rounded MT Bold" w:hAnsi="Arial Rounded MT Bold"/>
                <w:b/>
                <w:color w:val="000000"/>
                <w:sz w:val="22"/>
                <w:szCs w:val="20"/>
              </w:rPr>
            </w:pPr>
            <w:r w:rsidRPr="00137436">
              <w:rPr>
                <w:rFonts w:ascii="Arial Rounded MT Bold" w:hAnsi="Arial Rounded MT Bold"/>
                <w:b/>
                <w:color w:val="000000"/>
                <w:sz w:val="22"/>
                <w:szCs w:val="20"/>
              </w:rPr>
              <w:t>COPRAMOVIT</w:t>
            </w:r>
            <w:r>
              <w:rPr>
                <w:rFonts w:ascii="Arial Rounded MT Bold" w:hAnsi="Arial Rounded MT Bold"/>
                <w:b/>
                <w:color w:val="000000"/>
                <w:sz w:val="22"/>
                <w:szCs w:val="20"/>
              </w:rPr>
              <w:t xml:space="preserve"> de Pokoutou, S/P de Tiénoungboué)</w:t>
            </w:r>
          </w:p>
        </w:tc>
      </w:tr>
      <w:tr w:rsidR="00B172E6" w:rsidRPr="00E24071" w:rsidTr="00C13EF5">
        <w:tc>
          <w:tcPr>
            <w:tcW w:w="2518" w:type="dxa"/>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TIOTE Mamadou</w:t>
            </w:r>
          </w:p>
        </w:tc>
        <w:tc>
          <w:tcPr>
            <w:tcW w:w="5528" w:type="dxa"/>
            <w:gridSpan w:val="3"/>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Président</w:t>
            </w:r>
          </w:p>
        </w:tc>
        <w:tc>
          <w:tcPr>
            <w:tcW w:w="1418" w:type="dxa"/>
          </w:tcPr>
          <w:p w:rsidR="00B172E6" w:rsidRPr="00E24071" w:rsidRDefault="00B172E6" w:rsidP="00C13EF5">
            <w:pPr>
              <w:jc w:val="right"/>
              <w:rPr>
                <w:rFonts w:ascii="Arial Narrow" w:hAnsi="Arial Narrow"/>
                <w:color w:val="000000"/>
                <w:sz w:val="22"/>
                <w:szCs w:val="20"/>
              </w:rPr>
            </w:pPr>
            <w:r w:rsidRPr="00E24071">
              <w:rPr>
                <w:rFonts w:ascii="Arial Narrow" w:hAnsi="Arial Narrow"/>
                <w:color w:val="000000"/>
                <w:sz w:val="22"/>
                <w:szCs w:val="20"/>
              </w:rPr>
              <w:t xml:space="preserve">07 56 99 41                                                                                                                                                                    </w:t>
            </w:r>
          </w:p>
        </w:tc>
      </w:tr>
      <w:tr w:rsidR="00B172E6" w:rsidRPr="00E24071" w:rsidTr="00C13EF5">
        <w:tc>
          <w:tcPr>
            <w:tcW w:w="2518" w:type="dxa"/>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KONE Moussa</w:t>
            </w:r>
          </w:p>
        </w:tc>
        <w:tc>
          <w:tcPr>
            <w:tcW w:w="5528" w:type="dxa"/>
            <w:gridSpan w:val="3"/>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Gérant</w:t>
            </w:r>
          </w:p>
        </w:tc>
        <w:tc>
          <w:tcPr>
            <w:tcW w:w="1418" w:type="dxa"/>
          </w:tcPr>
          <w:p w:rsidR="00B172E6" w:rsidRPr="00E24071" w:rsidRDefault="00B172E6" w:rsidP="00C13EF5">
            <w:pPr>
              <w:jc w:val="right"/>
              <w:rPr>
                <w:rFonts w:ascii="Arial Narrow" w:hAnsi="Arial Narrow"/>
                <w:color w:val="000000"/>
                <w:sz w:val="22"/>
                <w:szCs w:val="20"/>
              </w:rPr>
            </w:pPr>
            <w:r w:rsidRPr="00E24071">
              <w:rPr>
                <w:rFonts w:ascii="Arial Narrow" w:hAnsi="Arial Narrow"/>
                <w:color w:val="000000"/>
                <w:sz w:val="22"/>
                <w:szCs w:val="20"/>
              </w:rPr>
              <w:t>08 28 32 19</w:t>
            </w:r>
          </w:p>
        </w:tc>
      </w:tr>
      <w:tr w:rsidR="00B172E6" w:rsidRPr="00E24071" w:rsidTr="00C13EF5">
        <w:tc>
          <w:tcPr>
            <w:tcW w:w="2518" w:type="dxa"/>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COULIBALY Naminata</w:t>
            </w:r>
          </w:p>
        </w:tc>
        <w:tc>
          <w:tcPr>
            <w:tcW w:w="5528" w:type="dxa"/>
            <w:gridSpan w:val="3"/>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Gérante unité de décorticage</w:t>
            </w:r>
          </w:p>
        </w:tc>
        <w:tc>
          <w:tcPr>
            <w:tcW w:w="1418" w:type="dxa"/>
          </w:tcPr>
          <w:p w:rsidR="00B172E6" w:rsidRPr="00E24071" w:rsidRDefault="00B172E6" w:rsidP="00C13EF5">
            <w:pPr>
              <w:pStyle w:val="Paragraphedeliste"/>
              <w:spacing w:after="0"/>
              <w:ind w:left="0"/>
              <w:jc w:val="right"/>
              <w:rPr>
                <w:rFonts w:ascii="Arial Narrow" w:hAnsi="Arial Narrow"/>
                <w:color w:val="000000"/>
                <w:szCs w:val="20"/>
              </w:rPr>
            </w:pPr>
            <w:r w:rsidRPr="00E24071">
              <w:rPr>
                <w:rFonts w:ascii="Arial Narrow" w:hAnsi="Arial Narrow"/>
                <w:color w:val="000000"/>
                <w:szCs w:val="20"/>
              </w:rPr>
              <w:t xml:space="preserve">04 </w:t>
            </w:r>
            <w:r>
              <w:rPr>
                <w:rFonts w:ascii="Arial Narrow" w:hAnsi="Arial Narrow"/>
                <w:color w:val="000000"/>
                <w:szCs w:val="20"/>
              </w:rPr>
              <w:t xml:space="preserve">04 </w:t>
            </w:r>
            <w:r w:rsidRPr="00E24071">
              <w:rPr>
                <w:rFonts w:ascii="Arial Narrow" w:hAnsi="Arial Narrow"/>
                <w:color w:val="000000"/>
                <w:szCs w:val="20"/>
              </w:rPr>
              <w:t>98 04 82</w:t>
            </w:r>
          </w:p>
        </w:tc>
      </w:tr>
      <w:tr w:rsidR="00B172E6" w:rsidRPr="00E24071" w:rsidTr="00C13EF5">
        <w:tc>
          <w:tcPr>
            <w:tcW w:w="2518" w:type="dxa"/>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KANDE Siriki</w:t>
            </w:r>
          </w:p>
        </w:tc>
        <w:tc>
          <w:tcPr>
            <w:tcW w:w="5528" w:type="dxa"/>
            <w:gridSpan w:val="3"/>
          </w:tcPr>
          <w:p w:rsidR="00B172E6" w:rsidRPr="00E24071" w:rsidRDefault="00B172E6" w:rsidP="00C13EF5">
            <w:pPr>
              <w:rPr>
                <w:rFonts w:ascii="Arial Narrow" w:hAnsi="Arial Narrow"/>
                <w:color w:val="000000"/>
                <w:sz w:val="22"/>
                <w:szCs w:val="20"/>
              </w:rPr>
            </w:pPr>
            <w:r>
              <w:rPr>
                <w:rFonts w:ascii="Arial Narrow" w:hAnsi="Arial Narrow"/>
                <w:color w:val="000000"/>
                <w:sz w:val="22"/>
                <w:szCs w:val="20"/>
              </w:rPr>
              <w:t>M</w:t>
            </w:r>
            <w:r w:rsidRPr="00E24071">
              <w:rPr>
                <w:rFonts w:ascii="Arial Narrow" w:hAnsi="Arial Narrow"/>
                <w:color w:val="000000"/>
                <w:sz w:val="22"/>
                <w:szCs w:val="20"/>
              </w:rPr>
              <w:t>embre d’honneur de la coop</w:t>
            </w:r>
          </w:p>
        </w:tc>
        <w:tc>
          <w:tcPr>
            <w:tcW w:w="1418" w:type="dxa"/>
          </w:tcPr>
          <w:p w:rsidR="00B172E6" w:rsidRPr="00E24071" w:rsidRDefault="00B172E6" w:rsidP="00C13EF5">
            <w:pPr>
              <w:rPr>
                <w:rFonts w:ascii="Arial Narrow" w:hAnsi="Arial Narrow"/>
                <w:color w:val="000000"/>
                <w:sz w:val="22"/>
                <w:szCs w:val="20"/>
              </w:rPr>
            </w:pPr>
          </w:p>
        </w:tc>
      </w:tr>
      <w:tr w:rsidR="00B172E6" w:rsidRPr="00DB1A28" w:rsidTr="00C13EF5">
        <w:tc>
          <w:tcPr>
            <w:tcW w:w="9464" w:type="dxa"/>
            <w:gridSpan w:val="5"/>
          </w:tcPr>
          <w:p w:rsidR="00B172E6" w:rsidRPr="00137436" w:rsidRDefault="00B172E6" w:rsidP="00C13EF5">
            <w:pPr>
              <w:rPr>
                <w:rFonts w:ascii="Arial Rounded MT Bold" w:hAnsi="Arial Rounded MT Bold"/>
                <w:b/>
                <w:color w:val="000000"/>
                <w:sz w:val="22"/>
                <w:szCs w:val="20"/>
              </w:rPr>
            </w:pPr>
            <w:r w:rsidRPr="00137436">
              <w:rPr>
                <w:rFonts w:ascii="Arial Rounded MT Bold" w:hAnsi="Arial Rounded MT Bold"/>
                <w:b/>
                <w:color w:val="000000"/>
                <w:sz w:val="22"/>
                <w:szCs w:val="20"/>
              </w:rPr>
              <w:t>SOUTIA </w:t>
            </w:r>
            <w:r>
              <w:rPr>
                <w:rFonts w:ascii="Arial Rounded MT Bold" w:hAnsi="Arial Rounded MT Bold"/>
                <w:b/>
                <w:color w:val="000000"/>
                <w:sz w:val="22"/>
                <w:szCs w:val="20"/>
              </w:rPr>
              <w:t>(Babien, S/P de SIFIE))</w:t>
            </w:r>
          </w:p>
        </w:tc>
      </w:tr>
      <w:tr w:rsidR="00B172E6" w:rsidRPr="00E24071" w:rsidTr="00C13EF5">
        <w:tc>
          <w:tcPr>
            <w:tcW w:w="2518" w:type="dxa"/>
          </w:tcPr>
          <w:p w:rsidR="00B172E6" w:rsidRPr="00E24071" w:rsidRDefault="00B172E6" w:rsidP="00C13EF5">
            <w:pPr>
              <w:pStyle w:val="Paragraphedeliste"/>
              <w:spacing w:after="0" w:line="240" w:lineRule="auto"/>
              <w:ind w:left="0" w:firstLine="0"/>
              <w:jc w:val="left"/>
              <w:rPr>
                <w:rFonts w:ascii="Arial Narrow" w:hAnsi="Arial Narrow"/>
                <w:color w:val="000000"/>
                <w:szCs w:val="20"/>
              </w:rPr>
            </w:pPr>
            <w:r w:rsidRPr="00E24071">
              <w:rPr>
                <w:rFonts w:ascii="Arial Narrow" w:hAnsi="Arial Narrow"/>
                <w:color w:val="000000"/>
                <w:szCs w:val="20"/>
              </w:rPr>
              <w:t xml:space="preserve">SIAHOUE Boiké </w:t>
            </w:r>
          </w:p>
        </w:tc>
        <w:tc>
          <w:tcPr>
            <w:tcW w:w="5528" w:type="dxa"/>
            <w:gridSpan w:val="3"/>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1</w:t>
            </w:r>
            <w:r w:rsidRPr="00E24071">
              <w:rPr>
                <w:rFonts w:ascii="Arial Narrow" w:hAnsi="Arial Narrow"/>
                <w:color w:val="000000"/>
                <w:sz w:val="22"/>
                <w:szCs w:val="20"/>
                <w:vertAlign w:val="superscript"/>
              </w:rPr>
              <w:t>er</w:t>
            </w:r>
            <w:r w:rsidRPr="00E24071">
              <w:rPr>
                <w:rFonts w:ascii="Arial Narrow" w:hAnsi="Arial Narrow"/>
                <w:color w:val="000000"/>
                <w:sz w:val="22"/>
                <w:szCs w:val="20"/>
              </w:rPr>
              <w:t xml:space="preserve"> V.P</w:t>
            </w:r>
            <w:r>
              <w:rPr>
                <w:rFonts w:ascii="Arial Narrow" w:hAnsi="Arial Narrow"/>
                <w:color w:val="000000"/>
                <w:sz w:val="22"/>
                <w:szCs w:val="20"/>
              </w:rPr>
              <w:t>dt</w:t>
            </w:r>
            <w:r w:rsidRPr="00E24071">
              <w:rPr>
                <w:rFonts w:ascii="Arial Narrow" w:hAnsi="Arial Narrow"/>
                <w:color w:val="000000"/>
                <w:sz w:val="22"/>
                <w:szCs w:val="20"/>
              </w:rPr>
              <w:t xml:space="preserve"> de</w:t>
            </w:r>
            <w:r>
              <w:rPr>
                <w:rFonts w:ascii="Arial Narrow" w:hAnsi="Arial Narrow"/>
                <w:color w:val="000000"/>
                <w:sz w:val="22"/>
                <w:szCs w:val="20"/>
              </w:rPr>
              <w:t xml:space="preserve"> Soutia </w:t>
            </w:r>
          </w:p>
        </w:tc>
        <w:tc>
          <w:tcPr>
            <w:tcW w:w="1418" w:type="dxa"/>
          </w:tcPr>
          <w:p w:rsidR="00B172E6" w:rsidRPr="00E24071" w:rsidRDefault="00B172E6" w:rsidP="00C13EF5">
            <w:pPr>
              <w:jc w:val="right"/>
              <w:rPr>
                <w:rFonts w:ascii="Arial Narrow" w:hAnsi="Arial Narrow"/>
                <w:color w:val="000000"/>
                <w:sz w:val="22"/>
                <w:szCs w:val="20"/>
              </w:rPr>
            </w:pPr>
            <w:r w:rsidRPr="00E24071">
              <w:rPr>
                <w:rFonts w:ascii="Arial Narrow" w:hAnsi="Arial Narrow"/>
                <w:color w:val="000000"/>
                <w:sz w:val="22"/>
                <w:szCs w:val="20"/>
              </w:rPr>
              <w:t>09 87 42 17</w:t>
            </w:r>
          </w:p>
        </w:tc>
      </w:tr>
      <w:tr w:rsidR="00B172E6" w:rsidRPr="00E24071" w:rsidTr="00C13EF5">
        <w:trPr>
          <w:trHeight w:val="356"/>
        </w:trPr>
        <w:tc>
          <w:tcPr>
            <w:tcW w:w="2518" w:type="dxa"/>
            <w:vAlign w:val="center"/>
          </w:tcPr>
          <w:p w:rsidR="00B172E6" w:rsidRPr="00E24071" w:rsidRDefault="00B172E6" w:rsidP="00C13EF5">
            <w:pPr>
              <w:pStyle w:val="Paragraphedeliste"/>
              <w:spacing w:after="0" w:line="240" w:lineRule="auto"/>
              <w:ind w:left="0" w:firstLine="0"/>
              <w:jc w:val="left"/>
              <w:rPr>
                <w:rFonts w:ascii="Arial Narrow" w:hAnsi="Arial Narrow"/>
                <w:color w:val="000000"/>
                <w:szCs w:val="20"/>
              </w:rPr>
            </w:pPr>
            <w:r w:rsidRPr="00E24071">
              <w:rPr>
                <w:rFonts w:ascii="Arial Narrow" w:hAnsi="Arial Narrow"/>
                <w:color w:val="000000"/>
                <w:szCs w:val="20"/>
              </w:rPr>
              <w:t xml:space="preserve">DOSSO Mamadou dit </w:t>
            </w:r>
            <w:r w:rsidRPr="00E314B7">
              <w:rPr>
                <w:rFonts w:ascii="Arial Narrow" w:hAnsi="Arial Narrow"/>
                <w:color w:val="000000"/>
                <w:sz w:val="18"/>
                <w:szCs w:val="20"/>
              </w:rPr>
              <w:t>Manglé</w:t>
            </w:r>
          </w:p>
        </w:tc>
        <w:tc>
          <w:tcPr>
            <w:tcW w:w="5528" w:type="dxa"/>
            <w:gridSpan w:val="3"/>
            <w:vAlign w:val="center"/>
          </w:tcPr>
          <w:p w:rsidR="00B172E6" w:rsidRPr="00E24071" w:rsidRDefault="00B172E6" w:rsidP="00C13EF5">
            <w:pPr>
              <w:jc w:val="left"/>
              <w:rPr>
                <w:rFonts w:ascii="Arial Narrow" w:hAnsi="Arial Narrow"/>
                <w:color w:val="000000"/>
                <w:sz w:val="22"/>
                <w:szCs w:val="20"/>
              </w:rPr>
            </w:pPr>
            <w:r w:rsidRPr="00E24071">
              <w:rPr>
                <w:rFonts w:ascii="Arial Narrow" w:hAnsi="Arial Narrow"/>
                <w:color w:val="000000"/>
                <w:sz w:val="22"/>
                <w:szCs w:val="20"/>
              </w:rPr>
              <w:t>Gérant comptable </w:t>
            </w:r>
          </w:p>
        </w:tc>
        <w:tc>
          <w:tcPr>
            <w:tcW w:w="1418" w:type="dxa"/>
            <w:vAlign w:val="center"/>
          </w:tcPr>
          <w:p w:rsidR="00B172E6" w:rsidRPr="00E24071" w:rsidRDefault="00B172E6" w:rsidP="00C13EF5">
            <w:pPr>
              <w:jc w:val="right"/>
              <w:rPr>
                <w:rFonts w:ascii="Arial Narrow" w:hAnsi="Arial Narrow"/>
                <w:color w:val="000000"/>
                <w:sz w:val="22"/>
                <w:szCs w:val="20"/>
              </w:rPr>
            </w:pPr>
            <w:r w:rsidRPr="00E24071">
              <w:rPr>
                <w:rFonts w:ascii="Arial Narrow" w:hAnsi="Arial Narrow"/>
                <w:color w:val="000000"/>
                <w:sz w:val="22"/>
                <w:szCs w:val="20"/>
              </w:rPr>
              <w:t>48 97 15 31</w:t>
            </w:r>
          </w:p>
        </w:tc>
      </w:tr>
      <w:tr w:rsidR="00B172E6" w:rsidRPr="00E24071" w:rsidTr="00C13EF5">
        <w:tc>
          <w:tcPr>
            <w:tcW w:w="2518" w:type="dxa"/>
          </w:tcPr>
          <w:p w:rsidR="00B172E6" w:rsidRPr="00E24071" w:rsidRDefault="00B172E6" w:rsidP="00C13EF5">
            <w:pPr>
              <w:pStyle w:val="Paragraphedeliste"/>
              <w:spacing w:after="0" w:line="240" w:lineRule="auto"/>
              <w:ind w:left="0" w:firstLine="0"/>
              <w:jc w:val="left"/>
              <w:rPr>
                <w:rFonts w:ascii="Arial Narrow" w:hAnsi="Arial Narrow"/>
                <w:color w:val="000000"/>
                <w:szCs w:val="20"/>
              </w:rPr>
            </w:pPr>
            <w:r w:rsidRPr="00E24071">
              <w:rPr>
                <w:rFonts w:ascii="Arial Narrow" w:hAnsi="Arial Narrow"/>
                <w:color w:val="000000"/>
                <w:szCs w:val="20"/>
              </w:rPr>
              <w:t xml:space="preserve">TRAORE Boiké : </w:t>
            </w:r>
          </w:p>
        </w:tc>
        <w:tc>
          <w:tcPr>
            <w:tcW w:w="5528" w:type="dxa"/>
            <w:gridSpan w:val="3"/>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 xml:space="preserve">S.G Adjt </w:t>
            </w:r>
          </w:p>
        </w:tc>
        <w:tc>
          <w:tcPr>
            <w:tcW w:w="1418" w:type="dxa"/>
          </w:tcPr>
          <w:p w:rsidR="00B172E6" w:rsidRPr="00E24071" w:rsidRDefault="00B172E6" w:rsidP="00C13EF5">
            <w:pPr>
              <w:rPr>
                <w:rFonts w:ascii="Arial Narrow" w:hAnsi="Arial Narrow"/>
                <w:color w:val="000000"/>
                <w:sz w:val="22"/>
                <w:szCs w:val="20"/>
              </w:rPr>
            </w:pPr>
          </w:p>
        </w:tc>
      </w:tr>
      <w:tr w:rsidR="00B172E6" w:rsidRPr="00137436" w:rsidTr="00C13EF5">
        <w:tc>
          <w:tcPr>
            <w:tcW w:w="2518" w:type="dxa"/>
          </w:tcPr>
          <w:p w:rsidR="00B172E6" w:rsidRPr="00E24071" w:rsidRDefault="00B172E6" w:rsidP="00C13EF5">
            <w:pPr>
              <w:pStyle w:val="Paragraphedeliste"/>
              <w:spacing w:after="0" w:line="240" w:lineRule="auto"/>
              <w:ind w:left="0" w:firstLine="0"/>
              <w:jc w:val="left"/>
              <w:rPr>
                <w:rFonts w:ascii="Arial Narrow" w:hAnsi="Arial Narrow"/>
                <w:color w:val="000000"/>
                <w:szCs w:val="20"/>
              </w:rPr>
            </w:pPr>
            <w:r w:rsidRPr="00E24071">
              <w:rPr>
                <w:rFonts w:ascii="Arial Narrow" w:hAnsi="Arial Narrow"/>
                <w:color w:val="000000"/>
                <w:szCs w:val="20"/>
              </w:rPr>
              <w:t>TRAORE Moussa</w:t>
            </w:r>
          </w:p>
        </w:tc>
        <w:tc>
          <w:tcPr>
            <w:tcW w:w="5528" w:type="dxa"/>
            <w:gridSpan w:val="3"/>
          </w:tcPr>
          <w:p w:rsidR="00B172E6" w:rsidRPr="00E24071" w:rsidRDefault="00B172E6" w:rsidP="00C13EF5">
            <w:pPr>
              <w:rPr>
                <w:rFonts w:ascii="Arial Narrow" w:hAnsi="Arial Narrow"/>
                <w:color w:val="000000"/>
                <w:sz w:val="22"/>
                <w:szCs w:val="20"/>
              </w:rPr>
            </w:pPr>
            <w:r w:rsidRPr="00E24071">
              <w:rPr>
                <w:rFonts w:ascii="Arial Narrow" w:hAnsi="Arial Narrow"/>
                <w:color w:val="000000"/>
                <w:sz w:val="22"/>
                <w:szCs w:val="20"/>
              </w:rPr>
              <w:t>Apprenant, futur formateur</w:t>
            </w:r>
          </w:p>
        </w:tc>
        <w:tc>
          <w:tcPr>
            <w:tcW w:w="1418" w:type="dxa"/>
          </w:tcPr>
          <w:p w:rsidR="00B172E6" w:rsidRPr="00E24071" w:rsidRDefault="00B172E6" w:rsidP="00C13EF5">
            <w:pPr>
              <w:jc w:val="right"/>
              <w:rPr>
                <w:rFonts w:ascii="Arial Narrow" w:hAnsi="Arial Narrow"/>
                <w:color w:val="000000"/>
                <w:sz w:val="22"/>
                <w:szCs w:val="20"/>
              </w:rPr>
            </w:pPr>
            <w:r w:rsidRPr="00E24071">
              <w:rPr>
                <w:rFonts w:ascii="Arial Narrow" w:hAnsi="Arial Narrow"/>
                <w:color w:val="000000"/>
                <w:sz w:val="22"/>
                <w:szCs w:val="20"/>
              </w:rPr>
              <w:t>47 56 83 95</w:t>
            </w:r>
          </w:p>
        </w:tc>
      </w:tr>
      <w:tr w:rsidR="00B172E6" w:rsidRPr="00137436" w:rsidTr="00C13EF5">
        <w:tc>
          <w:tcPr>
            <w:tcW w:w="9464" w:type="dxa"/>
            <w:gridSpan w:val="5"/>
          </w:tcPr>
          <w:p w:rsidR="00B172E6" w:rsidRPr="00137436" w:rsidRDefault="00B172E6" w:rsidP="00C13EF5">
            <w:pPr>
              <w:rPr>
                <w:rFonts w:ascii="Arial Rounded MT Bold" w:hAnsi="Arial Rounded MT Bold"/>
                <w:b/>
                <w:color w:val="000000"/>
                <w:sz w:val="22"/>
                <w:szCs w:val="20"/>
              </w:rPr>
            </w:pPr>
            <w:r w:rsidRPr="00137436">
              <w:rPr>
                <w:rFonts w:ascii="Arial Rounded MT Bold" w:hAnsi="Arial Rounded MT Bold"/>
                <w:b/>
                <w:color w:val="000000"/>
                <w:sz w:val="22"/>
                <w:szCs w:val="20"/>
              </w:rPr>
              <w:t>COCOPRAGEL</w:t>
            </w:r>
            <w:r>
              <w:rPr>
                <w:rFonts w:ascii="Arial Rounded MT Bold" w:hAnsi="Arial Rounded MT Bold"/>
                <w:b/>
                <w:color w:val="000000"/>
                <w:sz w:val="22"/>
                <w:szCs w:val="20"/>
              </w:rPr>
              <w:t xml:space="preserve"> (Bouna)</w:t>
            </w:r>
          </w:p>
        </w:tc>
      </w:tr>
      <w:tr w:rsidR="00B172E6" w:rsidRPr="00E24071" w:rsidTr="00C13EF5">
        <w:tc>
          <w:tcPr>
            <w:tcW w:w="2518" w:type="dxa"/>
            <w:vAlign w:val="center"/>
          </w:tcPr>
          <w:p w:rsidR="00B172E6" w:rsidRPr="00E24071" w:rsidRDefault="00B172E6" w:rsidP="00C13EF5">
            <w:pPr>
              <w:jc w:val="left"/>
              <w:rPr>
                <w:rFonts w:ascii="Arial Narrow" w:hAnsi="Arial Narrow"/>
                <w:color w:val="000000"/>
                <w:sz w:val="22"/>
                <w:szCs w:val="20"/>
              </w:rPr>
            </w:pPr>
            <w:r w:rsidRPr="00E24071">
              <w:rPr>
                <w:rFonts w:ascii="Arial Narrow" w:hAnsi="Arial Narrow"/>
                <w:color w:val="000000"/>
                <w:sz w:val="22"/>
                <w:szCs w:val="20"/>
              </w:rPr>
              <w:t>DAH Sié</w:t>
            </w:r>
          </w:p>
        </w:tc>
        <w:tc>
          <w:tcPr>
            <w:tcW w:w="4536" w:type="dxa"/>
            <w:vAlign w:val="center"/>
          </w:tcPr>
          <w:p w:rsidR="00B172E6" w:rsidRPr="00E24071" w:rsidRDefault="00B172E6" w:rsidP="00C13EF5">
            <w:pPr>
              <w:jc w:val="left"/>
              <w:rPr>
                <w:rFonts w:ascii="Arial Narrow" w:hAnsi="Arial Narrow"/>
                <w:color w:val="000000"/>
                <w:sz w:val="22"/>
                <w:szCs w:val="20"/>
              </w:rPr>
            </w:pPr>
            <w:r w:rsidRPr="00E24071">
              <w:rPr>
                <w:rFonts w:ascii="Arial Narrow" w:hAnsi="Arial Narrow"/>
                <w:color w:val="000000"/>
                <w:sz w:val="22"/>
                <w:szCs w:val="20"/>
              </w:rPr>
              <w:t xml:space="preserve">Gérant </w:t>
            </w:r>
          </w:p>
        </w:tc>
        <w:tc>
          <w:tcPr>
            <w:tcW w:w="2410" w:type="dxa"/>
            <w:gridSpan w:val="3"/>
            <w:vAlign w:val="center"/>
          </w:tcPr>
          <w:p w:rsidR="00B172E6" w:rsidRPr="00E24071" w:rsidRDefault="00B172E6" w:rsidP="00C13EF5">
            <w:pPr>
              <w:jc w:val="right"/>
              <w:rPr>
                <w:rFonts w:ascii="Arial Narrow" w:hAnsi="Arial Narrow"/>
                <w:color w:val="000000"/>
                <w:sz w:val="22"/>
                <w:szCs w:val="20"/>
              </w:rPr>
            </w:pPr>
            <w:r w:rsidRPr="00E24071">
              <w:rPr>
                <w:rFonts w:ascii="Arial Narrow" w:hAnsi="Arial Narrow"/>
                <w:color w:val="000000"/>
                <w:sz w:val="22"/>
                <w:szCs w:val="20"/>
              </w:rPr>
              <w:t>06 08 37 81</w:t>
            </w:r>
            <w:r>
              <w:rPr>
                <w:rFonts w:ascii="Arial Narrow" w:hAnsi="Arial Narrow"/>
                <w:color w:val="000000"/>
                <w:sz w:val="22"/>
                <w:szCs w:val="20"/>
              </w:rPr>
              <w:t xml:space="preserve"> // </w:t>
            </w:r>
            <w:r w:rsidRPr="00E24071">
              <w:rPr>
                <w:rFonts w:ascii="Arial Narrow" w:hAnsi="Arial Narrow"/>
                <w:color w:val="000000"/>
                <w:sz w:val="22"/>
                <w:szCs w:val="20"/>
              </w:rPr>
              <w:t>02 35 66 40</w:t>
            </w:r>
          </w:p>
        </w:tc>
      </w:tr>
      <w:tr w:rsidR="00B172E6" w:rsidRPr="00E24071" w:rsidTr="00C13EF5">
        <w:tc>
          <w:tcPr>
            <w:tcW w:w="9464" w:type="dxa"/>
            <w:gridSpan w:val="5"/>
            <w:vAlign w:val="center"/>
          </w:tcPr>
          <w:p w:rsidR="00B172E6" w:rsidRPr="00711DD5" w:rsidRDefault="00B172E6" w:rsidP="00C13EF5">
            <w:pPr>
              <w:rPr>
                <w:rFonts w:ascii="Arial Rounded MT Bold" w:hAnsi="Arial Rounded MT Bold"/>
                <w:b/>
                <w:color w:val="000000"/>
                <w:sz w:val="22"/>
                <w:szCs w:val="20"/>
              </w:rPr>
            </w:pPr>
            <w:r w:rsidRPr="00711DD5">
              <w:rPr>
                <w:rFonts w:ascii="Arial Rounded MT Bold" w:hAnsi="Arial Rounded MT Bold"/>
                <w:b/>
                <w:color w:val="000000"/>
                <w:sz w:val="22"/>
                <w:szCs w:val="20"/>
              </w:rPr>
              <w:t>AMMA Industries (Abidjan)</w:t>
            </w:r>
            <w:r w:rsidRPr="00E24071">
              <w:rPr>
                <w:rFonts w:ascii="Arial Narrow" w:hAnsi="Arial Narrow"/>
                <w:color w:val="000000"/>
                <w:sz w:val="22"/>
                <w:szCs w:val="20"/>
              </w:rPr>
              <w:t xml:space="preserve"> </w:t>
            </w:r>
            <w:r>
              <w:rPr>
                <w:rFonts w:ascii="Arial Narrow" w:hAnsi="Arial Narrow"/>
                <w:color w:val="000000"/>
                <w:sz w:val="22"/>
                <w:szCs w:val="20"/>
              </w:rPr>
              <w:t>- F</w:t>
            </w:r>
            <w:r w:rsidRPr="00E24071">
              <w:rPr>
                <w:rFonts w:ascii="Arial Narrow" w:hAnsi="Arial Narrow"/>
                <w:color w:val="000000"/>
                <w:sz w:val="22"/>
                <w:szCs w:val="20"/>
              </w:rPr>
              <w:t>abricant d’équipements de décorticage de noix de cajou</w:t>
            </w:r>
          </w:p>
        </w:tc>
      </w:tr>
      <w:tr w:rsidR="00B172E6" w:rsidRPr="00E24071" w:rsidTr="00C13EF5">
        <w:tc>
          <w:tcPr>
            <w:tcW w:w="2518" w:type="dxa"/>
            <w:vAlign w:val="center"/>
          </w:tcPr>
          <w:p w:rsidR="00B172E6" w:rsidRPr="00E24071" w:rsidRDefault="00B172E6" w:rsidP="00C13EF5">
            <w:pPr>
              <w:jc w:val="left"/>
              <w:rPr>
                <w:rFonts w:ascii="Arial Narrow" w:hAnsi="Arial Narrow"/>
                <w:color w:val="000000"/>
                <w:sz w:val="22"/>
                <w:szCs w:val="20"/>
              </w:rPr>
            </w:pPr>
            <w:r w:rsidRPr="00E24071">
              <w:rPr>
                <w:rFonts w:ascii="Arial Narrow" w:hAnsi="Arial Narrow"/>
                <w:color w:val="000000"/>
                <w:sz w:val="22"/>
                <w:szCs w:val="20"/>
              </w:rPr>
              <w:t>KOUAKOU Rémy</w:t>
            </w:r>
          </w:p>
        </w:tc>
        <w:tc>
          <w:tcPr>
            <w:tcW w:w="4536" w:type="dxa"/>
          </w:tcPr>
          <w:p w:rsidR="00B172E6" w:rsidRPr="00E24071" w:rsidRDefault="00B172E6" w:rsidP="00C13EF5">
            <w:pPr>
              <w:rPr>
                <w:rFonts w:ascii="Arial Narrow" w:hAnsi="Arial Narrow"/>
                <w:color w:val="000000"/>
                <w:sz w:val="22"/>
                <w:szCs w:val="20"/>
              </w:rPr>
            </w:pPr>
            <w:r>
              <w:rPr>
                <w:rFonts w:ascii="Arial Narrow" w:hAnsi="Arial Narrow"/>
                <w:color w:val="000000"/>
                <w:sz w:val="22"/>
                <w:szCs w:val="20"/>
              </w:rPr>
              <w:t>D.G de Amma I</w:t>
            </w:r>
            <w:r w:rsidRPr="00E24071">
              <w:rPr>
                <w:rFonts w:ascii="Arial Narrow" w:hAnsi="Arial Narrow"/>
                <w:color w:val="000000"/>
                <w:sz w:val="22"/>
                <w:szCs w:val="20"/>
              </w:rPr>
              <w:t>nd</w:t>
            </w:r>
            <w:r>
              <w:rPr>
                <w:rFonts w:ascii="Arial Narrow" w:hAnsi="Arial Narrow"/>
                <w:color w:val="000000"/>
                <w:sz w:val="22"/>
                <w:szCs w:val="20"/>
              </w:rPr>
              <w:t>ustries</w:t>
            </w:r>
            <w:r w:rsidRPr="00E24071">
              <w:rPr>
                <w:rFonts w:ascii="Arial Narrow" w:hAnsi="Arial Narrow"/>
                <w:color w:val="000000"/>
                <w:sz w:val="22"/>
                <w:szCs w:val="20"/>
              </w:rPr>
              <w:t xml:space="preserve"> </w:t>
            </w:r>
          </w:p>
        </w:tc>
        <w:tc>
          <w:tcPr>
            <w:tcW w:w="2410" w:type="dxa"/>
            <w:gridSpan w:val="3"/>
          </w:tcPr>
          <w:p w:rsidR="00B172E6" w:rsidRPr="00E24071" w:rsidRDefault="00B172E6" w:rsidP="00C13EF5">
            <w:pPr>
              <w:jc w:val="right"/>
              <w:rPr>
                <w:rFonts w:ascii="Arial Narrow" w:hAnsi="Arial Narrow"/>
                <w:color w:val="000000"/>
                <w:sz w:val="22"/>
                <w:szCs w:val="20"/>
              </w:rPr>
            </w:pPr>
            <w:r w:rsidRPr="00E24071">
              <w:rPr>
                <w:rFonts w:ascii="Arial Narrow" w:hAnsi="Arial Narrow"/>
                <w:color w:val="000000"/>
                <w:sz w:val="22"/>
                <w:szCs w:val="20"/>
              </w:rPr>
              <w:t>0785 22 06</w:t>
            </w:r>
          </w:p>
        </w:tc>
      </w:tr>
    </w:tbl>
    <w:p w:rsidR="006D6679" w:rsidRDefault="006D6679" w:rsidP="006D6679">
      <w:pPr>
        <w:pStyle w:val="Paragraphedeliste"/>
        <w:ind w:left="0"/>
        <w:rPr>
          <w:rFonts w:ascii="Arial Narrow" w:hAnsi="Arial Narrow"/>
          <w:color w:val="000000"/>
          <w:szCs w:val="20"/>
        </w:rPr>
      </w:pPr>
    </w:p>
    <w:p w:rsidR="0041395E" w:rsidRDefault="00B2053F" w:rsidP="0041395E">
      <w:pPr>
        <w:ind w:left="-900"/>
        <w:rPr>
          <w:rFonts w:ascii="Arial" w:hAnsi="Arial" w:cs="Arial"/>
          <w:b/>
          <w:sz w:val="26"/>
          <w:szCs w:val="26"/>
        </w:rPr>
      </w:pPr>
      <w:r>
        <w:rPr>
          <w:rFonts w:ascii="Arial" w:hAnsi="Arial" w:cs="Arial"/>
          <w:b/>
          <w:noProof/>
          <w:sz w:val="26"/>
          <w:szCs w:val="26"/>
          <w:lang w:val="en-US" w:eastAsia="en-US"/>
        </w:rPr>
        <w:drawing>
          <wp:anchor distT="0" distB="0" distL="114300" distR="114300" simplePos="0" relativeHeight="251658752" behindDoc="0" locked="0" layoutInCell="1" allowOverlap="1">
            <wp:simplePos x="0" y="0"/>
            <wp:positionH relativeFrom="column">
              <wp:posOffset>5045075</wp:posOffset>
            </wp:positionH>
            <wp:positionV relativeFrom="paragraph">
              <wp:posOffset>-213995</wp:posOffset>
            </wp:positionV>
            <wp:extent cx="466725" cy="914400"/>
            <wp:effectExtent l="1905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66725" cy="914400"/>
                    </a:xfrm>
                    <a:prstGeom prst="rect">
                      <a:avLst/>
                    </a:prstGeom>
                    <a:noFill/>
                  </pic:spPr>
                </pic:pic>
              </a:graphicData>
            </a:graphic>
          </wp:anchor>
        </w:drawing>
      </w:r>
    </w:p>
    <w:p w:rsidR="0041395E" w:rsidRDefault="0041395E" w:rsidP="0041395E">
      <w:pPr>
        <w:ind w:left="-900"/>
        <w:rPr>
          <w:rFonts w:ascii="Arial" w:hAnsi="Arial" w:cs="Arial"/>
          <w:b/>
          <w:sz w:val="26"/>
          <w:szCs w:val="26"/>
        </w:rPr>
      </w:pPr>
    </w:p>
    <w:p w:rsidR="0041395E" w:rsidRDefault="0041395E" w:rsidP="0041395E">
      <w:pPr>
        <w:ind w:left="-900"/>
        <w:rPr>
          <w:rFonts w:ascii="Arial" w:hAnsi="Arial" w:cs="Arial"/>
          <w:b/>
          <w:sz w:val="26"/>
          <w:szCs w:val="26"/>
        </w:rPr>
      </w:pPr>
    </w:p>
    <w:p w:rsidR="0041395E" w:rsidRDefault="0041395E" w:rsidP="0041395E">
      <w:pPr>
        <w:ind w:left="-900"/>
        <w:rPr>
          <w:rFonts w:ascii="Arial" w:hAnsi="Arial" w:cs="Arial"/>
          <w:b/>
          <w:u w:val="single"/>
        </w:rPr>
      </w:pPr>
    </w:p>
    <w:p w:rsidR="0041395E" w:rsidRDefault="0041395E" w:rsidP="0041395E">
      <w:pPr>
        <w:ind w:left="-900" w:right="-650"/>
        <w:rPr>
          <w:rFonts w:ascii="Arial" w:hAnsi="Arial" w:cs="Arial"/>
          <w:b/>
          <w:u w:val="single"/>
        </w:rPr>
      </w:pPr>
    </w:p>
    <w:p w:rsidR="0041395E" w:rsidRPr="00F437D2" w:rsidRDefault="0041395E" w:rsidP="0041395E">
      <w:pPr>
        <w:ind w:left="-900"/>
        <w:jc w:val="center"/>
        <w:rPr>
          <w:rFonts w:ascii="Arial" w:hAnsi="Arial" w:cs="Arial"/>
          <w:b/>
          <w:szCs w:val="28"/>
        </w:rPr>
      </w:pPr>
      <w:r>
        <w:rPr>
          <w:rFonts w:ascii="Arial" w:hAnsi="Arial" w:cs="Arial"/>
          <w:b/>
          <w:noProof/>
          <w:u w:val="single"/>
        </w:rPr>
        <w:pict>
          <v:rect id="_x0000_s1027" style="position:absolute;left:0;text-align:left;margin-left:-4pt;margin-top:8.65pt;width:495pt;height:33.5pt;z-index:251657728" filled="f" strokeweight="4.5pt">
            <v:stroke linestyle="thinThick"/>
          </v:rect>
        </w:pict>
      </w:r>
    </w:p>
    <w:p w:rsidR="0041395E" w:rsidRPr="006D30BD" w:rsidRDefault="0041395E" w:rsidP="0041395E">
      <w:pPr>
        <w:ind w:left="-900" w:right="-650"/>
        <w:jc w:val="center"/>
        <w:rPr>
          <w:rFonts w:ascii="Arial" w:hAnsi="Arial" w:cs="Arial"/>
          <w:b/>
          <w:sz w:val="20"/>
          <w:szCs w:val="28"/>
        </w:rPr>
      </w:pPr>
      <w:r w:rsidRPr="006D30BD">
        <w:rPr>
          <w:rFonts w:ascii="Arial" w:hAnsi="Arial" w:cs="Arial"/>
          <w:b/>
          <w:sz w:val="20"/>
          <w:szCs w:val="28"/>
        </w:rPr>
        <w:t>SUIVI DU PROJET DE FABRICATION D’EQUIPEMENTS ET D’INSTALLATION</w:t>
      </w:r>
    </w:p>
    <w:p w:rsidR="0041395E" w:rsidRPr="006D30BD" w:rsidRDefault="0041395E" w:rsidP="0041395E">
      <w:pPr>
        <w:ind w:left="-900" w:right="-650"/>
        <w:jc w:val="center"/>
        <w:rPr>
          <w:rFonts w:ascii="Arial" w:hAnsi="Arial" w:cs="Arial"/>
          <w:b/>
          <w:sz w:val="20"/>
          <w:szCs w:val="28"/>
        </w:rPr>
      </w:pPr>
      <w:r w:rsidRPr="006D30BD">
        <w:rPr>
          <w:rFonts w:ascii="Arial" w:hAnsi="Arial" w:cs="Arial"/>
          <w:b/>
          <w:sz w:val="20"/>
          <w:szCs w:val="28"/>
        </w:rPr>
        <w:t>DE PETITES UNITES DE TRANSFORMATION DE NOIX ET DE POMME DE CAJOU</w:t>
      </w:r>
    </w:p>
    <w:p w:rsidR="0041395E" w:rsidRPr="00F437D2" w:rsidRDefault="0041395E" w:rsidP="0041395E">
      <w:pPr>
        <w:ind w:left="-900"/>
        <w:jc w:val="center"/>
        <w:rPr>
          <w:rFonts w:ascii="Arial" w:hAnsi="Arial" w:cs="Arial"/>
          <w:b/>
          <w:szCs w:val="28"/>
        </w:rPr>
      </w:pPr>
    </w:p>
    <w:p w:rsidR="0041395E" w:rsidRDefault="0041395E" w:rsidP="0041395E">
      <w:pPr>
        <w:ind w:left="-900"/>
        <w:jc w:val="center"/>
        <w:rPr>
          <w:rFonts w:ascii="Arial" w:hAnsi="Arial" w:cs="Arial"/>
          <w:b/>
          <w:sz w:val="28"/>
          <w:szCs w:val="28"/>
        </w:rPr>
      </w:pPr>
    </w:p>
    <w:p w:rsidR="0041395E" w:rsidRPr="006D30BD" w:rsidRDefault="0041395E" w:rsidP="0041395E">
      <w:pPr>
        <w:ind w:right="-650" w:firstLine="1080"/>
        <w:jc w:val="center"/>
        <w:rPr>
          <w:rFonts w:ascii="Arial" w:hAnsi="Arial" w:cs="Arial"/>
          <w:sz w:val="40"/>
          <w:szCs w:val="40"/>
        </w:rPr>
      </w:pPr>
      <w:r w:rsidRPr="006D30BD">
        <w:rPr>
          <w:rFonts w:ascii="Arial" w:hAnsi="Arial" w:cs="Arial"/>
          <w:sz w:val="40"/>
          <w:szCs w:val="40"/>
        </w:rPr>
        <w:t>Termes De Référence</w:t>
      </w:r>
      <w:r>
        <w:rPr>
          <w:rFonts w:ascii="Arial" w:hAnsi="Arial" w:cs="Arial"/>
          <w:sz w:val="40"/>
          <w:szCs w:val="40"/>
        </w:rPr>
        <w:t xml:space="preserve"> Généraux</w:t>
      </w:r>
    </w:p>
    <w:p w:rsidR="0041395E" w:rsidRDefault="0041395E" w:rsidP="0041395E">
      <w:pPr>
        <w:ind w:right="-650" w:firstLine="1080"/>
        <w:rPr>
          <w:rFonts w:ascii="Arial" w:hAnsi="Arial" w:cs="Arial"/>
        </w:rPr>
      </w:pPr>
    </w:p>
    <w:p w:rsidR="0041395E" w:rsidRDefault="0041395E" w:rsidP="0041395E"/>
    <w:p w:rsidR="0041395E" w:rsidRPr="0021098E" w:rsidRDefault="0041395E" w:rsidP="0041395E">
      <w:pPr>
        <w:numPr>
          <w:ilvl w:val="0"/>
          <w:numId w:val="38"/>
        </w:numPr>
        <w:spacing w:after="120"/>
        <w:jc w:val="left"/>
        <w:rPr>
          <w:rFonts w:ascii="Arial" w:hAnsi="Arial" w:cs="Arial"/>
          <w:b/>
          <w:sz w:val="22"/>
          <w:u w:val="single"/>
        </w:rPr>
      </w:pPr>
      <w:r w:rsidRPr="0021098E">
        <w:rPr>
          <w:rFonts w:ascii="Arial" w:hAnsi="Arial" w:cs="Arial"/>
          <w:b/>
          <w:sz w:val="22"/>
          <w:u w:val="single"/>
        </w:rPr>
        <w:t>Contexte</w:t>
      </w:r>
    </w:p>
    <w:p w:rsidR="0041395E" w:rsidRPr="00F45D9D" w:rsidRDefault="0041395E" w:rsidP="0041395E">
      <w:pPr>
        <w:spacing w:after="120"/>
        <w:ind w:right="-652"/>
        <w:rPr>
          <w:rFonts w:ascii="Myriad Pro" w:hAnsi="Myriad Pro" w:cs="Arial"/>
          <w:i/>
          <w:sz w:val="22"/>
          <w:szCs w:val="22"/>
        </w:rPr>
      </w:pPr>
      <w:r w:rsidRPr="00F45D9D">
        <w:rPr>
          <w:rFonts w:ascii="Myriad Pro" w:hAnsi="Myriad Pro" w:cs="Arial"/>
          <w:sz w:val="22"/>
          <w:szCs w:val="22"/>
        </w:rPr>
        <w:t>Dans la perspective d’une sortie de crise, le FISDES (fonds Ivoiro Suisse de développement économique et social) a apporté un appui pour le financement du projet de transformation des noix de cajou.</w:t>
      </w:r>
      <w:r w:rsidRPr="00F45D9D">
        <w:rPr>
          <w:rFonts w:ascii="Myriad Pro" w:hAnsi="Myriad Pro" w:cs="Arial"/>
          <w:i/>
          <w:sz w:val="22"/>
          <w:szCs w:val="22"/>
        </w:rPr>
        <w:t xml:space="preserve"> </w:t>
      </w:r>
      <w:r w:rsidRPr="00F45D9D">
        <w:rPr>
          <w:rFonts w:ascii="Myriad Pro" w:hAnsi="Myriad Pro" w:cs="Arial"/>
          <w:sz w:val="22"/>
          <w:szCs w:val="22"/>
        </w:rPr>
        <w:t xml:space="preserve">Le projet </w:t>
      </w:r>
      <w:r w:rsidRPr="00F45D9D">
        <w:rPr>
          <w:rFonts w:ascii="Myriad Pro" w:hAnsi="Myriad Pro" w:cs="Tahoma"/>
          <w:sz w:val="22"/>
          <w:szCs w:val="22"/>
        </w:rPr>
        <w:t xml:space="preserve">consiste en la fabrication et en l’installation de petites unités de transformation de noix de cajou dans les villages pour l'extraction des amandes de bonne qualité, comme c'est le cas en Inde, au Brésil et au Vietnam. Ces unités de petites tailles (50 tonnes de noix par an) et à main d'œuvre intensive seront placées en amont des grandes unités de transformation qui doivent continuer la chaîne de production (séchage, salaison et emballage des noix). </w:t>
      </w:r>
    </w:p>
    <w:p w:rsidR="0041395E" w:rsidRPr="00F45D9D" w:rsidRDefault="0041395E" w:rsidP="0041395E">
      <w:pPr>
        <w:ind w:right="415"/>
        <w:rPr>
          <w:rFonts w:ascii="Myriad Pro" w:hAnsi="Myriad Pro" w:cs="Tahoma"/>
          <w:sz w:val="22"/>
          <w:szCs w:val="22"/>
        </w:rPr>
      </w:pPr>
    </w:p>
    <w:p w:rsidR="0041395E" w:rsidRPr="00F45D9D" w:rsidRDefault="0041395E" w:rsidP="0041395E">
      <w:pPr>
        <w:ind w:right="415"/>
        <w:rPr>
          <w:rFonts w:ascii="Myriad Pro" w:hAnsi="Myriad Pro" w:cs="Tahoma"/>
          <w:sz w:val="22"/>
          <w:szCs w:val="22"/>
        </w:rPr>
      </w:pPr>
      <w:r w:rsidRPr="00F45D9D">
        <w:rPr>
          <w:rFonts w:ascii="Myriad Pro" w:hAnsi="Myriad Pro" w:cs="Tahoma"/>
          <w:sz w:val="22"/>
          <w:szCs w:val="22"/>
        </w:rPr>
        <w:t xml:space="preserve">Les activités du projet initialement prévues pour une durée de quatorze (14) mois ont connu un retard au démarrage du projet ; si bien que c’est seulement en 2009 que les prototypes ont été acquis à partir de la guinée Bissau et que les coopératives dans lesquelles vont être implantées ces unités ont été identifiées. </w:t>
      </w:r>
    </w:p>
    <w:p w:rsidR="0041395E" w:rsidRPr="00F45D9D" w:rsidRDefault="0041395E" w:rsidP="0041395E">
      <w:pPr>
        <w:rPr>
          <w:rFonts w:ascii="Myriad Pro" w:hAnsi="Myriad Pro" w:cs="Tahoma"/>
          <w:sz w:val="22"/>
          <w:szCs w:val="22"/>
        </w:rPr>
      </w:pPr>
    </w:p>
    <w:p w:rsidR="0041395E" w:rsidRPr="00F45D9D" w:rsidRDefault="0041395E" w:rsidP="0041395E">
      <w:pPr>
        <w:rPr>
          <w:rFonts w:ascii="Myriad Pro" w:hAnsi="Myriad Pro" w:cs="Tahoma"/>
          <w:sz w:val="22"/>
          <w:szCs w:val="22"/>
        </w:rPr>
      </w:pPr>
      <w:r w:rsidRPr="00F45D9D">
        <w:rPr>
          <w:rFonts w:ascii="Myriad Pro" w:hAnsi="Myriad Pro" w:cs="Tahoma"/>
          <w:sz w:val="22"/>
          <w:szCs w:val="22"/>
        </w:rPr>
        <w:t>Le projet est réalisé dans les 4 régions productrices de noix de cajou à savoir : le Worodougou (Séguéla), le Zanzan (Bouna), la Vallée du Bandama (Bouaké) et les Savanes (Korhogo).</w:t>
      </w:r>
    </w:p>
    <w:p w:rsidR="0041395E" w:rsidRPr="00F45D9D" w:rsidRDefault="0041395E" w:rsidP="0041395E">
      <w:pPr>
        <w:rPr>
          <w:rFonts w:ascii="Myriad Pro" w:hAnsi="Myriad Pro" w:cs="Tahoma"/>
          <w:sz w:val="22"/>
          <w:szCs w:val="22"/>
        </w:rPr>
      </w:pPr>
      <w:r w:rsidRPr="00F45D9D">
        <w:rPr>
          <w:rFonts w:ascii="Myriad Pro" w:hAnsi="Myriad Pro" w:cs="Tahoma"/>
          <w:sz w:val="22"/>
          <w:szCs w:val="22"/>
        </w:rPr>
        <w:t>Il est mis en œuvre par la Société Ivoirienne de Technologie Tropicale (I2T)  en partenariat avec le Ministère de l'Industrie et du Développement du Secteur Privé, les communautés villageoises.</w:t>
      </w:r>
    </w:p>
    <w:p w:rsidR="0041395E" w:rsidRPr="00F45D9D" w:rsidRDefault="0041395E" w:rsidP="0041395E">
      <w:pPr>
        <w:rPr>
          <w:rFonts w:ascii="Myriad Pro" w:hAnsi="Myriad Pro" w:cs="Tahoma"/>
          <w:sz w:val="22"/>
          <w:szCs w:val="22"/>
        </w:rPr>
      </w:pPr>
    </w:p>
    <w:p w:rsidR="0041395E" w:rsidRPr="00F45D9D" w:rsidRDefault="0041395E" w:rsidP="0041395E">
      <w:pPr>
        <w:rPr>
          <w:rFonts w:ascii="Myriad Pro" w:hAnsi="Myriad Pro" w:cs="Tahoma"/>
          <w:sz w:val="22"/>
          <w:szCs w:val="22"/>
        </w:rPr>
      </w:pPr>
      <w:r w:rsidRPr="00F45D9D">
        <w:rPr>
          <w:rFonts w:ascii="Myriad Pro" w:hAnsi="Myriad Pro" w:cs="Tahoma"/>
          <w:sz w:val="22"/>
          <w:szCs w:val="22"/>
        </w:rPr>
        <w:t xml:space="preserve">Compte tenu de la contribution que peut engendrer ce projet sur les conditions de vie des populations dans les zones ciblées, il importe de mettre en place </w:t>
      </w:r>
      <w:r>
        <w:rPr>
          <w:rFonts w:ascii="Myriad Pro" w:hAnsi="Myriad Pro" w:cs="Tahoma"/>
          <w:sz w:val="22"/>
          <w:szCs w:val="22"/>
        </w:rPr>
        <w:t>u</w:t>
      </w:r>
      <w:r w:rsidRPr="00F45D9D">
        <w:rPr>
          <w:rFonts w:ascii="Myriad Pro" w:hAnsi="Myriad Pro" w:cs="Tahoma"/>
          <w:sz w:val="22"/>
          <w:szCs w:val="22"/>
        </w:rPr>
        <w:t>n mécanisme de suivi approprié permettant de s’assurer à chaque étape des progrès réalisés et de veiller à une efficacité des activités entreprises.</w:t>
      </w:r>
    </w:p>
    <w:p w:rsidR="0041395E" w:rsidRPr="00F45D9D" w:rsidRDefault="0041395E" w:rsidP="0041395E">
      <w:pPr>
        <w:rPr>
          <w:rFonts w:ascii="Myriad Pro" w:hAnsi="Myriad Pro" w:cs="Tahoma"/>
          <w:sz w:val="22"/>
          <w:szCs w:val="22"/>
        </w:rPr>
      </w:pPr>
    </w:p>
    <w:p w:rsidR="0041395E" w:rsidRPr="00F45D9D" w:rsidRDefault="0041395E" w:rsidP="0041395E">
      <w:pPr>
        <w:rPr>
          <w:rFonts w:ascii="Myriad Pro" w:hAnsi="Myriad Pro" w:cs="Tahoma"/>
          <w:sz w:val="22"/>
          <w:szCs w:val="22"/>
        </w:rPr>
      </w:pPr>
      <w:r w:rsidRPr="00F45D9D">
        <w:rPr>
          <w:rFonts w:ascii="Myriad Pro" w:hAnsi="Myriad Pro" w:cs="Tahoma"/>
          <w:sz w:val="22"/>
          <w:szCs w:val="22"/>
        </w:rPr>
        <w:t>C’est dans cette optique que le bureau du PNUD Abidjan, souhaite recourir  aux services d’un consultant national pour assurer un suivi technique du projet et veiller au contrôle de qualité</w:t>
      </w:r>
    </w:p>
    <w:p w:rsidR="0041395E" w:rsidRPr="00F45D9D" w:rsidRDefault="0041395E" w:rsidP="0041395E">
      <w:pPr>
        <w:rPr>
          <w:rFonts w:ascii="Myriad Pro" w:hAnsi="Myriad Pro" w:cs="Tahoma"/>
          <w:sz w:val="22"/>
          <w:szCs w:val="22"/>
        </w:rPr>
      </w:pPr>
    </w:p>
    <w:p w:rsidR="0041395E" w:rsidRPr="00741EF9" w:rsidRDefault="0041395E" w:rsidP="0041395E">
      <w:pPr>
        <w:numPr>
          <w:ilvl w:val="0"/>
          <w:numId w:val="38"/>
        </w:numPr>
        <w:spacing w:after="120"/>
        <w:jc w:val="left"/>
        <w:rPr>
          <w:rFonts w:ascii="Arial" w:hAnsi="Arial" w:cs="Arial"/>
          <w:b/>
          <w:sz w:val="22"/>
          <w:u w:val="single"/>
        </w:rPr>
      </w:pPr>
      <w:r w:rsidRPr="00741EF9">
        <w:rPr>
          <w:rFonts w:ascii="Arial" w:hAnsi="Arial" w:cs="Arial"/>
          <w:b/>
          <w:sz w:val="22"/>
          <w:u w:val="single"/>
        </w:rPr>
        <w:t>Objectif de la mission</w:t>
      </w:r>
    </w:p>
    <w:p w:rsidR="0041395E" w:rsidRPr="00F45D9D" w:rsidRDefault="0041395E" w:rsidP="0041395E">
      <w:pPr>
        <w:rPr>
          <w:rFonts w:ascii="Myriad Pro" w:hAnsi="Myriad Pro" w:cs="Tahoma"/>
          <w:sz w:val="22"/>
          <w:szCs w:val="22"/>
        </w:rPr>
      </w:pPr>
      <w:r w:rsidRPr="00F45D9D">
        <w:rPr>
          <w:rFonts w:ascii="Myriad Pro" w:hAnsi="Myriad Pro" w:cs="Tahoma"/>
          <w:sz w:val="22"/>
          <w:szCs w:val="22"/>
        </w:rPr>
        <w:t xml:space="preserve">L’objectif visé par la mission est d’assurer pour le compte du PNUD, le suivi d’exécution du Projet sur les plans technique et le contrôle de qualité et conformément au chronogramme établi par l’Agence d’exécution (I2T). </w:t>
      </w:r>
    </w:p>
    <w:p w:rsidR="0041395E" w:rsidRPr="00F45D9D" w:rsidRDefault="0041395E" w:rsidP="0041395E">
      <w:pPr>
        <w:rPr>
          <w:rFonts w:ascii="Myriad Pro" w:hAnsi="Myriad Pro" w:cs="Tahoma"/>
          <w:sz w:val="22"/>
          <w:szCs w:val="22"/>
        </w:rPr>
      </w:pPr>
    </w:p>
    <w:p w:rsidR="0041395E" w:rsidRPr="00F45D9D" w:rsidRDefault="0041395E" w:rsidP="0041395E">
      <w:pPr>
        <w:rPr>
          <w:rFonts w:ascii="Myriad Pro" w:hAnsi="Myriad Pro" w:cs="Tahoma"/>
          <w:sz w:val="22"/>
          <w:szCs w:val="22"/>
        </w:rPr>
      </w:pPr>
      <w:r w:rsidRPr="00F45D9D">
        <w:rPr>
          <w:rFonts w:ascii="Myriad Pro" w:hAnsi="Myriad Pro" w:cs="Tahoma"/>
          <w:sz w:val="22"/>
          <w:szCs w:val="22"/>
        </w:rPr>
        <w:t>De façon spécifique il s’agit de :</w:t>
      </w:r>
    </w:p>
    <w:p w:rsidR="0041395E" w:rsidRPr="00F45D9D" w:rsidRDefault="0041395E" w:rsidP="0041395E">
      <w:pPr>
        <w:numPr>
          <w:ilvl w:val="0"/>
          <w:numId w:val="3"/>
        </w:numPr>
        <w:spacing w:after="120"/>
        <w:ind w:left="720"/>
        <w:rPr>
          <w:rFonts w:ascii="Myriad Pro" w:hAnsi="Myriad Pro" w:cs="Arial"/>
          <w:sz w:val="22"/>
        </w:rPr>
      </w:pPr>
      <w:r w:rsidRPr="00F45D9D">
        <w:rPr>
          <w:rFonts w:ascii="Myriad Pro" w:hAnsi="Myriad Pro" w:cs="Arial"/>
          <w:sz w:val="22"/>
        </w:rPr>
        <w:t>s’assurer de la mise en œuvre effective et efficiente des différentes phases et étapes du programme ;</w:t>
      </w:r>
    </w:p>
    <w:p w:rsidR="0041395E" w:rsidRPr="00F45D9D" w:rsidRDefault="0041395E" w:rsidP="0041395E">
      <w:pPr>
        <w:numPr>
          <w:ilvl w:val="0"/>
          <w:numId w:val="3"/>
        </w:numPr>
        <w:spacing w:after="120"/>
        <w:ind w:left="720"/>
        <w:rPr>
          <w:rFonts w:ascii="Myriad Pro" w:hAnsi="Myriad Pro" w:cs="Arial"/>
          <w:sz w:val="22"/>
        </w:rPr>
      </w:pPr>
      <w:r w:rsidRPr="00F45D9D">
        <w:rPr>
          <w:rFonts w:ascii="Myriad Pro" w:hAnsi="Myriad Pro" w:cs="Arial"/>
          <w:sz w:val="22"/>
        </w:rPr>
        <w:lastRenderedPageBreak/>
        <w:t>faire des analyses et des évaluations critiques et rendre compte régulièrement de l’état d’avancement du programme au Conseiller au programme concerné du PNUD ;</w:t>
      </w:r>
    </w:p>
    <w:p w:rsidR="0041395E" w:rsidRPr="00F45D9D" w:rsidRDefault="0041395E" w:rsidP="0041395E">
      <w:pPr>
        <w:numPr>
          <w:ilvl w:val="0"/>
          <w:numId w:val="3"/>
        </w:numPr>
        <w:spacing w:after="120"/>
        <w:ind w:left="720"/>
        <w:rPr>
          <w:rFonts w:ascii="Myriad Pro" w:hAnsi="Myriad Pro" w:cs="Arial"/>
          <w:sz w:val="22"/>
        </w:rPr>
      </w:pPr>
      <w:r w:rsidRPr="00F45D9D">
        <w:rPr>
          <w:rFonts w:ascii="Myriad Pro" w:hAnsi="Myriad Pro" w:cs="Arial"/>
          <w:sz w:val="22"/>
        </w:rPr>
        <w:t>s’assurer que les conditions préalables requises pour le bon démarrage et l’exécution efficiente des activités prévues à chaque phase et à chaque étape sont bien remplies, notamment en ce qui concerne :</w:t>
      </w:r>
    </w:p>
    <w:p w:rsidR="0041395E" w:rsidRPr="00F45D9D" w:rsidRDefault="0041395E" w:rsidP="0041395E">
      <w:pPr>
        <w:numPr>
          <w:ilvl w:val="1"/>
          <w:numId w:val="3"/>
        </w:numPr>
        <w:spacing w:after="120"/>
        <w:ind w:left="1440"/>
        <w:rPr>
          <w:rFonts w:ascii="Myriad Pro" w:hAnsi="Myriad Pro" w:cs="Arial"/>
          <w:sz w:val="22"/>
        </w:rPr>
      </w:pPr>
      <w:r w:rsidRPr="00F45D9D">
        <w:rPr>
          <w:rFonts w:ascii="Myriad Pro" w:hAnsi="Myriad Pro" w:cs="Arial"/>
          <w:sz w:val="22"/>
        </w:rPr>
        <w:t>l’environnement de réalisation des tests de performance du matériel de décorticage modifié et adapté ;</w:t>
      </w:r>
    </w:p>
    <w:p w:rsidR="0041395E" w:rsidRPr="00F45D9D" w:rsidRDefault="0041395E" w:rsidP="0041395E">
      <w:pPr>
        <w:numPr>
          <w:ilvl w:val="1"/>
          <w:numId w:val="3"/>
        </w:numPr>
        <w:spacing w:after="120"/>
        <w:ind w:left="1440"/>
        <w:rPr>
          <w:rFonts w:ascii="Myriad Pro" w:hAnsi="Myriad Pro" w:cs="Arial"/>
          <w:sz w:val="22"/>
        </w:rPr>
      </w:pPr>
      <w:r w:rsidRPr="00F45D9D">
        <w:rPr>
          <w:rFonts w:ascii="Myriad Pro" w:hAnsi="Myriad Pro" w:cs="Arial"/>
          <w:sz w:val="22"/>
        </w:rPr>
        <w:t>le choix des communautés bénéficiaires des unités de décorticage de noix brutes ;</w:t>
      </w:r>
    </w:p>
    <w:p w:rsidR="0041395E" w:rsidRPr="00F45D9D" w:rsidRDefault="0041395E" w:rsidP="0041395E">
      <w:pPr>
        <w:numPr>
          <w:ilvl w:val="1"/>
          <w:numId w:val="3"/>
        </w:numPr>
        <w:spacing w:after="120"/>
        <w:ind w:left="1440"/>
        <w:rPr>
          <w:rFonts w:ascii="Myriad Pro" w:hAnsi="Myriad Pro" w:cs="Arial"/>
          <w:sz w:val="22"/>
        </w:rPr>
      </w:pPr>
      <w:r w:rsidRPr="00F45D9D">
        <w:rPr>
          <w:rFonts w:ascii="Myriad Pro" w:hAnsi="Myriad Pro" w:cs="Arial"/>
          <w:sz w:val="22"/>
        </w:rPr>
        <w:t>la préparation et l’implication des communautés d’accueil dans les modalités d’implantation et de gestion des unités de décorticage ;</w:t>
      </w:r>
    </w:p>
    <w:p w:rsidR="0041395E" w:rsidRPr="00F45D9D" w:rsidRDefault="0041395E" w:rsidP="0041395E">
      <w:pPr>
        <w:numPr>
          <w:ilvl w:val="1"/>
          <w:numId w:val="3"/>
        </w:numPr>
        <w:spacing w:after="120"/>
        <w:ind w:left="1440"/>
        <w:rPr>
          <w:rFonts w:ascii="Myriad Pro" w:hAnsi="Myriad Pro" w:cs="Arial"/>
          <w:sz w:val="22"/>
        </w:rPr>
      </w:pPr>
      <w:r w:rsidRPr="00F45D9D">
        <w:rPr>
          <w:rFonts w:ascii="Myriad Pro" w:hAnsi="Myriad Pro" w:cs="Arial"/>
          <w:sz w:val="22"/>
        </w:rPr>
        <w:t>le choix du site d’implantation des infrastructures et des équipements de l’unité de décorticage, ainsi que les dispositions envisagées pour la prise en charge des nuisances environnementales générées par l’activité de décorticage;</w:t>
      </w:r>
    </w:p>
    <w:p w:rsidR="0041395E" w:rsidRPr="00F45D9D" w:rsidRDefault="0041395E" w:rsidP="0041395E">
      <w:pPr>
        <w:numPr>
          <w:ilvl w:val="1"/>
          <w:numId w:val="3"/>
        </w:numPr>
        <w:spacing w:after="120"/>
        <w:ind w:left="1440"/>
        <w:rPr>
          <w:rFonts w:ascii="Myriad Pro" w:hAnsi="Myriad Pro" w:cs="Arial"/>
          <w:sz w:val="22"/>
        </w:rPr>
      </w:pPr>
      <w:r w:rsidRPr="00F45D9D">
        <w:rPr>
          <w:rFonts w:ascii="Myriad Pro" w:hAnsi="Myriad Pro" w:cs="Arial"/>
          <w:sz w:val="22"/>
        </w:rPr>
        <w:t>le renforcement des capacités des communautés bénéficiaires à la gestion performante des unités de décorticage ;</w:t>
      </w:r>
    </w:p>
    <w:p w:rsidR="0041395E" w:rsidRPr="00F45D9D" w:rsidRDefault="0041395E" w:rsidP="0041395E">
      <w:pPr>
        <w:numPr>
          <w:ilvl w:val="1"/>
          <w:numId w:val="3"/>
        </w:numPr>
        <w:spacing w:after="120"/>
        <w:ind w:left="1440"/>
        <w:rPr>
          <w:rFonts w:ascii="Myriad Pro" w:hAnsi="Myriad Pro" w:cs="Arial"/>
          <w:sz w:val="22"/>
        </w:rPr>
      </w:pPr>
      <w:r w:rsidRPr="00F45D9D">
        <w:rPr>
          <w:rFonts w:ascii="Myriad Pro" w:hAnsi="Myriad Pro" w:cs="Arial"/>
          <w:sz w:val="22"/>
        </w:rPr>
        <w:t>les stratégies marketing et commerciales pour une vente des produits issus de la transformation</w:t>
      </w:r>
    </w:p>
    <w:p w:rsidR="0041395E" w:rsidRPr="00F45D9D" w:rsidRDefault="0041395E" w:rsidP="0041395E">
      <w:pPr>
        <w:spacing w:after="240"/>
        <w:rPr>
          <w:rFonts w:ascii="Myriad Pro" w:hAnsi="Myriad Pro" w:cs="Arial"/>
          <w:sz w:val="22"/>
        </w:rPr>
      </w:pPr>
      <w:r w:rsidRPr="00F45D9D">
        <w:rPr>
          <w:rFonts w:ascii="Myriad Pro" w:hAnsi="Myriad Pro" w:cs="Arial"/>
          <w:sz w:val="22"/>
        </w:rPr>
        <w:t>Le consultant interviendra à la fin de la première phase et au cours de la deuxième phase du projet à la demande du PNUD.</w:t>
      </w:r>
    </w:p>
    <w:p w:rsidR="0041395E" w:rsidRPr="00F45D9D" w:rsidRDefault="0041395E" w:rsidP="0041395E">
      <w:pPr>
        <w:spacing w:after="120"/>
        <w:rPr>
          <w:rFonts w:ascii="Myriad Pro" w:hAnsi="Myriad Pro" w:cs="Arial"/>
          <w:b/>
          <w:i/>
          <w:sz w:val="22"/>
          <w:szCs w:val="22"/>
        </w:rPr>
      </w:pPr>
      <w:r w:rsidRPr="00F45D9D">
        <w:rPr>
          <w:rFonts w:ascii="Myriad Pro" w:hAnsi="Myriad Pro" w:cs="Arial"/>
          <w:b/>
          <w:i/>
          <w:sz w:val="22"/>
          <w:szCs w:val="22"/>
        </w:rPr>
        <w:t>Principales étapes de mise en œuvre du projet</w:t>
      </w:r>
    </w:p>
    <w:p w:rsidR="0041395E" w:rsidRPr="00F45D9D" w:rsidRDefault="0041395E" w:rsidP="0041395E">
      <w:pPr>
        <w:spacing w:after="120"/>
        <w:rPr>
          <w:rFonts w:ascii="Myriad Pro" w:hAnsi="Myriad Pro" w:cs="Arial"/>
          <w:sz w:val="22"/>
        </w:rPr>
      </w:pPr>
      <w:r w:rsidRPr="00F45D9D">
        <w:rPr>
          <w:rFonts w:ascii="Myriad Pro" w:hAnsi="Myriad Pro" w:cs="Arial"/>
          <w:sz w:val="22"/>
        </w:rPr>
        <w:t>Le programme s’exécute en deux phases comportant au total six étapes.</w:t>
      </w:r>
    </w:p>
    <w:p w:rsidR="0041395E" w:rsidRPr="00F45D9D" w:rsidRDefault="0041395E" w:rsidP="0041395E">
      <w:pPr>
        <w:spacing w:after="120"/>
        <w:rPr>
          <w:rFonts w:ascii="Myriad Pro" w:hAnsi="Myriad Pro" w:cs="Arial"/>
          <w:b/>
          <w:sz w:val="22"/>
        </w:rPr>
      </w:pPr>
      <w:r w:rsidRPr="00F45D9D">
        <w:rPr>
          <w:rFonts w:ascii="Myriad Pro" w:hAnsi="Myriad Pro" w:cs="Arial"/>
          <w:b/>
          <w:sz w:val="22"/>
          <w:u w:val="single"/>
        </w:rPr>
        <w:t>Première phase</w:t>
      </w:r>
      <w:r w:rsidRPr="00F45D9D">
        <w:rPr>
          <w:rFonts w:ascii="Myriad Pro" w:hAnsi="Myriad Pro" w:cs="Arial"/>
          <w:b/>
          <w:sz w:val="22"/>
        </w:rPr>
        <w:t xml:space="preserve"> : </w:t>
      </w:r>
      <w:r w:rsidRPr="00F45D9D">
        <w:rPr>
          <w:rFonts w:ascii="Myriad Pro" w:hAnsi="Myriad Pro" w:cs="Arial"/>
        </w:rPr>
        <w:t>Fabrication et installation de petites unités de transformation de noix de cajou pour l’extraction d’amandes blanches</w:t>
      </w:r>
    </w:p>
    <w:p w:rsidR="0041395E" w:rsidRPr="00F45D9D" w:rsidRDefault="0041395E" w:rsidP="0041395E">
      <w:pPr>
        <w:numPr>
          <w:ilvl w:val="0"/>
          <w:numId w:val="11"/>
        </w:numPr>
        <w:spacing w:after="120"/>
        <w:ind w:left="1077" w:hanging="357"/>
        <w:jc w:val="left"/>
        <w:rPr>
          <w:rFonts w:ascii="Myriad Pro" w:hAnsi="Myriad Pro" w:cs="Arial"/>
          <w:i/>
          <w:sz w:val="22"/>
        </w:rPr>
      </w:pPr>
      <w:r w:rsidRPr="00F45D9D">
        <w:rPr>
          <w:rFonts w:ascii="Myriad Pro" w:hAnsi="Myriad Pro" w:cs="Arial"/>
          <w:i/>
          <w:sz w:val="22"/>
        </w:rPr>
        <w:t>Étape 1 : Acquisition de matériels de base – tests et amélioration des prototypes ;</w:t>
      </w:r>
    </w:p>
    <w:p w:rsidR="0041395E" w:rsidRPr="00F45D9D" w:rsidRDefault="0041395E" w:rsidP="0041395E">
      <w:pPr>
        <w:numPr>
          <w:ilvl w:val="0"/>
          <w:numId w:val="11"/>
        </w:numPr>
        <w:spacing w:after="120"/>
        <w:jc w:val="left"/>
        <w:rPr>
          <w:rFonts w:ascii="Myriad Pro" w:hAnsi="Myriad Pro" w:cs="Arial"/>
          <w:i/>
          <w:sz w:val="22"/>
        </w:rPr>
      </w:pPr>
      <w:r w:rsidRPr="00F45D9D">
        <w:rPr>
          <w:rFonts w:ascii="Myriad Pro" w:hAnsi="Myriad Pro" w:cs="Arial"/>
          <w:i/>
          <w:sz w:val="22"/>
        </w:rPr>
        <w:t>Étape 2 : Installations d’unités de démonstration en milieu rural</w:t>
      </w:r>
    </w:p>
    <w:p w:rsidR="0041395E" w:rsidRPr="00F45D9D" w:rsidRDefault="0041395E" w:rsidP="0041395E">
      <w:pPr>
        <w:spacing w:after="120"/>
        <w:rPr>
          <w:rFonts w:ascii="Myriad Pro" w:hAnsi="Myriad Pro" w:cs="Arial"/>
        </w:rPr>
      </w:pPr>
      <w:r w:rsidRPr="00F45D9D">
        <w:rPr>
          <w:rFonts w:ascii="Myriad Pro" w:hAnsi="Myriad Pro" w:cs="Arial"/>
          <w:b/>
          <w:sz w:val="22"/>
          <w:u w:val="single"/>
        </w:rPr>
        <w:t>Deuxième phase </w:t>
      </w:r>
      <w:r w:rsidRPr="00F45D9D">
        <w:rPr>
          <w:rFonts w:ascii="Myriad Pro" w:hAnsi="Myriad Pro" w:cs="Arial"/>
          <w:sz w:val="22"/>
        </w:rPr>
        <w:t>: R</w:t>
      </w:r>
      <w:r w:rsidRPr="00F45D9D">
        <w:rPr>
          <w:rFonts w:ascii="Myriad Pro" w:hAnsi="Myriad Pro" w:cs="Arial"/>
        </w:rPr>
        <w:t xml:space="preserve">echerche de techniques de valorisation des sous-produits du décorticage (pomme, coques, amandes brisées) et vulgarisation de micro unités de production d’amandes blanches de différentes capacités (environ 50 – 100 tonnes par an) </w:t>
      </w:r>
    </w:p>
    <w:p w:rsidR="0041395E" w:rsidRPr="00F45D9D" w:rsidRDefault="0041395E" w:rsidP="0041395E">
      <w:pPr>
        <w:numPr>
          <w:ilvl w:val="0"/>
          <w:numId w:val="11"/>
        </w:numPr>
        <w:spacing w:after="120"/>
        <w:jc w:val="left"/>
        <w:rPr>
          <w:rFonts w:ascii="Myriad Pro" w:hAnsi="Myriad Pro" w:cs="Arial"/>
          <w:i/>
          <w:sz w:val="20"/>
        </w:rPr>
      </w:pPr>
      <w:r w:rsidRPr="00F45D9D">
        <w:rPr>
          <w:rFonts w:ascii="Myriad Pro" w:hAnsi="Myriad Pro" w:cs="Arial"/>
          <w:i/>
          <w:sz w:val="22"/>
        </w:rPr>
        <w:t>Etape 1 : Adaptation des techniques artisanales de transformation de la pomme, des amandes brisées et de la coque ;</w:t>
      </w:r>
    </w:p>
    <w:p w:rsidR="0041395E" w:rsidRPr="00F45D9D" w:rsidRDefault="0041395E" w:rsidP="0041395E">
      <w:pPr>
        <w:numPr>
          <w:ilvl w:val="0"/>
          <w:numId w:val="11"/>
        </w:numPr>
        <w:spacing w:after="120"/>
        <w:jc w:val="left"/>
        <w:rPr>
          <w:rFonts w:ascii="Myriad Pro" w:hAnsi="Myriad Pro" w:cs="Arial"/>
          <w:i/>
          <w:sz w:val="20"/>
        </w:rPr>
      </w:pPr>
      <w:r w:rsidRPr="00F45D9D">
        <w:rPr>
          <w:rFonts w:ascii="Myriad Pro" w:hAnsi="Myriad Pro" w:cs="Arial"/>
          <w:i/>
          <w:sz w:val="22"/>
          <w:u w:val="single"/>
        </w:rPr>
        <w:t>Étape 2</w:t>
      </w:r>
      <w:r w:rsidRPr="00F45D9D">
        <w:rPr>
          <w:rFonts w:ascii="Myriad Pro" w:hAnsi="Myriad Pro" w:cs="Arial"/>
          <w:i/>
          <w:sz w:val="22"/>
        </w:rPr>
        <w:t> : Études techniques et économiques d’unités intégrées de transformation de la noix de cajou et des sous-produits ;</w:t>
      </w:r>
    </w:p>
    <w:p w:rsidR="0041395E" w:rsidRPr="00F45D9D" w:rsidRDefault="0041395E" w:rsidP="0041395E">
      <w:pPr>
        <w:numPr>
          <w:ilvl w:val="0"/>
          <w:numId w:val="11"/>
        </w:numPr>
        <w:spacing w:after="120"/>
        <w:ind w:left="1077" w:right="-652" w:hanging="357"/>
        <w:rPr>
          <w:rFonts w:ascii="Myriad Pro" w:hAnsi="Myriad Pro" w:cs="Arial"/>
          <w:i/>
          <w:sz w:val="22"/>
        </w:rPr>
      </w:pPr>
      <w:r w:rsidRPr="00F45D9D">
        <w:rPr>
          <w:rFonts w:ascii="Myriad Pro" w:hAnsi="Myriad Pro" w:cs="Arial"/>
          <w:i/>
          <w:sz w:val="22"/>
          <w:u w:val="single"/>
        </w:rPr>
        <w:t>Étape 3</w:t>
      </w:r>
      <w:r w:rsidRPr="00F45D9D">
        <w:rPr>
          <w:rFonts w:ascii="Myriad Pro" w:hAnsi="Myriad Pro" w:cs="Arial"/>
          <w:i/>
          <w:sz w:val="22"/>
        </w:rPr>
        <w:t> : Mise en place des unités de démonstration intégrées ;</w:t>
      </w:r>
    </w:p>
    <w:p w:rsidR="0041395E" w:rsidRPr="00F45D9D" w:rsidRDefault="0041395E" w:rsidP="0041395E">
      <w:pPr>
        <w:numPr>
          <w:ilvl w:val="0"/>
          <w:numId w:val="11"/>
        </w:numPr>
        <w:spacing w:after="360"/>
        <w:ind w:left="1077" w:right="-652" w:hanging="357"/>
        <w:rPr>
          <w:rFonts w:ascii="Myriad Pro" w:hAnsi="Myriad Pro" w:cs="Arial"/>
          <w:i/>
          <w:sz w:val="22"/>
        </w:rPr>
      </w:pPr>
      <w:r w:rsidRPr="00F45D9D">
        <w:rPr>
          <w:rFonts w:ascii="Myriad Pro" w:hAnsi="Myriad Pro" w:cs="Arial"/>
          <w:i/>
          <w:sz w:val="22"/>
          <w:u w:val="single"/>
        </w:rPr>
        <w:t>Étape 4</w:t>
      </w:r>
      <w:r w:rsidRPr="00F45D9D">
        <w:rPr>
          <w:rFonts w:ascii="Myriad Pro" w:hAnsi="Myriad Pro" w:cs="Arial"/>
          <w:i/>
          <w:sz w:val="22"/>
        </w:rPr>
        <w:t> : Vulgarisation des unités de transformation de la noix de cajou et des sous-produits.</w:t>
      </w:r>
    </w:p>
    <w:p w:rsidR="0041395E" w:rsidRPr="00741EF9" w:rsidRDefault="0041395E" w:rsidP="0041395E">
      <w:pPr>
        <w:numPr>
          <w:ilvl w:val="0"/>
          <w:numId w:val="38"/>
        </w:numPr>
        <w:spacing w:after="120"/>
        <w:jc w:val="left"/>
        <w:rPr>
          <w:rFonts w:ascii="Arial" w:hAnsi="Arial" w:cs="Arial"/>
          <w:b/>
          <w:sz w:val="22"/>
          <w:u w:val="single"/>
        </w:rPr>
      </w:pPr>
      <w:r w:rsidRPr="00741EF9">
        <w:rPr>
          <w:rFonts w:ascii="Arial" w:hAnsi="Arial" w:cs="Arial"/>
          <w:b/>
          <w:sz w:val="22"/>
          <w:u w:val="single"/>
        </w:rPr>
        <w:t>3. Résultats attendus</w:t>
      </w:r>
    </w:p>
    <w:p w:rsidR="0041395E" w:rsidRPr="00F45D9D" w:rsidRDefault="0041395E" w:rsidP="0041395E">
      <w:pPr>
        <w:spacing w:after="120"/>
        <w:rPr>
          <w:rFonts w:ascii="Myriad Pro" w:hAnsi="Myriad Pro" w:cs="Arial"/>
          <w:sz w:val="22"/>
          <w:szCs w:val="22"/>
        </w:rPr>
      </w:pPr>
      <w:r w:rsidRPr="00F45D9D">
        <w:rPr>
          <w:rFonts w:ascii="Myriad Pro" w:hAnsi="Myriad Pro" w:cs="Arial"/>
          <w:sz w:val="22"/>
          <w:szCs w:val="22"/>
        </w:rPr>
        <w:t>Aux termes de la mission, les résultats ci-après sont attendus :</w:t>
      </w:r>
    </w:p>
    <w:p w:rsidR="0041395E" w:rsidRPr="00F45D9D" w:rsidRDefault="0041395E" w:rsidP="0041395E">
      <w:pPr>
        <w:numPr>
          <w:ilvl w:val="0"/>
          <w:numId w:val="35"/>
        </w:numPr>
        <w:spacing w:after="80"/>
        <w:ind w:left="714" w:hanging="357"/>
        <w:rPr>
          <w:rFonts w:ascii="Myriad Pro" w:hAnsi="Myriad Pro" w:cs="Arial"/>
          <w:sz w:val="22"/>
          <w:szCs w:val="22"/>
        </w:rPr>
      </w:pPr>
      <w:r w:rsidRPr="00F45D9D">
        <w:rPr>
          <w:rFonts w:ascii="Myriad Pro" w:hAnsi="Myriad Pro" w:cs="Arial"/>
          <w:sz w:val="22"/>
          <w:szCs w:val="22"/>
        </w:rPr>
        <w:t>Une analyse critique et une évaluation de la cohérence du programme sont réalisées au regard des objectifs initiaux ;</w:t>
      </w:r>
    </w:p>
    <w:p w:rsidR="0041395E" w:rsidRPr="00F45D9D" w:rsidRDefault="0041395E" w:rsidP="0041395E">
      <w:pPr>
        <w:numPr>
          <w:ilvl w:val="0"/>
          <w:numId w:val="35"/>
        </w:numPr>
        <w:spacing w:after="80"/>
        <w:ind w:left="714" w:hanging="357"/>
        <w:rPr>
          <w:rFonts w:ascii="Myriad Pro" w:hAnsi="Myriad Pro" w:cs="Arial"/>
          <w:sz w:val="22"/>
          <w:szCs w:val="22"/>
        </w:rPr>
      </w:pPr>
      <w:r w:rsidRPr="00F45D9D">
        <w:rPr>
          <w:rFonts w:ascii="Myriad Pro" w:hAnsi="Myriad Pro" w:cs="Arial"/>
          <w:sz w:val="22"/>
          <w:szCs w:val="22"/>
        </w:rPr>
        <w:t xml:space="preserve">Le matériel de décorticage modifié donne des performances d’au moins 25% supérieures au modèle de base ; </w:t>
      </w:r>
    </w:p>
    <w:p w:rsidR="0041395E" w:rsidRPr="00F45D9D" w:rsidRDefault="0041395E" w:rsidP="0041395E">
      <w:pPr>
        <w:numPr>
          <w:ilvl w:val="0"/>
          <w:numId w:val="35"/>
        </w:numPr>
        <w:spacing w:after="80"/>
        <w:ind w:left="714" w:hanging="357"/>
        <w:rPr>
          <w:rFonts w:ascii="Myriad Pro" w:hAnsi="Myriad Pro" w:cs="Arial"/>
          <w:sz w:val="22"/>
          <w:szCs w:val="22"/>
        </w:rPr>
      </w:pPr>
      <w:r w:rsidRPr="00F45D9D">
        <w:rPr>
          <w:rFonts w:ascii="Myriad Pro" w:hAnsi="Myriad Pro" w:cs="Arial"/>
          <w:sz w:val="22"/>
          <w:szCs w:val="22"/>
        </w:rPr>
        <w:lastRenderedPageBreak/>
        <w:t>Les communautés bénéficiaires des unités de décorticage sont identifiées et choisies sur des bases objectives et documentées ;</w:t>
      </w:r>
    </w:p>
    <w:p w:rsidR="0041395E" w:rsidRPr="00F45D9D" w:rsidRDefault="0041395E" w:rsidP="0041395E">
      <w:pPr>
        <w:numPr>
          <w:ilvl w:val="0"/>
          <w:numId w:val="35"/>
        </w:numPr>
        <w:spacing w:after="80"/>
        <w:ind w:left="714" w:hanging="357"/>
        <w:rPr>
          <w:rFonts w:ascii="Myriad Pro" w:hAnsi="Myriad Pro" w:cs="Arial"/>
          <w:sz w:val="22"/>
          <w:szCs w:val="22"/>
        </w:rPr>
      </w:pPr>
      <w:r w:rsidRPr="00F45D9D">
        <w:rPr>
          <w:rFonts w:ascii="Myriad Pro" w:hAnsi="Myriad Pro" w:cs="Arial"/>
          <w:sz w:val="22"/>
          <w:szCs w:val="22"/>
        </w:rPr>
        <w:t>Un audit institutionnel de chaque communauté bénéficiaire est réalisé ;</w:t>
      </w:r>
    </w:p>
    <w:p w:rsidR="0041395E" w:rsidRPr="00F45D9D" w:rsidRDefault="0041395E" w:rsidP="0041395E">
      <w:pPr>
        <w:numPr>
          <w:ilvl w:val="0"/>
          <w:numId w:val="35"/>
        </w:numPr>
        <w:spacing w:after="80"/>
        <w:ind w:left="714" w:hanging="357"/>
        <w:rPr>
          <w:rFonts w:ascii="Myriad Pro" w:hAnsi="Myriad Pro" w:cs="Arial"/>
          <w:sz w:val="22"/>
          <w:szCs w:val="22"/>
        </w:rPr>
      </w:pPr>
      <w:r w:rsidRPr="00F45D9D">
        <w:rPr>
          <w:rFonts w:ascii="Myriad Pro" w:hAnsi="Myriad Pro" w:cs="Arial"/>
          <w:sz w:val="22"/>
          <w:szCs w:val="22"/>
        </w:rPr>
        <w:t>Une évaluation des capacités d’appropriation des unités de décorticage par les communautés bénéficiaires est réalisée  au plan technique et au plan managérial;</w:t>
      </w:r>
    </w:p>
    <w:p w:rsidR="0041395E" w:rsidRDefault="0041395E" w:rsidP="0041395E">
      <w:pPr>
        <w:numPr>
          <w:ilvl w:val="0"/>
          <w:numId w:val="35"/>
        </w:numPr>
        <w:spacing w:after="80"/>
        <w:ind w:left="714" w:hanging="357"/>
        <w:rPr>
          <w:rFonts w:ascii="Myriad Pro" w:hAnsi="Myriad Pro" w:cs="Arial"/>
          <w:sz w:val="22"/>
          <w:szCs w:val="22"/>
        </w:rPr>
      </w:pPr>
      <w:r w:rsidRPr="00F45D9D">
        <w:rPr>
          <w:rFonts w:ascii="Myriad Pro" w:hAnsi="Myriad Pro" w:cs="Arial"/>
          <w:sz w:val="22"/>
          <w:szCs w:val="22"/>
        </w:rPr>
        <w:t>Une évaluation du profil économique et financier de chaque unité pilote de décorticage est réalisée et permet de définir le profil optimal assurant une viabilité économique et financière des unités de décorticage ;</w:t>
      </w:r>
    </w:p>
    <w:p w:rsidR="0041395E" w:rsidRPr="00F45D9D" w:rsidRDefault="0041395E" w:rsidP="0041395E">
      <w:pPr>
        <w:numPr>
          <w:ilvl w:val="0"/>
          <w:numId w:val="35"/>
        </w:numPr>
        <w:spacing w:after="60"/>
        <w:ind w:right="-652"/>
        <w:rPr>
          <w:rFonts w:ascii="Myriad Pro" w:hAnsi="Myriad Pro" w:cs="Arial"/>
          <w:sz w:val="22"/>
          <w:szCs w:val="22"/>
        </w:rPr>
      </w:pPr>
      <w:r w:rsidRPr="00F45D9D">
        <w:rPr>
          <w:rFonts w:ascii="Myriad Pro" w:hAnsi="Myriad Pro" w:cs="Arial"/>
          <w:sz w:val="22"/>
          <w:szCs w:val="22"/>
        </w:rPr>
        <w:t>Les conditions minimales sont requises pour l’implantation des deux premières unités pilotes de décorticage, à savoir :</w:t>
      </w:r>
    </w:p>
    <w:p w:rsidR="0041395E" w:rsidRPr="00F45D9D" w:rsidRDefault="0041395E" w:rsidP="0041395E">
      <w:pPr>
        <w:numPr>
          <w:ilvl w:val="1"/>
          <w:numId w:val="35"/>
        </w:numPr>
        <w:spacing w:after="60"/>
        <w:ind w:left="1797" w:right="-652" w:hanging="357"/>
        <w:rPr>
          <w:rFonts w:ascii="Myriad Pro" w:hAnsi="Myriad Pro" w:cs="Arial"/>
          <w:sz w:val="22"/>
          <w:szCs w:val="22"/>
        </w:rPr>
      </w:pPr>
      <w:r w:rsidRPr="00F45D9D">
        <w:rPr>
          <w:rFonts w:ascii="Myriad Pro" w:hAnsi="Myriad Pro" w:cs="Arial"/>
          <w:sz w:val="22"/>
          <w:szCs w:val="22"/>
        </w:rPr>
        <w:t>le degré de mobilisation et de participation des membres des communautés cibles à la mise en œuvre des unités pilotés;</w:t>
      </w:r>
    </w:p>
    <w:p w:rsidR="0041395E" w:rsidRPr="00F45D9D" w:rsidRDefault="0041395E" w:rsidP="0041395E">
      <w:pPr>
        <w:numPr>
          <w:ilvl w:val="1"/>
          <w:numId w:val="35"/>
        </w:numPr>
        <w:spacing w:after="60"/>
        <w:ind w:left="1797" w:right="-652" w:hanging="357"/>
        <w:rPr>
          <w:rFonts w:ascii="Myriad Pro" w:hAnsi="Myriad Pro" w:cs="Arial"/>
          <w:sz w:val="22"/>
          <w:szCs w:val="22"/>
        </w:rPr>
      </w:pPr>
      <w:r w:rsidRPr="00F45D9D">
        <w:rPr>
          <w:rFonts w:ascii="Myriad Pro" w:hAnsi="Myriad Pro" w:cs="Arial"/>
          <w:sz w:val="22"/>
          <w:szCs w:val="22"/>
        </w:rPr>
        <w:t>le niveau d’information des Autorités (traditionnelles, Elus) des localités concernées ;</w:t>
      </w:r>
    </w:p>
    <w:p w:rsidR="0041395E" w:rsidRPr="0054662D" w:rsidRDefault="0041395E" w:rsidP="0041395E">
      <w:pPr>
        <w:numPr>
          <w:ilvl w:val="1"/>
          <w:numId w:val="35"/>
        </w:numPr>
        <w:spacing w:after="60"/>
        <w:ind w:left="1797" w:right="-652" w:hanging="357"/>
        <w:rPr>
          <w:rFonts w:ascii="Arial Narrow" w:hAnsi="Arial Narrow"/>
        </w:rPr>
      </w:pPr>
      <w:r w:rsidRPr="00F45D9D">
        <w:rPr>
          <w:rFonts w:ascii="Myriad Pro" w:hAnsi="Myriad Pro" w:cs="Arial"/>
          <w:sz w:val="22"/>
          <w:szCs w:val="22"/>
        </w:rPr>
        <w:t>le choix des sites d’implantation des deux unités pilotés</w:t>
      </w:r>
      <w:r w:rsidRPr="0054662D">
        <w:rPr>
          <w:rFonts w:ascii="Arial Narrow" w:hAnsi="Arial Narrow"/>
        </w:rPr>
        <w:t> ;</w:t>
      </w:r>
    </w:p>
    <w:p w:rsidR="0041395E" w:rsidRPr="00F45D9D" w:rsidRDefault="0041395E" w:rsidP="0041395E">
      <w:pPr>
        <w:numPr>
          <w:ilvl w:val="0"/>
          <w:numId w:val="35"/>
        </w:numPr>
        <w:spacing w:after="80"/>
        <w:ind w:left="714" w:hanging="357"/>
        <w:rPr>
          <w:rFonts w:ascii="Myriad Pro" w:hAnsi="Myriad Pro" w:cs="Arial"/>
          <w:sz w:val="22"/>
          <w:szCs w:val="22"/>
        </w:rPr>
      </w:pPr>
      <w:r w:rsidRPr="00741EF9">
        <w:rPr>
          <w:rFonts w:ascii="Myriad Pro" w:hAnsi="Myriad Pro" w:cs="Arial"/>
          <w:sz w:val="22"/>
          <w:szCs w:val="22"/>
        </w:rPr>
        <w:t>la maîtrise des traitements post-récoltes des noix brutes et des pommes de cajou en vue de disposer des matières premières de qualité;</w:t>
      </w:r>
    </w:p>
    <w:p w:rsidR="0041395E" w:rsidRPr="00F45D9D" w:rsidRDefault="0041395E" w:rsidP="0041395E">
      <w:pPr>
        <w:numPr>
          <w:ilvl w:val="0"/>
          <w:numId w:val="35"/>
        </w:numPr>
        <w:spacing w:after="80"/>
        <w:ind w:left="714" w:hanging="357"/>
        <w:rPr>
          <w:rFonts w:ascii="Myriad Pro" w:hAnsi="Myriad Pro" w:cs="Arial"/>
          <w:sz w:val="22"/>
          <w:szCs w:val="22"/>
        </w:rPr>
      </w:pPr>
      <w:r w:rsidRPr="00F45D9D">
        <w:rPr>
          <w:rFonts w:ascii="Myriad Pro" w:hAnsi="Myriad Pro" w:cs="Arial"/>
          <w:sz w:val="22"/>
          <w:szCs w:val="22"/>
        </w:rPr>
        <w:t>Une évaluation sommaire de l’impact environnemental du Projet est réalisée sur les sites des unités pilotes de décorticage ;</w:t>
      </w:r>
    </w:p>
    <w:p w:rsidR="0041395E" w:rsidRPr="00F45D9D" w:rsidRDefault="0041395E" w:rsidP="0041395E">
      <w:pPr>
        <w:numPr>
          <w:ilvl w:val="0"/>
          <w:numId w:val="35"/>
        </w:numPr>
        <w:spacing w:after="80"/>
        <w:ind w:left="714" w:hanging="357"/>
        <w:rPr>
          <w:rFonts w:ascii="Myriad Pro" w:hAnsi="Myriad Pro" w:cs="Arial"/>
          <w:sz w:val="22"/>
          <w:szCs w:val="22"/>
        </w:rPr>
      </w:pPr>
      <w:r w:rsidRPr="00F45D9D">
        <w:rPr>
          <w:rFonts w:ascii="Myriad Pro" w:hAnsi="Myriad Pro" w:cs="Arial"/>
          <w:sz w:val="22"/>
          <w:szCs w:val="22"/>
        </w:rPr>
        <w:t>Une stratégie marketing et commerciale est élaborée et permet une commercialisation facilitée des produits issus du décorticage,</w:t>
      </w:r>
    </w:p>
    <w:p w:rsidR="0041395E" w:rsidRPr="00F45D9D" w:rsidRDefault="0041395E" w:rsidP="0041395E">
      <w:pPr>
        <w:numPr>
          <w:ilvl w:val="0"/>
          <w:numId w:val="35"/>
        </w:numPr>
        <w:spacing w:after="80"/>
        <w:ind w:left="714" w:hanging="357"/>
        <w:rPr>
          <w:rFonts w:ascii="Myriad Pro" w:hAnsi="Myriad Pro" w:cs="Arial"/>
          <w:sz w:val="22"/>
          <w:szCs w:val="22"/>
        </w:rPr>
      </w:pPr>
      <w:r w:rsidRPr="00F45D9D">
        <w:rPr>
          <w:rFonts w:ascii="Myriad Pro" w:hAnsi="Myriad Pro" w:cs="Arial"/>
          <w:sz w:val="22"/>
          <w:szCs w:val="22"/>
        </w:rPr>
        <w:t>Au moins la moitié des quantités d’amandes produites est vendue sur le territoire national, et les populations locales et nationales intègrent les amandes d’anacarde dans certaines pratiques alimentaires ou culinaires locales.</w:t>
      </w:r>
    </w:p>
    <w:p w:rsidR="0041395E" w:rsidRPr="00F45D9D" w:rsidRDefault="0041395E" w:rsidP="0041395E">
      <w:pPr>
        <w:rPr>
          <w:rFonts w:ascii="Myriad Pro" w:hAnsi="Myriad Pro" w:cs="Arial"/>
        </w:rPr>
      </w:pPr>
    </w:p>
    <w:p w:rsidR="0041395E" w:rsidRPr="00741EF9" w:rsidRDefault="0041395E" w:rsidP="0041395E">
      <w:pPr>
        <w:numPr>
          <w:ilvl w:val="0"/>
          <w:numId w:val="38"/>
        </w:numPr>
        <w:spacing w:after="120"/>
        <w:jc w:val="left"/>
        <w:rPr>
          <w:rFonts w:ascii="Arial" w:hAnsi="Arial" w:cs="Arial"/>
          <w:b/>
          <w:sz w:val="22"/>
          <w:u w:val="single"/>
        </w:rPr>
      </w:pPr>
      <w:r w:rsidRPr="00741EF9">
        <w:rPr>
          <w:rFonts w:ascii="Arial" w:hAnsi="Arial" w:cs="Arial"/>
          <w:b/>
          <w:sz w:val="22"/>
          <w:u w:val="single"/>
        </w:rPr>
        <w:t xml:space="preserve">Profil et qualification du consultant </w:t>
      </w:r>
    </w:p>
    <w:p w:rsidR="0041395E" w:rsidRPr="00F45D9D" w:rsidRDefault="0041395E" w:rsidP="0041395E">
      <w:pPr>
        <w:ind w:left="360"/>
        <w:rPr>
          <w:rFonts w:ascii="Myriad Pro" w:hAnsi="Myriad Pro" w:cs="Arial"/>
          <w:b/>
        </w:rPr>
      </w:pPr>
    </w:p>
    <w:p w:rsidR="0041395E" w:rsidRPr="00F45D9D" w:rsidRDefault="0041395E" w:rsidP="0041395E">
      <w:pPr>
        <w:spacing w:after="120"/>
        <w:ind w:left="1077"/>
        <w:rPr>
          <w:rFonts w:ascii="Myriad Pro" w:hAnsi="Myriad Pro" w:cs="Arial"/>
          <w:b/>
          <w:i/>
          <w:sz w:val="22"/>
          <w:szCs w:val="22"/>
        </w:rPr>
      </w:pPr>
      <w:r w:rsidRPr="00F45D9D">
        <w:rPr>
          <w:rFonts w:ascii="Myriad Pro" w:hAnsi="Myriad Pro" w:cs="Arial"/>
          <w:b/>
          <w:i/>
          <w:sz w:val="22"/>
          <w:szCs w:val="22"/>
        </w:rPr>
        <w:t>Profil général</w:t>
      </w:r>
    </w:p>
    <w:p w:rsidR="0041395E" w:rsidRPr="00F45D9D" w:rsidRDefault="0041395E" w:rsidP="0041395E">
      <w:pPr>
        <w:spacing w:after="120"/>
        <w:rPr>
          <w:rFonts w:ascii="Myriad Pro" w:hAnsi="Myriad Pro" w:cs="Arial"/>
          <w:sz w:val="22"/>
          <w:szCs w:val="22"/>
        </w:rPr>
      </w:pPr>
      <w:r w:rsidRPr="00F45D9D">
        <w:rPr>
          <w:rFonts w:ascii="Myriad Pro" w:hAnsi="Myriad Pro" w:cs="Arial"/>
          <w:sz w:val="22"/>
          <w:szCs w:val="22"/>
        </w:rPr>
        <w:t>Le consultant commis à cette mission doit être de formation BAC+5 dans les domaines du développement rural : ingénieur agronome ou ingénieur agroéconomiste, justifiant d’au moins dix ans d’expérience professionnelle dans le développement rural, dont au moins cinq années passées en Côte d’Ivoire.</w:t>
      </w:r>
    </w:p>
    <w:p w:rsidR="0041395E" w:rsidRPr="00F45D9D" w:rsidRDefault="0041395E" w:rsidP="0041395E">
      <w:pPr>
        <w:rPr>
          <w:rFonts w:ascii="Myriad Pro" w:hAnsi="Myriad Pro" w:cs="Arial"/>
          <w:sz w:val="22"/>
          <w:szCs w:val="22"/>
        </w:rPr>
      </w:pPr>
      <w:r w:rsidRPr="00F45D9D">
        <w:rPr>
          <w:rFonts w:ascii="Myriad Pro" w:hAnsi="Myriad Pro" w:cs="Arial"/>
          <w:sz w:val="22"/>
          <w:szCs w:val="22"/>
        </w:rPr>
        <w:t>Le consultant doit avoir une bonne connaissance de l’industrie de l’anacarde en Côte d’Ivoire, en Afrique et dans le Monde. Il doit avoir une connaissance approfondie de la filière anacarde ivoirienne, notamment le cadre institutionnel, les volumes de productions et d’exportations de noix brutes, les initiatives nationales en matière de transformation de noix brutes et justifier d’une expérience pertinente en matière d’appui aux organisations communautaires</w:t>
      </w:r>
    </w:p>
    <w:p w:rsidR="0041395E" w:rsidRPr="00F45D9D" w:rsidRDefault="0041395E" w:rsidP="0041395E">
      <w:pPr>
        <w:ind w:left="360"/>
        <w:rPr>
          <w:rFonts w:ascii="Myriad Pro" w:hAnsi="Myriad Pro" w:cs="Arial"/>
          <w:sz w:val="22"/>
          <w:szCs w:val="22"/>
        </w:rPr>
      </w:pPr>
    </w:p>
    <w:p w:rsidR="0041395E" w:rsidRPr="00F45D9D" w:rsidRDefault="0041395E" w:rsidP="0041395E">
      <w:pPr>
        <w:spacing w:after="120"/>
        <w:ind w:firstLine="708"/>
        <w:rPr>
          <w:rFonts w:ascii="Myriad Pro" w:hAnsi="Myriad Pro" w:cs="Arial"/>
          <w:b/>
          <w:i/>
          <w:sz w:val="22"/>
          <w:szCs w:val="22"/>
        </w:rPr>
      </w:pPr>
      <w:r w:rsidRPr="00F45D9D">
        <w:rPr>
          <w:rFonts w:ascii="Myriad Pro" w:hAnsi="Myriad Pro" w:cs="Arial"/>
          <w:b/>
          <w:i/>
          <w:sz w:val="22"/>
          <w:szCs w:val="22"/>
        </w:rPr>
        <w:t>Autres spécificités</w:t>
      </w:r>
    </w:p>
    <w:p w:rsidR="0041395E" w:rsidRPr="00F45D9D" w:rsidRDefault="0041395E" w:rsidP="0041395E">
      <w:pPr>
        <w:spacing w:after="120"/>
        <w:rPr>
          <w:rFonts w:ascii="Myriad Pro" w:hAnsi="Myriad Pro" w:cs="Arial"/>
          <w:sz w:val="22"/>
          <w:szCs w:val="22"/>
        </w:rPr>
      </w:pPr>
      <w:r w:rsidRPr="00F45D9D">
        <w:rPr>
          <w:rFonts w:ascii="Myriad Pro" w:hAnsi="Myriad Pro" w:cs="Arial"/>
          <w:sz w:val="22"/>
          <w:szCs w:val="22"/>
        </w:rPr>
        <w:t>Le consultant doit :</w:t>
      </w:r>
    </w:p>
    <w:p w:rsidR="0041395E" w:rsidRPr="00F45D9D" w:rsidRDefault="0041395E" w:rsidP="0041395E">
      <w:pPr>
        <w:numPr>
          <w:ilvl w:val="0"/>
          <w:numId w:val="36"/>
        </w:numPr>
        <w:spacing w:after="120"/>
        <w:ind w:left="714" w:hanging="357"/>
        <w:rPr>
          <w:rFonts w:ascii="Myriad Pro" w:hAnsi="Myriad Pro" w:cs="Arial"/>
          <w:sz w:val="22"/>
          <w:szCs w:val="22"/>
        </w:rPr>
      </w:pPr>
      <w:r w:rsidRPr="00F45D9D">
        <w:rPr>
          <w:rFonts w:ascii="Myriad Pro" w:hAnsi="Myriad Pro" w:cs="Arial"/>
          <w:sz w:val="22"/>
          <w:szCs w:val="22"/>
        </w:rPr>
        <w:t>justifier d’une expérience confirmée dans le secteur du développement rural, de l’agro business et/ou de l’agro industrie ainsi qu’en matière de développement du secteur privé agricole ;</w:t>
      </w:r>
    </w:p>
    <w:p w:rsidR="0041395E" w:rsidRPr="00F45D9D" w:rsidRDefault="0041395E" w:rsidP="0041395E">
      <w:pPr>
        <w:numPr>
          <w:ilvl w:val="0"/>
          <w:numId w:val="36"/>
        </w:numPr>
        <w:spacing w:after="120"/>
        <w:ind w:left="714" w:hanging="357"/>
        <w:rPr>
          <w:rFonts w:ascii="Myriad Pro" w:hAnsi="Myriad Pro" w:cs="Arial"/>
          <w:sz w:val="22"/>
          <w:szCs w:val="22"/>
        </w:rPr>
      </w:pPr>
      <w:r w:rsidRPr="00F45D9D">
        <w:rPr>
          <w:rFonts w:ascii="Myriad Pro" w:hAnsi="Myriad Pro" w:cs="Arial"/>
          <w:sz w:val="22"/>
          <w:szCs w:val="22"/>
        </w:rPr>
        <w:t xml:space="preserve">posséder des références récentes en matière d’appui à l’organisation et la structuration d’organisations professionnelles du secteur rural ; </w:t>
      </w:r>
    </w:p>
    <w:p w:rsidR="0041395E" w:rsidRPr="00F45D9D" w:rsidRDefault="0041395E" w:rsidP="0041395E">
      <w:pPr>
        <w:numPr>
          <w:ilvl w:val="0"/>
          <w:numId w:val="36"/>
        </w:numPr>
        <w:rPr>
          <w:rFonts w:ascii="Myriad Pro" w:hAnsi="Myriad Pro" w:cs="Arial"/>
          <w:sz w:val="22"/>
          <w:szCs w:val="22"/>
        </w:rPr>
      </w:pPr>
      <w:r w:rsidRPr="00F45D9D">
        <w:rPr>
          <w:rFonts w:ascii="Myriad Pro" w:hAnsi="Myriad Pro" w:cs="Arial"/>
          <w:sz w:val="22"/>
          <w:szCs w:val="22"/>
        </w:rPr>
        <w:lastRenderedPageBreak/>
        <w:t>justifier d’une expérience dans la formulation et l’évaluation des Projets et Programmes financés par le PNUD constitue un atout.</w:t>
      </w:r>
    </w:p>
    <w:p w:rsidR="0041395E" w:rsidRPr="00F45D9D" w:rsidRDefault="0041395E" w:rsidP="0041395E">
      <w:pPr>
        <w:spacing w:after="120"/>
        <w:rPr>
          <w:rFonts w:ascii="Myriad Pro" w:hAnsi="Myriad Pro" w:cs="Arial"/>
          <w:b/>
        </w:rPr>
      </w:pPr>
      <w:r w:rsidRPr="00F45D9D">
        <w:rPr>
          <w:rFonts w:ascii="Myriad Pro" w:hAnsi="Myriad Pro" w:cs="Arial"/>
          <w:b/>
        </w:rPr>
        <w:tab/>
      </w:r>
    </w:p>
    <w:p w:rsidR="0041395E" w:rsidRPr="00741EF9" w:rsidRDefault="0041395E" w:rsidP="0041395E">
      <w:pPr>
        <w:numPr>
          <w:ilvl w:val="0"/>
          <w:numId w:val="38"/>
        </w:numPr>
        <w:spacing w:after="120"/>
        <w:jc w:val="left"/>
        <w:rPr>
          <w:rFonts w:ascii="Arial" w:hAnsi="Arial" w:cs="Arial"/>
          <w:b/>
          <w:sz w:val="22"/>
          <w:u w:val="single"/>
        </w:rPr>
      </w:pPr>
      <w:r w:rsidRPr="00741EF9">
        <w:rPr>
          <w:rFonts w:ascii="Arial" w:hAnsi="Arial" w:cs="Arial"/>
          <w:b/>
          <w:sz w:val="22"/>
          <w:u w:val="single"/>
        </w:rPr>
        <w:t>Notes d’étapes et rapports périodiques</w:t>
      </w:r>
    </w:p>
    <w:p w:rsidR="0041395E" w:rsidRPr="00F45D9D" w:rsidRDefault="0041395E" w:rsidP="0041395E">
      <w:pPr>
        <w:spacing w:after="120"/>
        <w:rPr>
          <w:rFonts w:ascii="Myriad Pro" w:hAnsi="Myriad Pro" w:cs="Arial"/>
          <w:sz w:val="22"/>
        </w:rPr>
      </w:pPr>
      <w:r w:rsidRPr="00F45D9D">
        <w:rPr>
          <w:rFonts w:ascii="Myriad Pro" w:hAnsi="Myriad Pro" w:cs="Arial"/>
          <w:sz w:val="22"/>
        </w:rPr>
        <w:t>Pour permettre un suivi régulier de l’exécution du programme, le consultant produira trois types de rapports :</w:t>
      </w:r>
    </w:p>
    <w:p w:rsidR="0041395E" w:rsidRPr="00F45D9D" w:rsidRDefault="0041395E" w:rsidP="0041395E">
      <w:pPr>
        <w:numPr>
          <w:ilvl w:val="0"/>
          <w:numId w:val="37"/>
        </w:numPr>
        <w:spacing w:after="120"/>
        <w:rPr>
          <w:rFonts w:ascii="Myriad Pro" w:hAnsi="Myriad Pro" w:cs="Arial"/>
          <w:sz w:val="22"/>
        </w:rPr>
      </w:pPr>
      <w:r w:rsidRPr="00F45D9D">
        <w:rPr>
          <w:rFonts w:ascii="Myriad Pro" w:hAnsi="Myriad Pro" w:cs="Arial"/>
          <w:sz w:val="22"/>
        </w:rPr>
        <w:t>Un rapport général portant analyse critique et évaluation de la cohérence des interventions et la pertinence de la démarche proposée par l’Agence d’exécution, en l’occurrence la Société Ivoirienne de Technologie Tropicale (I2T) ;</w:t>
      </w:r>
    </w:p>
    <w:p w:rsidR="0041395E" w:rsidRPr="00F45D9D" w:rsidRDefault="0041395E" w:rsidP="0041395E">
      <w:pPr>
        <w:numPr>
          <w:ilvl w:val="0"/>
          <w:numId w:val="37"/>
        </w:numPr>
        <w:spacing w:after="360"/>
        <w:ind w:left="1071" w:hanging="357"/>
        <w:rPr>
          <w:rFonts w:ascii="Myriad Pro" w:hAnsi="Myriad Pro" w:cs="Arial"/>
          <w:sz w:val="22"/>
        </w:rPr>
      </w:pPr>
      <w:r w:rsidRPr="00F45D9D">
        <w:rPr>
          <w:rFonts w:ascii="Myriad Pro" w:hAnsi="Myriad Pro" w:cs="Arial"/>
          <w:sz w:val="22"/>
        </w:rPr>
        <w:t>Deux notes d’étapes faisant le bilan d’exécution de chacune des étapes de mise en œuvre du Programme ;</w:t>
      </w:r>
    </w:p>
    <w:p w:rsidR="0041395E" w:rsidRPr="00741EF9" w:rsidRDefault="0041395E" w:rsidP="0041395E">
      <w:pPr>
        <w:numPr>
          <w:ilvl w:val="0"/>
          <w:numId w:val="38"/>
        </w:numPr>
        <w:spacing w:after="120"/>
        <w:jc w:val="left"/>
        <w:rPr>
          <w:rFonts w:ascii="Arial" w:hAnsi="Arial" w:cs="Arial"/>
          <w:b/>
          <w:sz w:val="22"/>
          <w:u w:val="single"/>
        </w:rPr>
      </w:pPr>
      <w:r w:rsidRPr="00741EF9">
        <w:rPr>
          <w:rFonts w:ascii="Arial" w:hAnsi="Arial" w:cs="Arial"/>
          <w:b/>
          <w:sz w:val="22"/>
          <w:u w:val="single"/>
        </w:rPr>
        <w:t>Durée générale de la mission</w:t>
      </w:r>
    </w:p>
    <w:p w:rsidR="0041395E" w:rsidRPr="00F45D9D" w:rsidRDefault="0041395E" w:rsidP="0041395E">
      <w:pPr>
        <w:spacing w:after="120"/>
        <w:rPr>
          <w:rFonts w:ascii="Myriad Pro" w:hAnsi="Myriad Pro" w:cs="Arial"/>
          <w:sz w:val="22"/>
        </w:rPr>
      </w:pPr>
      <w:r w:rsidRPr="00F45D9D">
        <w:rPr>
          <w:rFonts w:ascii="Myriad Pro" w:hAnsi="Myriad Pro" w:cs="Arial"/>
          <w:sz w:val="22"/>
        </w:rPr>
        <w:t>La durée</w:t>
      </w:r>
      <w:r>
        <w:rPr>
          <w:rFonts w:ascii="Myriad Pro" w:hAnsi="Myriad Pro" w:cs="Arial"/>
          <w:sz w:val="22"/>
        </w:rPr>
        <w:t xml:space="preserve"> totale de la mission sera de 25</w:t>
      </w:r>
      <w:r w:rsidRPr="00F45D9D">
        <w:rPr>
          <w:rFonts w:ascii="Myriad Pro" w:hAnsi="Myriad Pro" w:cs="Arial"/>
          <w:sz w:val="22"/>
        </w:rPr>
        <w:t xml:space="preserve"> jours dont</w:t>
      </w:r>
      <w:r>
        <w:rPr>
          <w:rFonts w:ascii="Myriad Pro" w:hAnsi="Myriad Pro" w:cs="Arial"/>
          <w:sz w:val="22"/>
        </w:rPr>
        <w:t> :</w:t>
      </w:r>
      <w:r w:rsidRPr="00F45D9D">
        <w:rPr>
          <w:rFonts w:ascii="Myriad Pro" w:hAnsi="Myriad Pro" w:cs="Arial"/>
          <w:sz w:val="22"/>
        </w:rPr>
        <w:t xml:space="preserve"> </w:t>
      </w:r>
    </w:p>
    <w:p w:rsidR="0041395E" w:rsidRPr="00F45D9D" w:rsidRDefault="0041395E" w:rsidP="0041395E">
      <w:pPr>
        <w:numPr>
          <w:ilvl w:val="0"/>
          <w:numId w:val="35"/>
        </w:numPr>
        <w:spacing w:after="120"/>
        <w:rPr>
          <w:rFonts w:ascii="Myriad Pro" w:hAnsi="Myriad Pro" w:cs="Arial"/>
          <w:sz w:val="22"/>
        </w:rPr>
      </w:pPr>
      <w:r w:rsidRPr="00F45D9D">
        <w:rPr>
          <w:rFonts w:ascii="Myriad Pro" w:hAnsi="Myriad Pro" w:cs="Arial"/>
          <w:b/>
          <w:sz w:val="22"/>
        </w:rPr>
        <w:t>Dix (10) jours</w:t>
      </w:r>
      <w:r w:rsidRPr="00F45D9D">
        <w:rPr>
          <w:rFonts w:ascii="Myriad Pro" w:hAnsi="Myriad Pro" w:cs="Arial"/>
          <w:sz w:val="22"/>
        </w:rPr>
        <w:t xml:space="preserve"> pour la mission d’évaluation du cadre général de mise en œuvre du Projet, y compris la collecte de données et d’informations, les missions de terrain et la rédaction du rapport  et l’évaluation de l’étape 1</w:t>
      </w:r>
    </w:p>
    <w:p w:rsidR="0041395E" w:rsidRPr="00F45D9D" w:rsidRDefault="0041395E" w:rsidP="0041395E">
      <w:pPr>
        <w:spacing w:after="120"/>
        <w:ind w:firstLine="708"/>
        <w:rPr>
          <w:rFonts w:ascii="Myriad Pro" w:hAnsi="Myriad Pro" w:cs="Arial"/>
          <w:b/>
          <w:sz w:val="22"/>
        </w:rPr>
      </w:pPr>
      <w:r w:rsidRPr="00F45D9D">
        <w:rPr>
          <w:rFonts w:ascii="Myriad Pro" w:hAnsi="Myriad Pro" w:cs="Arial"/>
          <w:b/>
          <w:sz w:val="22"/>
        </w:rPr>
        <w:t>Quinze (15) jours pour la deuxième phase :</w:t>
      </w:r>
    </w:p>
    <w:p w:rsidR="0041395E" w:rsidRPr="00F45D9D" w:rsidRDefault="0041395E" w:rsidP="0041395E">
      <w:pPr>
        <w:numPr>
          <w:ilvl w:val="2"/>
          <w:numId w:val="35"/>
        </w:numPr>
        <w:spacing w:after="120"/>
        <w:rPr>
          <w:rFonts w:ascii="Myriad Pro" w:hAnsi="Myriad Pro" w:cs="Arial"/>
          <w:sz w:val="22"/>
        </w:rPr>
      </w:pPr>
      <w:r w:rsidRPr="00F45D9D">
        <w:rPr>
          <w:rFonts w:ascii="Myriad Pro" w:hAnsi="Myriad Pro" w:cs="Arial"/>
          <w:sz w:val="22"/>
        </w:rPr>
        <w:t>Trois (03) jours pour l’étape 3</w:t>
      </w:r>
    </w:p>
    <w:p w:rsidR="0041395E" w:rsidRPr="00F45D9D" w:rsidRDefault="0041395E" w:rsidP="0041395E">
      <w:pPr>
        <w:numPr>
          <w:ilvl w:val="2"/>
          <w:numId w:val="35"/>
        </w:numPr>
        <w:spacing w:after="120"/>
        <w:rPr>
          <w:rFonts w:ascii="Myriad Pro" w:hAnsi="Myriad Pro" w:cs="Arial"/>
          <w:sz w:val="22"/>
        </w:rPr>
      </w:pPr>
      <w:r w:rsidRPr="00F45D9D">
        <w:rPr>
          <w:rFonts w:ascii="Myriad Pro" w:hAnsi="Myriad Pro" w:cs="Arial"/>
          <w:sz w:val="22"/>
        </w:rPr>
        <w:t>Trois (03) jours pour l’étape 4</w:t>
      </w:r>
    </w:p>
    <w:p w:rsidR="0041395E" w:rsidRPr="00F45D9D" w:rsidRDefault="0041395E" w:rsidP="0041395E">
      <w:pPr>
        <w:numPr>
          <w:ilvl w:val="2"/>
          <w:numId w:val="35"/>
        </w:numPr>
        <w:spacing w:after="120"/>
        <w:rPr>
          <w:rFonts w:ascii="Myriad Pro" w:hAnsi="Myriad Pro" w:cs="Arial"/>
          <w:sz w:val="22"/>
        </w:rPr>
      </w:pPr>
      <w:r w:rsidRPr="00F45D9D">
        <w:rPr>
          <w:rFonts w:ascii="Myriad Pro" w:hAnsi="Myriad Pro" w:cs="Arial"/>
          <w:sz w:val="22"/>
        </w:rPr>
        <w:t>Cinq (05) jours pour l’étape 5</w:t>
      </w:r>
    </w:p>
    <w:p w:rsidR="0041395E" w:rsidRPr="00F45D9D" w:rsidRDefault="0041395E" w:rsidP="0041395E">
      <w:pPr>
        <w:numPr>
          <w:ilvl w:val="2"/>
          <w:numId w:val="35"/>
        </w:numPr>
        <w:spacing w:after="240"/>
        <w:rPr>
          <w:rFonts w:ascii="Myriad Pro" w:hAnsi="Myriad Pro" w:cs="Arial"/>
          <w:sz w:val="22"/>
        </w:rPr>
      </w:pPr>
      <w:r w:rsidRPr="00F45D9D">
        <w:rPr>
          <w:rFonts w:ascii="Myriad Pro" w:hAnsi="Myriad Pro" w:cs="Arial"/>
          <w:sz w:val="22"/>
        </w:rPr>
        <w:t>Quatre (04) jours pour l’étape 6</w:t>
      </w:r>
      <w:r>
        <w:rPr>
          <w:rFonts w:ascii="Myriad Pro" w:hAnsi="Myriad Pro" w:cs="Arial"/>
          <w:sz w:val="22"/>
        </w:rPr>
        <w:t>.</w:t>
      </w:r>
    </w:p>
    <w:p w:rsidR="0041395E" w:rsidRDefault="0041395E" w:rsidP="0041395E">
      <w:pPr>
        <w:spacing w:after="120"/>
        <w:rPr>
          <w:rFonts w:ascii="Arial" w:hAnsi="Arial" w:cs="Arial"/>
          <w:sz w:val="22"/>
        </w:rPr>
      </w:pPr>
      <w:r w:rsidRPr="00D53B9C">
        <w:rPr>
          <w:rFonts w:ascii="Arial" w:hAnsi="Arial" w:cs="Arial"/>
          <w:sz w:val="22"/>
        </w:rPr>
        <w:tab/>
      </w:r>
      <w:r w:rsidRPr="00D53B9C">
        <w:rPr>
          <w:rFonts w:ascii="Arial" w:hAnsi="Arial" w:cs="Arial"/>
          <w:sz w:val="22"/>
        </w:rPr>
        <w:tab/>
      </w:r>
    </w:p>
    <w:p w:rsidR="0041395E" w:rsidRDefault="0041395E" w:rsidP="0041395E">
      <w:pPr>
        <w:spacing w:after="120"/>
        <w:ind w:left="1077"/>
        <w:rPr>
          <w:rFonts w:ascii="Arial" w:hAnsi="Arial" w:cs="Arial"/>
          <w:sz w:val="22"/>
        </w:rPr>
      </w:pPr>
      <w:r w:rsidRPr="00D53B9C">
        <w:rPr>
          <w:rFonts w:ascii="Arial" w:hAnsi="Arial" w:cs="Arial"/>
          <w:sz w:val="22"/>
        </w:rPr>
        <w:tab/>
      </w:r>
      <w:r w:rsidRPr="00D53B9C">
        <w:rPr>
          <w:rFonts w:ascii="Arial" w:hAnsi="Arial" w:cs="Arial"/>
          <w:sz w:val="22"/>
        </w:rPr>
        <w:tab/>
      </w:r>
    </w:p>
    <w:p w:rsidR="0041395E" w:rsidRDefault="0041395E" w:rsidP="0041395E">
      <w:pPr>
        <w:spacing w:after="120"/>
      </w:pPr>
    </w:p>
    <w:p w:rsidR="006D6679" w:rsidRDefault="006D6679"/>
    <w:sectPr w:rsidR="006D6679" w:rsidSect="00844EC1">
      <w:footerReference w:type="default" r:id="rId12"/>
      <w:pgSz w:w="11906" w:h="16838"/>
      <w:pgMar w:top="1418" w:right="1418" w:bottom="1418" w:left="1418"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F6F" w:rsidRDefault="00983F6F" w:rsidP="00C13EF5">
      <w:r>
        <w:separator/>
      </w:r>
    </w:p>
  </w:endnote>
  <w:endnote w:type="continuationSeparator" w:id="1">
    <w:p w:rsidR="00983F6F" w:rsidRDefault="00983F6F" w:rsidP="00C13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00000001"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ankGothic Lt BT">
    <w:altName w:val="Arial"/>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57" w:rsidRDefault="00844EC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0" type="#_x0000_t65" style="position:absolute;left:0;text-align:left;margin-left:524.55pt;margin-top:776.15pt;width:29pt;height:21.6pt;z-index:251657728;mso-position-horizontal-relative:page;mso-position-vertical-relative:page" o:allowincell="f" adj="14135" strokecolor="gray" strokeweight=".25pt">
          <v:textbox style="mso-next-textbox:#_x0000_s2050">
            <w:txbxContent>
              <w:p w:rsidR="00844EC1" w:rsidRDefault="00844EC1">
                <w:pPr>
                  <w:jc w:val="center"/>
                </w:pPr>
                <w:fldSimple w:instr=" PAGE    \* MERGEFORMAT ">
                  <w:r w:rsidR="00B2053F" w:rsidRPr="00B2053F">
                    <w:rPr>
                      <w:noProof/>
                      <w:sz w:val="16"/>
                      <w:szCs w:val="16"/>
                    </w:rPr>
                    <w:t>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F6F" w:rsidRDefault="00983F6F" w:rsidP="00C13EF5">
      <w:r>
        <w:separator/>
      </w:r>
    </w:p>
  </w:footnote>
  <w:footnote w:type="continuationSeparator" w:id="1">
    <w:p w:rsidR="00983F6F" w:rsidRDefault="00983F6F" w:rsidP="00C13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3AF9CA"/>
    <w:lvl w:ilvl="0">
      <w:numFmt w:val="decimal"/>
      <w:lvlText w:val="*"/>
      <w:lvlJc w:val="left"/>
    </w:lvl>
  </w:abstractNum>
  <w:abstractNum w:abstractNumId="1">
    <w:nsid w:val="00557E2D"/>
    <w:multiLevelType w:val="multilevel"/>
    <w:tmpl w:val="A92EE942"/>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57E6E56"/>
    <w:multiLevelType w:val="hybridMultilevel"/>
    <w:tmpl w:val="772660FC"/>
    <w:lvl w:ilvl="0" w:tplc="FC4C81BC">
      <w:numFmt w:val="bullet"/>
      <w:lvlText w:val="-"/>
      <w:lvlJc w:val="left"/>
      <w:pPr>
        <w:ind w:left="360" w:hanging="360"/>
      </w:pPr>
      <w:rPr>
        <w:rFonts w:ascii="Times New Roman" w:eastAsia="Times New Roman" w:hAnsi="Times New Roman" w:cs="Times New Roman" w:hint="default"/>
        <w:b/>
      </w:rPr>
    </w:lvl>
    <w:lvl w:ilvl="1" w:tplc="040C0003">
      <w:start w:val="1"/>
      <w:numFmt w:val="bullet"/>
      <w:lvlText w:val="o"/>
      <w:lvlJc w:val="left"/>
      <w:pPr>
        <w:ind w:left="372" w:hanging="360"/>
      </w:pPr>
      <w:rPr>
        <w:rFonts w:ascii="Courier New" w:hAnsi="Courier New" w:cs="Courier New" w:hint="default"/>
      </w:rPr>
    </w:lvl>
    <w:lvl w:ilvl="2" w:tplc="15C6B4E4">
      <w:start w:val="1"/>
      <w:numFmt w:val="bullet"/>
      <w:lvlText w:val=""/>
      <w:lvlJc w:val="left"/>
      <w:pPr>
        <w:ind w:left="1092" w:hanging="360"/>
      </w:pPr>
      <w:rPr>
        <w:rFonts w:ascii="Wingdings" w:hAnsi="Wingdings" w:hint="default"/>
        <w:color w:val="000000"/>
      </w:rPr>
    </w:lvl>
    <w:lvl w:ilvl="3" w:tplc="040C0001">
      <w:start w:val="1"/>
      <w:numFmt w:val="bullet"/>
      <w:lvlText w:val=""/>
      <w:lvlJc w:val="left"/>
      <w:pPr>
        <w:ind w:left="1812" w:hanging="360"/>
      </w:pPr>
      <w:rPr>
        <w:rFonts w:ascii="Symbol" w:hAnsi="Symbol" w:hint="default"/>
      </w:rPr>
    </w:lvl>
    <w:lvl w:ilvl="4" w:tplc="040C0003">
      <w:start w:val="1"/>
      <w:numFmt w:val="bullet"/>
      <w:lvlText w:val="o"/>
      <w:lvlJc w:val="left"/>
      <w:pPr>
        <w:ind w:left="2532" w:hanging="360"/>
      </w:pPr>
      <w:rPr>
        <w:rFonts w:ascii="Courier New" w:hAnsi="Courier New" w:cs="Courier New" w:hint="default"/>
      </w:rPr>
    </w:lvl>
    <w:lvl w:ilvl="5" w:tplc="040C0005">
      <w:start w:val="1"/>
      <w:numFmt w:val="bullet"/>
      <w:lvlText w:val=""/>
      <w:lvlJc w:val="left"/>
      <w:pPr>
        <w:ind w:left="3252" w:hanging="360"/>
      </w:pPr>
      <w:rPr>
        <w:rFonts w:ascii="Wingdings" w:hAnsi="Wingdings" w:hint="default"/>
      </w:rPr>
    </w:lvl>
    <w:lvl w:ilvl="6" w:tplc="040C0001">
      <w:start w:val="1"/>
      <w:numFmt w:val="bullet"/>
      <w:lvlText w:val=""/>
      <w:lvlJc w:val="left"/>
      <w:pPr>
        <w:ind w:left="3972" w:hanging="360"/>
      </w:pPr>
      <w:rPr>
        <w:rFonts w:ascii="Symbol" w:hAnsi="Symbol" w:hint="default"/>
      </w:rPr>
    </w:lvl>
    <w:lvl w:ilvl="7" w:tplc="040C0003">
      <w:start w:val="1"/>
      <w:numFmt w:val="bullet"/>
      <w:lvlText w:val="o"/>
      <w:lvlJc w:val="left"/>
      <w:pPr>
        <w:ind w:left="4692" w:hanging="360"/>
      </w:pPr>
      <w:rPr>
        <w:rFonts w:ascii="Courier New" w:hAnsi="Courier New" w:cs="Courier New" w:hint="default"/>
      </w:rPr>
    </w:lvl>
    <w:lvl w:ilvl="8" w:tplc="040C0005">
      <w:start w:val="1"/>
      <w:numFmt w:val="bullet"/>
      <w:lvlText w:val=""/>
      <w:lvlJc w:val="left"/>
      <w:pPr>
        <w:ind w:left="5412" w:hanging="360"/>
      </w:pPr>
      <w:rPr>
        <w:rFonts w:ascii="Wingdings" w:hAnsi="Wingdings" w:hint="default"/>
      </w:rPr>
    </w:lvl>
  </w:abstractNum>
  <w:abstractNum w:abstractNumId="3">
    <w:nsid w:val="061D34FD"/>
    <w:multiLevelType w:val="hybridMultilevel"/>
    <w:tmpl w:val="21CAB5A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7771983"/>
    <w:multiLevelType w:val="hybridMultilevel"/>
    <w:tmpl w:val="9BBC25F0"/>
    <w:lvl w:ilvl="0" w:tplc="FDDCAD5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466D78"/>
    <w:multiLevelType w:val="hybridMultilevel"/>
    <w:tmpl w:val="B724770C"/>
    <w:lvl w:ilvl="0" w:tplc="D6D43556">
      <w:numFmt w:val="bullet"/>
      <w:lvlText w:val="-"/>
      <w:lvlJc w:val="left"/>
      <w:pPr>
        <w:ind w:left="-953" w:hanging="360"/>
      </w:pPr>
      <w:rPr>
        <w:rFonts w:ascii="Times New Roman" w:eastAsia="Times New Roman" w:hAnsi="Times New Roman" w:cs="Times New Roman" w:hint="default"/>
      </w:rPr>
    </w:lvl>
    <w:lvl w:ilvl="1" w:tplc="040C0003" w:tentative="1">
      <w:start w:val="1"/>
      <w:numFmt w:val="bullet"/>
      <w:lvlText w:val="o"/>
      <w:lvlJc w:val="left"/>
      <w:pPr>
        <w:ind w:left="-233" w:hanging="360"/>
      </w:pPr>
      <w:rPr>
        <w:rFonts w:ascii="Courier New" w:hAnsi="Courier New" w:cs="Courier New" w:hint="default"/>
      </w:rPr>
    </w:lvl>
    <w:lvl w:ilvl="2" w:tplc="040C0005" w:tentative="1">
      <w:start w:val="1"/>
      <w:numFmt w:val="bullet"/>
      <w:lvlText w:val=""/>
      <w:lvlJc w:val="left"/>
      <w:pPr>
        <w:ind w:left="487" w:hanging="360"/>
      </w:pPr>
      <w:rPr>
        <w:rFonts w:ascii="Wingdings" w:hAnsi="Wingdings" w:hint="default"/>
      </w:rPr>
    </w:lvl>
    <w:lvl w:ilvl="3" w:tplc="040C0001" w:tentative="1">
      <w:start w:val="1"/>
      <w:numFmt w:val="bullet"/>
      <w:lvlText w:val=""/>
      <w:lvlJc w:val="left"/>
      <w:pPr>
        <w:ind w:left="1207" w:hanging="360"/>
      </w:pPr>
      <w:rPr>
        <w:rFonts w:ascii="Symbol" w:hAnsi="Symbol" w:hint="default"/>
      </w:rPr>
    </w:lvl>
    <w:lvl w:ilvl="4" w:tplc="040C0003" w:tentative="1">
      <w:start w:val="1"/>
      <w:numFmt w:val="bullet"/>
      <w:lvlText w:val="o"/>
      <w:lvlJc w:val="left"/>
      <w:pPr>
        <w:ind w:left="1927" w:hanging="360"/>
      </w:pPr>
      <w:rPr>
        <w:rFonts w:ascii="Courier New" w:hAnsi="Courier New" w:cs="Courier New" w:hint="default"/>
      </w:rPr>
    </w:lvl>
    <w:lvl w:ilvl="5" w:tplc="040C0005" w:tentative="1">
      <w:start w:val="1"/>
      <w:numFmt w:val="bullet"/>
      <w:lvlText w:val=""/>
      <w:lvlJc w:val="left"/>
      <w:pPr>
        <w:ind w:left="2647" w:hanging="360"/>
      </w:pPr>
      <w:rPr>
        <w:rFonts w:ascii="Wingdings" w:hAnsi="Wingdings" w:hint="default"/>
      </w:rPr>
    </w:lvl>
    <w:lvl w:ilvl="6" w:tplc="040C0001" w:tentative="1">
      <w:start w:val="1"/>
      <w:numFmt w:val="bullet"/>
      <w:lvlText w:val=""/>
      <w:lvlJc w:val="left"/>
      <w:pPr>
        <w:ind w:left="3367" w:hanging="360"/>
      </w:pPr>
      <w:rPr>
        <w:rFonts w:ascii="Symbol" w:hAnsi="Symbol" w:hint="default"/>
      </w:rPr>
    </w:lvl>
    <w:lvl w:ilvl="7" w:tplc="040C0003" w:tentative="1">
      <w:start w:val="1"/>
      <w:numFmt w:val="bullet"/>
      <w:lvlText w:val="o"/>
      <w:lvlJc w:val="left"/>
      <w:pPr>
        <w:ind w:left="4087" w:hanging="360"/>
      </w:pPr>
      <w:rPr>
        <w:rFonts w:ascii="Courier New" w:hAnsi="Courier New" w:cs="Courier New" w:hint="default"/>
      </w:rPr>
    </w:lvl>
    <w:lvl w:ilvl="8" w:tplc="040C0005" w:tentative="1">
      <w:start w:val="1"/>
      <w:numFmt w:val="bullet"/>
      <w:lvlText w:val=""/>
      <w:lvlJc w:val="left"/>
      <w:pPr>
        <w:ind w:left="4807" w:hanging="360"/>
      </w:pPr>
      <w:rPr>
        <w:rFonts w:ascii="Wingdings" w:hAnsi="Wingdings" w:hint="default"/>
      </w:rPr>
    </w:lvl>
  </w:abstractNum>
  <w:abstractNum w:abstractNumId="6">
    <w:nsid w:val="17432911"/>
    <w:multiLevelType w:val="hybridMultilevel"/>
    <w:tmpl w:val="64569CA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1AF26721"/>
    <w:multiLevelType w:val="hybridMultilevel"/>
    <w:tmpl w:val="434ADC2E"/>
    <w:lvl w:ilvl="0" w:tplc="86947E96">
      <w:start w:val="236"/>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D07470B"/>
    <w:multiLevelType w:val="hybridMultilevel"/>
    <w:tmpl w:val="7F8819B4"/>
    <w:lvl w:ilvl="0" w:tplc="D6D4355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18155C"/>
    <w:multiLevelType w:val="hybridMultilevel"/>
    <w:tmpl w:val="81ECA18A"/>
    <w:lvl w:ilvl="0" w:tplc="9E3A9C0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00640FA"/>
    <w:multiLevelType w:val="hybridMultilevel"/>
    <w:tmpl w:val="EBCCA684"/>
    <w:lvl w:ilvl="0" w:tplc="D6D43556">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5F324A2"/>
    <w:multiLevelType w:val="hybridMultilevel"/>
    <w:tmpl w:val="200A7B44"/>
    <w:lvl w:ilvl="0" w:tplc="4C12CF7A">
      <w:start w:val="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8" w:hanging="360"/>
      </w:pPr>
      <w:rPr>
        <w:rFonts w:ascii="Courier New" w:hAnsi="Courier New" w:cs="Courier New" w:hint="default"/>
      </w:rPr>
    </w:lvl>
    <w:lvl w:ilvl="2" w:tplc="040C0005" w:tentative="1">
      <w:start w:val="1"/>
      <w:numFmt w:val="bullet"/>
      <w:lvlText w:val=""/>
      <w:lvlJc w:val="left"/>
      <w:pPr>
        <w:ind w:left="738" w:hanging="360"/>
      </w:pPr>
      <w:rPr>
        <w:rFonts w:ascii="Wingdings" w:hAnsi="Wingdings" w:hint="default"/>
      </w:rPr>
    </w:lvl>
    <w:lvl w:ilvl="3" w:tplc="040C0001" w:tentative="1">
      <w:start w:val="1"/>
      <w:numFmt w:val="bullet"/>
      <w:lvlText w:val=""/>
      <w:lvlJc w:val="left"/>
      <w:pPr>
        <w:ind w:left="1458" w:hanging="360"/>
      </w:pPr>
      <w:rPr>
        <w:rFonts w:ascii="Symbol" w:hAnsi="Symbol" w:hint="default"/>
      </w:rPr>
    </w:lvl>
    <w:lvl w:ilvl="4" w:tplc="040C0003" w:tentative="1">
      <w:start w:val="1"/>
      <w:numFmt w:val="bullet"/>
      <w:lvlText w:val="o"/>
      <w:lvlJc w:val="left"/>
      <w:pPr>
        <w:ind w:left="2178" w:hanging="360"/>
      </w:pPr>
      <w:rPr>
        <w:rFonts w:ascii="Courier New" w:hAnsi="Courier New" w:cs="Courier New" w:hint="default"/>
      </w:rPr>
    </w:lvl>
    <w:lvl w:ilvl="5" w:tplc="040C0005" w:tentative="1">
      <w:start w:val="1"/>
      <w:numFmt w:val="bullet"/>
      <w:lvlText w:val=""/>
      <w:lvlJc w:val="left"/>
      <w:pPr>
        <w:ind w:left="2898" w:hanging="360"/>
      </w:pPr>
      <w:rPr>
        <w:rFonts w:ascii="Wingdings" w:hAnsi="Wingdings" w:hint="default"/>
      </w:rPr>
    </w:lvl>
    <w:lvl w:ilvl="6" w:tplc="040C0001" w:tentative="1">
      <w:start w:val="1"/>
      <w:numFmt w:val="bullet"/>
      <w:lvlText w:val=""/>
      <w:lvlJc w:val="left"/>
      <w:pPr>
        <w:ind w:left="3618" w:hanging="360"/>
      </w:pPr>
      <w:rPr>
        <w:rFonts w:ascii="Symbol" w:hAnsi="Symbol" w:hint="default"/>
      </w:rPr>
    </w:lvl>
    <w:lvl w:ilvl="7" w:tplc="040C0003" w:tentative="1">
      <w:start w:val="1"/>
      <w:numFmt w:val="bullet"/>
      <w:lvlText w:val="o"/>
      <w:lvlJc w:val="left"/>
      <w:pPr>
        <w:ind w:left="4338" w:hanging="360"/>
      </w:pPr>
      <w:rPr>
        <w:rFonts w:ascii="Courier New" w:hAnsi="Courier New" w:cs="Courier New" w:hint="default"/>
      </w:rPr>
    </w:lvl>
    <w:lvl w:ilvl="8" w:tplc="040C0005" w:tentative="1">
      <w:start w:val="1"/>
      <w:numFmt w:val="bullet"/>
      <w:lvlText w:val=""/>
      <w:lvlJc w:val="left"/>
      <w:pPr>
        <w:ind w:left="5058" w:hanging="360"/>
      </w:pPr>
      <w:rPr>
        <w:rFonts w:ascii="Wingdings" w:hAnsi="Wingdings" w:hint="default"/>
      </w:rPr>
    </w:lvl>
  </w:abstractNum>
  <w:abstractNum w:abstractNumId="12">
    <w:nsid w:val="279E22A7"/>
    <w:multiLevelType w:val="hybridMultilevel"/>
    <w:tmpl w:val="0E042662"/>
    <w:lvl w:ilvl="0" w:tplc="2104E79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F65D83"/>
    <w:multiLevelType w:val="hybridMultilevel"/>
    <w:tmpl w:val="9842B322"/>
    <w:lvl w:ilvl="0" w:tplc="53B47F6A">
      <w:start w:val="2"/>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D53891"/>
    <w:multiLevelType w:val="hybridMultilevel"/>
    <w:tmpl w:val="A2CE30A8"/>
    <w:lvl w:ilvl="0" w:tplc="D6D4355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E4C545F"/>
    <w:multiLevelType w:val="hybridMultilevel"/>
    <w:tmpl w:val="0ADE245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F824C94"/>
    <w:multiLevelType w:val="hybridMultilevel"/>
    <w:tmpl w:val="D90E882C"/>
    <w:lvl w:ilvl="0" w:tplc="54BAF86C">
      <w:start w:val="3"/>
      <w:numFmt w:val="bullet"/>
      <w:lvlText w:val="-"/>
      <w:lvlJc w:val="left"/>
      <w:pPr>
        <w:ind w:left="720" w:hanging="360"/>
      </w:pPr>
      <w:rPr>
        <w:rFonts w:ascii="Myriad Pro" w:eastAsia="Times New Roman" w:hAnsi="Myriad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264C7E"/>
    <w:multiLevelType w:val="hybridMultilevel"/>
    <w:tmpl w:val="9C40DA32"/>
    <w:lvl w:ilvl="0" w:tplc="D6D4355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2202D07"/>
    <w:multiLevelType w:val="hybridMultilevel"/>
    <w:tmpl w:val="23C0F116"/>
    <w:lvl w:ilvl="0" w:tplc="040C000F">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9">
    <w:nsid w:val="34793EF7"/>
    <w:multiLevelType w:val="hybridMultilevel"/>
    <w:tmpl w:val="7F4AB26C"/>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0">
    <w:nsid w:val="375A2DE0"/>
    <w:multiLevelType w:val="hybridMultilevel"/>
    <w:tmpl w:val="5D1C7C1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nsid w:val="39F40AF4"/>
    <w:multiLevelType w:val="hybridMultilevel"/>
    <w:tmpl w:val="DAD47190"/>
    <w:lvl w:ilvl="0" w:tplc="040C0001">
      <w:start w:val="1"/>
      <w:numFmt w:val="bullet"/>
      <w:lvlText w:val=""/>
      <w:lvlJc w:val="left"/>
      <w:pPr>
        <w:ind w:left="702" w:hanging="360"/>
      </w:pPr>
      <w:rPr>
        <w:rFonts w:ascii="Symbol" w:hAnsi="Symbol" w:hint="default"/>
      </w:rPr>
    </w:lvl>
    <w:lvl w:ilvl="1" w:tplc="040C0003">
      <w:start w:val="1"/>
      <w:numFmt w:val="bullet"/>
      <w:lvlText w:val="o"/>
      <w:lvlJc w:val="left"/>
      <w:pPr>
        <w:ind w:left="1422" w:hanging="360"/>
      </w:pPr>
      <w:rPr>
        <w:rFonts w:ascii="Courier New" w:hAnsi="Courier New" w:cs="Courier New" w:hint="default"/>
      </w:rPr>
    </w:lvl>
    <w:lvl w:ilvl="2" w:tplc="040C0005" w:tentative="1">
      <w:start w:val="1"/>
      <w:numFmt w:val="bullet"/>
      <w:lvlText w:val=""/>
      <w:lvlJc w:val="left"/>
      <w:pPr>
        <w:ind w:left="2142" w:hanging="360"/>
      </w:pPr>
      <w:rPr>
        <w:rFonts w:ascii="Wingdings" w:hAnsi="Wingdings" w:hint="default"/>
      </w:rPr>
    </w:lvl>
    <w:lvl w:ilvl="3" w:tplc="040C0001" w:tentative="1">
      <w:start w:val="1"/>
      <w:numFmt w:val="bullet"/>
      <w:lvlText w:val=""/>
      <w:lvlJc w:val="left"/>
      <w:pPr>
        <w:ind w:left="2862" w:hanging="360"/>
      </w:pPr>
      <w:rPr>
        <w:rFonts w:ascii="Symbol" w:hAnsi="Symbol" w:hint="default"/>
      </w:rPr>
    </w:lvl>
    <w:lvl w:ilvl="4" w:tplc="040C0003" w:tentative="1">
      <w:start w:val="1"/>
      <w:numFmt w:val="bullet"/>
      <w:lvlText w:val="o"/>
      <w:lvlJc w:val="left"/>
      <w:pPr>
        <w:ind w:left="3582" w:hanging="360"/>
      </w:pPr>
      <w:rPr>
        <w:rFonts w:ascii="Courier New" w:hAnsi="Courier New" w:cs="Courier New" w:hint="default"/>
      </w:rPr>
    </w:lvl>
    <w:lvl w:ilvl="5" w:tplc="040C0005" w:tentative="1">
      <w:start w:val="1"/>
      <w:numFmt w:val="bullet"/>
      <w:lvlText w:val=""/>
      <w:lvlJc w:val="left"/>
      <w:pPr>
        <w:ind w:left="4302" w:hanging="360"/>
      </w:pPr>
      <w:rPr>
        <w:rFonts w:ascii="Wingdings" w:hAnsi="Wingdings" w:hint="default"/>
      </w:rPr>
    </w:lvl>
    <w:lvl w:ilvl="6" w:tplc="040C0001" w:tentative="1">
      <w:start w:val="1"/>
      <w:numFmt w:val="bullet"/>
      <w:lvlText w:val=""/>
      <w:lvlJc w:val="left"/>
      <w:pPr>
        <w:ind w:left="5022" w:hanging="360"/>
      </w:pPr>
      <w:rPr>
        <w:rFonts w:ascii="Symbol" w:hAnsi="Symbol" w:hint="default"/>
      </w:rPr>
    </w:lvl>
    <w:lvl w:ilvl="7" w:tplc="040C0003" w:tentative="1">
      <w:start w:val="1"/>
      <w:numFmt w:val="bullet"/>
      <w:lvlText w:val="o"/>
      <w:lvlJc w:val="left"/>
      <w:pPr>
        <w:ind w:left="5742" w:hanging="360"/>
      </w:pPr>
      <w:rPr>
        <w:rFonts w:ascii="Courier New" w:hAnsi="Courier New" w:cs="Courier New" w:hint="default"/>
      </w:rPr>
    </w:lvl>
    <w:lvl w:ilvl="8" w:tplc="040C0005" w:tentative="1">
      <w:start w:val="1"/>
      <w:numFmt w:val="bullet"/>
      <w:lvlText w:val=""/>
      <w:lvlJc w:val="left"/>
      <w:pPr>
        <w:ind w:left="6462" w:hanging="360"/>
      </w:pPr>
      <w:rPr>
        <w:rFonts w:ascii="Wingdings" w:hAnsi="Wingdings" w:hint="default"/>
      </w:rPr>
    </w:lvl>
  </w:abstractNum>
  <w:abstractNum w:abstractNumId="22">
    <w:nsid w:val="3A547261"/>
    <w:multiLevelType w:val="hybridMultilevel"/>
    <w:tmpl w:val="C19036EA"/>
    <w:lvl w:ilvl="0" w:tplc="38D00D76">
      <w:start w:val="6"/>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FCD60D6"/>
    <w:multiLevelType w:val="hybridMultilevel"/>
    <w:tmpl w:val="CDF2312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3FF97E80"/>
    <w:multiLevelType w:val="hybridMultilevel"/>
    <w:tmpl w:val="9A7E4412"/>
    <w:lvl w:ilvl="0" w:tplc="38D00D76">
      <w:start w:val="6"/>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402C2450"/>
    <w:multiLevelType w:val="hybridMultilevel"/>
    <w:tmpl w:val="74D0D55A"/>
    <w:lvl w:ilvl="0" w:tplc="4C12CF7A">
      <w:start w:val="4"/>
      <w:numFmt w:val="bullet"/>
      <w:lvlText w:val="-"/>
      <w:lvlJc w:val="left"/>
      <w:pPr>
        <w:ind w:left="1782"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8BB73A3"/>
    <w:multiLevelType w:val="hybridMultilevel"/>
    <w:tmpl w:val="307C6FD4"/>
    <w:lvl w:ilvl="0" w:tplc="D6D435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4B2470AB"/>
    <w:multiLevelType w:val="hybridMultilevel"/>
    <w:tmpl w:val="99A87162"/>
    <w:lvl w:ilvl="0" w:tplc="040C0005">
      <w:start w:val="1"/>
      <w:numFmt w:val="bullet"/>
      <w:lvlText w:val=""/>
      <w:lvlJc w:val="left"/>
      <w:pPr>
        <w:tabs>
          <w:tab w:val="num" w:pos="720"/>
        </w:tabs>
        <w:ind w:left="720" w:hanging="360"/>
      </w:pPr>
      <w:rPr>
        <w:rFonts w:ascii="Wingdings" w:hAnsi="Wingdings" w:hint="default"/>
      </w:rPr>
    </w:lvl>
    <w:lvl w:ilvl="1" w:tplc="70F61C46">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C743B1E"/>
    <w:multiLevelType w:val="hybridMultilevel"/>
    <w:tmpl w:val="46022454"/>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4D1018CE"/>
    <w:multiLevelType w:val="hybridMultilevel"/>
    <w:tmpl w:val="BE9CF9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B491D59"/>
    <w:multiLevelType w:val="multilevel"/>
    <w:tmpl w:val="4CC82E1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C6F3943"/>
    <w:multiLevelType w:val="multilevel"/>
    <w:tmpl w:val="625834E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27A7592"/>
    <w:multiLevelType w:val="hybridMultilevel"/>
    <w:tmpl w:val="65A278B6"/>
    <w:lvl w:ilvl="0" w:tplc="B77C873A">
      <w:start w:val="4"/>
      <w:numFmt w:val="bullet"/>
      <w:lvlText w:val="-"/>
      <w:lvlJc w:val="left"/>
      <w:pPr>
        <w:ind w:left="2490" w:hanging="360"/>
      </w:pPr>
      <w:rPr>
        <w:rFonts w:ascii="Times New Roman" w:eastAsia="Times New Roman" w:hAnsi="Times New Roman"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33">
    <w:nsid w:val="76A318AC"/>
    <w:multiLevelType w:val="hybridMultilevel"/>
    <w:tmpl w:val="6826E3BA"/>
    <w:lvl w:ilvl="0" w:tplc="D6D4355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372" w:hanging="360"/>
      </w:pPr>
      <w:rPr>
        <w:rFonts w:ascii="Courier New" w:hAnsi="Courier New" w:cs="Courier New" w:hint="default"/>
      </w:rPr>
    </w:lvl>
    <w:lvl w:ilvl="2" w:tplc="040C0005" w:tentative="1">
      <w:start w:val="1"/>
      <w:numFmt w:val="bullet"/>
      <w:lvlText w:val=""/>
      <w:lvlJc w:val="left"/>
      <w:pPr>
        <w:ind w:left="1092" w:hanging="360"/>
      </w:pPr>
      <w:rPr>
        <w:rFonts w:ascii="Wingdings" w:hAnsi="Wingdings" w:hint="default"/>
      </w:rPr>
    </w:lvl>
    <w:lvl w:ilvl="3" w:tplc="040C0001" w:tentative="1">
      <w:start w:val="1"/>
      <w:numFmt w:val="bullet"/>
      <w:lvlText w:val=""/>
      <w:lvlJc w:val="left"/>
      <w:pPr>
        <w:ind w:left="1812" w:hanging="360"/>
      </w:pPr>
      <w:rPr>
        <w:rFonts w:ascii="Symbol" w:hAnsi="Symbol" w:hint="default"/>
      </w:rPr>
    </w:lvl>
    <w:lvl w:ilvl="4" w:tplc="040C0003" w:tentative="1">
      <w:start w:val="1"/>
      <w:numFmt w:val="bullet"/>
      <w:lvlText w:val="o"/>
      <w:lvlJc w:val="left"/>
      <w:pPr>
        <w:ind w:left="2532" w:hanging="360"/>
      </w:pPr>
      <w:rPr>
        <w:rFonts w:ascii="Courier New" w:hAnsi="Courier New" w:cs="Courier New" w:hint="default"/>
      </w:rPr>
    </w:lvl>
    <w:lvl w:ilvl="5" w:tplc="040C0005" w:tentative="1">
      <w:start w:val="1"/>
      <w:numFmt w:val="bullet"/>
      <w:lvlText w:val=""/>
      <w:lvlJc w:val="left"/>
      <w:pPr>
        <w:ind w:left="3252" w:hanging="360"/>
      </w:pPr>
      <w:rPr>
        <w:rFonts w:ascii="Wingdings" w:hAnsi="Wingdings" w:hint="default"/>
      </w:rPr>
    </w:lvl>
    <w:lvl w:ilvl="6" w:tplc="040C0001" w:tentative="1">
      <w:start w:val="1"/>
      <w:numFmt w:val="bullet"/>
      <w:lvlText w:val=""/>
      <w:lvlJc w:val="left"/>
      <w:pPr>
        <w:ind w:left="3972" w:hanging="360"/>
      </w:pPr>
      <w:rPr>
        <w:rFonts w:ascii="Symbol" w:hAnsi="Symbol" w:hint="default"/>
      </w:rPr>
    </w:lvl>
    <w:lvl w:ilvl="7" w:tplc="040C0003" w:tentative="1">
      <w:start w:val="1"/>
      <w:numFmt w:val="bullet"/>
      <w:lvlText w:val="o"/>
      <w:lvlJc w:val="left"/>
      <w:pPr>
        <w:ind w:left="4692" w:hanging="360"/>
      </w:pPr>
      <w:rPr>
        <w:rFonts w:ascii="Courier New" w:hAnsi="Courier New" w:cs="Courier New" w:hint="default"/>
      </w:rPr>
    </w:lvl>
    <w:lvl w:ilvl="8" w:tplc="040C0005" w:tentative="1">
      <w:start w:val="1"/>
      <w:numFmt w:val="bullet"/>
      <w:lvlText w:val=""/>
      <w:lvlJc w:val="left"/>
      <w:pPr>
        <w:ind w:left="5412" w:hanging="360"/>
      </w:pPr>
      <w:rPr>
        <w:rFonts w:ascii="Wingdings" w:hAnsi="Wingdings" w:hint="default"/>
      </w:rPr>
    </w:lvl>
  </w:abstractNum>
  <w:abstractNum w:abstractNumId="34">
    <w:nsid w:val="76F203C5"/>
    <w:multiLevelType w:val="hybridMultilevel"/>
    <w:tmpl w:val="A502AE4E"/>
    <w:lvl w:ilvl="0" w:tplc="D6D43556">
      <w:numFmt w:val="bullet"/>
      <w:lvlText w:val="-"/>
      <w:lvlJc w:val="left"/>
      <w:pPr>
        <w:ind w:left="1209" w:hanging="360"/>
      </w:pPr>
      <w:rPr>
        <w:rFonts w:ascii="Times New Roman" w:eastAsia="Times New Roman" w:hAnsi="Times New Roman" w:cs="Times New Roman" w:hint="default"/>
      </w:rPr>
    </w:lvl>
    <w:lvl w:ilvl="1" w:tplc="040C0003">
      <w:start w:val="1"/>
      <w:numFmt w:val="bullet"/>
      <w:lvlText w:val="o"/>
      <w:lvlJc w:val="left"/>
      <w:pPr>
        <w:ind w:left="1929" w:hanging="360"/>
      </w:pPr>
      <w:rPr>
        <w:rFonts w:ascii="Courier New" w:hAnsi="Courier New" w:cs="Courier New" w:hint="default"/>
      </w:rPr>
    </w:lvl>
    <w:lvl w:ilvl="2" w:tplc="040C0005" w:tentative="1">
      <w:start w:val="1"/>
      <w:numFmt w:val="bullet"/>
      <w:lvlText w:val=""/>
      <w:lvlJc w:val="left"/>
      <w:pPr>
        <w:ind w:left="2649" w:hanging="360"/>
      </w:pPr>
      <w:rPr>
        <w:rFonts w:ascii="Wingdings" w:hAnsi="Wingdings" w:hint="default"/>
      </w:rPr>
    </w:lvl>
    <w:lvl w:ilvl="3" w:tplc="040C0001" w:tentative="1">
      <w:start w:val="1"/>
      <w:numFmt w:val="bullet"/>
      <w:lvlText w:val=""/>
      <w:lvlJc w:val="left"/>
      <w:pPr>
        <w:ind w:left="3369" w:hanging="360"/>
      </w:pPr>
      <w:rPr>
        <w:rFonts w:ascii="Symbol" w:hAnsi="Symbol" w:hint="default"/>
      </w:rPr>
    </w:lvl>
    <w:lvl w:ilvl="4" w:tplc="040C0003" w:tentative="1">
      <w:start w:val="1"/>
      <w:numFmt w:val="bullet"/>
      <w:lvlText w:val="o"/>
      <w:lvlJc w:val="left"/>
      <w:pPr>
        <w:ind w:left="4089" w:hanging="360"/>
      </w:pPr>
      <w:rPr>
        <w:rFonts w:ascii="Courier New" w:hAnsi="Courier New" w:cs="Courier New" w:hint="default"/>
      </w:rPr>
    </w:lvl>
    <w:lvl w:ilvl="5" w:tplc="040C0005" w:tentative="1">
      <w:start w:val="1"/>
      <w:numFmt w:val="bullet"/>
      <w:lvlText w:val=""/>
      <w:lvlJc w:val="left"/>
      <w:pPr>
        <w:ind w:left="4809" w:hanging="360"/>
      </w:pPr>
      <w:rPr>
        <w:rFonts w:ascii="Wingdings" w:hAnsi="Wingdings" w:hint="default"/>
      </w:rPr>
    </w:lvl>
    <w:lvl w:ilvl="6" w:tplc="040C0001" w:tentative="1">
      <w:start w:val="1"/>
      <w:numFmt w:val="bullet"/>
      <w:lvlText w:val=""/>
      <w:lvlJc w:val="left"/>
      <w:pPr>
        <w:ind w:left="5529" w:hanging="360"/>
      </w:pPr>
      <w:rPr>
        <w:rFonts w:ascii="Symbol" w:hAnsi="Symbol" w:hint="default"/>
      </w:rPr>
    </w:lvl>
    <w:lvl w:ilvl="7" w:tplc="040C0003" w:tentative="1">
      <w:start w:val="1"/>
      <w:numFmt w:val="bullet"/>
      <w:lvlText w:val="o"/>
      <w:lvlJc w:val="left"/>
      <w:pPr>
        <w:ind w:left="6249" w:hanging="360"/>
      </w:pPr>
      <w:rPr>
        <w:rFonts w:ascii="Courier New" w:hAnsi="Courier New" w:cs="Courier New" w:hint="default"/>
      </w:rPr>
    </w:lvl>
    <w:lvl w:ilvl="8" w:tplc="040C0005" w:tentative="1">
      <w:start w:val="1"/>
      <w:numFmt w:val="bullet"/>
      <w:lvlText w:val=""/>
      <w:lvlJc w:val="left"/>
      <w:pPr>
        <w:ind w:left="6969" w:hanging="360"/>
      </w:pPr>
      <w:rPr>
        <w:rFonts w:ascii="Wingdings" w:hAnsi="Wingdings" w:hint="default"/>
      </w:rPr>
    </w:lvl>
  </w:abstractNum>
  <w:abstractNum w:abstractNumId="35">
    <w:nsid w:val="78A40678"/>
    <w:multiLevelType w:val="hybridMultilevel"/>
    <w:tmpl w:val="32F6916C"/>
    <w:lvl w:ilvl="0" w:tplc="E3B2E8B0">
      <w:start w:val="1"/>
      <w:numFmt w:val="bullet"/>
      <w:lvlText w:val="-"/>
      <w:lvlJc w:val="left"/>
      <w:pPr>
        <w:ind w:left="720" w:hanging="360"/>
      </w:pPr>
      <w:rPr>
        <w:rFonts w:ascii="Myriad Pro" w:eastAsia="Times New Roman" w:hAnsi="Myriad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B2D400F"/>
    <w:multiLevelType w:val="hybridMultilevel"/>
    <w:tmpl w:val="716CD5CA"/>
    <w:lvl w:ilvl="0" w:tplc="D6D43556">
      <w:numFmt w:val="bullet"/>
      <w:lvlText w:val="-"/>
      <w:lvlJc w:val="left"/>
      <w:pPr>
        <w:ind w:left="1428" w:hanging="360"/>
      </w:pPr>
      <w:rPr>
        <w:rFonts w:ascii="Times New Roman" w:eastAsia="Times New Roman" w:hAnsi="Times New Roman"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7">
    <w:nsid w:val="7C6618E8"/>
    <w:multiLevelType w:val="hybridMultilevel"/>
    <w:tmpl w:val="B9A6A72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0"/>
  </w:num>
  <w:num w:numId="3">
    <w:abstractNumId w:val="21"/>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 w:numId="6">
    <w:abstractNumId w:val="0"/>
    <w:lvlOverride w:ilvl="0">
      <w:lvl w:ilvl="0">
        <w:start w:val="1"/>
        <w:numFmt w:val="bullet"/>
        <w:lvlText w:val=""/>
        <w:legacy w:legacy="1" w:legacySpace="0" w:legacyIndent="283"/>
        <w:lvlJc w:val="left"/>
        <w:pPr>
          <w:ind w:left="703" w:hanging="283"/>
        </w:pPr>
        <w:rPr>
          <w:rFonts w:ascii="Symbol" w:hAnsi="Symbol" w:hint="default"/>
          <w:b w:val="0"/>
          <w:i w:val="0"/>
          <w:sz w:val="22"/>
          <w:u w:val="none"/>
        </w:rPr>
      </w:lvl>
    </w:lvlOverride>
  </w:num>
  <w:num w:numId="7">
    <w:abstractNumId w:val="27"/>
  </w:num>
  <w:num w:numId="8">
    <w:abstractNumId w:val="19"/>
  </w:num>
  <w:num w:numId="9">
    <w:abstractNumId w:val="12"/>
  </w:num>
  <w:num w:numId="10">
    <w:abstractNumId w:val="4"/>
  </w:num>
  <w:num w:numId="11">
    <w:abstractNumId w:val="7"/>
  </w:num>
  <w:num w:numId="12">
    <w:abstractNumId w:val="28"/>
  </w:num>
  <w:num w:numId="13">
    <w:abstractNumId w:val="36"/>
  </w:num>
  <w:num w:numId="14">
    <w:abstractNumId w:val="11"/>
  </w:num>
  <w:num w:numId="15">
    <w:abstractNumId w:val="25"/>
  </w:num>
  <w:num w:numId="16">
    <w:abstractNumId w:val="2"/>
  </w:num>
  <w:num w:numId="17">
    <w:abstractNumId w:val="37"/>
  </w:num>
  <w:num w:numId="18">
    <w:abstractNumId w:val="26"/>
  </w:num>
  <w:num w:numId="19">
    <w:abstractNumId w:val="17"/>
  </w:num>
  <w:num w:numId="20">
    <w:abstractNumId w:val="14"/>
  </w:num>
  <w:num w:numId="21">
    <w:abstractNumId w:val="3"/>
  </w:num>
  <w:num w:numId="22">
    <w:abstractNumId w:val="9"/>
  </w:num>
  <w:num w:numId="23">
    <w:abstractNumId w:val="33"/>
  </w:num>
  <w:num w:numId="24">
    <w:abstractNumId w:val="31"/>
  </w:num>
  <w:num w:numId="25">
    <w:abstractNumId w:val="6"/>
  </w:num>
  <w:num w:numId="26">
    <w:abstractNumId w:val="20"/>
  </w:num>
  <w:num w:numId="27">
    <w:abstractNumId w:val="22"/>
  </w:num>
  <w:num w:numId="28">
    <w:abstractNumId w:val="5"/>
  </w:num>
  <w:num w:numId="29">
    <w:abstractNumId w:val="24"/>
  </w:num>
  <w:num w:numId="30">
    <w:abstractNumId w:val="34"/>
  </w:num>
  <w:num w:numId="31">
    <w:abstractNumId w:val="8"/>
  </w:num>
  <w:num w:numId="32">
    <w:abstractNumId w:val="30"/>
  </w:num>
  <w:num w:numId="33">
    <w:abstractNumId w:val="1"/>
  </w:num>
  <w:num w:numId="34">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 w:numId="35">
    <w:abstractNumId w:val="15"/>
  </w:num>
  <w:num w:numId="36">
    <w:abstractNumId w:val="29"/>
  </w:num>
  <w:num w:numId="37">
    <w:abstractNumId w:val="18"/>
  </w:num>
  <w:num w:numId="38">
    <w:abstractNumId w:val="23"/>
  </w:num>
  <w:num w:numId="39">
    <w:abstractNumId w:val="13"/>
  </w:num>
  <w:num w:numId="40">
    <w:abstractNumId w:val="35"/>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14658"/>
    <w:rsid w:val="00017193"/>
    <w:rsid w:val="000429E3"/>
    <w:rsid w:val="0004549B"/>
    <w:rsid w:val="000B63CC"/>
    <w:rsid w:val="000D65FB"/>
    <w:rsid w:val="000E592E"/>
    <w:rsid w:val="00164A4B"/>
    <w:rsid w:val="00166909"/>
    <w:rsid w:val="00166D47"/>
    <w:rsid w:val="00213167"/>
    <w:rsid w:val="002436C6"/>
    <w:rsid w:val="002500BB"/>
    <w:rsid w:val="002707DF"/>
    <w:rsid w:val="0027086D"/>
    <w:rsid w:val="002A49CB"/>
    <w:rsid w:val="002B6BE8"/>
    <w:rsid w:val="002F1781"/>
    <w:rsid w:val="003040F0"/>
    <w:rsid w:val="0031315A"/>
    <w:rsid w:val="0041395E"/>
    <w:rsid w:val="00414CFB"/>
    <w:rsid w:val="00451808"/>
    <w:rsid w:val="004B3C11"/>
    <w:rsid w:val="004D2A15"/>
    <w:rsid w:val="005235A8"/>
    <w:rsid w:val="00564992"/>
    <w:rsid w:val="005A2F60"/>
    <w:rsid w:val="005A3B42"/>
    <w:rsid w:val="005C43D2"/>
    <w:rsid w:val="005D3731"/>
    <w:rsid w:val="005E0811"/>
    <w:rsid w:val="005E16EA"/>
    <w:rsid w:val="005F5DB9"/>
    <w:rsid w:val="006609EC"/>
    <w:rsid w:val="0067797E"/>
    <w:rsid w:val="00683B2E"/>
    <w:rsid w:val="006A579B"/>
    <w:rsid w:val="006B4AAD"/>
    <w:rsid w:val="006C05DF"/>
    <w:rsid w:val="006C401E"/>
    <w:rsid w:val="006D2594"/>
    <w:rsid w:val="006D6679"/>
    <w:rsid w:val="006E061F"/>
    <w:rsid w:val="00715880"/>
    <w:rsid w:val="007606CF"/>
    <w:rsid w:val="00764FBB"/>
    <w:rsid w:val="007C5FDF"/>
    <w:rsid w:val="008020CD"/>
    <w:rsid w:val="0080389A"/>
    <w:rsid w:val="00844EC1"/>
    <w:rsid w:val="008E2E8F"/>
    <w:rsid w:val="00912E40"/>
    <w:rsid w:val="00932070"/>
    <w:rsid w:val="00933813"/>
    <w:rsid w:val="009824E7"/>
    <w:rsid w:val="00983F6F"/>
    <w:rsid w:val="009A6E3E"/>
    <w:rsid w:val="009E7F1D"/>
    <w:rsid w:val="00A01667"/>
    <w:rsid w:val="00A14658"/>
    <w:rsid w:val="00A175B7"/>
    <w:rsid w:val="00A71E9E"/>
    <w:rsid w:val="00A76EB2"/>
    <w:rsid w:val="00AC30C6"/>
    <w:rsid w:val="00B172E6"/>
    <w:rsid w:val="00B2053F"/>
    <w:rsid w:val="00B335A3"/>
    <w:rsid w:val="00B36520"/>
    <w:rsid w:val="00B52BAC"/>
    <w:rsid w:val="00B8074A"/>
    <w:rsid w:val="00B860A7"/>
    <w:rsid w:val="00B97044"/>
    <w:rsid w:val="00B974F4"/>
    <w:rsid w:val="00BC41B9"/>
    <w:rsid w:val="00BE0EC5"/>
    <w:rsid w:val="00BF67CA"/>
    <w:rsid w:val="00BF6D68"/>
    <w:rsid w:val="00BF7FF8"/>
    <w:rsid w:val="00C13EF5"/>
    <w:rsid w:val="00C7597A"/>
    <w:rsid w:val="00C826A7"/>
    <w:rsid w:val="00D05646"/>
    <w:rsid w:val="00D14A05"/>
    <w:rsid w:val="00D46597"/>
    <w:rsid w:val="00D5085C"/>
    <w:rsid w:val="00D56685"/>
    <w:rsid w:val="00DE3301"/>
    <w:rsid w:val="00DE5C6A"/>
    <w:rsid w:val="00E450C1"/>
    <w:rsid w:val="00E51A26"/>
    <w:rsid w:val="00EB79F6"/>
    <w:rsid w:val="00EC0151"/>
    <w:rsid w:val="00ED2152"/>
    <w:rsid w:val="00F25A56"/>
    <w:rsid w:val="00F60EBC"/>
    <w:rsid w:val="00FA1405"/>
    <w:rsid w:val="00FA7A4B"/>
    <w:rsid w:val="00FB1B57"/>
    <w:rsid w:val="00FF7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658"/>
    <w:pPr>
      <w:jc w:val="both"/>
    </w:pPr>
    <w:rPr>
      <w:sz w:val="24"/>
      <w:szCs w:val="24"/>
      <w:lang w:val="fr-FR" w:eastAsia="fr-FR"/>
    </w:rPr>
  </w:style>
  <w:style w:type="paragraph" w:styleId="Titre1">
    <w:name w:val="heading 1"/>
    <w:basedOn w:val="Normal"/>
    <w:next w:val="Normal"/>
    <w:link w:val="Titre1Car"/>
    <w:qFormat/>
    <w:rsid w:val="00B8074A"/>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B8074A"/>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B8074A"/>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A14658"/>
    <w:pPr>
      <w:keepNext/>
      <w:spacing w:before="240" w:after="60" w:line="276" w:lineRule="auto"/>
      <w:ind w:left="864" w:hanging="864"/>
      <w:jc w:val="center"/>
      <w:outlineLvl w:val="3"/>
    </w:pPr>
    <w:rPr>
      <w:rFonts w:ascii="Calibri" w:hAnsi="Calibri"/>
      <w:b/>
      <w:bCs/>
      <w:sz w:val="28"/>
      <w:szCs w:val="28"/>
    </w:rPr>
  </w:style>
  <w:style w:type="paragraph" w:styleId="Titre5">
    <w:name w:val="heading 5"/>
    <w:basedOn w:val="Normal"/>
    <w:next w:val="Normal"/>
    <w:link w:val="Titre5Car"/>
    <w:qFormat/>
    <w:rsid w:val="00A14658"/>
    <w:pPr>
      <w:spacing w:before="240" w:after="60" w:line="276" w:lineRule="auto"/>
      <w:ind w:left="1008" w:hanging="1008"/>
      <w:jc w:val="center"/>
      <w:outlineLvl w:val="4"/>
    </w:pPr>
    <w:rPr>
      <w:rFonts w:ascii="Calibri" w:hAnsi="Calibri"/>
      <w:b/>
      <w:bCs/>
      <w:i/>
      <w:iCs/>
      <w:sz w:val="26"/>
      <w:szCs w:val="26"/>
    </w:rPr>
  </w:style>
  <w:style w:type="paragraph" w:styleId="Titre6">
    <w:name w:val="heading 6"/>
    <w:basedOn w:val="Normal"/>
    <w:next w:val="Normal"/>
    <w:link w:val="Titre6Car"/>
    <w:qFormat/>
    <w:rsid w:val="00A14658"/>
    <w:pPr>
      <w:spacing w:before="240" w:after="60" w:line="276" w:lineRule="auto"/>
      <w:ind w:left="1152" w:hanging="1152"/>
      <w:jc w:val="center"/>
      <w:outlineLvl w:val="5"/>
    </w:pPr>
    <w:rPr>
      <w:rFonts w:ascii="Calibri" w:hAnsi="Calibri"/>
      <w:b/>
      <w:bCs/>
      <w:sz w:val="22"/>
      <w:szCs w:val="22"/>
    </w:rPr>
  </w:style>
  <w:style w:type="paragraph" w:styleId="Titre7">
    <w:name w:val="heading 7"/>
    <w:basedOn w:val="Normal"/>
    <w:next w:val="Normal"/>
    <w:link w:val="Titre7Car"/>
    <w:qFormat/>
    <w:rsid w:val="00A14658"/>
    <w:pPr>
      <w:spacing w:before="240" w:after="60" w:line="276" w:lineRule="auto"/>
      <w:ind w:left="1296" w:hanging="1296"/>
      <w:jc w:val="center"/>
      <w:outlineLvl w:val="6"/>
    </w:pPr>
    <w:rPr>
      <w:rFonts w:ascii="Calibri" w:hAnsi="Calibri"/>
    </w:rPr>
  </w:style>
  <w:style w:type="paragraph" w:styleId="Titre8">
    <w:name w:val="heading 8"/>
    <w:basedOn w:val="Normal"/>
    <w:next w:val="Normal"/>
    <w:link w:val="Titre8Car"/>
    <w:qFormat/>
    <w:rsid w:val="00A14658"/>
    <w:pPr>
      <w:spacing w:before="240" w:after="60" w:line="276" w:lineRule="auto"/>
      <w:ind w:left="1440" w:hanging="1440"/>
      <w:jc w:val="center"/>
      <w:outlineLvl w:val="7"/>
    </w:pPr>
    <w:rPr>
      <w:rFonts w:ascii="Calibri" w:hAnsi="Calibri"/>
      <w:i/>
      <w:iCs/>
    </w:rPr>
  </w:style>
  <w:style w:type="paragraph" w:styleId="Titre9">
    <w:name w:val="heading 9"/>
    <w:basedOn w:val="Normal"/>
    <w:next w:val="Normal"/>
    <w:link w:val="Titre9Car"/>
    <w:qFormat/>
    <w:rsid w:val="00A14658"/>
    <w:pPr>
      <w:spacing w:before="240" w:after="60" w:line="276" w:lineRule="auto"/>
      <w:ind w:left="1584" w:hanging="1584"/>
      <w:jc w:val="center"/>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8074A"/>
    <w:rPr>
      <w:rFonts w:ascii="Arial" w:hAnsi="Arial" w:cs="Arial"/>
      <w:b/>
      <w:bCs/>
      <w:kern w:val="32"/>
      <w:sz w:val="32"/>
      <w:szCs w:val="32"/>
    </w:rPr>
  </w:style>
  <w:style w:type="character" w:customStyle="1" w:styleId="Titre2Car">
    <w:name w:val="Titre 2 Car"/>
    <w:basedOn w:val="Policepardfaut"/>
    <w:link w:val="Titre2"/>
    <w:rsid w:val="00B8074A"/>
    <w:rPr>
      <w:rFonts w:ascii="Arial" w:hAnsi="Arial" w:cs="Arial"/>
      <w:b/>
      <w:bCs/>
      <w:i/>
      <w:iCs/>
      <w:sz w:val="28"/>
      <w:szCs w:val="28"/>
    </w:rPr>
  </w:style>
  <w:style w:type="character" w:customStyle="1" w:styleId="Titre3Car">
    <w:name w:val="Titre 3 Car"/>
    <w:basedOn w:val="Policepardfaut"/>
    <w:link w:val="Titre3"/>
    <w:rsid w:val="00B8074A"/>
    <w:rPr>
      <w:rFonts w:ascii="Arial" w:hAnsi="Arial" w:cs="Arial"/>
      <w:b/>
      <w:bCs/>
      <w:sz w:val="26"/>
      <w:szCs w:val="26"/>
    </w:rPr>
  </w:style>
  <w:style w:type="character" w:customStyle="1" w:styleId="Titre4Car">
    <w:name w:val="Titre 4 Car"/>
    <w:basedOn w:val="Policepardfaut"/>
    <w:link w:val="Titre4"/>
    <w:rsid w:val="00A14658"/>
    <w:rPr>
      <w:rFonts w:ascii="Calibri" w:hAnsi="Calibri"/>
      <w:b/>
      <w:bCs/>
      <w:sz w:val="28"/>
      <w:szCs w:val="28"/>
    </w:rPr>
  </w:style>
  <w:style w:type="character" w:customStyle="1" w:styleId="Titre5Car">
    <w:name w:val="Titre 5 Car"/>
    <w:basedOn w:val="Policepardfaut"/>
    <w:link w:val="Titre5"/>
    <w:rsid w:val="00A14658"/>
    <w:rPr>
      <w:rFonts w:ascii="Calibri" w:hAnsi="Calibri"/>
      <w:b/>
      <w:bCs/>
      <w:i/>
      <w:iCs/>
      <w:sz w:val="26"/>
      <w:szCs w:val="26"/>
    </w:rPr>
  </w:style>
  <w:style w:type="character" w:customStyle="1" w:styleId="Titre6Car">
    <w:name w:val="Titre 6 Car"/>
    <w:basedOn w:val="Policepardfaut"/>
    <w:link w:val="Titre6"/>
    <w:rsid w:val="00A14658"/>
    <w:rPr>
      <w:rFonts w:ascii="Calibri" w:hAnsi="Calibri"/>
      <w:b/>
      <w:bCs/>
      <w:sz w:val="22"/>
      <w:szCs w:val="22"/>
    </w:rPr>
  </w:style>
  <w:style w:type="character" w:customStyle="1" w:styleId="Titre7Car">
    <w:name w:val="Titre 7 Car"/>
    <w:basedOn w:val="Policepardfaut"/>
    <w:link w:val="Titre7"/>
    <w:rsid w:val="00A14658"/>
    <w:rPr>
      <w:rFonts w:ascii="Calibri" w:hAnsi="Calibri"/>
      <w:sz w:val="24"/>
      <w:szCs w:val="24"/>
    </w:rPr>
  </w:style>
  <w:style w:type="character" w:customStyle="1" w:styleId="Titre8Car">
    <w:name w:val="Titre 8 Car"/>
    <w:basedOn w:val="Policepardfaut"/>
    <w:link w:val="Titre8"/>
    <w:rsid w:val="00A14658"/>
    <w:rPr>
      <w:rFonts w:ascii="Calibri" w:hAnsi="Calibri"/>
      <w:i/>
      <w:iCs/>
      <w:sz w:val="24"/>
      <w:szCs w:val="24"/>
    </w:rPr>
  </w:style>
  <w:style w:type="character" w:customStyle="1" w:styleId="Titre9Car">
    <w:name w:val="Titre 9 Car"/>
    <w:basedOn w:val="Policepardfaut"/>
    <w:link w:val="Titre9"/>
    <w:rsid w:val="00A14658"/>
    <w:rPr>
      <w:rFonts w:ascii="Cambria" w:hAnsi="Cambria"/>
      <w:sz w:val="22"/>
      <w:szCs w:val="22"/>
    </w:rPr>
  </w:style>
  <w:style w:type="character" w:styleId="lev">
    <w:name w:val="Strong"/>
    <w:basedOn w:val="Policepardfaut"/>
    <w:uiPriority w:val="22"/>
    <w:qFormat/>
    <w:rsid w:val="00B8074A"/>
    <w:rPr>
      <w:b/>
      <w:bCs/>
    </w:rPr>
  </w:style>
  <w:style w:type="character" w:styleId="Accentuation">
    <w:name w:val="Emphasis"/>
    <w:basedOn w:val="Policepardfaut"/>
    <w:uiPriority w:val="20"/>
    <w:qFormat/>
    <w:rsid w:val="00B8074A"/>
    <w:rPr>
      <w:i/>
      <w:iCs/>
    </w:rPr>
  </w:style>
  <w:style w:type="character" w:styleId="Lienhypertexte">
    <w:name w:val="Hyperlink"/>
    <w:basedOn w:val="Policepardfaut"/>
    <w:uiPriority w:val="99"/>
    <w:unhideWhenUsed/>
    <w:rsid w:val="00A14658"/>
    <w:rPr>
      <w:color w:val="0000FF"/>
      <w:u w:val="single"/>
    </w:rPr>
  </w:style>
  <w:style w:type="paragraph" w:styleId="TM1">
    <w:name w:val="toc 1"/>
    <w:basedOn w:val="Normal"/>
    <w:next w:val="Normal"/>
    <w:autoRedefine/>
    <w:uiPriority w:val="39"/>
    <w:unhideWhenUsed/>
    <w:qFormat/>
    <w:rsid w:val="00A14658"/>
    <w:pPr>
      <w:tabs>
        <w:tab w:val="left" w:pos="440"/>
        <w:tab w:val="right" w:leader="dot" w:pos="9062"/>
      </w:tabs>
      <w:spacing w:after="240"/>
    </w:pPr>
    <w:rPr>
      <w:rFonts w:ascii="Myriad Pro" w:hAnsi="Myriad Pro"/>
      <w:b/>
      <w:bCs/>
      <w:caps/>
      <w:noProof/>
      <w:color w:val="000000"/>
    </w:rPr>
  </w:style>
  <w:style w:type="paragraph" w:styleId="TM2">
    <w:name w:val="toc 2"/>
    <w:basedOn w:val="Normal"/>
    <w:next w:val="Normal"/>
    <w:autoRedefine/>
    <w:uiPriority w:val="39"/>
    <w:unhideWhenUsed/>
    <w:qFormat/>
    <w:rsid w:val="00912E40"/>
    <w:pPr>
      <w:tabs>
        <w:tab w:val="left" w:pos="880"/>
        <w:tab w:val="right" w:leader="dot" w:pos="9062"/>
      </w:tabs>
      <w:spacing w:after="120" w:line="22" w:lineRule="atLeast"/>
    </w:pPr>
    <w:rPr>
      <w:rFonts w:ascii="Myriad Pro" w:hAnsi="Myriad Pro" w:cs="Arial"/>
      <w:noProof/>
      <w:color w:val="000000"/>
      <w:sz w:val="22"/>
      <w:szCs w:val="22"/>
      <w:lang w:eastAsia="en-US"/>
    </w:rPr>
  </w:style>
  <w:style w:type="paragraph" w:styleId="TM3">
    <w:name w:val="toc 3"/>
    <w:basedOn w:val="Normal"/>
    <w:next w:val="Normal"/>
    <w:autoRedefine/>
    <w:uiPriority w:val="39"/>
    <w:unhideWhenUsed/>
    <w:qFormat/>
    <w:rsid w:val="005A3B42"/>
    <w:pPr>
      <w:tabs>
        <w:tab w:val="left" w:pos="1320"/>
        <w:tab w:val="right" w:leader="dot" w:pos="9062"/>
      </w:tabs>
      <w:spacing w:beforeLines="40" w:afterLines="100"/>
    </w:pPr>
    <w:rPr>
      <w:rFonts w:ascii="Myriad Pro" w:eastAsia="Arial Unicode MS" w:hAnsi="Myriad Pro" w:cs="Arial"/>
      <w:noProof/>
      <w:color w:val="000000"/>
      <w:sz w:val="22"/>
      <w:lang w:eastAsia="en-US"/>
    </w:rPr>
  </w:style>
  <w:style w:type="paragraph" w:styleId="En-tte">
    <w:name w:val="header"/>
    <w:basedOn w:val="Normal"/>
    <w:link w:val="En-tteCar"/>
    <w:unhideWhenUsed/>
    <w:rsid w:val="00A14658"/>
    <w:pPr>
      <w:tabs>
        <w:tab w:val="center" w:pos="4536"/>
        <w:tab w:val="right" w:pos="9072"/>
      </w:tabs>
      <w:jc w:val="center"/>
    </w:pPr>
    <w:rPr>
      <w:rFonts w:ascii="Calibri" w:eastAsia="Calibri" w:hAnsi="Calibri"/>
      <w:sz w:val="22"/>
      <w:szCs w:val="22"/>
      <w:lang w:eastAsia="en-US"/>
    </w:rPr>
  </w:style>
  <w:style w:type="character" w:customStyle="1" w:styleId="En-tteCar">
    <w:name w:val="En-tête Car"/>
    <w:basedOn w:val="Policepardfaut"/>
    <w:link w:val="En-tte"/>
    <w:rsid w:val="00A14658"/>
    <w:rPr>
      <w:rFonts w:ascii="Calibri" w:eastAsia="Calibri" w:hAnsi="Calibri"/>
      <w:sz w:val="22"/>
      <w:szCs w:val="22"/>
      <w:lang w:eastAsia="en-US"/>
    </w:rPr>
  </w:style>
  <w:style w:type="paragraph" w:styleId="Pieddepage">
    <w:name w:val="footer"/>
    <w:basedOn w:val="Normal"/>
    <w:link w:val="PieddepageCar"/>
    <w:uiPriority w:val="99"/>
    <w:unhideWhenUsed/>
    <w:rsid w:val="00A14658"/>
    <w:pPr>
      <w:tabs>
        <w:tab w:val="center" w:pos="4536"/>
        <w:tab w:val="right" w:pos="9072"/>
      </w:tabs>
      <w:jc w:val="center"/>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A14658"/>
    <w:rPr>
      <w:rFonts w:ascii="Calibri" w:eastAsia="Calibri" w:hAnsi="Calibri"/>
      <w:sz w:val="22"/>
      <w:szCs w:val="22"/>
      <w:lang w:eastAsia="en-US"/>
    </w:rPr>
  </w:style>
  <w:style w:type="paragraph" w:customStyle="1" w:styleId="Style">
    <w:name w:val="Style"/>
    <w:rsid w:val="00A14658"/>
    <w:pPr>
      <w:widowControl w:val="0"/>
      <w:overflowPunct w:val="0"/>
      <w:autoSpaceDE w:val="0"/>
      <w:autoSpaceDN w:val="0"/>
      <w:adjustRightInd w:val="0"/>
      <w:jc w:val="both"/>
      <w:textAlignment w:val="baseline"/>
    </w:pPr>
    <w:rPr>
      <w:lang w:val="fr-FR" w:eastAsia="fr-FR"/>
    </w:rPr>
  </w:style>
  <w:style w:type="paragraph" w:customStyle="1" w:styleId="Style11">
    <w:name w:val="Style11"/>
    <w:rsid w:val="00A14658"/>
    <w:pPr>
      <w:widowControl w:val="0"/>
      <w:overflowPunct w:val="0"/>
      <w:autoSpaceDE w:val="0"/>
      <w:autoSpaceDN w:val="0"/>
      <w:adjustRightInd w:val="0"/>
      <w:jc w:val="both"/>
      <w:textAlignment w:val="baseline"/>
    </w:pPr>
    <w:rPr>
      <w:sz w:val="24"/>
      <w:szCs w:val="24"/>
      <w:lang w:val="fr-FR" w:eastAsia="fr-FR"/>
    </w:rPr>
  </w:style>
  <w:style w:type="paragraph" w:styleId="Retraitcorpsdetexte">
    <w:name w:val="Body Text Indent"/>
    <w:basedOn w:val="Normal"/>
    <w:link w:val="RetraitcorpsdetexteCar"/>
    <w:unhideWhenUsed/>
    <w:rsid w:val="00A14658"/>
    <w:pPr>
      <w:spacing w:after="120"/>
      <w:ind w:left="283"/>
      <w:jc w:val="center"/>
    </w:pPr>
    <w:rPr>
      <w:rFonts w:ascii="Calibri" w:eastAsia="Calibri" w:hAnsi="Calibri"/>
      <w:sz w:val="22"/>
      <w:szCs w:val="22"/>
      <w:lang w:eastAsia="en-US"/>
    </w:rPr>
  </w:style>
  <w:style w:type="character" w:customStyle="1" w:styleId="RetraitcorpsdetexteCar">
    <w:name w:val="Retrait corps de texte Car"/>
    <w:basedOn w:val="Policepardfaut"/>
    <w:link w:val="Retraitcorpsdetexte"/>
    <w:rsid w:val="00A14658"/>
    <w:rPr>
      <w:rFonts w:ascii="Calibri" w:eastAsia="Calibri" w:hAnsi="Calibri"/>
      <w:sz w:val="22"/>
      <w:szCs w:val="22"/>
      <w:lang w:eastAsia="en-US"/>
    </w:rPr>
  </w:style>
  <w:style w:type="paragraph" w:styleId="Corpsdetexte">
    <w:name w:val="Body Text"/>
    <w:basedOn w:val="Normal"/>
    <w:link w:val="CorpsdetexteCar"/>
    <w:unhideWhenUsed/>
    <w:rsid w:val="00A14658"/>
    <w:pPr>
      <w:spacing w:after="120"/>
      <w:jc w:val="center"/>
    </w:pPr>
    <w:rPr>
      <w:rFonts w:ascii="Calibri" w:eastAsia="Calibri" w:hAnsi="Calibri"/>
      <w:sz w:val="22"/>
      <w:szCs w:val="22"/>
      <w:lang w:eastAsia="en-US"/>
    </w:rPr>
  </w:style>
  <w:style w:type="character" w:customStyle="1" w:styleId="CorpsdetexteCar">
    <w:name w:val="Corps de texte Car"/>
    <w:basedOn w:val="Policepardfaut"/>
    <w:link w:val="Corpsdetexte"/>
    <w:rsid w:val="00A14658"/>
    <w:rPr>
      <w:rFonts w:ascii="Calibri" w:eastAsia="Calibri" w:hAnsi="Calibri"/>
      <w:sz w:val="22"/>
      <w:szCs w:val="22"/>
      <w:lang w:eastAsia="en-US"/>
    </w:rPr>
  </w:style>
  <w:style w:type="paragraph" w:styleId="Commentaire">
    <w:name w:val="annotation text"/>
    <w:basedOn w:val="Normal"/>
    <w:link w:val="CommentaireCar"/>
    <w:rsid w:val="00A14658"/>
    <w:rPr>
      <w:sz w:val="20"/>
      <w:szCs w:val="20"/>
    </w:rPr>
  </w:style>
  <w:style w:type="character" w:customStyle="1" w:styleId="CommentaireCar">
    <w:name w:val="Commentaire Car"/>
    <w:basedOn w:val="Policepardfaut"/>
    <w:link w:val="Commentaire"/>
    <w:rsid w:val="00A14658"/>
  </w:style>
  <w:style w:type="character" w:customStyle="1" w:styleId="ObjetducommentaireCar">
    <w:name w:val="Objet du commentaire Car"/>
    <w:basedOn w:val="CommentaireCar"/>
    <w:link w:val="Objetducommentaire"/>
    <w:semiHidden/>
    <w:rsid w:val="00A14658"/>
    <w:rPr>
      <w:b/>
      <w:bCs/>
    </w:rPr>
  </w:style>
  <w:style w:type="paragraph" w:styleId="Objetducommentaire">
    <w:name w:val="annotation subject"/>
    <w:basedOn w:val="Commentaire"/>
    <w:next w:val="Commentaire"/>
    <w:link w:val="ObjetducommentaireCar"/>
    <w:semiHidden/>
    <w:rsid w:val="00A14658"/>
    <w:rPr>
      <w:b/>
      <w:bCs/>
    </w:rPr>
  </w:style>
  <w:style w:type="paragraph" w:styleId="Textedebulles">
    <w:name w:val="Balloon Text"/>
    <w:basedOn w:val="Normal"/>
    <w:link w:val="TextedebullesCar"/>
    <w:semiHidden/>
    <w:rsid w:val="00A14658"/>
    <w:rPr>
      <w:rFonts w:ascii="Tahoma" w:hAnsi="Tahoma" w:cs="Tahoma"/>
      <w:sz w:val="16"/>
      <w:szCs w:val="16"/>
    </w:rPr>
  </w:style>
  <w:style w:type="character" w:customStyle="1" w:styleId="TextedebullesCar">
    <w:name w:val="Texte de bulles Car"/>
    <w:basedOn w:val="Policepardfaut"/>
    <w:link w:val="Textedebulles"/>
    <w:semiHidden/>
    <w:rsid w:val="00A14658"/>
    <w:rPr>
      <w:rFonts w:ascii="Tahoma" w:hAnsi="Tahoma" w:cs="Tahoma"/>
      <w:sz w:val="16"/>
      <w:szCs w:val="16"/>
    </w:rPr>
  </w:style>
  <w:style w:type="paragraph" w:styleId="Corpsdetexte3">
    <w:name w:val="Body Text 3"/>
    <w:basedOn w:val="Normal"/>
    <w:link w:val="Corpsdetexte3Car"/>
    <w:rsid w:val="00A14658"/>
    <w:pPr>
      <w:spacing w:after="120"/>
    </w:pPr>
    <w:rPr>
      <w:sz w:val="16"/>
      <w:szCs w:val="16"/>
    </w:rPr>
  </w:style>
  <w:style w:type="character" w:customStyle="1" w:styleId="Corpsdetexte3Car">
    <w:name w:val="Corps de texte 3 Car"/>
    <w:basedOn w:val="Policepardfaut"/>
    <w:link w:val="Corpsdetexte3"/>
    <w:rsid w:val="00A14658"/>
    <w:rPr>
      <w:sz w:val="16"/>
      <w:szCs w:val="16"/>
    </w:rPr>
  </w:style>
  <w:style w:type="character" w:styleId="Numrodepage">
    <w:name w:val="page number"/>
    <w:basedOn w:val="Policepardfaut"/>
    <w:rsid w:val="00A14658"/>
  </w:style>
  <w:style w:type="paragraph" w:styleId="Corpsdetexte2">
    <w:name w:val="Body Text 2"/>
    <w:basedOn w:val="Normal"/>
    <w:link w:val="Corpsdetexte2Car"/>
    <w:rsid w:val="00A14658"/>
    <w:pPr>
      <w:spacing w:after="120" w:line="480" w:lineRule="auto"/>
    </w:pPr>
  </w:style>
  <w:style w:type="character" w:customStyle="1" w:styleId="Corpsdetexte2Car">
    <w:name w:val="Corps de texte 2 Car"/>
    <w:basedOn w:val="Policepardfaut"/>
    <w:link w:val="Corpsdetexte2"/>
    <w:rsid w:val="00A14658"/>
    <w:rPr>
      <w:sz w:val="24"/>
      <w:szCs w:val="24"/>
    </w:rPr>
  </w:style>
  <w:style w:type="paragraph" w:customStyle="1" w:styleId="Memoheading">
    <w:name w:val="Memo heading"/>
    <w:rsid w:val="00A14658"/>
    <w:pPr>
      <w:jc w:val="both"/>
    </w:pPr>
    <w:rPr>
      <w:noProof/>
    </w:rPr>
  </w:style>
  <w:style w:type="paragraph" w:styleId="Notedebasdepage">
    <w:name w:val="footnote text"/>
    <w:basedOn w:val="Normal"/>
    <w:link w:val="NotedebasdepageCar"/>
    <w:unhideWhenUsed/>
    <w:rsid w:val="00A14658"/>
    <w:rPr>
      <w:sz w:val="20"/>
      <w:szCs w:val="20"/>
    </w:rPr>
  </w:style>
  <w:style w:type="character" w:customStyle="1" w:styleId="NotedebasdepageCar">
    <w:name w:val="Note de bas de page Car"/>
    <w:basedOn w:val="Policepardfaut"/>
    <w:link w:val="Notedebasdepage"/>
    <w:rsid w:val="00A14658"/>
  </w:style>
  <w:style w:type="paragraph" w:styleId="Sous-titre">
    <w:name w:val="Subtitle"/>
    <w:basedOn w:val="Normal"/>
    <w:next w:val="Normal"/>
    <w:link w:val="Sous-titreCar"/>
    <w:qFormat/>
    <w:rsid w:val="00A14658"/>
    <w:pPr>
      <w:spacing w:after="60" w:line="276" w:lineRule="auto"/>
      <w:jc w:val="center"/>
      <w:outlineLvl w:val="1"/>
    </w:pPr>
    <w:rPr>
      <w:rFonts w:ascii="Cambria" w:hAnsi="Cambria"/>
    </w:rPr>
  </w:style>
  <w:style w:type="character" w:customStyle="1" w:styleId="Sous-titreCar">
    <w:name w:val="Sous-titre Car"/>
    <w:basedOn w:val="Policepardfaut"/>
    <w:link w:val="Sous-titre"/>
    <w:rsid w:val="00A14658"/>
    <w:rPr>
      <w:rFonts w:ascii="Cambria" w:hAnsi="Cambria"/>
      <w:sz w:val="24"/>
      <w:szCs w:val="24"/>
    </w:rPr>
  </w:style>
  <w:style w:type="paragraph" w:styleId="Sansinterligne">
    <w:name w:val="No Spacing"/>
    <w:link w:val="SansinterligneCar"/>
    <w:qFormat/>
    <w:rsid w:val="00A14658"/>
    <w:pPr>
      <w:spacing w:after="60"/>
      <w:jc w:val="center"/>
    </w:pPr>
    <w:rPr>
      <w:rFonts w:ascii="Calibri" w:hAnsi="Calibri"/>
      <w:sz w:val="22"/>
      <w:szCs w:val="22"/>
      <w:lang w:val="fr-FR" w:eastAsia="fr-FR"/>
    </w:rPr>
  </w:style>
  <w:style w:type="character" w:customStyle="1" w:styleId="SansinterligneCar">
    <w:name w:val="Sans interligne Car"/>
    <w:basedOn w:val="Policepardfaut"/>
    <w:link w:val="Sansinterligne"/>
    <w:rsid w:val="00A14658"/>
    <w:rPr>
      <w:rFonts w:ascii="Calibri" w:hAnsi="Calibri"/>
      <w:sz w:val="22"/>
      <w:szCs w:val="22"/>
      <w:lang w:val="fr-FR" w:eastAsia="fr-FR" w:bidi="ar-SA"/>
    </w:rPr>
  </w:style>
  <w:style w:type="paragraph" w:styleId="Paragraphedeliste">
    <w:name w:val="List Paragraph"/>
    <w:basedOn w:val="Normal"/>
    <w:uiPriority w:val="34"/>
    <w:qFormat/>
    <w:rsid w:val="00A14658"/>
    <w:pPr>
      <w:spacing w:after="120" w:line="276" w:lineRule="auto"/>
      <w:ind w:left="720" w:hanging="357"/>
      <w:contextualSpacing/>
    </w:pPr>
    <w:rPr>
      <w:rFonts w:ascii="Calibri" w:eastAsia="Calibri" w:hAnsi="Calibri"/>
      <w:sz w:val="22"/>
      <w:szCs w:val="22"/>
      <w:lang w:eastAsia="en-US"/>
    </w:rPr>
  </w:style>
  <w:style w:type="paragraph" w:styleId="En-ttedetabledesmatires">
    <w:name w:val="TOC Heading"/>
    <w:basedOn w:val="Titre1"/>
    <w:next w:val="Normal"/>
    <w:uiPriority w:val="39"/>
    <w:qFormat/>
    <w:rsid w:val="00A14658"/>
    <w:pPr>
      <w:keepLines/>
      <w:spacing w:before="480" w:after="0" w:line="276" w:lineRule="auto"/>
      <w:ind w:left="432" w:hanging="432"/>
      <w:jc w:val="center"/>
      <w:outlineLvl w:val="9"/>
    </w:pPr>
    <w:rPr>
      <w:rFonts w:ascii="Cambria" w:hAnsi="Cambria" w:cs="Times New Roman"/>
      <w:color w:val="365F91"/>
      <w:kern w:val="0"/>
      <w:sz w:val="28"/>
      <w:szCs w:val="28"/>
      <w:lang w:eastAsia="en-US"/>
    </w:rPr>
  </w:style>
  <w:style w:type="paragraph" w:styleId="Lgende">
    <w:name w:val="caption"/>
    <w:basedOn w:val="Normal"/>
    <w:next w:val="Normal"/>
    <w:uiPriority w:val="35"/>
    <w:qFormat/>
    <w:rsid w:val="00A14658"/>
    <w:pPr>
      <w:spacing w:after="200"/>
      <w:jc w:val="center"/>
    </w:pPr>
    <w:rPr>
      <w:rFonts w:ascii="Calibri" w:eastAsia="Calibri" w:hAnsi="Calibri"/>
      <w:b/>
      <w:bCs/>
      <w:color w:val="4F81BD"/>
      <w:sz w:val="18"/>
      <w:szCs w:val="18"/>
      <w:lang w:eastAsia="en-US"/>
    </w:rPr>
  </w:style>
  <w:style w:type="paragraph" w:styleId="TM4">
    <w:name w:val="toc 4"/>
    <w:basedOn w:val="Normal"/>
    <w:next w:val="Normal"/>
    <w:autoRedefine/>
    <w:uiPriority w:val="39"/>
    <w:unhideWhenUsed/>
    <w:rsid w:val="005C43D2"/>
    <w:pPr>
      <w:tabs>
        <w:tab w:val="right" w:leader="dot" w:pos="9205"/>
      </w:tabs>
      <w:spacing w:line="276" w:lineRule="auto"/>
      <w:ind w:left="658"/>
      <w:jc w:val="left"/>
    </w:pPr>
    <w:rPr>
      <w:rFonts w:ascii="Calibri" w:hAnsi="Calibri"/>
      <w:sz w:val="22"/>
      <w:szCs w:val="22"/>
    </w:rPr>
  </w:style>
  <w:style w:type="paragraph" w:styleId="TM5">
    <w:name w:val="toc 5"/>
    <w:basedOn w:val="Normal"/>
    <w:next w:val="Normal"/>
    <w:autoRedefine/>
    <w:uiPriority w:val="39"/>
    <w:unhideWhenUsed/>
    <w:rsid w:val="00A14658"/>
    <w:pPr>
      <w:spacing w:after="100" w:line="276" w:lineRule="auto"/>
      <w:ind w:left="880"/>
    </w:pPr>
    <w:rPr>
      <w:rFonts w:ascii="Calibri" w:hAnsi="Calibri"/>
      <w:sz w:val="22"/>
      <w:szCs w:val="22"/>
    </w:rPr>
  </w:style>
  <w:style w:type="paragraph" w:styleId="TM6">
    <w:name w:val="toc 6"/>
    <w:basedOn w:val="Normal"/>
    <w:next w:val="Normal"/>
    <w:autoRedefine/>
    <w:uiPriority w:val="39"/>
    <w:unhideWhenUsed/>
    <w:rsid w:val="00A14658"/>
    <w:pPr>
      <w:spacing w:after="100" w:line="276" w:lineRule="auto"/>
      <w:ind w:left="1100"/>
    </w:pPr>
    <w:rPr>
      <w:rFonts w:ascii="Calibri" w:hAnsi="Calibri"/>
      <w:sz w:val="22"/>
      <w:szCs w:val="22"/>
    </w:rPr>
  </w:style>
  <w:style w:type="paragraph" w:styleId="TM7">
    <w:name w:val="toc 7"/>
    <w:basedOn w:val="Normal"/>
    <w:next w:val="Normal"/>
    <w:autoRedefine/>
    <w:uiPriority w:val="39"/>
    <w:unhideWhenUsed/>
    <w:rsid w:val="00A14658"/>
    <w:pPr>
      <w:spacing w:after="100" w:line="276" w:lineRule="auto"/>
      <w:ind w:left="1320"/>
    </w:pPr>
    <w:rPr>
      <w:rFonts w:ascii="Calibri" w:hAnsi="Calibri"/>
      <w:sz w:val="22"/>
      <w:szCs w:val="22"/>
    </w:rPr>
  </w:style>
  <w:style w:type="paragraph" w:styleId="TM8">
    <w:name w:val="toc 8"/>
    <w:basedOn w:val="Normal"/>
    <w:next w:val="Normal"/>
    <w:autoRedefine/>
    <w:uiPriority w:val="39"/>
    <w:unhideWhenUsed/>
    <w:rsid w:val="00A14658"/>
    <w:pPr>
      <w:spacing w:after="100" w:line="276" w:lineRule="auto"/>
      <w:ind w:left="1540"/>
    </w:pPr>
    <w:rPr>
      <w:rFonts w:ascii="Calibri" w:hAnsi="Calibri"/>
      <w:sz w:val="22"/>
      <w:szCs w:val="22"/>
    </w:rPr>
  </w:style>
  <w:style w:type="paragraph" w:styleId="TM9">
    <w:name w:val="toc 9"/>
    <w:basedOn w:val="Normal"/>
    <w:next w:val="Normal"/>
    <w:autoRedefine/>
    <w:uiPriority w:val="39"/>
    <w:unhideWhenUsed/>
    <w:rsid w:val="00A14658"/>
    <w:pPr>
      <w:spacing w:after="100" w:line="276" w:lineRule="auto"/>
      <w:ind w:left="1760"/>
    </w:pPr>
    <w:rPr>
      <w:rFonts w:ascii="Calibri" w:hAnsi="Calibri"/>
      <w:sz w:val="22"/>
      <w:szCs w:val="22"/>
    </w:rPr>
  </w:style>
  <w:style w:type="paragraph" w:styleId="Rvision">
    <w:name w:val="Revision"/>
    <w:hidden/>
    <w:uiPriority w:val="99"/>
    <w:semiHidden/>
    <w:rsid w:val="00A14658"/>
    <w:pPr>
      <w:jc w:val="both"/>
    </w:pPr>
    <w:rPr>
      <w:rFonts w:ascii="Calibri" w:eastAsia="Calibri" w:hAnsi="Calibri"/>
      <w:sz w:val="22"/>
      <w:szCs w:val="22"/>
      <w:lang w:val="fr-FR"/>
    </w:rPr>
  </w:style>
  <w:style w:type="character" w:styleId="Marquedecommentaire">
    <w:name w:val="annotation reference"/>
    <w:basedOn w:val="Policepardfaut"/>
    <w:rsid w:val="00A14658"/>
    <w:rPr>
      <w:sz w:val="16"/>
      <w:szCs w:val="16"/>
    </w:rPr>
  </w:style>
  <w:style w:type="paragraph" w:customStyle="1" w:styleId="5F6AEA512CC74B80B78940AC4F74C285">
    <w:name w:val="5F6AEA512CC74B80B78940AC4F74C285"/>
    <w:rsid w:val="00A14658"/>
    <w:pPr>
      <w:spacing w:after="200" w:line="276" w:lineRule="auto"/>
    </w:pPr>
    <w:rPr>
      <w:rFonts w:ascii="Calibri" w:hAnsi="Calibri"/>
      <w:sz w:val="22"/>
      <w:szCs w:val="22"/>
    </w:rPr>
  </w:style>
  <w:style w:type="paragraph" w:customStyle="1" w:styleId="D8518EA2FBAF40A8B02F7AE3ACA65F01">
    <w:name w:val="D8518EA2FBAF40A8B02F7AE3ACA65F01"/>
    <w:rsid w:val="00A14658"/>
    <w:pPr>
      <w:spacing w:after="200" w:line="276" w:lineRule="auto"/>
    </w:pPr>
    <w:rPr>
      <w:rFonts w:ascii="Calibri" w:hAnsi="Calibri"/>
      <w:sz w:val="22"/>
      <w:szCs w:val="22"/>
    </w:rPr>
  </w:style>
  <w:style w:type="paragraph" w:customStyle="1" w:styleId="8DC85D95490F4A83941F061210A88F7E">
    <w:name w:val="8DC85D95490F4A83941F061210A88F7E"/>
    <w:rsid w:val="00A14658"/>
    <w:pPr>
      <w:spacing w:after="200" w:line="276" w:lineRule="auto"/>
    </w:pPr>
    <w:rPr>
      <w:rFonts w:ascii="Calibri" w:hAnsi="Calibri"/>
      <w:sz w:val="22"/>
      <w:szCs w:val="22"/>
    </w:rPr>
  </w:style>
  <w:style w:type="paragraph" w:customStyle="1" w:styleId="02FAD660A71C46128A3B7933A178754A">
    <w:name w:val="02FAD660A71C46128A3B7933A178754A"/>
    <w:rsid w:val="00A14658"/>
    <w:pPr>
      <w:spacing w:after="200" w:line="276" w:lineRule="auto"/>
    </w:pPr>
    <w:rPr>
      <w:rFonts w:ascii="Calibri" w:hAnsi="Calibri"/>
      <w:sz w:val="22"/>
      <w:szCs w:val="22"/>
    </w:rPr>
  </w:style>
  <w:style w:type="paragraph" w:customStyle="1" w:styleId="8578B69C289C44D099156E3D7F6F2C23">
    <w:name w:val="8578B69C289C44D099156E3D7F6F2C23"/>
    <w:rsid w:val="00A14658"/>
    <w:pPr>
      <w:spacing w:after="200" w:line="276" w:lineRule="auto"/>
    </w:pPr>
    <w:rPr>
      <w:rFonts w:ascii="Calibri" w:hAnsi="Calibri"/>
      <w:sz w:val="22"/>
      <w:szCs w:val="22"/>
    </w:rPr>
  </w:style>
  <w:style w:type="paragraph" w:customStyle="1" w:styleId="2195C1FBF78E48B790EEC17CE4932CF7">
    <w:name w:val="2195C1FBF78E48B790EEC17CE4932CF7"/>
    <w:rsid w:val="00A14658"/>
    <w:pPr>
      <w:spacing w:after="200" w:line="276" w:lineRule="auto"/>
    </w:pPr>
    <w:rPr>
      <w:rFonts w:ascii="Calibri" w:hAnsi="Calibri"/>
      <w:sz w:val="22"/>
      <w:szCs w:val="22"/>
    </w:rPr>
  </w:style>
  <w:style w:type="paragraph" w:customStyle="1" w:styleId="1328306E44F540EFB153C578864A1B50">
    <w:name w:val="1328306E44F540EFB153C578864A1B50"/>
    <w:rsid w:val="00A14658"/>
    <w:pPr>
      <w:spacing w:after="200" w:line="276" w:lineRule="auto"/>
    </w:pPr>
    <w:rPr>
      <w:rFonts w:ascii="Calibri" w:hAnsi="Calibri"/>
      <w:sz w:val="22"/>
      <w:szCs w:val="22"/>
    </w:rPr>
  </w:style>
  <w:style w:type="paragraph" w:customStyle="1" w:styleId="C9EABA7645E445D28317BE0F97D9A3E8">
    <w:name w:val="C9EABA7645E445D28317BE0F97D9A3E8"/>
    <w:rsid w:val="00A14658"/>
    <w:pPr>
      <w:spacing w:after="200" w:line="276" w:lineRule="auto"/>
    </w:pPr>
    <w:rPr>
      <w:rFonts w:ascii="Calibri" w:hAnsi="Calibri"/>
      <w:sz w:val="22"/>
      <w:szCs w:val="22"/>
    </w:rPr>
  </w:style>
  <w:style w:type="paragraph" w:customStyle="1" w:styleId="07D13554661347F5AEC8955D33F39B31">
    <w:name w:val="07D13554661347F5AEC8955D33F39B31"/>
    <w:rsid w:val="00A14658"/>
    <w:pPr>
      <w:spacing w:after="200" w:line="276" w:lineRule="auto"/>
    </w:pPr>
    <w:rPr>
      <w:rFonts w:ascii="Calibri" w:hAnsi="Calibri"/>
      <w:sz w:val="22"/>
      <w:szCs w:val="22"/>
    </w:rPr>
  </w:style>
  <w:style w:type="paragraph" w:customStyle="1" w:styleId="58240D3DD4A94C4787DB57E31898C9EA">
    <w:name w:val="58240D3DD4A94C4787DB57E31898C9EA"/>
    <w:rsid w:val="00A14658"/>
    <w:pPr>
      <w:spacing w:after="200" w:line="276" w:lineRule="auto"/>
    </w:pPr>
    <w:rPr>
      <w:rFonts w:ascii="Calibri" w:hAnsi="Calibri"/>
      <w:sz w:val="22"/>
      <w:szCs w:val="22"/>
    </w:rPr>
  </w:style>
  <w:style w:type="paragraph" w:customStyle="1" w:styleId="0652C21D25C74027A7495E44D8F59280">
    <w:name w:val="0652C21D25C74027A7495E44D8F59280"/>
    <w:rsid w:val="00A14658"/>
    <w:pPr>
      <w:spacing w:after="200" w:line="276" w:lineRule="auto"/>
    </w:pPr>
    <w:rPr>
      <w:rFonts w:ascii="Calibri" w:hAnsi="Calibri"/>
      <w:sz w:val="22"/>
      <w:szCs w:val="22"/>
    </w:rPr>
  </w:style>
  <w:style w:type="paragraph" w:customStyle="1" w:styleId="D060772C05D4452BB1E5FBE66237C749">
    <w:name w:val="D060772C05D4452BB1E5FBE66237C749"/>
    <w:rsid w:val="00A14658"/>
    <w:pPr>
      <w:spacing w:after="200" w:line="276" w:lineRule="auto"/>
    </w:pPr>
    <w:rPr>
      <w:rFonts w:ascii="Calibri" w:hAnsi="Calibri"/>
      <w:sz w:val="22"/>
      <w:szCs w:val="22"/>
    </w:rPr>
  </w:style>
  <w:style w:type="paragraph" w:customStyle="1" w:styleId="FFF4B2909B2D4EF4B1B655FE32B323CE">
    <w:name w:val="FFF4B2909B2D4EF4B1B655FE32B323CE"/>
    <w:rsid w:val="00A14658"/>
    <w:pPr>
      <w:spacing w:after="200" w:line="276" w:lineRule="auto"/>
    </w:pPr>
    <w:rPr>
      <w:rFonts w:ascii="Calibri" w:hAnsi="Calibri"/>
      <w:sz w:val="22"/>
      <w:szCs w:val="22"/>
    </w:rPr>
  </w:style>
  <w:style w:type="paragraph" w:customStyle="1" w:styleId="7763220E296E43E0BB9F0DB7CB358538">
    <w:name w:val="7763220E296E43E0BB9F0DB7CB358538"/>
    <w:rsid w:val="00A14658"/>
    <w:pPr>
      <w:spacing w:after="200" w:line="276" w:lineRule="auto"/>
    </w:pPr>
    <w:rPr>
      <w:rFonts w:ascii="Calibri" w:hAnsi="Calibri"/>
      <w:sz w:val="22"/>
      <w:szCs w:val="22"/>
    </w:rPr>
  </w:style>
  <w:style w:type="paragraph" w:customStyle="1" w:styleId="C3F0384A290B43D5B6C733A69006C87F">
    <w:name w:val="C3F0384A290B43D5B6C733A69006C87F"/>
    <w:rsid w:val="00A14658"/>
    <w:pPr>
      <w:spacing w:after="200" w:line="276" w:lineRule="auto"/>
    </w:pPr>
    <w:rPr>
      <w:rFonts w:ascii="Calibri" w:hAnsi="Calibri"/>
      <w:sz w:val="22"/>
      <w:szCs w:val="22"/>
    </w:rPr>
  </w:style>
  <w:style w:type="paragraph" w:customStyle="1" w:styleId="67A3F674EABF46B78F223537F1229583">
    <w:name w:val="67A3F674EABF46B78F223537F1229583"/>
    <w:rsid w:val="00A14658"/>
    <w:pPr>
      <w:spacing w:after="200" w:line="276" w:lineRule="auto"/>
    </w:pPr>
    <w:rPr>
      <w:rFonts w:ascii="Calibri" w:hAnsi="Calibri"/>
      <w:sz w:val="22"/>
      <w:szCs w:val="22"/>
    </w:rPr>
  </w:style>
  <w:style w:type="paragraph" w:customStyle="1" w:styleId="3B470BE823184498B6C6E40BBF0B194D">
    <w:name w:val="3B470BE823184498B6C6E40BBF0B194D"/>
    <w:rsid w:val="00A14658"/>
    <w:pPr>
      <w:spacing w:after="200" w:line="276" w:lineRule="auto"/>
    </w:pPr>
    <w:rPr>
      <w:rFonts w:ascii="Calibri" w:hAnsi="Calibri"/>
      <w:sz w:val="22"/>
      <w:szCs w:val="22"/>
    </w:rPr>
  </w:style>
  <w:style w:type="paragraph" w:customStyle="1" w:styleId="93914BD31DE143B68B18617435DA94D8">
    <w:name w:val="93914BD31DE143B68B18617435DA94D8"/>
    <w:rsid w:val="00A14658"/>
    <w:pPr>
      <w:spacing w:after="200" w:line="276" w:lineRule="auto"/>
    </w:pPr>
    <w:rPr>
      <w:rFonts w:ascii="Calibri" w:hAnsi="Calibri"/>
      <w:sz w:val="22"/>
      <w:szCs w:val="22"/>
    </w:rPr>
  </w:style>
  <w:style w:type="paragraph" w:customStyle="1" w:styleId="901E721B133E4AA7A0CEA97FFD090A9A">
    <w:name w:val="901E721B133E4AA7A0CEA97FFD090A9A"/>
    <w:rsid w:val="00A14658"/>
    <w:pPr>
      <w:spacing w:after="200" w:line="276" w:lineRule="auto"/>
    </w:pPr>
    <w:rPr>
      <w:rFonts w:ascii="Calibri" w:hAnsi="Calibri"/>
      <w:sz w:val="22"/>
      <w:szCs w:val="22"/>
    </w:rPr>
  </w:style>
  <w:style w:type="paragraph" w:customStyle="1" w:styleId="A8D70AE6F9B54BAE897ACDCCEA06BFE0">
    <w:name w:val="A8D70AE6F9B54BAE897ACDCCEA06BFE0"/>
    <w:rsid w:val="00A14658"/>
    <w:pPr>
      <w:spacing w:after="200" w:line="276" w:lineRule="auto"/>
    </w:pPr>
    <w:rPr>
      <w:rFonts w:ascii="Calibri" w:hAnsi="Calibri"/>
      <w:sz w:val="22"/>
      <w:szCs w:val="22"/>
    </w:rPr>
  </w:style>
  <w:style w:type="paragraph" w:customStyle="1" w:styleId="061106788CD84E4D92D520E562747C83">
    <w:name w:val="061106788CD84E4D92D520E562747C83"/>
    <w:rsid w:val="00A14658"/>
    <w:pPr>
      <w:spacing w:after="200" w:line="276" w:lineRule="auto"/>
    </w:pPr>
    <w:rPr>
      <w:rFonts w:ascii="Calibri" w:hAnsi="Calibri"/>
      <w:sz w:val="22"/>
      <w:szCs w:val="22"/>
    </w:rPr>
  </w:style>
  <w:style w:type="paragraph" w:customStyle="1" w:styleId="361E304BAEB2414A9D2AC043DB5D99FF">
    <w:name w:val="361E304BAEB2414A9D2AC043DB5D99FF"/>
    <w:rsid w:val="00A14658"/>
    <w:pPr>
      <w:spacing w:after="200" w:line="276" w:lineRule="auto"/>
    </w:pPr>
    <w:rPr>
      <w:rFonts w:ascii="Calibri" w:hAnsi="Calibri"/>
      <w:sz w:val="22"/>
      <w:szCs w:val="22"/>
    </w:rPr>
  </w:style>
  <w:style w:type="paragraph" w:customStyle="1" w:styleId="DA45DE2CCBC246E18FB6C464B1CD558C">
    <w:name w:val="DA45DE2CCBC246E18FB6C464B1CD558C"/>
    <w:rsid w:val="00A14658"/>
    <w:pPr>
      <w:spacing w:after="200" w:line="276" w:lineRule="auto"/>
    </w:pPr>
    <w:rPr>
      <w:rFonts w:ascii="Calibri" w:hAnsi="Calibri"/>
      <w:sz w:val="22"/>
      <w:szCs w:val="22"/>
    </w:rPr>
  </w:style>
  <w:style w:type="paragraph" w:customStyle="1" w:styleId="3B616DA80EC44004B0479397CDB017E7">
    <w:name w:val="3B616DA80EC44004B0479397CDB017E7"/>
    <w:rsid w:val="00A14658"/>
    <w:pPr>
      <w:spacing w:after="200" w:line="276" w:lineRule="auto"/>
    </w:pPr>
    <w:rPr>
      <w:rFonts w:ascii="Calibri" w:hAnsi="Calibri"/>
      <w:sz w:val="22"/>
      <w:szCs w:val="22"/>
    </w:rPr>
  </w:style>
  <w:style w:type="paragraph" w:customStyle="1" w:styleId="6929E6433098440F8A9346ADCAF00EFC">
    <w:name w:val="6929E6433098440F8A9346ADCAF00EFC"/>
    <w:rsid w:val="00A14658"/>
    <w:pPr>
      <w:spacing w:after="200" w:line="276" w:lineRule="auto"/>
    </w:pPr>
    <w:rPr>
      <w:rFonts w:ascii="Calibri" w:hAnsi="Calibri"/>
      <w:sz w:val="22"/>
      <w:szCs w:val="22"/>
    </w:rPr>
  </w:style>
  <w:style w:type="paragraph" w:customStyle="1" w:styleId="93D6A446B07C4D34B1115D115AFC112A">
    <w:name w:val="93D6A446B07C4D34B1115D115AFC112A"/>
    <w:rsid w:val="00A14658"/>
    <w:pPr>
      <w:spacing w:after="200" w:line="276" w:lineRule="auto"/>
    </w:pPr>
    <w:rPr>
      <w:rFonts w:ascii="Calibri" w:hAnsi="Calibri"/>
      <w:sz w:val="22"/>
      <w:szCs w:val="22"/>
    </w:rPr>
  </w:style>
  <w:style w:type="paragraph" w:customStyle="1" w:styleId="12977722068F4A128F98872C98BACBFA">
    <w:name w:val="12977722068F4A128F98872C98BACBFA"/>
    <w:rsid w:val="00A14658"/>
    <w:pPr>
      <w:spacing w:after="200" w:line="276" w:lineRule="auto"/>
    </w:pPr>
    <w:rPr>
      <w:rFonts w:ascii="Calibri" w:hAnsi="Calibri"/>
      <w:sz w:val="22"/>
      <w:szCs w:val="22"/>
    </w:rPr>
  </w:style>
  <w:style w:type="paragraph" w:customStyle="1" w:styleId="192D6932B9D9450084544E83D8A54B7D">
    <w:name w:val="192D6932B9D9450084544E83D8A54B7D"/>
    <w:rsid w:val="00A14658"/>
    <w:pPr>
      <w:spacing w:after="200" w:line="276" w:lineRule="auto"/>
    </w:pPr>
    <w:rPr>
      <w:rFonts w:ascii="Calibri" w:hAnsi="Calibri"/>
      <w:sz w:val="22"/>
      <w:szCs w:val="22"/>
    </w:rPr>
  </w:style>
  <w:style w:type="paragraph" w:customStyle="1" w:styleId="62E0B5C08BF046369EE34B9386CF9D63">
    <w:name w:val="62E0B5C08BF046369EE34B9386CF9D63"/>
    <w:rsid w:val="00A14658"/>
    <w:pPr>
      <w:spacing w:after="200" w:line="276" w:lineRule="auto"/>
    </w:pPr>
    <w:rPr>
      <w:rFonts w:ascii="Calibri" w:hAnsi="Calibri"/>
      <w:sz w:val="22"/>
      <w:szCs w:val="22"/>
    </w:rPr>
  </w:style>
  <w:style w:type="paragraph" w:customStyle="1" w:styleId="BEFB02A000B34F64B5EC25A77B0955FD">
    <w:name w:val="BEFB02A000B34F64B5EC25A77B0955FD"/>
    <w:rsid w:val="00A14658"/>
    <w:pPr>
      <w:spacing w:after="200" w:line="276" w:lineRule="auto"/>
    </w:pPr>
    <w:rPr>
      <w:rFonts w:ascii="Calibri" w:hAnsi="Calibri"/>
      <w:sz w:val="22"/>
      <w:szCs w:val="22"/>
    </w:rPr>
  </w:style>
  <w:style w:type="paragraph" w:customStyle="1" w:styleId="C431043DFE544670AB1A898D97E0805D">
    <w:name w:val="C431043DFE544670AB1A898D97E0805D"/>
    <w:rsid w:val="00A14658"/>
    <w:pPr>
      <w:spacing w:after="200" w:line="276" w:lineRule="auto"/>
    </w:pPr>
    <w:rPr>
      <w:rFonts w:ascii="Calibri" w:hAnsi="Calibri"/>
      <w:sz w:val="22"/>
      <w:szCs w:val="22"/>
    </w:rPr>
  </w:style>
  <w:style w:type="paragraph" w:customStyle="1" w:styleId="C698305150984CBC83C902EE9A94BC30">
    <w:name w:val="C698305150984CBC83C902EE9A94BC30"/>
    <w:rsid w:val="00A14658"/>
    <w:pPr>
      <w:spacing w:after="200" w:line="276" w:lineRule="auto"/>
    </w:pPr>
    <w:rPr>
      <w:rFonts w:ascii="Calibri" w:hAnsi="Calibri"/>
      <w:sz w:val="22"/>
      <w:szCs w:val="22"/>
    </w:rPr>
  </w:style>
  <w:style w:type="paragraph" w:customStyle="1" w:styleId="A53ACA3824364348A7D65B2883D0F902">
    <w:name w:val="A53ACA3824364348A7D65B2883D0F902"/>
    <w:rsid w:val="00A14658"/>
    <w:pPr>
      <w:spacing w:after="200" w:line="276" w:lineRule="auto"/>
    </w:pPr>
    <w:rPr>
      <w:rFonts w:ascii="Calibri" w:hAnsi="Calibri"/>
      <w:sz w:val="22"/>
      <w:szCs w:val="22"/>
    </w:rPr>
  </w:style>
  <w:style w:type="paragraph" w:customStyle="1" w:styleId="BB4AC2668205408F9728FBFC3F0FA263">
    <w:name w:val="BB4AC2668205408F9728FBFC3F0FA263"/>
    <w:rsid w:val="00A14658"/>
    <w:pPr>
      <w:spacing w:after="200" w:line="276" w:lineRule="auto"/>
    </w:pPr>
    <w:rPr>
      <w:rFonts w:ascii="Calibri" w:hAnsi="Calibri"/>
      <w:sz w:val="22"/>
      <w:szCs w:val="22"/>
    </w:rPr>
  </w:style>
  <w:style w:type="paragraph" w:customStyle="1" w:styleId="822EF7AFA64C4CC69BE31DB46F58BBFD">
    <w:name w:val="822EF7AFA64C4CC69BE31DB46F58BBFD"/>
    <w:rsid w:val="00A14658"/>
    <w:pPr>
      <w:spacing w:after="200" w:line="276" w:lineRule="auto"/>
    </w:pPr>
    <w:rPr>
      <w:rFonts w:ascii="Calibri" w:hAnsi="Calibri"/>
      <w:sz w:val="22"/>
      <w:szCs w:val="22"/>
    </w:rPr>
  </w:style>
  <w:style w:type="paragraph" w:customStyle="1" w:styleId="DBB5B5F87BD24CAD872AA5C546CEAB0E">
    <w:name w:val="DBB5B5F87BD24CAD872AA5C546CEAB0E"/>
    <w:rsid w:val="00A14658"/>
    <w:pPr>
      <w:spacing w:after="200" w:line="276" w:lineRule="auto"/>
    </w:pPr>
    <w:rPr>
      <w:rFonts w:ascii="Calibri" w:hAnsi="Calibri"/>
      <w:sz w:val="22"/>
      <w:szCs w:val="22"/>
    </w:rPr>
  </w:style>
  <w:style w:type="paragraph" w:customStyle="1" w:styleId="CB5E1D7E802B4BF99C9AFB926E8439DC">
    <w:name w:val="CB5E1D7E802B4BF99C9AFB926E8439DC"/>
    <w:rsid w:val="00A14658"/>
    <w:pPr>
      <w:spacing w:after="200" w:line="276" w:lineRule="auto"/>
    </w:pPr>
    <w:rPr>
      <w:rFonts w:ascii="Calibri" w:hAnsi="Calibri"/>
      <w:sz w:val="22"/>
      <w:szCs w:val="22"/>
    </w:rPr>
  </w:style>
  <w:style w:type="paragraph" w:customStyle="1" w:styleId="E384A8F5DBFC4757AC1D413A591BA557">
    <w:name w:val="E384A8F5DBFC4757AC1D413A591BA557"/>
    <w:rsid w:val="00A14658"/>
    <w:pPr>
      <w:spacing w:after="200" w:line="276" w:lineRule="auto"/>
    </w:pPr>
    <w:rPr>
      <w:rFonts w:ascii="Calibri" w:hAnsi="Calibri"/>
      <w:sz w:val="22"/>
      <w:szCs w:val="22"/>
    </w:rPr>
  </w:style>
  <w:style w:type="paragraph" w:customStyle="1" w:styleId="A5E4CD351BA84FC881DE5E0C1C45BB2A">
    <w:name w:val="A5E4CD351BA84FC881DE5E0C1C45BB2A"/>
    <w:rsid w:val="00A14658"/>
    <w:pPr>
      <w:spacing w:after="200" w:line="276" w:lineRule="auto"/>
    </w:pPr>
    <w:rPr>
      <w:rFonts w:ascii="Calibri" w:hAnsi="Calibri"/>
      <w:sz w:val="22"/>
      <w:szCs w:val="22"/>
    </w:rPr>
  </w:style>
  <w:style w:type="paragraph" w:customStyle="1" w:styleId="0F819C532996459D82E98FC31FEBE496">
    <w:name w:val="0F819C532996459D82E98FC31FEBE496"/>
    <w:rsid w:val="00A14658"/>
    <w:pPr>
      <w:spacing w:after="200" w:line="276" w:lineRule="auto"/>
    </w:pPr>
    <w:rPr>
      <w:rFonts w:ascii="Calibri" w:hAnsi="Calibri"/>
      <w:sz w:val="22"/>
      <w:szCs w:val="22"/>
    </w:rPr>
  </w:style>
  <w:style w:type="paragraph" w:customStyle="1" w:styleId="7897B15274D24930B4A056B15000A2A1">
    <w:name w:val="7897B15274D24930B4A056B15000A2A1"/>
    <w:rsid w:val="00A14658"/>
    <w:pPr>
      <w:spacing w:after="200" w:line="276" w:lineRule="auto"/>
    </w:pPr>
    <w:rPr>
      <w:rFonts w:ascii="Calibri" w:hAnsi="Calibri"/>
      <w:sz w:val="22"/>
      <w:szCs w:val="22"/>
    </w:rPr>
  </w:style>
  <w:style w:type="paragraph" w:customStyle="1" w:styleId="FB67999D35B34F538314EE0E30937316">
    <w:name w:val="FB67999D35B34F538314EE0E30937316"/>
    <w:rsid w:val="00A14658"/>
    <w:pPr>
      <w:spacing w:after="200" w:line="276" w:lineRule="auto"/>
    </w:pPr>
    <w:rPr>
      <w:rFonts w:ascii="Calibri" w:hAnsi="Calibri"/>
      <w:sz w:val="22"/>
      <w:szCs w:val="22"/>
    </w:rPr>
  </w:style>
  <w:style w:type="paragraph" w:customStyle="1" w:styleId="2A6F34B699944CD68D8CA0BE389575BD">
    <w:name w:val="2A6F34B699944CD68D8CA0BE389575BD"/>
    <w:rsid w:val="00A14658"/>
    <w:pPr>
      <w:spacing w:after="200" w:line="276" w:lineRule="auto"/>
    </w:pPr>
    <w:rPr>
      <w:rFonts w:ascii="Calibri" w:hAnsi="Calibri"/>
      <w:sz w:val="22"/>
      <w:szCs w:val="22"/>
    </w:rPr>
  </w:style>
  <w:style w:type="paragraph" w:customStyle="1" w:styleId="8477C5E33C33436ABE6FDC411FB5BDCB">
    <w:name w:val="8477C5E33C33436ABE6FDC411FB5BDCB"/>
    <w:rsid w:val="00A14658"/>
    <w:pPr>
      <w:spacing w:after="200" w:line="276" w:lineRule="auto"/>
    </w:pPr>
    <w:rPr>
      <w:rFonts w:ascii="Calibri" w:hAnsi="Calibri"/>
      <w:sz w:val="22"/>
      <w:szCs w:val="22"/>
    </w:rPr>
  </w:style>
  <w:style w:type="paragraph" w:customStyle="1" w:styleId="04C548E29A924EB4988B6A94DCDE9ACE">
    <w:name w:val="04C548E29A924EB4988B6A94DCDE9ACE"/>
    <w:rsid w:val="00A14658"/>
    <w:pPr>
      <w:spacing w:after="200" w:line="276" w:lineRule="auto"/>
    </w:pPr>
    <w:rPr>
      <w:rFonts w:ascii="Calibri" w:hAnsi="Calibri"/>
      <w:sz w:val="22"/>
      <w:szCs w:val="22"/>
    </w:rPr>
  </w:style>
  <w:style w:type="paragraph" w:customStyle="1" w:styleId="74DC76A42C844825B789244874E7CD16">
    <w:name w:val="74DC76A42C844825B789244874E7CD16"/>
    <w:rsid w:val="00A14658"/>
    <w:pPr>
      <w:spacing w:after="200" w:line="276" w:lineRule="auto"/>
    </w:pPr>
    <w:rPr>
      <w:rFonts w:ascii="Calibri" w:hAnsi="Calibri"/>
      <w:sz w:val="22"/>
      <w:szCs w:val="22"/>
    </w:rPr>
  </w:style>
  <w:style w:type="paragraph" w:customStyle="1" w:styleId="906310DA10C949AA8BDA78EBE41BAD44">
    <w:name w:val="906310DA10C949AA8BDA78EBE41BAD44"/>
    <w:rsid w:val="00A14658"/>
    <w:pPr>
      <w:spacing w:after="200" w:line="276" w:lineRule="auto"/>
    </w:pPr>
    <w:rPr>
      <w:rFonts w:ascii="Calibri" w:hAnsi="Calibri"/>
      <w:sz w:val="22"/>
      <w:szCs w:val="22"/>
    </w:rPr>
  </w:style>
  <w:style w:type="paragraph" w:customStyle="1" w:styleId="6655DB6C93DC4E81A3DEA6ED9799C673">
    <w:name w:val="6655DB6C93DC4E81A3DEA6ED9799C673"/>
    <w:rsid w:val="00A14658"/>
    <w:pPr>
      <w:spacing w:after="200" w:line="276" w:lineRule="auto"/>
    </w:pPr>
    <w:rPr>
      <w:rFonts w:ascii="Calibri" w:hAnsi="Calibri"/>
      <w:sz w:val="22"/>
      <w:szCs w:val="22"/>
    </w:rPr>
  </w:style>
  <w:style w:type="paragraph" w:customStyle="1" w:styleId="Transcendant">
    <w:name w:val="Transcendant"/>
    <w:rsid w:val="00A14658"/>
    <w:pPr>
      <w:spacing w:after="200" w:line="276" w:lineRule="auto"/>
    </w:pPr>
    <w:rPr>
      <w:rFonts w:ascii="Calibri" w:hAnsi="Calibri"/>
      <w:sz w:val="22"/>
      <w:szCs w:val="22"/>
      <w:lang w:val="fr-FR"/>
    </w:rPr>
  </w:style>
  <w:style w:type="paragraph" w:customStyle="1" w:styleId="92B58937B4574183846C9649959B1782">
    <w:name w:val="92B58937B4574183846C9649959B1782"/>
    <w:rsid w:val="00A14658"/>
    <w:pPr>
      <w:spacing w:after="200" w:line="276" w:lineRule="auto"/>
    </w:pPr>
    <w:rPr>
      <w:rFonts w:ascii="Calibri" w:hAnsi="Calibri"/>
      <w:sz w:val="22"/>
      <w:szCs w:val="22"/>
    </w:rPr>
  </w:style>
  <w:style w:type="paragraph" w:customStyle="1" w:styleId="7AD285076D9E44A1B9520575D02DC4A3">
    <w:name w:val="7AD285076D9E44A1B9520575D02DC4A3"/>
    <w:rsid w:val="00A14658"/>
    <w:pPr>
      <w:spacing w:after="200" w:line="276" w:lineRule="auto"/>
    </w:pPr>
    <w:rPr>
      <w:rFonts w:ascii="Calibri" w:hAnsi="Calibri"/>
      <w:sz w:val="22"/>
      <w:szCs w:val="22"/>
    </w:rPr>
  </w:style>
  <w:style w:type="paragraph" w:customStyle="1" w:styleId="19A087DCD76D447988700A01F65D16FC">
    <w:name w:val="19A087DCD76D447988700A01F65D16FC"/>
    <w:rsid w:val="00A14658"/>
    <w:pPr>
      <w:spacing w:after="200" w:line="276" w:lineRule="auto"/>
    </w:pPr>
    <w:rPr>
      <w:rFonts w:ascii="Calibri" w:hAnsi="Calibri"/>
      <w:sz w:val="22"/>
      <w:szCs w:val="22"/>
    </w:rPr>
  </w:style>
  <w:style w:type="paragraph" w:customStyle="1" w:styleId="6C3AAA9B23744F3E97446A7E65198D91">
    <w:name w:val="6C3AAA9B23744F3E97446A7E65198D91"/>
    <w:rsid w:val="00A14658"/>
    <w:pPr>
      <w:spacing w:after="200" w:line="276" w:lineRule="auto"/>
    </w:pPr>
    <w:rPr>
      <w:rFonts w:ascii="Calibri" w:hAnsi="Calibri"/>
      <w:sz w:val="22"/>
      <w:szCs w:val="22"/>
    </w:rPr>
  </w:style>
  <w:style w:type="paragraph" w:customStyle="1" w:styleId="24EF2A5B12774E1AAD44E4443C749170">
    <w:name w:val="24EF2A5B12774E1AAD44E4443C749170"/>
    <w:rsid w:val="00A14658"/>
    <w:pPr>
      <w:spacing w:after="200" w:line="276" w:lineRule="auto"/>
    </w:pPr>
    <w:rPr>
      <w:rFonts w:ascii="Calibri" w:hAnsi="Calibri"/>
      <w:sz w:val="22"/>
      <w:szCs w:val="22"/>
    </w:rPr>
  </w:style>
  <w:style w:type="paragraph" w:customStyle="1" w:styleId="2A32CF6B09CD4A1EAA43924E34D79FBE">
    <w:name w:val="2A32CF6B09CD4A1EAA43924E34D79FBE"/>
    <w:rsid w:val="00A14658"/>
    <w:pPr>
      <w:spacing w:after="200" w:line="276" w:lineRule="auto"/>
    </w:pPr>
    <w:rPr>
      <w:rFonts w:ascii="Calibri" w:hAnsi="Calibri"/>
      <w:sz w:val="22"/>
      <w:szCs w:val="22"/>
    </w:rPr>
  </w:style>
  <w:style w:type="paragraph" w:customStyle="1" w:styleId="C4B90DF0408E4AD082743AE44FADFA58">
    <w:name w:val="C4B90DF0408E4AD082743AE44FADFA58"/>
    <w:rsid w:val="00A14658"/>
    <w:pPr>
      <w:spacing w:after="200" w:line="276" w:lineRule="auto"/>
    </w:pPr>
    <w:rPr>
      <w:rFonts w:ascii="Calibri" w:hAnsi="Calibri"/>
      <w:sz w:val="22"/>
      <w:szCs w:val="22"/>
    </w:rPr>
  </w:style>
  <w:style w:type="paragraph" w:customStyle="1" w:styleId="229F9D4F8B504D14983E3BBAFF156B61">
    <w:name w:val="229F9D4F8B504D14983E3BBAFF156B61"/>
    <w:rsid w:val="00A14658"/>
    <w:pPr>
      <w:spacing w:after="200" w:line="276" w:lineRule="auto"/>
    </w:pPr>
    <w:rPr>
      <w:rFonts w:ascii="Calibri" w:hAnsi="Calibri"/>
      <w:sz w:val="22"/>
      <w:szCs w:val="22"/>
    </w:rPr>
  </w:style>
  <w:style w:type="paragraph" w:customStyle="1" w:styleId="9E01DCDF38BD4BBAAD28801CC9288370">
    <w:name w:val="9E01DCDF38BD4BBAAD28801CC9288370"/>
    <w:rsid w:val="00A14658"/>
    <w:pPr>
      <w:spacing w:after="200" w:line="276" w:lineRule="auto"/>
    </w:pPr>
    <w:rPr>
      <w:rFonts w:ascii="Calibri" w:hAnsi="Calibri"/>
      <w:sz w:val="22"/>
      <w:szCs w:val="22"/>
    </w:rPr>
  </w:style>
  <w:style w:type="paragraph" w:customStyle="1" w:styleId="8460625833864A46A32D1A4A09BB1E21">
    <w:name w:val="8460625833864A46A32D1A4A09BB1E21"/>
    <w:rsid w:val="00A14658"/>
    <w:pPr>
      <w:spacing w:after="200" w:line="276" w:lineRule="auto"/>
    </w:pPr>
    <w:rPr>
      <w:rFonts w:ascii="Calibri" w:hAnsi="Calibri"/>
      <w:sz w:val="22"/>
      <w:szCs w:val="22"/>
    </w:rPr>
  </w:style>
  <w:style w:type="paragraph" w:customStyle="1" w:styleId="60E4623676964B73A99C8D9AA6D84A4F">
    <w:name w:val="60E4623676964B73A99C8D9AA6D84A4F"/>
    <w:rsid w:val="00A14658"/>
    <w:pPr>
      <w:spacing w:after="200" w:line="276" w:lineRule="auto"/>
    </w:pPr>
    <w:rPr>
      <w:rFonts w:ascii="Calibri" w:hAnsi="Calibri"/>
      <w:sz w:val="22"/>
      <w:szCs w:val="22"/>
    </w:rPr>
  </w:style>
  <w:style w:type="paragraph" w:customStyle="1" w:styleId="87F0454D8E9345F39F90C6548D518C4D">
    <w:name w:val="87F0454D8E9345F39F90C6548D518C4D"/>
    <w:rsid w:val="00A14658"/>
    <w:pPr>
      <w:spacing w:after="200" w:line="276" w:lineRule="auto"/>
    </w:pPr>
    <w:rPr>
      <w:rFonts w:ascii="Calibri" w:hAnsi="Calibri"/>
      <w:sz w:val="22"/>
      <w:szCs w:val="22"/>
    </w:rPr>
  </w:style>
  <w:style w:type="paragraph" w:customStyle="1" w:styleId="233B20E0022844B9A9908F102677E2CD">
    <w:name w:val="233B20E0022844B9A9908F102677E2CD"/>
    <w:rsid w:val="00A14658"/>
    <w:pPr>
      <w:spacing w:after="200" w:line="276" w:lineRule="auto"/>
    </w:pPr>
    <w:rPr>
      <w:rFonts w:ascii="Calibri" w:hAnsi="Calibri"/>
      <w:sz w:val="22"/>
      <w:szCs w:val="22"/>
    </w:rPr>
  </w:style>
  <w:style w:type="paragraph" w:customStyle="1" w:styleId="65A240137B5146D28C471A107339841C">
    <w:name w:val="65A240137B5146D28C471A107339841C"/>
    <w:rsid w:val="00A14658"/>
    <w:pPr>
      <w:spacing w:after="200" w:line="276" w:lineRule="auto"/>
    </w:pPr>
    <w:rPr>
      <w:rFonts w:ascii="Calibri" w:hAnsi="Calibri"/>
      <w:sz w:val="22"/>
      <w:szCs w:val="22"/>
    </w:rPr>
  </w:style>
  <w:style w:type="paragraph" w:customStyle="1" w:styleId="27054A4FB8574ED78AFB3B7F83FE055F">
    <w:name w:val="27054A4FB8574ED78AFB3B7F83FE055F"/>
    <w:rsid w:val="00A14658"/>
    <w:pPr>
      <w:spacing w:after="200" w:line="276" w:lineRule="auto"/>
    </w:pPr>
    <w:rPr>
      <w:rFonts w:ascii="Calibri" w:hAnsi="Calibri"/>
      <w:sz w:val="22"/>
      <w:szCs w:val="22"/>
    </w:rPr>
  </w:style>
  <w:style w:type="paragraph" w:customStyle="1" w:styleId="4E8408C9C04844DA9BBA9EF0BADB8D32">
    <w:name w:val="4E8408C9C04844DA9BBA9EF0BADB8D32"/>
    <w:rsid w:val="00A14658"/>
    <w:pPr>
      <w:spacing w:after="200" w:line="276" w:lineRule="auto"/>
    </w:pPr>
    <w:rPr>
      <w:rFonts w:ascii="Calibri" w:hAnsi="Calibri"/>
      <w:sz w:val="22"/>
      <w:szCs w:val="22"/>
    </w:rPr>
  </w:style>
  <w:style w:type="paragraph" w:customStyle="1" w:styleId="E6251B9EB3E5481BA911391B7D825EC6">
    <w:name w:val="E6251B9EB3E5481BA911391B7D825EC6"/>
    <w:rsid w:val="00A14658"/>
    <w:pPr>
      <w:spacing w:after="200" w:line="276" w:lineRule="auto"/>
    </w:pPr>
    <w:rPr>
      <w:rFonts w:ascii="Calibri" w:hAnsi="Calibri"/>
      <w:sz w:val="22"/>
      <w:szCs w:val="22"/>
    </w:rPr>
  </w:style>
  <w:style w:type="paragraph" w:customStyle="1" w:styleId="9E81A476F64C405E93CA369DF6EA252B">
    <w:name w:val="9E81A476F64C405E93CA369DF6EA252B"/>
    <w:rsid w:val="00A14658"/>
    <w:pPr>
      <w:spacing w:after="200" w:line="276" w:lineRule="auto"/>
    </w:pPr>
    <w:rPr>
      <w:rFonts w:ascii="Calibri" w:hAnsi="Calibri"/>
      <w:sz w:val="22"/>
      <w:szCs w:val="22"/>
    </w:rPr>
  </w:style>
  <w:style w:type="paragraph" w:customStyle="1" w:styleId="D38DFED4C0C645B7A47005225EA80332">
    <w:name w:val="D38DFED4C0C645B7A47005225EA80332"/>
    <w:rsid w:val="00A14658"/>
    <w:pPr>
      <w:spacing w:after="200" w:line="276" w:lineRule="auto"/>
    </w:pPr>
    <w:rPr>
      <w:rFonts w:ascii="Calibri" w:hAnsi="Calibri"/>
      <w:sz w:val="22"/>
      <w:szCs w:val="22"/>
    </w:rPr>
  </w:style>
  <w:style w:type="paragraph" w:customStyle="1" w:styleId="5FE85D6491A04051B0CA8CAE6C3A05B1">
    <w:name w:val="5FE85D6491A04051B0CA8CAE6C3A05B1"/>
    <w:rsid w:val="00A14658"/>
    <w:pPr>
      <w:spacing w:after="200" w:line="276" w:lineRule="auto"/>
    </w:pPr>
    <w:rPr>
      <w:rFonts w:ascii="Calibri" w:hAnsi="Calibri"/>
      <w:sz w:val="22"/>
      <w:szCs w:val="22"/>
    </w:rPr>
  </w:style>
  <w:style w:type="paragraph" w:customStyle="1" w:styleId="Guide">
    <w:name w:val="Guide"/>
    <w:rsid w:val="00A14658"/>
    <w:pPr>
      <w:spacing w:after="200" w:line="276" w:lineRule="auto"/>
    </w:pPr>
    <w:rPr>
      <w:rFonts w:ascii="Calibri" w:hAnsi="Calibri"/>
      <w:sz w:val="22"/>
      <w:szCs w:val="22"/>
      <w:lang w:val="fr-FR"/>
    </w:rPr>
  </w:style>
  <w:style w:type="paragraph" w:customStyle="1" w:styleId="831E1C08C92B447FAE4972A484601F00">
    <w:name w:val="831E1C08C92B447FAE4972A484601F00"/>
    <w:rsid w:val="00A14658"/>
    <w:pPr>
      <w:spacing w:after="200" w:line="276" w:lineRule="auto"/>
    </w:pPr>
    <w:rPr>
      <w:rFonts w:ascii="Calibri" w:hAnsi="Calibri"/>
      <w:sz w:val="22"/>
      <w:szCs w:val="22"/>
    </w:rPr>
  </w:style>
  <w:style w:type="paragraph" w:customStyle="1" w:styleId="7B4F6B00CF444658947C63527AACE2D4">
    <w:name w:val="7B4F6B00CF444658947C63527AACE2D4"/>
    <w:rsid w:val="00A14658"/>
    <w:pPr>
      <w:spacing w:after="200" w:line="276" w:lineRule="auto"/>
    </w:pPr>
    <w:rPr>
      <w:rFonts w:ascii="Calibri" w:hAnsi="Calibri"/>
      <w:sz w:val="22"/>
      <w:szCs w:val="22"/>
    </w:rPr>
  </w:style>
  <w:style w:type="paragraph" w:customStyle="1" w:styleId="7885722E7F1A4489B26B3F1415B4E16E">
    <w:name w:val="7885722E7F1A4489B26B3F1415B4E16E"/>
    <w:rsid w:val="00A14658"/>
    <w:pPr>
      <w:spacing w:after="200" w:line="276" w:lineRule="auto"/>
    </w:pPr>
    <w:rPr>
      <w:rFonts w:ascii="Calibri" w:hAnsi="Calibri"/>
      <w:sz w:val="22"/>
      <w:szCs w:val="22"/>
    </w:rPr>
  </w:style>
  <w:style w:type="paragraph" w:customStyle="1" w:styleId="9FFEF9A2455E444585A8EAD395D44D81">
    <w:name w:val="9FFEF9A2455E444585A8EAD395D44D81"/>
    <w:rsid w:val="00A14658"/>
    <w:pPr>
      <w:spacing w:after="200" w:line="276" w:lineRule="auto"/>
    </w:pPr>
    <w:rPr>
      <w:rFonts w:ascii="Calibri" w:hAnsi="Calibri"/>
      <w:sz w:val="22"/>
      <w:szCs w:val="22"/>
    </w:rPr>
  </w:style>
  <w:style w:type="paragraph" w:customStyle="1" w:styleId="549D1F8B9B544323954822084CE3A945">
    <w:name w:val="549D1F8B9B544323954822084CE3A945"/>
    <w:rsid w:val="00A14658"/>
    <w:pPr>
      <w:spacing w:after="200" w:line="276" w:lineRule="auto"/>
    </w:pPr>
    <w:rPr>
      <w:rFonts w:ascii="Calibri" w:hAnsi="Calibri"/>
      <w:sz w:val="22"/>
      <w:szCs w:val="22"/>
    </w:rPr>
  </w:style>
  <w:style w:type="paragraph" w:customStyle="1" w:styleId="CB5966755ED44D25B1B88261E7986A7B">
    <w:name w:val="CB5966755ED44D25B1B88261E7986A7B"/>
    <w:rsid w:val="00A14658"/>
    <w:pPr>
      <w:spacing w:after="200" w:line="276" w:lineRule="auto"/>
    </w:pPr>
    <w:rPr>
      <w:rFonts w:ascii="Calibri" w:hAnsi="Calibri"/>
      <w:sz w:val="22"/>
      <w:szCs w:val="22"/>
    </w:rPr>
  </w:style>
  <w:style w:type="paragraph" w:customStyle="1" w:styleId="471D9253163F441A81F64CF1CD1A86D9">
    <w:name w:val="471D9253163F441A81F64CF1CD1A86D9"/>
    <w:rsid w:val="00A14658"/>
    <w:pPr>
      <w:spacing w:after="200" w:line="276" w:lineRule="auto"/>
    </w:pPr>
    <w:rPr>
      <w:rFonts w:ascii="Calibri" w:hAnsi="Calibri"/>
      <w:sz w:val="22"/>
      <w:szCs w:val="22"/>
    </w:rPr>
  </w:style>
  <w:style w:type="paragraph" w:customStyle="1" w:styleId="85AE40D82C6D4E53B16D9B16052912CD">
    <w:name w:val="85AE40D82C6D4E53B16D9B16052912CD"/>
    <w:rsid w:val="00A14658"/>
    <w:pPr>
      <w:spacing w:after="200" w:line="276" w:lineRule="auto"/>
    </w:pPr>
    <w:rPr>
      <w:rFonts w:ascii="Calibri" w:hAnsi="Calibri"/>
      <w:sz w:val="22"/>
      <w:szCs w:val="22"/>
    </w:rPr>
  </w:style>
  <w:style w:type="paragraph" w:customStyle="1" w:styleId="417E353A72514303BA19BB10CF747D9B">
    <w:name w:val="417E353A72514303BA19BB10CF747D9B"/>
    <w:rsid w:val="00A14658"/>
    <w:pPr>
      <w:spacing w:after="200" w:line="276" w:lineRule="auto"/>
    </w:pPr>
    <w:rPr>
      <w:rFonts w:ascii="Calibri" w:hAnsi="Calibri"/>
      <w:sz w:val="22"/>
      <w:szCs w:val="22"/>
    </w:rPr>
  </w:style>
  <w:style w:type="paragraph" w:customStyle="1" w:styleId="188031F45EE74D2B817FB38A39732408">
    <w:name w:val="188031F45EE74D2B817FB38A39732408"/>
    <w:rsid w:val="00A14658"/>
    <w:pPr>
      <w:spacing w:after="200" w:line="276" w:lineRule="auto"/>
    </w:pPr>
    <w:rPr>
      <w:rFonts w:ascii="Calibri" w:hAnsi="Calibri"/>
      <w:sz w:val="22"/>
      <w:szCs w:val="22"/>
    </w:rPr>
  </w:style>
  <w:style w:type="paragraph" w:customStyle="1" w:styleId="DEF76EFDC16947098ECAEBEC06569782">
    <w:name w:val="DEF76EFDC16947098ECAEBEC06569782"/>
    <w:rsid w:val="00A14658"/>
    <w:pPr>
      <w:spacing w:after="200" w:line="276" w:lineRule="auto"/>
    </w:pPr>
    <w:rPr>
      <w:rFonts w:ascii="Calibri" w:hAnsi="Calibri"/>
      <w:sz w:val="22"/>
      <w:szCs w:val="22"/>
    </w:rPr>
  </w:style>
  <w:style w:type="paragraph" w:customStyle="1" w:styleId="9C556F2CE752403EBA11813975253EDB">
    <w:name w:val="9C556F2CE752403EBA11813975253EDB"/>
    <w:rsid w:val="00A14658"/>
    <w:pPr>
      <w:spacing w:after="200" w:line="276" w:lineRule="auto"/>
    </w:pPr>
    <w:rPr>
      <w:rFonts w:ascii="Calibri" w:hAnsi="Calibri"/>
      <w:sz w:val="22"/>
      <w:szCs w:val="22"/>
    </w:rPr>
  </w:style>
  <w:style w:type="paragraph" w:customStyle="1" w:styleId="DEA052B871A24303ABDCD6B56A8DCCAE">
    <w:name w:val="DEA052B871A24303ABDCD6B56A8DCCAE"/>
    <w:rsid w:val="00A14658"/>
    <w:pPr>
      <w:spacing w:after="200" w:line="276" w:lineRule="auto"/>
    </w:pPr>
    <w:rPr>
      <w:rFonts w:ascii="Calibri" w:hAnsi="Calibri"/>
      <w:sz w:val="22"/>
      <w:szCs w:val="22"/>
    </w:rPr>
  </w:style>
  <w:style w:type="paragraph" w:customStyle="1" w:styleId="0DECE6EBE8894F26A8F7FE44D3A9F49E">
    <w:name w:val="0DECE6EBE8894F26A8F7FE44D3A9F49E"/>
    <w:rsid w:val="00A14658"/>
    <w:pPr>
      <w:spacing w:after="200" w:line="276" w:lineRule="auto"/>
    </w:pPr>
    <w:rPr>
      <w:rFonts w:ascii="Calibri" w:hAnsi="Calibri"/>
      <w:sz w:val="22"/>
      <w:szCs w:val="22"/>
    </w:rPr>
  </w:style>
  <w:style w:type="paragraph" w:customStyle="1" w:styleId="Surfaceducercle">
    <w:name w:val="Surface du cercle"/>
    <w:rsid w:val="00A14658"/>
    <w:pPr>
      <w:spacing w:after="200" w:line="276" w:lineRule="auto"/>
    </w:pPr>
    <w:rPr>
      <w:rFonts w:ascii="Calibri" w:hAnsi="Calibri"/>
      <w:sz w:val="22"/>
      <w:szCs w:val="22"/>
      <w:lang w:val="fr-FR"/>
    </w:rPr>
  </w:style>
  <w:style w:type="paragraph" w:customStyle="1" w:styleId="Loibinomiale">
    <w:name w:val="Loi binomiale"/>
    <w:rsid w:val="00A14658"/>
    <w:pPr>
      <w:spacing w:after="200" w:line="276" w:lineRule="auto"/>
    </w:pPr>
    <w:rPr>
      <w:rFonts w:ascii="Calibri" w:hAnsi="Calibri"/>
      <w:sz w:val="22"/>
      <w:szCs w:val="22"/>
      <w:lang w:val="fr-FR"/>
    </w:rPr>
  </w:style>
  <w:style w:type="paragraph" w:customStyle="1" w:styleId="lvationdunesomme">
    <w:name w:val="Élévation d'une somme"/>
    <w:rsid w:val="00A14658"/>
    <w:pPr>
      <w:spacing w:after="200" w:line="276" w:lineRule="auto"/>
    </w:pPr>
    <w:rPr>
      <w:rFonts w:ascii="Calibri" w:hAnsi="Calibri"/>
      <w:sz w:val="22"/>
      <w:szCs w:val="22"/>
      <w:lang w:val="fr-FR"/>
    </w:rPr>
  </w:style>
  <w:style w:type="paragraph" w:customStyle="1" w:styleId="SriedeFourier">
    <w:name w:val="Série de Fourier"/>
    <w:rsid w:val="00A14658"/>
    <w:pPr>
      <w:spacing w:after="200" w:line="276" w:lineRule="auto"/>
    </w:pPr>
    <w:rPr>
      <w:rFonts w:ascii="Calibri" w:hAnsi="Calibri"/>
      <w:sz w:val="22"/>
      <w:szCs w:val="22"/>
      <w:lang w:val="fr-FR"/>
    </w:rPr>
  </w:style>
  <w:style w:type="paragraph" w:customStyle="1" w:styleId="ThormedePythagore">
    <w:name w:val="Théorème de Pythagore"/>
    <w:rsid w:val="00A14658"/>
    <w:pPr>
      <w:spacing w:after="200" w:line="276" w:lineRule="auto"/>
    </w:pPr>
    <w:rPr>
      <w:rFonts w:ascii="Calibri" w:hAnsi="Calibri"/>
      <w:sz w:val="22"/>
      <w:szCs w:val="22"/>
      <w:lang w:val="fr-FR"/>
    </w:rPr>
  </w:style>
  <w:style w:type="paragraph" w:customStyle="1" w:styleId="Formulequadratique">
    <w:name w:val="Formule quadratique"/>
    <w:rsid w:val="00A14658"/>
    <w:pPr>
      <w:spacing w:after="200" w:line="276" w:lineRule="auto"/>
    </w:pPr>
    <w:rPr>
      <w:rFonts w:ascii="Calibri" w:hAnsi="Calibri"/>
      <w:sz w:val="22"/>
      <w:szCs w:val="22"/>
      <w:lang w:val="fr-FR"/>
    </w:rPr>
  </w:style>
  <w:style w:type="paragraph" w:customStyle="1" w:styleId="DveloppementdeTaylor">
    <w:name w:val="Développement de Taylor"/>
    <w:rsid w:val="00A14658"/>
    <w:pPr>
      <w:spacing w:after="200" w:line="276" w:lineRule="auto"/>
    </w:pPr>
    <w:rPr>
      <w:rFonts w:ascii="Calibri" w:hAnsi="Calibri"/>
      <w:sz w:val="22"/>
      <w:szCs w:val="22"/>
      <w:lang w:val="fr-FR"/>
    </w:rPr>
  </w:style>
  <w:style w:type="paragraph" w:customStyle="1" w:styleId="Identittrigonomtrique1">
    <w:name w:val="Identité trigonométrique 1"/>
    <w:rsid w:val="00A14658"/>
    <w:pPr>
      <w:spacing w:after="200" w:line="276" w:lineRule="auto"/>
    </w:pPr>
    <w:rPr>
      <w:rFonts w:ascii="Calibri" w:hAnsi="Calibri"/>
      <w:sz w:val="22"/>
      <w:szCs w:val="22"/>
      <w:lang w:val="fr-FR"/>
    </w:rPr>
  </w:style>
  <w:style w:type="paragraph" w:customStyle="1" w:styleId="Identittrigonomtrique2">
    <w:name w:val="Identité trigonométrique 2"/>
    <w:rsid w:val="00A14658"/>
    <w:pPr>
      <w:spacing w:after="200" w:line="276" w:lineRule="auto"/>
    </w:pPr>
    <w:rPr>
      <w:rFonts w:ascii="Calibri" w:hAnsi="Calibri"/>
      <w:sz w:val="22"/>
      <w:szCs w:val="22"/>
      <w:lang w:val="fr-FR"/>
    </w:rPr>
  </w:style>
  <w:style w:type="paragraph" w:customStyle="1" w:styleId="6076B5B2C8CF44D7836C0928EF74C5BE">
    <w:name w:val="6076B5B2C8CF44D7836C0928EF74C5BE"/>
    <w:rsid w:val="00A14658"/>
    <w:pPr>
      <w:spacing w:after="200" w:line="276" w:lineRule="auto"/>
    </w:pPr>
    <w:rPr>
      <w:rFonts w:ascii="Calibri" w:hAnsi="Calibri"/>
      <w:sz w:val="22"/>
      <w:szCs w:val="22"/>
    </w:rPr>
  </w:style>
  <w:style w:type="paragraph" w:customStyle="1" w:styleId="B5C7A80BEF1A44729C16FFAEA5A8C10D">
    <w:name w:val="B5C7A80BEF1A44729C16FFAEA5A8C10D"/>
    <w:rsid w:val="00A14658"/>
    <w:pPr>
      <w:spacing w:after="200" w:line="276" w:lineRule="auto"/>
    </w:pPr>
    <w:rPr>
      <w:rFonts w:ascii="Calibri" w:hAnsi="Calibri"/>
      <w:sz w:val="22"/>
      <w:szCs w:val="22"/>
    </w:rPr>
  </w:style>
  <w:style w:type="paragraph" w:customStyle="1" w:styleId="1D36A6AD7AA7472791B59C49A48EE640">
    <w:name w:val="1D36A6AD7AA7472791B59C49A48EE640"/>
    <w:rsid w:val="00A14658"/>
    <w:pPr>
      <w:spacing w:after="200" w:line="276" w:lineRule="auto"/>
    </w:pPr>
    <w:rPr>
      <w:rFonts w:ascii="Calibri" w:hAnsi="Calibri"/>
      <w:sz w:val="22"/>
      <w:szCs w:val="22"/>
    </w:rPr>
  </w:style>
  <w:style w:type="paragraph" w:customStyle="1" w:styleId="ADEBC5775A9F44E28489359837901D2B">
    <w:name w:val="ADEBC5775A9F44E28489359837901D2B"/>
    <w:rsid w:val="00A14658"/>
    <w:pPr>
      <w:spacing w:after="200" w:line="276" w:lineRule="auto"/>
    </w:pPr>
    <w:rPr>
      <w:rFonts w:ascii="Calibri" w:hAnsi="Calibri"/>
      <w:sz w:val="22"/>
      <w:szCs w:val="22"/>
    </w:rPr>
  </w:style>
  <w:style w:type="paragraph" w:customStyle="1" w:styleId="7682BC50A17246D293C752CE3AF5A197">
    <w:name w:val="7682BC50A17246D293C752CE3AF5A197"/>
    <w:rsid w:val="00A14658"/>
    <w:pPr>
      <w:spacing w:after="200" w:line="276" w:lineRule="auto"/>
    </w:pPr>
    <w:rPr>
      <w:rFonts w:ascii="Calibri" w:hAnsi="Calibri"/>
      <w:sz w:val="22"/>
      <w:szCs w:val="22"/>
    </w:rPr>
  </w:style>
  <w:style w:type="paragraph" w:customStyle="1" w:styleId="6EBA8108D33749578C2D1076B8200ABC">
    <w:name w:val="6EBA8108D33749578C2D1076B8200ABC"/>
    <w:rsid w:val="00A14658"/>
    <w:pPr>
      <w:spacing w:after="200" w:line="276" w:lineRule="auto"/>
    </w:pPr>
    <w:rPr>
      <w:rFonts w:ascii="Calibri" w:hAnsi="Calibri"/>
      <w:sz w:val="22"/>
      <w:szCs w:val="22"/>
    </w:rPr>
  </w:style>
  <w:style w:type="paragraph" w:customStyle="1" w:styleId="9B222969D3DA42A9A4B93DFEA5D5575A">
    <w:name w:val="9B222969D3DA42A9A4B93DFEA5D5575A"/>
    <w:rsid w:val="00A14658"/>
    <w:pPr>
      <w:spacing w:after="200" w:line="276" w:lineRule="auto"/>
    </w:pPr>
    <w:rPr>
      <w:rFonts w:ascii="Calibri" w:hAnsi="Calibri"/>
      <w:sz w:val="22"/>
      <w:szCs w:val="22"/>
    </w:rPr>
  </w:style>
  <w:style w:type="paragraph" w:customStyle="1" w:styleId="B3C4C9EA78E04105B2DF9239F69F226E">
    <w:name w:val="B3C4C9EA78E04105B2DF9239F69F226E"/>
    <w:rsid w:val="00A14658"/>
    <w:pPr>
      <w:spacing w:after="200" w:line="276" w:lineRule="auto"/>
    </w:pPr>
    <w:rPr>
      <w:rFonts w:ascii="Calibri" w:hAnsi="Calibri"/>
      <w:sz w:val="22"/>
      <w:szCs w:val="22"/>
    </w:rPr>
  </w:style>
  <w:style w:type="paragraph" w:customStyle="1" w:styleId="Modernepagepaire">
    <w:name w:val="Moderne (page paire)"/>
    <w:rsid w:val="00A14658"/>
    <w:pPr>
      <w:tabs>
        <w:tab w:val="center" w:pos="4320"/>
        <w:tab w:val="right" w:pos="8640"/>
      </w:tabs>
      <w:spacing w:after="200" w:line="276" w:lineRule="auto"/>
    </w:pPr>
    <w:rPr>
      <w:rFonts w:ascii="Calibri" w:hAnsi="Calibri"/>
      <w:sz w:val="22"/>
      <w:szCs w:val="22"/>
      <w:lang w:val="fr-FR"/>
    </w:rPr>
  </w:style>
  <w:style w:type="paragraph" w:customStyle="1" w:styleId="Modernepageimpaire">
    <w:name w:val="Moderne (page impaire)"/>
    <w:rsid w:val="00A14658"/>
    <w:pPr>
      <w:tabs>
        <w:tab w:val="center" w:pos="4320"/>
        <w:tab w:val="right" w:pos="8640"/>
      </w:tabs>
      <w:spacing w:after="200" w:line="276" w:lineRule="auto"/>
    </w:pPr>
    <w:rPr>
      <w:rFonts w:ascii="Calibri" w:hAnsi="Calibri"/>
      <w:sz w:val="22"/>
      <w:szCs w:val="22"/>
      <w:lang w:val="fr-FR"/>
    </w:rPr>
  </w:style>
  <w:style w:type="paragraph" w:customStyle="1" w:styleId="9581DFC77F904B388EE3F24487B73A08">
    <w:name w:val="9581DFC77F904B388EE3F24487B73A08"/>
    <w:rsid w:val="00A14658"/>
    <w:pPr>
      <w:spacing w:after="200" w:line="276" w:lineRule="auto"/>
    </w:pPr>
    <w:rPr>
      <w:rFonts w:ascii="Calibri" w:hAnsi="Calibri"/>
      <w:sz w:val="22"/>
      <w:szCs w:val="22"/>
    </w:rPr>
  </w:style>
  <w:style w:type="paragraph" w:customStyle="1" w:styleId="Rayuresfines">
    <w:name w:val="Rayures fines"/>
    <w:rsid w:val="00A14658"/>
    <w:pPr>
      <w:tabs>
        <w:tab w:val="center" w:pos="4680"/>
        <w:tab w:val="right" w:pos="9360"/>
      </w:tabs>
    </w:pPr>
    <w:rPr>
      <w:rFonts w:ascii="Calibri" w:hAnsi="Calibri"/>
      <w:sz w:val="22"/>
      <w:szCs w:val="22"/>
      <w:lang w:val="fr-FR"/>
    </w:rPr>
  </w:style>
  <w:style w:type="paragraph" w:customStyle="1" w:styleId="7195002A569A4DCD8752908FA3A73BFA">
    <w:name w:val="7195002A569A4DCD8752908FA3A73BFA"/>
    <w:rsid w:val="00A14658"/>
    <w:pPr>
      <w:spacing w:after="200" w:line="276" w:lineRule="auto"/>
    </w:pPr>
    <w:rPr>
      <w:rFonts w:ascii="Calibri" w:hAnsi="Calibri"/>
      <w:sz w:val="22"/>
      <w:szCs w:val="22"/>
    </w:rPr>
  </w:style>
  <w:style w:type="paragraph" w:customStyle="1" w:styleId="067849F29BFD404ABD6FA6FA4A536919">
    <w:name w:val="067849F29BFD404ABD6FA6FA4A536919"/>
    <w:rsid w:val="00A14658"/>
    <w:pPr>
      <w:spacing w:after="200" w:line="276" w:lineRule="auto"/>
    </w:pPr>
    <w:rPr>
      <w:rFonts w:ascii="Calibri" w:hAnsi="Calibri"/>
      <w:sz w:val="22"/>
      <w:szCs w:val="22"/>
    </w:rPr>
  </w:style>
  <w:style w:type="paragraph" w:customStyle="1" w:styleId="087AA18A9BD84B9295C86156164A1215">
    <w:name w:val="087AA18A9BD84B9295C86156164A1215"/>
    <w:rsid w:val="00A14658"/>
    <w:pPr>
      <w:spacing w:after="200" w:line="276" w:lineRule="auto"/>
    </w:pPr>
    <w:rPr>
      <w:rFonts w:ascii="Calibri" w:hAnsi="Calibri"/>
      <w:sz w:val="22"/>
      <w:szCs w:val="22"/>
    </w:rPr>
  </w:style>
  <w:style w:type="paragraph" w:customStyle="1" w:styleId="Guidepagepaire">
    <w:name w:val="Guide (page paire)"/>
    <w:rsid w:val="00A14658"/>
    <w:pPr>
      <w:tabs>
        <w:tab w:val="center" w:pos="4680"/>
        <w:tab w:val="right" w:pos="9360"/>
      </w:tabs>
    </w:pPr>
    <w:rPr>
      <w:rFonts w:ascii="Calibri" w:hAnsi="Calibri"/>
      <w:sz w:val="22"/>
      <w:szCs w:val="22"/>
      <w:lang w:val="fr-FR"/>
    </w:rPr>
  </w:style>
  <w:style w:type="paragraph" w:customStyle="1" w:styleId="FA8DF4FCE9A64C208AA8A8192AA8CCEC">
    <w:name w:val="FA8DF4FCE9A64C208AA8A8192AA8CCEC"/>
    <w:rsid w:val="00A14658"/>
    <w:pPr>
      <w:spacing w:after="200" w:line="276" w:lineRule="auto"/>
    </w:pPr>
    <w:rPr>
      <w:rFonts w:ascii="Calibri" w:hAnsi="Calibri"/>
      <w:sz w:val="22"/>
      <w:szCs w:val="22"/>
    </w:rPr>
  </w:style>
  <w:style w:type="paragraph" w:customStyle="1" w:styleId="Guidepageimpaire">
    <w:name w:val="Guide (page impaire)"/>
    <w:rsid w:val="00A14658"/>
    <w:pPr>
      <w:tabs>
        <w:tab w:val="center" w:pos="4680"/>
        <w:tab w:val="right" w:pos="9360"/>
      </w:tabs>
    </w:pPr>
    <w:rPr>
      <w:rFonts w:ascii="Calibri" w:hAnsi="Calibri"/>
      <w:sz w:val="22"/>
      <w:szCs w:val="22"/>
      <w:lang w:val="fr-FR"/>
    </w:rPr>
  </w:style>
  <w:style w:type="paragraph" w:customStyle="1" w:styleId="83713BEC1C3B440682AC8BC40D2AA358">
    <w:name w:val="83713BEC1C3B440682AC8BC40D2AA358"/>
    <w:rsid w:val="00A14658"/>
    <w:pPr>
      <w:spacing w:after="200" w:line="276" w:lineRule="auto"/>
    </w:pPr>
    <w:rPr>
      <w:rFonts w:ascii="Calibri" w:hAnsi="Calibri"/>
      <w:sz w:val="22"/>
      <w:szCs w:val="22"/>
    </w:rPr>
  </w:style>
  <w:style w:type="paragraph" w:customStyle="1" w:styleId="Mosaques">
    <w:name w:val="Mosaïques"/>
    <w:rsid w:val="00A14658"/>
    <w:pPr>
      <w:tabs>
        <w:tab w:val="center" w:pos="4680"/>
        <w:tab w:val="right" w:pos="9360"/>
      </w:tabs>
    </w:pPr>
    <w:rPr>
      <w:rFonts w:ascii="Calibri" w:hAnsi="Calibri"/>
      <w:sz w:val="22"/>
      <w:szCs w:val="22"/>
      <w:lang w:val="fr-FR"/>
    </w:rPr>
  </w:style>
  <w:style w:type="paragraph" w:customStyle="1" w:styleId="9C7D1D98D3F24D0F9295D4A737D71A62">
    <w:name w:val="9C7D1D98D3F24D0F9295D4A737D71A62"/>
    <w:rsid w:val="00A14658"/>
    <w:pPr>
      <w:spacing w:after="200" w:line="276" w:lineRule="auto"/>
    </w:pPr>
    <w:rPr>
      <w:rFonts w:ascii="Calibri" w:hAnsi="Calibri"/>
      <w:sz w:val="22"/>
      <w:szCs w:val="22"/>
    </w:rPr>
  </w:style>
  <w:style w:type="paragraph" w:customStyle="1" w:styleId="Contrastepagepaire">
    <w:name w:val="Contraste (page paire)"/>
    <w:rsid w:val="00A14658"/>
    <w:pPr>
      <w:tabs>
        <w:tab w:val="center" w:pos="4680"/>
        <w:tab w:val="right" w:pos="9360"/>
      </w:tabs>
    </w:pPr>
    <w:rPr>
      <w:rFonts w:ascii="Calibri" w:hAnsi="Calibri"/>
      <w:sz w:val="22"/>
      <w:szCs w:val="22"/>
      <w:lang w:val="fr-FR"/>
    </w:rPr>
  </w:style>
  <w:style w:type="paragraph" w:customStyle="1" w:styleId="83BD786D8C734DB097DFF7E3F7FC88C4">
    <w:name w:val="83BD786D8C734DB097DFF7E3F7FC88C4"/>
    <w:rsid w:val="00A14658"/>
    <w:pPr>
      <w:spacing w:after="200" w:line="276" w:lineRule="auto"/>
    </w:pPr>
    <w:rPr>
      <w:rFonts w:ascii="Calibri" w:hAnsi="Calibri"/>
      <w:sz w:val="22"/>
      <w:szCs w:val="22"/>
    </w:rPr>
  </w:style>
  <w:style w:type="paragraph" w:customStyle="1" w:styleId="Contrastepageimpaire">
    <w:name w:val="Contraste (page impaire)"/>
    <w:rsid w:val="00A14658"/>
    <w:pPr>
      <w:tabs>
        <w:tab w:val="center" w:pos="4680"/>
        <w:tab w:val="right" w:pos="9360"/>
      </w:tabs>
    </w:pPr>
    <w:rPr>
      <w:rFonts w:ascii="Calibri" w:hAnsi="Calibri"/>
      <w:sz w:val="22"/>
      <w:szCs w:val="22"/>
      <w:lang w:val="fr-FR"/>
    </w:rPr>
  </w:style>
  <w:style w:type="paragraph" w:customStyle="1" w:styleId="21D124DC39D84E7DB76897409B33C19F">
    <w:name w:val="21D124DC39D84E7DB76897409B33C19F"/>
    <w:rsid w:val="00A14658"/>
    <w:pPr>
      <w:spacing w:after="200" w:line="276" w:lineRule="auto"/>
    </w:pPr>
    <w:rPr>
      <w:rFonts w:ascii="Calibri" w:hAnsi="Calibri"/>
      <w:sz w:val="22"/>
      <w:szCs w:val="22"/>
    </w:rPr>
  </w:style>
  <w:style w:type="paragraph" w:customStyle="1" w:styleId="F8A9BE11482741688FA5EC942F7F315E">
    <w:name w:val="F8A9BE11482741688FA5EC942F7F315E"/>
    <w:rsid w:val="00A14658"/>
    <w:pPr>
      <w:spacing w:after="200" w:line="276" w:lineRule="auto"/>
    </w:pPr>
    <w:rPr>
      <w:rFonts w:ascii="Calibri" w:hAnsi="Calibri"/>
      <w:sz w:val="22"/>
      <w:szCs w:val="22"/>
    </w:rPr>
  </w:style>
  <w:style w:type="paragraph" w:customStyle="1" w:styleId="AF424B106E984847A25C23B65773DA23">
    <w:name w:val="AF424B106E984847A25C23B65773DA23"/>
    <w:rsid w:val="00A14658"/>
    <w:pPr>
      <w:spacing w:after="200" w:line="276" w:lineRule="auto"/>
    </w:pPr>
    <w:rPr>
      <w:rFonts w:ascii="Calibri" w:hAnsi="Calibri"/>
      <w:sz w:val="22"/>
      <w:szCs w:val="22"/>
    </w:rPr>
  </w:style>
  <w:style w:type="paragraph" w:customStyle="1" w:styleId="B7178D3AFFF847AC8FBDFB39DC0FF003">
    <w:name w:val="B7178D3AFFF847AC8FBDFB39DC0FF003"/>
    <w:rsid w:val="00A14658"/>
    <w:pPr>
      <w:spacing w:after="200" w:line="276" w:lineRule="auto"/>
    </w:pPr>
    <w:rPr>
      <w:rFonts w:ascii="Calibri" w:hAnsi="Calibri"/>
      <w:sz w:val="22"/>
      <w:szCs w:val="22"/>
    </w:rPr>
  </w:style>
  <w:style w:type="paragraph" w:customStyle="1" w:styleId="Videtroiscolonnes">
    <w:name w:val="Vide (trois colonnes)"/>
    <w:rsid w:val="00A14658"/>
    <w:pPr>
      <w:tabs>
        <w:tab w:val="center" w:pos="4680"/>
        <w:tab w:val="right" w:pos="9360"/>
      </w:tabs>
    </w:pPr>
    <w:rPr>
      <w:rFonts w:ascii="Calibri" w:hAnsi="Calibri"/>
      <w:sz w:val="22"/>
      <w:szCs w:val="22"/>
      <w:lang w:val="fr-FR"/>
    </w:rPr>
  </w:style>
  <w:style w:type="paragraph" w:customStyle="1" w:styleId="6925788AA5824DF9B54516075899CFA3">
    <w:name w:val="6925788AA5824DF9B54516075899CFA3"/>
    <w:rsid w:val="00A14658"/>
    <w:pPr>
      <w:spacing w:after="200" w:line="276" w:lineRule="auto"/>
    </w:pPr>
    <w:rPr>
      <w:rFonts w:ascii="Calibri" w:hAnsi="Calibri"/>
      <w:sz w:val="22"/>
      <w:szCs w:val="22"/>
    </w:rPr>
  </w:style>
  <w:style w:type="paragraph" w:customStyle="1" w:styleId="FFF7E60E49A34451973E0F0FFFC154BA">
    <w:name w:val="FFF7E60E49A34451973E0F0FFFC154BA"/>
    <w:rsid w:val="00A14658"/>
    <w:pPr>
      <w:spacing w:after="200" w:line="276" w:lineRule="auto"/>
    </w:pPr>
    <w:rPr>
      <w:rFonts w:ascii="Calibri" w:hAnsi="Calibri"/>
      <w:sz w:val="22"/>
      <w:szCs w:val="22"/>
    </w:rPr>
  </w:style>
  <w:style w:type="paragraph" w:customStyle="1" w:styleId="EAFF390ECDE544DCBB45BDDF13C9FA46">
    <w:name w:val="EAFF390ECDE544DCBB45BDDF13C9FA46"/>
    <w:rsid w:val="00A14658"/>
    <w:pPr>
      <w:spacing w:after="200" w:line="276" w:lineRule="auto"/>
    </w:pPr>
    <w:rPr>
      <w:rFonts w:ascii="Calibri" w:hAnsi="Calibri"/>
      <w:sz w:val="22"/>
      <w:szCs w:val="22"/>
    </w:rPr>
  </w:style>
  <w:style w:type="paragraph" w:customStyle="1" w:styleId="3EB5407FF094463BBACEFB5D4B164A4A">
    <w:name w:val="3EB5407FF094463BBACEFB5D4B164A4A"/>
    <w:rsid w:val="00A14658"/>
    <w:pPr>
      <w:spacing w:after="200" w:line="276" w:lineRule="auto"/>
    </w:pPr>
    <w:rPr>
      <w:rFonts w:ascii="Calibri" w:hAnsi="Calibri"/>
      <w:sz w:val="22"/>
      <w:szCs w:val="22"/>
    </w:rPr>
  </w:style>
  <w:style w:type="paragraph" w:customStyle="1" w:styleId="C77BE8D40EFD462AB8F2376588F27E83">
    <w:name w:val="C77BE8D40EFD462AB8F2376588F27E83"/>
    <w:rsid w:val="00A14658"/>
    <w:pPr>
      <w:spacing w:after="200" w:line="276" w:lineRule="auto"/>
    </w:pPr>
    <w:rPr>
      <w:rFonts w:ascii="Calibri" w:hAnsi="Calibri"/>
      <w:sz w:val="22"/>
      <w:szCs w:val="22"/>
    </w:rPr>
  </w:style>
  <w:style w:type="paragraph" w:customStyle="1" w:styleId="90210E51A0A040FCAF06EF02FD92C042">
    <w:name w:val="90210E51A0A040FCAF06EF02FD92C042"/>
    <w:rsid w:val="00A14658"/>
    <w:pPr>
      <w:spacing w:after="200" w:line="276" w:lineRule="auto"/>
    </w:pPr>
    <w:rPr>
      <w:rFonts w:ascii="Calibri" w:hAnsi="Calibri"/>
      <w:sz w:val="22"/>
      <w:szCs w:val="22"/>
    </w:rPr>
  </w:style>
  <w:style w:type="paragraph" w:customStyle="1" w:styleId="30D278BD72C54A0C9ADE28484654465C">
    <w:name w:val="30D278BD72C54A0C9ADE28484654465C"/>
    <w:rsid w:val="00A14658"/>
    <w:pPr>
      <w:spacing w:after="200" w:line="276" w:lineRule="auto"/>
    </w:pPr>
    <w:rPr>
      <w:rFonts w:ascii="Calibri" w:hAnsi="Calibri"/>
      <w:sz w:val="22"/>
      <w:szCs w:val="22"/>
    </w:rPr>
  </w:style>
  <w:style w:type="paragraph" w:customStyle="1" w:styleId="644B3CAD79DC48C7AF97F1E5D7CD21E9">
    <w:name w:val="644B3CAD79DC48C7AF97F1E5D7CD21E9"/>
    <w:rsid w:val="00A14658"/>
    <w:pPr>
      <w:spacing w:after="200" w:line="276" w:lineRule="auto"/>
    </w:pPr>
    <w:rPr>
      <w:rFonts w:ascii="Calibri" w:hAnsi="Calibri"/>
      <w:sz w:val="22"/>
      <w:szCs w:val="22"/>
    </w:rPr>
  </w:style>
  <w:style w:type="paragraph" w:customStyle="1" w:styleId="415B03EB81DD4AB6B283FF5E4DA3D752">
    <w:name w:val="415B03EB81DD4AB6B283FF5E4DA3D752"/>
    <w:rsid w:val="00A14658"/>
    <w:pPr>
      <w:spacing w:after="200" w:line="276" w:lineRule="auto"/>
    </w:pPr>
    <w:rPr>
      <w:rFonts w:ascii="Calibri" w:hAnsi="Calibri"/>
      <w:sz w:val="22"/>
      <w:szCs w:val="22"/>
    </w:rPr>
  </w:style>
  <w:style w:type="paragraph" w:customStyle="1" w:styleId="7C439C8CA0E64E69B976806195F2336A">
    <w:name w:val="7C439C8CA0E64E69B976806195F2336A"/>
    <w:rsid w:val="00A14658"/>
    <w:pPr>
      <w:spacing w:after="200" w:line="276" w:lineRule="auto"/>
    </w:pPr>
    <w:rPr>
      <w:rFonts w:ascii="Calibri" w:hAnsi="Calibri"/>
      <w:sz w:val="22"/>
      <w:szCs w:val="22"/>
    </w:rPr>
  </w:style>
  <w:style w:type="paragraph" w:customStyle="1" w:styleId="F401D79CD14F4B93B4D6CF5A51F10338">
    <w:name w:val="F401D79CD14F4B93B4D6CF5A51F10338"/>
    <w:rsid w:val="00A14658"/>
    <w:pPr>
      <w:spacing w:after="200" w:line="276" w:lineRule="auto"/>
    </w:pPr>
    <w:rPr>
      <w:rFonts w:ascii="Calibri" w:hAnsi="Calibri"/>
      <w:sz w:val="22"/>
      <w:szCs w:val="22"/>
    </w:rPr>
  </w:style>
  <w:style w:type="paragraph" w:customStyle="1" w:styleId="188E7F6BA9A84F2BAB363CFF4401AB5E">
    <w:name w:val="188E7F6BA9A84F2BAB363CFF4401AB5E"/>
    <w:rsid w:val="00A14658"/>
    <w:pPr>
      <w:spacing w:after="200" w:line="276" w:lineRule="auto"/>
    </w:pPr>
    <w:rPr>
      <w:rFonts w:ascii="Calibri" w:hAnsi="Calibri"/>
      <w:sz w:val="22"/>
      <w:szCs w:val="22"/>
    </w:rPr>
  </w:style>
  <w:style w:type="paragraph" w:customStyle="1" w:styleId="CD67B6CAE73642B48B166342F75AA86D">
    <w:name w:val="CD67B6CAE73642B48B166342F75AA86D"/>
    <w:rsid w:val="00A14658"/>
    <w:pPr>
      <w:spacing w:after="200" w:line="276" w:lineRule="auto"/>
    </w:pPr>
    <w:rPr>
      <w:rFonts w:ascii="Calibri" w:hAnsi="Calibri"/>
      <w:sz w:val="22"/>
      <w:szCs w:val="22"/>
    </w:rPr>
  </w:style>
  <w:style w:type="paragraph" w:customStyle="1" w:styleId="DCFDEFBF2A3D4ADEAD7854EB5B06DE8A">
    <w:name w:val="DCFDEFBF2A3D4ADEAD7854EB5B06DE8A"/>
    <w:rsid w:val="00A14658"/>
    <w:pPr>
      <w:spacing w:after="200" w:line="276" w:lineRule="auto"/>
    </w:pPr>
    <w:rPr>
      <w:rFonts w:ascii="Calibri" w:hAnsi="Calibri"/>
      <w:sz w:val="22"/>
      <w:szCs w:val="22"/>
    </w:rPr>
  </w:style>
  <w:style w:type="paragraph" w:customStyle="1" w:styleId="3FE1392367A14540B268DF38FEB30DF1">
    <w:name w:val="3FE1392367A14540B268DF38FEB30DF1"/>
    <w:rsid w:val="00A14658"/>
    <w:pPr>
      <w:spacing w:after="200" w:line="276" w:lineRule="auto"/>
    </w:pPr>
    <w:rPr>
      <w:rFonts w:ascii="Calibri" w:hAnsi="Calibri"/>
      <w:sz w:val="22"/>
      <w:szCs w:val="22"/>
    </w:rPr>
  </w:style>
  <w:style w:type="paragraph" w:customStyle="1" w:styleId="DD425365811245D789D54744DF17CF75">
    <w:name w:val="DD425365811245D789D54744DF17CF75"/>
    <w:rsid w:val="00A14658"/>
    <w:pPr>
      <w:spacing w:after="200" w:line="276" w:lineRule="auto"/>
    </w:pPr>
    <w:rPr>
      <w:rFonts w:ascii="Calibri" w:hAnsi="Calibri"/>
      <w:sz w:val="22"/>
      <w:szCs w:val="22"/>
    </w:rPr>
  </w:style>
  <w:style w:type="paragraph" w:customStyle="1" w:styleId="E79684CC68444D0F96C3FEF67D65F3F0">
    <w:name w:val="E79684CC68444D0F96C3FEF67D65F3F0"/>
    <w:rsid w:val="00A14658"/>
    <w:pPr>
      <w:spacing w:after="200" w:line="276" w:lineRule="auto"/>
    </w:pPr>
    <w:rPr>
      <w:rFonts w:ascii="Calibri" w:hAnsi="Calibri"/>
      <w:sz w:val="22"/>
      <w:szCs w:val="22"/>
    </w:rPr>
  </w:style>
  <w:style w:type="paragraph" w:customStyle="1" w:styleId="63BB8FCBBD5641599B9B397C760534AD">
    <w:name w:val="63BB8FCBBD5641599B9B397C760534AD"/>
    <w:rsid w:val="00A14658"/>
    <w:pPr>
      <w:spacing w:after="200" w:line="276" w:lineRule="auto"/>
    </w:pPr>
    <w:rPr>
      <w:rFonts w:ascii="Calibri" w:hAnsi="Calibri"/>
      <w:sz w:val="22"/>
      <w:szCs w:val="22"/>
    </w:rPr>
  </w:style>
  <w:style w:type="paragraph" w:customStyle="1" w:styleId="274F11B3C5F04D8B84441BB1BAE2CC98">
    <w:name w:val="274F11B3C5F04D8B84441BB1BAE2CC98"/>
    <w:rsid w:val="00A14658"/>
    <w:pPr>
      <w:spacing w:after="200" w:line="276" w:lineRule="auto"/>
    </w:pPr>
    <w:rPr>
      <w:rFonts w:ascii="Calibri" w:hAnsi="Calibri"/>
      <w:sz w:val="22"/>
      <w:szCs w:val="22"/>
    </w:rPr>
  </w:style>
  <w:style w:type="paragraph" w:customStyle="1" w:styleId="6FA862F5AB1F45369BA6311CA152F495">
    <w:name w:val="6FA862F5AB1F45369BA6311CA152F495"/>
    <w:rsid w:val="00A14658"/>
    <w:pPr>
      <w:spacing w:after="200" w:line="276" w:lineRule="auto"/>
    </w:pPr>
    <w:rPr>
      <w:rFonts w:ascii="Calibri" w:hAnsi="Calibri"/>
      <w:sz w:val="22"/>
      <w:szCs w:val="22"/>
    </w:rPr>
  </w:style>
  <w:style w:type="paragraph" w:customStyle="1" w:styleId="F5D53BF5155B48B4AB73938163D5CF47">
    <w:name w:val="F5D53BF5155B48B4AB73938163D5CF47"/>
    <w:rsid w:val="00A14658"/>
    <w:pPr>
      <w:spacing w:after="200" w:line="276" w:lineRule="auto"/>
    </w:pPr>
    <w:rPr>
      <w:rFonts w:ascii="Calibri" w:hAnsi="Calibri"/>
      <w:sz w:val="22"/>
      <w:szCs w:val="22"/>
    </w:rPr>
  </w:style>
  <w:style w:type="paragraph" w:customStyle="1" w:styleId="F3EB07182DBB4336B69A8A17D9444CDC">
    <w:name w:val="F3EB07182DBB4336B69A8A17D9444CDC"/>
    <w:rsid w:val="00A14658"/>
    <w:pPr>
      <w:spacing w:after="200" w:line="276" w:lineRule="auto"/>
    </w:pPr>
    <w:rPr>
      <w:rFonts w:ascii="Calibri" w:hAnsi="Calibri"/>
      <w:sz w:val="22"/>
      <w:szCs w:val="22"/>
    </w:rPr>
  </w:style>
  <w:style w:type="paragraph" w:customStyle="1" w:styleId="Rayuresfines1">
    <w:name w:val="Rayures fines1"/>
    <w:rsid w:val="00A14658"/>
    <w:pPr>
      <w:tabs>
        <w:tab w:val="center" w:pos="4680"/>
        <w:tab w:val="right" w:pos="9360"/>
      </w:tabs>
    </w:pPr>
    <w:rPr>
      <w:rFonts w:ascii="Calibri" w:hAnsi="Calibri"/>
      <w:sz w:val="22"/>
      <w:szCs w:val="22"/>
      <w:lang w:val="fr-FR"/>
    </w:rPr>
  </w:style>
  <w:style w:type="paragraph" w:customStyle="1" w:styleId="F20B4EA0013D40B689A9A87A91E3F234">
    <w:name w:val="F20B4EA0013D40B689A9A87A91E3F234"/>
    <w:rsid w:val="00A14658"/>
    <w:pPr>
      <w:spacing w:after="200" w:line="276" w:lineRule="auto"/>
    </w:pPr>
    <w:rPr>
      <w:rFonts w:ascii="Calibri" w:hAnsi="Calibri"/>
      <w:sz w:val="22"/>
      <w:szCs w:val="22"/>
    </w:rPr>
  </w:style>
  <w:style w:type="paragraph" w:customStyle="1" w:styleId="85856C945D7A428DA852EBE9EE213DF7">
    <w:name w:val="85856C945D7A428DA852EBE9EE213DF7"/>
    <w:rsid w:val="00A14658"/>
    <w:pPr>
      <w:spacing w:after="200" w:line="276" w:lineRule="auto"/>
    </w:pPr>
    <w:rPr>
      <w:rFonts w:ascii="Calibri" w:hAnsi="Calibri"/>
      <w:sz w:val="22"/>
      <w:szCs w:val="22"/>
    </w:rPr>
  </w:style>
  <w:style w:type="paragraph" w:customStyle="1" w:styleId="095FA1FD32334F6B9FC6C5B2457408E5">
    <w:name w:val="095FA1FD32334F6B9FC6C5B2457408E5"/>
    <w:rsid w:val="00A14658"/>
    <w:pPr>
      <w:spacing w:after="200" w:line="276" w:lineRule="auto"/>
    </w:pPr>
    <w:rPr>
      <w:rFonts w:ascii="Calibri" w:hAnsi="Calibri"/>
      <w:sz w:val="22"/>
      <w:szCs w:val="22"/>
    </w:rPr>
  </w:style>
  <w:style w:type="paragraph" w:customStyle="1" w:styleId="19F33731E2C44FE780C555CD218F4EAA">
    <w:name w:val="19F33731E2C44FE780C555CD218F4EAA"/>
    <w:rsid w:val="00A14658"/>
    <w:pPr>
      <w:spacing w:after="200" w:line="276" w:lineRule="auto"/>
    </w:pPr>
    <w:rPr>
      <w:rFonts w:ascii="Calibri" w:hAnsi="Calibri"/>
      <w:sz w:val="22"/>
      <w:szCs w:val="22"/>
    </w:rPr>
  </w:style>
  <w:style w:type="paragraph" w:customStyle="1" w:styleId="FDC1668A976345AAAFFBC0B66D8F22EF">
    <w:name w:val="FDC1668A976345AAAFFBC0B66D8F22EF"/>
    <w:rsid w:val="00A14658"/>
    <w:pPr>
      <w:spacing w:after="200" w:line="276" w:lineRule="auto"/>
    </w:pPr>
    <w:rPr>
      <w:rFonts w:ascii="Calibri" w:hAnsi="Calibri"/>
      <w:sz w:val="22"/>
      <w:szCs w:val="22"/>
    </w:rPr>
  </w:style>
  <w:style w:type="paragraph" w:customStyle="1" w:styleId="4C8376CB7D2344A59715A915DA8A4A4F">
    <w:name w:val="4C8376CB7D2344A59715A915DA8A4A4F"/>
    <w:rsid w:val="00A14658"/>
    <w:pPr>
      <w:spacing w:after="200" w:line="276" w:lineRule="auto"/>
    </w:pPr>
    <w:rPr>
      <w:rFonts w:ascii="Calibri" w:hAnsi="Calibri"/>
      <w:sz w:val="22"/>
      <w:szCs w:val="22"/>
    </w:rPr>
  </w:style>
  <w:style w:type="paragraph" w:customStyle="1" w:styleId="Exposition">
    <w:name w:val="Exposition"/>
    <w:rsid w:val="00A14658"/>
    <w:pPr>
      <w:tabs>
        <w:tab w:val="center" w:pos="4680"/>
        <w:tab w:val="right" w:pos="9360"/>
      </w:tabs>
    </w:pPr>
    <w:rPr>
      <w:rFonts w:ascii="Calibri" w:hAnsi="Calibri"/>
      <w:sz w:val="22"/>
      <w:szCs w:val="22"/>
      <w:lang w:val="fr-FR"/>
    </w:rPr>
  </w:style>
  <w:style w:type="paragraph" w:customStyle="1" w:styleId="1A15BD9C3D5749ABB9A2203C015085AA">
    <w:name w:val="1A15BD9C3D5749ABB9A2203C015085AA"/>
    <w:rsid w:val="00A14658"/>
    <w:pPr>
      <w:spacing w:after="200" w:line="276" w:lineRule="auto"/>
    </w:pPr>
    <w:rPr>
      <w:rFonts w:ascii="Calibri" w:hAnsi="Calibri"/>
      <w:sz w:val="22"/>
      <w:szCs w:val="22"/>
    </w:rPr>
  </w:style>
  <w:style w:type="paragraph" w:customStyle="1" w:styleId="BB977A9BE1E84637A61A20CE0FCF6B85">
    <w:name w:val="BB977A9BE1E84637A61A20CE0FCF6B85"/>
    <w:rsid w:val="00A14658"/>
    <w:pPr>
      <w:spacing w:after="200" w:line="276" w:lineRule="auto"/>
    </w:pPr>
    <w:rPr>
      <w:rFonts w:ascii="Calibri" w:hAnsi="Calibri"/>
      <w:sz w:val="22"/>
      <w:szCs w:val="22"/>
    </w:rPr>
  </w:style>
  <w:style w:type="paragraph" w:customStyle="1" w:styleId="961FF824A56041FD8A1FAD53494752D8">
    <w:name w:val="961FF824A56041FD8A1FAD53494752D8"/>
    <w:rsid w:val="00A14658"/>
    <w:pPr>
      <w:spacing w:after="200" w:line="276" w:lineRule="auto"/>
    </w:pPr>
    <w:rPr>
      <w:rFonts w:ascii="Calibri" w:hAnsi="Calibri"/>
      <w:sz w:val="22"/>
      <w:szCs w:val="22"/>
    </w:rPr>
  </w:style>
  <w:style w:type="paragraph" w:customStyle="1" w:styleId="Guidepagepaire1">
    <w:name w:val="Guide (page paire)1"/>
    <w:rsid w:val="00A14658"/>
    <w:pPr>
      <w:tabs>
        <w:tab w:val="center" w:pos="4680"/>
        <w:tab w:val="right" w:pos="9360"/>
      </w:tabs>
    </w:pPr>
    <w:rPr>
      <w:rFonts w:ascii="Calibri" w:hAnsi="Calibri"/>
      <w:sz w:val="22"/>
      <w:szCs w:val="22"/>
      <w:lang w:val="fr-FR"/>
    </w:rPr>
  </w:style>
  <w:style w:type="paragraph" w:customStyle="1" w:styleId="Guidepageimpaire1">
    <w:name w:val="Guide (page impaire)1"/>
    <w:rsid w:val="00A14658"/>
    <w:pPr>
      <w:tabs>
        <w:tab w:val="center" w:pos="4680"/>
        <w:tab w:val="right" w:pos="9360"/>
      </w:tabs>
    </w:pPr>
    <w:rPr>
      <w:rFonts w:ascii="Calibri" w:hAnsi="Calibri"/>
      <w:sz w:val="22"/>
      <w:szCs w:val="22"/>
      <w:lang w:val="fr-FR"/>
    </w:rPr>
  </w:style>
  <w:style w:type="paragraph" w:customStyle="1" w:styleId="058C263A571A4614AD620B2C0084DA53">
    <w:name w:val="058C263A571A4614AD620B2C0084DA53"/>
    <w:rsid w:val="00A14658"/>
    <w:pPr>
      <w:spacing w:after="200" w:line="276" w:lineRule="auto"/>
    </w:pPr>
    <w:rPr>
      <w:rFonts w:ascii="Calibri" w:hAnsi="Calibri"/>
      <w:sz w:val="22"/>
      <w:szCs w:val="22"/>
    </w:rPr>
  </w:style>
  <w:style w:type="paragraph" w:customStyle="1" w:styleId="C0C78CEF14E64AB6840A20B8F8C69D6B">
    <w:name w:val="C0C78CEF14E64AB6840A20B8F8C69D6B"/>
    <w:rsid w:val="00A14658"/>
    <w:pPr>
      <w:spacing w:after="200" w:line="276" w:lineRule="auto"/>
    </w:pPr>
    <w:rPr>
      <w:rFonts w:ascii="Calibri" w:hAnsi="Calibri"/>
      <w:sz w:val="22"/>
      <w:szCs w:val="22"/>
    </w:rPr>
  </w:style>
  <w:style w:type="paragraph" w:customStyle="1" w:styleId="Mosaques1">
    <w:name w:val="Mosaïques1"/>
    <w:rsid w:val="00A14658"/>
    <w:pPr>
      <w:tabs>
        <w:tab w:val="center" w:pos="4680"/>
        <w:tab w:val="right" w:pos="9360"/>
      </w:tabs>
    </w:pPr>
    <w:rPr>
      <w:rFonts w:ascii="Calibri" w:hAnsi="Calibri"/>
      <w:sz w:val="22"/>
      <w:szCs w:val="22"/>
      <w:lang w:val="fr-FR"/>
    </w:rPr>
  </w:style>
  <w:style w:type="paragraph" w:customStyle="1" w:styleId="A583354E90384EF8B7B7A2FDB7A438E3">
    <w:name w:val="A583354E90384EF8B7B7A2FDB7A438E3"/>
    <w:rsid w:val="00A14658"/>
    <w:pPr>
      <w:spacing w:after="200" w:line="276" w:lineRule="auto"/>
    </w:pPr>
    <w:rPr>
      <w:rFonts w:ascii="Calibri" w:hAnsi="Calibri"/>
      <w:sz w:val="22"/>
      <w:szCs w:val="22"/>
    </w:rPr>
  </w:style>
  <w:style w:type="paragraph" w:customStyle="1" w:styleId="0498092EDA244601966FE3E7F78AC378">
    <w:name w:val="0498092EDA244601966FE3E7F78AC378"/>
    <w:rsid w:val="00A14658"/>
    <w:pPr>
      <w:spacing w:after="200" w:line="276" w:lineRule="auto"/>
    </w:pPr>
    <w:rPr>
      <w:rFonts w:ascii="Calibri" w:hAnsi="Calibri"/>
      <w:sz w:val="22"/>
      <w:szCs w:val="22"/>
    </w:rPr>
  </w:style>
  <w:style w:type="paragraph" w:customStyle="1" w:styleId="83FD06DD7C3C48F798A4C55774CF15AB">
    <w:name w:val="83FD06DD7C3C48F798A4C55774CF15AB"/>
    <w:rsid w:val="00A14658"/>
    <w:pPr>
      <w:spacing w:after="200" w:line="276" w:lineRule="auto"/>
    </w:pPr>
    <w:rPr>
      <w:rFonts w:ascii="Calibri" w:hAnsi="Calibri"/>
      <w:sz w:val="22"/>
      <w:szCs w:val="22"/>
    </w:rPr>
  </w:style>
  <w:style w:type="paragraph" w:customStyle="1" w:styleId="184EBFA113DA4B76A05F95B58A56E449">
    <w:name w:val="184EBFA113DA4B76A05F95B58A56E449"/>
    <w:rsid w:val="00A14658"/>
    <w:pPr>
      <w:spacing w:after="200" w:line="276" w:lineRule="auto"/>
    </w:pPr>
    <w:rPr>
      <w:rFonts w:ascii="Calibri" w:hAnsi="Calibri"/>
      <w:sz w:val="22"/>
      <w:szCs w:val="22"/>
    </w:rPr>
  </w:style>
  <w:style w:type="paragraph" w:customStyle="1" w:styleId="FB45D0233AD14AC5AE15C90C2B663D7A">
    <w:name w:val="FB45D0233AD14AC5AE15C90C2B663D7A"/>
    <w:rsid w:val="00A14658"/>
    <w:pPr>
      <w:spacing w:after="200" w:line="276" w:lineRule="auto"/>
    </w:pPr>
    <w:rPr>
      <w:rFonts w:ascii="Calibri" w:hAnsi="Calibri"/>
      <w:sz w:val="22"/>
      <w:szCs w:val="22"/>
    </w:rPr>
  </w:style>
  <w:style w:type="paragraph" w:customStyle="1" w:styleId="58D72DC219E045CABE96A926E58A514D">
    <w:name w:val="58D72DC219E045CABE96A926E58A514D"/>
    <w:rsid w:val="00A14658"/>
    <w:pPr>
      <w:spacing w:after="200" w:line="276" w:lineRule="auto"/>
    </w:pPr>
    <w:rPr>
      <w:rFonts w:ascii="Calibri" w:hAnsi="Calibri"/>
      <w:sz w:val="22"/>
      <w:szCs w:val="22"/>
    </w:rPr>
  </w:style>
  <w:style w:type="paragraph" w:customStyle="1" w:styleId="Videtroiscolonnes1">
    <w:name w:val="Vide (trois colonnes)1"/>
    <w:rsid w:val="00A14658"/>
    <w:pPr>
      <w:tabs>
        <w:tab w:val="center" w:pos="4680"/>
        <w:tab w:val="right" w:pos="9360"/>
      </w:tabs>
    </w:pPr>
    <w:rPr>
      <w:rFonts w:ascii="Calibri" w:hAnsi="Calibri"/>
      <w:sz w:val="22"/>
      <w:szCs w:val="22"/>
      <w:lang w:val="fr-FR"/>
    </w:rPr>
  </w:style>
  <w:style w:type="paragraph" w:customStyle="1" w:styleId="Barredaccentuation1">
    <w:name w:val="Barre d'accentuation 1"/>
    <w:rsid w:val="00A14658"/>
    <w:pPr>
      <w:spacing w:after="200" w:line="276" w:lineRule="auto"/>
    </w:pPr>
    <w:rPr>
      <w:rFonts w:ascii="Calibri" w:hAnsi="Calibri"/>
      <w:sz w:val="22"/>
      <w:szCs w:val="22"/>
      <w:lang w:val="fr-FR"/>
    </w:rPr>
  </w:style>
  <w:style w:type="paragraph" w:customStyle="1" w:styleId="Barredaccentuation2">
    <w:name w:val="Barre d'accentuation 2"/>
    <w:rsid w:val="00A14658"/>
    <w:pPr>
      <w:spacing w:after="200" w:line="276" w:lineRule="auto"/>
    </w:pPr>
    <w:rPr>
      <w:rFonts w:ascii="Calibri" w:hAnsi="Calibri"/>
      <w:sz w:val="22"/>
      <w:szCs w:val="22"/>
      <w:lang w:val="fr-FR"/>
    </w:rPr>
  </w:style>
  <w:style w:type="paragraph" w:customStyle="1" w:styleId="Barredaccentuation3">
    <w:name w:val="Barre d'accentuation 3"/>
    <w:rsid w:val="00A14658"/>
    <w:pPr>
      <w:spacing w:after="200" w:line="276" w:lineRule="auto"/>
    </w:pPr>
    <w:rPr>
      <w:rFonts w:ascii="Calibri" w:hAnsi="Calibri"/>
      <w:sz w:val="22"/>
      <w:szCs w:val="22"/>
      <w:lang w:val="fr-FR"/>
    </w:rPr>
  </w:style>
  <w:style w:type="paragraph" w:customStyle="1" w:styleId="Crochets">
    <w:name w:val="Crochets"/>
    <w:rsid w:val="00A14658"/>
    <w:pPr>
      <w:spacing w:after="200" w:line="276" w:lineRule="auto"/>
    </w:pPr>
    <w:rPr>
      <w:rFonts w:ascii="Calibri" w:hAnsi="Calibri"/>
      <w:sz w:val="22"/>
      <w:szCs w:val="22"/>
      <w:lang w:val="fr-FR"/>
    </w:rPr>
  </w:style>
  <w:style w:type="paragraph" w:customStyle="1" w:styleId="Points">
    <w:name w:val="Points"/>
    <w:rsid w:val="00A14658"/>
    <w:pPr>
      <w:spacing w:after="200" w:line="276" w:lineRule="auto"/>
    </w:pPr>
    <w:rPr>
      <w:rFonts w:ascii="Calibri" w:hAnsi="Calibri"/>
      <w:sz w:val="22"/>
      <w:szCs w:val="22"/>
      <w:lang w:val="fr-FR"/>
    </w:rPr>
  </w:style>
  <w:style w:type="paragraph" w:customStyle="1" w:styleId="Grandsitaliques">
    <w:name w:val="Grands italiques"/>
    <w:rsid w:val="00A14658"/>
    <w:pPr>
      <w:spacing w:after="200" w:line="276" w:lineRule="auto"/>
    </w:pPr>
    <w:rPr>
      <w:rFonts w:ascii="Calibri" w:hAnsi="Calibri"/>
      <w:sz w:val="22"/>
      <w:szCs w:val="22"/>
      <w:lang w:val="fr-FR"/>
    </w:rPr>
  </w:style>
  <w:style w:type="paragraph" w:customStyle="1" w:styleId="Grandencouleur">
    <w:name w:val="Grand  en couleur"/>
    <w:rsid w:val="00A14658"/>
    <w:pPr>
      <w:spacing w:after="200" w:line="276" w:lineRule="auto"/>
    </w:pPr>
    <w:rPr>
      <w:rFonts w:ascii="Calibri" w:hAnsi="Calibri"/>
      <w:sz w:val="22"/>
      <w:szCs w:val="22"/>
      <w:lang w:val="fr-FR"/>
    </w:rPr>
  </w:style>
  <w:style w:type="paragraph" w:customStyle="1" w:styleId="Mosaque">
    <w:name w:val="Mosaïque"/>
    <w:rsid w:val="00A14658"/>
    <w:pPr>
      <w:spacing w:after="200" w:line="276" w:lineRule="auto"/>
    </w:pPr>
    <w:rPr>
      <w:rFonts w:ascii="Calibri" w:hAnsi="Calibri"/>
      <w:sz w:val="22"/>
      <w:szCs w:val="22"/>
      <w:lang w:val="fr-FR"/>
    </w:rPr>
  </w:style>
  <w:style w:type="paragraph" w:customStyle="1" w:styleId="Numrop1">
    <w:name w:val="Numéro p. 1"/>
    <w:rsid w:val="00A14658"/>
    <w:pPr>
      <w:spacing w:after="200" w:line="276" w:lineRule="auto"/>
    </w:pPr>
    <w:rPr>
      <w:rFonts w:ascii="Calibri" w:hAnsi="Calibri"/>
      <w:sz w:val="22"/>
      <w:szCs w:val="22"/>
      <w:lang w:val="fr-FR"/>
    </w:rPr>
  </w:style>
  <w:style w:type="paragraph" w:customStyle="1" w:styleId="Numronormal">
    <w:name w:val="Numéro normal"/>
    <w:rsid w:val="00A14658"/>
    <w:pPr>
      <w:spacing w:after="200" w:line="276" w:lineRule="auto"/>
    </w:pPr>
    <w:rPr>
      <w:rFonts w:ascii="Calibri" w:hAnsi="Calibri"/>
      <w:sz w:val="22"/>
      <w:szCs w:val="22"/>
      <w:lang w:val="fr-FR"/>
    </w:rPr>
  </w:style>
  <w:style w:type="paragraph" w:customStyle="1" w:styleId="Romain">
    <w:name w:val="Romain"/>
    <w:rsid w:val="00A14658"/>
    <w:pPr>
      <w:spacing w:after="200" w:line="276" w:lineRule="auto"/>
    </w:pPr>
    <w:rPr>
      <w:rFonts w:ascii="Calibri" w:hAnsi="Calibri"/>
      <w:sz w:val="22"/>
      <w:szCs w:val="22"/>
      <w:lang w:val="fr-FR"/>
    </w:rPr>
  </w:style>
  <w:style w:type="paragraph" w:customStyle="1" w:styleId="Rectanglearrondi">
    <w:name w:val="Rectangle arrondi"/>
    <w:rsid w:val="00A14658"/>
    <w:pPr>
      <w:spacing w:after="200" w:line="276" w:lineRule="auto"/>
    </w:pPr>
    <w:rPr>
      <w:rFonts w:ascii="Calibri" w:hAnsi="Calibri"/>
      <w:sz w:val="22"/>
      <w:szCs w:val="22"/>
      <w:lang w:val="fr-FR"/>
    </w:rPr>
  </w:style>
  <w:style w:type="paragraph" w:customStyle="1" w:styleId="Tildes">
    <w:name w:val="Tildes"/>
    <w:rsid w:val="00A14658"/>
    <w:pPr>
      <w:spacing w:after="200" w:line="276" w:lineRule="auto"/>
    </w:pPr>
    <w:rPr>
      <w:rFonts w:ascii="Calibri" w:hAnsi="Calibri"/>
      <w:sz w:val="22"/>
      <w:szCs w:val="22"/>
      <w:lang w:val="fr-FR"/>
    </w:rPr>
  </w:style>
  <w:style w:type="paragraph" w:customStyle="1" w:styleId="Lignesuprieure">
    <w:name w:val="Ligne supérieure"/>
    <w:rsid w:val="00A14658"/>
    <w:pPr>
      <w:spacing w:after="200" w:line="276" w:lineRule="auto"/>
    </w:pPr>
    <w:rPr>
      <w:rFonts w:ascii="Calibri" w:hAnsi="Calibri"/>
      <w:sz w:val="22"/>
      <w:szCs w:val="22"/>
      <w:lang w:val="fr-FR"/>
    </w:rPr>
  </w:style>
  <w:style w:type="paragraph" w:customStyle="1" w:styleId="Deuxbarres">
    <w:name w:val="Deux barres"/>
    <w:rsid w:val="00A14658"/>
    <w:pPr>
      <w:spacing w:after="200" w:line="276" w:lineRule="auto"/>
    </w:pPr>
    <w:rPr>
      <w:rFonts w:ascii="Calibri" w:hAnsi="Calibri"/>
      <w:sz w:val="22"/>
      <w:szCs w:val="22"/>
      <w:lang w:val="fr-FR"/>
    </w:rPr>
  </w:style>
  <w:style w:type="paragraph" w:customStyle="1" w:styleId="Flche1">
    <w:name w:val="Flèche 1"/>
    <w:rsid w:val="00A14658"/>
    <w:pPr>
      <w:tabs>
        <w:tab w:val="center" w:pos="4320"/>
        <w:tab w:val="right" w:pos="8640"/>
      </w:tabs>
      <w:spacing w:after="200" w:line="276" w:lineRule="auto"/>
    </w:pPr>
    <w:rPr>
      <w:rFonts w:ascii="Calibri" w:hAnsi="Calibri"/>
      <w:sz w:val="22"/>
      <w:szCs w:val="22"/>
      <w:lang w:val="fr-FR"/>
    </w:rPr>
  </w:style>
  <w:style w:type="paragraph" w:customStyle="1" w:styleId="Flche2">
    <w:name w:val="Flèche 2"/>
    <w:rsid w:val="00A14658"/>
    <w:pPr>
      <w:tabs>
        <w:tab w:val="center" w:pos="4320"/>
        <w:tab w:val="right" w:pos="8640"/>
      </w:tabs>
      <w:spacing w:after="200" w:line="276" w:lineRule="auto"/>
    </w:pPr>
    <w:rPr>
      <w:rFonts w:ascii="Calibri" w:hAnsi="Calibri"/>
      <w:sz w:val="22"/>
      <w:szCs w:val="22"/>
      <w:lang w:val="fr-FR"/>
    </w:rPr>
  </w:style>
  <w:style w:type="paragraph" w:customStyle="1" w:styleId="Zoneetitaliques1">
    <w:name w:val="Zone et italiques 1"/>
    <w:rsid w:val="00A14658"/>
    <w:pPr>
      <w:tabs>
        <w:tab w:val="center" w:pos="4320"/>
        <w:tab w:val="right" w:pos="8640"/>
      </w:tabs>
    </w:pPr>
    <w:rPr>
      <w:rFonts w:ascii="Calibri" w:hAnsi="Calibri"/>
      <w:sz w:val="22"/>
      <w:szCs w:val="22"/>
      <w:lang w:val="fr-FR"/>
    </w:rPr>
  </w:style>
  <w:style w:type="paragraph" w:customStyle="1" w:styleId="Zoneetitaliques2">
    <w:name w:val="Zone et italiques 2"/>
    <w:rsid w:val="00A14658"/>
    <w:pPr>
      <w:tabs>
        <w:tab w:val="center" w:pos="4320"/>
        <w:tab w:val="right" w:pos="8640"/>
      </w:tabs>
    </w:pPr>
    <w:rPr>
      <w:rFonts w:ascii="Calibri" w:hAnsi="Calibri"/>
      <w:sz w:val="22"/>
      <w:szCs w:val="22"/>
      <w:lang w:val="fr-FR"/>
    </w:rPr>
  </w:style>
  <w:style w:type="paragraph" w:customStyle="1" w:styleId="Crochets2">
    <w:name w:val="Crochets 2"/>
    <w:rsid w:val="00A14658"/>
    <w:pPr>
      <w:tabs>
        <w:tab w:val="center" w:pos="4320"/>
        <w:tab w:val="right" w:pos="8640"/>
      </w:tabs>
    </w:pPr>
    <w:rPr>
      <w:rFonts w:ascii="Calibri" w:hAnsi="Calibri"/>
      <w:sz w:val="22"/>
      <w:szCs w:val="22"/>
      <w:lang w:val="fr-FR"/>
    </w:rPr>
  </w:style>
  <w:style w:type="paragraph" w:customStyle="1" w:styleId="Anglerepli">
    <w:name w:val="Angle replié"/>
    <w:rsid w:val="00A14658"/>
    <w:pPr>
      <w:tabs>
        <w:tab w:val="center" w:pos="4680"/>
        <w:tab w:val="right" w:pos="9360"/>
      </w:tabs>
    </w:pPr>
    <w:rPr>
      <w:rFonts w:ascii="Calibri" w:hAnsi="Calibri"/>
      <w:sz w:val="22"/>
      <w:szCs w:val="22"/>
      <w:lang w:val="fr-FR"/>
    </w:rPr>
  </w:style>
  <w:style w:type="paragraph" w:customStyle="1" w:styleId="Grand1">
    <w:name w:val="Grand 1"/>
    <w:rsid w:val="00A14658"/>
    <w:pPr>
      <w:tabs>
        <w:tab w:val="center" w:pos="4320"/>
        <w:tab w:val="right" w:pos="8640"/>
      </w:tabs>
      <w:spacing w:after="200" w:line="276" w:lineRule="auto"/>
    </w:pPr>
    <w:rPr>
      <w:rFonts w:ascii="Calibri" w:hAnsi="Calibri"/>
      <w:sz w:val="22"/>
      <w:szCs w:val="22"/>
      <w:lang w:val="fr-FR"/>
    </w:rPr>
  </w:style>
  <w:style w:type="paragraph" w:customStyle="1" w:styleId="Grand2">
    <w:name w:val="Grand 2"/>
    <w:rsid w:val="00A14658"/>
    <w:pPr>
      <w:tabs>
        <w:tab w:val="center" w:pos="4320"/>
        <w:tab w:val="right" w:pos="8640"/>
      </w:tabs>
      <w:spacing w:after="200" w:line="276" w:lineRule="auto"/>
    </w:pPr>
    <w:rPr>
      <w:rFonts w:ascii="Calibri" w:hAnsi="Calibri"/>
      <w:sz w:val="22"/>
      <w:szCs w:val="22"/>
      <w:lang w:val="fr-FR"/>
    </w:rPr>
  </w:style>
  <w:style w:type="paragraph" w:customStyle="1" w:styleId="Mosaque1">
    <w:name w:val="Mosaïque 1"/>
    <w:rsid w:val="00A14658"/>
    <w:pPr>
      <w:spacing w:after="200" w:line="276" w:lineRule="auto"/>
    </w:pPr>
    <w:rPr>
      <w:rFonts w:ascii="Calibri" w:hAnsi="Calibri"/>
      <w:sz w:val="22"/>
      <w:szCs w:val="22"/>
      <w:lang w:val="fr-FR"/>
    </w:rPr>
  </w:style>
  <w:style w:type="paragraph" w:customStyle="1" w:styleId="Mosaque2">
    <w:name w:val="Mosaïque 2"/>
    <w:rsid w:val="00A14658"/>
    <w:pPr>
      <w:spacing w:after="200" w:line="276" w:lineRule="auto"/>
    </w:pPr>
    <w:rPr>
      <w:rFonts w:ascii="Calibri" w:hAnsi="Calibri"/>
      <w:sz w:val="22"/>
      <w:szCs w:val="22"/>
      <w:lang w:val="fr-FR"/>
    </w:rPr>
  </w:style>
  <w:style w:type="paragraph" w:customStyle="1" w:styleId="Mosaque3">
    <w:name w:val="Mosaïque 3"/>
    <w:rsid w:val="00A14658"/>
    <w:pPr>
      <w:spacing w:after="200" w:line="276" w:lineRule="auto"/>
    </w:pPr>
    <w:rPr>
      <w:rFonts w:ascii="Calibri" w:hAnsi="Calibri"/>
      <w:sz w:val="22"/>
      <w:szCs w:val="22"/>
      <w:lang w:val="fr-FR"/>
    </w:rPr>
  </w:style>
  <w:style w:type="paragraph" w:customStyle="1" w:styleId="Contourdecercle1">
    <w:name w:val="Contour de cercle 1"/>
    <w:rsid w:val="00A14658"/>
    <w:pPr>
      <w:tabs>
        <w:tab w:val="center" w:pos="4320"/>
        <w:tab w:val="right" w:pos="8640"/>
      </w:tabs>
    </w:pPr>
    <w:rPr>
      <w:rFonts w:ascii="Calibri" w:hAnsi="Calibri"/>
      <w:sz w:val="22"/>
      <w:szCs w:val="22"/>
      <w:lang w:val="fr-FR"/>
    </w:rPr>
  </w:style>
  <w:style w:type="paragraph" w:customStyle="1" w:styleId="Contourdecercle2">
    <w:name w:val="Contour de cercle 2"/>
    <w:rsid w:val="00A14658"/>
    <w:pPr>
      <w:tabs>
        <w:tab w:val="center" w:pos="4320"/>
        <w:tab w:val="right" w:pos="8640"/>
      </w:tabs>
    </w:pPr>
    <w:rPr>
      <w:rFonts w:ascii="Calibri" w:hAnsi="Calibri"/>
      <w:sz w:val="22"/>
      <w:szCs w:val="22"/>
      <w:lang w:val="fr-FR"/>
    </w:rPr>
  </w:style>
  <w:style w:type="paragraph" w:customStyle="1" w:styleId="Contourdecercle3">
    <w:name w:val="Contour de cercle 3"/>
    <w:rsid w:val="00A14658"/>
    <w:pPr>
      <w:tabs>
        <w:tab w:val="center" w:pos="4320"/>
        <w:tab w:val="right" w:pos="8640"/>
      </w:tabs>
    </w:pPr>
    <w:rPr>
      <w:rFonts w:ascii="Calibri" w:hAnsi="Calibri"/>
      <w:sz w:val="22"/>
      <w:szCs w:val="22"/>
      <w:lang w:val="fr-FR"/>
    </w:rPr>
  </w:style>
  <w:style w:type="paragraph" w:customStyle="1" w:styleId="Ruban">
    <w:name w:val="Ruban"/>
    <w:rsid w:val="00A14658"/>
    <w:pPr>
      <w:tabs>
        <w:tab w:val="center" w:pos="4320"/>
        <w:tab w:val="right" w:pos="8640"/>
      </w:tabs>
      <w:spacing w:after="200" w:line="276" w:lineRule="auto"/>
    </w:pPr>
    <w:rPr>
      <w:rFonts w:ascii="Calibri" w:hAnsi="Calibri"/>
      <w:sz w:val="22"/>
      <w:szCs w:val="22"/>
      <w:lang w:val="fr-FR"/>
    </w:rPr>
  </w:style>
  <w:style w:type="paragraph" w:styleId="Explorateurdedocuments">
    <w:name w:val="Document Map"/>
    <w:basedOn w:val="Normal"/>
    <w:link w:val="ExplorateurdedocumentsCar"/>
    <w:uiPriority w:val="99"/>
    <w:unhideWhenUsed/>
    <w:rsid w:val="00A14658"/>
    <w:pPr>
      <w:jc w:val="left"/>
    </w:pPr>
    <w:rPr>
      <w:rFonts w:ascii="Calibri" w:hAnsi="Tahoma"/>
      <w:sz w:val="16"/>
      <w:szCs w:val="16"/>
      <w:lang w:eastAsia="en-US"/>
    </w:rPr>
  </w:style>
  <w:style w:type="character" w:customStyle="1" w:styleId="ExplorateurdedocumentsCar">
    <w:name w:val="Explorateur de documents Car"/>
    <w:basedOn w:val="Policepardfaut"/>
    <w:link w:val="Explorateurdedocuments"/>
    <w:uiPriority w:val="99"/>
    <w:rsid w:val="00A14658"/>
    <w:rPr>
      <w:rFonts w:ascii="Calibri" w:hAnsi="Tahoma"/>
      <w:sz w:val="16"/>
      <w:szCs w:val="16"/>
      <w:lang w:eastAsia="en-US"/>
    </w:rPr>
  </w:style>
  <w:style w:type="paragraph" w:customStyle="1" w:styleId="Carr1">
    <w:name w:val="Carré 1"/>
    <w:rsid w:val="00A14658"/>
    <w:pPr>
      <w:spacing w:after="200" w:line="276" w:lineRule="auto"/>
    </w:pPr>
    <w:rPr>
      <w:rFonts w:ascii="Calibri" w:hAnsi="Calibri"/>
      <w:sz w:val="22"/>
      <w:szCs w:val="22"/>
      <w:lang w:val="fr-FR"/>
    </w:rPr>
  </w:style>
  <w:style w:type="paragraph" w:customStyle="1" w:styleId="Carr2">
    <w:name w:val="Carré 2"/>
    <w:rsid w:val="00A14658"/>
    <w:pPr>
      <w:tabs>
        <w:tab w:val="center" w:pos="4320"/>
        <w:tab w:val="right" w:pos="8640"/>
      </w:tabs>
    </w:pPr>
    <w:rPr>
      <w:rFonts w:ascii="Calibri" w:hAnsi="Calibri"/>
      <w:sz w:val="22"/>
      <w:szCs w:val="22"/>
      <w:lang w:val="fr-FR"/>
    </w:rPr>
  </w:style>
  <w:style w:type="paragraph" w:customStyle="1" w:styleId="Carr3">
    <w:name w:val="Carré 3"/>
    <w:rsid w:val="00A14658"/>
    <w:pPr>
      <w:spacing w:after="200" w:line="276" w:lineRule="auto"/>
    </w:pPr>
    <w:rPr>
      <w:rFonts w:ascii="Calibri" w:hAnsi="Calibri"/>
      <w:sz w:val="22"/>
      <w:szCs w:val="22"/>
      <w:lang w:val="fr-FR"/>
    </w:rPr>
  </w:style>
  <w:style w:type="paragraph" w:customStyle="1" w:styleId="Pagesempiles1">
    <w:name w:val="Pages empilées 1"/>
    <w:rsid w:val="00A14658"/>
    <w:pPr>
      <w:tabs>
        <w:tab w:val="center" w:pos="4320"/>
        <w:tab w:val="right" w:pos="8640"/>
      </w:tabs>
      <w:spacing w:after="200" w:line="276" w:lineRule="auto"/>
    </w:pPr>
    <w:rPr>
      <w:rFonts w:ascii="Calibri" w:hAnsi="Calibri"/>
      <w:sz w:val="22"/>
      <w:szCs w:val="22"/>
      <w:lang w:val="fr-FR"/>
    </w:rPr>
  </w:style>
  <w:style w:type="paragraph" w:customStyle="1" w:styleId="Pagesempiles2">
    <w:name w:val="Pages empilées 2"/>
    <w:rsid w:val="00A14658"/>
    <w:pPr>
      <w:tabs>
        <w:tab w:val="center" w:pos="4320"/>
        <w:tab w:val="right" w:pos="8640"/>
      </w:tabs>
      <w:spacing w:after="200" w:line="276" w:lineRule="auto"/>
    </w:pPr>
    <w:rPr>
      <w:rFonts w:ascii="Calibri" w:hAnsi="Calibri"/>
      <w:sz w:val="22"/>
      <w:szCs w:val="22"/>
      <w:lang w:val="fr-FR"/>
    </w:rPr>
  </w:style>
  <w:style w:type="paragraph" w:customStyle="1" w:styleId="toile">
    <w:name w:val="Étoile"/>
    <w:rsid w:val="00A14658"/>
    <w:pPr>
      <w:tabs>
        <w:tab w:val="center" w:pos="4320"/>
        <w:tab w:val="right" w:pos="8640"/>
      </w:tabs>
      <w:spacing w:after="200" w:line="276" w:lineRule="auto"/>
    </w:pPr>
    <w:rPr>
      <w:rFonts w:ascii="Calibri" w:hAnsi="Calibri"/>
      <w:sz w:val="22"/>
      <w:szCs w:val="22"/>
      <w:lang w:val="fr-FR"/>
    </w:rPr>
  </w:style>
  <w:style w:type="paragraph" w:customStyle="1" w:styleId="Onglet1">
    <w:name w:val="Onglet 1"/>
    <w:rsid w:val="00A14658"/>
    <w:pPr>
      <w:tabs>
        <w:tab w:val="center" w:pos="4320"/>
        <w:tab w:val="right" w:pos="8640"/>
      </w:tabs>
      <w:spacing w:after="200" w:line="276" w:lineRule="auto"/>
    </w:pPr>
    <w:rPr>
      <w:rFonts w:ascii="Calibri" w:hAnsi="Calibri"/>
      <w:sz w:val="22"/>
      <w:szCs w:val="22"/>
      <w:lang w:val="fr-FR"/>
    </w:rPr>
  </w:style>
  <w:style w:type="paragraph" w:customStyle="1" w:styleId="Onglet2">
    <w:name w:val="Onglet 2"/>
    <w:rsid w:val="00A14658"/>
    <w:pPr>
      <w:tabs>
        <w:tab w:val="center" w:pos="4320"/>
        <w:tab w:val="right" w:pos="8640"/>
      </w:tabs>
      <w:spacing w:after="200" w:line="276" w:lineRule="auto"/>
    </w:pPr>
    <w:rPr>
      <w:rFonts w:ascii="Calibri" w:hAnsi="Calibri"/>
      <w:sz w:val="22"/>
      <w:szCs w:val="22"/>
      <w:lang w:val="fr-FR"/>
    </w:rPr>
  </w:style>
  <w:style w:type="paragraph" w:customStyle="1" w:styleId="Lignesuprieure1">
    <w:name w:val="Ligne supérieure 1"/>
    <w:rsid w:val="00A14658"/>
    <w:pPr>
      <w:tabs>
        <w:tab w:val="center" w:pos="4680"/>
        <w:tab w:val="right" w:pos="9360"/>
      </w:tabs>
    </w:pPr>
    <w:rPr>
      <w:rFonts w:ascii="Calibri" w:hAnsi="Calibri"/>
      <w:sz w:val="22"/>
      <w:szCs w:val="22"/>
      <w:lang w:val="fr-FR"/>
    </w:rPr>
  </w:style>
  <w:style w:type="paragraph" w:customStyle="1" w:styleId="Lignesuprieure2">
    <w:name w:val="Ligne supérieure 2"/>
    <w:rsid w:val="00A14658"/>
    <w:pPr>
      <w:spacing w:after="200" w:line="276" w:lineRule="auto"/>
    </w:pPr>
    <w:rPr>
      <w:rFonts w:ascii="Calibri" w:hAnsi="Calibri"/>
      <w:sz w:val="22"/>
      <w:szCs w:val="22"/>
      <w:lang w:val="fr-FR"/>
    </w:rPr>
  </w:style>
  <w:style w:type="paragraph" w:customStyle="1" w:styleId="Ellipse">
    <w:name w:val="Ellipse"/>
    <w:rsid w:val="00A14658"/>
    <w:pPr>
      <w:tabs>
        <w:tab w:val="center" w:pos="4320"/>
        <w:tab w:val="right" w:pos="8640"/>
      </w:tabs>
      <w:spacing w:after="200" w:line="276" w:lineRule="auto"/>
    </w:pPr>
    <w:rPr>
      <w:rFonts w:ascii="Calibri" w:hAnsi="Calibri"/>
      <w:sz w:val="22"/>
      <w:szCs w:val="22"/>
      <w:lang w:val="fr-FR"/>
    </w:rPr>
  </w:style>
  <w:style w:type="paragraph" w:customStyle="1" w:styleId="Rouleau">
    <w:name w:val="Rouleau"/>
    <w:rsid w:val="00A14658"/>
    <w:pPr>
      <w:tabs>
        <w:tab w:val="center" w:pos="4320"/>
        <w:tab w:val="right" w:pos="8640"/>
      </w:tabs>
      <w:spacing w:after="200" w:line="276" w:lineRule="auto"/>
    </w:pPr>
    <w:rPr>
      <w:rFonts w:ascii="Calibri" w:hAnsi="Calibri"/>
      <w:sz w:val="22"/>
      <w:szCs w:val="22"/>
      <w:lang w:val="fr-FR"/>
    </w:rPr>
  </w:style>
  <w:style w:type="paragraph" w:customStyle="1" w:styleId="Triangle1">
    <w:name w:val="Triangle 1"/>
    <w:rsid w:val="00A14658"/>
    <w:pPr>
      <w:tabs>
        <w:tab w:val="center" w:pos="4320"/>
        <w:tab w:val="right" w:pos="8640"/>
      </w:tabs>
      <w:spacing w:after="200" w:line="276" w:lineRule="auto"/>
    </w:pPr>
    <w:rPr>
      <w:rFonts w:ascii="Calibri" w:hAnsi="Calibri"/>
      <w:sz w:val="22"/>
      <w:szCs w:val="22"/>
      <w:lang w:val="fr-FR"/>
    </w:rPr>
  </w:style>
  <w:style w:type="paragraph" w:customStyle="1" w:styleId="Triangle2">
    <w:name w:val="Triangle 2"/>
    <w:rsid w:val="00A14658"/>
    <w:pPr>
      <w:tabs>
        <w:tab w:val="center" w:pos="4320"/>
        <w:tab w:val="right" w:pos="8640"/>
      </w:tabs>
      <w:spacing w:after="200" w:line="276" w:lineRule="auto"/>
    </w:pPr>
    <w:rPr>
      <w:rFonts w:ascii="Calibri" w:hAnsi="Calibri"/>
      <w:sz w:val="22"/>
      <w:szCs w:val="22"/>
      <w:lang w:val="fr-FR"/>
    </w:rPr>
  </w:style>
  <w:style w:type="paragraph" w:customStyle="1" w:styleId="Deuxbarres1">
    <w:name w:val="Deux barres 1"/>
    <w:rsid w:val="00A14658"/>
    <w:pPr>
      <w:tabs>
        <w:tab w:val="center" w:pos="4320"/>
        <w:tab w:val="right" w:pos="8640"/>
      </w:tabs>
    </w:pPr>
    <w:rPr>
      <w:rFonts w:ascii="Calibri" w:hAnsi="Calibri"/>
      <w:sz w:val="22"/>
      <w:szCs w:val="22"/>
      <w:lang w:val="fr-FR"/>
    </w:rPr>
  </w:style>
  <w:style w:type="paragraph" w:customStyle="1" w:styleId="Deuxbarres2">
    <w:name w:val="Deux barres 2"/>
    <w:rsid w:val="00A14658"/>
    <w:pPr>
      <w:tabs>
        <w:tab w:val="center" w:pos="4320"/>
        <w:tab w:val="right" w:pos="8640"/>
      </w:tabs>
    </w:pPr>
    <w:rPr>
      <w:rFonts w:ascii="Calibri" w:hAnsi="Calibri"/>
      <w:sz w:val="22"/>
      <w:szCs w:val="22"/>
      <w:lang w:val="fr-FR"/>
    </w:rPr>
  </w:style>
  <w:style w:type="paragraph" w:customStyle="1" w:styleId="Contourvertical1">
    <w:name w:val="Contour vertical 1"/>
    <w:rsid w:val="00A14658"/>
    <w:pPr>
      <w:tabs>
        <w:tab w:val="center" w:pos="4680"/>
        <w:tab w:val="right" w:pos="9360"/>
      </w:tabs>
    </w:pPr>
    <w:rPr>
      <w:rFonts w:ascii="Calibri" w:hAnsi="Calibri"/>
      <w:sz w:val="22"/>
      <w:szCs w:val="22"/>
      <w:lang w:val="fr-FR"/>
    </w:rPr>
  </w:style>
  <w:style w:type="paragraph" w:customStyle="1" w:styleId="Contourvertical2">
    <w:name w:val="Contour vertical 2"/>
    <w:rsid w:val="00A14658"/>
    <w:pPr>
      <w:tabs>
        <w:tab w:val="center" w:pos="4680"/>
        <w:tab w:val="right" w:pos="9360"/>
      </w:tabs>
    </w:pPr>
    <w:rPr>
      <w:rFonts w:ascii="Calibri" w:hAnsi="Calibri"/>
      <w:sz w:val="22"/>
      <w:szCs w:val="22"/>
      <w:lang w:val="fr-FR"/>
    </w:rPr>
  </w:style>
  <w:style w:type="paragraph" w:customStyle="1" w:styleId="Barredaccentuationgauche">
    <w:name w:val="Barre d'accentuation  gauche"/>
    <w:rsid w:val="00A14658"/>
    <w:pPr>
      <w:spacing w:after="200" w:line="276" w:lineRule="auto"/>
    </w:pPr>
    <w:rPr>
      <w:rFonts w:ascii="Calibri" w:hAnsi="Calibri"/>
      <w:sz w:val="22"/>
      <w:szCs w:val="22"/>
      <w:lang w:val="fr-FR"/>
    </w:rPr>
  </w:style>
  <w:style w:type="paragraph" w:customStyle="1" w:styleId="Barredaccentuationdroite">
    <w:name w:val="Barre d'accentuation  droite"/>
    <w:rsid w:val="00A14658"/>
    <w:pPr>
      <w:spacing w:after="200" w:line="276" w:lineRule="auto"/>
    </w:pPr>
    <w:rPr>
      <w:rFonts w:ascii="Calibri" w:hAnsi="Calibri"/>
      <w:sz w:val="22"/>
      <w:szCs w:val="22"/>
      <w:lang w:val="fr-FR"/>
    </w:rPr>
  </w:style>
  <w:style w:type="paragraph" w:customStyle="1" w:styleId="Flchegauche">
    <w:name w:val="Flèche  gauche"/>
    <w:rsid w:val="00A14658"/>
    <w:pPr>
      <w:tabs>
        <w:tab w:val="center" w:pos="4320"/>
        <w:tab w:val="right" w:pos="8640"/>
      </w:tabs>
      <w:spacing w:after="200" w:line="276" w:lineRule="auto"/>
    </w:pPr>
    <w:rPr>
      <w:rFonts w:ascii="Calibri" w:hAnsi="Calibri"/>
      <w:sz w:val="22"/>
      <w:szCs w:val="22"/>
      <w:lang w:val="fr-FR"/>
    </w:rPr>
  </w:style>
  <w:style w:type="paragraph" w:customStyle="1" w:styleId="Flchedroite">
    <w:name w:val="Flèche  droite"/>
    <w:rsid w:val="00A14658"/>
    <w:pPr>
      <w:tabs>
        <w:tab w:val="center" w:pos="4320"/>
        <w:tab w:val="right" w:pos="8640"/>
      </w:tabs>
      <w:spacing w:after="200" w:line="276" w:lineRule="auto"/>
    </w:pPr>
    <w:rPr>
      <w:rFonts w:ascii="Calibri" w:hAnsi="Calibri"/>
      <w:sz w:val="22"/>
      <w:szCs w:val="22"/>
      <w:lang w:val="fr-FR"/>
    </w:rPr>
  </w:style>
  <w:style w:type="paragraph" w:customStyle="1" w:styleId="Borduregauche">
    <w:name w:val="Bordure  gauche"/>
    <w:rsid w:val="00A14658"/>
    <w:pPr>
      <w:spacing w:after="200" w:line="276" w:lineRule="auto"/>
    </w:pPr>
    <w:rPr>
      <w:rFonts w:ascii="Calibri" w:hAnsi="Calibri"/>
      <w:sz w:val="22"/>
      <w:szCs w:val="22"/>
      <w:lang w:val="fr-FR"/>
    </w:rPr>
  </w:style>
  <w:style w:type="paragraph" w:customStyle="1" w:styleId="Borduredroite">
    <w:name w:val="Bordure  droite"/>
    <w:rsid w:val="00A14658"/>
    <w:pPr>
      <w:spacing w:after="200" w:line="276" w:lineRule="auto"/>
    </w:pPr>
    <w:rPr>
      <w:rFonts w:ascii="Calibri" w:hAnsi="Calibri"/>
      <w:sz w:val="22"/>
      <w:szCs w:val="22"/>
      <w:lang w:val="fr-FR"/>
    </w:rPr>
  </w:style>
  <w:style w:type="paragraph" w:customStyle="1" w:styleId="Cerclegauche">
    <w:name w:val="Cercle  gauche"/>
    <w:rsid w:val="00A14658"/>
    <w:pPr>
      <w:tabs>
        <w:tab w:val="center" w:pos="4320"/>
        <w:tab w:val="right" w:pos="8640"/>
      </w:tabs>
      <w:spacing w:after="200" w:line="276" w:lineRule="auto"/>
    </w:pPr>
    <w:rPr>
      <w:rFonts w:ascii="Calibri" w:hAnsi="Calibri"/>
      <w:sz w:val="22"/>
      <w:szCs w:val="22"/>
      <w:lang w:val="fr-FR"/>
    </w:rPr>
  </w:style>
  <w:style w:type="paragraph" w:customStyle="1" w:styleId="Cercledroit">
    <w:name w:val="Cercle  droit"/>
    <w:rsid w:val="00A14658"/>
    <w:pPr>
      <w:spacing w:after="200" w:line="276" w:lineRule="auto"/>
    </w:pPr>
    <w:rPr>
      <w:rFonts w:ascii="Calibri" w:hAnsi="Calibri"/>
      <w:sz w:val="22"/>
      <w:szCs w:val="22"/>
      <w:lang w:val="fr-FR"/>
    </w:rPr>
  </w:style>
  <w:style w:type="paragraph" w:customStyle="1" w:styleId="Grandgauche">
    <w:name w:val="Grand  à gauche"/>
    <w:rsid w:val="00A14658"/>
    <w:pPr>
      <w:tabs>
        <w:tab w:val="center" w:pos="4320"/>
        <w:tab w:val="right" w:pos="8640"/>
      </w:tabs>
      <w:spacing w:after="200" w:line="276" w:lineRule="auto"/>
    </w:pPr>
    <w:rPr>
      <w:rFonts w:ascii="Calibri" w:hAnsi="Calibri"/>
      <w:sz w:val="22"/>
      <w:szCs w:val="22"/>
      <w:lang w:val="fr-FR"/>
    </w:rPr>
  </w:style>
  <w:style w:type="paragraph" w:customStyle="1" w:styleId="Granddroite">
    <w:name w:val="Grand  à droite"/>
    <w:rsid w:val="00A14658"/>
    <w:pPr>
      <w:tabs>
        <w:tab w:val="center" w:pos="4320"/>
        <w:tab w:val="right" w:pos="8640"/>
      </w:tabs>
      <w:spacing w:after="200" w:line="276" w:lineRule="auto"/>
    </w:pPr>
    <w:rPr>
      <w:rFonts w:ascii="Calibri" w:hAnsi="Calibri"/>
      <w:sz w:val="22"/>
      <w:szCs w:val="22"/>
      <w:lang w:val="fr-FR"/>
    </w:rPr>
  </w:style>
  <w:style w:type="paragraph" w:customStyle="1" w:styleId="Orbitegauche">
    <w:name w:val="Orbite  à gauche"/>
    <w:rsid w:val="00A14658"/>
    <w:pPr>
      <w:tabs>
        <w:tab w:val="center" w:pos="4320"/>
        <w:tab w:val="right" w:pos="8640"/>
      </w:tabs>
    </w:pPr>
    <w:rPr>
      <w:rFonts w:ascii="Calibri" w:hAnsi="Calibri"/>
      <w:sz w:val="22"/>
      <w:szCs w:val="22"/>
      <w:lang w:val="fr-FR"/>
    </w:rPr>
  </w:style>
  <w:style w:type="paragraph" w:customStyle="1" w:styleId="Orbitedroite">
    <w:name w:val="Orbite  à droite"/>
    <w:rsid w:val="00A14658"/>
    <w:pPr>
      <w:tabs>
        <w:tab w:val="center" w:pos="4320"/>
        <w:tab w:val="right" w:pos="8640"/>
      </w:tabs>
    </w:pPr>
    <w:rPr>
      <w:rFonts w:ascii="Calibri" w:hAnsi="Calibri"/>
      <w:sz w:val="22"/>
      <w:szCs w:val="22"/>
      <w:lang w:val="fr-FR"/>
    </w:rPr>
  </w:style>
  <w:style w:type="paragraph" w:customStyle="1" w:styleId="Verticalgauche">
    <w:name w:val="Vertical  à gauche"/>
    <w:rsid w:val="00A14658"/>
    <w:pPr>
      <w:tabs>
        <w:tab w:val="center" w:pos="4320"/>
        <w:tab w:val="right" w:pos="8640"/>
      </w:tabs>
      <w:spacing w:after="200" w:line="276" w:lineRule="auto"/>
    </w:pPr>
    <w:rPr>
      <w:rFonts w:ascii="Calibri" w:hAnsi="Calibri"/>
      <w:sz w:val="22"/>
      <w:szCs w:val="22"/>
      <w:lang w:val="fr-FR"/>
    </w:rPr>
  </w:style>
  <w:style w:type="paragraph" w:customStyle="1" w:styleId="Verticaldroite">
    <w:name w:val="Vertical  à droite"/>
    <w:rsid w:val="00A14658"/>
    <w:pPr>
      <w:tabs>
        <w:tab w:val="center" w:pos="4320"/>
        <w:tab w:val="right" w:pos="8640"/>
      </w:tabs>
      <w:spacing w:after="200" w:line="276" w:lineRule="auto"/>
    </w:pPr>
    <w:rPr>
      <w:rFonts w:ascii="Calibri" w:hAnsi="Calibri"/>
      <w:sz w:val="22"/>
      <w:szCs w:val="22"/>
      <w:lang w:val="fr-FR"/>
    </w:rPr>
  </w:style>
  <w:style w:type="paragraph" w:customStyle="1" w:styleId="Crochets21">
    <w:name w:val="Crochets 21"/>
    <w:rsid w:val="00A14658"/>
    <w:pPr>
      <w:tabs>
        <w:tab w:val="center" w:pos="4320"/>
        <w:tab w:val="right" w:pos="8640"/>
      </w:tabs>
      <w:spacing w:after="200" w:line="276" w:lineRule="auto"/>
    </w:pPr>
    <w:rPr>
      <w:rFonts w:ascii="Calibri" w:hAnsi="Calibri"/>
      <w:sz w:val="22"/>
      <w:szCs w:val="22"/>
      <w:lang w:val="fr-FR"/>
    </w:rPr>
  </w:style>
  <w:style w:type="paragraph" w:customStyle="1" w:styleId="Cercle">
    <w:name w:val="Cercle"/>
    <w:rsid w:val="00A14658"/>
    <w:pPr>
      <w:tabs>
        <w:tab w:val="center" w:pos="4320"/>
        <w:tab w:val="right" w:pos="8640"/>
      </w:tabs>
      <w:spacing w:after="200" w:line="276" w:lineRule="auto"/>
    </w:pPr>
    <w:rPr>
      <w:rFonts w:ascii="Calibri" w:hAnsi="Calibri"/>
      <w:sz w:val="22"/>
      <w:szCs w:val="22"/>
      <w:lang w:val="fr-FR"/>
    </w:rPr>
  </w:style>
  <w:style w:type="paragraph" w:customStyle="1" w:styleId="Grandsitaliques1">
    <w:name w:val="Grands italiques 1"/>
    <w:rsid w:val="00A14658"/>
    <w:pPr>
      <w:tabs>
        <w:tab w:val="center" w:pos="4680"/>
        <w:tab w:val="right" w:pos="9360"/>
      </w:tabs>
    </w:pPr>
    <w:rPr>
      <w:rFonts w:ascii="Calibri" w:hAnsi="Calibri"/>
      <w:sz w:val="22"/>
      <w:szCs w:val="22"/>
      <w:lang w:val="fr-FR"/>
    </w:rPr>
  </w:style>
  <w:style w:type="paragraph" w:customStyle="1" w:styleId="Contourvertical11">
    <w:name w:val="Contour vertical 11"/>
    <w:rsid w:val="00A14658"/>
    <w:pPr>
      <w:tabs>
        <w:tab w:val="center" w:pos="4680"/>
        <w:tab w:val="right" w:pos="9360"/>
      </w:tabs>
    </w:pPr>
    <w:rPr>
      <w:rFonts w:ascii="Calibri" w:hAnsi="Calibri"/>
      <w:sz w:val="22"/>
      <w:szCs w:val="22"/>
      <w:lang w:val="fr-FR"/>
    </w:rPr>
  </w:style>
  <w:style w:type="paragraph" w:customStyle="1" w:styleId="Contourvertical21">
    <w:name w:val="Contour vertical 21"/>
    <w:rsid w:val="00A14658"/>
    <w:pPr>
      <w:tabs>
        <w:tab w:val="center" w:pos="4680"/>
        <w:tab w:val="right" w:pos="9360"/>
      </w:tabs>
    </w:pPr>
    <w:rPr>
      <w:rFonts w:ascii="Calibri" w:hAnsi="Calibri"/>
      <w:sz w:val="22"/>
      <w:szCs w:val="22"/>
      <w:lang w:val="fr-FR"/>
    </w:rPr>
  </w:style>
  <w:style w:type="paragraph" w:customStyle="1" w:styleId="Trsgrand">
    <w:name w:val="Très grand"/>
    <w:rsid w:val="00A14658"/>
    <w:pPr>
      <w:spacing w:after="200" w:line="276" w:lineRule="auto"/>
    </w:pPr>
    <w:rPr>
      <w:rFonts w:ascii="Calibri" w:hAnsi="Calibri"/>
      <w:sz w:val="22"/>
      <w:szCs w:val="22"/>
      <w:lang w:val="fr-FR"/>
    </w:rPr>
  </w:style>
  <w:style w:type="paragraph" w:customStyle="1" w:styleId="DecimalAligned">
    <w:name w:val="Decimal Aligned"/>
    <w:basedOn w:val="Normal"/>
    <w:uiPriority w:val="40"/>
    <w:qFormat/>
    <w:rsid w:val="00A14658"/>
    <w:pPr>
      <w:tabs>
        <w:tab w:val="decimal" w:pos="360"/>
      </w:tabs>
      <w:spacing w:after="200" w:line="276" w:lineRule="auto"/>
      <w:jc w:val="left"/>
    </w:pPr>
    <w:rPr>
      <w:rFonts w:ascii="Calibri" w:hAnsi="Calibri"/>
      <w:sz w:val="22"/>
      <w:szCs w:val="22"/>
      <w:lang w:eastAsia="en-US"/>
    </w:rPr>
  </w:style>
  <w:style w:type="character" w:styleId="Emphaseple">
    <w:name w:val="Subtle Emphasis"/>
    <w:basedOn w:val="Policepardfaut"/>
    <w:uiPriority w:val="19"/>
    <w:qFormat/>
    <w:rsid w:val="00A14658"/>
    <w:rPr>
      <w:rFonts w:eastAsia="Times New Roman" w:cs="Times New Roman"/>
      <w:bCs w:val="0"/>
      <w:i/>
      <w:iCs/>
      <w:color w:val="808080"/>
      <w:szCs w:val="22"/>
      <w:lang w:val="fr-FR"/>
    </w:rPr>
  </w:style>
  <w:style w:type="paragraph" w:customStyle="1" w:styleId="4E5D02536CF04D8CA9ED6B670A08385B">
    <w:name w:val="4E5D02536CF04D8CA9ED6B670A08385B"/>
    <w:rsid w:val="00A14658"/>
    <w:pPr>
      <w:spacing w:after="200" w:line="276" w:lineRule="auto"/>
    </w:pPr>
    <w:rPr>
      <w:rFonts w:ascii="Calibri" w:hAnsi="Calibri"/>
      <w:sz w:val="22"/>
      <w:szCs w:val="22"/>
    </w:rPr>
  </w:style>
  <w:style w:type="paragraph" w:customStyle="1" w:styleId="Citationclassique">
    <w:name w:val="Citation classique"/>
    <w:rsid w:val="00A14658"/>
    <w:pPr>
      <w:spacing w:after="200" w:line="276" w:lineRule="auto"/>
    </w:pPr>
    <w:rPr>
      <w:rFonts w:ascii="Calibri" w:hAnsi="Calibri"/>
      <w:sz w:val="22"/>
      <w:szCs w:val="22"/>
      <w:lang w:val="fr-FR"/>
    </w:rPr>
  </w:style>
  <w:style w:type="paragraph" w:customStyle="1" w:styleId="F8D5C89CC9694AE58C9E0144224C2A5D">
    <w:name w:val="F8D5C89CC9694AE58C9E0144224C2A5D"/>
    <w:rsid w:val="00A14658"/>
    <w:pPr>
      <w:spacing w:after="200" w:line="276" w:lineRule="auto"/>
    </w:pPr>
    <w:rPr>
      <w:rFonts w:ascii="Calibri" w:hAnsi="Calibri"/>
      <w:sz w:val="22"/>
      <w:szCs w:val="22"/>
    </w:rPr>
  </w:style>
  <w:style w:type="paragraph" w:customStyle="1" w:styleId="Encadrclassique">
    <w:name w:val="Encadré classique"/>
    <w:rsid w:val="00A14658"/>
    <w:pPr>
      <w:spacing w:after="200" w:line="276" w:lineRule="auto"/>
    </w:pPr>
    <w:rPr>
      <w:rFonts w:ascii="Calibri" w:hAnsi="Calibri"/>
      <w:sz w:val="22"/>
      <w:szCs w:val="22"/>
      <w:lang w:val="fr-FR"/>
    </w:rPr>
  </w:style>
  <w:style w:type="paragraph" w:customStyle="1" w:styleId="F0C3F468191A4700A7A8F6DD04B018C5">
    <w:name w:val="F0C3F468191A4700A7A8F6DD04B018C5"/>
    <w:rsid w:val="00A14658"/>
    <w:pPr>
      <w:spacing w:after="200" w:line="276" w:lineRule="auto"/>
    </w:pPr>
    <w:rPr>
      <w:rFonts w:ascii="Calibri" w:hAnsi="Calibri"/>
      <w:sz w:val="22"/>
      <w:szCs w:val="22"/>
    </w:rPr>
  </w:style>
  <w:style w:type="paragraph" w:customStyle="1" w:styleId="Citationavectraitlatral">
    <w:name w:val="Citation avec trait latéral"/>
    <w:rsid w:val="00A14658"/>
    <w:pPr>
      <w:spacing w:after="200" w:line="276" w:lineRule="auto"/>
    </w:pPr>
    <w:rPr>
      <w:rFonts w:ascii="Calibri" w:hAnsi="Calibri"/>
      <w:sz w:val="22"/>
      <w:szCs w:val="22"/>
      <w:lang w:val="fr-FR"/>
    </w:rPr>
  </w:style>
  <w:style w:type="paragraph" w:customStyle="1" w:styleId="515294AB6FD04175AF37090FD8B0045F">
    <w:name w:val="515294AB6FD04175AF37090FD8B0045F"/>
    <w:rsid w:val="00A14658"/>
    <w:pPr>
      <w:spacing w:after="200" w:line="276" w:lineRule="auto"/>
    </w:pPr>
    <w:rPr>
      <w:rFonts w:ascii="Calibri" w:hAnsi="Calibri"/>
      <w:sz w:val="22"/>
      <w:szCs w:val="22"/>
    </w:rPr>
  </w:style>
  <w:style w:type="paragraph" w:customStyle="1" w:styleId="Encadravectraitlatral">
    <w:name w:val="Encadré avec trait latéral"/>
    <w:rsid w:val="00A14658"/>
    <w:pPr>
      <w:spacing w:after="200" w:line="276" w:lineRule="auto"/>
    </w:pPr>
    <w:rPr>
      <w:rFonts w:ascii="Calibri" w:hAnsi="Calibri"/>
      <w:sz w:val="22"/>
      <w:szCs w:val="22"/>
      <w:lang w:val="fr-FR"/>
    </w:rPr>
  </w:style>
  <w:style w:type="paragraph" w:customStyle="1" w:styleId="C4152C6058ED4CF59DFA828EC1CEE785">
    <w:name w:val="C4152C6058ED4CF59DFA828EC1CEE785"/>
    <w:rsid w:val="00A14658"/>
    <w:pPr>
      <w:spacing w:after="200" w:line="276" w:lineRule="auto"/>
    </w:pPr>
    <w:rPr>
      <w:rFonts w:ascii="Calibri" w:hAnsi="Calibri"/>
      <w:sz w:val="22"/>
      <w:szCs w:val="22"/>
    </w:rPr>
  </w:style>
  <w:style w:type="paragraph" w:customStyle="1" w:styleId="Citationenbloc">
    <w:name w:val="Citation en bloc"/>
    <w:rsid w:val="00A14658"/>
    <w:pPr>
      <w:spacing w:after="200" w:line="276" w:lineRule="auto"/>
    </w:pPr>
    <w:rPr>
      <w:rFonts w:ascii="Calibri" w:hAnsi="Calibri"/>
      <w:sz w:val="22"/>
      <w:szCs w:val="22"/>
      <w:lang w:val="fr-FR"/>
    </w:rPr>
  </w:style>
  <w:style w:type="paragraph" w:customStyle="1" w:styleId="D9B6D6CB2D794416BC5877E036B2FBF0">
    <w:name w:val="D9B6D6CB2D794416BC5877E036B2FBF0"/>
    <w:rsid w:val="00A14658"/>
    <w:pPr>
      <w:spacing w:after="200" w:line="276" w:lineRule="auto"/>
    </w:pPr>
    <w:rPr>
      <w:rFonts w:ascii="Calibri" w:hAnsi="Calibri"/>
      <w:sz w:val="22"/>
      <w:szCs w:val="22"/>
    </w:rPr>
  </w:style>
  <w:style w:type="paragraph" w:customStyle="1" w:styleId="Encadrsempils">
    <w:name w:val="Encadrés empilés"/>
    <w:rsid w:val="00A14658"/>
    <w:pPr>
      <w:spacing w:after="200" w:line="276" w:lineRule="auto"/>
    </w:pPr>
    <w:rPr>
      <w:rFonts w:ascii="Calibri" w:hAnsi="Calibri"/>
      <w:sz w:val="22"/>
      <w:szCs w:val="22"/>
      <w:lang w:val="fr-FR"/>
    </w:rPr>
  </w:style>
  <w:style w:type="paragraph" w:customStyle="1" w:styleId="3D6E099BAE424BF0B0052E255057D784">
    <w:name w:val="3D6E099BAE424BF0B0052E255057D784"/>
    <w:rsid w:val="00A14658"/>
    <w:pPr>
      <w:spacing w:after="200" w:line="276" w:lineRule="auto"/>
    </w:pPr>
    <w:rPr>
      <w:rFonts w:ascii="Calibri" w:hAnsi="Calibri"/>
      <w:sz w:val="22"/>
      <w:szCs w:val="22"/>
    </w:rPr>
  </w:style>
  <w:style w:type="paragraph" w:customStyle="1" w:styleId="Citationaustre">
    <w:name w:val="Citation austère"/>
    <w:rsid w:val="00A14658"/>
    <w:pPr>
      <w:spacing w:after="200" w:line="276" w:lineRule="auto"/>
    </w:pPr>
    <w:rPr>
      <w:rFonts w:ascii="Calibri" w:hAnsi="Calibri"/>
      <w:sz w:val="22"/>
      <w:szCs w:val="22"/>
      <w:lang w:val="fr-FR"/>
    </w:rPr>
  </w:style>
  <w:style w:type="paragraph" w:customStyle="1" w:styleId="670C97F10A694A4F957835362AF1C4BB">
    <w:name w:val="670C97F10A694A4F957835362AF1C4BB"/>
    <w:rsid w:val="00A14658"/>
    <w:pPr>
      <w:spacing w:after="200" w:line="276" w:lineRule="auto"/>
    </w:pPr>
    <w:rPr>
      <w:rFonts w:ascii="Calibri" w:hAnsi="Calibri"/>
      <w:sz w:val="22"/>
      <w:szCs w:val="22"/>
    </w:rPr>
  </w:style>
  <w:style w:type="paragraph" w:customStyle="1" w:styleId="Encadraustre">
    <w:name w:val="Encadré austère"/>
    <w:rsid w:val="00A14658"/>
    <w:pPr>
      <w:spacing w:after="200" w:line="276" w:lineRule="auto"/>
    </w:pPr>
    <w:rPr>
      <w:rFonts w:ascii="Calibri" w:hAnsi="Calibri"/>
      <w:sz w:val="22"/>
      <w:szCs w:val="22"/>
      <w:lang w:val="fr-FR"/>
    </w:rPr>
  </w:style>
  <w:style w:type="paragraph" w:customStyle="1" w:styleId="38E725CAE5F34ECA82AE56D7A647A4EB">
    <w:name w:val="38E725CAE5F34ECA82AE56D7A647A4EB"/>
    <w:rsid w:val="00A14658"/>
    <w:pPr>
      <w:spacing w:after="200" w:line="276" w:lineRule="auto"/>
    </w:pPr>
    <w:rPr>
      <w:rFonts w:ascii="Calibri" w:hAnsi="Calibri"/>
      <w:sz w:val="22"/>
      <w:szCs w:val="22"/>
    </w:rPr>
  </w:style>
  <w:style w:type="paragraph" w:customStyle="1" w:styleId="Citationalphabtique">
    <w:name w:val="Citation alphabétique"/>
    <w:rsid w:val="00A14658"/>
    <w:pPr>
      <w:spacing w:after="200" w:line="276" w:lineRule="auto"/>
    </w:pPr>
    <w:rPr>
      <w:rFonts w:ascii="Calibri" w:hAnsi="Calibri"/>
      <w:sz w:val="22"/>
      <w:szCs w:val="22"/>
      <w:lang w:val="fr-FR"/>
    </w:rPr>
  </w:style>
  <w:style w:type="paragraph" w:customStyle="1" w:styleId="D8230AE27DFD4A3896BCCFBC531DC7BA">
    <w:name w:val="D8230AE27DFD4A3896BCCFBC531DC7BA"/>
    <w:rsid w:val="00A14658"/>
    <w:pPr>
      <w:spacing w:after="200" w:line="276" w:lineRule="auto"/>
    </w:pPr>
    <w:rPr>
      <w:rFonts w:ascii="Calibri" w:hAnsi="Calibri"/>
      <w:sz w:val="22"/>
      <w:szCs w:val="22"/>
    </w:rPr>
  </w:style>
  <w:style w:type="paragraph" w:customStyle="1" w:styleId="Encadralphabtique">
    <w:name w:val="Encadré alphabétique"/>
    <w:rsid w:val="00A14658"/>
    <w:pPr>
      <w:spacing w:after="200" w:line="276" w:lineRule="auto"/>
    </w:pPr>
    <w:rPr>
      <w:rFonts w:ascii="Calibri" w:hAnsi="Calibri"/>
      <w:sz w:val="22"/>
      <w:szCs w:val="22"/>
      <w:lang w:val="fr-FR"/>
    </w:rPr>
  </w:style>
  <w:style w:type="paragraph" w:customStyle="1" w:styleId="B413EFE6F7814BB1BDCD1592DDF68E69">
    <w:name w:val="B413EFE6F7814BB1BDCD1592DDF68E69"/>
    <w:rsid w:val="00A14658"/>
    <w:pPr>
      <w:spacing w:after="200" w:line="276" w:lineRule="auto"/>
    </w:pPr>
    <w:rPr>
      <w:rFonts w:ascii="Calibri" w:hAnsi="Calibri"/>
      <w:sz w:val="22"/>
      <w:szCs w:val="22"/>
    </w:rPr>
  </w:style>
  <w:style w:type="paragraph" w:customStyle="1" w:styleId="Citationannuelle">
    <w:name w:val="Citation annuelle"/>
    <w:rsid w:val="00A14658"/>
    <w:pPr>
      <w:spacing w:after="200" w:line="276" w:lineRule="auto"/>
    </w:pPr>
    <w:rPr>
      <w:rFonts w:ascii="Calibri" w:hAnsi="Calibri"/>
      <w:sz w:val="22"/>
      <w:szCs w:val="22"/>
      <w:lang w:val="fr-FR"/>
    </w:rPr>
  </w:style>
  <w:style w:type="paragraph" w:customStyle="1" w:styleId="129ECCBEDD23482FB5989691CD2CA350">
    <w:name w:val="129ECCBEDD23482FB5989691CD2CA350"/>
    <w:rsid w:val="00A14658"/>
    <w:pPr>
      <w:spacing w:after="200" w:line="276" w:lineRule="auto"/>
    </w:pPr>
    <w:rPr>
      <w:rFonts w:ascii="Calibri" w:hAnsi="Calibri"/>
      <w:sz w:val="22"/>
      <w:szCs w:val="22"/>
    </w:rPr>
  </w:style>
  <w:style w:type="paragraph" w:customStyle="1" w:styleId="Encadrannuel">
    <w:name w:val="Encadré annuel"/>
    <w:rsid w:val="00A14658"/>
    <w:pPr>
      <w:spacing w:after="200" w:line="276" w:lineRule="auto"/>
    </w:pPr>
    <w:rPr>
      <w:rFonts w:ascii="Calibri" w:hAnsi="Calibri"/>
      <w:sz w:val="22"/>
      <w:szCs w:val="22"/>
      <w:lang w:val="fr-FR"/>
    </w:rPr>
  </w:style>
  <w:style w:type="paragraph" w:customStyle="1" w:styleId="22D61F2E08D9401EA542CC2D7F3A56CD">
    <w:name w:val="22D61F2E08D9401EA542CC2D7F3A56CD"/>
    <w:rsid w:val="00A14658"/>
    <w:pPr>
      <w:spacing w:after="200" w:line="276" w:lineRule="auto"/>
    </w:pPr>
    <w:rPr>
      <w:rFonts w:ascii="Calibri" w:hAnsi="Calibri"/>
      <w:sz w:val="22"/>
      <w:szCs w:val="22"/>
    </w:rPr>
  </w:style>
  <w:style w:type="paragraph" w:customStyle="1" w:styleId="Citationdesblocssuperposs">
    <w:name w:val="Citation des blocs superposés"/>
    <w:rsid w:val="00A14658"/>
    <w:pPr>
      <w:spacing w:after="200" w:line="276" w:lineRule="auto"/>
    </w:pPr>
    <w:rPr>
      <w:rFonts w:ascii="Calibri" w:hAnsi="Calibri"/>
      <w:sz w:val="22"/>
      <w:szCs w:val="22"/>
      <w:lang w:val="fr-FR"/>
    </w:rPr>
  </w:style>
  <w:style w:type="paragraph" w:customStyle="1" w:styleId="41C8B49C71FF4D5EA2B778075CBB0BAD">
    <w:name w:val="41C8B49C71FF4D5EA2B778075CBB0BAD"/>
    <w:rsid w:val="00A14658"/>
    <w:pPr>
      <w:spacing w:after="200" w:line="276" w:lineRule="auto"/>
    </w:pPr>
    <w:rPr>
      <w:rFonts w:ascii="Calibri" w:hAnsi="Calibri"/>
      <w:sz w:val="22"/>
      <w:szCs w:val="22"/>
    </w:rPr>
  </w:style>
  <w:style w:type="paragraph" w:customStyle="1" w:styleId="Encadrdesblocssuperposs">
    <w:name w:val="Encadré des blocs superposés"/>
    <w:rsid w:val="00A14658"/>
    <w:pPr>
      <w:spacing w:after="200" w:line="276" w:lineRule="auto"/>
    </w:pPr>
    <w:rPr>
      <w:rFonts w:ascii="Calibri" w:hAnsi="Calibri"/>
      <w:sz w:val="22"/>
      <w:szCs w:val="22"/>
      <w:lang w:val="fr-FR"/>
    </w:rPr>
  </w:style>
  <w:style w:type="paragraph" w:customStyle="1" w:styleId="FE73D9953E534C60AF59A8BF84284C70">
    <w:name w:val="FE73D9953E534C60AF59A8BF84284C70"/>
    <w:rsid w:val="00A14658"/>
    <w:pPr>
      <w:spacing w:after="200" w:line="276" w:lineRule="auto"/>
    </w:pPr>
    <w:rPr>
      <w:rFonts w:ascii="Calibri" w:hAnsi="Calibri"/>
      <w:sz w:val="22"/>
      <w:szCs w:val="22"/>
    </w:rPr>
  </w:style>
  <w:style w:type="paragraph" w:customStyle="1" w:styleId="Citationmoderne">
    <w:name w:val="Citation moderne"/>
    <w:rsid w:val="00A14658"/>
    <w:pPr>
      <w:spacing w:after="200" w:line="276" w:lineRule="auto"/>
    </w:pPr>
    <w:rPr>
      <w:rFonts w:ascii="Calibri" w:hAnsi="Calibri"/>
      <w:sz w:val="22"/>
      <w:szCs w:val="22"/>
      <w:lang w:val="fr-FR"/>
    </w:rPr>
  </w:style>
  <w:style w:type="paragraph" w:customStyle="1" w:styleId="806E12F1543E490190BA109441FDC2E9">
    <w:name w:val="806E12F1543E490190BA109441FDC2E9"/>
    <w:rsid w:val="00A14658"/>
    <w:pPr>
      <w:spacing w:after="200" w:line="276" w:lineRule="auto"/>
    </w:pPr>
    <w:rPr>
      <w:rFonts w:ascii="Calibri" w:hAnsi="Calibri"/>
      <w:sz w:val="22"/>
      <w:szCs w:val="22"/>
    </w:rPr>
  </w:style>
  <w:style w:type="paragraph" w:customStyle="1" w:styleId="Encadrmoderne">
    <w:name w:val="Encadré moderne"/>
    <w:rsid w:val="00A14658"/>
    <w:pPr>
      <w:spacing w:after="200" w:line="276" w:lineRule="auto"/>
    </w:pPr>
    <w:rPr>
      <w:rFonts w:ascii="Calibri" w:hAnsi="Calibri"/>
      <w:sz w:val="22"/>
      <w:szCs w:val="22"/>
      <w:lang w:val="fr-FR"/>
    </w:rPr>
  </w:style>
  <w:style w:type="paragraph" w:customStyle="1" w:styleId="079A09AD08484FCEBDD24B196F477190">
    <w:name w:val="079A09AD08484FCEBDD24B196F477190"/>
    <w:rsid w:val="00A14658"/>
    <w:pPr>
      <w:spacing w:after="200" w:line="276" w:lineRule="auto"/>
    </w:pPr>
    <w:rPr>
      <w:rFonts w:ascii="Calibri" w:hAnsi="Calibri"/>
      <w:sz w:val="22"/>
      <w:szCs w:val="22"/>
    </w:rPr>
  </w:style>
  <w:style w:type="paragraph" w:customStyle="1" w:styleId="Citationavecrayuresfines">
    <w:name w:val="Citation avec rayures fines"/>
    <w:rsid w:val="00A14658"/>
    <w:pPr>
      <w:spacing w:after="200" w:line="276" w:lineRule="auto"/>
    </w:pPr>
    <w:rPr>
      <w:rFonts w:ascii="Calibri" w:hAnsi="Calibri"/>
      <w:sz w:val="22"/>
      <w:szCs w:val="22"/>
      <w:lang w:val="fr-FR"/>
    </w:rPr>
  </w:style>
  <w:style w:type="paragraph" w:customStyle="1" w:styleId="E101174519A640E58AC31A34536DFB1C">
    <w:name w:val="E101174519A640E58AC31A34536DFB1C"/>
    <w:rsid w:val="00A14658"/>
    <w:pPr>
      <w:spacing w:after="200" w:line="276" w:lineRule="auto"/>
    </w:pPr>
    <w:rPr>
      <w:rFonts w:ascii="Calibri" w:hAnsi="Calibri"/>
      <w:sz w:val="22"/>
      <w:szCs w:val="22"/>
    </w:rPr>
  </w:style>
  <w:style w:type="paragraph" w:customStyle="1" w:styleId="Encadravecrayuresfines">
    <w:name w:val="Encadré avec rayures fines"/>
    <w:rsid w:val="00A14658"/>
    <w:pPr>
      <w:spacing w:after="200" w:line="276" w:lineRule="auto"/>
    </w:pPr>
    <w:rPr>
      <w:rFonts w:ascii="Calibri" w:hAnsi="Calibri"/>
      <w:sz w:val="22"/>
      <w:szCs w:val="22"/>
      <w:lang w:val="fr-FR"/>
    </w:rPr>
  </w:style>
  <w:style w:type="paragraph" w:customStyle="1" w:styleId="9DDF35D41F2144D880A0E6F393BB54E6">
    <w:name w:val="9DDF35D41F2144D880A0E6F393BB54E6"/>
    <w:rsid w:val="00A14658"/>
    <w:pPr>
      <w:spacing w:after="200" w:line="276" w:lineRule="auto"/>
    </w:pPr>
    <w:rPr>
      <w:rFonts w:ascii="Calibri" w:hAnsi="Calibri"/>
      <w:sz w:val="22"/>
      <w:szCs w:val="22"/>
    </w:rPr>
  </w:style>
  <w:style w:type="paragraph" w:customStyle="1" w:styleId="Citationtranscendante">
    <w:name w:val="Citation transcendante"/>
    <w:rsid w:val="00A14658"/>
    <w:pPr>
      <w:spacing w:after="200" w:line="276" w:lineRule="auto"/>
    </w:pPr>
    <w:rPr>
      <w:rFonts w:ascii="Calibri" w:hAnsi="Calibri"/>
      <w:sz w:val="22"/>
      <w:szCs w:val="22"/>
      <w:lang w:val="fr-FR"/>
    </w:rPr>
  </w:style>
  <w:style w:type="paragraph" w:customStyle="1" w:styleId="044D400F19A24FC1BBD5F5D36A161E5D">
    <w:name w:val="044D400F19A24FC1BBD5F5D36A161E5D"/>
    <w:rsid w:val="00A14658"/>
    <w:pPr>
      <w:spacing w:after="200" w:line="276" w:lineRule="auto"/>
    </w:pPr>
    <w:rPr>
      <w:rFonts w:ascii="Calibri" w:hAnsi="Calibri"/>
      <w:sz w:val="22"/>
      <w:szCs w:val="22"/>
    </w:rPr>
  </w:style>
  <w:style w:type="paragraph" w:customStyle="1" w:styleId="Encadrtranscendant">
    <w:name w:val="Encadré transcendant"/>
    <w:rsid w:val="00A14658"/>
    <w:pPr>
      <w:spacing w:after="200" w:line="276" w:lineRule="auto"/>
    </w:pPr>
    <w:rPr>
      <w:rFonts w:ascii="Calibri" w:hAnsi="Calibri"/>
      <w:sz w:val="22"/>
      <w:szCs w:val="22"/>
      <w:lang w:val="fr-FR"/>
    </w:rPr>
  </w:style>
  <w:style w:type="paragraph" w:customStyle="1" w:styleId="0A85674ED00E4A4C92D237903280C2C2">
    <w:name w:val="0A85674ED00E4A4C92D237903280C2C2"/>
    <w:rsid w:val="00A14658"/>
    <w:pPr>
      <w:spacing w:after="200" w:line="276" w:lineRule="auto"/>
    </w:pPr>
    <w:rPr>
      <w:rFonts w:ascii="Calibri" w:hAnsi="Calibri"/>
      <w:sz w:val="22"/>
      <w:szCs w:val="22"/>
    </w:rPr>
  </w:style>
  <w:style w:type="paragraph" w:customStyle="1" w:styleId="Citationstyleexposition">
    <w:name w:val="Citation  style exposition"/>
    <w:rsid w:val="00A14658"/>
    <w:pPr>
      <w:spacing w:after="200" w:line="276" w:lineRule="auto"/>
    </w:pPr>
    <w:rPr>
      <w:rFonts w:ascii="Calibri" w:hAnsi="Calibri"/>
      <w:sz w:val="22"/>
      <w:szCs w:val="22"/>
      <w:lang w:val="fr-FR"/>
    </w:rPr>
  </w:style>
  <w:style w:type="paragraph" w:customStyle="1" w:styleId="657837F8C5D343F7960D70D3E3C03231">
    <w:name w:val="657837F8C5D343F7960D70D3E3C03231"/>
    <w:rsid w:val="00A14658"/>
    <w:pPr>
      <w:spacing w:after="200" w:line="276" w:lineRule="auto"/>
    </w:pPr>
    <w:rPr>
      <w:rFonts w:ascii="Calibri" w:hAnsi="Calibri"/>
      <w:sz w:val="22"/>
      <w:szCs w:val="22"/>
    </w:rPr>
  </w:style>
  <w:style w:type="paragraph" w:customStyle="1" w:styleId="Encadrstyleexposition">
    <w:name w:val="Encadré  style exposition"/>
    <w:rsid w:val="00A14658"/>
    <w:pPr>
      <w:spacing w:after="200" w:line="276" w:lineRule="auto"/>
    </w:pPr>
    <w:rPr>
      <w:rFonts w:ascii="Calibri" w:hAnsi="Calibri"/>
      <w:sz w:val="22"/>
      <w:szCs w:val="22"/>
      <w:lang w:val="fr-FR"/>
    </w:rPr>
  </w:style>
  <w:style w:type="paragraph" w:customStyle="1" w:styleId="2636D0794B8D439B9E567AB8C55E7FD7">
    <w:name w:val="2636D0794B8D439B9E567AB8C55E7FD7"/>
    <w:rsid w:val="00A14658"/>
    <w:pPr>
      <w:spacing w:after="200" w:line="276" w:lineRule="auto"/>
    </w:pPr>
    <w:rPr>
      <w:rFonts w:ascii="Calibri" w:hAnsi="Calibri"/>
      <w:sz w:val="22"/>
      <w:szCs w:val="22"/>
    </w:rPr>
  </w:style>
  <w:style w:type="paragraph" w:customStyle="1" w:styleId="Citationstylemots-croiss">
    <w:name w:val="Citation  style mots-croisés"/>
    <w:rsid w:val="00A14658"/>
    <w:pPr>
      <w:spacing w:after="200" w:line="276" w:lineRule="auto"/>
    </w:pPr>
    <w:rPr>
      <w:rFonts w:ascii="Calibri" w:hAnsi="Calibri"/>
      <w:sz w:val="22"/>
      <w:szCs w:val="22"/>
      <w:lang w:val="fr-FR"/>
    </w:rPr>
  </w:style>
  <w:style w:type="paragraph" w:customStyle="1" w:styleId="E8C9F3B2273643AC926319E74106A5E2">
    <w:name w:val="E8C9F3B2273643AC926319E74106A5E2"/>
    <w:rsid w:val="00A14658"/>
    <w:pPr>
      <w:spacing w:after="200" w:line="276" w:lineRule="auto"/>
    </w:pPr>
    <w:rPr>
      <w:rFonts w:ascii="Calibri" w:hAnsi="Calibri"/>
      <w:sz w:val="22"/>
      <w:szCs w:val="22"/>
    </w:rPr>
  </w:style>
  <w:style w:type="paragraph" w:customStyle="1" w:styleId="Encadrstylemots-croiss">
    <w:name w:val="Encadré  style mots-croisés"/>
    <w:rsid w:val="00A14658"/>
    <w:pPr>
      <w:spacing w:after="200" w:line="276" w:lineRule="auto"/>
    </w:pPr>
    <w:rPr>
      <w:rFonts w:ascii="Calibri" w:hAnsi="Calibri"/>
      <w:sz w:val="22"/>
      <w:szCs w:val="22"/>
      <w:lang w:val="fr-FR"/>
    </w:rPr>
  </w:style>
  <w:style w:type="paragraph" w:customStyle="1" w:styleId="D28A94F21A184C40B16E6628E6C922C8">
    <w:name w:val="D28A94F21A184C40B16E6628E6C922C8"/>
    <w:rsid w:val="00A14658"/>
    <w:pPr>
      <w:spacing w:after="200" w:line="276" w:lineRule="auto"/>
    </w:pPr>
    <w:rPr>
      <w:rFonts w:ascii="Calibri" w:hAnsi="Calibri"/>
      <w:sz w:val="22"/>
      <w:szCs w:val="22"/>
    </w:rPr>
  </w:style>
  <w:style w:type="paragraph" w:customStyle="1" w:styleId="Citationstyleguide">
    <w:name w:val="Citation  style guide"/>
    <w:rsid w:val="00A14658"/>
    <w:pPr>
      <w:spacing w:after="200" w:line="276" w:lineRule="auto"/>
    </w:pPr>
    <w:rPr>
      <w:rFonts w:ascii="Calibri" w:hAnsi="Calibri"/>
      <w:sz w:val="22"/>
      <w:szCs w:val="22"/>
      <w:lang w:val="fr-FR"/>
    </w:rPr>
  </w:style>
  <w:style w:type="paragraph" w:customStyle="1" w:styleId="E0A81B55BFB24C3D83ABB0522FE30695">
    <w:name w:val="E0A81B55BFB24C3D83ABB0522FE30695"/>
    <w:rsid w:val="00A14658"/>
    <w:pPr>
      <w:spacing w:after="200" w:line="276" w:lineRule="auto"/>
    </w:pPr>
    <w:rPr>
      <w:rFonts w:ascii="Calibri" w:hAnsi="Calibri"/>
      <w:sz w:val="22"/>
      <w:szCs w:val="22"/>
    </w:rPr>
  </w:style>
  <w:style w:type="paragraph" w:customStyle="1" w:styleId="Encadrstyleguide">
    <w:name w:val="Encadré  style guide"/>
    <w:rsid w:val="00A14658"/>
    <w:pPr>
      <w:spacing w:after="200" w:line="276" w:lineRule="auto"/>
    </w:pPr>
    <w:rPr>
      <w:rFonts w:ascii="Calibri" w:hAnsi="Calibri"/>
      <w:sz w:val="22"/>
      <w:szCs w:val="22"/>
      <w:lang w:val="fr-FR"/>
    </w:rPr>
  </w:style>
  <w:style w:type="paragraph" w:customStyle="1" w:styleId="1137D8F0F91945928A8C52F944704B05">
    <w:name w:val="1137D8F0F91945928A8C52F944704B05"/>
    <w:rsid w:val="00A14658"/>
    <w:pPr>
      <w:spacing w:after="200" w:line="276" w:lineRule="auto"/>
    </w:pPr>
    <w:rPr>
      <w:rFonts w:ascii="Calibri" w:hAnsi="Calibri"/>
      <w:sz w:val="22"/>
      <w:szCs w:val="22"/>
    </w:rPr>
  </w:style>
  <w:style w:type="paragraph" w:customStyle="1" w:styleId="Citationmosaques">
    <w:name w:val="Citation mosaïques"/>
    <w:rsid w:val="00A14658"/>
    <w:pPr>
      <w:spacing w:after="200" w:line="276" w:lineRule="auto"/>
    </w:pPr>
    <w:rPr>
      <w:rFonts w:ascii="Calibri" w:hAnsi="Calibri"/>
      <w:sz w:val="22"/>
      <w:szCs w:val="22"/>
      <w:lang w:val="fr-FR"/>
    </w:rPr>
  </w:style>
  <w:style w:type="paragraph" w:customStyle="1" w:styleId="659B1B6512D64F15B3D2AE170BF1C855">
    <w:name w:val="659B1B6512D64F15B3D2AE170BF1C855"/>
    <w:rsid w:val="00A14658"/>
    <w:pPr>
      <w:spacing w:after="200" w:line="276" w:lineRule="auto"/>
    </w:pPr>
    <w:rPr>
      <w:rFonts w:ascii="Calibri" w:hAnsi="Calibri"/>
      <w:sz w:val="22"/>
      <w:szCs w:val="22"/>
    </w:rPr>
  </w:style>
  <w:style w:type="paragraph" w:customStyle="1" w:styleId="Encadrmosaques">
    <w:name w:val="Encadré mosaïques"/>
    <w:rsid w:val="00A14658"/>
    <w:pPr>
      <w:spacing w:after="200" w:line="276" w:lineRule="auto"/>
    </w:pPr>
    <w:rPr>
      <w:rFonts w:ascii="Calibri" w:hAnsi="Calibri"/>
      <w:sz w:val="22"/>
      <w:szCs w:val="22"/>
      <w:lang w:val="fr-FR"/>
    </w:rPr>
  </w:style>
  <w:style w:type="paragraph" w:customStyle="1" w:styleId="DE82B5E02BF24F3DAC0595AC2E106C4F">
    <w:name w:val="DE82B5E02BF24F3DAC0595AC2E106C4F"/>
    <w:rsid w:val="00A14658"/>
    <w:pPr>
      <w:spacing w:after="200" w:line="276" w:lineRule="auto"/>
    </w:pPr>
    <w:rPr>
      <w:rFonts w:ascii="Calibri" w:hAnsi="Calibri"/>
      <w:sz w:val="22"/>
      <w:szCs w:val="22"/>
    </w:rPr>
  </w:style>
  <w:style w:type="paragraph" w:customStyle="1" w:styleId="Citationaveccontraste">
    <w:name w:val="Citation avec contraste"/>
    <w:rsid w:val="00A14658"/>
    <w:pPr>
      <w:spacing w:after="200" w:line="276" w:lineRule="auto"/>
    </w:pPr>
    <w:rPr>
      <w:rFonts w:ascii="Calibri" w:hAnsi="Calibri"/>
      <w:sz w:val="22"/>
      <w:szCs w:val="22"/>
      <w:lang w:val="fr-FR"/>
    </w:rPr>
  </w:style>
  <w:style w:type="paragraph" w:customStyle="1" w:styleId="04E59797E9FD42FB8ACD48F0DDF3000B">
    <w:name w:val="04E59797E9FD42FB8ACD48F0DDF3000B"/>
    <w:rsid w:val="00A14658"/>
    <w:pPr>
      <w:spacing w:after="200" w:line="276" w:lineRule="auto"/>
    </w:pPr>
    <w:rPr>
      <w:rFonts w:ascii="Calibri" w:hAnsi="Calibri"/>
      <w:sz w:val="22"/>
      <w:szCs w:val="22"/>
    </w:rPr>
  </w:style>
  <w:style w:type="paragraph" w:customStyle="1" w:styleId="Encadraveccontraste">
    <w:name w:val="Encadré avec contraste"/>
    <w:rsid w:val="00A14658"/>
    <w:pPr>
      <w:spacing w:after="200" w:line="276" w:lineRule="auto"/>
    </w:pPr>
    <w:rPr>
      <w:rFonts w:ascii="Calibri" w:hAnsi="Calibri"/>
      <w:sz w:val="22"/>
      <w:szCs w:val="22"/>
      <w:lang w:val="fr-FR"/>
    </w:rPr>
  </w:style>
  <w:style w:type="paragraph" w:customStyle="1" w:styleId="A4A017C4B8FD49FFAD4C9EB5E0AEE19D">
    <w:name w:val="A4A017C4B8FD49FFAD4C9EB5E0AEE19D"/>
    <w:rsid w:val="00A14658"/>
    <w:pPr>
      <w:spacing w:after="200" w:line="276" w:lineRule="auto"/>
    </w:pPr>
    <w:rPr>
      <w:rFonts w:ascii="Calibri" w:hAnsi="Calibri"/>
      <w:sz w:val="22"/>
      <w:szCs w:val="22"/>
    </w:rPr>
  </w:style>
  <w:style w:type="paragraph" w:customStyle="1" w:styleId="Citationdcorative">
    <w:name w:val="Citation décorative"/>
    <w:rsid w:val="00A14658"/>
    <w:pPr>
      <w:spacing w:after="200" w:line="276" w:lineRule="auto"/>
    </w:pPr>
    <w:rPr>
      <w:rFonts w:ascii="Calibri" w:hAnsi="Calibri"/>
      <w:sz w:val="22"/>
      <w:szCs w:val="22"/>
      <w:lang w:val="fr-FR"/>
    </w:rPr>
  </w:style>
  <w:style w:type="paragraph" w:customStyle="1" w:styleId="4D5A6195F97F42258CB77B5201BC4BBC">
    <w:name w:val="4D5A6195F97F42258CB77B5201BC4BBC"/>
    <w:rsid w:val="00A14658"/>
    <w:pPr>
      <w:spacing w:after="200" w:line="276" w:lineRule="auto"/>
    </w:pPr>
    <w:rPr>
      <w:rFonts w:ascii="Calibri" w:hAnsi="Calibri"/>
      <w:sz w:val="22"/>
      <w:szCs w:val="22"/>
    </w:rPr>
  </w:style>
  <w:style w:type="paragraph" w:customStyle="1" w:styleId="Citationavecdestoiles">
    <w:name w:val="Citation avec des étoiles"/>
    <w:rsid w:val="00A14658"/>
    <w:pPr>
      <w:spacing w:after="200" w:line="276" w:lineRule="auto"/>
    </w:pPr>
    <w:rPr>
      <w:rFonts w:ascii="Calibri" w:hAnsi="Calibri"/>
      <w:sz w:val="22"/>
      <w:szCs w:val="22"/>
      <w:lang w:val="fr-FR"/>
    </w:rPr>
  </w:style>
  <w:style w:type="paragraph" w:customStyle="1" w:styleId="0B69367DFE504FB2A563E37F4F00040B">
    <w:name w:val="0B69367DFE504FB2A563E37F4F00040B"/>
    <w:rsid w:val="00A14658"/>
    <w:pPr>
      <w:spacing w:after="200" w:line="276" w:lineRule="auto"/>
    </w:pPr>
    <w:rPr>
      <w:rFonts w:ascii="Calibri" w:hAnsi="Calibri"/>
      <w:sz w:val="22"/>
      <w:szCs w:val="22"/>
    </w:rPr>
  </w:style>
  <w:style w:type="paragraph" w:customStyle="1" w:styleId="CitationdansunPost-it">
    <w:name w:val="Citation dans un Post-it"/>
    <w:rsid w:val="00A14658"/>
    <w:pPr>
      <w:spacing w:after="200" w:line="276" w:lineRule="auto"/>
    </w:pPr>
    <w:rPr>
      <w:rFonts w:ascii="Calibri" w:hAnsi="Calibri"/>
      <w:sz w:val="22"/>
      <w:szCs w:val="22"/>
      <w:lang w:val="fr-FR"/>
    </w:rPr>
  </w:style>
  <w:style w:type="paragraph" w:customStyle="1" w:styleId="4EA1FE37C95D4256B0CB9B1D6460F196">
    <w:name w:val="4EA1FE37C95D4256B0CB9B1D6460F196"/>
    <w:rsid w:val="00A14658"/>
    <w:pPr>
      <w:spacing w:after="200" w:line="276" w:lineRule="auto"/>
    </w:pPr>
    <w:rPr>
      <w:rFonts w:ascii="Calibri" w:hAnsi="Calibri"/>
      <w:sz w:val="22"/>
      <w:szCs w:val="22"/>
    </w:rPr>
  </w:style>
  <w:style w:type="paragraph" w:customStyle="1" w:styleId="Citationavecdesaccolades">
    <w:name w:val="Citation avec des accolades"/>
    <w:rsid w:val="00A14658"/>
    <w:pPr>
      <w:spacing w:after="200" w:line="276" w:lineRule="auto"/>
    </w:pPr>
    <w:rPr>
      <w:rFonts w:ascii="Calibri" w:hAnsi="Calibri"/>
      <w:sz w:val="22"/>
      <w:szCs w:val="22"/>
      <w:lang w:val="fr-FR"/>
    </w:rPr>
  </w:style>
  <w:style w:type="paragraph" w:customStyle="1" w:styleId="1D437CC4816F4820A43451AF742AE50E">
    <w:name w:val="1D437CC4816F4820A43451AF742AE50E"/>
    <w:rsid w:val="00A14658"/>
    <w:pPr>
      <w:spacing w:after="200" w:line="276" w:lineRule="auto"/>
    </w:pPr>
    <w:rPr>
      <w:rFonts w:ascii="Calibri" w:hAnsi="Calibri"/>
      <w:sz w:val="22"/>
      <w:szCs w:val="22"/>
    </w:rPr>
  </w:style>
  <w:style w:type="paragraph" w:customStyle="1" w:styleId="Citationavecdesaccolades2">
    <w:name w:val="Citation avec des accolades 2"/>
    <w:rsid w:val="00A14658"/>
    <w:pPr>
      <w:spacing w:after="200" w:line="276" w:lineRule="auto"/>
    </w:pPr>
    <w:rPr>
      <w:rFonts w:ascii="Calibri" w:hAnsi="Calibri"/>
      <w:sz w:val="22"/>
      <w:szCs w:val="22"/>
      <w:lang w:val="fr-FR"/>
    </w:rPr>
  </w:style>
  <w:style w:type="paragraph" w:customStyle="1" w:styleId="094E8FA45796490C96FDE7E8346B3786">
    <w:name w:val="094E8FA45796490C96FDE7E8346B3786"/>
    <w:rsid w:val="00A14658"/>
    <w:pPr>
      <w:spacing w:after="200" w:line="276" w:lineRule="auto"/>
    </w:pPr>
    <w:rPr>
      <w:rFonts w:ascii="Calibri" w:hAnsi="Calibri"/>
      <w:sz w:val="22"/>
      <w:szCs w:val="22"/>
    </w:rPr>
  </w:style>
  <w:style w:type="paragraph" w:customStyle="1" w:styleId="Zonedetextesimple">
    <w:name w:val="Zone de texte simple"/>
    <w:rsid w:val="00A14658"/>
    <w:pPr>
      <w:spacing w:after="200" w:line="276" w:lineRule="auto"/>
    </w:pPr>
    <w:rPr>
      <w:rFonts w:ascii="Calibri" w:hAnsi="Calibri"/>
      <w:sz w:val="22"/>
      <w:szCs w:val="22"/>
      <w:lang w:val="fr-FR"/>
    </w:rPr>
  </w:style>
  <w:style w:type="paragraph" w:customStyle="1" w:styleId="8FACECF8A23048ECB0DA0A69BD84D1A8">
    <w:name w:val="8FACECF8A23048ECB0DA0A69BD84D1A8"/>
    <w:rsid w:val="00A14658"/>
    <w:pPr>
      <w:spacing w:after="200" w:line="276" w:lineRule="auto"/>
    </w:pPr>
    <w:rPr>
      <w:rFonts w:ascii="Calibri" w:hAnsi="Calibri"/>
      <w:sz w:val="22"/>
      <w:szCs w:val="22"/>
    </w:rPr>
  </w:style>
  <w:style w:type="paragraph" w:customStyle="1" w:styleId="5D519E9BC3D4474EA120353725369238">
    <w:name w:val="5D519E9BC3D4474EA120353725369238"/>
    <w:rsid w:val="00A14658"/>
    <w:pPr>
      <w:spacing w:after="200" w:line="276" w:lineRule="auto"/>
    </w:pPr>
    <w:rPr>
      <w:rFonts w:ascii="Calibri" w:hAnsi="Calibri"/>
      <w:sz w:val="22"/>
      <w:szCs w:val="22"/>
    </w:rPr>
  </w:style>
  <w:style w:type="paragraph" w:customStyle="1" w:styleId="23B310170F0D418C97FE364C23877058">
    <w:name w:val="23B310170F0D418C97FE364C23877058"/>
    <w:rsid w:val="00A14658"/>
    <w:pPr>
      <w:spacing w:after="200" w:line="276" w:lineRule="auto"/>
    </w:pPr>
    <w:rPr>
      <w:rFonts w:ascii="Calibri" w:hAnsi="Calibri"/>
      <w:sz w:val="22"/>
      <w:szCs w:val="22"/>
    </w:rPr>
  </w:style>
  <w:style w:type="paragraph" w:customStyle="1" w:styleId="28DB31BAF660429489799A3D9EABF016">
    <w:name w:val="28DB31BAF660429489799A3D9EABF016"/>
    <w:rsid w:val="00A14658"/>
    <w:pPr>
      <w:spacing w:after="200" w:line="276" w:lineRule="auto"/>
    </w:pPr>
    <w:rPr>
      <w:rFonts w:ascii="Calibri" w:hAnsi="Calibri"/>
      <w:sz w:val="22"/>
      <w:szCs w:val="22"/>
    </w:rPr>
  </w:style>
  <w:style w:type="paragraph" w:customStyle="1" w:styleId="854BC3CB8AC14169B980F26BCC29BE5D">
    <w:name w:val="854BC3CB8AC14169B980F26BCC29BE5D"/>
    <w:rsid w:val="00A14658"/>
    <w:pPr>
      <w:spacing w:after="200" w:line="276" w:lineRule="auto"/>
    </w:pPr>
    <w:rPr>
      <w:rFonts w:ascii="Calibri" w:hAnsi="Calibri"/>
      <w:sz w:val="22"/>
      <w:szCs w:val="22"/>
    </w:rPr>
  </w:style>
  <w:style w:type="paragraph" w:customStyle="1" w:styleId="5A1A1A2DF707452E94FD846883CCCC92">
    <w:name w:val="5A1A1A2DF707452E94FD846883CCCC92"/>
    <w:rsid w:val="00A14658"/>
    <w:pPr>
      <w:spacing w:after="200" w:line="276" w:lineRule="auto"/>
    </w:pPr>
    <w:rPr>
      <w:rFonts w:ascii="Calibri" w:hAnsi="Calibri"/>
      <w:sz w:val="22"/>
      <w:szCs w:val="22"/>
    </w:rPr>
  </w:style>
  <w:style w:type="paragraph" w:customStyle="1" w:styleId="Dsquepossible1">
    <w:name w:val="Dès que possible 1"/>
    <w:rsid w:val="00A14658"/>
    <w:pPr>
      <w:tabs>
        <w:tab w:val="center" w:pos="4680"/>
        <w:tab w:val="right" w:pos="9360"/>
      </w:tabs>
    </w:pPr>
    <w:rPr>
      <w:rFonts w:ascii="Calibri" w:hAnsi="Calibri"/>
      <w:sz w:val="22"/>
      <w:szCs w:val="22"/>
      <w:lang w:val="fr-FR"/>
    </w:rPr>
  </w:style>
  <w:style w:type="paragraph" w:customStyle="1" w:styleId="Dsquepossible2">
    <w:name w:val="Dès que possible 2"/>
    <w:rsid w:val="00A14658"/>
    <w:pPr>
      <w:tabs>
        <w:tab w:val="center" w:pos="4680"/>
        <w:tab w:val="right" w:pos="9360"/>
      </w:tabs>
    </w:pPr>
    <w:rPr>
      <w:rFonts w:ascii="Calibri" w:hAnsi="Calibri"/>
      <w:sz w:val="22"/>
      <w:szCs w:val="22"/>
      <w:lang w:val="fr-FR"/>
    </w:rPr>
  </w:style>
  <w:style w:type="paragraph" w:customStyle="1" w:styleId="CONFIDENTIEL1">
    <w:name w:val="CONFIDENTIEL 1"/>
    <w:rsid w:val="00A14658"/>
    <w:pPr>
      <w:tabs>
        <w:tab w:val="center" w:pos="4680"/>
        <w:tab w:val="right" w:pos="9360"/>
      </w:tabs>
    </w:pPr>
    <w:rPr>
      <w:rFonts w:ascii="Calibri" w:hAnsi="Calibri"/>
      <w:sz w:val="22"/>
      <w:szCs w:val="22"/>
      <w:lang w:val="fr-FR"/>
    </w:rPr>
  </w:style>
  <w:style w:type="paragraph" w:customStyle="1" w:styleId="CONFIDENTIEL2">
    <w:name w:val="CONFIDENTIEL 2"/>
    <w:rsid w:val="00A14658"/>
    <w:pPr>
      <w:tabs>
        <w:tab w:val="center" w:pos="4680"/>
        <w:tab w:val="right" w:pos="9360"/>
      </w:tabs>
    </w:pPr>
    <w:rPr>
      <w:rFonts w:ascii="Calibri" w:hAnsi="Calibri"/>
      <w:sz w:val="22"/>
      <w:szCs w:val="22"/>
      <w:lang w:val="fr-FR"/>
    </w:rPr>
  </w:style>
  <w:style w:type="paragraph" w:customStyle="1" w:styleId="NEPASCOPIER1">
    <w:name w:val="NE PAS COPIER 1"/>
    <w:rsid w:val="00A14658"/>
    <w:pPr>
      <w:tabs>
        <w:tab w:val="center" w:pos="4680"/>
        <w:tab w:val="right" w:pos="9360"/>
      </w:tabs>
    </w:pPr>
    <w:rPr>
      <w:rFonts w:ascii="Calibri" w:hAnsi="Calibri"/>
      <w:sz w:val="22"/>
      <w:szCs w:val="22"/>
      <w:lang w:val="fr-FR"/>
    </w:rPr>
  </w:style>
  <w:style w:type="paragraph" w:customStyle="1" w:styleId="NEPASCOPIER2">
    <w:name w:val="NE PAS COPIER 2"/>
    <w:rsid w:val="00A14658"/>
    <w:pPr>
      <w:tabs>
        <w:tab w:val="center" w:pos="4680"/>
        <w:tab w:val="right" w:pos="9360"/>
      </w:tabs>
    </w:pPr>
    <w:rPr>
      <w:rFonts w:ascii="Calibri" w:hAnsi="Calibri"/>
      <w:sz w:val="22"/>
      <w:szCs w:val="22"/>
      <w:lang w:val="fr-FR"/>
    </w:rPr>
  </w:style>
  <w:style w:type="paragraph" w:customStyle="1" w:styleId="BROUILLON1">
    <w:name w:val="BROUILLON 1"/>
    <w:rsid w:val="00A14658"/>
    <w:pPr>
      <w:tabs>
        <w:tab w:val="center" w:pos="4680"/>
        <w:tab w:val="right" w:pos="9360"/>
      </w:tabs>
    </w:pPr>
    <w:rPr>
      <w:rFonts w:ascii="Calibri" w:hAnsi="Calibri"/>
      <w:sz w:val="22"/>
      <w:szCs w:val="22"/>
      <w:lang w:val="fr-FR"/>
    </w:rPr>
  </w:style>
  <w:style w:type="paragraph" w:customStyle="1" w:styleId="BROUILLON2">
    <w:name w:val="BROUILLON 2"/>
    <w:rsid w:val="00A14658"/>
    <w:pPr>
      <w:tabs>
        <w:tab w:val="center" w:pos="4680"/>
        <w:tab w:val="right" w:pos="9360"/>
      </w:tabs>
    </w:pPr>
    <w:rPr>
      <w:rFonts w:ascii="Calibri" w:hAnsi="Calibri"/>
      <w:sz w:val="22"/>
      <w:szCs w:val="22"/>
      <w:lang w:val="fr-FR"/>
    </w:rPr>
  </w:style>
  <w:style w:type="paragraph" w:customStyle="1" w:styleId="EXEMPLE1">
    <w:name w:val="EXEMPLE 1"/>
    <w:rsid w:val="00A14658"/>
    <w:pPr>
      <w:tabs>
        <w:tab w:val="center" w:pos="4680"/>
        <w:tab w:val="right" w:pos="9360"/>
      </w:tabs>
    </w:pPr>
    <w:rPr>
      <w:rFonts w:ascii="Calibri" w:hAnsi="Calibri"/>
      <w:sz w:val="22"/>
      <w:szCs w:val="22"/>
      <w:lang w:val="fr-FR"/>
    </w:rPr>
  </w:style>
  <w:style w:type="paragraph" w:customStyle="1" w:styleId="EXEMPLE2">
    <w:name w:val="EXEMPLE 2"/>
    <w:rsid w:val="00A14658"/>
    <w:pPr>
      <w:tabs>
        <w:tab w:val="center" w:pos="4680"/>
        <w:tab w:val="right" w:pos="9360"/>
      </w:tabs>
    </w:pPr>
    <w:rPr>
      <w:rFonts w:ascii="Calibri" w:hAnsi="Calibri"/>
      <w:sz w:val="22"/>
      <w:szCs w:val="22"/>
      <w:lang w:val="fr-FR"/>
    </w:rPr>
  </w:style>
  <w:style w:type="paragraph" w:customStyle="1" w:styleId="URGENT1">
    <w:name w:val="URGENT 1"/>
    <w:rsid w:val="00A14658"/>
    <w:pPr>
      <w:tabs>
        <w:tab w:val="center" w:pos="4680"/>
        <w:tab w:val="right" w:pos="9360"/>
      </w:tabs>
    </w:pPr>
    <w:rPr>
      <w:rFonts w:ascii="Calibri" w:hAnsi="Calibri"/>
      <w:sz w:val="22"/>
      <w:szCs w:val="22"/>
      <w:lang w:val="fr-FR"/>
    </w:rPr>
  </w:style>
  <w:style w:type="paragraph" w:customStyle="1" w:styleId="URGENT2">
    <w:name w:val="URGENT 2"/>
    <w:rsid w:val="00A14658"/>
    <w:pPr>
      <w:tabs>
        <w:tab w:val="center" w:pos="4680"/>
        <w:tab w:val="right" w:pos="9360"/>
      </w:tabs>
    </w:pPr>
    <w:rPr>
      <w:rFonts w:ascii="Calibri" w:hAnsi="Calibri"/>
      <w:sz w:val="22"/>
      <w:szCs w:val="22"/>
      <w:lang w:val="fr-FR"/>
    </w:rPr>
  </w:style>
  <w:style w:type="character" w:customStyle="1" w:styleId="il">
    <w:name w:val="il"/>
    <w:basedOn w:val="Policepardfaut"/>
    <w:rsid w:val="00A14658"/>
  </w:style>
  <w:style w:type="character" w:customStyle="1" w:styleId="style17">
    <w:name w:val="style17"/>
    <w:basedOn w:val="Policepardfaut"/>
    <w:rsid w:val="005C43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fr.wikipedia.org/wiki/Image:Cashew_nut_indust.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23251</Words>
  <Characters>132537</Characters>
  <Application>Microsoft Office Word</Application>
  <DocSecurity>0</DocSecurity>
  <Lines>1104</Lines>
  <Paragraphs>310</Paragraphs>
  <ScaleCrop>false</ScaleCrop>
  <HeadingPairs>
    <vt:vector size="4" baseType="variant">
      <vt:variant>
        <vt:lpstr>Titre</vt:lpstr>
      </vt:variant>
      <vt:variant>
        <vt:i4>1</vt:i4>
      </vt:variant>
      <vt:variant>
        <vt:lpstr>Titres</vt:lpstr>
      </vt:variant>
      <vt:variant>
        <vt:i4>31</vt:i4>
      </vt:variant>
    </vt:vector>
  </HeadingPairs>
  <TitlesOfParts>
    <vt:vector size="32" baseType="lpstr">
      <vt:lpstr/>
      <vt:lpstr>    PNUD										RCI</vt:lpstr>
      <vt:lpstr>    </vt:lpstr>
      <vt:lpstr>    </vt:lpstr>
      <vt:lpstr>    </vt:lpstr>
      <vt:lpstr>    </vt:lpstr>
      <vt:lpstr>    SIGLES ET ABREVIATIONS</vt:lpstr>
      <vt:lpstr>    I. INTRODUCTION</vt:lpstr>
      <vt:lpstr>        1.1 CONTEXTE DE L’EVALUATION</vt:lpstr>
      <vt:lpstr>        1.2 OBJECTIFS DE L’ EVALUATION</vt:lpstr>
      <vt:lpstr>        1.3 APPROCHE METHODOLOGIQUE</vt:lpstr>
      <vt:lpstr>        1.4  DEROULEMENT DE LA MISSION</vt:lpstr>
      <vt:lpstr>        1.5 DIFFICULTES ET LIMITES DE L’EVALUATION</vt:lpstr>
      <vt:lpstr>    II	RAPPELS SUR LE PROJET</vt:lpstr>
      <vt:lpstr>        2.1 CONTEXTE DE MISE EN ŒUVRE DU PROJET</vt:lpstr>
      <vt:lpstr>        2.2 OBJET DU PROJET</vt:lpstr>
      <vt:lpstr>        2.3 BUT ET OBJECTIFS DU PROJET</vt:lpstr>
      <vt:lpstr>        2.4 PUBLIC CIBLE</vt:lpstr>
      <vt:lpstr>    III EXECUTION DU PROJET</vt:lpstr>
      <vt:lpstr>        3.1 	STRATEGIE ET CHRONOGRAMME DE MISE EN ŒUVRE</vt:lpstr>
      <vt:lpstr>        3.2       LE CADRE INSTITUTIONNEL  DE MISE EN OEUVRE</vt:lpstr>
      <vt:lpstr>        3.3  MOYENS D’EXECUTION</vt:lpstr>
      <vt:lpstr>        3.4 SUIVI-EVALUATION</vt:lpstr>
      <vt:lpstr>        3.5 COMMUNICATION ET VISIBILITE DES ACTIONS DU PROJET</vt:lpstr>
      <vt:lpstr>    IV LES RESULTATS D’EXECUTION 	</vt:lpstr>
      <vt:lpstr>        4.1 RESULTATS AU PLAN INSTITUTIONNEL</vt:lpstr>
      <vt:lpstr>        4.2 RESULTATS TECHNIQUES</vt:lpstr>
      <vt:lpstr>        4.3 RESULTATS FINANCIERS</vt:lpstr>
      <vt:lpstr>    V	ANALYSE DES RESULTATS DU PROJET </vt:lpstr>
      <vt:lpstr>        5.1 LA CONCEPTION GENERALE DU PROJET </vt:lpstr>
      <vt:lpstr>        </vt:lpstr>
      <vt:lpstr>        5.2 ANALYSE DES RESULTATS TECHNIQUES</vt:lpstr>
    </vt:vector>
  </TitlesOfParts>
  <Company/>
  <LinksUpToDate>false</LinksUpToDate>
  <CharactersWithSpaces>155478</CharactersWithSpaces>
  <SharedDoc>false</SharedDoc>
  <HLinks>
    <vt:vector size="708" baseType="variant">
      <vt:variant>
        <vt:i4>1966142</vt:i4>
      </vt:variant>
      <vt:variant>
        <vt:i4>585</vt:i4>
      </vt:variant>
      <vt:variant>
        <vt:i4>0</vt:i4>
      </vt:variant>
      <vt:variant>
        <vt:i4>5</vt:i4>
      </vt:variant>
      <vt:variant>
        <vt:lpwstr/>
      </vt:variant>
      <vt:variant>
        <vt:lpwstr>_Toc178748313</vt:lpwstr>
      </vt:variant>
      <vt:variant>
        <vt:i4>1966142</vt:i4>
      </vt:variant>
      <vt:variant>
        <vt:i4>582</vt:i4>
      </vt:variant>
      <vt:variant>
        <vt:i4>0</vt:i4>
      </vt:variant>
      <vt:variant>
        <vt:i4>5</vt:i4>
      </vt:variant>
      <vt:variant>
        <vt:lpwstr/>
      </vt:variant>
      <vt:variant>
        <vt:lpwstr>_Toc178748312</vt:lpwstr>
      </vt:variant>
      <vt:variant>
        <vt:i4>1966142</vt:i4>
      </vt:variant>
      <vt:variant>
        <vt:i4>579</vt:i4>
      </vt:variant>
      <vt:variant>
        <vt:i4>0</vt:i4>
      </vt:variant>
      <vt:variant>
        <vt:i4>5</vt:i4>
      </vt:variant>
      <vt:variant>
        <vt:lpwstr/>
      </vt:variant>
      <vt:variant>
        <vt:lpwstr>_Toc178748311</vt:lpwstr>
      </vt:variant>
      <vt:variant>
        <vt:i4>1966142</vt:i4>
      </vt:variant>
      <vt:variant>
        <vt:i4>576</vt:i4>
      </vt:variant>
      <vt:variant>
        <vt:i4>0</vt:i4>
      </vt:variant>
      <vt:variant>
        <vt:i4>5</vt:i4>
      </vt:variant>
      <vt:variant>
        <vt:lpwstr/>
      </vt:variant>
      <vt:variant>
        <vt:lpwstr>_Toc178748310</vt:lpwstr>
      </vt:variant>
      <vt:variant>
        <vt:i4>2031678</vt:i4>
      </vt:variant>
      <vt:variant>
        <vt:i4>573</vt:i4>
      </vt:variant>
      <vt:variant>
        <vt:i4>0</vt:i4>
      </vt:variant>
      <vt:variant>
        <vt:i4>5</vt:i4>
      </vt:variant>
      <vt:variant>
        <vt:lpwstr/>
      </vt:variant>
      <vt:variant>
        <vt:lpwstr>_Toc178748309</vt:lpwstr>
      </vt:variant>
      <vt:variant>
        <vt:i4>2031678</vt:i4>
      </vt:variant>
      <vt:variant>
        <vt:i4>570</vt:i4>
      </vt:variant>
      <vt:variant>
        <vt:i4>0</vt:i4>
      </vt:variant>
      <vt:variant>
        <vt:i4>5</vt:i4>
      </vt:variant>
      <vt:variant>
        <vt:lpwstr/>
      </vt:variant>
      <vt:variant>
        <vt:lpwstr>_Toc178748308</vt:lpwstr>
      </vt:variant>
      <vt:variant>
        <vt:i4>2031678</vt:i4>
      </vt:variant>
      <vt:variant>
        <vt:i4>567</vt:i4>
      </vt:variant>
      <vt:variant>
        <vt:i4>0</vt:i4>
      </vt:variant>
      <vt:variant>
        <vt:i4>5</vt:i4>
      </vt:variant>
      <vt:variant>
        <vt:lpwstr/>
      </vt:variant>
      <vt:variant>
        <vt:lpwstr>_Toc178748307</vt:lpwstr>
      </vt:variant>
      <vt:variant>
        <vt:i4>2031678</vt:i4>
      </vt:variant>
      <vt:variant>
        <vt:i4>564</vt:i4>
      </vt:variant>
      <vt:variant>
        <vt:i4>0</vt:i4>
      </vt:variant>
      <vt:variant>
        <vt:i4>5</vt:i4>
      </vt:variant>
      <vt:variant>
        <vt:lpwstr/>
      </vt:variant>
      <vt:variant>
        <vt:lpwstr>_Toc178748306</vt:lpwstr>
      </vt:variant>
      <vt:variant>
        <vt:i4>2031678</vt:i4>
      </vt:variant>
      <vt:variant>
        <vt:i4>561</vt:i4>
      </vt:variant>
      <vt:variant>
        <vt:i4>0</vt:i4>
      </vt:variant>
      <vt:variant>
        <vt:i4>5</vt:i4>
      </vt:variant>
      <vt:variant>
        <vt:lpwstr/>
      </vt:variant>
      <vt:variant>
        <vt:lpwstr>_Toc178748305</vt:lpwstr>
      </vt:variant>
      <vt:variant>
        <vt:i4>2031678</vt:i4>
      </vt:variant>
      <vt:variant>
        <vt:i4>558</vt:i4>
      </vt:variant>
      <vt:variant>
        <vt:i4>0</vt:i4>
      </vt:variant>
      <vt:variant>
        <vt:i4>5</vt:i4>
      </vt:variant>
      <vt:variant>
        <vt:lpwstr/>
      </vt:variant>
      <vt:variant>
        <vt:lpwstr>_Toc178748304</vt:lpwstr>
      </vt:variant>
      <vt:variant>
        <vt:i4>2031678</vt:i4>
      </vt:variant>
      <vt:variant>
        <vt:i4>555</vt:i4>
      </vt:variant>
      <vt:variant>
        <vt:i4>0</vt:i4>
      </vt:variant>
      <vt:variant>
        <vt:i4>5</vt:i4>
      </vt:variant>
      <vt:variant>
        <vt:lpwstr/>
      </vt:variant>
      <vt:variant>
        <vt:lpwstr>_Toc178748303</vt:lpwstr>
      </vt:variant>
      <vt:variant>
        <vt:i4>2031678</vt:i4>
      </vt:variant>
      <vt:variant>
        <vt:i4>552</vt:i4>
      </vt:variant>
      <vt:variant>
        <vt:i4>0</vt:i4>
      </vt:variant>
      <vt:variant>
        <vt:i4>5</vt:i4>
      </vt:variant>
      <vt:variant>
        <vt:lpwstr/>
      </vt:variant>
      <vt:variant>
        <vt:lpwstr>_Toc178748302</vt:lpwstr>
      </vt:variant>
      <vt:variant>
        <vt:i4>2031678</vt:i4>
      </vt:variant>
      <vt:variant>
        <vt:i4>549</vt:i4>
      </vt:variant>
      <vt:variant>
        <vt:i4>0</vt:i4>
      </vt:variant>
      <vt:variant>
        <vt:i4>5</vt:i4>
      </vt:variant>
      <vt:variant>
        <vt:lpwstr/>
      </vt:variant>
      <vt:variant>
        <vt:lpwstr>_Toc178748301</vt:lpwstr>
      </vt:variant>
      <vt:variant>
        <vt:i4>2031678</vt:i4>
      </vt:variant>
      <vt:variant>
        <vt:i4>546</vt:i4>
      </vt:variant>
      <vt:variant>
        <vt:i4>0</vt:i4>
      </vt:variant>
      <vt:variant>
        <vt:i4>5</vt:i4>
      </vt:variant>
      <vt:variant>
        <vt:lpwstr/>
      </vt:variant>
      <vt:variant>
        <vt:lpwstr>_Toc178748300</vt:lpwstr>
      </vt:variant>
      <vt:variant>
        <vt:i4>1441855</vt:i4>
      </vt:variant>
      <vt:variant>
        <vt:i4>543</vt:i4>
      </vt:variant>
      <vt:variant>
        <vt:i4>0</vt:i4>
      </vt:variant>
      <vt:variant>
        <vt:i4>5</vt:i4>
      </vt:variant>
      <vt:variant>
        <vt:lpwstr/>
      </vt:variant>
      <vt:variant>
        <vt:lpwstr>_Toc178748299</vt:lpwstr>
      </vt:variant>
      <vt:variant>
        <vt:i4>1441855</vt:i4>
      </vt:variant>
      <vt:variant>
        <vt:i4>540</vt:i4>
      </vt:variant>
      <vt:variant>
        <vt:i4>0</vt:i4>
      </vt:variant>
      <vt:variant>
        <vt:i4>5</vt:i4>
      </vt:variant>
      <vt:variant>
        <vt:lpwstr/>
      </vt:variant>
      <vt:variant>
        <vt:lpwstr>_Toc178748298</vt:lpwstr>
      </vt:variant>
      <vt:variant>
        <vt:i4>1441855</vt:i4>
      </vt:variant>
      <vt:variant>
        <vt:i4>537</vt:i4>
      </vt:variant>
      <vt:variant>
        <vt:i4>0</vt:i4>
      </vt:variant>
      <vt:variant>
        <vt:i4>5</vt:i4>
      </vt:variant>
      <vt:variant>
        <vt:lpwstr/>
      </vt:variant>
      <vt:variant>
        <vt:lpwstr>_Toc178748296</vt:lpwstr>
      </vt:variant>
      <vt:variant>
        <vt:i4>1441855</vt:i4>
      </vt:variant>
      <vt:variant>
        <vt:i4>534</vt:i4>
      </vt:variant>
      <vt:variant>
        <vt:i4>0</vt:i4>
      </vt:variant>
      <vt:variant>
        <vt:i4>5</vt:i4>
      </vt:variant>
      <vt:variant>
        <vt:lpwstr/>
      </vt:variant>
      <vt:variant>
        <vt:lpwstr>_Toc178748294</vt:lpwstr>
      </vt:variant>
      <vt:variant>
        <vt:i4>1441855</vt:i4>
      </vt:variant>
      <vt:variant>
        <vt:i4>531</vt:i4>
      </vt:variant>
      <vt:variant>
        <vt:i4>0</vt:i4>
      </vt:variant>
      <vt:variant>
        <vt:i4>5</vt:i4>
      </vt:variant>
      <vt:variant>
        <vt:lpwstr/>
      </vt:variant>
      <vt:variant>
        <vt:lpwstr>_Toc178748293</vt:lpwstr>
      </vt:variant>
      <vt:variant>
        <vt:i4>1441855</vt:i4>
      </vt:variant>
      <vt:variant>
        <vt:i4>528</vt:i4>
      </vt:variant>
      <vt:variant>
        <vt:i4>0</vt:i4>
      </vt:variant>
      <vt:variant>
        <vt:i4>5</vt:i4>
      </vt:variant>
      <vt:variant>
        <vt:lpwstr/>
      </vt:variant>
      <vt:variant>
        <vt:lpwstr>_Toc178748290</vt:lpwstr>
      </vt:variant>
      <vt:variant>
        <vt:i4>1441855</vt:i4>
      </vt:variant>
      <vt:variant>
        <vt:i4>524</vt:i4>
      </vt:variant>
      <vt:variant>
        <vt:i4>0</vt:i4>
      </vt:variant>
      <vt:variant>
        <vt:i4>5</vt:i4>
      </vt:variant>
      <vt:variant>
        <vt:lpwstr/>
      </vt:variant>
      <vt:variant>
        <vt:lpwstr>_Toc178748290</vt:lpwstr>
      </vt:variant>
      <vt:variant>
        <vt:i4>1441855</vt:i4>
      </vt:variant>
      <vt:variant>
        <vt:i4>522</vt:i4>
      </vt:variant>
      <vt:variant>
        <vt:i4>0</vt:i4>
      </vt:variant>
      <vt:variant>
        <vt:i4>5</vt:i4>
      </vt:variant>
      <vt:variant>
        <vt:lpwstr/>
      </vt:variant>
      <vt:variant>
        <vt:lpwstr>_Toc178748292</vt:lpwstr>
      </vt:variant>
      <vt:variant>
        <vt:i4>1441855</vt:i4>
      </vt:variant>
      <vt:variant>
        <vt:i4>519</vt:i4>
      </vt:variant>
      <vt:variant>
        <vt:i4>0</vt:i4>
      </vt:variant>
      <vt:variant>
        <vt:i4>5</vt:i4>
      </vt:variant>
      <vt:variant>
        <vt:lpwstr/>
      </vt:variant>
      <vt:variant>
        <vt:lpwstr>_Toc178748290</vt:lpwstr>
      </vt:variant>
      <vt:variant>
        <vt:i4>1507391</vt:i4>
      </vt:variant>
      <vt:variant>
        <vt:i4>516</vt:i4>
      </vt:variant>
      <vt:variant>
        <vt:i4>0</vt:i4>
      </vt:variant>
      <vt:variant>
        <vt:i4>5</vt:i4>
      </vt:variant>
      <vt:variant>
        <vt:lpwstr/>
      </vt:variant>
      <vt:variant>
        <vt:lpwstr>_Toc178748287</vt:lpwstr>
      </vt:variant>
      <vt:variant>
        <vt:i4>1507391</vt:i4>
      </vt:variant>
      <vt:variant>
        <vt:i4>513</vt:i4>
      </vt:variant>
      <vt:variant>
        <vt:i4>0</vt:i4>
      </vt:variant>
      <vt:variant>
        <vt:i4>5</vt:i4>
      </vt:variant>
      <vt:variant>
        <vt:lpwstr/>
      </vt:variant>
      <vt:variant>
        <vt:lpwstr>_Toc178748282</vt:lpwstr>
      </vt:variant>
      <vt:variant>
        <vt:i4>1507391</vt:i4>
      </vt:variant>
      <vt:variant>
        <vt:i4>510</vt:i4>
      </vt:variant>
      <vt:variant>
        <vt:i4>0</vt:i4>
      </vt:variant>
      <vt:variant>
        <vt:i4>5</vt:i4>
      </vt:variant>
      <vt:variant>
        <vt:lpwstr/>
      </vt:variant>
      <vt:variant>
        <vt:lpwstr>_Toc178748281</vt:lpwstr>
      </vt:variant>
      <vt:variant>
        <vt:i4>1507384</vt:i4>
      </vt:variant>
      <vt:variant>
        <vt:i4>507</vt:i4>
      </vt:variant>
      <vt:variant>
        <vt:i4>0</vt:i4>
      </vt:variant>
      <vt:variant>
        <vt:i4>5</vt:i4>
      </vt:variant>
      <vt:variant>
        <vt:lpwstr/>
      </vt:variant>
      <vt:variant>
        <vt:lpwstr>_Toc148848546</vt:lpwstr>
      </vt:variant>
      <vt:variant>
        <vt:i4>1507384</vt:i4>
      </vt:variant>
      <vt:variant>
        <vt:i4>504</vt:i4>
      </vt:variant>
      <vt:variant>
        <vt:i4>0</vt:i4>
      </vt:variant>
      <vt:variant>
        <vt:i4>5</vt:i4>
      </vt:variant>
      <vt:variant>
        <vt:lpwstr/>
      </vt:variant>
      <vt:variant>
        <vt:lpwstr>_Toc148848541</vt:lpwstr>
      </vt:variant>
      <vt:variant>
        <vt:i4>1048632</vt:i4>
      </vt:variant>
      <vt:variant>
        <vt:i4>501</vt:i4>
      </vt:variant>
      <vt:variant>
        <vt:i4>0</vt:i4>
      </vt:variant>
      <vt:variant>
        <vt:i4>5</vt:i4>
      </vt:variant>
      <vt:variant>
        <vt:lpwstr/>
      </vt:variant>
      <vt:variant>
        <vt:lpwstr>_Toc148848538</vt:lpwstr>
      </vt:variant>
      <vt:variant>
        <vt:i4>1835071</vt:i4>
      </vt:variant>
      <vt:variant>
        <vt:i4>498</vt:i4>
      </vt:variant>
      <vt:variant>
        <vt:i4>0</vt:i4>
      </vt:variant>
      <vt:variant>
        <vt:i4>5</vt:i4>
      </vt:variant>
      <vt:variant>
        <vt:lpwstr/>
      </vt:variant>
      <vt:variant>
        <vt:lpwstr>_Toc178748233</vt:lpwstr>
      </vt:variant>
      <vt:variant>
        <vt:i4>1048632</vt:i4>
      </vt:variant>
      <vt:variant>
        <vt:i4>495</vt:i4>
      </vt:variant>
      <vt:variant>
        <vt:i4>0</vt:i4>
      </vt:variant>
      <vt:variant>
        <vt:i4>5</vt:i4>
      </vt:variant>
      <vt:variant>
        <vt:lpwstr/>
      </vt:variant>
      <vt:variant>
        <vt:lpwstr>_Toc148848534</vt:lpwstr>
      </vt:variant>
      <vt:variant>
        <vt:i4>1048632</vt:i4>
      </vt:variant>
      <vt:variant>
        <vt:i4>492</vt:i4>
      </vt:variant>
      <vt:variant>
        <vt:i4>0</vt:i4>
      </vt:variant>
      <vt:variant>
        <vt:i4>5</vt:i4>
      </vt:variant>
      <vt:variant>
        <vt:lpwstr/>
      </vt:variant>
      <vt:variant>
        <vt:lpwstr>_Toc148848532</vt:lpwstr>
      </vt:variant>
      <vt:variant>
        <vt:i4>1048632</vt:i4>
      </vt:variant>
      <vt:variant>
        <vt:i4>489</vt:i4>
      </vt:variant>
      <vt:variant>
        <vt:i4>0</vt:i4>
      </vt:variant>
      <vt:variant>
        <vt:i4>5</vt:i4>
      </vt:variant>
      <vt:variant>
        <vt:lpwstr/>
      </vt:variant>
      <vt:variant>
        <vt:lpwstr>_Toc148848531</vt:lpwstr>
      </vt:variant>
      <vt:variant>
        <vt:i4>1048632</vt:i4>
      </vt:variant>
      <vt:variant>
        <vt:i4>486</vt:i4>
      </vt:variant>
      <vt:variant>
        <vt:i4>0</vt:i4>
      </vt:variant>
      <vt:variant>
        <vt:i4>5</vt:i4>
      </vt:variant>
      <vt:variant>
        <vt:lpwstr/>
      </vt:variant>
      <vt:variant>
        <vt:lpwstr>_Toc148848530</vt:lpwstr>
      </vt:variant>
      <vt:variant>
        <vt:i4>1114168</vt:i4>
      </vt:variant>
      <vt:variant>
        <vt:i4>483</vt:i4>
      </vt:variant>
      <vt:variant>
        <vt:i4>0</vt:i4>
      </vt:variant>
      <vt:variant>
        <vt:i4>5</vt:i4>
      </vt:variant>
      <vt:variant>
        <vt:lpwstr/>
      </vt:variant>
      <vt:variant>
        <vt:lpwstr>_Toc148848529</vt:lpwstr>
      </vt:variant>
      <vt:variant>
        <vt:i4>1114168</vt:i4>
      </vt:variant>
      <vt:variant>
        <vt:i4>480</vt:i4>
      </vt:variant>
      <vt:variant>
        <vt:i4>0</vt:i4>
      </vt:variant>
      <vt:variant>
        <vt:i4>5</vt:i4>
      </vt:variant>
      <vt:variant>
        <vt:lpwstr/>
      </vt:variant>
      <vt:variant>
        <vt:lpwstr>_Toc148848528</vt:lpwstr>
      </vt:variant>
      <vt:variant>
        <vt:i4>1114168</vt:i4>
      </vt:variant>
      <vt:variant>
        <vt:i4>477</vt:i4>
      </vt:variant>
      <vt:variant>
        <vt:i4>0</vt:i4>
      </vt:variant>
      <vt:variant>
        <vt:i4>5</vt:i4>
      </vt:variant>
      <vt:variant>
        <vt:lpwstr/>
      </vt:variant>
      <vt:variant>
        <vt:lpwstr>_Toc148848527</vt:lpwstr>
      </vt:variant>
      <vt:variant>
        <vt:i4>1114168</vt:i4>
      </vt:variant>
      <vt:variant>
        <vt:i4>474</vt:i4>
      </vt:variant>
      <vt:variant>
        <vt:i4>0</vt:i4>
      </vt:variant>
      <vt:variant>
        <vt:i4>5</vt:i4>
      </vt:variant>
      <vt:variant>
        <vt:lpwstr/>
      </vt:variant>
      <vt:variant>
        <vt:lpwstr>_Toc148848526</vt:lpwstr>
      </vt:variant>
      <vt:variant>
        <vt:i4>1114168</vt:i4>
      </vt:variant>
      <vt:variant>
        <vt:i4>471</vt:i4>
      </vt:variant>
      <vt:variant>
        <vt:i4>0</vt:i4>
      </vt:variant>
      <vt:variant>
        <vt:i4>5</vt:i4>
      </vt:variant>
      <vt:variant>
        <vt:lpwstr/>
      </vt:variant>
      <vt:variant>
        <vt:lpwstr>_Toc148848525</vt:lpwstr>
      </vt:variant>
      <vt:variant>
        <vt:i4>1179710</vt:i4>
      </vt:variant>
      <vt:variant>
        <vt:i4>464</vt:i4>
      </vt:variant>
      <vt:variant>
        <vt:i4>0</vt:i4>
      </vt:variant>
      <vt:variant>
        <vt:i4>5</vt:i4>
      </vt:variant>
      <vt:variant>
        <vt:lpwstr/>
      </vt:variant>
      <vt:variant>
        <vt:lpwstr>_Toc268471366</vt:lpwstr>
      </vt:variant>
      <vt:variant>
        <vt:i4>1179710</vt:i4>
      </vt:variant>
      <vt:variant>
        <vt:i4>458</vt:i4>
      </vt:variant>
      <vt:variant>
        <vt:i4>0</vt:i4>
      </vt:variant>
      <vt:variant>
        <vt:i4>5</vt:i4>
      </vt:variant>
      <vt:variant>
        <vt:lpwstr/>
      </vt:variant>
      <vt:variant>
        <vt:lpwstr>_Toc268471365</vt:lpwstr>
      </vt:variant>
      <vt:variant>
        <vt:i4>1179710</vt:i4>
      </vt:variant>
      <vt:variant>
        <vt:i4>452</vt:i4>
      </vt:variant>
      <vt:variant>
        <vt:i4>0</vt:i4>
      </vt:variant>
      <vt:variant>
        <vt:i4>5</vt:i4>
      </vt:variant>
      <vt:variant>
        <vt:lpwstr/>
      </vt:variant>
      <vt:variant>
        <vt:lpwstr>_Toc268471364</vt:lpwstr>
      </vt:variant>
      <vt:variant>
        <vt:i4>1179710</vt:i4>
      </vt:variant>
      <vt:variant>
        <vt:i4>446</vt:i4>
      </vt:variant>
      <vt:variant>
        <vt:i4>0</vt:i4>
      </vt:variant>
      <vt:variant>
        <vt:i4>5</vt:i4>
      </vt:variant>
      <vt:variant>
        <vt:lpwstr/>
      </vt:variant>
      <vt:variant>
        <vt:lpwstr>_Toc268471363</vt:lpwstr>
      </vt:variant>
      <vt:variant>
        <vt:i4>1179710</vt:i4>
      </vt:variant>
      <vt:variant>
        <vt:i4>440</vt:i4>
      </vt:variant>
      <vt:variant>
        <vt:i4>0</vt:i4>
      </vt:variant>
      <vt:variant>
        <vt:i4>5</vt:i4>
      </vt:variant>
      <vt:variant>
        <vt:lpwstr/>
      </vt:variant>
      <vt:variant>
        <vt:lpwstr>_Toc268471362</vt:lpwstr>
      </vt:variant>
      <vt:variant>
        <vt:i4>1179710</vt:i4>
      </vt:variant>
      <vt:variant>
        <vt:i4>434</vt:i4>
      </vt:variant>
      <vt:variant>
        <vt:i4>0</vt:i4>
      </vt:variant>
      <vt:variant>
        <vt:i4>5</vt:i4>
      </vt:variant>
      <vt:variant>
        <vt:lpwstr/>
      </vt:variant>
      <vt:variant>
        <vt:lpwstr>_Toc268471361</vt:lpwstr>
      </vt:variant>
      <vt:variant>
        <vt:i4>1179710</vt:i4>
      </vt:variant>
      <vt:variant>
        <vt:i4>428</vt:i4>
      </vt:variant>
      <vt:variant>
        <vt:i4>0</vt:i4>
      </vt:variant>
      <vt:variant>
        <vt:i4>5</vt:i4>
      </vt:variant>
      <vt:variant>
        <vt:lpwstr/>
      </vt:variant>
      <vt:variant>
        <vt:lpwstr>_Toc268471360</vt:lpwstr>
      </vt:variant>
      <vt:variant>
        <vt:i4>1114174</vt:i4>
      </vt:variant>
      <vt:variant>
        <vt:i4>422</vt:i4>
      </vt:variant>
      <vt:variant>
        <vt:i4>0</vt:i4>
      </vt:variant>
      <vt:variant>
        <vt:i4>5</vt:i4>
      </vt:variant>
      <vt:variant>
        <vt:lpwstr/>
      </vt:variant>
      <vt:variant>
        <vt:lpwstr>_Toc268471359</vt:lpwstr>
      </vt:variant>
      <vt:variant>
        <vt:i4>1114174</vt:i4>
      </vt:variant>
      <vt:variant>
        <vt:i4>416</vt:i4>
      </vt:variant>
      <vt:variant>
        <vt:i4>0</vt:i4>
      </vt:variant>
      <vt:variant>
        <vt:i4>5</vt:i4>
      </vt:variant>
      <vt:variant>
        <vt:lpwstr/>
      </vt:variant>
      <vt:variant>
        <vt:lpwstr>_Toc268471358</vt:lpwstr>
      </vt:variant>
      <vt:variant>
        <vt:i4>1114174</vt:i4>
      </vt:variant>
      <vt:variant>
        <vt:i4>410</vt:i4>
      </vt:variant>
      <vt:variant>
        <vt:i4>0</vt:i4>
      </vt:variant>
      <vt:variant>
        <vt:i4>5</vt:i4>
      </vt:variant>
      <vt:variant>
        <vt:lpwstr/>
      </vt:variant>
      <vt:variant>
        <vt:lpwstr>_Toc268471357</vt:lpwstr>
      </vt:variant>
      <vt:variant>
        <vt:i4>1114174</vt:i4>
      </vt:variant>
      <vt:variant>
        <vt:i4>404</vt:i4>
      </vt:variant>
      <vt:variant>
        <vt:i4>0</vt:i4>
      </vt:variant>
      <vt:variant>
        <vt:i4>5</vt:i4>
      </vt:variant>
      <vt:variant>
        <vt:lpwstr/>
      </vt:variant>
      <vt:variant>
        <vt:lpwstr>_Toc268471356</vt:lpwstr>
      </vt:variant>
      <vt:variant>
        <vt:i4>1114174</vt:i4>
      </vt:variant>
      <vt:variant>
        <vt:i4>398</vt:i4>
      </vt:variant>
      <vt:variant>
        <vt:i4>0</vt:i4>
      </vt:variant>
      <vt:variant>
        <vt:i4>5</vt:i4>
      </vt:variant>
      <vt:variant>
        <vt:lpwstr/>
      </vt:variant>
      <vt:variant>
        <vt:lpwstr>_Toc268471355</vt:lpwstr>
      </vt:variant>
      <vt:variant>
        <vt:i4>1114174</vt:i4>
      </vt:variant>
      <vt:variant>
        <vt:i4>392</vt:i4>
      </vt:variant>
      <vt:variant>
        <vt:i4>0</vt:i4>
      </vt:variant>
      <vt:variant>
        <vt:i4>5</vt:i4>
      </vt:variant>
      <vt:variant>
        <vt:lpwstr/>
      </vt:variant>
      <vt:variant>
        <vt:lpwstr>_Toc268471354</vt:lpwstr>
      </vt:variant>
      <vt:variant>
        <vt:i4>1114174</vt:i4>
      </vt:variant>
      <vt:variant>
        <vt:i4>386</vt:i4>
      </vt:variant>
      <vt:variant>
        <vt:i4>0</vt:i4>
      </vt:variant>
      <vt:variant>
        <vt:i4>5</vt:i4>
      </vt:variant>
      <vt:variant>
        <vt:lpwstr/>
      </vt:variant>
      <vt:variant>
        <vt:lpwstr>_Toc268471353</vt:lpwstr>
      </vt:variant>
      <vt:variant>
        <vt:i4>1114174</vt:i4>
      </vt:variant>
      <vt:variant>
        <vt:i4>380</vt:i4>
      </vt:variant>
      <vt:variant>
        <vt:i4>0</vt:i4>
      </vt:variant>
      <vt:variant>
        <vt:i4>5</vt:i4>
      </vt:variant>
      <vt:variant>
        <vt:lpwstr/>
      </vt:variant>
      <vt:variant>
        <vt:lpwstr>_Toc268471352</vt:lpwstr>
      </vt:variant>
      <vt:variant>
        <vt:i4>1114174</vt:i4>
      </vt:variant>
      <vt:variant>
        <vt:i4>374</vt:i4>
      </vt:variant>
      <vt:variant>
        <vt:i4>0</vt:i4>
      </vt:variant>
      <vt:variant>
        <vt:i4>5</vt:i4>
      </vt:variant>
      <vt:variant>
        <vt:lpwstr/>
      </vt:variant>
      <vt:variant>
        <vt:lpwstr>_Toc268471351</vt:lpwstr>
      </vt:variant>
      <vt:variant>
        <vt:i4>1114174</vt:i4>
      </vt:variant>
      <vt:variant>
        <vt:i4>368</vt:i4>
      </vt:variant>
      <vt:variant>
        <vt:i4>0</vt:i4>
      </vt:variant>
      <vt:variant>
        <vt:i4>5</vt:i4>
      </vt:variant>
      <vt:variant>
        <vt:lpwstr/>
      </vt:variant>
      <vt:variant>
        <vt:lpwstr>_Toc268471350</vt:lpwstr>
      </vt:variant>
      <vt:variant>
        <vt:i4>1048638</vt:i4>
      </vt:variant>
      <vt:variant>
        <vt:i4>362</vt:i4>
      </vt:variant>
      <vt:variant>
        <vt:i4>0</vt:i4>
      </vt:variant>
      <vt:variant>
        <vt:i4>5</vt:i4>
      </vt:variant>
      <vt:variant>
        <vt:lpwstr/>
      </vt:variant>
      <vt:variant>
        <vt:lpwstr>_Toc268471349</vt:lpwstr>
      </vt:variant>
      <vt:variant>
        <vt:i4>1048638</vt:i4>
      </vt:variant>
      <vt:variant>
        <vt:i4>356</vt:i4>
      </vt:variant>
      <vt:variant>
        <vt:i4>0</vt:i4>
      </vt:variant>
      <vt:variant>
        <vt:i4>5</vt:i4>
      </vt:variant>
      <vt:variant>
        <vt:lpwstr/>
      </vt:variant>
      <vt:variant>
        <vt:lpwstr>_Toc268471348</vt:lpwstr>
      </vt:variant>
      <vt:variant>
        <vt:i4>1048638</vt:i4>
      </vt:variant>
      <vt:variant>
        <vt:i4>350</vt:i4>
      </vt:variant>
      <vt:variant>
        <vt:i4>0</vt:i4>
      </vt:variant>
      <vt:variant>
        <vt:i4>5</vt:i4>
      </vt:variant>
      <vt:variant>
        <vt:lpwstr/>
      </vt:variant>
      <vt:variant>
        <vt:lpwstr>_Toc268471347</vt:lpwstr>
      </vt:variant>
      <vt:variant>
        <vt:i4>1048638</vt:i4>
      </vt:variant>
      <vt:variant>
        <vt:i4>344</vt:i4>
      </vt:variant>
      <vt:variant>
        <vt:i4>0</vt:i4>
      </vt:variant>
      <vt:variant>
        <vt:i4>5</vt:i4>
      </vt:variant>
      <vt:variant>
        <vt:lpwstr/>
      </vt:variant>
      <vt:variant>
        <vt:lpwstr>_Toc268471346</vt:lpwstr>
      </vt:variant>
      <vt:variant>
        <vt:i4>1048638</vt:i4>
      </vt:variant>
      <vt:variant>
        <vt:i4>338</vt:i4>
      </vt:variant>
      <vt:variant>
        <vt:i4>0</vt:i4>
      </vt:variant>
      <vt:variant>
        <vt:i4>5</vt:i4>
      </vt:variant>
      <vt:variant>
        <vt:lpwstr/>
      </vt:variant>
      <vt:variant>
        <vt:lpwstr>_Toc268471345</vt:lpwstr>
      </vt:variant>
      <vt:variant>
        <vt:i4>1048638</vt:i4>
      </vt:variant>
      <vt:variant>
        <vt:i4>332</vt:i4>
      </vt:variant>
      <vt:variant>
        <vt:i4>0</vt:i4>
      </vt:variant>
      <vt:variant>
        <vt:i4>5</vt:i4>
      </vt:variant>
      <vt:variant>
        <vt:lpwstr/>
      </vt:variant>
      <vt:variant>
        <vt:lpwstr>_Toc268471344</vt:lpwstr>
      </vt:variant>
      <vt:variant>
        <vt:i4>1048638</vt:i4>
      </vt:variant>
      <vt:variant>
        <vt:i4>326</vt:i4>
      </vt:variant>
      <vt:variant>
        <vt:i4>0</vt:i4>
      </vt:variant>
      <vt:variant>
        <vt:i4>5</vt:i4>
      </vt:variant>
      <vt:variant>
        <vt:lpwstr/>
      </vt:variant>
      <vt:variant>
        <vt:lpwstr>_Toc268471343</vt:lpwstr>
      </vt:variant>
      <vt:variant>
        <vt:i4>1048638</vt:i4>
      </vt:variant>
      <vt:variant>
        <vt:i4>323</vt:i4>
      </vt:variant>
      <vt:variant>
        <vt:i4>0</vt:i4>
      </vt:variant>
      <vt:variant>
        <vt:i4>5</vt:i4>
      </vt:variant>
      <vt:variant>
        <vt:lpwstr/>
      </vt:variant>
      <vt:variant>
        <vt:lpwstr>_Toc268471342</vt:lpwstr>
      </vt:variant>
      <vt:variant>
        <vt:i4>1048638</vt:i4>
      </vt:variant>
      <vt:variant>
        <vt:i4>317</vt:i4>
      </vt:variant>
      <vt:variant>
        <vt:i4>0</vt:i4>
      </vt:variant>
      <vt:variant>
        <vt:i4>5</vt:i4>
      </vt:variant>
      <vt:variant>
        <vt:lpwstr/>
      </vt:variant>
      <vt:variant>
        <vt:lpwstr>_Toc268471341</vt:lpwstr>
      </vt:variant>
      <vt:variant>
        <vt:i4>1048638</vt:i4>
      </vt:variant>
      <vt:variant>
        <vt:i4>311</vt:i4>
      </vt:variant>
      <vt:variant>
        <vt:i4>0</vt:i4>
      </vt:variant>
      <vt:variant>
        <vt:i4>5</vt:i4>
      </vt:variant>
      <vt:variant>
        <vt:lpwstr/>
      </vt:variant>
      <vt:variant>
        <vt:lpwstr>_Toc268471340</vt:lpwstr>
      </vt:variant>
      <vt:variant>
        <vt:i4>1507390</vt:i4>
      </vt:variant>
      <vt:variant>
        <vt:i4>305</vt:i4>
      </vt:variant>
      <vt:variant>
        <vt:i4>0</vt:i4>
      </vt:variant>
      <vt:variant>
        <vt:i4>5</vt:i4>
      </vt:variant>
      <vt:variant>
        <vt:lpwstr/>
      </vt:variant>
      <vt:variant>
        <vt:lpwstr>_Toc268471339</vt:lpwstr>
      </vt:variant>
      <vt:variant>
        <vt:i4>1507390</vt:i4>
      </vt:variant>
      <vt:variant>
        <vt:i4>299</vt:i4>
      </vt:variant>
      <vt:variant>
        <vt:i4>0</vt:i4>
      </vt:variant>
      <vt:variant>
        <vt:i4>5</vt:i4>
      </vt:variant>
      <vt:variant>
        <vt:lpwstr/>
      </vt:variant>
      <vt:variant>
        <vt:lpwstr>_Toc268471338</vt:lpwstr>
      </vt:variant>
      <vt:variant>
        <vt:i4>1507390</vt:i4>
      </vt:variant>
      <vt:variant>
        <vt:i4>293</vt:i4>
      </vt:variant>
      <vt:variant>
        <vt:i4>0</vt:i4>
      </vt:variant>
      <vt:variant>
        <vt:i4>5</vt:i4>
      </vt:variant>
      <vt:variant>
        <vt:lpwstr/>
      </vt:variant>
      <vt:variant>
        <vt:lpwstr>_Toc268471337</vt:lpwstr>
      </vt:variant>
      <vt:variant>
        <vt:i4>1507390</vt:i4>
      </vt:variant>
      <vt:variant>
        <vt:i4>287</vt:i4>
      </vt:variant>
      <vt:variant>
        <vt:i4>0</vt:i4>
      </vt:variant>
      <vt:variant>
        <vt:i4>5</vt:i4>
      </vt:variant>
      <vt:variant>
        <vt:lpwstr/>
      </vt:variant>
      <vt:variant>
        <vt:lpwstr>_Toc268471336</vt:lpwstr>
      </vt:variant>
      <vt:variant>
        <vt:i4>1507390</vt:i4>
      </vt:variant>
      <vt:variant>
        <vt:i4>281</vt:i4>
      </vt:variant>
      <vt:variant>
        <vt:i4>0</vt:i4>
      </vt:variant>
      <vt:variant>
        <vt:i4>5</vt:i4>
      </vt:variant>
      <vt:variant>
        <vt:lpwstr/>
      </vt:variant>
      <vt:variant>
        <vt:lpwstr>_Toc268471335</vt:lpwstr>
      </vt:variant>
      <vt:variant>
        <vt:i4>1507390</vt:i4>
      </vt:variant>
      <vt:variant>
        <vt:i4>275</vt:i4>
      </vt:variant>
      <vt:variant>
        <vt:i4>0</vt:i4>
      </vt:variant>
      <vt:variant>
        <vt:i4>5</vt:i4>
      </vt:variant>
      <vt:variant>
        <vt:lpwstr/>
      </vt:variant>
      <vt:variant>
        <vt:lpwstr>_Toc268471334</vt:lpwstr>
      </vt:variant>
      <vt:variant>
        <vt:i4>1507390</vt:i4>
      </vt:variant>
      <vt:variant>
        <vt:i4>269</vt:i4>
      </vt:variant>
      <vt:variant>
        <vt:i4>0</vt:i4>
      </vt:variant>
      <vt:variant>
        <vt:i4>5</vt:i4>
      </vt:variant>
      <vt:variant>
        <vt:lpwstr/>
      </vt:variant>
      <vt:variant>
        <vt:lpwstr>_Toc268471333</vt:lpwstr>
      </vt:variant>
      <vt:variant>
        <vt:i4>1507390</vt:i4>
      </vt:variant>
      <vt:variant>
        <vt:i4>263</vt:i4>
      </vt:variant>
      <vt:variant>
        <vt:i4>0</vt:i4>
      </vt:variant>
      <vt:variant>
        <vt:i4>5</vt:i4>
      </vt:variant>
      <vt:variant>
        <vt:lpwstr/>
      </vt:variant>
      <vt:variant>
        <vt:lpwstr>_Toc268471332</vt:lpwstr>
      </vt:variant>
      <vt:variant>
        <vt:i4>1507390</vt:i4>
      </vt:variant>
      <vt:variant>
        <vt:i4>257</vt:i4>
      </vt:variant>
      <vt:variant>
        <vt:i4>0</vt:i4>
      </vt:variant>
      <vt:variant>
        <vt:i4>5</vt:i4>
      </vt:variant>
      <vt:variant>
        <vt:lpwstr/>
      </vt:variant>
      <vt:variant>
        <vt:lpwstr>_Toc268471331</vt:lpwstr>
      </vt:variant>
      <vt:variant>
        <vt:i4>1507390</vt:i4>
      </vt:variant>
      <vt:variant>
        <vt:i4>251</vt:i4>
      </vt:variant>
      <vt:variant>
        <vt:i4>0</vt:i4>
      </vt:variant>
      <vt:variant>
        <vt:i4>5</vt:i4>
      </vt:variant>
      <vt:variant>
        <vt:lpwstr/>
      </vt:variant>
      <vt:variant>
        <vt:lpwstr>_Toc268471330</vt:lpwstr>
      </vt:variant>
      <vt:variant>
        <vt:i4>1441854</vt:i4>
      </vt:variant>
      <vt:variant>
        <vt:i4>245</vt:i4>
      </vt:variant>
      <vt:variant>
        <vt:i4>0</vt:i4>
      </vt:variant>
      <vt:variant>
        <vt:i4>5</vt:i4>
      </vt:variant>
      <vt:variant>
        <vt:lpwstr/>
      </vt:variant>
      <vt:variant>
        <vt:lpwstr>_Toc268471329</vt:lpwstr>
      </vt:variant>
      <vt:variant>
        <vt:i4>1441854</vt:i4>
      </vt:variant>
      <vt:variant>
        <vt:i4>239</vt:i4>
      </vt:variant>
      <vt:variant>
        <vt:i4>0</vt:i4>
      </vt:variant>
      <vt:variant>
        <vt:i4>5</vt:i4>
      </vt:variant>
      <vt:variant>
        <vt:lpwstr/>
      </vt:variant>
      <vt:variant>
        <vt:lpwstr>_Toc268471328</vt:lpwstr>
      </vt:variant>
      <vt:variant>
        <vt:i4>1441854</vt:i4>
      </vt:variant>
      <vt:variant>
        <vt:i4>233</vt:i4>
      </vt:variant>
      <vt:variant>
        <vt:i4>0</vt:i4>
      </vt:variant>
      <vt:variant>
        <vt:i4>5</vt:i4>
      </vt:variant>
      <vt:variant>
        <vt:lpwstr/>
      </vt:variant>
      <vt:variant>
        <vt:lpwstr>_Toc268471327</vt:lpwstr>
      </vt:variant>
      <vt:variant>
        <vt:i4>1441854</vt:i4>
      </vt:variant>
      <vt:variant>
        <vt:i4>227</vt:i4>
      </vt:variant>
      <vt:variant>
        <vt:i4>0</vt:i4>
      </vt:variant>
      <vt:variant>
        <vt:i4>5</vt:i4>
      </vt:variant>
      <vt:variant>
        <vt:lpwstr/>
      </vt:variant>
      <vt:variant>
        <vt:lpwstr>_Toc268471326</vt:lpwstr>
      </vt:variant>
      <vt:variant>
        <vt:i4>1441854</vt:i4>
      </vt:variant>
      <vt:variant>
        <vt:i4>221</vt:i4>
      </vt:variant>
      <vt:variant>
        <vt:i4>0</vt:i4>
      </vt:variant>
      <vt:variant>
        <vt:i4>5</vt:i4>
      </vt:variant>
      <vt:variant>
        <vt:lpwstr/>
      </vt:variant>
      <vt:variant>
        <vt:lpwstr>_Toc268471325</vt:lpwstr>
      </vt:variant>
      <vt:variant>
        <vt:i4>1441854</vt:i4>
      </vt:variant>
      <vt:variant>
        <vt:i4>215</vt:i4>
      </vt:variant>
      <vt:variant>
        <vt:i4>0</vt:i4>
      </vt:variant>
      <vt:variant>
        <vt:i4>5</vt:i4>
      </vt:variant>
      <vt:variant>
        <vt:lpwstr/>
      </vt:variant>
      <vt:variant>
        <vt:lpwstr>_Toc268471324</vt:lpwstr>
      </vt:variant>
      <vt:variant>
        <vt:i4>1441854</vt:i4>
      </vt:variant>
      <vt:variant>
        <vt:i4>209</vt:i4>
      </vt:variant>
      <vt:variant>
        <vt:i4>0</vt:i4>
      </vt:variant>
      <vt:variant>
        <vt:i4>5</vt:i4>
      </vt:variant>
      <vt:variant>
        <vt:lpwstr/>
      </vt:variant>
      <vt:variant>
        <vt:lpwstr>_Toc268471323</vt:lpwstr>
      </vt:variant>
      <vt:variant>
        <vt:i4>1441854</vt:i4>
      </vt:variant>
      <vt:variant>
        <vt:i4>203</vt:i4>
      </vt:variant>
      <vt:variant>
        <vt:i4>0</vt:i4>
      </vt:variant>
      <vt:variant>
        <vt:i4>5</vt:i4>
      </vt:variant>
      <vt:variant>
        <vt:lpwstr/>
      </vt:variant>
      <vt:variant>
        <vt:lpwstr>_Toc268471322</vt:lpwstr>
      </vt:variant>
      <vt:variant>
        <vt:i4>1441854</vt:i4>
      </vt:variant>
      <vt:variant>
        <vt:i4>197</vt:i4>
      </vt:variant>
      <vt:variant>
        <vt:i4>0</vt:i4>
      </vt:variant>
      <vt:variant>
        <vt:i4>5</vt:i4>
      </vt:variant>
      <vt:variant>
        <vt:lpwstr/>
      </vt:variant>
      <vt:variant>
        <vt:lpwstr>_Toc268471321</vt:lpwstr>
      </vt:variant>
      <vt:variant>
        <vt:i4>1441854</vt:i4>
      </vt:variant>
      <vt:variant>
        <vt:i4>191</vt:i4>
      </vt:variant>
      <vt:variant>
        <vt:i4>0</vt:i4>
      </vt:variant>
      <vt:variant>
        <vt:i4>5</vt:i4>
      </vt:variant>
      <vt:variant>
        <vt:lpwstr/>
      </vt:variant>
      <vt:variant>
        <vt:lpwstr>_Toc268471320</vt:lpwstr>
      </vt:variant>
      <vt:variant>
        <vt:i4>1376318</vt:i4>
      </vt:variant>
      <vt:variant>
        <vt:i4>185</vt:i4>
      </vt:variant>
      <vt:variant>
        <vt:i4>0</vt:i4>
      </vt:variant>
      <vt:variant>
        <vt:i4>5</vt:i4>
      </vt:variant>
      <vt:variant>
        <vt:lpwstr/>
      </vt:variant>
      <vt:variant>
        <vt:lpwstr>_Toc268471319</vt:lpwstr>
      </vt:variant>
      <vt:variant>
        <vt:i4>1376318</vt:i4>
      </vt:variant>
      <vt:variant>
        <vt:i4>179</vt:i4>
      </vt:variant>
      <vt:variant>
        <vt:i4>0</vt:i4>
      </vt:variant>
      <vt:variant>
        <vt:i4>5</vt:i4>
      </vt:variant>
      <vt:variant>
        <vt:lpwstr/>
      </vt:variant>
      <vt:variant>
        <vt:lpwstr>_Toc268471318</vt:lpwstr>
      </vt:variant>
      <vt:variant>
        <vt:i4>1376318</vt:i4>
      </vt:variant>
      <vt:variant>
        <vt:i4>173</vt:i4>
      </vt:variant>
      <vt:variant>
        <vt:i4>0</vt:i4>
      </vt:variant>
      <vt:variant>
        <vt:i4>5</vt:i4>
      </vt:variant>
      <vt:variant>
        <vt:lpwstr/>
      </vt:variant>
      <vt:variant>
        <vt:lpwstr>_Toc268471317</vt:lpwstr>
      </vt:variant>
      <vt:variant>
        <vt:i4>1376318</vt:i4>
      </vt:variant>
      <vt:variant>
        <vt:i4>167</vt:i4>
      </vt:variant>
      <vt:variant>
        <vt:i4>0</vt:i4>
      </vt:variant>
      <vt:variant>
        <vt:i4>5</vt:i4>
      </vt:variant>
      <vt:variant>
        <vt:lpwstr/>
      </vt:variant>
      <vt:variant>
        <vt:lpwstr>_Toc268471316</vt:lpwstr>
      </vt:variant>
      <vt:variant>
        <vt:i4>1376318</vt:i4>
      </vt:variant>
      <vt:variant>
        <vt:i4>161</vt:i4>
      </vt:variant>
      <vt:variant>
        <vt:i4>0</vt:i4>
      </vt:variant>
      <vt:variant>
        <vt:i4>5</vt:i4>
      </vt:variant>
      <vt:variant>
        <vt:lpwstr/>
      </vt:variant>
      <vt:variant>
        <vt:lpwstr>_Toc268471315</vt:lpwstr>
      </vt:variant>
      <vt:variant>
        <vt:i4>1376318</vt:i4>
      </vt:variant>
      <vt:variant>
        <vt:i4>155</vt:i4>
      </vt:variant>
      <vt:variant>
        <vt:i4>0</vt:i4>
      </vt:variant>
      <vt:variant>
        <vt:i4>5</vt:i4>
      </vt:variant>
      <vt:variant>
        <vt:lpwstr/>
      </vt:variant>
      <vt:variant>
        <vt:lpwstr>_Toc268471314</vt:lpwstr>
      </vt:variant>
      <vt:variant>
        <vt:i4>1376318</vt:i4>
      </vt:variant>
      <vt:variant>
        <vt:i4>149</vt:i4>
      </vt:variant>
      <vt:variant>
        <vt:i4>0</vt:i4>
      </vt:variant>
      <vt:variant>
        <vt:i4>5</vt:i4>
      </vt:variant>
      <vt:variant>
        <vt:lpwstr/>
      </vt:variant>
      <vt:variant>
        <vt:lpwstr>_Toc268471313</vt:lpwstr>
      </vt:variant>
      <vt:variant>
        <vt:i4>1376318</vt:i4>
      </vt:variant>
      <vt:variant>
        <vt:i4>143</vt:i4>
      </vt:variant>
      <vt:variant>
        <vt:i4>0</vt:i4>
      </vt:variant>
      <vt:variant>
        <vt:i4>5</vt:i4>
      </vt:variant>
      <vt:variant>
        <vt:lpwstr/>
      </vt:variant>
      <vt:variant>
        <vt:lpwstr>_Toc268471312</vt:lpwstr>
      </vt:variant>
      <vt:variant>
        <vt:i4>1376318</vt:i4>
      </vt:variant>
      <vt:variant>
        <vt:i4>137</vt:i4>
      </vt:variant>
      <vt:variant>
        <vt:i4>0</vt:i4>
      </vt:variant>
      <vt:variant>
        <vt:i4>5</vt:i4>
      </vt:variant>
      <vt:variant>
        <vt:lpwstr/>
      </vt:variant>
      <vt:variant>
        <vt:lpwstr>_Toc268471311</vt:lpwstr>
      </vt:variant>
      <vt:variant>
        <vt:i4>1376318</vt:i4>
      </vt:variant>
      <vt:variant>
        <vt:i4>131</vt:i4>
      </vt:variant>
      <vt:variant>
        <vt:i4>0</vt:i4>
      </vt:variant>
      <vt:variant>
        <vt:i4>5</vt:i4>
      </vt:variant>
      <vt:variant>
        <vt:lpwstr/>
      </vt:variant>
      <vt:variant>
        <vt:lpwstr>_Toc268471310</vt:lpwstr>
      </vt:variant>
      <vt:variant>
        <vt:i4>1310782</vt:i4>
      </vt:variant>
      <vt:variant>
        <vt:i4>125</vt:i4>
      </vt:variant>
      <vt:variant>
        <vt:i4>0</vt:i4>
      </vt:variant>
      <vt:variant>
        <vt:i4>5</vt:i4>
      </vt:variant>
      <vt:variant>
        <vt:lpwstr/>
      </vt:variant>
      <vt:variant>
        <vt:lpwstr>_Toc268471309</vt:lpwstr>
      </vt:variant>
      <vt:variant>
        <vt:i4>1310782</vt:i4>
      </vt:variant>
      <vt:variant>
        <vt:i4>119</vt:i4>
      </vt:variant>
      <vt:variant>
        <vt:i4>0</vt:i4>
      </vt:variant>
      <vt:variant>
        <vt:i4>5</vt:i4>
      </vt:variant>
      <vt:variant>
        <vt:lpwstr/>
      </vt:variant>
      <vt:variant>
        <vt:lpwstr>_Toc268471308</vt:lpwstr>
      </vt:variant>
      <vt:variant>
        <vt:i4>1310782</vt:i4>
      </vt:variant>
      <vt:variant>
        <vt:i4>113</vt:i4>
      </vt:variant>
      <vt:variant>
        <vt:i4>0</vt:i4>
      </vt:variant>
      <vt:variant>
        <vt:i4>5</vt:i4>
      </vt:variant>
      <vt:variant>
        <vt:lpwstr/>
      </vt:variant>
      <vt:variant>
        <vt:lpwstr>_Toc268471307</vt:lpwstr>
      </vt:variant>
      <vt:variant>
        <vt:i4>1310782</vt:i4>
      </vt:variant>
      <vt:variant>
        <vt:i4>107</vt:i4>
      </vt:variant>
      <vt:variant>
        <vt:i4>0</vt:i4>
      </vt:variant>
      <vt:variant>
        <vt:i4>5</vt:i4>
      </vt:variant>
      <vt:variant>
        <vt:lpwstr/>
      </vt:variant>
      <vt:variant>
        <vt:lpwstr>_Toc268471306</vt:lpwstr>
      </vt:variant>
      <vt:variant>
        <vt:i4>1310782</vt:i4>
      </vt:variant>
      <vt:variant>
        <vt:i4>101</vt:i4>
      </vt:variant>
      <vt:variant>
        <vt:i4>0</vt:i4>
      </vt:variant>
      <vt:variant>
        <vt:i4>5</vt:i4>
      </vt:variant>
      <vt:variant>
        <vt:lpwstr/>
      </vt:variant>
      <vt:variant>
        <vt:lpwstr>_Toc268471305</vt:lpwstr>
      </vt:variant>
      <vt:variant>
        <vt:i4>1310782</vt:i4>
      </vt:variant>
      <vt:variant>
        <vt:i4>95</vt:i4>
      </vt:variant>
      <vt:variant>
        <vt:i4>0</vt:i4>
      </vt:variant>
      <vt:variant>
        <vt:i4>5</vt:i4>
      </vt:variant>
      <vt:variant>
        <vt:lpwstr/>
      </vt:variant>
      <vt:variant>
        <vt:lpwstr>_Toc268471304</vt:lpwstr>
      </vt:variant>
      <vt:variant>
        <vt:i4>1310782</vt:i4>
      </vt:variant>
      <vt:variant>
        <vt:i4>89</vt:i4>
      </vt:variant>
      <vt:variant>
        <vt:i4>0</vt:i4>
      </vt:variant>
      <vt:variant>
        <vt:i4>5</vt:i4>
      </vt:variant>
      <vt:variant>
        <vt:lpwstr/>
      </vt:variant>
      <vt:variant>
        <vt:lpwstr>_Toc268471303</vt:lpwstr>
      </vt:variant>
      <vt:variant>
        <vt:i4>1310782</vt:i4>
      </vt:variant>
      <vt:variant>
        <vt:i4>83</vt:i4>
      </vt:variant>
      <vt:variant>
        <vt:i4>0</vt:i4>
      </vt:variant>
      <vt:variant>
        <vt:i4>5</vt:i4>
      </vt:variant>
      <vt:variant>
        <vt:lpwstr/>
      </vt:variant>
      <vt:variant>
        <vt:lpwstr>_Toc268471302</vt:lpwstr>
      </vt:variant>
      <vt:variant>
        <vt:i4>1310782</vt:i4>
      </vt:variant>
      <vt:variant>
        <vt:i4>77</vt:i4>
      </vt:variant>
      <vt:variant>
        <vt:i4>0</vt:i4>
      </vt:variant>
      <vt:variant>
        <vt:i4>5</vt:i4>
      </vt:variant>
      <vt:variant>
        <vt:lpwstr/>
      </vt:variant>
      <vt:variant>
        <vt:lpwstr>_Toc268471301</vt:lpwstr>
      </vt:variant>
      <vt:variant>
        <vt:i4>1310782</vt:i4>
      </vt:variant>
      <vt:variant>
        <vt:i4>71</vt:i4>
      </vt:variant>
      <vt:variant>
        <vt:i4>0</vt:i4>
      </vt:variant>
      <vt:variant>
        <vt:i4>5</vt:i4>
      </vt:variant>
      <vt:variant>
        <vt:lpwstr/>
      </vt:variant>
      <vt:variant>
        <vt:lpwstr>_Toc268471300</vt:lpwstr>
      </vt:variant>
      <vt:variant>
        <vt:i4>1900607</vt:i4>
      </vt:variant>
      <vt:variant>
        <vt:i4>65</vt:i4>
      </vt:variant>
      <vt:variant>
        <vt:i4>0</vt:i4>
      </vt:variant>
      <vt:variant>
        <vt:i4>5</vt:i4>
      </vt:variant>
      <vt:variant>
        <vt:lpwstr/>
      </vt:variant>
      <vt:variant>
        <vt:lpwstr>_Toc268471299</vt:lpwstr>
      </vt:variant>
      <vt:variant>
        <vt:i4>1900607</vt:i4>
      </vt:variant>
      <vt:variant>
        <vt:i4>59</vt:i4>
      </vt:variant>
      <vt:variant>
        <vt:i4>0</vt:i4>
      </vt:variant>
      <vt:variant>
        <vt:i4>5</vt:i4>
      </vt:variant>
      <vt:variant>
        <vt:lpwstr/>
      </vt:variant>
      <vt:variant>
        <vt:lpwstr>_Toc268471298</vt:lpwstr>
      </vt:variant>
      <vt:variant>
        <vt:i4>1900607</vt:i4>
      </vt:variant>
      <vt:variant>
        <vt:i4>53</vt:i4>
      </vt:variant>
      <vt:variant>
        <vt:i4>0</vt:i4>
      </vt:variant>
      <vt:variant>
        <vt:i4>5</vt:i4>
      </vt:variant>
      <vt:variant>
        <vt:lpwstr/>
      </vt:variant>
      <vt:variant>
        <vt:lpwstr>_Toc268471297</vt:lpwstr>
      </vt:variant>
      <vt:variant>
        <vt:i4>1900607</vt:i4>
      </vt:variant>
      <vt:variant>
        <vt:i4>47</vt:i4>
      </vt:variant>
      <vt:variant>
        <vt:i4>0</vt:i4>
      </vt:variant>
      <vt:variant>
        <vt:i4>5</vt:i4>
      </vt:variant>
      <vt:variant>
        <vt:lpwstr/>
      </vt:variant>
      <vt:variant>
        <vt:lpwstr>_Toc268471296</vt:lpwstr>
      </vt:variant>
      <vt:variant>
        <vt:i4>1900607</vt:i4>
      </vt:variant>
      <vt:variant>
        <vt:i4>41</vt:i4>
      </vt:variant>
      <vt:variant>
        <vt:i4>0</vt:i4>
      </vt:variant>
      <vt:variant>
        <vt:i4>5</vt:i4>
      </vt:variant>
      <vt:variant>
        <vt:lpwstr/>
      </vt:variant>
      <vt:variant>
        <vt:lpwstr>_Toc268471295</vt:lpwstr>
      </vt:variant>
      <vt:variant>
        <vt:i4>1900607</vt:i4>
      </vt:variant>
      <vt:variant>
        <vt:i4>35</vt:i4>
      </vt:variant>
      <vt:variant>
        <vt:i4>0</vt:i4>
      </vt:variant>
      <vt:variant>
        <vt:i4>5</vt:i4>
      </vt:variant>
      <vt:variant>
        <vt:lpwstr/>
      </vt:variant>
      <vt:variant>
        <vt:lpwstr>_Toc268471294</vt:lpwstr>
      </vt:variant>
      <vt:variant>
        <vt:i4>1900607</vt:i4>
      </vt:variant>
      <vt:variant>
        <vt:i4>29</vt:i4>
      </vt:variant>
      <vt:variant>
        <vt:i4>0</vt:i4>
      </vt:variant>
      <vt:variant>
        <vt:i4>5</vt:i4>
      </vt:variant>
      <vt:variant>
        <vt:lpwstr/>
      </vt:variant>
      <vt:variant>
        <vt:lpwstr>_Toc268471293</vt:lpwstr>
      </vt:variant>
      <vt:variant>
        <vt:i4>1900607</vt:i4>
      </vt:variant>
      <vt:variant>
        <vt:i4>23</vt:i4>
      </vt:variant>
      <vt:variant>
        <vt:i4>0</vt:i4>
      </vt:variant>
      <vt:variant>
        <vt:i4>5</vt:i4>
      </vt:variant>
      <vt:variant>
        <vt:lpwstr/>
      </vt:variant>
      <vt:variant>
        <vt:lpwstr>_Toc268471292</vt:lpwstr>
      </vt:variant>
      <vt:variant>
        <vt:i4>1900607</vt:i4>
      </vt:variant>
      <vt:variant>
        <vt:i4>17</vt:i4>
      </vt:variant>
      <vt:variant>
        <vt:i4>0</vt:i4>
      </vt:variant>
      <vt:variant>
        <vt:i4>5</vt:i4>
      </vt:variant>
      <vt:variant>
        <vt:lpwstr/>
      </vt:variant>
      <vt:variant>
        <vt:lpwstr>_Toc268471291</vt:lpwstr>
      </vt:variant>
      <vt:variant>
        <vt:i4>1900607</vt:i4>
      </vt:variant>
      <vt:variant>
        <vt:i4>11</vt:i4>
      </vt:variant>
      <vt:variant>
        <vt:i4>0</vt:i4>
      </vt:variant>
      <vt:variant>
        <vt:i4>5</vt:i4>
      </vt:variant>
      <vt:variant>
        <vt:lpwstr/>
      </vt:variant>
      <vt:variant>
        <vt:lpwstr>_Toc268471290</vt:lpwstr>
      </vt:variant>
      <vt:variant>
        <vt:i4>1835071</vt:i4>
      </vt:variant>
      <vt:variant>
        <vt:i4>5</vt:i4>
      </vt:variant>
      <vt:variant>
        <vt:i4>0</vt:i4>
      </vt:variant>
      <vt:variant>
        <vt:i4>5</vt:i4>
      </vt:variant>
      <vt:variant>
        <vt:lpwstr/>
      </vt:variant>
      <vt:variant>
        <vt:lpwstr>_Toc268471289</vt:lpwstr>
      </vt:variant>
      <vt:variant>
        <vt:i4>1245277</vt:i4>
      </vt:variant>
      <vt:variant>
        <vt:i4>0</vt:i4>
      </vt:variant>
      <vt:variant>
        <vt:i4>0</vt:i4>
      </vt:variant>
      <vt:variant>
        <vt:i4>5</vt:i4>
      </vt:variant>
      <vt:variant>
        <vt:lpwstr>http://fr.wikipedia.org/wiki/Image:Cashew_nut_indust.jpg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Nguessan AGADA Koffi</dc:creator>
  <cp:lastModifiedBy>emma.ngouan-anoh</cp:lastModifiedBy>
  <cp:revision>2</cp:revision>
  <cp:lastPrinted>2010-07-27T10:06:00Z</cp:lastPrinted>
  <dcterms:created xsi:type="dcterms:W3CDTF">2013-07-23T10:11:00Z</dcterms:created>
  <dcterms:modified xsi:type="dcterms:W3CDTF">2013-07-23T10:11:00Z</dcterms:modified>
</cp:coreProperties>
</file>