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FA" w:rsidRPr="00B1384F" w:rsidRDefault="00A042FA" w:rsidP="00A042FA">
      <w:pPr>
        <w:spacing w:after="0" w:line="240" w:lineRule="auto"/>
        <w:jc w:val="both"/>
        <w:rPr>
          <w:rFonts w:ascii="Berlin Sans FB Demi" w:hAnsi="Berlin Sans FB Demi"/>
          <w:b/>
          <w:sz w:val="28"/>
          <w:szCs w:val="28"/>
          <w:lang w:val="fr-FR"/>
        </w:rPr>
      </w:pPr>
      <w:r w:rsidRPr="00B1384F">
        <w:rPr>
          <w:rFonts w:ascii="Berlin Sans FB Demi" w:hAnsi="Berlin Sans FB Demi"/>
          <w:b/>
          <w:sz w:val="28"/>
          <w:szCs w:val="28"/>
          <w:lang w:val="fr-FR"/>
        </w:rPr>
        <w:t>Dr. CONSTANT SOKO</w:t>
      </w:r>
    </w:p>
    <w:p w:rsidR="00A042FA" w:rsidRPr="00B1384F" w:rsidRDefault="00A042FA" w:rsidP="00A042FA">
      <w:pPr>
        <w:spacing w:after="0" w:line="240" w:lineRule="auto"/>
        <w:jc w:val="both"/>
        <w:rPr>
          <w:rFonts w:ascii="Berlin Sans FB Demi" w:hAnsi="Berlin Sans FB Demi"/>
          <w:b/>
          <w:sz w:val="28"/>
          <w:szCs w:val="28"/>
          <w:lang w:val="fr-FR"/>
        </w:rPr>
      </w:pPr>
      <w:r w:rsidRPr="00B1384F">
        <w:rPr>
          <w:rFonts w:ascii="Berlin Sans FB Demi" w:hAnsi="Berlin Sans FB Demi"/>
          <w:b/>
          <w:sz w:val="28"/>
          <w:szCs w:val="28"/>
          <w:lang w:val="fr-FR"/>
        </w:rPr>
        <w:t>Téléphone : 01799618</w:t>
      </w:r>
    </w:p>
    <w:p w:rsidR="00A042FA" w:rsidRPr="00B1384F" w:rsidRDefault="00A042FA" w:rsidP="00A042FA">
      <w:pPr>
        <w:spacing w:after="0" w:line="240" w:lineRule="auto"/>
        <w:jc w:val="both"/>
        <w:rPr>
          <w:rFonts w:ascii="Berlin Sans FB Demi" w:hAnsi="Berlin Sans FB Demi"/>
          <w:b/>
          <w:sz w:val="28"/>
          <w:szCs w:val="28"/>
          <w:lang w:val="fr-FR"/>
        </w:rPr>
      </w:pPr>
      <w:r>
        <w:rPr>
          <w:rFonts w:ascii="Berlin Sans FB Demi" w:hAnsi="Berlin Sans FB Demi"/>
          <w:b/>
          <w:sz w:val="28"/>
          <w:szCs w:val="28"/>
          <w:lang w:val="fr-FR"/>
        </w:rPr>
        <w:t xml:space="preserve">ABIDJAN </w:t>
      </w:r>
      <w:r w:rsidR="00D12AC8">
        <w:rPr>
          <w:rFonts w:ascii="Berlin Sans FB Demi" w:hAnsi="Berlin Sans FB Demi"/>
          <w:b/>
          <w:sz w:val="28"/>
          <w:szCs w:val="28"/>
          <w:lang w:val="fr-FR"/>
        </w:rPr>
        <w:t>Novembre</w:t>
      </w:r>
      <w:r w:rsidR="00280D4C">
        <w:rPr>
          <w:rFonts w:ascii="Berlin Sans FB Demi" w:hAnsi="Berlin Sans FB Demi"/>
          <w:b/>
          <w:sz w:val="28"/>
          <w:szCs w:val="28"/>
          <w:lang w:val="fr-FR"/>
        </w:rPr>
        <w:t xml:space="preserve"> </w:t>
      </w:r>
      <w:r w:rsidRPr="00B1384F">
        <w:rPr>
          <w:rFonts w:ascii="Berlin Sans FB Demi" w:hAnsi="Berlin Sans FB Demi"/>
          <w:b/>
          <w:sz w:val="28"/>
          <w:szCs w:val="28"/>
          <w:lang w:val="fr-FR"/>
        </w:rPr>
        <w:t>2012</w:t>
      </w: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943425" w:rsidP="00A042FA">
      <w:pPr>
        <w:spacing w:after="0" w:line="240" w:lineRule="auto"/>
        <w:jc w:val="both"/>
        <w:rPr>
          <w:rFonts w:ascii="Bookman Old Style" w:hAnsi="Bookman Old Style"/>
          <w:sz w:val="24"/>
          <w:szCs w:val="24"/>
          <w:lang w:val="fr-FR"/>
        </w:rPr>
      </w:pPr>
      <w:r>
        <w:rPr>
          <w:rFonts w:ascii="Bookman Old Style" w:hAnsi="Bookman Old Style"/>
          <w:noProof/>
          <w:sz w:val="24"/>
          <w:szCs w:val="24"/>
        </w:rPr>
        <w:pict>
          <v:rect id="_x0000_s1026" style="position:absolute;left:0;text-align:left;margin-left:162.7pt;margin-top:92.95pt;width:177.7pt;height:4.1pt;rotation:90;z-index:251657728" fillcolor="#ff9" stroked="f" o:cliptowrap="t">
            <v:fill color2="#fc0" rotate="t" focus="100%" type="gradient"/>
            <v:stroke>
              <o:left v:ext="view" joinstyle="miter"/>
              <o:top v:ext="view" joinstyle="miter"/>
              <o:right v:ext="view" joinstyle="miter"/>
              <o:bottom v:ext="view" joinstyle="miter"/>
            </v:stroke>
          </v:rect>
        </w:pict>
      </w:r>
    </w:p>
    <w:p w:rsidR="00A042FA" w:rsidRPr="00041763" w:rsidRDefault="00A042FA" w:rsidP="00A042FA">
      <w:pPr>
        <w:spacing w:after="0" w:line="240" w:lineRule="auto"/>
        <w:jc w:val="both"/>
        <w:rPr>
          <w:rFonts w:ascii="Bookman Old Style" w:hAnsi="Bookman Old Style"/>
          <w:sz w:val="24"/>
          <w:szCs w:val="24"/>
          <w:lang w:val="fr-FR"/>
        </w:rPr>
      </w:pPr>
      <w:r>
        <w:rPr>
          <w:rFonts w:ascii="Bookman Old Style" w:hAnsi="Bookman Old Style"/>
          <w:noProof/>
          <w:sz w:val="24"/>
          <w:szCs w:val="24"/>
        </w:rPr>
        <w:drawing>
          <wp:anchor distT="0" distB="0" distL="114300" distR="114300" simplePos="0" relativeHeight="251655680" behindDoc="0" locked="0" layoutInCell="1" allowOverlap="1">
            <wp:simplePos x="0" y="0"/>
            <wp:positionH relativeFrom="column">
              <wp:posOffset>2077085</wp:posOffset>
            </wp:positionH>
            <wp:positionV relativeFrom="paragraph">
              <wp:posOffset>690880</wp:posOffset>
            </wp:positionV>
            <wp:extent cx="1052830" cy="711200"/>
            <wp:effectExtent l="1905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052830" cy="711200"/>
                    </a:xfrm>
                    <a:prstGeom prst="rect">
                      <a:avLst/>
                    </a:prstGeom>
                    <a:noFill/>
                    <a:ln w="9525">
                      <a:noFill/>
                      <a:miter lim="800000"/>
                      <a:headEnd/>
                      <a:tailEnd/>
                    </a:ln>
                  </pic:spPr>
                </pic:pic>
              </a:graphicData>
            </a:graphic>
          </wp:anchor>
        </w:drawing>
      </w:r>
      <w:r w:rsidR="00943425">
        <w:rPr>
          <w:rFonts w:ascii="Bookman Old Style" w:hAnsi="Bookman Old Style"/>
          <w:noProof/>
          <w:sz w:val="24"/>
          <w:szCs w:val="24"/>
        </w:rPr>
        <w:pict>
          <v:line id="_x0000_s1027" style="position:absolute;left:0;text-align:left;z-index:251658752;mso-wrap-distance-left:2.88pt;mso-wrap-distance-top:2.88pt;mso-wrap-distance-right:2.88pt;mso-wrap-distance-bottom:2.88pt;mso-position-horizontal-relative:text;mso-position-vertical-relative:text" from="236.25pt,8.45pt" to="236.25pt,8.45pt" o:cliptowrap="t">
            <v:shadow color="#ccc"/>
          </v:line>
        </w:pict>
      </w:r>
    </w:p>
    <w:p w:rsidR="00A042FA" w:rsidRPr="00041763" w:rsidRDefault="00A042FA" w:rsidP="00A042FA">
      <w:pPr>
        <w:spacing w:after="0" w:line="240" w:lineRule="auto"/>
        <w:jc w:val="both"/>
        <w:rPr>
          <w:rFonts w:ascii="Bookman Old Style" w:hAnsi="Bookman Old Style"/>
          <w:sz w:val="24"/>
          <w:szCs w:val="24"/>
          <w:lang w:val="fr-FR"/>
        </w:rPr>
      </w:pPr>
      <w:r>
        <w:rPr>
          <w:rFonts w:ascii="Bookman Old Style" w:hAnsi="Bookman Old Style"/>
          <w:noProof/>
          <w:sz w:val="24"/>
          <w:szCs w:val="24"/>
        </w:rPr>
        <w:drawing>
          <wp:anchor distT="0" distB="0" distL="114300" distR="114300" simplePos="0" relativeHeight="251654656" behindDoc="0" locked="0" layoutInCell="1" allowOverlap="1">
            <wp:simplePos x="0" y="0"/>
            <wp:positionH relativeFrom="column">
              <wp:posOffset>2212340</wp:posOffset>
            </wp:positionH>
            <wp:positionV relativeFrom="paragraph">
              <wp:posOffset>1291590</wp:posOffset>
            </wp:positionV>
            <wp:extent cx="917575" cy="69977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917575" cy="699770"/>
                    </a:xfrm>
                    <a:prstGeom prst="rect">
                      <a:avLst/>
                    </a:prstGeom>
                    <a:noFill/>
                    <a:ln w="9525">
                      <a:noFill/>
                      <a:miter lim="800000"/>
                      <a:headEnd/>
                      <a:tailEnd/>
                    </a:ln>
                  </pic:spPr>
                </pic:pic>
              </a:graphicData>
            </a:graphic>
          </wp:anchor>
        </w:drawing>
      </w:r>
      <w:r w:rsidR="00943425">
        <w:rPr>
          <w:rFonts w:ascii="Bookman Old Style" w:hAnsi="Bookman Old Style"/>
          <w:noProof/>
          <w:sz w:val="24"/>
          <w:szCs w:val="24"/>
        </w:rPr>
        <w:pict>
          <v:rect id="_x0000_s1028" style="position:absolute;left:0;text-align:left;margin-left:184.15pt;margin-top:98.95pt;width:167.85pt;height:4.55pt;z-index:251659776;mso-position-horizontal-relative:text;mso-position-vertical-relative:text" fillcolor="#ff9" stroked="f" o:cliptowrap="t">
            <v:fill color2="#fc0" rotate="t" focus="100%" type="gradient"/>
            <v:stroke>
              <o:left v:ext="view" joinstyle="miter"/>
              <o:top v:ext="view" joinstyle="miter"/>
              <o:right v:ext="view" joinstyle="miter"/>
              <o:bottom v:ext="view" joinstyle="miter"/>
            </v:stroke>
          </v:rect>
        </w:pict>
      </w:r>
      <w:r>
        <w:rPr>
          <w:rFonts w:ascii="Bookman Old Style" w:hAnsi="Bookman Old Style"/>
          <w:noProof/>
          <w:sz w:val="24"/>
          <w:szCs w:val="24"/>
        </w:rPr>
        <w:drawing>
          <wp:anchor distT="36576" distB="36576" distL="36576" distR="36576" simplePos="0" relativeHeight="251653632" behindDoc="0" locked="0" layoutInCell="1" allowOverlap="1">
            <wp:simplePos x="0" y="0"/>
            <wp:positionH relativeFrom="column">
              <wp:posOffset>3231515</wp:posOffset>
            </wp:positionH>
            <wp:positionV relativeFrom="paragraph">
              <wp:posOffset>1381760</wp:posOffset>
            </wp:positionV>
            <wp:extent cx="917575" cy="744855"/>
            <wp:effectExtent l="19050" t="0" r="0" b="0"/>
            <wp:wrapNone/>
            <wp:docPr id="4"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0" cstate="print"/>
                    <a:srcRect/>
                    <a:stretch>
                      <a:fillRect/>
                    </a:stretch>
                  </pic:blipFill>
                  <pic:spPr bwMode="auto">
                    <a:xfrm>
                      <a:off x="0" y="0"/>
                      <a:ext cx="917575" cy="744855"/>
                    </a:xfrm>
                    <a:prstGeom prst="rect">
                      <a:avLst/>
                    </a:prstGeom>
                    <a:noFill/>
                    <a:ln w="9525" algn="in">
                      <a:miter lim="800000"/>
                      <a:headEnd/>
                      <a:tailEnd/>
                    </a:ln>
                    <a:effectLst/>
                  </pic:spPr>
                </pic:pic>
              </a:graphicData>
            </a:graphic>
          </wp:anchor>
        </w:drawing>
      </w:r>
      <w:r>
        <w:rPr>
          <w:rFonts w:ascii="Bookman Old Style" w:hAnsi="Bookman Old Style"/>
          <w:noProof/>
          <w:sz w:val="24"/>
          <w:szCs w:val="24"/>
        </w:rPr>
        <w:drawing>
          <wp:anchor distT="0" distB="0" distL="114300" distR="114300" simplePos="0" relativeHeight="251656704" behindDoc="0" locked="0" layoutInCell="1" allowOverlap="1">
            <wp:simplePos x="0" y="0"/>
            <wp:positionH relativeFrom="column">
              <wp:posOffset>3231515</wp:posOffset>
            </wp:positionH>
            <wp:positionV relativeFrom="paragraph">
              <wp:posOffset>140335</wp:posOffset>
            </wp:positionV>
            <wp:extent cx="556260" cy="1083310"/>
            <wp:effectExtent l="1905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56260" cy="1083310"/>
                    </a:xfrm>
                    <a:prstGeom prst="rect">
                      <a:avLst/>
                    </a:prstGeom>
                    <a:noFill/>
                    <a:ln w="9525">
                      <a:noFill/>
                      <a:miter lim="800000"/>
                      <a:headEnd/>
                      <a:tailEnd/>
                    </a:ln>
                  </pic:spPr>
                </pic:pic>
              </a:graphicData>
            </a:graphic>
          </wp:anchor>
        </w:drawing>
      </w: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943425" w:rsidP="00A042FA">
      <w:pPr>
        <w:spacing w:after="0" w:line="240" w:lineRule="auto"/>
        <w:jc w:val="both"/>
        <w:rPr>
          <w:rFonts w:ascii="Bookman Old Style" w:hAnsi="Bookman Old Style"/>
          <w:sz w:val="24"/>
          <w:szCs w:val="24"/>
          <w:lang w:val="fr-FR"/>
        </w:rPr>
      </w:pPr>
      <w:r>
        <w:rPr>
          <w:rFonts w:ascii="Bookman Old Style" w:hAnsi="Bookman Old Style"/>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74.95pt;margin-top:3.3pt;width:352pt;height:127.1pt;z-index:251660800" stroked="f" o:cliptowrap="t">
            <v:stroke>
              <o:left v:ext="view" joinstyle="miter"/>
              <o:top v:ext="view" joinstyle="miter"/>
              <o:right v:ext="view" joinstyle="miter"/>
              <o:bottom v:ext="view" joinstyle="miter"/>
            </v:stroke>
            <v:textbox style="mso-next-textbox:#_x0000_s1029;mso-column-margin:2mm">
              <w:txbxContent>
                <w:p w:rsidR="00D12AC8" w:rsidRDefault="00D12AC8" w:rsidP="00280D4C">
                  <w:pPr>
                    <w:pStyle w:val="Corpsdetexte"/>
                    <w:spacing w:after="0" w:line="240" w:lineRule="auto"/>
                    <w:jc w:val="center"/>
                    <w:rPr>
                      <w:rFonts w:ascii="Berlin Sans FB Demi" w:eastAsiaTheme="minorHAnsi" w:hAnsi="Berlin Sans FB Demi"/>
                      <w:lang w:val="fr-FR"/>
                    </w:rPr>
                  </w:pPr>
                  <w:r w:rsidRPr="0080001E">
                    <w:rPr>
                      <w:rFonts w:ascii="Berlin Sans FB Demi" w:hAnsi="Berlin Sans FB Demi"/>
                      <w:b/>
                      <w:sz w:val="24"/>
                      <w:szCs w:val="24"/>
                      <w:lang w:val="fr-FR"/>
                    </w:rPr>
                    <w:t>Nom du Projet</w:t>
                  </w:r>
                  <w:r>
                    <w:rPr>
                      <w:rFonts w:ascii="Berlin Sans FB Demi" w:hAnsi="Berlin Sans FB Demi"/>
                      <w:b/>
                      <w:lang w:val="fr-FR"/>
                    </w:rPr>
                    <w:t xml:space="preserve"> : </w:t>
                  </w:r>
                  <w:r w:rsidRPr="0060405C">
                    <w:rPr>
                      <w:rFonts w:ascii="Berlin Sans FB Demi" w:hAnsi="Berlin Sans FB Demi"/>
                      <w:b/>
                      <w:lang w:val="fr-FR"/>
                    </w:rPr>
                    <w:t>«</w:t>
                  </w:r>
                  <w:r>
                    <w:rPr>
                      <w:rFonts w:ascii="Berlin Sans FB Demi" w:hAnsi="Berlin Sans FB Demi"/>
                      <w:b/>
                      <w:lang w:val="fr-FR"/>
                    </w:rPr>
                    <w:t xml:space="preserve"> </w:t>
                  </w:r>
                  <w:r w:rsidRPr="00D42144">
                    <w:rPr>
                      <w:rFonts w:ascii="Berlin Sans FB Demi" w:eastAsiaTheme="minorHAnsi" w:hAnsi="Berlin Sans FB Demi"/>
                      <w:lang w:val="fr-FR"/>
                    </w:rPr>
                    <w:t xml:space="preserve">Projet </w:t>
                  </w:r>
                  <w:r w:rsidRPr="00D42144">
                    <w:rPr>
                      <w:rFonts w:ascii="Berlin Sans FB Demi" w:eastAsiaTheme="minorHAnsi" w:hAnsi="Berlin Sans FB Demi" w:cs="Times New Roman,Bold"/>
                      <w:lang w:val="fr-FR"/>
                    </w:rPr>
                    <w:t xml:space="preserve">d’Appui au Programme Intégré </w:t>
                  </w:r>
                  <w:r w:rsidRPr="00D42144">
                    <w:rPr>
                      <w:rFonts w:ascii="Berlin Sans FB Demi" w:eastAsiaTheme="minorHAnsi" w:hAnsi="Berlin Sans FB Demi"/>
                      <w:lang w:val="fr-FR"/>
                    </w:rPr>
                    <w:t xml:space="preserve">de </w:t>
                  </w:r>
                  <w:r>
                    <w:rPr>
                      <w:rFonts w:ascii="Berlin Sans FB Demi" w:eastAsiaTheme="minorHAnsi" w:hAnsi="Berlin Sans FB Demi"/>
                      <w:lang w:val="fr-FR"/>
                    </w:rPr>
                    <w:t xml:space="preserve">              </w:t>
                  </w:r>
                </w:p>
                <w:p w:rsidR="00D12AC8" w:rsidRPr="00280D4C" w:rsidRDefault="00D12AC8" w:rsidP="00280D4C">
                  <w:pPr>
                    <w:pStyle w:val="Corpsdetexte"/>
                    <w:spacing w:after="0" w:line="240" w:lineRule="auto"/>
                    <w:ind w:left="1416" w:firstLine="708"/>
                    <w:jc w:val="center"/>
                    <w:rPr>
                      <w:rFonts w:ascii="Berlin Sans FB Demi" w:eastAsiaTheme="minorHAnsi" w:hAnsi="Berlin Sans FB Demi"/>
                      <w:lang w:val="fr-FR"/>
                    </w:rPr>
                  </w:pPr>
                  <w:r w:rsidRPr="00D42144">
                    <w:rPr>
                      <w:rFonts w:ascii="Berlin Sans FB Demi" w:eastAsiaTheme="minorHAnsi" w:hAnsi="Berlin Sans FB Demi"/>
                      <w:lang w:val="fr-FR"/>
                    </w:rPr>
                    <w:t>Pérennisation des Cantines Scolaires</w:t>
                  </w:r>
                  <w:r>
                    <w:rPr>
                      <w:rFonts w:ascii="Berlin Sans FB Demi" w:eastAsiaTheme="minorHAnsi" w:hAnsi="Berlin Sans FB Demi"/>
                      <w:lang w:val="fr-FR"/>
                    </w:rPr>
                    <w:t xml:space="preserve"> </w:t>
                  </w:r>
                  <w:r w:rsidRPr="00540C8D">
                    <w:rPr>
                      <w:rFonts w:ascii="Berlin Sans FB Demi" w:eastAsiaTheme="minorHAnsi" w:hAnsi="Berlin Sans FB Demi"/>
                      <w:lang w:val="fr-FR"/>
                    </w:rPr>
                    <w:t>PAPIPCS</w:t>
                  </w:r>
                  <w:r>
                    <w:rPr>
                      <w:rFonts w:cs="Calibri"/>
                      <w:lang w:val="fr-BE"/>
                    </w:rPr>
                    <w:t xml:space="preserve"> </w:t>
                  </w:r>
                  <w:r>
                    <w:rPr>
                      <w:rFonts w:ascii="Berlin Sans FB Demi" w:hAnsi="Berlin Sans FB Demi"/>
                      <w:b/>
                      <w:lang w:val="fr-FR"/>
                    </w:rPr>
                    <w:t>» Janvier 2010- Juillet 2012 (30 mois</w:t>
                  </w:r>
                  <w:r w:rsidRPr="0060405C">
                    <w:rPr>
                      <w:rFonts w:ascii="Berlin Sans FB Demi" w:hAnsi="Berlin Sans FB Demi"/>
                      <w:b/>
                      <w:lang w:val="fr-FR"/>
                    </w:rPr>
                    <w:t>)</w:t>
                  </w:r>
                </w:p>
                <w:p w:rsidR="00D12AC8" w:rsidRPr="00A042FA" w:rsidRDefault="00D12AC8" w:rsidP="00565168">
                  <w:pPr>
                    <w:pStyle w:val="Corpsdetexte"/>
                    <w:spacing w:after="0" w:line="240" w:lineRule="auto"/>
                    <w:rPr>
                      <w:rFonts w:ascii="Berlin Sans FB Demi" w:eastAsiaTheme="minorHAnsi" w:hAnsi="Berlin Sans FB Demi"/>
                      <w:bCs/>
                      <w:lang w:val="fr-FR"/>
                    </w:rPr>
                  </w:pPr>
                </w:p>
                <w:p w:rsidR="00D12AC8" w:rsidRDefault="00D12AC8" w:rsidP="00565168">
                  <w:pPr>
                    <w:autoSpaceDE w:val="0"/>
                    <w:autoSpaceDN w:val="0"/>
                    <w:adjustRightInd w:val="0"/>
                    <w:spacing w:after="0" w:line="240" w:lineRule="auto"/>
                    <w:jc w:val="both"/>
                    <w:rPr>
                      <w:rFonts w:ascii="Berlin Sans FB Demi" w:eastAsiaTheme="minorHAnsi" w:hAnsi="Berlin Sans FB Demi"/>
                      <w:b/>
                      <w:bCs/>
                      <w:lang w:val="fr-FR"/>
                    </w:rPr>
                  </w:pPr>
                  <w:r w:rsidRPr="0080001E">
                    <w:rPr>
                      <w:rFonts w:ascii="Berlin Sans FB Demi" w:eastAsiaTheme="minorHAnsi" w:hAnsi="Berlin Sans FB Demi"/>
                      <w:b/>
                      <w:bCs/>
                      <w:sz w:val="24"/>
                      <w:szCs w:val="24"/>
                      <w:lang w:val="fr-FR"/>
                    </w:rPr>
                    <w:t>Description des tâches</w:t>
                  </w:r>
                  <w:r>
                    <w:rPr>
                      <w:rFonts w:ascii="Berlin Sans FB Demi" w:eastAsiaTheme="minorHAnsi" w:hAnsi="Berlin Sans FB Demi"/>
                      <w:b/>
                      <w:bCs/>
                      <w:sz w:val="24"/>
                      <w:szCs w:val="24"/>
                      <w:lang w:val="fr-FR"/>
                    </w:rPr>
                    <w:t xml:space="preserve"> </w:t>
                  </w:r>
                  <w:r w:rsidRPr="0080001E">
                    <w:rPr>
                      <w:rFonts w:ascii="Berlin Sans FB Demi" w:eastAsiaTheme="minorHAnsi" w:hAnsi="Berlin Sans FB Demi"/>
                      <w:b/>
                      <w:bCs/>
                      <w:sz w:val="24"/>
                      <w:szCs w:val="24"/>
                      <w:lang w:val="fr-FR"/>
                    </w:rPr>
                    <w:t xml:space="preserve">: </w:t>
                  </w:r>
                  <w:r w:rsidRPr="0080001E">
                    <w:rPr>
                      <w:rFonts w:ascii="Berlin Sans FB Demi" w:eastAsiaTheme="minorHAnsi" w:hAnsi="Berlin Sans FB Demi"/>
                      <w:b/>
                      <w:bCs/>
                      <w:lang w:val="fr-FR"/>
                    </w:rPr>
                    <w:t>Evaluation</w:t>
                  </w:r>
                  <w:r>
                    <w:rPr>
                      <w:rFonts w:ascii="Berlin Sans FB Demi" w:eastAsiaTheme="minorHAnsi" w:hAnsi="Berlin Sans FB Demi"/>
                      <w:b/>
                      <w:bCs/>
                      <w:lang w:val="fr-FR"/>
                    </w:rPr>
                    <w:t xml:space="preserve"> Finale</w:t>
                  </w:r>
                  <w:r w:rsidRPr="0080001E">
                    <w:rPr>
                      <w:rFonts w:ascii="Berlin Sans FB Demi" w:eastAsiaTheme="minorHAnsi" w:hAnsi="Berlin Sans FB Demi"/>
                      <w:b/>
                      <w:bCs/>
                      <w:lang w:val="fr-FR"/>
                    </w:rPr>
                    <w:t xml:space="preserve"> du «</w:t>
                  </w:r>
                  <w:r>
                    <w:rPr>
                      <w:rFonts w:ascii="Berlin Sans FB Demi" w:eastAsiaTheme="minorHAnsi" w:hAnsi="Berlin Sans FB Demi"/>
                      <w:b/>
                      <w:bCs/>
                      <w:lang w:val="fr-FR"/>
                    </w:rPr>
                    <w:t xml:space="preserve"> </w:t>
                  </w:r>
                  <w:r w:rsidRPr="0080001E">
                    <w:rPr>
                      <w:rFonts w:ascii="Berlin Sans FB Demi" w:eastAsiaTheme="minorHAnsi" w:hAnsi="Berlin Sans FB Demi"/>
                      <w:b/>
                      <w:bCs/>
                      <w:lang w:val="fr-FR"/>
                    </w:rPr>
                    <w:t xml:space="preserve">projet de </w:t>
                  </w:r>
                  <w:r>
                    <w:rPr>
                      <w:rFonts w:ascii="Berlin Sans FB Demi" w:eastAsiaTheme="minorHAnsi" w:hAnsi="Berlin Sans FB Demi"/>
                      <w:b/>
                      <w:bCs/>
                      <w:lang w:val="fr-FR"/>
                    </w:rPr>
                    <w:t xml:space="preserve"> </w:t>
                  </w:r>
                </w:p>
                <w:p w:rsidR="00D12AC8" w:rsidRDefault="00D12AC8" w:rsidP="00565168">
                  <w:pPr>
                    <w:autoSpaceDE w:val="0"/>
                    <w:autoSpaceDN w:val="0"/>
                    <w:adjustRightInd w:val="0"/>
                    <w:spacing w:after="0" w:line="240" w:lineRule="auto"/>
                    <w:ind w:left="2124"/>
                    <w:jc w:val="both"/>
                    <w:rPr>
                      <w:rFonts w:ascii="Berlin Sans FB Demi" w:eastAsiaTheme="minorHAnsi" w:hAnsi="Berlin Sans FB Demi"/>
                      <w:b/>
                      <w:bCs/>
                      <w:lang w:val="fr-FR"/>
                    </w:rPr>
                  </w:pPr>
                  <w:r>
                    <w:rPr>
                      <w:rFonts w:ascii="Berlin Sans FB Demi" w:eastAsiaTheme="minorHAnsi" w:hAnsi="Berlin Sans FB Demi"/>
                      <w:b/>
                      <w:bCs/>
                      <w:lang w:val="fr-FR"/>
                    </w:rPr>
                    <w:t xml:space="preserve">          </w:t>
                  </w:r>
                  <w:r w:rsidRPr="0080001E">
                    <w:rPr>
                      <w:rFonts w:ascii="Berlin Sans FB Demi" w:eastAsiaTheme="minorHAnsi" w:hAnsi="Berlin Sans FB Demi"/>
                      <w:b/>
                      <w:bCs/>
                      <w:lang w:val="fr-FR"/>
                    </w:rPr>
                    <w:t>Consolidation du processus de</w:t>
                  </w:r>
                  <w:r>
                    <w:rPr>
                      <w:rFonts w:ascii="Berlin Sans FB Demi" w:eastAsiaTheme="minorHAnsi" w:hAnsi="Berlin Sans FB Demi"/>
                      <w:b/>
                      <w:bCs/>
                      <w:lang w:val="fr-FR"/>
                    </w:rPr>
                    <w:t xml:space="preserve">  </w:t>
                  </w:r>
                </w:p>
                <w:p w:rsidR="00D12AC8" w:rsidRDefault="00D12AC8" w:rsidP="00565168">
                  <w:pPr>
                    <w:autoSpaceDE w:val="0"/>
                    <w:autoSpaceDN w:val="0"/>
                    <w:adjustRightInd w:val="0"/>
                    <w:spacing w:after="0" w:line="240" w:lineRule="auto"/>
                    <w:ind w:left="2124"/>
                    <w:jc w:val="both"/>
                    <w:rPr>
                      <w:rFonts w:ascii="Berlin Sans FB Demi" w:eastAsiaTheme="minorHAnsi" w:hAnsi="Berlin Sans FB Demi" w:cs="Times New Roman,Bold"/>
                      <w:b/>
                      <w:bCs/>
                      <w:lang w:val="fr-FR"/>
                    </w:rPr>
                  </w:pPr>
                  <w:r>
                    <w:rPr>
                      <w:rFonts w:ascii="Berlin Sans FB Demi" w:eastAsiaTheme="minorHAnsi" w:hAnsi="Berlin Sans FB Demi"/>
                      <w:b/>
                      <w:bCs/>
                      <w:lang w:val="fr-FR"/>
                    </w:rPr>
                    <w:t xml:space="preserve">          </w:t>
                  </w:r>
                  <w:r w:rsidRPr="0080001E">
                    <w:rPr>
                      <w:rFonts w:ascii="Berlin Sans FB Demi" w:eastAsiaTheme="minorHAnsi" w:hAnsi="Berlin Sans FB Demi"/>
                      <w:b/>
                      <w:bCs/>
                      <w:lang w:val="fr-FR"/>
                    </w:rPr>
                    <w:t>p</w:t>
                  </w:r>
                  <w:r w:rsidRPr="0080001E">
                    <w:rPr>
                      <w:rFonts w:ascii="Berlin Sans FB Demi" w:eastAsiaTheme="minorHAnsi" w:hAnsi="Berlin Sans FB Demi" w:cs="Times New Roman,Bold"/>
                      <w:b/>
                      <w:bCs/>
                      <w:lang w:val="fr-FR"/>
                    </w:rPr>
                    <w:t xml:space="preserve">érennisation des cantines scolaires dans </w:t>
                  </w:r>
                  <w:r>
                    <w:rPr>
                      <w:rFonts w:ascii="Berlin Sans FB Demi" w:eastAsiaTheme="minorHAnsi" w:hAnsi="Berlin Sans FB Demi" w:cs="Times New Roman,Bold"/>
                      <w:b/>
                      <w:bCs/>
                      <w:lang w:val="fr-FR"/>
                    </w:rPr>
                    <w:t xml:space="preserve">   </w:t>
                  </w:r>
                </w:p>
                <w:p w:rsidR="00D12AC8" w:rsidRPr="0080001E" w:rsidRDefault="00D12AC8" w:rsidP="00565168">
                  <w:pPr>
                    <w:autoSpaceDE w:val="0"/>
                    <w:autoSpaceDN w:val="0"/>
                    <w:adjustRightInd w:val="0"/>
                    <w:spacing w:after="0" w:line="240" w:lineRule="auto"/>
                    <w:ind w:left="2124"/>
                    <w:jc w:val="both"/>
                    <w:rPr>
                      <w:rFonts w:ascii="Berlin Sans FB Demi" w:eastAsiaTheme="minorHAnsi" w:hAnsi="Berlin Sans FB Demi"/>
                      <w:b/>
                      <w:bCs/>
                      <w:lang w:val="fr-FR"/>
                    </w:rPr>
                  </w:pPr>
                  <w:r>
                    <w:rPr>
                      <w:rFonts w:ascii="Berlin Sans FB Demi" w:eastAsiaTheme="minorHAnsi" w:hAnsi="Berlin Sans FB Demi"/>
                      <w:b/>
                      <w:bCs/>
                      <w:lang w:val="fr-FR"/>
                    </w:rPr>
                    <w:t xml:space="preserve">          </w:t>
                  </w:r>
                  <w:r w:rsidRPr="0080001E">
                    <w:rPr>
                      <w:rFonts w:ascii="Berlin Sans FB Demi" w:eastAsiaTheme="minorHAnsi" w:hAnsi="Berlin Sans FB Demi" w:cs="Times New Roman,Bold"/>
                      <w:b/>
                      <w:bCs/>
                      <w:lang w:val="fr-FR"/>
                    </w:rPr>
                    <w:t>les zones d’insécurité</w:t>
                  </w:r>
                  <w:r>
                    <w:rPr>
                      <w:rFonts w:ascii="Berlin Sans FB Demi" w:eastAsiaTheme="minorHAnsi" w:hAnsi="Berlin Sans FB Demi"/>
                      <w:b/>
                      <w:bCs/>
                      <w:lang w:val="fr-FR"/>
                    </w:rPr>
                    <w:t xml:space="preserve"> </w:t>
                  </w:r>
                  <w:r w:rsidRPr="0080001E">
                    <w:rPr>
                      <w:rFonts w:ascii="Berlin Sans FB Demi" w:eastAsiaTheme="minorHAnsi" w:hAnsi="Berlin Sans FB Demi"/>
                      <w:b/>
                      <w:bCs/>
                      <w:lang w:val="fr-FR"/>
                    </w:rPr>
                    <w:t>alimentaire »</w:t>
                  </w:r>
                </w:p>
                <w:p w:rsidR="00D12AC8" w:rsidRPr="0060405C" w:rsidRDefault="00D12AC8" w:rsidP="00565168">
                  <w:pPr>
                    <w:widowControl w:val="0"/>
                    <w:spacing w:after="0" w:line="240" w:lineRule="auto"/>
                    <w:jc w:val="center"/>
                    <w:rPr>
                      <w:rFonts w:ascii="Berlin Sans FB Demi" w:hAnsi="Berlin Sans FB Demi"/>
                      <w:b/>
                      <w:bCs/>
                      <w:lang w:val="fr-FR"/>
                    </w:rPr>
                  </w:pPr>
                </w:p>
              </w:txbxContent>
            </v:textbox>
          </v:shape>
        </w:pict>
      </w: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943425" w:rsidP="00A042FA">
      <w:pPr>
        <w:spacing w:after="0" w:line="240" w:lineRule="auto"/>
        <w:jc w:val="both"/>
        <w:rPr>
          <w:rFonts w:ascii="Bookman Old Style" w:hAnsi="Bookman Old Style"/>
          <w:sz w:val="24"/>
          <w:szCs w:val="24"/>
          <w:lang w:val="fr-FR"/>
        </w:rPr>
      </w:pPr>
      <w:r>
        <w:rPr>
          <w:rFonts w:ascii="Bookman Old Style" w:hAnsi="Bookman Old Style"/>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34.9pt;margin-top:8.95pt;width:426pt;height:54.65pt;z-index:251661824" strokeweight="2.25pt">
            <v:shadow opacity=".5" offset="-6pt,-6pt"/>
            <o:extrusion v:ext="view" color="#4f81bd" on="t" viewpoint="-34.72222mm,34.72222mm" viewpointorigin="-.5,.5" skewangle="45" lightposition="-50000" lightposition2="50000"/>
            <v:textbox style="mso-next-textbox:#_x0000_s1030">
              <w:txbxContent>
                <w:p w:rsidR="00D12AC8" w:rsidRDefault="00D12AC8" w:rsidP="00A042FA">
                  <w:pPr>
                    <w:spacing w:before="100" w:beforeAutospacing="1" w:after="100" w:afterAutospacing="1"/>
                    <w:jc w:val="center"/>
                    <w:rPr>
                      <w:rFonts w:ascii="Berlin Sans FB Demi" w:hAnsi="Berlin Sans FB Demi"/>
                      <w:b/>
                      <w:sz w:val="44"/>
                      <w:szCs w:val="44"/>
                      <w:lang w:val="fr-FR"/>
                    </w:rPr>
                  </w:pPr>
                  <w:r>
                    <w:rPr>
                      <w:rFonts w:ascii="Berlin Sans FB Demi" w:hAnsi="Berlin Sans FB Demi"/>
                      <w:b/>
                      <w:sz w:val="44"/>
                      <w:szCs w:val="44"/>
                      <w:lang w:val="fr-FR"/>
                    </w:rPr>
                    <w:t>Rapport Définitif</w:t>
                  </w:r>
                </w:p>
              </w:txbxContent>
            </v:textbox>
          </v:shape>
        </w:pict>
      </w: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both"/>
        <w:rPr>
          <w:rFonts w:ascii="Bookman Old Style" w:hAnsi="Bookman Old Style"/>
          <w:sz w:val="24"/>
          <w:szCs w:val="24"/>
          <w:lang w:val="fr-FR"/>
        </w:rPr>
      </w:pPr>
    </w:p>
    <w:p w:rsidR="00A042FA" w:rsidRPr="00041763" w:rsidRDefault="00A042FA" w:rsidP="00A042FA">
      <w:pPr>
        <w:spacing w:after="0" w:line="240" w:lineRule="auto"/>
        <w:jc w:val="center"/>
        <w:rPr>
          <w:rFonts w:ascii="Bookman Old Style" w:hAnsi="Bookman Old Style"/>
          <w:sz w:val="24"/>
          <w:szCs w:val="24"/>
          <w:lang w:val="fr-FR"/>
        </w:rPr>
      </w:pPr>
    </w:p>
    <w:p w:rsidR="00A042FA" w:rsidRPr="00394D57" w:rsidRDefault="00A042FA" w:rsidP="00A042FA">
      <w:pPr>
        <w:spacing w:after="0" w:line="240" w:lineRule="auto"/>
        <w:jc w:val="both"/>
        <w:rPr>
          <w:rFonts w:asciiTheme="minorHAnsi" w:hAnsiTheme="minorHAnsi"/>
          <w:sz w:val="24"/>
          <w:szCs w:val="24"/>
          <w:lang w:val="fr-FR"/>
        </w:rPr>
      </w:pPr>
    </w:p>
    <w:p w:rsidR="00A042FA" w:rsidRPr="00394D57" w:rsidRDefault="00A042FA" w:rsidP="00A042FA">
      <w:pPr>
        <w:spacing w:after="0" w:line="240" w:lineRule="auto"/>
        <w:jc w:val="both"/>
        <w:rPr>
          <w:rFonts w:asciiTheme="minorHAnsi" w:hAnsiTheme="minorHAnsi"/>
          <w:sz w:val="24"/>
          <w:szCs w:val="24"/>
          <w:lang w:val="fr-FR"/>
        </w:rPr>
      </w:pPr>
    </w:p>
    <w:p w:rsidR="00A042FA" w:rsidRDefault="00A042FA" w:rsidP="00A042FA">
      <w:pPr>
        <w:spacing w:after="0" w:line="240" w:lineRule="auto"/>
        <w:jc w:val="both"/>
        <w:rPr>
          <w:rFonts w:asciiTheme="minorHAnsi" w:hAnsiTheme="minorHAnsi"/>
          <w:sz w:val="24"/>
          <w:szCs w:val="24"/>
          <w:lang w:val="fr-FR"/>
        </w:rPr>
      </w:pPr>
    </w:p>
    <w:p w:rsidR="00A042FA" w:rsidRDefault="00A042FA" w:rsidP="00A042FA">
      <w:pPr>
        <w:spacing w:after="0" w:line="240" w:lineRule="auto"/>
        <w:jc w:val="both"/>
        <w:rPr>
          <w:rFonts w:asciiTheme="minorHAnsi" w:hAnsiTheme="minorHAnsi"/>
          <w:sz w:val="24"/>
          <w:szCs w:val="24"/>
          <w:lang w:val="fr-FR"/>
        </w:rPr>
      </w:pPr>
    </w:p>
    <w:p w:rsidR="00581804" w:rsidRDefault="00581804" w:rsidP="00A042FA">
      <w:pPr>
        <w:spacing w:after="0" w:line="240" w:lineRule="auto"/>
        <w:jc w:val="both"/>
        <w:rPr>
          <w:rFonts w:asciiTheme="minorHAnsi" w:hAnsiTheme="minorHAnsi"/>
          <w:sz w:val="24"/>
          <w:szCs w:val="24"/>
          <w:lang w:val="fr-FR"/>
        </w:rPr>
      </w:pPr>
    </w:p>
    <w:p w:rsidR="00013E9E" w:rsidRPr="00C302A5" w:rsidRDefault="00013E9E" w:rsidP="00013E9E">
      <w:pPr>
        <w:spacing w:after="0" w:line="240" w:lineRule="auto"/>
        <w:jc w:val="center"/>
        <w:rPr>
          <w:rFonts w:ascii="Berlin Sans FB Demi" w:hAnsi="Berlin Sans FB Demi"/>
          <w:b/>
          <w:sz w:val="32"/>
          <w:szCs w:val="32"/>
          <w:lang w:val="fr-FR"/>
        </w:rPr>
      </w:pPr>
      <w:r>
        <w:rPr>
          <w:rFonts w:ascii="Berlin Sans FB Demi" w:hAnsi="Berlin Sans FB Demi"/>
          <w:b/>
          <w:sz w:val="32"/>
          <w:szCs w:val="32"/>
          <w:lang w:val="fr-FR"/>
        </w:rPr>
        <w:lastRenderedPageBreak/>
        <w:t>Sommaire</w:t>
      </w:r>
    </w:p>
    <w:p w:rsidR="00013E9E" w:rsidRDefault="00013E9E" w:rsidP="00013E9E">
      <w:pPr>
        <w:spacing w:after="0" w:line="240" w:lineRule="auto"/>
        <w:jc w:val="both"/>
        <w:rPr>
          <w:rFonts w:ascii="Arial Narrow" w:hAnsi="Arial Narrow"/>
          <w:sz w:val="24"/>
          <w:szCs w:val="24"/>
          <w:lang w:val="fr-FR"/>
        </w:rPr>
      </w:pPr>
    </w:p>
    <w:p w:rsidR="00581804" w:rsidRDefault="00581804" w:rsidP="00581804">
      <w:pPr>
        <w:spacing w:after="120" w:line="360" w:lineRule="auto"/>
        <w:jc w:val="both"/>
        <w:rPr>
          <w:rFonts w:ascii="Arial Narrow" w:hAnsi="Arial Narrow"/>
          <w:sz w:val="24"/>
          <w:szCs w:val="24"/>
          <w:lang w:val="fr-FR"/>
        </w:rPr>
      </w:pPr>
    </w:p>
    <w:p w:rsidR="00013E9E" w:rsidRPr="00960DA0" w:rsidRDefault="00013E9E" w:rsidP="00581804">
      <w:pPr>
        <w:spacing w:after="120" w:line="360" w:lineRule="auto"/>
        <w:jc w:val="both"/>
        <w:rPr>
          <w:rFonts w:ascii="Arial Narrow" w:hAnsi="Arial Narrow"/>
          <w:sz w:val="24"/>
          <w:szCs w:val="24"/>
          <w:lang w:val="fr-FR"/>
        </w:rPr>
      </w:pPr>
      <w:r w:rsidRPr="00960DA0">
        <w:rPr>
          <w:rFonts w:ascii="Arial Narrow" w:hAnsi="Arial Narrow"/>
          <w:sz w:val="24"/>
          <w:szCs w:val="24"/>
          <w:lang w:val="fr-FR"/>
        </w:rPr>
        <w:t>Liste des abr</w:t>
      </w:r>
      <w:r>
        <w:rPr>
          <w:rFonts w:ascii="Arial Narrow" w:hAnsi="Arial Narrow"/>
          <w:sz w:val="24"/>
          <w:szCs w:val="24"/>
          <w:lang w:val="fr-FR"/>
        </w:rPr>
        <w:t>éviations et des sigles</w:t>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t>3</w:t>
      </w:r>
    </w:p>
    <w:p w:rsidR="00013E9E" w:rsidRPr="00960DA0" w:rsidRDefault="00013E9E" w:rsidP="00581804">
      <w:pPr>
        <w:spacing w:after="120" w:line="360" w:lineRule="auto"/>
        <w:jc w:val="both"/>
        <w:rPr>
          <w:rFonts w:ascii="Arial Narrow" w:hAnsi="Arial Narrow"/>
          <w:sz w:val="24"/>
          <w:szCs w:val="24"/>
          <w:lang w:val="fr-FR"/>
        </w:rPr>
      </w:pPr>
      <w:r w:rsidRPr="00960DA0">
        <w:rPr>
          <w:rFonts w:ascii="Arial Narrow" w:hAnsi="Arial Narrow"/>
          <w:sz w:val="24"/>
          <w:szCs w:val="24"/>
          <w:lang w:val="fr-FR"/>
        </w:rPr>
        <w:t xml:space="preserve">Présentation </w:t>
      </w:r>
      <w:r>
        <w:rPr>
          <w:rFonts w:ascii="Arial Narrow" w:hAnsi="Arial Narrow"/>
          <w:sz w:val="24"/>
          <w:szCs w:val="24"/>
          <w:lang w:val="fr-FR"/>
        </w:rPr>
        <w:t>synthétique du projet</w:t>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t>4</w:t>
      </w:r>
    </w:p>
    <w:p w:rsidR="00013E9E" w:rsidRPr="00960DA0" w:rsidRDefault="00013E9E" w:rsidP="00581804">
      <w:pPr>
        <w:spacing w:after="120" w:line="360" w:lineRule="auto"/>
        <w:jc w:val="both"/>
        <w:rPr>
          <w:rFonts w:ascii="Arial Narrow" w:hAnsi="Arial Narrow"/>
          <w:sz w:val="24"/>
          <w:szCs w:val="24"/>
          <w:lang w:val="fr-FR"/>
        </w:rPr>
      </w:pPr>
      <w:r w:rsidRPr="00960DA0">
        <w:rPr>
          <w:rFonts w:ascii="Arial Narrow" w:hAnsi="Arial Narrow"/>
          <w:sz w:val="24"/>
          <w:szCs w:val="24"/>
          <w:lang w:val="fr-FR"/>
        </w:rPr>
        <w:t>Remerciements</w:t>
      </w:r>
      <w:r w:rsidRPr="00960DA0">
        <w:rPr>
          <w:rFonts w:ascii="Arial Narrow" w:hAnsi="Arial Narrow"/>
          <w:sz w:val="24"/>
          <w:szCs w:val="24"/>
          <w:lang w:val="fr-FR"/>
        </w:rPr>
        <w:tab/>
      </w:r>
      <w:r w:rsidRPr="00960DA0">
        <w:rPr>
          <w:rFonts w:ascii="Arial Narrow" w:hAnsi="Arial Narrow"/>
          <w:sz w:val="24"/>
          <w:szCs w:val="24"/>
          <w:lang w:val="fr-FR"/>
        </w:rPr>
        <w:tab/>
      </w:r>
      <w:r w:rsidRPr="00960DA0">
        <w:rPr>
          <w:rFonts w:ascii="Arial Narrow" w:hAnsi="Arial Narrow"/>
          <w:sz w:val="24"/>
          <w:szCs w:val="24"/>
          <w:lang w:val="fr-FR"/>
        </w:rPr>
        <w:tab/>
      </w:r>
      <w:r w:rsidRPr="00960DA0">
        <w:rPr>
          <w:rFonts w:ascii="Arial Narrow" w:hAnsi="Arial Narrow"/>
          <w:sz w:val="24"/>
          <w:szCs w:val="24"/>
          <w:lang w:val="fr-FR"/>
        </w:rPr>
        <w:tab/>
      </w:r>
      <w:r w:rsidRPr="00960DA0">
        <w:rPr>
          <w:rFonts w:ascii="Arial Narrow" w:hAnsi="Arial Narrow"/>
          <w:sz w:val="24"/>
          <w:szCs w:val="24"/>
          <w:lang w:val="fr-FR"/>
        </w:rPr>
        <w:tab/>
      </w:r>
      <w:r w:rsidRPr="00960DA0">
        <w:rPr>
          <w:rFonts w:ascii="Arial Narrow" w:hAnsi="Arial Narrow"/>
          <w:sz w:val="24"/>
          <w:szCs w:val="24"/>
          <w:lang w:val="fr-FR"/>
        </w:rPr>
        <w:tab/>
      </w:r>
      <w:r w:rsidRPr="00960DA0">
        <w:rPr>
          <w:rFonts w:ascii="Arial Narrow" w:hAnsi="Arial Narrow"/>
          <w:sz w:val="24"/>
          <w:szCs w:val="24"/>
          <w:lang w:val="fr-FR"/>
        </w:rPr>
        <w:tab/>
      </w:r>
      <w:r w:rsidRPr="00960DA0">
        <w:rPr>
          <w:rFonts w:ascii="Arial Narrow" w:hAnsi="Arial Narrow"/>
          <w:sz w:val="24"/>
          <w:szCs w:val="24"/>
          <w:lang w:val="fr-FR"/>
        </w:rPr>
        <w:tab/>
      </w:r>
      <w:r w:rsidRPr="00960DA0">
        <w:rPr>
          <w:rFonts w:ascii="Arial Narrow" w:hAnsi="Arial Narrow"/>
          <w:sz w:val="24"/>
          <w:szCs w:val="24"/>
          <w:lang w:val="fr-FR"/>
        </w:rPr>
        <w:tab/>
      </w:r>
      <w:r w:rsidR="0081307F">
        <w:rPr>
          <w:rFonts w:ascii="Arial Narrow" w:hAnsi="Arial Narrow"/>
          <w:sz w:val="24"/>
          <w:szCs w:val="24"/>
          <w:lang w:val="fr-FR"/>
        </w:rPr>
        <w:tab/>
      </w:r>
      <w:r w:rsidR="0081307F">
        <w:rPr>
          <w:rFonts w:ascii="Arial Narrow" w:hAnsi="Arial Narrow"/>
          <w:sz w:val="24"/>
          <w:szCs w:val="24"/>
          <w:lang w:val="fr-FR"/>
        </w:rPr>
        <w:tab/>
        <w:t>5</w:t>
      </w:r>
    </w:p>
    <w:p w:rsidR="00013E9E" w:rsidRPr="00960DA0" w:rsidRDefault="00013E9E" w:rsidP="00581804">
      <w:pPr>
        <w:spacing w:after="120" w:line="360" w:lineRule="auto"/>
        <w:jc w:val="both"/>
        <w:rPr>
          <w:rFonts w:ascii="Arial Narrow" w:hAnsi="Arial Narrow"/>
          <w:sz w:val="24"/>
          <w:szCs w:val="24"/>
          <w:lang w:val="fr-FR"/>
        </w:rPr>
      </w:pPr>
      <w:r>
        <w:rPr>
          <w:rFonts w:ascii="Arial Narrow" w:hAnsi="Arial Narrow"/>
          <w:sz w:val="24"/>
          <w:szCs w:val="24"/>
          <w:lang w:val="fr-FR"/>
        </w:rPr>
        <w:t>Avant Propos</w:t>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t>5</w:t>
      </w:r>
    </w:p>
    <w:p w:rsidR="00013E9E" w:rsidRPr="00960DA0" w:rsidRDefault="00013E9E" w:rsidP="00581804">
      <w:pPr>
        <w:spacing w:after="120" w:line="360" w:lineRule="auto"/>
        <w:jc w:val="both"/>
        <w:rPr>
          <w:rFonts w:ascii="Arial Narrow" w:hAnsi="Arial Narrow"/>
          <w:sz w:val="24"/>
          <w:szCs w:val="24"/>
          <w:lang w:val="fr-FR"/>
        </w:rPr>
      </w:pPr>
      <w:r>
        <w:rPr>
          <w:rFonts w:ascii="Arial Narrow" w:hAnsi="Arial Narrow"/>
          <w:sz w:val="24"/>
          <w:szCs w:val="24"/>
          <w:lang w:val="fr-FR"/>
        </w:rPr>
        <w:t>Résumé exécutif</w:t>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t>6</w:t>
      </w:r>
    </w:p>
    <w:p w:rsidR="00013E9E" w:rsidRPr="008C78F3" w:rsidRDefault="00013E9E" w:rsidP="00581804">
      <w:pPr>
        <w:spacing w:after="120" w:line="360" w:lineRule="auto"/>
        <w:jc w:val="both"/>
        <w:rPr>
          <w:rFonts w:ascii="Arial Narrow" w:hAnsi="Arial Narrow"/>
          <w:sz w:val="24"/>
          <w:szCs w:val="24"/>
          <w:lang w:val="fr-FR"/>
        </w:rPr>
      </w:pPr>
      <w:r w:rsidRPr="008C78F3">
        <w:rPr>
          <w:rFonts w:ascii="Arial Narrow" w:hAnsi="Arial Narrow"/>
          <w:sz w:val="24"/>
          <w:szCs w:val="24"/>
          <w:lang w:val="fr-FR"/>
        </w:rPr>
        <w:t>1. Introduction Générale</w:t>
      </w:r>
      <w:r w:rsidRPr="008C78F3">
        <w:rPr>
          <w:rFonts w:ascii="Arial Narrow" w:hAnsi="Arial Narrow"/>
          <w:sz w:val="24"/>
          <w:szCs w:val="24"/>
          <w:lang w:val="fr-FR"/>
        </w:rPr>
        <w:tab/>
      </w:r>
      <w:r w:rsidRPr="008C78F3">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11</w:t>
      </w:r>
    </w:p>
    <w:p w:rsidR="00013E9E" w:rsidRPr="008C78F3" w:rsidRDefault="00013E9E" w:rsidP="00581804">
      <w:pPr>
        <w:spacing w:after="120" w:line="360" w:lineRule="auto"/>
        <w:jc w:val="both"/>
        <w:rPr>
          <w:rFonts w:ascii="Arial Narrow" w:hAnsi="Arial Narrow"/>
          <w:sz w:val="24"/>
          <w:szCs w:val="24"/>
          <w:lang w:val="fr-FR"/>
        </w:rPr>
      </w:pPr>
      <w:r w:rsidRPr="008C78F3">
        <w:rPr>
          <w:rFonts w:ascii="Arial Narrow" w:hAnsi="Arial Narrow"/>
          <w:sz w:val="24"/>
          <w:szCs w:val="24"/>
          <w:lang w:val="fr-FR"/>
        </w:rPr>
        <w:t>2. P</w:t>
      </w:r>
      <w:r w:rsidR="00FA7B23">
        <w:rPr>
          <w:rFonts w:ascii="Arial Narrow" w:hAnsi="Arial Narrow"/>
          <w:sz w:val="24"/>
          <w:szCs w:val="24"/>
          <w:lang w:val="fr-FR"/>
        </w:rPr>
        <w:t>ertinence</w:t>
      </w:r>
      <w:r>
        <w:rPr>
          <w:rFonts w:ascii="Arial Narrow" w:hAnsi="Arial Narrow"/>
          <w:sz w:val="24"/>
          <w:szCs w:val="24"/>
          <w:lang w:val="fr-FR"/>
        </w:rPr>
        <w:t xml:space="preserve"> du projet</w:t>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sidR="00FA7B23">
        <w:rPr>
          <w:rFonts w:ascii="Arial Narrow" w:hAnsi="Arial Narrow"/>
          <w:sz w:val="24"/>
          <w:szCs w:val="24"/>
          <w:lang w:val="fr-FR"/>
        </w:rPr>
        <w:tab/>
      </w:r>
      <w:r w:rsidR="00FA7B23">
        <w:rPr>
          <w:rFonts w:ascii="Arial Narrow" w:hAnsi="Arial Narrow"/>
          <w:sz w:val="24"/>
          <w:szCs w:val="24"/>
          <w:lang w:val="fr-FR"/>
        </w:rPr>
        <w:tab/>
      </w:r>
      <w:r w:rsidR="00FA7B23">
        <w:rPr>
          <w:rFonts w:ascii="Arial Narrow" w:hAnsi="Arial Narrow"/>
          <w:sz w:val="24"/>
          <w:szCs w:val="24"/>
          <w:lang w:val="fr-FR"/>
        </w:rPr>
        <w:tab/>
      </w:r>
      <w:r w:rsidR="00FA7B23">
        <w:rPr>
          <w:rFonts w:ascii="Arial Narrow" w:hAnsi="Arial Narrow"/>
          <w:sz w:val="24"/>
          <w:szCs w:val="24"/>
          <w:lang w:val="fr-FR"/>
        </w:rPr>
        <w:tab/>
      </w:r>
      <w:r w:rsidR="00FA7B23">
        <w:rPr>
          <w:rFonts w:ascii="Arial Narrow" w:hAnsi="Arial Narrow"/>
          <w:sz w:val="24"/>
          <w:szCs w:val="24"/>
          <w:lang w:val="fr-FR"/>
        </w:rPr>
        <w:tab/>
      </w:r>
      <w:r w:rsidR="00FA7B23">
        <w:rPr>
          <w:rFonts w:ascii="Arial Narrow" w:hAnsi="Arial Narrow"/>
          <w:sz w:val="24"/>
          <w:szCs w:val="24"/>
          <w:lang w:val="fr-FR"/>
        </w:rPr>
        <w:tab/>
      </w:r>
      <w:r>
        <w:rPr>
          <w:rFonts w:ascii="Arial Narrow" w:hAnsi="Arial Narrow"/>
          <w:sz w:val="24"/>
          <w:szCs w:val="24"/>
          <w:lang w:val="fr-FR"/>
        </w:rPr>
        <w:t>1</w:t>
      </w:r>
      <w:r w:rsidR="0081307F">
        <w:rPr>
          <w:rFonts w:ascii="Arial Narrow" w:hAnsi="Arial Narrow"/>
          <w:sz w:val="24"/>
          <w:szCs w:val="24"/>
          <w:lang w:val="fr-FR"/>
        </w:rPr>
        <w:t>9</w:t>
      </w:r>
    </w:p>
    <w:p w:rsidR="00FA7B23" w:rsidRPr="00FA7B23" w:rsidRDefault="001160C1" w:rsidP="00581804">
      <w:pPr>
        <w:spacing w:after="120" w:line="360" w:lineRule="auto"/>
        <w:jc w:val="both"/>
        <w:rPr>
          <w:rFonts w:ascii="Arial Narrow" w:hAnsi="Arial Narrow"/>
          <w:sz w:val="24"/>
          <w:szCs w:val="24"/>
          <w:lang w:val="fr-FR"/>
        </w:rPr>
      </w:pPr>
      <w:r>
        <w:rPr>
          <w:rFonts w:ascii="Arial Narrow" w:hAnsi="Arial Narrow"/>
          <w:sz w:val="24"/>
          <w:szCs w:val="24"/>
          <w:lang w:val="fr-FR"/>
        </w:rPr>
        <w:t>3</w:t>
      </w:r>
      <w:r w:rsidR="00FA7B23" w:rsidRPr="00FA7B23">
        <w:rPr>
          <w:rFonts w:ascii="Arial Narrow" w:hAnsi="Arial Narrow"/>
          <w:sz w:val="24"/>
          <w:szCs w:val="24"/>
          <w:lang w:val="fr-FR"/>
        </w:rPr>
        <w:t xml:space="preserve">. </w:t>
      </w:r>
      <w:r w:rsidR="00FA7B23">
        <w:rPr>
          <w:rFonts w:ascii="Arial Narrow" w:hAnsi="Arial Narrow"/>
          <w:sz w:val="24"/>
          <w:szCs w:val="24"/>
          <w:lang w:val="fr-FR"/>
        </w:rPr>
        <w:t>Evalu</w:t>
      </w:r>
      <w:r w:rsidR="00A15C72">
        <w:rPr>
          <w:rFonts w:ascii="Arial Narrow" w:hAnsi="Arial Narrow"/>
          <w:sz w:val="24"/>
          <w:szCs w:val="24"/>
          <w:lang w:val="fr-FR"/>
        </w:rPr>
        <w:t>ation de l’activité 1</w:t>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23</w:t>
      </w:r>
    </w:p>
    <w:p w:rsidR="00FA7B23" w:rsidRPr="00FA7B23" w:rsidRDefault="001160C1" w:rsidP="00581804">
      <w:pPr>
        <w:spacing w:after="120" w:line="360" w:lineRule="auto"/>
        <w:jc w:val="both"/>
        <w:rPr>
          <w:rFonts w:ascii="Arial Narrow" w:hAnsi="Arial Narrow"/>
          <w:sz w:val="24"/>
          <w:szCs w:val="24"/>
          <w:lang w:val="fr-FR"/>
        </w:rPr>
      </w:pPr>
      <w:r>
        <w:rPr>
          <w:rFonts w:ascii="Arial Narrow" w:hAnsi="Arial Narrow"/>
          <w:sz w:val="24"/>
          <w:szCs w:val="24"/>
          <w:lang w:val="fr-FR"/>
        </w:rPr>
        <w:t>4</w:t>
      </w:r>
      <w:r w:rsidR="00FA7B23" w:rsidRPr="00FA7B23">
        <w:rPr>
          <w:rFonts w:ascii="Arial Narrow" w:hAnsi="Arial Narrow"/>
          <w:sz w:val="24"/>
          <w:szCs w:val="24"/>
          <w:lang w:val="fr-FR"/>
        </w:rPr>
        <w:t xml:space="preserve">. </w:t>
      </w:r>
      <w:r w:rsidR="00FA7B23">
        <w:rPr>
          <w:rFonts w:ascii="Arial Narrow" w:hAnsi="Arial Narrow"/>
          <w:sz w:val="24"/>
          <w:szCs w:val="24"/>
          <w:lang w:val="fr-FR"/>
        </w:rPr>
        <w:t>Evalu</w:t>
      </w:r>
      <w:r w:rsidR="00A15C72">
        <w:rPr>
          <w:rFonts w:ascii="Arial Narrow" w:hAnsi="Arial Narrow"/>
          <w:sz w:val="24"/>
          <w:szCs w:val="24"/>
          <w:lang w:val="fr-FR"/>
        </w:rPr>
        <w:t>ation de l’activité 2</w:t>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26</w:t>
      </w:r>
    </w:p>
    <w:p w:rsidR="00FA7B23" w:rsidRPr="00FA7B23" w:rsidRDefault="001160C1" w:rsidP="00581804">
      <w:pPr>
        <w:spacing w:after="120" w:line="360" w:lineRule="auto"/>
        <w:jc w:val="both"/>
        <w:rPr>
          <w:rFonts w:ascii="Arial Narrow" w:hAnsi="Arial Narrow"/>
          <w:sz w:val="24"/>
          <w:szCs w:val="24"/>
          <w:lang w:val="fr-FR"/>
        </w:rPr>
      </w:pPr>
      <w:r>
        <w:rPr>
          <w:rFonts w:ascii="Arial Narrow" w:hAnsi="Arial Narrow"/>
          <w:sz w:val="24"/>
          <w:szCs w:val="24"/>
          <w:lang w:val="fr-FR"/>
        </w:rPr>
        <w:t>5</w:t>
      </w:r>
      <w:r w:rsidR="00FA7B23" w:rsidRPr="00FA7B23">
        <w:rPr>
          <w:rFonts w:ascii="Arial Narrow" w:hAnsi="Arial Narrow"/>
          <w:sz w:val="24"/>
          <w:szCs w:val="24"/>
          <w:lang w:val="fr-FR"/>
        </w:rPr>
        <w:t xml:space="preserve">. </w:t>
      </w:r>
      <w:r w:rsidR="00FA7B23">
        <w:rPr>
          <w:rFonts w:ascii="Arial Narrow" w:hAnsi="Arial Narrow"/>
          <w:sz w:val="24"/>
          <w:szCs w:val="24"/>
          <w:lang w:val="fr-FR"/>
        </w:rPr>
        <w:t>Evalu</w:t>
      </w:r>
      <w:r w:rsidR="00A15C72">
        <w:rPr>
          <w:rFonts w:ascii="Arial Narrow" w:hAnsi="Arial Narrow"/>
          <w:sz w:val="24"/>
          <w:szCs w:val="24"/>
          <w:lang w:val="fr-FR"/>
        </w:rPr>
        <w:t>ation de l’activité 3</w:t>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33</w:t>
      </w:r>
    </w:p>
    <w:p w:rsidR="00FA7B23" w:rsidRPr="00FA7B23" w:rsidRDefault="001160C1" w:rsidP="00581804">
      <w:pPr>
        <w:spacing w:after="120" w:line="360" w:lineRule="auto"/>
        <w:jc w:val="both"/>
        <w:rPr>
          <w:rFonts w:ascii="Arial Narrow" w:hAnsi="Arial Narrow"/>
          <w:sz w:val="24"/>
          <w:szCs w:val="24"/>
          <w:lang w:val="fr-FR"/>
        </w:rPr>
      </w:pPr>
      <w:r>
        <w:rPr>
          <w:rFonts w:ascii="Arial Narrow" w:hAnsi="Arial Narrow"/>
          <w:sz w:val="24"/>
          <w:szCs w:val="24"/>
          <w:lang w:val="fr-FR"/>
        </w:rPr>
        <w:t>6</w:t>
      </w:r>
      <w:r w:rsidR="00FA7B23" w:rsidRPr="00FA7B23">
        <w:rPr>
          <w:rFonts w:ascii="Arial Narrow" w:hAnsi="Arial Narrow"/>
          <w:sz w:val="24"/>
          <w:szCs w:val="24"/>
          <w:lang w:val="fr-FR"/>
        </w:rPr>
        <w:t>. Résu</w:t>
      </w:r>
      <w:r w:rsidR="00FA7B23">
        <w:rPr>
          <w:rFonts w:ascii="Arial Narrow" w:hAnsi="Arial Narrow"/>
          <w:sz w:val="24"/>
          <w:szCs w:val="24"/>
          <w:lang w:val="fr-FR"/>
        </w:rPr>
        <w:t>ltats de l’activité 4</w:t>
      </w:r>
      <w:r w:rsidR="00FA7B23">
        <w:rPr>
          <w:rFonts w:ascii="Arial Narrow" w:hAnsi="Arial Narrow"/>
          <w:sz w:val="24"/>
          <w:szCs w:val="24"/>
          <w:lang w:val="fr-FR"/>
        </w:rPr>
        <w:tab/>
      </w:r>
      <w:r w:rsidR="00FA7B23">
        <w:rPr>
          <w:rFonts w:ascii="Arial Narrow" w:hAnsi="Arial Narrow"/>
          <w:sz w:val="24"/>
          <w:szCs w:val="24"/>
          <w:lang w:val="fr-FR"/>
        </w:rPr>
        <w:tab/>
      </w:r>
      <w:r w:rsidR="00FA7B23">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36</w:t>
      </w:r>
    </w:p>
    <w:p w:rsidR="00FA7B23" w:rsidRDefault="001160C1" w:rsidP="00581804">
      <w:pPr>
        <w:spacing w:after="120" w:line="360" w:lineRule="auto"/>
        <w:jc w:val="both"/>
        <w:rPr>
          <w:rFonts w:ascii="Arial Narrow" w:hAnsi="Arial Narrow"/>
          <w:sz w:val="24"/>
          <w:szCs w:val="24"/>
          <w:lang w:val="fr-FR"/>
        </w:rPr>
      </w:pPr>
      <w:r>
        <w:rPr>
          <w:rFonts w:ascii="Arial Narrow" w:hAnsi="Arial Narrow"/>
          <w:sz w:val="24"/>
          <w:szCs w:val="24"/>
          <w:lang w:val="fr-FR"/>
        </w:rPr>
        <w:t>7</w:t>
      </w:r>
      <w:r w:rsidR="00FA7B23">
        <w:rPr>
          <w:rFonts w:ascii="Arial Narrow" w:hAnsi="Arial Narrow"/>
          <w:sz w:val="24"/>
          <w:szCs w:val="24"/>
          <w:lang w:val="fr-FR"/>
        </w:rPr>
        <w:t>. Evaluation de l’</w:t>
      </w:r>
      <w:r w:rsidR="00A15C72">
        <w:rPr>
          <w:rFonts w:ascii="Arial Narrow" w:hAnsi="Arial Narrow"/>
          <w:sz w:val="24"/>
          <w:szCs w:val="24"/>
          <w:lang w:val="fr-FR"/>
        </w:rPr>
        <w:t>efficacité des acteurs</w:t>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38</w:t>
      </w:r>
    </w:p>
    <w:p w:rsidR="00FA7B23" w:rsidRDefault="001160C1" w:rsidP="00581804">
      <w:pPr>
        <w:spacing w:after="120" w:line="360" w:lineRule="auto"/>
        <w:jc w:val="both"/>
        <w:rPr>
          <w:rFonts w:ascii="Arial Narrow" w:hAnsi="Arial Narrow"/>
          <w:sz w:val="24"/>
          <w:szCs w:val="24"/>
          <w:lang w:val="fr-FR"/>
        </w:rPr>
      </w:pPr>
      <w:r>
        <w:rPr>
          <w:rFonts w:ascii="Arial Narrow" w:hAnsi="Arial Narrow"/>
          <w:sz w:val="24"/>
          <w:szCs w:val="24"/>
          <w:lang w:val="fr-FR"/>
        </w:rPr>
        <w:t>8</w:t>
      </w:r>
      <w:r w:rsidR="00FA7B23">
        <w:rPr>
          <w:rFonts w:ascii="Arial Narrow" w:hAnsi="Arial Narrow"/>
          <w:sz w:val="24"/>
          <w:szCs w:val="24"/>
          <w:lang w:val="fr-FR"/>
        </w:rPr>
        <w:t>. Evaluation</w:t>
      </w:r>
      <w:r w:rsidR="00171AB0">
        <w:rPr>
          <w:rFonts w:ascii="Arial Narrow" w:hAnsi="Arial Narrow"/>
          <w:sz w:val="24"/>
          <w:szCs w:val="24"/>
          <w:lang w:val="fr-FR"/>
        </w:rPr>
        <w:t xml:space="preserve"> du montage institutionnel, de l’ancrage institutionnel et</w:t>
      </w:r>
      <w:r w:rsidR="00FA7B23">
        <w:rPr>
          <w:rFonts w:ascii="Arial Narrow" w:hAnsi="Arial Narrow"/>
          <w:sz w:val="24"/>
          <w:szCs w:val="24"/>
          <w:lang w:val="fr-FR"/>
        </w:rPr>
        <w:t xml:space="preserve"> de </w:t>
      </w:r>
      <w:r w:rsidR="00A15C72">
        <w:rPr>
          <w:rFonts w:ascii="Arial Narrow" w:hAnsi="Arial Narrow"/>
          <w:sz w:val="24"/>
          <w:szCs w:val="24"/>
          <w:lang w:val="fr-FR"/>
        </w:rPr>
        <w:t>la cohérence du projet</w:t>
      </w:r>
      <w:r w:rsidR="00A15C72">
        <w:rPr>
          <w:rFonts w:ascii="Arial Narrow" w:hAnsi="Arial Narrow"/>
          <w:sz w:val="24"/>
          <w:szCs w:val="24"/>
          <w:lang w:val="fr-FR"/>
        </w:rPr>
        <w:tab/>
        <w:t>40</w:t>
      </w:r>
    </w:p>
    <w:p w:rsidR="00FA7B23" w:rsidRDefault="001160C1" w:rsidP="00581804">
      <w:pPr>
        <w:spacing w:after="120" w:line="360" w:lineRule="auto"/>
        <w:jc w:val="both"/>
        <w:rPr>
          <w:rFonts w:ascii="Arial Narrow" w:hAnsi="Arial Narrow"/>
          <w:sz w:val="24"/>
          <w:szCs w:val="24"/>
          <w:lang w:val="fr-FR"/>
        </w:rPr>
      </w:pPr>
      <w:r>
        <w:rPr>
          <w:rFonts w:ascii="Arial Narrow" w:hAnsi="Arial Narrow"/>
          <w:sz w:val="24"/>
          <w:szCs w:val="24"/>
          <w:lang w:val="fr-FR"/>
        </w:rPr>
        <w:t>9</w:t>
      </w:r>
      <w:r w:rsidR="00FA7B23">
        <w:rPr>
          <w:rFonts w:ascii="Arial Narrow" w:hAnsi="Arial Narrow"/>
          <w:sz w:val="24"/>
          <w:szCs w:val="24"/>
          <w:lang w:val="fr-FR"/>
        </w:rPr>
        <w:t xml:space="preserve">. Evaluation de </w:t>
      </w:r>
      <w:r w:rsidR="00A15C72">
        <w:rPr>
          <w:rFonts w:ascii="Arial Narrow" w:hAnsi="Arial Narrow"/>
          <w:sz w:val="24"/>
          <w:szCs w:val="24"/>
          <w:lang w:val="fr-FR"/>
        </w:rPr>
        <w:t>l’efficience du projet</w:t>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43</w:t>
      </w:r>
    </w:p>
    <w:p w:rsidR="00FA7B23" w:rsidRDefault="001160C1" w:rsidP="00581804">
      <w:pPr>
        <w:spacing w:after="120" w:line="360" w:lineRule="auto"/>
        <w:jc w:val="both"/>
        <w:rPr>
          <w:rFonts w:ascii="Arial Narrow" w:hAnsi="Arial Narrow"/>
          <w:sz w:val="24"/>
          <w:szCs w:val="24"/>
          <w:lang w:val="fr-FR"/>
        </w:rPr>
      </w:pPr>
      <w:r>
        <w:rPr>
          <w:rFonts w:ascii="Arial Narrow" w:hAnsi="Arial Narrow"/>
          <w:sz w:val="24"/>
          <w:szCs w:val="24"/>
          <w:lang w:val="fr-FR"/>
        </w:rPr>
        <w:t>10</w:t>
      </w:r>
      <w:r w:rsidR="00FA7B23">
        <w:rPr>
          <w:rFonts w:ascii="Arial Narrow" w:hAnsi="Arial Narrow"/>
          <w:sz w:val="24"/>
          <w:szCs w:val="24"/>
          <w:lang w:val="fr-FR"/>
        </w:rPr>
        <w:t>. Evaluation des effe</w:t>
      </w:r>
      <w:r>
        <w:rPr>
          <w:rFonts w:ascii="Arial Narrow" w:hAnsi="Arial Narrow"/>
          <w:sz w:val="24"/>
          <w:szCs w:val="24"/>
          <w:lang w:val="fr-FR"/>
        </w:rPr>
        <w:t>ts et des impacts du</w:t>
      </w:r>
      <w:r w:rsidR="00A15C72">
        <w:rPr>
          <w:rFonts w:ascii="Arial Narrow" w:hAnsi="Arial Narrow"/>
          <w:sz w:val="24"/>
          <w:szCs w:val="24"/>
          <w:lang w:val="fr-FR"/>
        </w:rPr>
        <w:t xml:space="preserve"> projet</w:t>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47</w:t>
      </w:r>
    </w:p>
    <w:p w:rsidR="00FA7B23" w:rsidRDefault="00463DE4" w:rsidP="00581804">
      <w:pPr>
        <w:spacing w:after="120" w:line="360" w:lineRule="auto"/>
        <w:jc w:val="both"/>
        <w:rPr>
          <w:rFonts w:ascii="Arial Narrow" w:hAnsi="Arial Narrow"/>
          <w:sz w:val="24"/>
          <w:szCs w:val="24"/>
          <w:lang w:val="fr-FR"/>
        </w:rPr>
      </w:pPr>
      <w:r>
        <w:rPr>
          <w:rFonts w:ascii="Arial Narrow" w:hAnsi="Arial Narrow"/>
          <w:sz w:val="24"/>
          <w:szCs w:val="24"/>
          <w:lang w:val="fr-FR"/>
        </w:rPr>
        <w:t>11. Evaluation de la pérennisation d</w:t>
      </w:r>
      <w:r w:rsidR="00A15C72">
        <w:rPr>
          <w:rFonts w:ascii="Arial Narrow" w:hAnsi="Arial Narrow"/>
          <w:sz w:val="24"/>
          <w:szCs w:val="24"/>
          <w:lang w:val="fr-FR"/>
        </w:rPr>
        <w:t>es actions</w:t>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58</w:t>
      </w:r>
    </w:p>
    <w:p w:rsidR="00463DE4" w:rsidRDefault="00463DE4" w:rsidP="00581804">
      <w:pPr>
        <w:spacing w:after="120" w:line="360" w:lineRule="auto"/>
        <w:jc w:val="both"/>
        <w:rPr>
          <w:rFonts w:ascii="Arial Narrow" w:hAnsi="Arial Narrow"/>
          <w:sz w:val="24"/>
          <w:szCs w:val="24"/>
          <w:lang w:val="fr-FR"/>
        </w:rPr>
      </w:pPr>
      <w:r>
        <w:rPr>
          <w:rFonts w:ascii="Arial Narrow" w:hAnsi="Arial Narrow"/>
          <w:sz w:val="24"/>
          <w:szCs w:val="24"/>
          <w:lang w:val="fr-FR"/>
        </w:rPr>
        <w:t xml:space="preserve">12. Evaluation des forces et </w:t>
      </w:r>
      <w:r w:rsidR="00A15C72">
        <w:rPr>
          <w:rFonts w:ascii="Arial Narrow" w:hAnsi="Arial Narrow"/>
          <w:sz w:val="24"/>
          <w:szCs w:val="24"/>
          <w:lang w:val="fr-FR"/>
        </w:rPr>
        <w:t>des faiblesses du projet</w:t>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60</w:t>
      </w:r>
    </w:p>
    <w:p w:rsidR="00463DE4" w:rsidRDefault="00463DE4" w:rsidP="00581804">
      <w:pPr>
        <w:spacing w:after="120" w:line="360" w:lineRule="auto"/>
        <w:jc w:val="both"/>
        <w:rPr>
          <w:rFonts w:ascii="Arial Narrow" w:hAnsi="Arial Narrow"/>
          <w:sz w:val="24"/>
          <w:szCs w:val="24"/>
          <w:lang w:val="fr-FR"/>
        </w:rPr>
      </w:pPr>
      <w:r>
        <w:rPr>
          <w:rFonts w:ascii="Arial Narrow" w:hAnsi="Arial Narrow"/>
          <w:sz w:val="24"/>
          <w:szCs w:val="24"/>
          <w:lang w:val="fr-FR"/>
        </w:rPr>
        <w:t>13. Les leçons apprises, les bonnes pra</w:t>
      </w:r>
      <w:r w:rsidR="00A15C72">
        <w:rPr>
          <w:rFonts w:ascii="Arial Narrow" w:hAnsi="Arial Narrow"/>
          <w:sz w:val="24"/>
          <w:szCs w:val="24"/>
          <w:lang w:val="fr-FR"/>
        </w:rPr>
        <w:t>tiques et les perspectives</w:t>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62</w:t>
      </w:r>
    </w:p>
    <w:p w:rsidR="00013E9E" w:rsidRPr="008C78F3" w:rsidRDefault="00DA591F" w:rsidP="00581804">
      <w:pPr>
        <w:spacing w:after="120" w:line="360" w:lineRule="auto"/>
        <w:jc w:val="both"/>
        <w:rPr>
          <w:rFonts w:ascii="Arial Narrow" w:hAnsi="Arial Narrow"/>
          <w:sz w:val="24"/>
          <w:szCs w:val="24"/>
          <w:lang w:val="fr-FR"/>
        </w:rPr>
      </w:pPr>
      <w:r>
        <w:rPr>
          <w:rFonts w:ascii="Arial Narrow" w:hAnsi="Arial Narrow"/>
          <w:sz w:val="24"/>
          <w:szCs w:val="24"/>
          <w:lang w:val="fr-FR"/>
        </w:rPr>
        <w:t>14</w:t>
      </w:r>
      <w:r w:rsidR="00013E9E" w:rsidRPr="008C78F3">
        <w:rPr>
          <w:rFonts w:ascii="Arial Narrow" w:hAnsi="Arial Narrow"/>
          <w:sz w:val="24"/>
          <w:szCs w:val="24"/>
          <w:lang w:val="fr-FR"/>
        </w:rPr>
        <w:t>. Conclusion Générale</w:t>
      </w:r>
      <w:r w:rsidR="00013E9E" w:rsidRPr="008C78F3">
        <w:rPr>
          <w:rFonts w:ascii="Arial Narrow" w:hAnsi="Arial Narrow"/>
          <w:sz w:val="24"/>
          <w:szCs w:val="24"/>
          <w:lang w:val="fr-FR"/>
        </w:rPr>
        <w:tab/>
      </w:r>
      <w:r w:rsidR="00013E9E" w:rsidRPr="008C78F3">
        <w:rPr>
          <w:rFonts w:ascii="Arial Narrow" w:hAnsi="Arial Narrow"/>
          <w:sz w:val="24"/>
          <w:szCs w:val="24"/>
          <w:lang w:val="fr-FR"/>
        </w:rPr>
        <w:tab/>
      </w:r>
      <w:r w:rsidR="00013E9E" w:rsidRPr="008C78F3">
        <w:rPr>
          <w:rFonts w:ascii="Arial Narrow" w:hAnsi="Arial Narrow"/>
          <w:sz w:val="24"/>
          <w:szCs w:val="24"/>
          <w:lang w:val="fr-FR"/>
        </w:rPr>
        <w:tab/>
      </w:r>
      <w:r w:rsidR="00013E9E" w:rsidRPr="008C78F3">
        <w:rPr>
          <w:rFonts w:ascii="Arial Narrow" w:hAnsi="Arial Narrow"/>
          <w:sz w:val="24"/>
          <w:szCs w:val="24"/>
          <w:lang w:val="fr-FR"/>
        </w:rPr>
        <w:tab/>
      </w:r>
      <w:r w:rsidR="00013E9E" w:rsidRPr="008C78F3">
        <w:rPr>
          <w:rFonts w:ascii="Arial Narrow" w:hAnsi="Arial Narrow"/>
          <w:sz w:val="24"/>
          <w:szCs w:val="24"/>
          <w:lang w:val="fr-FR"/>
        </w:rPr>
        <w:tab/>
      </w:r>
      <w:r w:rsidR="00013E9E" w:rsidRPr="008C78F3">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64</w:t>
      </w:r>
    </w:p>
    <w:p w:rsidR="00DA591F" w:rsidRDefault="001160C1" w:rsidP="00581804">
      <w:pPr>
        <w:spacing w:after="120" w:line="360" w:lineRule="auto"/>
        <w:jc w:val="both"/>
        <w:rPr>
          <w:rFonts w:ascii="Arial Narrow" w:hAnsi="Arial Narrow"/>
          <w:sz w:val="24"/>
          <w:szCs w:val="24"/>
          <w:lang w:val="fr-FR"/>
        </w:rPr>
      </w:pPr>
      <w:r>
        <w:rPr>
          <w:rFonts w:ascii="Arial Narrow" w:hAnsi="Arial Narrow"/>
          <w:sz w:val="24"/>
          <w:szCs w:val="24"/>
          <w:lang w:val="fr-FR"/>
        </w:rPr>
        <w:t>15. Recommandat</w:t>
      </w:r>
      <w:r w:rsidR="00A15C72">
        <w:rPr>
          <w:rFonts w:ascii="Arial Narrow" w:hAnsi="Arial Narrow"/>
          <w:sz w:val="24"/>
          <w:szCs w:val="24"/>
          <w:lang w:val="fr-FR"/>
        </w:rPr>
        <w:t>ions</w:t>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65</w:t>
      </w:r>
    </w:p>
    <w:p w:rsidR="00013E9E" w:rsidRPr="008C78F3" w:rsidRDefault="00211EEF" w:rsidP="00581804">
      <w:pPr>
        <w:spacing w:after="120" w:line="360" w:lineRule="auto"/>
        <w:jc w:val="both"/>
        <w:rPr>
          <w:rFonts w:ascii="Arial Narrow" w:hAnsi="Arial Narrow"/>
          <w:sz w:val="24"/>
          <w:szCs w:val="24"/>
          <w:lang w:val="fr-FR"/>
        </w:rPr>
      </w:pPr>
      <w:r>
        <w:rPr>
          <w:rFonts w:ascii="Arial Narrow" w:hAnsi="Arial Narrow"/>
          <w:sz w:val="24"/>
          <w:szCs w:val="24"/>
          <w:lang w:val="fr-FR"/>
        </w:rPr>
        <w:t>16</w:t>
      </w:r>
      <w:r w:rsidR="00013E9E" w:rsidRPr="008C78F3">
        <w:rPr>
          <w:rFonts w:ascii="Arial Narrow" w:hAnsi="Arial Narrow"/>
          <w:sz w:val="24"/>
          <w:szCs w:val="24"/>
          <w:lang w:val="fr-FR"/>
        </w:rPr>
        <w:t>. Bibliographie</w:t>
      </w:r>
      <w:r w:rsidR="00013E9E" w:rsidRPr="008C78F3">
        <w:rPr>
          <w:rFonts w:ascii="Arial Narrow" w:hAnsi="Arial Narrow"/>
          <w:sz w:val="24"/>
          <w:szCs w:val="24"/>
          <w:lang w:val="fr-FR"/>
        </w:rPr>
        <w:tab/>
      </w:r>
      <w:r w:rsidR="00013E9E" w:rsidRPr="008C78F3">
        <w:rPr>
          <w:rFonts w:ascii="Arial Narrow" w:hAnsi="Arial Narrow"/>
          <w:sz w:val="24"/>
          <w:szCs w:val="24"/>
          <w:lang w:val="fr-FR"/>
        </w:rPr>
        <w:tab/>
      </w:r>
      <w:r w:rsidR="00013E9E" w:rsidRPr="008C78F3">
        <w:rPr>
          <w:rFonts w:ascii="Arial Narrow" w:hAnsi="Arial Narrow"/>
          <w:sz w:val="24"/>
          <w:szCs w:val="24"/>
          <w:lang w:val="fr-FR"/>
        </w:rPr>
        <w:tab/>
      </w:r>
      <w:r w:rsidR="00013E9E" w:rsidRPr="008C78F3">
        <w:rPr>
          <w:rFonts w:ascii="Arial Narrow" w:hAnsi="Arial Narrow"/>
          <w:sz w:val="24"/>
          <w:szCs w:val="24"/>
          <w:lang w:val="fr-FR"/>
        </w:rPr>
        <w:tab/>
      </w:r>
      <w:r w:rsidR="00013E9E" w:rsidRPr="008C78F3">
        <w:rPr>
          <w:rFonts w:ascii="Arial Narrow" w:hAnsi="Arial Narrow"/>
          <w:sz w:val="24"/>
          <w:szCs w:val="24"/>
          <w:lang w:val="fr-FR"/>
        </w:rPr>
        <w:tab/>
      </w:r>
      <w:r w:rsidR="00013E9E" w:rsidRPr="008C78F3">
        <w:rPr>
          <w:rFonts w:ascii="Arial Narrow" w:hAnsi="Arial Narrow"/>
          <w:sz w:val="24"/>
          <w:szCs w:val="24"/>
          <w:lang w:val="fr-FR"/>
        </w:rPr>
        <w:tab/>
      </w:r>
      <w:r w:rsidR="00013E9E" w:rsidRPr="008C78F3">
        <w:rPr>
          <w:rFonts w:ascii="Arial Narrow" w:hAnsi="Arial Narrow"/>
          <w:sz w:val="24"/>
          <w:szCs w:val="24"/>
          <w:lang w:val="fr-FR"/>
        </w:rPr>
        <w:tab/>
      </w:r>
      <w:r w:rsidR="00013E9E" w:rsidRPr="008C78F3">
        <w:rPr>
          <w:rFonts w:ascii="Arial Narrow" w:hAnsi="Arial Narrow"/>
          <w:sz w:val="24"/>
          <w:szCs w:val="24"/>
          <w:lang w:val="fr-FR"/>
        </w:rPr>
        <w:tab/>
      </w:r>
      <w:r w:rsidR="00013E9E" w:rsidRPr="008C78F3">
        <w:rPr>
          <w:rFonts w:ascii="Arial Narrow" w:hAnsi="Arial Narrow"/>
          <w:sz w:val="24"/>
          <w:szCs w:val="24"/>
          <w:lang w:val="fr-FR"/>
        </w:rPr>
        <w:tab/>
      </w:r>
      <w:r w:rsidR="00A15C72">
        <w:rPr>
          <w:rFonts w:ascii="Arial Narrow" w:hAnsi="Arial Narrow"/>
          <w:sz w:val="24"/>
          <w:szCs w:val="24"/>
          <w:lang w:val="fr-FR"/>
        </w:rPr>
        <w:tab/>
        <w:t>68</w:t>
      </w:r>
    </w:p>
    <w:p w:rsidR="00013E9E" w:rsidRPr="008C78F3" w:rsidRDefault="00211EEF" w:rsidP="00581804">
      <w:pPr>
        <w:spacing w:after="120" w:line="360" w:lineRule="auto"/>
        <w:jc w:val="both"/>
        <w:rPr>
          <w:rFonts w:ascii="Arial Narrow" w:hAnsi="Arial Narrow"/>
          <w:sz w:val="24"/>
          <w:szCs w:val="24"/>
          <w:lang w:val="fr-FR"/>
        </w:rPr>
      </w:pPr>
      <w:r>
        <w:rPr>
          <w:rFonts w:ascii="Arial Narrow" w:hAnsi="Arial Narrow"/>
          <w:sz w:val="24"/>
          <w:szCs w:val="24"/>
          <w:lang w:val="fr-FR"/>
        </w:rPr>
        <w:t>17. A</w:t>
      </w:r>
      <w:r w:rsidR="00A15C72">
        <w:rPr>
          <w:rFonts w:ascii="Arial Narrow" w:hAnsi="Arial Narrow"/>
          <w:sz w:val="24"/>
          <w:szCs w:val="24"/>
          <w:lang w:val="fr-FR"/>
        </w:rPr>
        <w:t>nnexes</w:t>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r>
      <w:r w:rsidR="00A15C72">
        <w:rPr>
          <w:rFonts w:ascii="Arial Narrow" w:hAnsi="Arial Narrow"/>
          <w:sz w:val="24"/>
          <w:szCs w:val="24"/>
          <w:lang w:val="fr-FR"/>
        </w:rPr>
        <w:tab/>
        <w:t>69</w:t>
      </w:r>
    </w:p>
    <w:p w:rsidR="00013E9E" w:rsidRDefault="00013E9E" w:rsidP="00013E9E">
      <w:pPr>
        <w:autoSpaceDE w:val="0"/>
        <w:autoSpaceDN w:val="0"/>
        <w:adjustRightInd w:val="0"/>
        <w:spacing w:after="0" w:line="240" w:lineRule="auto"/>
        <w:jc w:val="both"/>
        <w:rPr>
          <w:rFonts w:ascii="Arial Narrow" w:hAnsi="Arial Narrow"/>
          <w:sz w:val="24"/>
          <w:szCs w:val="24"/>
          <w:lang w:val="fr-FR"/>
        </w:rPr>
      </w:pPr>
    </w:p>
    <w:p w:rsidR="00B35C8F" w:rsidRDefault="00B35C8F" w:rsidP="00013E9E">
      <w:pPr>
        <w:autoSpaceDE w:val="0"/>
        <w:autoSpaceDN w:val="0"/>
        <w:adjustRightInd w:val="0"/>
        <w:spacing w:after="0" w:line="240" w:lineRule="auto"/>
        <w:jc w:val="both"/>
        <w:rPr>
          <w:rFonts w:asciiTheme="minorHAnsi" w:hAnsiTheme="minorHAnsi"/>
          <w:sz w:val="24"/>
          <w:szCs w:val="24"/>
          <w:lang w:val="fr-FR"/>
        </w:rPr>
      </w:pPr>
    </w:p>
    <w:p w:rsidR="00B35C8F" w:rsidRDefault="00B35C8F" w:rsidP="00013E9E">
      <w:pPr>
        <w:autoSpaceDE w:val="0"/>
        <w:autoSpaceDN w:val="0"/>
        <w:adjustRightInd w:val="0"/>
        <w:spacing w:after="0" w:line="240" w:lineRule="auto"/>
        <w:jc w:val="both"/>
        <w:rPr>
          <w:rFonts w:asciiTheme="minorHAnsi" w:hAnsiTheme="minorHAnsi"/>
          <w:sz w:val="24"/>
          <w:szCs w:val="24"/>
          <w:lang w:val="fr-FR"/>
        </w:rPr>
      </w:pPr>
    </w:p>
    <w:p w:rsidR="00013E9E" w:rsidRPr="00C302A5" w:rsidRDefault="00013E9E" w:rsidP="00013E9E">
      <w:pPr>
        <w:spacing w:after="0" w:line="240" w:lineRule="auto"/>
        <w:jc w:val="center"/>
        <w:rPr>
          <w:rFonts w:ascii="Berlin Sans FB Demi" w:hAnsi="Berlin Sans FB Demi"/>
          <w:b/>
          <w:sz w:val="32"/>
          <w:szCs w:val="32"/>
          <w:lang w:val="fr-FR"/>
        </w:rPr>
      </w:pPr>
      <w:r>
        <w:rPr>
          <w:rFonts w:ascii="Berlin Sans FB Demi" w:hAnsi="Berlin Sans FB Demi"/>
          <w:b/>
          <w:sz w:val="32"/>
          <w:szCs w:val="32"/>
          <w:lang w:val="fr-FR"/>
        </w:rPr>
        <w:lastRenderedPageBreak/>
        <w:t>Liste des abréviations et sigles</w:t>
      </w:r>
    </w:p>
    <w:p w:rsidR="00013E9E" w:rsidRPr="004A1B8E" w:rsidRDefault="00013E9E" w:rsidP="00013E9E">
      <w:pPr>
        <w:pStyle w:val="Default"/>
        <w:jc w:val="both"/>
        <w:rPr>
          <w:rFonts w:ascii="Arial Narrow" w:hAnsi="Arial Narrow"/>
          <w:b/>
          <w:bCs/>
        </w:rPr>
      </w:pPr>
    </w:p>
    <w:p w:rsidR="00013E9E" w:rsidRPr="004A1B8E" w:rsidRDefault="00013E9E" w:rsidP="00013E9E">
      <w:pPr>
        <w:pStyle w:val="Default"/>
        <w:jc w:val="both"/>
        <w:rPr>
          <w:rFonts w:ascii="Arial Narrow" w:hAnsi="Arial Narrow"/>
          <w:b/>
          <w:bCs/>
        </w:rPr>
      </w:pPr>
      <w:r w:rsidRPr="004A1B8E">
        <w:rPr>
          <w:rFonts w:ascii="Arial Narrow" w:hAnsi="Arial Narrow"/>
          <w:b/>
          <w:bCs/>
        </w:rPr>
        <w:t xml:space="preserve">Abréviations </w:t>
      </w:r>
      <w:r w:rsidR="002A56A9">
        <w:rPr>
          <w:rFonts w:ascii="Arial Narrow" w:hAnsi="Arial Narrow"/>
        </w:rPr>
        <w:tab/>
      </w:r>
      <w:r w:rsidR="002A56A9">
        <w:rPr>
          <w:rFonts w:ascii="Arial Narrow" w:hAnsi="Arial Narrow"/>
        </w:rPr>
        <w:tab/>
      </w:r>
      <w:r w:rsidRPr="004A1B8E">
        <w:rPr>
          <w:rFonts w:ascii="Arial Narrow" w:hAnsi="Arial Narrow"/>
        </w:rPr>
        <w:tab/>
      </w:r>
      <w:r w:rsidRPr="004A1B8E">
        <w:rPr>
          <w:rFonts w:ascii="Arial Narrow" w:hAnsi="Arial Narrow"/>
        </w:rPr>
        <w:tab/>
      </w:r>
      <w:r w:rsidRPr="004A1B8E">
        <w:rPr>
          <w:rFonts w:ascii="Arial Narrow" w:hAnsi="Arial Narrow"/>
        </w:rPr>
        <w:tab/>
      </w:r>
      <w:r w:rsidRPr="004A1B8E">
        <w:rPr>
          <w:rFonts w:ascii="Arial Narrow" w:hAnsi="Arial Narrow"/>
          <w:b/>
          <w:bCs/>
        </w:rPr>
        <w:t>Sigles</w:t>
      </w:r>
    </w:p>
    <w:p w:rsidR="00D40DE3" w:rsidRDefault="00D40DE3" w:rsidP="00D40DE3">
      <w:pPr>
        <w:spacing w:after="0" w:line="240" w:lineRule="auto"/>
        <w:jc w:val="both"/>
        <w:rPr>
          <w:rFonts w:ascii="Arial Narrow" w:hAnsi="Arial Narrow"/>
          <w:sz w:val="24"/>
          <w:szCs w:val="24"/>
          <w:lang w:val="fr-FR"/>
        </w:rPr>
      </w:pPr>
      <w:r>
        <w:rPr>
          <w:rFonts w:ascii="Arial Narrow" w:hAnsi="Arial Narrow"/>
          <w:sz w:val="24"/>
          <w:szCs w:val="24"/>
          <w:lang w:val="fr-FR"/>
        </w:rPr>
        <w:t>ADR </w:t>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t>: Agent de Développement Rural</w:t>
      </w:r>
    </w:p>
    <w:p w:rsidR="00A1732A" w:rsidRPr="001058CC" w:rsidRDefault="004B56C5" w:rsidP="00A1732A">
      <w:pPr>
        <w:autoSpaceDE w:val="0"/>
        <w:autoSpaceDN w:val="0"/>
        <w:adjustRightInd w:val="0"/>
        <w:spacing w:after="0" w:line="240" w:lineRule="auto"/>
        <w:jc w:val="both"/>
        <w:rPr>
          <w:rFonts w:ascii="Arial Narrow" w:eastAsiaTheme="minorHAnsi" w:hAnsi="Arial Narrow" w:cs="Calibri"/>
          <w:lang w:val="fr-FR"/>
        </w:rPr>
      </w:pPr>
      <w:r>
        <w:rPr>
          <w:rFonts w:ascii="Arial Narrow" w:eastAsiaTheme="minorHAnsi" w:hAnsi="Arial Narrow" w:cs="Calibri"/>
          <w:lang w:val="fr-FR"/>
        </w:rPr>
        <w:t>AGR</w:t>
      </w:r>
      <w:r>
        <w:rPr>
          <w:rFonts w:ascii="Arial Narrow" w:eastAsiaTheme="minorHAnsi" w:hAnsi="Arial Narrow" w:cs="Calibri"/>
          <w:lang w:val="fr-FR"/>
        </w:rPr>
        <w:tab/>
      </w:r>
      <w:r>
        <w:rPr>
          <w:rFonts w:ascii="Arial Narrow" w:eastAsiaTheme="minorHAnsi" w:hAnsi="Arial Narrow" w:cs="Calibri"/>
          <w:lang w:val="fr-FR"/>
        </w:rPr>
        <w:tab/>
      </w:r>
      <w:r>
        <w:rPr>
          <w:rFonts w:ascii="Arial Narrow" w:eastAsiaTheme="minorHAnsi" w:hAnsi="Arial Narrow" w:cs="Calibri"/>
          <w:lang w:val="fr-FR"/>
        </w:rPr>
        <w:tab/>
        <w:t xml:space="preserve">: </w:t>
      </w:r>
      <w:r w:rsidR="00A1732A" w:rsidRPr="001058CC">
        <w:rPr>
          <w:rFonts w:ascii="Arial Narrow" w:eastAsiaTheme="minorHAnsi" w:hAnsi="Arial Narrow" w:cs="Calibri"/>
          <w:lang w:val="fr-FR"/>
        </w:rPr>
        <w:t>Activité Génératrice de Revenus</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ANADER</w:t>
      </w:r>
      <w:r w:rsidRPr="00272037">
        <w:rPr>
          <w:rFonts w:ascii="Arial Narrow" w:hAnsi="Arial Narrow"/>
          <w:sz w:val="24"/>
          <w:szCs w:val="24"/>
          <w:lang w:val="fr-FR"/>
        </w:rPr>
        <w:tab/>
      </w:r>
      <w:r w:rsidRPr="00272037">
        <w:rPr>
          <w:rFonts w:ascii="Arial Narrow" w:hAnsi="Arial Narrow"/>
          <w:sz w:val="24"/>
          <w:szCs w:val="24"/>
          <w:lang w:val="fr-FR"/>
        </w:rPr>
        <w:tab/>
        <w:t xml:space="preserve">: Agence Nationale d'Appui au Développement Rural </w:t>
      </w:r>
    </w:p>
    <w:p w:rsidR="007327FE" w:rsidRDefault="007327FE" w:rsidP="00272037">
      <w:pPr>
        <w:spacing w:after="0" w:line="240" w:lineRule="auto"/>
        <w:jc w:val="both"/>
        <w:rPr>
          <w:rFonts w:ascii="Arial Narrow" w:hAnsi="Arial Narrow"/>
          <w:sz w:val="24"/>
          <w:szCs w:val="24"/>
          <w:lang w:val="fr-FR"/>
        </w:rPr>
      </w:pPr>
      <w:r>
        <w:rPr>
          <w:rFonts w:ascii="Arial Narrow" w:hAnsi="Arial Narrow"/>
          <w:sz w:val="24"/>
          <w:szCs w:val="24"/>
          <w:lang w:val="fr-FR"/>
        </w:rPr>
        <w:t>BACI</w:t>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t>: Banque Atlantique de Côte-d’Ivoire</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 xml:space="preserve">CBSS </w:t>
      </w:r>
      <w:r w:rsidRPr="00272037">
        <w:rPr>
          <w:rFonts w:ascii="Arial Narrow" w:hAnsi="Arial Narrow"/>
          <w:sz w:val="24"/>
          <w:szCs w:val="24"/>
          <w:lang w:val="fr-FR"/>
        </w:rPr>
        <w:tab/>
      </w:r>
      <w:r w:rsidRPr="00272037">
        <w:rPr>
          <w:rFonts w:ascii="Arial Narrow" w:hAnsi="Arial Narrow"/>
          <w:sz w:val="24"/>
          <w:szCs w:val="24"/>
          <w:lang w:val="fr-FR"/>
        </w:rPr>
        <w:tab/>
      </w:r>
      <w:r w:rsidRPr="00272037">
        <w:rPr>
          <w:rFonts w:ascii="Arial Narrow" w:hAnsi="Arial Narrow"/>
          <w:sz w:val="24"/>
          <w:szCs w:val="24"/>
          <w:lang w:val="fr-FR"/>
        </w:rPr>
        <w:tab/>
        <w:t xml:space="preserve">: Système Semencier Communautaire </w:t>
      </w:r>
    </w:p>
    <w:p w:rsidR="00B75FFD" w:rsidRDefault="00B75FFD" w:rsidP="00272037">
      <w:pPr>
        <w:spacing w:after="0" w:line="240" w:lineRule="auto"/>
        <w:jc w:val="both"/>
        <w:rPr>
          <w:rFonts w:ascii="Arial Narrow" w:hAnsi="Arial Narrow"/>
          <w:sz w:val="24"/>
          <w:szCs w:val="24"/>
          <w:lang w:val="fr-FR"/>
        </w:rPr>
      </w:pPr>
      <w:r>
        <w:rPr>
          <w:rFonts w:ascii="Arial Narrow" w:hAnsi="Arial Narrow"/>
          <w:sz w:val="24"/>
          <w:szCs w:val="24"/>
          <w:lang w:val="fr-FR"/>
        </w:rPr>
        <w:t>CDD </w:t>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t>: Community-Driven Development</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CESAC </w:t>
      </w:r>
      <w:r w:rsidRPr="00272037">
        <w:rPr>
          <w:rFonts w:ascii="Arial Narrow" w:hAnsi="Arial Narrow"/>
          <w:sz w:val="24"/>
          <w:szCs w:val="24"/>
          <w:lang w:val="fr-FR"/>
        </w:rPr>
        <w:tab/>
      </w:r>
      <w:r w:rsidRPr="00272037">
        <w:rPr>
          <w:rFonts w:ascii="Arial Narrow" w:hAnsi="Arial Narrow"/>
          <w:sz w:val="24"/>
          <w:szCs w:val="24"/>
          <w:lang w:val="fr-FR"/>
        </w:rPr>
        <w:tab/>
        <w:t>: Conseiller à l’Extra Scolaire &amp; Activités de Cantine</w:t>
      </w:r>
    </w:p>
    <w:p w:rsidR="00272037" w:rsidRPr="00272037" w:rsidRDefault="00272037" w:rsidP="00272037">
      <w:pPr>
        <w:pStyle w:val="Titre7"/>
        <w:spacing w:before="0" w:line="240" w:lineRule="auto"/>
        <w:jc w:val="both"/>
        <w:rPr>
          <w:rFonts w:ascii="Arial Narrow" w:hAnsi="Arial Narrow"/>
          <w:i w:val="0"/>
          <w:color w:val="000000"/>
          <w:sz w:val="24"/>
          <w:szCs w:val="24"/>
          <w:lang w:val="fr-FR"/>
        </w:rPr>
      </w:pPr>
      <w:r w:rsidRPr="00272037">
        <w:rPr>
          <w:rFonts w:ascii="Arial Narrow" w:hAnsi="Arial Narrow"/>
          <w:i w:val="0"/>
          <w:sz w:val="24"/>
          <w:szCs w:val="24"/>
          <w:lang w:val="fr-FR"/>
        </w:rPr>
        <w:t>CNO</w:t>
      </w:r>
      <w:r w:rsidRPr="00272037">
        <w:rPr>
          <w:rFonts w:ascii="Arial Narrow" w:hAnsi="Arial Narrow"/>
          <w:i w:val="0"/>
          <w:sz w:val="24"/>
          <w:szCs w:val="24"/>
          <w:lang w:val="fr-FR"/>
        </w:rPr>
        <w:tab/>
      </w:r>
      <w:r>
        <w:rPr>
          <w:rFonts w:ascii="Arial Narrow" w:hAnsi="Arial Narrow"/>
          <w:i w:val="0"/>
          <w:sz w:val="24"/>
          <w:szCs w:val="24"/>
          <w:lang w:val="fr-FR"/>
        </w:rPr>
        <w:t>CNO</w:t>
      </w:r>
      <w:r>
        <w:rPr>
          <w:rFonts w:ascii="Arial Narrow" w:hAnsi="Arial Narrow"/>
          <w:i w:val="0"/>
          <w:sz w:val="24"/>
          <w:szCs w:val="24"/>
          <w:lang w:val="fr-FR"/>
        </w:rPr>
        <w:tab/>
      </w:r>
      <w:r>
        <w:rPr>
          <w:rFonts w:ascii="Arial Narrow" w:hAnsi="Arial Narrow"/>
          <w:i w:val="0"/>
          <w:sz w:val="24"/>
          <w:szCs w:val="24"/>
          <w:lang w:val="fr-FR"/>
        </w:rPr>
        <w:tab/>
      </w:r>
      <w:r w:rsidRPr="00272037">
        <w:rPr>
          <w:rFonts w:ascii="Arial Narrow" w:hAnsi="Arial Narrow"/>
          <w:i w:val="0"/>
          <w:sz w:val="24"/>
          <w:szCs w:val="24"/>
          <w:lang w:val="fr-FR"/>
        </w:rPr>
        <w:t>: Centre Nord et Ouest</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COGES</w:t>
      </w:r>
      <w:r w:rsidRPr="00272037">
        <w:rPr>
          <w:rFonts w:ascii="Arial Narrow" w:hAnsi="Arial Narrow"/>
          <w:sz w:val="24"/>
          <w:szCs w:val="24"/>
          <w:lang w:val="fr-FR"/>
        </w:rPr>
        <w:tab/>
      </w:r>
      <w:r w:rsidRPr="00272037">
        <w:rPr>
          <w:rFonts w:ascii="Arial Narrow" w:hAnsi="Arial Narrow"/>
          <w:sz w:val="24"/>
          <w:szCs w:val="24"/>
          <w:lang w:val="fr-FR"/>
        </w:rPr>
        <w:tab/>
        <w:t>: Comité de Gestion des Etablissements Scolaires</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 xml:space="preserve"> CRESAC</w:t>
      </w:r>
      <w:r w:rsidRPr="00272037">
        <w:rPr>
          <w:rFonts w:ascii="Arial Narrow" w:hAnsi="Arial Narrow"/>
          <w:sz w:val="24"/>
          <w:szCs w:val="24"/>
          <w:lang w:val="fr-FR"/>
        </w:rPr>
        <w:tab/>
      </w:r>
      <w:r w:rsidRPr="00272037">
        <w:rPr>
          <w:rFonts w:ascii="Arial Narrow" w:hAnsi="Arial Narrow"/>
          <w:sz w:val="24"/>
          <w:szCs w:val="24"/>
          <w:lang w:val="fr-FR"/>
        </w:rPr>
        <w:tab/>
        <w:t>: Conseiller Régional à l’Extra Scolaire &amp; Activités de Cantine</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CVD</w:t>
      </w:r>
      <w:r w:rsidRPr="00272037">
        <w:rPr>
          <w:rFonts w:ascii="Arial Narrow" w:hAnsi="Arial Narrow"/>
          <w:sz w:val="24"/>
          <w:szCs w:val="24"/>
          <w:lang w:val="fr-FR"/>
        </w:rPr>
        <w:tab/>
      </w:r>
      <w:r w:rsidRPr="00272037">
        <w:rPr>
          <w:rFonts w:ascii="Arial Narrow" w:hAnsi="Arial Narrow"/>
          <w:sz w:val="24"/>
          <w:szCs w:val="24"/>
          <w:lang w:val="fr-FR"/>
        </w:rPr>
        <w:tab/>
      </w:r>
      <w:r w:rsidRPr="00272037">
        <w:rPr>
          <w:rFonts w:ascii="Arial Narrow" w:hAnsi="Arial Narrow"/>
          <w:sz w:val="24"/>
          <w:szCs w:val="24"/>
          <w:lang w:val="fr-FR"/>
        </w:rPr>
        <w:tab/>
        <w:t>: Comité Villageois de Développement</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C/Z</w:t>
      </w:r>
      <w:r w:rsidRPr="00272037">
        <w:rPr>
          <w:rFonts w:ascii="Arial Narrow" w:hAnsi="Arial Narrow"/>
          <w:sz w:val="24"/>
          <w:szCs w:val="24"/>
          <w:lang w:val="fr-FR"/>
        </w:rPr>
        <w:tab/>
      </w:r>
      <w:r w:rsidRPr="00272037">
        <w:rPr>
          <w:rFonts w:ascii="Arial Narrow" w:hAnsi="Arial Narrow"/>
          <w:sz w:val="24"/>
          <w:szCs w:val="24"/>
          <w:lang w:val="fr-FR"/>
        </w:rPr>
        <w:tab/>
      </w:r>
      <w:r w:rsidRPr="00272037">
        <w:rPr>
          <w:rFonts w:ascii="Arial Narrow" w:hAnsi="Arial Narrow"/>
          <w:sz w:val="24"/>
          <w:szCs w:val="24"/>
          <w:lang w:val="fr-FR"/>
        </w:rPr>
        <w:tab/>
        <w:t>: Chef de Zone</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DDEN</w:t>
      </w:r>
      <w:r w:rsidRPr="00272037">
        <w:rPr>
          <w:rFonts w:ascii="Arial Narrow" w:hAnsi="Arial Narrow"/>
          <w:sz w:val="24"/>
          <w:szCs w:val="24"/>
          <w:lang w:val="fr-FR"/>
        </w:rPr>
        <w:tab/>
      </w:r>
      <w:r w:rsidRPr="00272037">
        <w:rPr>
          <w:rFonts w:ascii="Arial Narrow" w:hAnsi="Arial Narrow"/>
          <w:sz w:val="24"/>
          <w:szCs w:val="24"/>
          <w:lang w:val="fr-FR"/>
        </w:rPr>
        <w:tab/>
      </w:r>
      <w:r w:rsidRPr="00272037">
        <w:rPr>
          <w:rFonts w:ascii="Arial Narrow" w:hAnsi="Arial Narrow"/>
          <w:sz w:val="24"/>
          <w:szCs w:val="24"/>
          <w:lang w:val="fr-FR"/>
        </w:rPr>
        <w:tab/>
        <w:t xml:space="preserve">: Direction Départementale de l’Education Nationale </w:t>
      </w:r>
    </w:p>
    <w:p w:rsidR="00DC04CC" w:rsidRDefault="00DC04CC" w:rsidP="00272037">
      <w:pPr>
        <w:spacing w:after="0" w:line="240" w:lineRule="auto"/>
        <w:jc w:val="both"/>
        <w:rPr>
          <w:rFonts w:ascii="Arial Narrow" w:hAnsi="Arial Narrow"/>
          <w:sz w:val="24"/>
          <w:szCs w:val="24"/>
          <w:lang w:val="fr-FR"/>
        </w:rPr>
      </w:pPr>
      <w:r>
        <w:rPr>
          <w:rFonts w:ascii="Arial Narrow" w:hAnsi="Arial Narrow"/>
          <w:sz w:val="24"/>
          <w:szCs w:val="24"/>
          <w:lang w:val="fr-FR"/>
        </w:rPr>
        <w:t>DIPES</w:t>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t>: Direction de l’Informatique, de la Planification et des Statistiques</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DNC</w:t>
      </w:r>
      <w:r w:rsidRPr="00272037">
        <w:rPr>
          <w:rFonts w:ascii="Arial Narrow" w:hAnsi="Arial Narrow"/>
          <w:sz w:val="24"/>
          <w:szCs w:val="24"/>
          <w:lang w:val="fr-FR"/>
        </w:rPr>
        <w:tab/>
      </w:r>
      <w:r w:rsidRPr="00272037">
        <w:rPr>
          <w:rFonts w:ascii="Arial Narrow" w:hAnsi="Arial Narrow"/>
          <w:sz w:val="24"/>
          <w:szCs w:val="24"/>
          <w:lang w:val="fr-FR"/>
        </w:rPr>
        <w:tab/>
      </w:r>
      <w:r w:rsidRPr="00272037">
        <w:rPr>
          <w:rFonts w:ascii="Arial Narrow" w:hAnsi="Arial Narrow"/>
          <w:sz w:val="24"/>
          <w:szCs w:val="24"/>
          <w:lang w:val="fr-FR"/>
        </w:rPr>
        <w:tab/>
        <w:t>: Direction nationale des Cantines Scolaires</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DPFC</w:t>
      </w:r>
      <w:r w:rsidRPr="00272037">
        <w:rPr>
          <w:rFonts w:ascii="Arial Narrow" w:hAnsi="Arial Narrow"/>
          <w:sz w:val="24"/>
          <w:szCs w:val="24"/>
          <w:lang w:val="fr-FR"/>
        </w:rPr>
        <w:tab/>
      </w:r>
      <w:r w:rsidRPr="00272037">
        <w:rPr>
          <w:rFonts w:ascii="Arial Narrow" w:hAnsi="Arial Narrow"/>
          <w:sz w:val="24"/>
          <w:szCs w:val="24"/>
          <w:lang w:val="fr-FR"/>
        </w:rPr>
        <w:tab/>
      </w:r>
      <w:r w:rsidRPr="00272037">
        <w:rPr>
          <w:rFonts w:ascii="Arial Narrow" w:hAnsi="Arial Narrow"/>
          <w:sz w:val="24"/>
          <w:szCs w:val="24"/>
          <w:lang w:val="fr-FR"/>
        </w:rPr>
        <w:tab/>
        <w:t xml:space="preserve">: Direction de </w:t>
      </w:r>
      <w:smartTag w:uri="urn:schemas-microsoft-com:office:smarttags" w:element="PersonName">
        <w:smartTagPr>
          <w:attr w:name="ProductID" w:val="la P￩dagogie"/>
        </w:smartTagPr>
        <w:r w:rsidRPr="00272037">
          <w:rPr>
            <w:rFonts w:ascii="Arial Narrow" w:hAnsi="Arial Narrow"/>
            <w:sz w:val="24"/>
            <w:szCs w:val="24"/>
            <w:lang w:val="fr-FR"/>
          </w:rPr>
          <w:t>la Pédagogie</w:t>
        </w:r>
      </w:smartTag>
      <w:r w:rsidRPr="00272037">
        <w:rPr>
          <w:rFonts w:ascii="Arial Narrow" w:hAnsi="Arial Narrow"/>
          <w:sz w:val="24"/>
          <w:szCs w:val="24"/>
          <w:lang w:val="fr-FR"/>
        </w:rPr>
        <w:t xml:space="preserve"> et de </w:t>
      </w:r>
      <w:smartTag w:uri="urn:schemas-microsoft-com:office:smarttags" w:element="PersonName">
        <w:smartTagPr>
          <w:attr w:name="ProductID" w:val="la Formation Continue"/>
        </w:smartTagPr>
        <w:r w:rsidRPr="00272037">
          <w:rPr>
            <w:rFonts w:ascii="Arial Narrow" w:hAnsi="Arial Narrow"/>
            <w:sz w:val="24"/>
            <w:szCs w:val="24"/>
            <w:lang w:val="fr-FR"/>
          </w:rPr>
          <w:t>la Formation Continue</w:t>
        </w:r>
      </w:smartTag>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DREN</w:t>
      </w:r>
      <w:r w:rsidRPr="00272037">
        <w:rPr>
          <w:rFonts w:ascii="Arial Narrow" w:hAnsi="Arial Narrow"/>
          <w:sz w:val="24"/>
          <w:szCs w:val="24"/>
          <w:lang w:val="fr-FR"/>
        </w:rPr>
        <w:tab/>
      </w:r>
      <w:r w:rsidRPr="00272037">
        <w:rPr>
          <w:rFonts w:ascii="Arial Narrow" w:hAnsi="Arial Narrow"/>
          <w:sz w:val="24"/>
          <w:szCs w:val="24"/>
          <w:lang w:val="fr-FR"/>
        </w:rPr>
        <w:tab/>
      </w:r>
      <w:r w:rsidRPr="00272037">
        <w:rPr>
          <w:rFonts w:ascii="Arial Narrow" w:hAnsi="Arial Narrow"/>
          <w:sz w:val="24"/>
          <w:szCs w:val="24"/>
          <w:lang w:val="fr-FR"/>
        </w:rPr>
        <w:tab/>
        <w:t>: Direction Régionale de l’Education Nationale</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DSRP</w:t>
      </w:r>
      <w:r w:rsidRPr="00272037">
        <w:rPr>
          <w:rFonts w:ascii="Arial Narrow" w:hAnsi="Arial Narrow"/>
          <w:sz w:val="24"/>
          <w:szCs w:val="24"/>
          <w:lang w:val="fr-FR"/>
        </w:rPr>
        <w:tab/>
      </w:r>
      <w:r w:rsidRPr="00272037">
        <w:rPr>
          <w:rFonts w:ascii="Arial Narrow" w:hAnsi="Arial Narrow"/>
          <w:sz w:val="24"/>
          <w:szCs w:val="24"/>
          <w:lang w:val="fr-FR"/>
        </w:rPr>
        <w:tab/>
      </w:r>
      <w:r w:rsidRPr="00272037">
        <w:rPr>
          <w:rFonts w:ascii="Arial Narrow" w:hAnsi="Arial Narrow"/>
          <w:sz w:val="24"/>
          <w:szCs w:val="24"/>
          <w:lang w:val="fr-FR"/>
        </w:rPr>
        <w:tab/>
        <w:t xml:space="preserve">: Document de Stratégie de Réduction de </w:t>
      </w:r>
      <w:smartTag w:uri="urn:schemas-microsoft-com:office:smarttags" w:element="PersonName">
        <w:smartTagPr>
          <w:attr w:name="ProductID" w:val="la Pauvret￩"/>
        </w:smartTagPr>
        <w:r w:rsidRPr="00272037">
          <w:rPr>
            <w:rFonts w:ascii="Arial Narrow" w:hAnsi="Arial Narrow"/>
            <w:sz w:val="24"/>
            <w:szCs w:val="24"/>
            <w:lang w:val="fr-FR"/>
          </w:rPr>
          <w:t>la Pauvreté</w:t>
        </w:r>
      </w:smartTag>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EPP</w:t>
      </w:r>
      <w:r w:rsidRPr="00272037">
        <w:rPr>
          <w:rFonts w:ascii="Arial Narrow" w:hAnsi="Arial Narrow"/>
          <w:sz w:val="24"/>
          <w:szCs w:val="24"/>
          <w:lang w:val="fr-FR"/>
        </w:rPr>
        <w:tab/>
      </w:r>
      <w:r w:rsidRPr="00272037">
        <w:rPr>
          <w:rFonts w:ascii="Arial Narrow" w:hAnsi="Arial Narrow"/>
          <w:sz w:val="24"/>
          <w:szCs w:val="24"/>
          <w:lang w:val="fr-FR"/>
        </w:rPr>
        <w:tab/>
      </w:r>
      <w:r w:rsidRPr="00272037">
        <w:rPr>
          <w:rFonts w:ascii="Arial Narrow" w:hAnsi="Arial Narrow"/>
          <w:sz w:val="24"/>
          <w:szCs w:val="24"/>
          <w:lang w:val="fr-FR"/>
        </w:rPr>
        <w:tab/>
        <w:t>: Ecole Primaire Publique</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GAR</w:t>
      </w:r>
      <w:r w:rsidRPr="00272037">
        <w:rPr>
          <w:rFonts w:ascii="Arial Narrow" w:hAnsi="Arial Narrow"/>
          <w:sz w:val="24"/>
          <w:szCs w:val="24"/>
          <w:lang w:val="fr-FR"/>
        </w:rPr>
        <w:tab/>
      </w:r>
      <w:r w:rsidRPr="00272037">
        <w:rPr>
          <w:rFonts w:ascii="Arial Narrow" w:hAnsi="Arial Narrow"/>
          <w:sz w:val="24"/>
          <w:szCs w:val="24"/>
          <w:lang w:val="fr-FR"/>
        </w:rPr>
        <w:tab/>
      </w:r>
      <w:r w:rsidRPr="00272037">
        <w:rPr>
          <w:rFonts w:ascii="Arial Narrow" w:hAnsi="Arial Narrow"/>
          <w:sz w:val="24"/>
          <w:szCs w:val="24"/>
          <w:lang w:val="fr-FR"/>
        </w:rPr>
        <w:tab/>
        <w:t>: Gestion Axée sur les Résultats</w:t>
      </w:r>
    </w:p>
    <w:p w:rsidR="00272037" w:rsidRPr="00272037" w:rsidRDefault="00272037" w:rsidP="00272037">
      <w:pPr>
        <w:spacing w:after="0" w:line="240" w:lineRule="auto"/>
        <w:jc w:val="both"/>
        <w:rPr>
          <w:rFonts w:ascii="Arial Narrow" w:hAnsi="Arial Narrow"/>
          <w:bCs/>
          <w:iCs/>
          <w:sz w:val="24"/>
          <w:szCs w:val="24"/>
          <w:lang w:val="fr-FR"/>
        </w:rPr>
      </w:pPr>
      <w:r w:rsidRPr="00272037">
        <w:rPr>
          <w:rFonts w:ascii="Arial Narrow" w:hAnsi="Arial Narrow"/>
          <w:bCs/>
          <w:iCs/>
          <w:sz w:val="24"/>
          <w:szCs w:val="24"/>
          <w:lang w:val="fr-FR"/>
        </w:rPr>
        <w:t>IEP</w:t>
      </w:r>
      <w:r w:rsidRPr="00272037">
        <w:rPr>
          <w:rFonts w:ascii="Arial Narrow" w:hAnsi="Arial Narrow"/>
          <w:bCs/>
          <w:iCs/>
          <w:sz w:val="24"/>
          <w:szCs w:val="24"/>
          <w:lang w:val="fr-FR"/>
        </w:rPr>
        <w:tab/>
      </w:r>
      <w:r w:rsidRPr="00272037">
        <w:rPr>
          <w:rFonts w:ascii="Arial Narrow" w:hAnsi="Arial Narrow"/>
          <w:bCs/>
          <w:iCs/>
          <w:sz w:val="24"/>
          <w:szCs w:val="24"/>
          <w:lang w:val="fr-FR"/>
        </w:rPr>
        <w:tab/>
      </w:r>
      <w:r w:rsidRPr="00272037">
        <w:rPr>
          <w:rFonts w:ascii="Arial Narrow" w:hAnsi="Arial Narrow"/>
          <w:bCs/>
          <w:iCs/>
          <w:sz w:val="24"/>
          <w:szCs w:val="24"/>
          <w:lang w:val="fr-FR"/>
        </w:rPr>
        <w:tab/>
        <w:t>: Inspection de l’Enseignement Primaire</w:t>
      </w:r>
    </w:p>
    <w:p w:rsidR="00272037" w:rsidRPr="00272037" w:rsidRDefault="00272037" w:rsidP="00272037">
      <w:pPr>
        <w:spacing w:after="0" w:line="240" w:lineRule="auto"/>
        <w:jc w:val="both"/>
        <w:rPr>
          <w:rFonts w:ascii="Arial Narrow" w:hAnsi="Arial Narrow"/>
          <w:bCs/>
          <w:iCs/>
          <w:sz w:val="24"/>
          <w:szCs w:val="24"/>
          <w:lang w:val="fr-FR"/>
        </w:rPr>
      </w:pPr>
      <w:r w:rsidRPr="00272037">
        <w:rPr>
          <w:rFonts w:ascii="Arial Narrow" w:hAnsi="Arial Narrow"/>
          <w:bCs/>
          <w:iCs/>
          <w:sz w:val="24"/>
          <w:szCs w:val="24"/>
          <w:lang w:val="fr-FR"/>
        </w:rPr>
        <w:t>MEN</w:t>
      </w:r>
      <w:r w:rsidRPr="00272037">
        <w:rPr>
          <w:rFonts w:ascii="Arial Narrow" w:hAnsi="Arial Narrow"/>
          <w:bCs/>
          <w:iCs/>
          <w:sz w:val="24"/>
          <w:szCs w:val="24"/>
          <w:lang w:val="fr-FR"/>
        </w:rPr>
        <w:tab/>
      </w:r>
      <w:r w:rsidRPr="00272037">
        <w:rPr>
          <w:rFonts w:ascii="Arial Narrow" w:hAnsi="Arial Narrow"/>
          <w:bCs/>
          <w:iCs/>
          <w:sz w:val="24"/>
          <w:szCs w:val="24"/>
          <w:lang w:val="fr-FR"/>
        </w:rPr>
        <w:tab/>
      </w:r>
      <w:r w:rsidRPr="00272037">
        <w:rPr>
          <w:rFonts w:ascii="Arial Narrow" w:hAnsi="Arial Narrow"/>
          <w:bCs/>
          <w:iCs/>
          <w:sz w:val="24"/>
          <w:szCs w:val="24"/>
          <w:lang w:val="fr-FR"/>
        </w:rPr>
        <w:tab/>
        <w:t>: Ministère de l’Education Nationale</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NERICA</w:t>
      </w:r>
      <w:r w:rsidRPr="00272037">
        <w:rPr>
          <w:rFonts w:ascii="Arial Narrow" w:hAnsi="Arial Narrow"/>
          <w:sz w:val="24"/>
          <w:szCs w:val="24"/>
          <w:lang w:val="fr-FR"/>
        </w:rPr>
        <w:tab/>
      </w:r>
      <w:r w:rsidRPr="00272037">
        <w:rPr>
          <w:rFonts w:ascii="Arial Narrow" w:hAnsi="Arial Narrow"/>
          <w:sz w:val="24"/>
          <w:szCs w:val="24"/>
          <w:lang w:val="fr-FR"/>
        </w:rPr>
        <w:tab/>
        <w:t>: New Rice for Africa (Nouveau Riz pour l'Afrique)</w:t>
      </w:r>
    </w:p>
    <w:p w:rsidR="00272037" w:rsidRPr="00272037" w:rsidRDefault="007F56C6" w:rsidP="007F56C6">
      <w:pPr>
        <w:spacing w:after="0" w:line="240" w:lineRule="auto"/>
        <w:jc w:val="both"/>
        <w:rPr>
          <w:rFonts w:ascii="Arial Narrow" w:hAnsi="Arial Narrow"/>
          <w:bCs/>
          <w:iCs/>
          <w:sz w:val="24"/>
          <w:szCs w:val="24"/>
          <w:lang w:val="fr-FR"/>
        </w:rPr>
      </w:pPr>
      <w:r>
        <w:rPr>
          <w:rFonts w:ascii="Arial Narrow" w:hAnsi="Arial Narrow"/>
          <w:bCs/>
          <w:iCs/>
          <w:sz w:val="24"/>
          <w:szCs w:val="24"/>
          <w:lang w:val="fr-FR"/>
        </w:rPr>
        <w:t>NC</w:t>
      </w:r>
      <w:r>
        <w:rPr>
          <w:rFonts w:ascii="Arial Narrow" w:hAnsi="Arial Narrow"/>
          <w:bCs/>
          <w:iCs/>
          <w:sz w:val="24"/>
          <w:szCs w:val="24"/>
          <w:lang w:val="fr-FR"/>
        </w:rPr>
        <w:tab/>
      </w:r>
      <w:r>
        <w:rPr>
          <w:rFonts w:ascii="Arial Narrow" w:hAnsi="Arial Narrow"/>
          <w:bCs/>
          <w:iCs/>
          <w:sz w:val="24"/>
          <w:szCs w:val="24"/>
          <w:lang w:val="fr-FR"/>
        </w:rPr>
        <w:tab/>
      </w:r>
      <w:r>
        <w:rPr>
          <w:rFonts w:ascii="Arial Narrow" w:hAnsi="Arial Narrow"/>
          <w:bCs/>
          <w:iCs/>
          <w:sz w:val="24"/>
          <w:szCs w:val="24"/>
          <w:lang w:val="fr-FR"/>
        </w:rPr>
        <w:tab/>
      </w:r>
      <w:r w:rsidR="00272037" w:rsidRPr="00272037">
        <w:rPr>
          <w:rFonts w:ascii="Arial Narrow" w:hAnsi="Arial Narrow"/>
          <w:bCs/>
          <w:iCs/>
          <w:sz w:val="24"/>
          <w:szCs w:val="24"/>
          <w:lang w:val="fr-FR"/>
        </w:rPr>
        <w:t>: non connu</w:t>
      </w:r>
    </w:p>
    <w:p w:rsidR="00272037" w:rsidRPr="00272037" w:rsidRDefault="00272037" w:rsidP="007F56C6">
      <w:pPr>
        <w:spacing w:after="0" w:line="240" w:lineRule="auto"/>
        <w:jc w:val="both"/>
        <w:rPr>
          <w:rFonts w:ascii="Arial Narrow" w:hAnsi="Arial Narrow"/>
          <w:bCs/>
          <w:iCs/>
          <w:sz w:val="24"/>
          <w:szCs w:val="24"/>
          <w:lang w:val="fr-FR"/>
        </w:rPr>
      </w:pPr>
      <w:r w:rsidRPr="00272037">
        <w:rPr>
          <w:rFonts w:ascii="Arial Narrow" w:hAnsi="Arial Narrow"/>
          <w:bCs/>
          <w:iCs/>
          <w:sz w:val="24"/>
          <w:szCs w:val="24"/>
          <w:lang w:val="fr-FR"/>
        </w:rPr>
        <w:t>OIC</w:t>
      </w:r>
      <w:r w:rsidRPr="00272037">
        <w:rPr>
          <w:rFonts w:ascii="Arial Narrow" w:hAnsi="Arial Narrow"/>
          <w:bCs/>
          <w:iCs/>
          <w:sz w:val="24"/>
          <w:szCs w:val="24"/>
          <w:lang w:val="fr-FR"/>
        </w:rPr>
        <w:tab/>
      </w:r>
      <w:r w:rsidR="007F56C6">
        <w:rPr>
          <w:rFonts w:ascii="Arial Narrow" w:hAnsi="Arial Narrow"/>
          <w:bCs/>
          <w:iCs/>
          <w:sz w:val="24"/>
          <w:szCs w:val="24"/>
          <w:lang w:val="fr-FR"/>
        </w:rPr>
        <w:tab/>
      </w:r>
      <w:r w:rsidR="007F56C6">
        <w:rPr>
          <w:rFonts w:ascii="Arial Narrow" w:hAnsi="Arial Narrow"/>
          <w:bCs/>
          <w:iCs/>
          <w:sz w:val="24"/>
          <w:szCs w:val="24"/>
          <w:lang w:val="fr-FR"/>
        </w:rPr>
        <w:tab/>
      </w:r>
      <w:r w:rsidRPr="00272037">
        <w:rPr>
          <w:rFonts w:ascii="Arial Narrow" w:hAnsi="Arial Narrow"/>
          <w:bCs/>
          <w:iCs/>
          <w:sz w:val="24"/>
          <w:szCs w:val="24"/>
          <w:lang w:val="fr-FR"/>
        </w:rPr>
        <w:t>: Opportu</w:t>
      </w:r>
      <w:r w:rsidR="00112EF4">
        <w:rPr>
          <w:rFonts w:ascii="Arial Narrow" w:hAnsi="Arial Narrow"/>
          <w:bCs/>
          <w:iCs/>
          <w:sz w:val="24"/>
          <w:szCs w:val="24"/>
          <w:lang w:val="fr-FR"/>
        </w:rPr>
        <w:t>nities Industrialization Center</w:t>
      </w:r>
    </w:p>
    <w:p w:rsidR="00272037" w:rsidRPr="00272037" w:rsidRDefault="00272037" w:rsidP="007F56C6">
      <w:pPr>
        <w:spacing w:after="0" w:line="240" w:lineRule="auto"/>
        <w:jc w:val="both"/>
        <w:rPr>
          <w:rFonts w:ascii="Arial Narrow" w:hAnsi="Arial Narrow"/>
          <w:bCs/>
          <w:iCs/>
          <w:sz w:val="24"/>
          <w:szCs w:val="24"/>
          <w:lang w:val="fr-FR"/>
        </w:rPr>
      </w:pPr>
      <w:r w:rsidRPr="00272037">
        <w:rPr>
          <w:rFonts w:ascii="Arial Narrow" w:hAnsi="Arial Narrow"/>
          <w:bCs/>
          <w:iCs/>
          <w:sz w:val="24"/>
          <w:szCs w:val="24"/>
          <w:lang w:val="fr-FR"/>
        </w:rPr>
        <w:t xml:space="preserve">ONG     </w:t>
      </w:r>
      <w:r w:rsidRPr="00272037">
        <w:rPr>
          <w:rFonts w:ascii="Arial Narrow" w:hAnsi="Arial Narrow"/>
          <w:bCs/>
          <w:iCs/>
          <w:sz w:val="24"/>
          <w:szCs w:val="24"/>
          <w:lang w:val="fr-FR"/>
        </w:rPr>
        <w:tab/>
      </w:r>
      <w:r w:rsidRPr="00272037">
        <w:rPr>
          <w:rFonts w:ascii="Arial Narrow" w:hAnsi="Arial Narrow"/>
          <w:bCs/>
          <w:iCs/>
          <w:sz w:val="24"/>
          <w:szCs w:val="24"/>
          <w:lang w:val="fr-FR"/>
        </w:rPr>
        <w:tab/>
        <w:t>: Organisation Non Gouvernementale</w:t>
      </w:r>
    </w:p>
    <w:p w:rsidR="00272037" w:rsidRPr="00272037" w:rsidRDefault="00272037" w:rsidP="007F56C6">
      <w:pPr>
        <w:spacing w:after="0" w:line="240" w:lineRule="auto"/>
        <w:jc w:val="both"/>
        <w:rPr>
          <w:rFonts w:ascii="Arial Narrow" w:hAnsi="Arial Narrow"/>
          <w:sz w:val="24"/>
          <w:szCs w:val="24"/>
          <w:lang w:val="fr-FR"/>
        </w:rPr>
      </w:pPr>
      <w:r w:rsidRPr="00272037">
        <w:rPr>
          <w:rFonts w:ascii="Arial Narrow" w:hAnsi="Arial Narrow"/>
          <w:sz w:val="24"/>
          <w:szCs w:val="24"/>
          <w:lang w:val="fr-FR"/>
        </w:rPr>
        <w:t xml:space="preserve">OMD   </w:t>
      </w:r>
      <w:r w:rsidRPr="00272037">
        <w:rPr>
          <w:rFonts w:ascii="Arial Narrow" w:hAnsi="Arial Narrow"/>
          <w:sz w:val="24"/>
          <w:szCs w:val="24"/>
          <w:lang w:val="fr-FR"/>
        </w:rPr>
        <w:tab/>
      </w:r>
      <w:r w:rsidR="007F56C6">
        <w:rPr>
          <w:rFonts w:ascii="Arial Narrow" w:hAnsi="Arial Narrow"/>
          <w:sz w:val="24"/>
          <w:szCs w:val="24"/>
          <w:lang w:val="fr-FR"/>
        </w:rPr>
        <w:tab/>
      </w:r>
      <w:r w:rsidR="007F56C6">
        <w:rPr>
          <w:rFonts w:ascii="Arial Narrow" w:hAnsi="Arial Narrow"/>
          <w:sz w:val="24"/>
          <w:szCs w:val="24"/>
          <w:lang w:val="fr-FR"/>
        </w:rPr>
        <w:tab/>
      </w:r>
      <w:r w:rsidRPr="00272037">
        <w:rPr>
          <w:rFonts w:ascii="Arial Narrow" w:hAnsi="Arial Narrow"/>
          <w:sz w:val="24"/>
          <w:szCs w:val="24"/>
          <w:lang w:val="fr-FR"/>
        </w:rPr>
        <w:t>: Objectif du Millénaire pour le Développement</w:t>
      </w:r>
    </w:p>
    <w:p w:rsidR="00272037" w:rsidRPr="00272037" w:rsidRDefault="00272037" w:rsidP="007F56C6">
      <w:pPr>
        <w:spacing w:after="0" w:line="240" w:lineRule="auto"/>
        <w:jc w:val="both"/>
        <w:rPr>
          <w:rFonts w:ascii="Arial Narrow" w:hAnsi="Arial Narrow"/>
          <w:sz w:val="24"/>
          <w:szCs w:val="24"/>
          <w:lang w:val="fr-FR"/>
        </w:rPr>
      </w:pPr>
      <w:r w:rsidRPr="00272037">
        <w:rPr>
          <w:rFonts w:ascii="Arial Narrow" w:hAnsi="Arial Narrow"/>
          <w:sz w:val="24"/>
          <w:szCs w:val="24"/>
          <w:lang w:val="fr-FR"/>
        </w:rPr>
        <w:t xml:space="preserve">OPA </w:t>
      </w:r>
      <w:r w:rsidRPr="00272037">
        <w:rPr>
          <w:rFonts w:ascii="Arial Narrow" w:hAnsi="Arial Narrow"/>
          <w:sz w:val="24"/>
          <w:szCs w:val="24"/>
          <w:lang w:val="fr-FR"/>
        </w:rPr>
        <w:tab/>
      </w:r>
      <w:r w:rsidR="007F56C6">
        <w:rPr>
          <w:rFonts w:ascii="Arial Narrow" w:hAnsi="Arial Narrow"/>
          <w:sz w:val="24"/>
          <w:szCs w:val="24"/>
          <w:lang w:val="fr-FR"/>
        </w:rPr>
        <w:tab/>
      </w:r>
      <w:r w:rsidR="007F56C6">
        <w:rPr>
          <w:rFonts w:ascii="Arial Narrow" w:hAnsi="Arial Narrow"/>
          <w:sz w:val="24"/>
          <w:szCs w:val="24"/>
          <w:lang w:val="fr-FR"/>
        </w:rPr>
        <w:tab/>
      </w:r>
      <w:r w:rsidRPr="00272037">
        <w:rPr>
          <w:rFonts w:ascii="Arial Narrow" w:hAnsi="Arial Narrow"/>
          <w:sz w:val="24"/>
          <w:szCs w:val="24"/>
          <w:lang w:val="fr-FR"/>
        </w:rPr>
        <w:t>: Organisation professionnelle Agricole</w:t>
      </w:r>
    </w:p>
    <w:p w:rsidR="00272037" w:rsidRPr="00272037" w:rsidRDefault="00272037" w:rsidP="007F56C6">
      <w:pPr>
        <w:spacing w:after="0" w:line="240" w:lineRule="auto"/>
        <w:jc w:val="both"/>
        <w:rPr>
          <w:rFonts w:ascii="Arial Narrow" w:hAnsi="Arial Narrow"/>
          <w:bCs/>
          <w:iCs/>
          <w:sz w:val="24"/>
          <w:szCs w:val="24"/>
          <w:lang w:val="fr-FR"/>
        </w:rPr>
      </w:pPr>
      <w:r w:rsidRPr="00272037">
        <w:rPr>
          <w:rFonts w:ascii="Arial Narrow" w:hAnsi="Arial Narrow"/>
          <w:sz w:val="24"/>
          <w:szCs w:val="24"/>
          <w:lang w:val="fr-FR"/>
        </w:rPr>
        <w:t>PAPCS</w:t>
      </w:r>
      <w:r w:rsidR="007F56C6">
        <w:rPr>
          <w:rFonts w:ascii="Arial Narrow" w:hAnsi="Arial Narrow"/>
          <w:sz w:val="24"/>
          <w:szCs w:val="24"/>
          <w:lang w:val="fr-FR"/>
        </w:rPr>
        <w:tab/>
      </w:r>
      <w:r w:rsidR="007F56C6">
        <w:rPr>
          <w:rFonts w:ascii="Arial Narrow" w:hAnsi="Arial Narrow"/>
          <w:sz w:val="24"/>
          <w:szCs w:val="24"/>
          <w:lang w:val="fr-FR"/>
        </w:rPr>
        <w:tab/>
      </w:r>
      <w:r w:rsidRPr="00272037">
        <w:rPr>
          <w:rFonts w:ascii="Arial Narrow" w:hAnsi="Arial Narrow"/>
          <w:sz w:val="24"/>
          <w:szCs w:val="24"/>
          <w:lang w:val="fr-FR"/>
        </w:rPr>
        <w:tab/>
        <w:t xml:space="preserve">: Programme d’Appui à </w:t>
      </w:r>
      <w:smartTag w:uri="urn:schemas-microsoft-com:office:smarttags" w:element="PersonName">
        <w:smartTagPr>
          <w:attr w:name="ProductID" w:val="la P￩rennisation"/>
        </w:smartTagPr>
        <w:r w:rsidRPr="00272037">
          <w:rPr>
            <w:rFonts w:ascii="Arial Narrow" w:hAnsi="Arial Narrow"/>
            <w:sz w:val="24"/>
            <w:szCs w:val="24"/>
            <w:lang w:val="fr-FR"/>
          </w:rPr>
          <w:t>la Pérennisation</w:t>
        </w:r>
      </w:smartTag>
      <w:r w:rsidR="00D67150">
        <w:rPr>
          <w:rFonts w:ascii="Arial Narrow" w:hAnsi="Arial Narrow"/>
          <w:sz w:val="24"/>
          <w:szCs w:val="24"/>
          <w:lang w:val="fr-FR"/>
        </w:rPr>
        <w:t xml:space="preserve"> des Cantines Scolaires</w:t>
      </w:r>
    </w:p>
    <w:p w:rsidR="007F56C6" w:rsidRDefault="00272037" w:rsidP="00272037">
      <w:pPr>
        <w:spacing w:after="0" w:line="240" w:lineRule="auto"/>
        <w:jc w:val="both"/>
        <w:rPr>
          <w:rFonts w:ascii="Arial Narrow" w:hAnsi="Arial Narrow"/>
          <w:bCs/>
          <w:iCs/>
          <w:sz w:val="24"/>
          <w:szCs w:val="24"/>
          <w:lang w:val="fr-FR"/>
        </w:rPr>
      </w:pPr>
      <w:r w:rsidRPr="00272037">
        <w:rPr>
          <w:rFonts w:ascii="Arial Narrow" w:hAnsi="Arial Narrow"/>
          <w:bCs/>
          <w:iCs/>
          <w:sz w:val="24"/>
          <w:szCs w:val="24"/>
          <w:lang w:val="fr-FR"/>
        </w:rPr>
        <w:t>PAM</w:t>
      </w:r>
      <w:r w:rsidRPr="00272037">
        <w:rPr>
          <w:rFonts w:ascii="Arial Narrow" w:hAnsi="Arial Narrow"/>
          <w:bCs/>
          <w:iCs/>
          <w:sz w:val="24"/>
          <w:szCs w:val="24"/>
          <w:lang w:val="fr-FR"/>
        </w:rPr>
        <w:tab/>
      </w:r>
      <w:r w:rsidR="007F56C6">
        <w:rPr>
          <w:rFonts w:ascii="Arial Narrow" w:hAnsi="Arial Narrow"/>
          <w:bCs/>
          <w:iCs/>
          <w:sz w:val="24"/>
          <w:szCs w:val="24"/>
          <w:lang w:val="fr-FR"/>
        </w:rPr>
        <w:tab/>
      </w:r>
      <w:r w:rsidR="007F56C6">
        <w:rPr>
          <w:rFonts w:ascii="Arial Narrow" w:hAnsi="Arial Narrow"/>
          <w:bCs/>
          <w:iCs/>
          <w:sz w:val="24"/>
          <w:szCs w:val="24"/>
          <w:lang w:val="fr-FR"/>
        </w:rPr>
        <w:tab/>
      </w:r>
      <w:r w:rsidRPr="00272037">
        <w:rPr>
          <w:rFonts w:ascii="Arial Narrow" w:hAnsi="Arial Narrow"/>
          <w:bCs/>
          <w:iCs/>
          <w:sz w:val="24"/>
          <w:szCs w:val="24"/>
          <w:lang w:val="fr-FR"/>
        </w:rPr>
        <w:t xml:space="preserve">: Programme Alimentaire Mondiale </w:t>
      </w:r>
    </w:p>
    <w:p w:rsidR="00272037" w:rsidRPr="007F56C6" w:rsidRDefault="00272037" w:rsidP="00272037">
      <w:pPr>
        <w:spacing w:after="0" w:line="240" w:lineRule="auto"/>
        <w:jc w:val="both"/>
        <w:rPr>
          <w:rFonts w:ascii="Arial Narrow" w:hAnsi="Arial Narrow"/>
          <w:bCs/>
          <w:iCs/>
          <w:sz w:val="24"/>
          <w:szCs w:val="24"/>
          <w:lang w:val="fr-FR"/>
        </w:rPr>
      </w:pPr>
      <w:r w:rsidRPr="00272037">
        <w:rPr>
          <w:rFonts w:ascii="Arial Narrow" w:hAnsi="Arial Narrow"/>
          <w:sz w:val="24"/>
          <w:szCs w:val="24"/>
          <w:lang w:val="fr-FR"/>
        </w:rPr>
        <w:t>PNR</w:t>
      </w:r>
      <w:r w:rsidRPr="00272037">
        <w:rPr>
          <w:rFonts w:ascii="Arial Narrow" w:hAnsi="Arial Narrow"/>
          <w:sz w:val="24"/>
          <w:szCs w:val="24"/>
          <w:lang w:val="fr-FR"/>
        </w:rPr>
        <w:tab/>
      </w:r>
      <w:r w:rsidRPr="00272037">
        <w:rPr>
          <w:rFonts w:ascii="Arial Narrow" w:hAnsi="Arial Narrow"/>
          <w:sz w:val="24"/>
          <w:szCs w:val="24"/>
          <w:lang w:val="fr-FR"/>
        </w:rPr>
        <w:tab/>
      </w:r>
      <w:r w:rsidRPr="00272037">
        <w:rPr>
          <w:rFonts w:ascii="Arial Narrow" w:hAnsi="Arial Narrow"/>
          <w:sz w:val="24"/>
          <w:szCs w:val="24"/>
          <w:lang w:val="fr-FR"/>
        </w:rPr>
        <w:tab/>
        <w:t>: Programme National Riz</w:t>
      </w:r>
    </w:p>
    <w:p w:rsidR="00272037" w:rsidRPr="00272037" w:rsidRDefault="00272037" w:rsidP="00272037">
      <w:pPr>
        <w:spacing w:after="0" w:line="240" w:lineRule="auto"/>
        <w:jc w:val="both"/>
        <w:rPr>
          <w:rFonts w:ascii="Arial Narrow" w:hAnsi="Arial Narrow"/>
          <w:sz w:val="24"/>
          <w:szCs w:val="24"/>
          <w:lang w:val="fr-FR"/>
        </w:rPr>
      </w:pPr>
      <w:r w:rsidRPr="00272037">
        <w:rPr>
          <w:rFonts w:ascii="Arial Narrow" w:hAnsi="Arial Narrow"/>
          <w:sz w:val="24"/>
          <w:szCs w:val="24"/>
          <w:lang w:val="fr-FR"/>
        </w:rPr>
        <w:t>PNUD</w:t>
      </w:r>
      <w:r w:rsidRPr="00272037">
        <w:rPr>
          <w:rFonts w:ascii="Arial Narrow" w:hAnsi="Arial Narrow"/>
          <w:sz w:val="24"/>
          <w:szCs w:val="24"/>
          <w:lang w:val="fr-FR"/>
        </w:rPr>
        <w:tab/>
      </w:r>
      <w:r w:rsidRPr="00272037">
        <w:rPr>
          <w:rFonts w:ascii="Arial Narrow" w:hAnsi="Arial Narrow"/>
          <w:sz w:val="24"/>
          <w:szCs w:val="24"/>
          <w:lang w:val="fr-FR"/>
        </w:rPr>
        <w:tab/>
      </w:r>
      <w:r w:rsidRPr="00272037">
        <w:rPr>
          <w:rFonts w:ascii="Arial Narrow" w:hAnsi="Arial Narrow"/>
          <w:sz w:val="24"/>
          <w:szCs w:val="24"/>
          <w:lang w:val="fr-FR"/>
        </w:rPr>
        <w:tab/>
        <w:t>: Programme des Nations Unies pour le Développement</w:t>
      </w:r>
    </w:p>
    <w:p w:rsidR="00272037" w:rsidRPr="00272037" w:rsidRDefault="00272037" w:rsidP="007F56C6">
      <w:pPr>
        <w:spacing w:after="0" w:line="240" w:lineRule="auto"/>
        <w:jc w:val="both"/>
        <w:rPr>
          <w:rFonts w:ascii="Arial Narrow" w:hAnsi="Arial Narrow"/>
          <w:bCs/>
          <w:iCs/>
          <w:sz w:val="24"/>
          <w:szCs w:val="24"/>
          <w:lang w:val="fr-FR"/>
        </w:rPr>
      </w:pPr>
      <w:r w:rsidRPr="00272037">
        <w:rPr>
          <w:rFonts w:ascii="Arial Narrow" w:hAnsi="Arial Narrow"/>
          <w:bCs/>
          <w:iCs/>
          <w:sz w:val="24"/>
          <w:szCs w:val="24"/>
          <w:lang w:val="fr-FR"/>
        </w:rPr>
        <w:t>PIPCS</w:t>
      </w:r>
      <w:r w:rsidRPr="00272037">
        <w:rPr>
          <w:rFonts w:ascii="Arial Narrow" w:hAnsi="Arial Narrow"/>
          <w:bCs/>
          <w:iCs/>
          <w:sz w:val="24"/>
          <w:szCs w:val="24"/>
          <w:lang w:val="fr-FR"/>
        </w:rPr>
        <w:tab/>
      </w:r>
      <w:r w:rsidR="007F56C6">
        <w:rPr>
          <w:rFonts w:ascii="Arial Narrow" w:hAnsi="Arial Narrow"/>
          <w:bCs/>
          <w:iCs/>
          <w:sz w:val="24"/>
          <w:szCs w:val="24"/>
          <w:lang w:val="fr-FR"/>
        </w:rPr>
        <w:tab/>
      </w:r>
      <w:r w:rsidR="007F56C6">
        <w:rPr>
          <w:rFonts w:ascii="Arial Narrow" w:hAnsi="Arial Narrow"/>
          <w:bCs/>
          <w:iCs/>
          <w:sz w:val="24"/>
          <w:szCs w:val="24"/>
          <w:lang w:val="fr-FR"/>
        </w:rPr>
        <w:tab/>
      </w:r>
      <w:r w:rsidRPr="00272037">
        <w:rPr>
          <w:rFonts w:ascii="Arial Narrow" w:hAnsi="Arial Narrow"/>
          <w:bCs/>
          <w:iCs/>
          <w:sz w:val="24"/>
          <w:szCs w:val="24"/>
          <w:lang w:val="fr-FR"/>
        </w:rPr>
        <w:t>: Programme Intégré de Pérennisation des Cantines Scolaires</w:t>
      </w:r>
    </w:p>
    <w:p w:rsidR="00272037" w:rsidRPr="00272037" w:rsidRDefault="00272037" w:rsidP="007F56C6">
      <w:pPr>
        <w:spacing w:after="0" w:line="240" w:lineRule="auto"/>
        <w:jc w:val="both"/>
        <w:rPr>
          <w:rFonts w:ascii="Arial Narrow" w:hAnsi="Arial Narrow"/>
          <w:bCs/>
          <w:iCs/>
          <w:sz w:val="24"/>
          <w:szCs w:val="24"/>
          <w:lang w:val="fr-FR"/>
        </w:rPr>
      </w:pPr>
      <w:r w:rsidRPr="00272037">
        <w:rPr>
          <w:rFonts w:ascii="Arial Narrow" w:hAnsi="Arial Narrow"/>
          <w:bCs/>
          <w:iCs/>
          <w:sz w:val="24"/>
          <w:szCs w:val="24"/>
          <w:lang w:val="fr-FR"/>
        </w:rPr>
        <w:t>PNUD</w:t>
      </w:r>
      <w:r w:rsidRPr="00272037">
        <w:rPr>
          <w:rFonts w:ascii="Arial Narrow" w:hAnsi="Arial Narrow"/>
          <w:bCs/>
          <w:iCs/>
          <w:sz w:val="24"/>
          <w:szCs w:val="24"/>
          <w:lang w:val="fr-FR"/>
        </w:rPr>
        <w:tab/>
      </w:r>
      <w:r w:rsidRPr="00272037">
        <w:rPr>
          <w:rFonts w:ascii="Arial Narrow" w:hAnsi="Arial Narrow"/>
          <w:bCs/>
          <w:iCs/>
          <w:sz w:val="24"/>
          <w:szCs w:val="24"/>
          <w:lang w:val="fr-FR"/>
        </w:rPr>
        <w:tab/>
      </w:r>
      <w:r w:rsidR="007F56C6">
        <w:rPr>
          <w:rFonts w:ascii="Arial Narrow" w:hAnsi="Arial Narrow"/>
          <w:bCs/>
          <w:iCs/>
          <w:sz w:val="24"/>
          <w:szCs w:val="24"/>
          <w:lang w:val="fr-FR"/>
        </w:rPr>
        <w:tab/>
      </w:r>
      <w:r w:rsidRPr="00272037">
        <w:rPr>
          <w:rFonts w:ascii="Arial Narrow" w:hAnsi="Arial Narrow"/>
          <w:bCs/>
          <w:iCs/>
          <w:sz w:val="24"/>
          <w:szCs w:val="24"/>
          <w:lang w:val="fr-FR"/>
        </w:rPr>
        <w:t>: Programme des Nations Unies pour le Développement</w:t>
      </w:r>
    </w:p>
    <w:p w:rsidR="00272037" w:rsidRPr="00272037" w:rsidRDefault="00272037" w:rsidP="007F56C6">
      <w:pPr>
        <w:tabs>
          <w:tab w:val="left" w:pos="1089"/>
        </w:tabs>
        <w:spacing w:after="0" w:line="240" w:lineRule="auto"/>
        <w:jc w:val="both"/>
        <w:rPr>
          <w:rFonts w:ascii="Arial Narrow" w:hAnsi="Arial Narrow"/>
          <w:bCs/>
          <w:iCs/>
          <w:sz w:val="24"/>
          <w:szCs w:val="24"/>
          <w:lang w:val="fr-FR"/>
        </w:rPr>
      </w:pPr>
      <w:r w:rsidRPr="00272037">
        <w:rPr>
          <w:rFonts w:ascii="Arial Narrow" w:hAnsi="Arial Narrow"/>
          <w:sz w:val="24"/>
          <w:szCs w:val="24"/>
          <w:lang w:val="fr-FR"/>
        </w:rPr>
        <w:t>PUR</w:t>
      </w:r>
      <w:r w:rsidRPr="00272037">
        <w:rPr>
          <w:rFonts w:ascii="Arial Narrow" w:hAnsi="Arial Narrow"/>
          <w:bCs/>
          <w:iCs/>
          <w:sz w:val="24"/>
          <w:szCs w:val="24"/>
          <w:lang w:val="fr-FR"/>
        </w:rPr>
        <w:t xml:space="preserve"> </w:t>
      </w:r>
      <w:r w:rsidRPr="00272037">
        <w:rPr>
          <w:rFonts w:ascii="Arial Narrow" w:hAnsi="Arial Narrow"/>
          <w:bCs/>
          <w:iCs/>
          <w:sz w:val="24"/>
          <w:szCs w:val="24"/>
          <w:lang w:val="fr-FR"/>
        </w:rPr>
        <w:tab/>
      </w:r>
      <w:r w:rsidRPr="00272037">
        <w:rPr>
          <w:rFonts w:ascii="Arial Narrow" w:hAnsi="Arial Narrow"/>
          <w:bCs/>
          <w:iCs/>
          <w:sz w:val="24"/>
          <w:szCs w:val="24"/>
          <w:lang w:val="fr-FR"/>
        </w:rPr>
        <w:tab/>
      </w:r>
      <w:r w:rsidR="007F56C6">
        <w:rPr>
          <w:rFonts w:ascii="Arial Narrow" w:hAnsi="Arial Narrow"/>
          <w:bCs/>
          <w:iCs/>
          <w:sz w:val="24"/>
          <w:szCs w:val="24"/>
          <w:lang w:val="fr-FR"/>
        </w:rPr>
        <w:tab/>
      </w:r>
      <w:r w:rsidRPr="00272037">
        <w:rPr>
          <w:rFonts w:ascii="Arial Narrow" w:hAnsi="Arial Narrow"/>
          <w:bCs/>
          <w:iCs/>
          <w:sz w:val="24"/>
          <w:szCs w:val="24"/>
          <w:lang w:val="fr-FR"/>
        </w:rPr>
        <w:t>: Programme d’Urgence de Réhabilitation</w:t>
      </w:r>
    </w:p>
    <w:p w:rsidR="00272037" w:rsidRPr="00272037" w:rsidRDefault="00272037" w:rsidP="007F56C6">
      <w:pPr>
        <w:tabs>
          <w:tab w:val="left" w:pos="1089"/>
        </w:tabs>
        <w:spacing w:after="0" w:line="240" w:lineRule="auto"/>
        <w:jc w:val="both"/>
        <w:rPr>
          <w:rFonts w:ascii="Arial Narrow" w:hAnsi="Arial Narrow"/>
          <w:sz w:val="24"/>
          <w:szCs w:val="24"/>
          <w:lang w:val="fr-FR"/>
        </w:rPr>
      </w:pPr>
      <w:r w:rsidRPr="00272037">
        <w:rPr>
          <w:rFonts w:ascii="Arial Narrow" w:hAnsi="Arial Narrow"/>
          <w:sz w:val="24"/>
          <w:szCs w:val="24"/>
          <w:lang w:val="fr-FR"/>
        </w:rPr>
        <w:t>t</w:t>
      </w:r>
      <w:r w:rsidRPr="00272037">
        <w:rPr>
          <w:rFonts w:ascii="Arial Narrow" w:hAnsi="Arial Narrow"/>
          <w:sz w:val="24"/>
          <w:szCs w:val="24"/>
          <w:lang w:val="fr-FR"/>
        </w:rPr>
        <w:tab/>
      </w:r>
      <w:r w:rsidRPr="00272037">
        <w:rPr>
          <w:rFonts w:ascii="Arial Narrow" w:hAnsi="Arial Narrow"/>
          <w:sz w:val="24"/>
          <w:szCs w:val="24"/>
          <w:lang w:val="fr-FR"/>
        </w:rPr>
        <w:tab/>
      </w:r>
      <w:r w:rsidR="007F56C6">
        <w:rPr>
          <w:rFonts w:ascii="Arial Narrow" w:hAnsi="Arial Narrow"/>
          <w:sz w:val="24"/>
          <w:szCs w:val="24"/>
          <w:lang w:val="fr-FR"/>
        </w:rPr>
        <w:tab/>
      </w:r>
      <w:r w:rsidRPr="00272037">
        <w:rPr>
          <w:rFonts w:ascii="Arial Narrow" w:hAnsi="Arial Narrow"/>
          <w:sz w:val="24"/>
          <w:szCs w:val="24"/>
          <w:lang w:val="fr-FR"/>
        </w:rPr>
        <w:t>: tonne</w:t>
      </w:r>
    </w:p>
    <w:p w:rsidR="00272037" w:rsidRPr="00272037" w:rsidRDefault="00272037" w:rsidP="007F56C6">
      <w:pPr>
        <w:tabs>
          <w:tab w:val="left" w:pos="1089"/>
        </w:tabs>
        <w:spacing w:after="0" w:line="240" w:lineRule="auto"/>
        <w:jc w:val="both"/>
        <w:rPr>
          <w:rFonts w:ascii="Arial Narrow" w:hAnsi="Arial Narrow"/>
          <w:sz w:val="24"/>
          <w:szCs w:val="24"/>
          <w:lang w:val="fr-FR"/>
        </w:rPr>
      </w:pPr>
      <w:r w:rsidRPr="00272037">
        <w:rPr>
          <w:rFonts w:ascii="Arial Narrow" w:hAnsi="Arial Narrow"/>
          <w:sz w:val="24"/>
          <w:szCs w:val="24"/>
          <w:lang w:val="fr-FR"/>
        </w:rPr>
        <w:t>TS</w:t>
      </w:r>
      <w:r w:rsidRPr="00272037">
        <w:rPr>
          <w:rFonts w:ascii="Arial Narrow" w:hAnsi="Arial Narrow"/>
          <w:sz w:val="24"/>
          <w:szCs w:val="24"/>
          <w:lang w:val="fr-FR"/>
        </w:rPr>
        <w:tab/>
      </w:r>
      <w:r w:rsidRPr="00272037">
        <w:rPr>
          <w:rFonts w:ascii="Arial Narrow" w:hAnsi="Arial Narrow"/>
          <w:sz w:val="24"/>
          <w:szCs w:val="24"/>
          <w:lang w:val="fr-FR"/>
        </w:rPr>
        <w:tab/>
      </w:r>
      <w:r w:rsidRPr="00272037">
        <w:rPr>
          <w:rFonts w:ascii="Arial Narrow" w:hAnsi="Arial Narrow"/>
          <w:sz w:val="24"/>
          <w:szCs w:val="24"/>
          <w:lang w:val="fr-FR"/>
        </w:rPr>
        <w:tab/>
        <w:t>: Technicien spécialisé (ANADER)</w:t>
      </w:r>
    </w:p>
    <w:p w:rsidR="00272037" w:rsidRPr="00272037" w:rsidRDefault="00272037" w:rsidP="007F56C6">
      <w:pPr>
        <w:tabs>
          <w:tab w:val="left" w:pos="1089"/>
        </w:tabs>
        <w:spacing w:after="0" w:line="240" w:lineRule="auto"/>
        <w:jc w:val="both"/>
        <w:rPr>
          <w:rFonts w:ascii="Arial Narrow" w:hAnsi="Arial Narrow"/>
          <w:sz w:val="24"/>
          <w:szCs w:val="24"/>
          <w:lang w:val="fr-FR"/>
        </w:rPr>
      </w:pPr>
      <w:r w:rsidRPr="00272037">
        <w:rPr>
          <w:rFonts w:ascii="Arial Narrow" w:hAnsi="Arial Narrow"/>
          <w:sz w:val="24"/>
          <w:szCs w:val="24"/>
          <w:lang w:val="fr-FR"/>
        </w:rPr>
        <w:t>SIM </w:t>
      </w:r>
      <w:r w:rsidRPr="00272037">
        <w:rPr>
          <w:rFonts w:ascii="Arial Narrow" w:hAnsi="Arial Narrow"/>
          <w:sz w:val="24"/>
          <w:szCs w:val="24"/>
          <w:lang w:val="fr-FR"/>
        </w:rPr>
        <w:tab/>
      </w:r>
      <w:r w:rsidRPr="00272037">
        <w:rPr>
          <w:rFonts w:ascii="Arial Narrow" w:hAnsi="Arial Narrow"/>
          <w:sz w:val="24"/>
          <w:szCs w:val="24"/>
          <w:lang w:val="fr-FR"/>
        </w:rPr>
        <w:tab/>
      </w:r>
      <w:r w:rsidR="007F56C6">
        <w:rPr>
          <w:rFonts w:ascii="Arial Narrow" w:hAnsi="Arial Narrow"/>
          <w:sz w:val="24"/>
          <w:szCs w:val="24"/>
          <w:lang w:val="fr-FR"/>
        </w:rPr>
        <w:tab/>
      </w:r>
      <w:r w:rsidRPr="00272037">
        <w:rPr>
          <w:rFonts w:ascii="Arial Narrow" w:hAnsi="Arial Narrow"/>
          <w:sz w:val="24"/>
          <w:szCs w:val="24"/>
          <w:lang w:val="fr-FR"/>
        </w:rPr>
        <w:t>: Système d’Information sur les Marchés</w:t>
      </w:r>
    </w:p>
    <w:p w:rsidR="00272037" w:rsidRPr="00272037" w:rsidRDefault="00272037" w:rsidP="007F56C6">
      <w:pPr>
        <w:tabs>
          <w:tab w:val="left" w:pos="1089"/>
        </w:tabs>
        <w:spacing w:after="0" w:line="240" w:lineRule="auto"/>
        <w:jc w:val="both"/>
        <w:rPr>
          <w:rFonts w:ascii="Arial Narrow" w:hAnsi="Arial Narrow"/>
          <w:bCs/>
          <w:iCs/>
          <w:sz w:val="24"/>
          <w:szCs w:val="24"/>
          <w:lang w:val="fr-FR"/>
        </w:rPr>
      </w:pPr>
      <w:r w:rsidRPr="00272037">
        <w:rPr>
          <w:rFonts w:ascii="Arial Narrow" w:hAnsi="Arial Narrow"/>
          <w:bCs/>
          <w:iCs/>
          <w:sz w:val="24"/>
          <w:szCs w:val="24"/>
          <w:lang w:val="fr-FR"/>
        </w:rPr>
        <w:t>UE</w:t>
      </w:r>
      <w:r w:rsidRPr="00272037">
        <w:rPr>
          <w:rFonts w:ascii="Arial Narrow" w:hAnsi="Arial Narrow"/>
          <w:bCs/>
          <w:iCs/>
          <w:sz w:val="24"/>
          <w:szCs w:val="24"/>
          <w:lang w:val="fr-FR"/>
        </w:rPr>
        <w:tab/>
      </w:r>
      <w:r w:rsidRPr="00272037">
        <w:rPr>
          <w:rFonts w:ascii="Arial Narrow" w:hAnsi="Arial Narrow"/>
          <w:bCs/>
          <w:iCs/>
          <w:sz w:val="24"/>
          <w:szCs w:val="24"/>
          <w:lang w:val="fr-FR"/>
        </w:rPr>
        <w:tab/>
      </w:r>
      <w:r w:rsidR="007F56C6">
        <w:rPr>
          <w:rFonts w:ascii="Arial Narrow" w:hAnsi="Arial Narrow"/>
          <w:bCs/>
          <w:iCs/>
          <w:sz w:val="24"/>
          <w:szCs w:val="24"/>
          <w:lang w:val="fr-FR"/>
        </w:rPr>
        <w:tab/>
      </w:r>
      <w:r w:rsidRPr="00272037">
        <w:rPr>
          <w:rFonts w:ascii="Arial Narrow" w:hAnsi="Arial Narrow"/>
          <w:bCs/>
          <w:iCs/>
          <w:sz w:val="24"/>
          <w:szCs w:val="24"/>
          <w:lang w:val="fr-FR"/>
        </w:rPr>
        <w:t>: Union Européenne</w:t>
      </w:r>
    </w:p>
    <w:p w:rsidR="00272037" w:rsidRPr="00272037" w:rsidRDefault="00272037" w:rsidP="007F56C6">
      <w:pPr>
        <w:tabs>
          <w:tab w:val="left" w:pos="1089"/>
        </w:tabs>
        <w:spacing w:after="0" w:line="240" w:lineRule="auto"/>
        <w:jc w:val="both"/>
        <w:rPr>
          <w:rFonts w:ascii="Arial Narrow" w:hAnsi="Arial Narrow"/>
          <w:bCs/>
          <w:iCs/>
          <w:sz w:val="24"/>
          <w:szCs w:val="24"/>
          <w:lang w:val="fr-FR"/>
        </w:rPr>
      </w:pPr>
      <w:r w:rsidRPr="00272037">
        <w:rPr>
          <w:rFonts w:ascii="Arial Narrow" w:hAnsi="Arial Narrow"/>
          <w:bCs/>
          <w:iCs/>
          <w:sz w:val="24"/>
          <w:szCs w:val="24"/>
          <w:lang w:val="fr-FR"/>
        </w:rPr>
        <w:t xml:space="preserve">UNICEF </w:t>
      </w:r>
      <w:r w:rsidRPr="00272037">
        <w:rPr>
          <w:rFonts w:ascii="Arial Narrow" w:hAnsi="Arial Narrow"/>
          <w:bCs/>
          <w:iCs/>
          <w:sz w:val="24"/>
          <w:szCs w:val="24"/>
          <w:lang w:val="fr-FR"/>
        </w:rPr>
        <w:tab/>
      </w:r>
      <w:r w:rsidRPr="00272037">
        <w:rPr>
          <w:rFonts w:ascii="Arial Narrow" w:hAnsi="Arial Narrow"/>
          <w:bCs/>
          <w:iCs/>
          <w:sz w:val="24"/>
          <w:szCs w:val="24"/>
          <w:lang w:val="fr-FR"/>
        </w:rPr>
        <w:tab/>
      </w:r>
      <w:r w:rsidR="007F56C6">
        <w:rPr>
          <w:rFonts w:ascii="Arial Narrow" w:hAnsi="Arial Narrow"/>
          <w:bCs/>
          <w:iCs/>
          <w:sz w:val="24"/>
          <w:szCs w:val="24"/>
          <w:lang w:val="fr-FR"/>
        </w:rPr>
        <w:tab/>
      </w:r>
      <w:r w:rsidRPr="00272037">
        <w:rPr>
          <w:rFonts w:ascii="Arial Narrow" w:hAnsi="Arial Narrow"/>
          <w:bCs/>
          <w:iCs/>
          <w:sz w:val="24"/>
          <w:szCs w:val="24"/>
          <w:lang w:val="fr-FR"/>
        </w:rPr>
        <w:t>: Fonds des Nations unies pour l’Enfance.</w:t>
      </w:r>
    </w:p>
    <w:p w:rsidR="00272037" w:rsidRPr="00272037" w:rsidRDefault="00272037" w:rsidP="00272037">
      <w:pPr>
        <w:autoSpaceDE w:val="0"/>
        <w:autoSpaceDN w:val="0"/>
        <w:adjustRightInd w:val="0"/>
        <w:spacing w:after="0" w:line="240" w:lineRule="auto"/>
        <w:jc w:val="both"/>
        <w:rPr>
          <w:rFonts w:ascii="Arial Narrow" w:hAnsi="Arial Narrow"/>
          <w:sz w:val="24"/>
          <w:szCs w:val="24"/>
          <w:lang w:val="fr-FR"/>
        </w:rPr>
      </w:pPr>
    </w:p>
    <w:p w:rsidR="00013E9E" w:rsidRDefault="00013E9E" w:rsidP="00013E9E">
      <w:pPr>
        <w:autoSpaceDE w:val="0"/>
        <w:autoSpaceDN w:val="0"/>
        <w:adjustRightInd w:val="0"/>
        <w:spacing w:after="0" w:line="240" w:lineRule="auto"/>
        <w:jc w:val="both"/>
        <w:rPr>
          <w:rFonts w:asciiTheme="minorHAnsi" w:hAnsiTheme="minorHAnsi"/>
          <w:sz w:val="24"/>
          <w:szCs w:val="24"/>
          <w:lang w:val="fr-FR"/>
        </w:rPr>
      </w:pPr>
    </w:p>
    <w:p w:rsidR="004B56C5" w:rsidRDefault="004B56C5" w:rsidP="00013E9E">
      <w:pPr>
        <w:autoSpaceDE w:val="0"/>
        <w:autoSpaceDN w:val="0"/>
        <w:adjustRightInd w:val="0"/>
        <w:spacing w:after="0" w:line="240" w:lineRule="auto"/>
        <w:jc w:val="both"/>
        <w:rPr>
          <w:rFonts w:asciiTheme="minorHAnsi" w:hAnsiTheme="minorHAnsi"/>
          <w:sz w:val="24"/>
          <w:szCs w:val="24"/>
          <w:lang w:val="fr-FR"/>
        </w:rPr>
      </w:pPr>
    </w:p>
    <w:p w:rsidR="004B56C5" w:rsidRDefault="004B56C5" w:rsidP="00013E9E">
      <w:pPr>
        <w:autoSpaceDE w:val="0"/>
        <w:autoSpaceDN w:val="0"/>
        <w:adjustRightInd w:val="0"/>
        <w:spacing w:after="0" w:line="240" w:lineRule="auto"/>
        <w:jc w:val="both"/>
        <w:rPr>
          <w:rFonts w:asciiTheme="minorHAnsi" w:hAnsiTheme="minorHAnsi"/>
          <w:sz w:val="24"/>
          <w:szCs w:val="24"/>
          <w:lang w:val="fr-FR"/>
        </w:rPr>
      </w:pPr>
    </w:p>
    <w:p w:rsidR="004B56C5" w:rsidRDefault="004B56C5" w:rsidP="00013E9E">
      <w:pPr>
        <w:autoSpaceDE w:val="0"/>
        <w:autoSpaceDN w:val="0"/>
        <w:adjustRightInd w:val="0"/>
        <w:spacing w:after="0" w:line="240" w:lineRule="auto"/>
        <w:jc w:val="both"/>
        <w:rPr>
          <w:rFonts w:asciiTheme="minorHAnsi" w:hAnsiTheme="minorHAnsi"/>
          <w:sz w:val="24"/>
          <w:szCs w:val="24"/>
          <w:lang w:val="fr-FR"/>
        </w:rPr>
      </w:pPr>
    </w:p>
    <w:p w:rsidR="004B56C5" w:rsidRDefault="004B56C5" w:rsidP="00013E9E">
      <w:pPr>
        <w:autoSpaceDE w:val="0"/>
        <w:autoSpaceDN w:val="0"/>
        <w:adjustRightInd w:val="0"/>
        <w:spacing w:after="0" w:line="240" w:lineRule="auto"/>
        <w:jc w:val="both"/>
        <w:rPr>
          <w:rFonts w:asciiTheme="minorHAnsi" w:hAnsiTheme="minorHAnsi"/>
          <w:sz w:val="24"/>
          <w:szCs w:val="24"/>
          <w:lang w:val="fr-FR"/>
        </w:rPr>
      </w:pPr>
    </w:p>
    <w:p w:rsidR="004B56C5" w:rsidRDefault="004B56C5" w:rsidP="00013E9E">
      <w:pPr>
        <w:autoSpaceDE w:val="0"/>
        <w:autoSpaceDN w:val="0"/>
        <w:adjustRightInd w:val="0"/>
        <w:spacing w:after="0" w:line="240" w:lineRule="auto"/>
        <w:jc w:val="both"/>
        <w:rPr>
          <w:rFonts w:asciiTheme="minorHAnsi" w:hAnsiTheme="minorHAnsi"/>
          <w:sz w:val="24"/>
          <w:szCs w:val="24"/>
          <w:lang w:val="fr-FR"/>
        </w:rPr>
      </w:pPr>
    </w:p>
    <w:p w:rsidR="004B56C5" w:rsidRDefault="004B56C5" w:rsidP="00013E9E">
      <w:pPr>
        <w:autoSpaceDE w:val="0"/>
        <w:autoSpaceDN w:val="0"/>
        <w:adjustRightInd w:val="0"/>
        <w:spacing w:after="0" w:line="240" w:lineRule="auto"/>
        <w:jc w:val="both"/>
        <w:rPr>
          <w:rFonts w:asciiTheme="minorHAnsi" w:hAnsiTheme="minorHAnsi"/>
          <w:sz w:val="24"/>
          <w:szCs w:val="24"/>
          <w:lang w:val="fr-FR"/>
        </w:rPr>
      </w:pPr>
    </w:p>
    <w:p w:rsidR="004B56C5" w:rsidRDefault="004B56C5" w:rsidP="00013E9E">
      <w:pPr>
        <w:autoSpaceDE w:val="0"/>
        <w:autoSpaceDN w:val="0"/>
        <w:adjustRightInd w:val="0"/>
        <w:spacing w:after="0" w:line="240" w:lineRule="auto"/>
        <w:jc w:val="both"/>
        <w:rPr>
          <w:rFonts w:asciiTheme="minorHAnsi" w:hAnsiTheme="minorHAnsi"/>
          <w:sz w:val="24"/>
          <w:szCs w:val="24"/>
          <w:lang w:val="fr-FR"/>
        </w:rPr>
      </w:pPr>
    </w:p>
    <w:p w:rsidR="00013E9E" w:rsidRPr="00C302A5" w:rsidRDefault="00013E9E" w:rsidP="00013E9E">
      <w:pPr>
        <w:spacing w:after="0" w:line="240" w:lineRule="auto"/>
        <w:jc w:val="center"/>
        <w:rPr>
          <w:rFonts w:ascii="Berlin Sans FB Demi" w:hAnsi="Berlin Sans FB Demi"/>
          <w:b/>
          <w:sz w:val="32"/>
          <w:szCs w:val="32"/>
          <w:lang w:val="fr-FR"/>
        </w:rPr>
      </w:pPr>
      <w:r>
        <w:rPr>
          <w:rFonts w:ascii="Berlin Sans FB Demi" w:hAnsi="Berlin Sans FB Demi"/>
          <w:b/>
          <w:sz w:val="32"/>
          <w:szCs w:val="32"/>
          <w:lang w:val="fr-FR"/>
        </w:rPr>
        <w:t>Présentation synthétique du projet</w:t>
      </w:r>
    </w:p>
    <w:p w:rsidR="00013E9E" w:rsidRDefault="00013E9E" w:rsidP="008A7E52">
      <w:pPr>
        <w:spacing w:after="0" w:line="240" w:lineRule="auto"/>
        <w:jc w:val="both"/>
        <w:rPr>
          <w:rFonts w:ascii="Arial Narrow" w:hAnsi="Arial Narrow"/>
          <w:sz w:val="24"/>
          <w:szCs w:val="24"/>
          <w:lang w:val="fr-FR"/>
        </w:rPr>
      </w:pPr>
    </w:p>
    <w:p w:rsidR="008A7E52" w:rsidRDefault="008A7E52" w:rsidP="008A7E52">
      <w:pPr>
        <w:spacing w:after="0" w:line="240" w:lineRule="auto"/>
        <w:jc w:val="both"/>
        <w:rPr>
          <w:rFonts w:ascii="Arial Narrow" w:hAnsi="Arial Narrow"/>
          <w:sz w:val="24"/>
          <w:szCs w:val="24"/>
          <w:lang w:val="fr-FR"/>
        </w:rPr>
      </w:pPr>
    </w:p>
    <w:p w:rsidR="008A7E52" w:rsidRPr="008A7E52" w:rsidRDefault="008A7E52" w:rsidP="008A7E52">
      <w:pPr>
        <w:spacing w:after="0" w:line="240" w:lineRule="auto"/>
        <w:jc w:val="both"/>
        <w:rPr>
          <w:rFonts w:ascii="Arial Narrow" w:hAnsi="Arial Narrow"/>
          <w:sz w:val="24"/>
          <w:szCs w:val="24"/>
          <w:lang w:val="fr-FR"/>
        </w:rPr>
      </w:pPr>
    </w:p>
    <w:tbl>
      <w:tblPr>
        <w:tblStyle w:val="Grilledutableau"/>
        <w:tblW w:w="0" w:type="auto"/>
        <w:tblInd w:w="675" w:type="dxa"/>
        <w:tblLook w:val="04A0"/>
      </w:tblPr>
      <w:tblGrid>
        <w:gridCol w:w="7062"/>
      </w:tblGrid>
      <w:tr w:rsidR="00013E9E" w:rsidRPr="007F56C6" w:rsidTr="00330490">
        <w:trPr>
          <w:trHeight w:val="367"/>
        </w:trPr>
        <w:tc>
          <w:tcPr>
            <w:tcW w:w="7062" w:type="dxa"/>
            <w:tcBorders>
              <w:top w:val="single" w:sz="4" w:space="0" w:color="auto"/>
              <w:left w:val="single" w:sz="4" w:space="0" w:color="auto"/>
              <w:bottom w:val="single" w:sz="4" w:space="0" w:color="auto"/>
              <w:right w:val="single" w:sz="4" w:space="0" w:color="auto"/>
            </w:tcBorders>
            <w:hideMark/>
          </w:tcPr>
          <w:p w:rsidR="00013E9E" w:rsidRPr="001058CC" w:rsidRDefault="00013E9E" w:rsidP="00330490">
            <w:pPr>
              <w:jc w:val="both"/>
              <w:rPr>
                <w:rFonts w:ascii="Arial Narrow" w:hAnsi="Arial Narrow" w:cstheme="minorHAnsi"/>
                <w:lang w:val="fr-FR"/>
              </w:rPr>
            </w:pPr>
            <w:r w:rsidRPr="001058CC">
              <w:rPr>
                <w:rFonts w:ascii="Arial Narrow" w:hAnsi="Arial Narrow" w:cstheme="minorHAnsi"/>
                <w:b/>
                <w:lang w:val="fr-FR"/>
              </w:rPr>
              <w:t>1. Pays</w:t>
            </w:r>
            <w:r w:rsidRPr="001058CC">
              <w:rPr>
                <w:rFonts w:ascii="Arial Narrow" w:hAnsi="Arial Narrow" w:cstheme="minorHAnsi"/>
                <w:lang w:val="fr-FR"/>
              </w:rPr>
              <w:t> : Côte-d’Ivoire</w:t>
            </w:r>
          </w:p>
        </w:tc>
      </w:tr>
      <w:tr w:rsidR="00013E9E" w:rsidRPr="00D12AC8" w:rsidTr="00330490">
        <w:trPr>
          <w:trHeight w:val="544"/>
        </w:trPr>
        <w:tc>
          <w:tcPr>
            <w:tcW w:w="7062" w:type="dxa"/>
            <w:tcBorders>
              <w:top w:val="single" w:sz="4" w:space="0" w:color="auto"/>
              <w:left w:val="single" w:sz="4" w:space="0" w:color="auto"/>
              <w:bottom w:val="single" w:sz="4" w:space="0" w:color="auto"/>
              <w:right w:val="single" w:sz="4" w:space="0" w:color="auto"/>
            </w:tcBorders>
            <w:hideMark/>
          </w:tcPr>
          <w:p w:rsidR="00013E9E" w:rsidRPr="001058CC" w:rsidRDefault="00013E9E" w:rsidP="00330490">
            <w:pPr>
              <w:jc w:val="both"/>
              <w:rPr>
                <w:rFonts w:ascii="Arial Narrow" w:hAnsi="Arial Narrow" w:cstheme="minorHAnsi"/>
                <w:lang w:val="fr-FR"/>
              </w:rPr>
            </w:pPr>
            <w:r w:rsidRPr="001058CC">
              <w:rPr>
                <w:rFonts w:ascii="Arial Narrow" w:hAnsi="Arial Narrow" w:cstheme="minorHAnsi"/>
                <w:b/>
                <w:lang w:val="fr-FR"/>
              </w:rPr>
              <w:t>2. Titre du projet</w:t>
            </w:r>
            <w:r w:rsidRPr="001058CC">
              <w:rPr>
                <w:rFonts w:ascii="Arial Narrow" w:hAnsi="Arial Narrow" w:cstheme="minorHAnsi"/>
                <w:lang w:val="fr-FR"/>
              </w:rPr>
              <w:t xml:space="preserve"> : </w:t>
            </w:r>
            <w:r w:rsidR="00A71BE5" w:rsidRPr="00A71BE5">
              <w:rPr>
                <w:rFonts w:ascii="Arial Narrow" w:eastAsiaTheme="minorHAnsi" w:hAnsi="Arial Narrow"/>
                <w:lang w:val="fr-FR"/>
              </w:rPr>
              <w:t xml:space="preserve">Projet </w:t>
            </w:r>
            <w:r w:rsidR="00A71BE5" w:rsidRPr="00A71BE5">
              <w:rPr>
                <w:rFonts w:ascii="Arial Narrow" w:eastAsiaTheme="minorHAnsi" w:hAnsi="Arial Narrow" w:cs="Times New Roman,Bold"/>
                <w:lang w:val="fr-FR"/>
              </w:rPr>
              <w:t xml:space="preserve">d’Appui au Programme Intégré </w:t>
            </w:r>
            <w:r w:rsidR="00A71BE5">
              <w:rPr>
                <w:rFonts w:ascii="Arial Narrow" w:eastAsiaTheme="minorHAnsi" w:hAnsi="Arial Narrow"/>
                <w:lang w:val="fr-FR"/>
              </w:rPr>
              <w:t xml:space="preserve">de </w:t>
            </w:r>
            <w:r w:rsidR="00A71BE5" w:rsidRPr="00A71BE5">
              <w:rPr>
                <w:rFonts w:ascii="Arial Narrow" w:eastAsiaTheme="minorHAnsi" w:hAnsi="Arial Narrow"/>
                <w:lang w:val="fr-FR"/>
              </w:rPr>
              <w:t xml:space="preserve">Pérennisation des Cantines Scolaires </w:t>
            </w:r>
            <w:r w:rsidR="00A71BE5">
              <w:rPr>
                <w:rFonts w:ascii="Arial Narrow" w:eastAsiaTheme="minorHAnsi" w:hAnsi="Arial Narrow"/>
                <w:lang w:val="fr-FR"/>
              </w:rPr>
              <w:t>(</w:t>
            </w:r>
            <w:r w:rsidR="00A71BE5" w:rsidRPr="00A71BE5">
              <w:rPr>
                <w:rFonts w:ascii="Arial Narrow" w:eastAsiaTheme="minorHAnsi" w:hAnsi="Arial Narrow"/>
                <w:lang w:val="fr-FR"/>
              </w:rPr>
              <w:t>PAPIPCS</w:t>
            </w:r>
            <w:r w:rsidR="00A71BE5">
              <w:rPr>
                <w:rFonts w:ascii="Arial Narrow" w:eastAsiaTheme="minorHAnsi" w:hAnsi="Arial Narrow"/>
                <w:lang w:val="fr-FR"/>
              </w:rPr>
              <w:t>)</w:t>
            </w:r>
          </w:p>
        </w:tc>
      </w:tr>
      <w:tr w:rsidR="00013E9E" w:rsidRPr="00D12AC8" w:rsidTr="00A71BE5">
        <w:trPr>
          <w:trHeight w:val="132"/>
        </w:trPr>
        <w:tc>
          <w:tcPr>
            <w:tcW w:w="7062" w:type="dxa"/>
            <w:tcBorders>
              <w:top w:val="single" w:sz="4" w:space="0" w:color="auto"/>
              <w:left w:val="single" w:sz="4" w:space="0" w:color="auto"/>
              <w:bottom w:val="single" w:sz="4" w:space="0" w:color="auto"/>
              <w:right w:val="single" w:sz="4" w:space="0" w:color="auto"/>
            </w:tcBorders>
            <w:hideMark/>
          </w:tcPr>
          <w:p w:rsidR="00013E9E" w:rsidRPr="00A71BE5" w:rsidRDefault="00013E9E" w:rsidP="00330490">
            <w:pPr>
              <w:jc w:val="both"/>
              <w:rPr>
                <w:rFonts w:ascii="Arial Narrow" w:hAnsi="Arial Narrow"/>
                <w:lang w:val="fr-FR"/>
              </w:rPr>
            </w:pPr>
            <w:r w:rsidRPr="00A71BE5">
              <w:rPr>
                <w:rFonts w:ascii="Arial Narrow" w:hAnsi="Arial Narrow" w:cstheme="minorHAnsi"/>
                <w:b/>
                <w:lang w:val="fr-FR"/>
              </w:rPr>
              <w:t xml:space="preserve">3. N° du Projet </w:t>
            </w:r>
            <w:r w:rsidRPr="00A71BE5">
              <w:rPr>
                <w:rFonts w:ascii="Arial Narrow" w:hAnsi="Arial Narrow" w:cstheme="minorHAnsi"/>
                <w:lang w:val="fr-FR"/>
              </w:rPr>
              <w:t xml:space="preserve">: </w:t>
            </w:r>
            <w:r w:rsidR="00A71BE5" w:rsidRPr="00BC3295">
              <w:rPr>
                <w:rFonts w:ascii="Arial Narrow" w:hAnsi="Arial Narrow"/>
                <w:lang w:val="fr-FR"/>
              </w:rPr>
              <w:t>N. CC/IVC/2006/49 (VE) / PNUD CIV000036501.</w:t>
            </w:r>
          </w:p>
        </w:tc>
      </w:tr>
      <w:tr w:rsidR="00A71BE5" w:rsidRPr="00D12AC8" w:rsidTr="00A71BE5">
        <w:trPr>
          <w:trHeight w:val="150"/>
        </w:trPr>
        <w:tc>
          <w:tcPr>
            <w:tcW w:w="7062" w:type="dxa"/>
            <w:tcBorders>
              <w:top w:val="single" w:sz="4" w:space="0" w:color="auto"/>
              <w:left w:val="single" w:sz="4" w:space="0" w:color="auto"/>
              <w:bottom w:val="single" w:sz="4" w:space="0" w:color="auto"/>
              <w:right w:val="single" w:sz="4" w:space="0" w:color="auto"/>
            </w:tcBorders>
            <w:hideMark/>
          </w:tcPr>
          <w:p w:rsidR="00A71BE5" w:rsidRPr="00A71BE5" w:rsidRDefault="00A71BE5" w:rsidP="00330490">
            <w:pPr>
              <w:jc w:val="both"/>
              <w:rPr>
                <w:rFonts w:ascii="Arial Narrow" w:hAnsi="Arial Narrow"/>
                <w:b/>
                <w:lang w:val="fr-FR"/>
              </w:rPr>
            </w:pPr>
            <w:r>
              <w:rPr>
                <w:rFonts w:ascii="Arial Narrow" w:hAnsi="Arial Narrow"/>
                <w:b/>
                <w:lang w:val="fr-FR"/>
              </w:rPr>
              <w:t xml:space="preserve">4. </w:t>
            </w:r>
            <w:r w:rsidRPr="00BC3295">
              <w:rPr>
                <w:rFonts w:ascii="Arial Narrow" w:hAnsi="Arial Narrow"/>
                <w:b/>
                <w:lang w:val="fr-FR"/>
              </w:rPr>
              <w:t>Zone d’intervention :</w:t>
            </w:r>
            <w:r>
              <w:rPr>
                <w:rFonts w:ascii="Arial Narrow" w:hAnsi="Arial Narrow"/>
                <w:b/>
                <w:lang w:val="fr-FR"/>
              </w:rPr>
              <w:t xml:space="preserve"> </w:t>
            </w:r>
            <w:r w:rsidRPr="00BC3295">
              <w:rPr>
                <w:rFonts w:ascii="Arial Narrow" w:hAnsi="Arial Narrow"/>
                <w:lang w:val="fr-FR"/>
              </w:rPr>
              <w:t>Zone Centre, Nord et Ouest.</w:t>
            </w:r>
          </w:p>
        </w:tc>
      </w:tr>
      <w:tr w:rsidR="00013E9E" w:rsidRPr="00D12AC8" w:rsidTr="00330490">
        <w:trPr>
          <w:trHeight w:val="544"/>
        </w:trPr>
        <w:tc>
          <w:tcPr>
            <w:tcW w:w="7062" w:type="dxa"/>
            <w:tcBorders>
              <w:top w:val="single" w:sz="4" w:space="0" w:color="auto"/>
              <w:left w:val="single" w:sz="4" w:space="0" w:color="auto"/>
              <w:bottom w:val="single" w:sz="4" w:space="0" w:color="auto"/>
              <w:right w:val="single" w:sz="4" w:space="0" w:color="auto"/>
            </w:tcBorders>
            <w:hideMark/>
          </w:tcPr>
          <w:p w:rsidR="00013E9E" w:rsidRPr="008A7E52" w:rsidRDefault="008A7E52" w:rsidP="00773546">
            <w:pPr>
              <w:jc w:val="both"/>
              <w:rPr>
                <w:rFonts w:ascii="Arial Narrow" w:hAnsi="Arial Narrow" w:cstheme="minorHAnsi"/>
                <w:sz w:val="20"/>
                <w:szCs w:val="20"/>
                <w:lang w:val="fr-FR"/>
              </w:rPr>
            </w:pPr>
            <w:r>
              <w:rPr>
                <w:rFonts w:ascii="Arial Narrow" w:hAnsi="Arial Narrow" w:cstheme="minorHAnsi"/>
                <w:b/>
                <w:sz w:val="20"/>
                <w:szCs w:val="20"/>
                <w:lang w:val="fr-FR"/>
              </w:rPr>
              <w:t>5</w:t>
            </w:r>
            <w:r w:rsidR="00013E9E" w:rsidRPr="008A7E52">
              <w:rPr>
                <w:rFonts w:ascii="Arial Narrow" w:hAnsi="Arial Narrow" w:cstheme="minorHAnsi"/>
                <w:b/>
                <w:sz w:val="20"/>
                <w:szCs w:val="20"/>
                <w:lang w:val="fr-FR"/>
              </w:rPr>
              <w:t>. Effet escompté</w:t>
            </w:r>
            <w:r w:rsidR="00013E9E" w:rsidRPr="008A7E52">
              <w:rPr>
                <w:rFonts w:ascii="Arial Narrow" w:hAnsi="Arial Narrow" w:cstheme="minorHAnsi"/>
                <w:sz w:val="20"/>
                <w:szCs w:val="20"/>
                <w:lang w:val="fr-FR"/>
              </w:rPr>
              <w:t xml:space="preserve"> : </w:t>
            </w:r>
          </w:p>
          <w:p w:rsidR="008A7E52" w:rsidRPr="008A7E52" w:rsidRDefault="008A7E52" w:rsidP="008A7E52">
            <w:pPr>
              <w:pStyle w:val="Paragraphedeliste"/>
              <w:numPr>
                <w:ilvl w:val="0"/>
                <w:numId w:val="8"/>
              </w:numPr>
              <w:autoSpaceDE w:val="0"/>
              <w:autoSpaceDN w:val="0"/>
              <w:adjustRightInd w:val="0"/>
              <w:jc w:val="both"/>
              <w:rPr>
                <w:rFonts w:ascii="Arial Narrow" w:hAnsi="Arial Narrow"/>
                <w:sz w:val="20"/>
                <w:szCs w:val="20"/>
              </w:rPr>
            </w:pPr>
            <w:r w:rsidRPr="008A7E52">
              <w:rPr>
                <w:rFonts w:ascii="Arial Narrow" w:hAnsi="Arial Narrow"/>
                <w:sz w:val="20"/>
                <w:szCs w:val="20"/>
              </w:rPr>
              <w:t>270 cantines scolaires aient la capacité d'offrir un repas équilibré à 40 500 enfa</w:t>
            </w:r>
            <w:r w:rsidR="00175B47">
              <w:rPr>
                <w:rFonts w:ascii="Arial Narrow" w:hAnsi="Arial Narrow"/>
                <w:sz w:val="20"/>
                <w:szCs w:val="20"/>
              </w:rPr>
              <w:t>nts du cycle primaire pendant 9</w:t>
            </w:r>
            <w:r w:rsidRPr="008A7E52">
              <w:rPr>
                <w:rFonts w:ascii="Arial Narrow" w:hAnsi="Arial Narrow"/>
                <w:sz w:val="20"/>
                <w:szCs w:val="20"/>
              </w:rPr>
              <w:t>0 jours, contribuant à les inscrire/maintenir à l'école ;</w:t>
            </w:r>
          </w:p>
          <w:p w:rsidR="008A7E52" w:rsidRPr="008A7E52" w:rsidRDefault="008A7E52" w:rsidP="008A7E52">
            <w:pPr>
              <w:pStyle w:val="Paragraphedeliste"/>
              <w:numPr>
                <w:ilvl w:val="0"/>
                <w:numId w:val="8"/>
              </w:numPr>
              <w:autoSpaceDE w:val="0"/>
              <w:autoSpaceDN w:val="0"/>
              <w:adjustRightInd w:val="0"/>
              <w:jc w:val="both"/>
              <w:rPr>
                <w:rFonts w:ascii="Arial Narrow" w:hAnsi="Arial Narrow"/>
                <w:sz w:val="20"/>
                <w:szCs w:val="20"/>
              </w:rPr>
            </w:pPr>
            <w:r w:rsidRPr="008A7E52">
              <w:rPr>
                <w:rFonts w:ascii="Arial Narrow" w:hAnsi="Arial Narrow"/>
                <w:sz w:val="20"/>
                <w:szCs w:val="20"/>
              </w:rPr>
              <w:t>les capacités de production, de valorisation et de commercialisation de 270 groupements soient renforcées en vue d’assurer un approvisionnement régulier des cantines scolaires en vivres ;</w:t>
            </w:r>
          </w:p>
          <w:p w:rsidR="008A7E52" w:rsidRPr="008A7E52" w:rsidRDefault="008A7E52" w:rsidP="008A7E52">
            <w:pPr>
              <w:pStyle w:val="Paragraphedeliste"/>
              <w:numPr>
                <w:ilvl w:val="0"/>
                <w:numId w:val="8"/>
              </w:numPr>
              <w:autoSpaceDE w:val="0"/>
              <w:autoSpaceDN w:val="0"/>
              <w:adjustRightInd w:val="0"/>
              <w:jc w:val="both"/>
              <w:rPr>
                <w:rFonts w:ascii="Arial Narrow" w:hAnsi="Arial Narrow"/>
                <w:sz w:val="20"/>
                <w:szCs w:val="20"/>
              </w:rPr>
            </w:pPr>
            <w:r w:rsidRPr="008A7E52">
              <w:rPr>
                <w:rFonts w:ascii="Arial Narrow" w:hAnsi="Arial Narrow"/>
                <w:sz w:val="20"/>
                <w:szCs w:val="20"/>
              </w:rPr>
              <w:t>2 700 femmes des groupements villageois organisés autour des cantines soient alphabétisées et renforcées en organisation et gestion coopérative et communautaire ;</w:t>
            </w:r>
          </w:p>
          <w:p w:rsidR="008A7E52" w:rsidRPr="008A7E52" w:rsidRDefault="008A7E52" w:rsidP="00773546">
            <w:pPr>
              <w:pStyle w:val="Paragraphedeliste"/>
              <w:numPr>
                <w:ilvl w:val="0"/>
                <w:numId w:val="8"/>
              </w:numPr>
              <w:autoSpaceDE w:val="0"/>
              <w:autoSpaceDN w:val="0"/>
              <w:adjustRightInd w:val="0"/>
              <w:jc w:val="both"/>
              <w:rPr>
                <w:rFonts w:ascii="Arial Narrow" w:hAnsi="Arial Narrow"/>
                <w:sz w:val="20"/>
                <w:szCs w:val="20"/>
              </w:rPr>
            </w:pPr>
            <w:r w:rsidRPr="008A7E52">
              <w:rPr>
                <w:rFonts w:ascii="Arial Narrow" w:hAnsi="Arial Narrow"/>
                <w:sz w:val="20"/>
                <w:szCs w:val="20"/>
              </w:rPr>
              <w:t>les capacités de gestion et de suivi évaluation des acteurs nationaux soient améliorées, en vue de la poursuite de l'initiative de pérennisation.</w:t>
            </w:r>
          </w:p>
        </w:tc>
      </w:tr>
      <w:tr w:rsidR="00013E9E" w:rsidRPr="00D12AC8" w:rsidTr="00330490">
        <w:trPr>
          <w:trHeight w:val="321"/>
        </w:trPr>
        <w:tc>
          <w:tcPr>
            <w:tcW w:w="7062" w:type="dxa"/>
            <w:tcBorders>
              <w:top w:val="single" w:sz="4" w:space="0" w:color="auto"/>
              <w:left w:val="single" w:sz="4" w:space="0" w:color="auto"/>
              <w:bottom w:val="single" w:sz="4" w:space="0" w:color="auto"/>
              <w:right w:val="single" w:sz="4" w:space="0" w:color="auto"/>
            </w:tcBorders>
            <w:hideMark/>
          </w:tcPr>
          <w:p w:rsidR="00013E9E" w:rsidRPr="00A115DF" w:rsidRDefault="008A7E52" w:rsidP="00A115DF">
            <w:pPr>
              <w:jc w:val="both"/>
              <w:rPr>
                <w:rFonts w:ascii="Arial Narrow" w:hAnsi="Arial Narrow" w:cstheme="minorHAnsi"/>
                <w:lang w:val="fr-FR"/>
              </w:rPr>
            </w:pPr>
            <w:r>
              <w:rPr>
                <w:rFonts w:ascii="Arial Narrow" w:hAnsi="Arial Narrow" w:cstheme="minorHAnsi"/>
                <w:b/>
                <w:lang w:val="fr-FR"/>
              </w:rPr>
              <w:t>6</w:t>
            </w:r>
            <w:r w:rsidR="00013E9E" w:rsidRPr="00A115DF">
              <w:rPr>
                <w:rFonts w:ascii="Arial Narrow" w:hAnsi="Arial Narrow" w:cstheme="minorHAnsi"/>
                <w:b/>
                <w:lang w:val="fr-FR"/>
              </w:rPr>
              <w:t>. Bénéficiaires/cibles</w:t>
            </w:r>
            <w:r w:rsidR="00013E9E" w:rsidRPr="00A115DF">
              <w:rPr>
                <w:rFonts w:ascii="Arial Narrow" w:hAnsi="Arial Narrow" w:cstheme="minorHAnsi"/>
                <w:lang w:val="fr-FR"/>
              </w:rPr>
              <w:t> :</w:t>
            </w:r>
          </w:p>
          <w:p w:rsidR="00D462D0" w:rsidRPr="00A115DF" w:rsidRDefault="00D462D0" w:rsidP="00A115DF">
            <w:pPr>
              <w:ind w:firstLine="720"/>
              <w:jc w:val="both"/>
              <w:rPr>
                <w:rFonts w:ascii="Arial Narrow" w:hAnsi="Arial Narrow"/>
                <w:i/>
                <w:szCs w:val="24"/>
                <w:lang w:val="fr-FR"/>
              </w:rPr>
            </w:pPr>
            <w:r w:rsidRPr="00A115DF">
              <w:rPr>
                <w:rFonts w:ascii="Arial Narrow" w:hAnsi="Arial Narrow"/>
                <w:i/>
                <w:szCs w:val="24"/>
                <w:lang w:val="fr-FR"/>
              </w:rPr>
              <w:t>Groupes cibles</w:t>
            </w:r>
          </w:p>
          <w:p w:rsidR="00D462D0" w:rsidRPr="00A115DF" w:rsidRDefault="00D462D0" w:rsidP="00A115DF">
            <w:pPr>
              <w:ind w:firstLine="720"/>
              <w:jc w:val="both"/>
              <w:rPr>
                <w:rFonts w:ascii="Arial Narrow" w:hAnsi="Arial Narrow"/>
                <w:szCs w:val="24"/>
                <w:lang w:val="fr-FR"/>
              </w:rPr>
            </w:pPr>
            <w:r w:rsidRPr="00A115DF">
              <w:rPr>
                <w:rFonts w:ascii="Arial Narrow" w:hAnsi="Arial Narrow"/>
                <w:szCs w:val="24"/>
                <w:lang w:val="fr-FR"/>
              </w:rPr>
              <w:t>10 800 membres de 270 groupements (dont 90% de femmes)</w:t>
            </w:r>
          </w:p>
          <w:p w:rsidR="00D462D0" w:rsidRPr="00A115DF" w:rsidRDefault="00D462D0" w:rsidP="00A115DF">
            <w:pPr>
              <w:ind w:firstLine="720"/>
              <w:jc w:val="both"/>
              <w:rPr>
                <w:rFonts w:ascii="Arial Narrow" w:hAnsi="Arial Narrow"/>
                <w:szCs w:val="24"/>
                <w:lang w:val="fr-FR"/>
              </w:rPr>
            </w:pPr>
            <w:r w:rsidRPr="00A115DF">
              <w:rPr>
                <w:rFonts w:ascii="Arial Narrow" w:hAnsi="Arial Narrow"/>
                <w:szCs w:val="24"/>
                <w:lang w:val="fr-FR"/>
              </w:rPr>
              <w:t>40 500 enfants du cycle d’enseignement primaire, dont 50% de filles</w:t>
            </w:r>
          </w:p>
          <w:p w:rsidR="00D462D0" w:rsidRPr="00A115DF" w:rsidRDefault="00D462D0" w:rsidP="00A115DF">
            <w:pPr>
              <w:jc w:val="both"/>
              <w:rPr>
                <w:rFonts w:ascii="Arial Narrow" w:hAnsi="Arial Narrow"/>
                <w:szCs w:val="24"/>
                <w:lang w:val="fr-FR"/>
              </w:rPr>
            </w:pPr>
          </w:p>
          <w:p w:rsidR="00D462D0" w:rsidRPr="00A115DF" w:rsidRDefault="00D462D0" w:rsidP="00A115DF">
            <w:pPr>
              <w:ind w:firstLine="720"/>
              <w:jc w:val="both"/>
              <w:rPr>
                <w:rFonts w:ascii="Arial Narrow" w:hAnsi="Arial Narrow"/>
                <w:i/>
                <w:szCs w:val="24"/>
                <w:lang w:val="fr-FR"/>
              </w:rPr>
            </w:pPr>
            <w:r w:rsidRPr="00A115DF">
              <w:rPr>
                <w:rFonts w:ascii="Arial Narrow" w:hAnsi="Arial Narrow"/>
                <w:i/>
                <w:szCs w:val="24"/>
                <w:lang w:val="fr-FR"/>
              </w:rPr>
              <w:t>Bénéficiaires finaux</w:t>
            </w:r>
          </w:p>
          <w:p w:rsidR="00D462D0" w:rsidRPr="00A115DF" w:rsidRDefault="00D462D0" w:rsidP="00A115DF">
            <w:pPr>
              <w:ind w:left="720"/>
              <w:jc w:val="both"/>
              <w:rPr>
                <w:rFonts w:ascii="Arial Narrow" w:hAnsi="Arial Narrow"/>
                <w:szCs w:val="24"/>
                <w:lang w:val="fr-FR"/>
              </w:rPr>
            </w:pPr>
            <w:r w:rsidRPr="00A115DF">
              <w:rPr>
                <w:rFonts w:ascii="Arial Narrow" w:hAnsi="Arial Narrow"/>
                <w:szCs w:val="24"/>
                <w:lang w:val="fr-FR"/>
              </w:rPr>
              <w:t>Conseillers centraux, CRESAC et CESAC de la DNC et agents de développement des collectivités décentralisées</w:t>
            </w:r>
          </w:p>
          <w:p w:rsidR="00D462D0" w:rsidRPr="00A115DF" w:rsidRDefault="00D462D0" w:rsidP="00A115DF">
            <w:pPr>
              <w:ind w:firstLine="720"/>
              <w:jc w:val="both"/>
              <w:rPr>
                <w:rFonts w:ascii="Arial Narrow" w:hAnsi="Arial Narrow"/>
                <w:szCs w:val="24"/>
                <w:lang w:val="fr-FR"/>
              </w:rPr>
            </w:pPr>
            <w:r w:rsidRPr="00A115DF">
              <w:rPr>
                <w:rFonts w:ascii="Arial Narrow" w:hAnsi="Arial Narrow"/>
                <w:szCs w:val="24"/>
                <w:lang w:val="fr-FR"/>
              </w:rPr>
              <w:t>Populations de 270 villages des zones cibles</w:t>
            </w:r>
          </w:p>
        </w:tc>
      </w:tr>
      <w:tr w:rsidR="00013E9E" w:rsidTr="00330490">
        <w:trPr>
          <w:trHeight w:val="313"/>
        </w:trPr>
        <w:tc>
          <w:tcPr>
            <w:tcW w:w="7062" w:type="dxa"/>
            <w:tcBorders>
              <w:top w:val="single" w:sz="4" w:space="0" w:color="auto"/>
              <w:left w:val="single" w:sz="4" w:space="0" w:color="auto"/>
              <w:bottom w:val="single" w:sz="4" w:space="0" w:color="auto"/>
              <w:right w:val="single" w:sz="4" w:space="0" w:color="auto"/>
            </w:tcBorders>
            <w:hideMark/>
          </w:tcPr>
          <w:p w:rsidR="00013E9E" w:rsidRPr="001058CC" w:rsidRDefault="008A7E52" w:rsidP="00330490">
            <w:pPr>
              <w:jc w:val="both"/>
              <w:rPr>
                <w:rFonts w:ascii="Arial Narrow" w:hAnsi="Arial Narrow" w:cstheme="minorHAnsi"/>
              </w:rPr>
            </w:pPr>
            <w:r>
              <w:rPr>
                <w:rFonts w:ascii="Arial Narrow" w:hAnsi="Arial Narrow" w:cstheme="minorHAnsi"/>
                <w:b/>
              </w:rPr>
              <w:t>7</w:t>
            </w:r>
            <w:r w:rsidR="00013E9E" w:rsidRPr="001058CC">
              <w:rPr>
                <w:rFonts w:ascii="Arial Narrow" w:hAnsi="Arial Narrow" w:cstheme="minorHAnsi"/>
                <w:b/>
              </w:rPr>
              <w:t>. Agence d’exécution</w:t>
            </w:r>
            <w:r w:rsidR="00013E9E" w:rsidRPr="001058CC">
              <w:rPr>
                <w:rFonts w:ascii="Arial Narrow" w:hAnsi="Arial Narrow" w:cstheme="minorHAnsi"/>
              </w:rPr>
              <w:t> : PNUD</w:t>
            </w:r>
          </w:p>
        </w:tc>
      </w:tr>
      <w:tr w:rsidR="00013E9E" w:rsidRPr="00D12AC8" w:rsidTr="001F5456">
        <w:trPr>
          <w:trHeight w:val="673"/>
        </w:trPr>
        <w:tc>
          <w:tcPr>
            <w:tcW w:w="7062" w:type="dxa"/>
            <w:tcBorders>
              <w:top w:val="single" w:sz="4" w:space="0" w:color="auto"/>
              <w:left w:val="single" w:sz="4" w:space="0" w:color="auto"/>
              <w:bottom w:val="single" w:sz="4" w:space="0" w:color="auto"/>
              <w:right w:val="single" w:sz="4" w:space="0" w:color="auto"/>
            </w:tcBorders>
            <w:hideMark/>
          </w:tcPr>
          <w:p w:rsidR="00013E9E" w:rsidRPr="001058CC" w:rsidRDefault="008A7E52" w:rsidP="00330490">
            <w:pPr>
              <w:ind w:left="3540" w:hanging="3540"/>
              <w:jc w:val="both"/>
              <w:rPr>
                <w:rFonts w:ascii="Arial Narrow" w:hAnsi="Arial Narrow" w:cstheme="minorHAnsi"/>
                <w:b/>
                <w:lang w:val="fr-FR"/>
              </w:rPr>
            </w:pPr>
            <w:r>
              <w:rPr>
                <w:rFonts w:ascii="Arial Narrow" w:hAnsi="Arial Narrow" w:cstheme="minorHAnsi"/>
                <w:b/>
                <w:lang w:val="fr-FR"/>
              </w:rPr>
              <w:t xml:space="preserve">8. </w:t>
            </w:r>
            <w:r w:rsidR="00013E9E" w:rsidRPr="001058CC">
              <w:rPr>
                <w:rFonts w:ascii="Arial Narrow" w:hAnsi="Arial Narrow" w:cstheme="minorHAnsi"/>
                <w:b/>
                <w:lang w:val="fr-FR"/>
              </w:rPr>
              <w:t>Financement du projet</w:t>
            </w:r>
          </w:p>
          <w:p w:rsidR="001F5456" w:rsidRPr="00BC3295" w:rsidRDefault="008A7E52" w:rsidP="001F5456">
            <w:pPr>
              <w:jc w:val="both"/>
              <w:rPr>
                <w:rFonts w:ascii="Arial Narrow" w:hAnsi="Arial Narrow"/>
                <w:lang w:val="fr-FR"/>
              </w:rPr>
            </w:pPr>
            <w:r>
              <w:rPr>
                <w:rFonts w:ascii="Arial Narrow" w:hAnsi="Arial Narrow" w:cstheme="minorHAnsi"/>
                <w:b/>
                <w:lang w:val="fr-FR"/>
              </w:rPr>
              <w:t>8</w:t>
            </w:r>
            <w:r w:rsidR="00013E9E" w:rsidRPr="0012368A">
              <w:rPr>
                <w:rFonts w:ascii="Arial Narrow" w:hAnsi="Arial Narrow" w:cstheme="minorHAnsi"/>
                <w:b/>
                <w:lang w:val="fr-FR"/>
              </w:rPr>
              <w:t>.</w:t>
            </w:r>
            <w:r>
              <w:rPr>
                <w:rFonts w:ascii="Arial Narrow" w:hAnsi="Arial Narrow" w:cstheme="minorHAnsi"/>
                <w:b/>
                <w:lang w:val="fr-FR"/>
              </w:rPr>
              <w:t>1</w:t>
            </w:r>
            <w:r w:rsidR="00013E9E" w:rsidRPr="001058CC">
              <w:rPr>
                <w:rFonts w:ascii="Arial Narrow" w:hAnsi="Arial Narrow" w:cstheme="minorHAnsi"/>
                <w:lang w:val="fr-FR"/>
              </w:rPr>
              <w:t xml:space="preserve"> </w:t>
            </w:r>
            <w:r w:rsidR="001F5456" w:rsidRPr="00BC3295">
              <w:rPr>
                <w:rFonts w:ascii="Arial Narrow" w:hAnsi="Arial Narrow"/>
                <w:b/>
                <w:lang w:val="fr-FR"/>
              </w:rPr>
              <w:t>Enveloppe budgétaire</w:t>
            </w:r>
            <w:r w:rsidR="001F5456" w:rsidRPr="00BC3295">
              <w:rPr>
                <w:rFonts w:ascii="Arial Narrow" w:hAnsi="Arial Narrow"/>
                <w:lang w:val="fr-FR"/>
              </w:rPr>
              <w:t> : 1 800 000 euros.</w:t>
            </w:r>
          </w:p>
          <w:p w:rsidR="001F5456" w:rsidRPr="001F5456" w:rsidRDefault="00013E9E" w:rsidP="001F5456">
            <w:pPr>
              <w:jc w:val="both"/>
              <w:rPr>
                <w:rFonts w:ascii="Arial Narrow" w:hAnsi="Arial Narrow"/>
                <w:lang w:val="fr-FR"/>
              </w:rPr>
            </w:pPr>
            <w:r w:rsidRPr="0012368A">
              <w:rPr>
                <w:rFonts w:ascii="Arial Narrow" w:hAnsi="Arial Narrow" w:cstheme="minorHAnsi"/>
                <w:b/>
                <w:lang w:val="fr-FR"/>
              </w:rPr>
              <w:t>8.</w:t>
            </w:r>
            <w:r w:rsidR="008A7E52">
              <w:rPr>
                <w:rFonts w:ascii="Arial Narrow" w:hAnsi="Arial Narrow" w:cstheme="minorHAnsi"/>
                <w:b/>
                <w:lang w:val="fr-FR"/>
              </w:rPr>
              <w:t>2</w:t>
            </w:r>
            <w:r w:rsidRPr="001058CC">
              <w:rPr>
                <w:rFonts w:ascii="Arial Narrow" w:hAnsi="Arial Narrow" w:cstheme="minorHAnsi"/>
                <w:lang w:val="fr-FR"/>
              </w:rPr>
              <w:t xml:space="preserve"> Sources de financement</w:t>
            </w:r>
            <w:r w:rsidR="001F5456">
              <w:rPr>
                <w:rFonts w:ascii="Arial Narrow" w:hAnsi="Arial Narrow" w:cstheme="minorHAnsi"/>
                <w:lang w:val="fr-FR"/>
              </w:rPr>
              <w:t xml:space="preserve"> : </w:t>
            </w:r>
            <w:r w:rsidR="001F5456" w:rsidRPr="00BC3295">
              <w:rPr>
                <w:rFonts w:ascii="Arial Narrow" w:hAnsi="Arial Narrow"/>
                <w:lang w:val="fr-FR"/>
              </w:rPr>
              <w:t>Union Européenne.</w:t>
            </w:r>
          </w:p>
        </w:tc>
      </w:tr>
      <w:tr w:rsidR="00013E9E" w:rsidRPr="00D12AC8" w:rsidTr="00330490">
        <w:trPr>
          <w:trHeight w:val="357"/>
        </w:trPr>
        <w:tc>
          <w:tcPr>
            <w:tcW w:w="7062" w:type="dxa"/>
            <w:tcBorders>
              <w:top w:val="single" w:sz="4" w:space="0" w:color="auto"/>
              <w:left w:val="single" w:sz="4" w:space="0" w:color="auto"/>
              <w:bottom w:val="single" w:sz="4" w:space="0" w:color="auto"/>
              <w:right w:val="single" w:sz="4" w:space="0" w:color="auto"/>
            </w:tcBorders>
            <w:hideMark/>
          </w:tcPr>
          <w:p w:rsidR="00013E9E" w:rsidRPr="001058CC" w:rsidRDefault="008A7E52" w:rsidP="00330490">
            <w:pPr>
              <w:ind w:left="3540" w:hanging="3540"/>
              <w:jc w:val="both"/>
              <w:rPr>
                <w:rFonts w:ascii="Arial Narrow" w:hAnsi="Arial Narrow" w:cstheme="minorHAnsi"/>
                <w:lang w:val="fr-FR"/>
              </w:rPr>
            </w:pPr>
            <w:r>
              <w:rPr>
                <w:rFonts w:ascii="Arial Narrow" w:hAnsi="Arial Narrow" w:cstheme="minorHAnsi"/>
                <w:b/>
                <w:lang w:val="fr-FR"/>
              </w:rPr>
              <w:t xml:space="preserve">9. </w:t>
            </w:r>
            <w:r w:rsidR="00013E9E" w:rsidRPr="001058CC">
              <w:rPr>
                <w:rFonts w:ascii="Arial Narrow" w:hAnsi="Arial Narrow" w:cstheme="minorHAnsi"/>
                <w:b/>
                <w:lang w:val="fr-FR"/>
              </w:rPr>
              <w:t>Modalité de gestion :</w:t>
            </w:r>
            <w:r w:rsidR="00013E9E" w:rsidRPr="001058CC">
              <w:rPr>
                <w:rFonts w:ascii="Arial Narrow" w:hAnsi="Arial Narrow" w:cstheme="minorHAnsi"/>
                <w:lang w:val="fr-FR"/>
              </w:rPr>
              <w:t xml:space="preserve"> Modalité d’Exécution Directe (DEX)</w:t>
            </w:r>
            <w:r w:rsidR="00013E9E">
              <w:rPr>
                <w:rFonts w:ascii="Arial Narrow" w:hAnsi="Arial Narrow" w:cstheme="minorHAnsi"/>
                <w:lang w:val="fr-FR"/>
              </w:rPr>
              <w:t xml:space="preserve"> et National Execution (NEX)</w:t>
            </w:r>
          </w:p>
        </w:tc>
      </w:tr>
      <w:tr w:rsidR="00013E9E" w:rsidRPr="00D12AC8" w:rsidTr="00330490">
        <w:trPr>
          <w:trHeight w:val="1113"/>
        </w:trPr>
        <w:tc>
          <w:tcPr>
            <w:tcW w:w="7062" w:type="dxa"/>
            <w:tcBorders>
              <w:top w:val="single" w:sz="4" w:space="0" w:color="auto"/>
              <w:left w:val="single" w:sz="4" w:space="0" w:color="auto"/>
              <w:bottom w:val="single" w:sz="4" w:space="0" w:color="auto"/>
              <w:right w:val="single" w:sz="4" w:space="0" w:color="auto"/>
            </w:tcBorders>
            <w:hideMark/>
          </w:tcPr>
          <w:p w:rsidR="00013E9E" w:rsidRPr="001058CC" w:rsidRDefault="008A7E52" w:rsidP="00330490">
            <w:pPr>
              <w:ind w:left="3540" w:hanging="3540"/>
              <w:jc w:val="both"/>
              <w:rPr>
                <w:rFonts w:ascii="Arial Narrow" w:hAnsi="Arial Narrow" w:cstheme="minorHAnsi"/>
                <w:b/>
                <w:lang w:val="fr-FR"/>
              </w:rPr>
            </w:pPr>
            <w:r>
              <w:rPr>
                <w:rFonts w:ascii="Arial Narrow" w:hAnsi="Arial Narrow" w:cstheme="minorHAnsi"/>
                <w:b/>
                <w:lang w:val="fr-FR"/>
              </w:rPr>
              <w:t xml:space="preserve">10. </w:t>
            </w:r>
            <w:r w:rsidR="00013E9E" w:rsidRPr="001058CC">
              <w:rPr>
                <w:rFonts w:ascii="Arial Narrow" w:hAnsi="Arial Narrow" w:cstheme="minorHAnsi"/>
                <w:b/>
                <w:lang w:val="fr-FR"/>
              </w:rPr>
              <w:t>Durée du projet</w:t>
            </w:r>
          </w:p>
          <w:p w:rsidR="00013E9E" w:rsidRPr="001058CC" w:rsidRDefault="008A7E52" w:rsidP="00330490">
            <w:pPr>
              <w:ind w:left="3540" w:hanging="3540"/>
              <w:jc w:val="both"/>
              <w:rPr>
                <w:rFonts w:ascii="Arial Narrow" w:hAnsi="Arial Narrow" w:cstheme="minorHAnsi"/>
                <w:lang w:val="fr-FR"/>
              </w:rPr>
            </w:pPr>
            <w:r>
              <w:rPr>
                <w:rFonts w:ascii="Arial Narrow" w:hAnsi="Arial Narrow" w:cstheme="minorHAnsi"/>
                <w:b/>
                <w:lang w:val="fr-FR"/>
              </w:rPr>
              <w:t>10.1</w:t>
            </w:r>
            <w:r w:rsidR="00013E9E" w:rsidRPr="0012368A">
              <w:rPr>
                <w:rFonts w:ascii="Arial Narrow" w:hAnsi="Arial Narrow" w:cstheme="minorHAnsi"/>
                <w:b/>
                <w:lang w:val="fr-FR"/>
              </w:rPr>
              <w:t>.</w:t>
            </w:r>
            <w:r w:rsidR="00013E9E" w:rsidRPr="001058CC">
              <w:rPr>
                <w:rFonts w:ascii="Arial Narrow" w:hAnsi="Arial Narrow" w:cstheme="minorHAnsi"/>
                <w:lang w:val="fr-FR"/>
              </w:rPr>
              <w:t xml:space="preserve"> </w:t>
            </w:r>
            <w:r w:rsidR="00773546">
              <w:rPr>
                <w:rFonts w:ascii="Arial Narrow" w:hAnsi="Arial Narrow" w:cstheme="minorHAnsi"/>
                <w:lang w:val="fr-FR"/>
              </w:rPr>
              <w:t xml:space="preserve">Année de démarrage : </w:t>
            </w:r>
            <w:r w:rsidR="006D23ED">
              <w:rPr>
                <w:rFonts w:ascii="Arial Narrow" w:hAnsi="Arial Narrow" w:cstheme="minorHAnsi"/>
                <w:lang w:val="fr-FR"/>
              </w:rPr>
              <w:t xml:space="preserve">Janvier </w:t>
            </w:r>
            <w:r w:rsidR="00773546">
              <w:rPr>
                <w:rFonts w:ascii="Arial Narrow" w:hAnsi="Arial Narrow" w:cstheme="minorHAnsi"/>
                <w:lang w:val="fr-FR"/>
              </w:rPr>
              <w:t>2010</w:t>
            </w:r>
          </w:p>
          <w:p w:rsidR="00013E9E" w:rsidRPr="001058CC" w:rsidRDefault="00013E9E" w:rsidP="00330490">
            <w:pPr>
              <w:ind w:left="3540" w:hanging="3540"/>
              <w:jc w:val="both"/>
              <w:rPr>
                <w:rFonts w:ascii="Arial Narrow" w:hAnsi="Arial Narrow" w:cstheme="minorHAnsi"/>
                <w:lang w:val="fr-FR"/>
              </w:rPr>
            </w:pPr>
            <w:r w:rsidRPr="009F3F7F">
              <w:rPr>
                <w:rFonts w:ascii="Arial Narrow" w:hAnsi="Arial Narrow" w:cstheme="minorHAnsi"/>
                <w:b/>
                <w:lang w:val="fr-FR"/>
              </w:rPr>
              <w:t>10</w:t>
            </w:r>
            <w:r>
              <w:rPr>
                <w:rFonts w:ascii="Arial Narrow" w:hAnsi="Arial Narrow" w:cstheme="minorHAnsi"/>
                <w:lang w:val="fr-FR"/>
              </w:rPr>
              <w:t>.</w:t>
            </w:r>
            <w:r w:rsidR="008A7E52">
              <w:rPr>
                <w:rFonts w:ascii="Arial Narrow" w:hAnsi="Arial Narrow" w:cstheme="minorHAnsi"/>
                <w:lang w:val="fr-FR"/>
              </w:rPr>
              <w:t>2.</w:t>
            </w:r>
            <w:r>
              <w:rPr>
                <w:rFonts w:ascii="Arial Narrow" w:hAnsi="Arial Narrow" w:cstheme="minorHAnsi"/>
                <w:lang w:val="fr-FR"/>
              </w:rPr>
              <w:t xml:space="preserve"> Année de clôture : </w:t>
            </w:r>
            <w:r w:rsidR="006D23ED">
              <w:rPr>
                <w:rFonts w:ascii="Arial Narrow" w:hAnsi="Arial Narrow" w:cstheme="minorHAnsi"/>
                <w:lang w:val="fr-FR"/>
              </w:rPr>
              <w:t xml:space="preserve">Juin </w:t>
            </w:r>
            <w:r>
              <w:rPr>
                <w:rFonts w:ascii="Arial Narrow" w:hAnsi="Arial Narrow" w:cstheme="minorHAnsi"/>
                <w:lang w:val="fr-FR"/>
              </w:rPr>
              <w:t>2012</w:t>
            </w:r>
          </w:p>
          <w:p w:rsidR="00013E9E" w:rsidRPr="001058CC" w:rsidRDefault="00013E9E" w:rsidP="00330490">
            <w:pPr>
              <w:ind w:left="3540" w:hanging="3540"/>
              <w:jc w:val="both"/>
              <w:rPr>
                <w:rFonts w:ascii="Arial Narrow" w:hAnsi="Arial Narrow" w:cstheme="minorHAnsi"/>
                <w:lang w:val="fr-FR"/>
              </w:rPr>
            </w:pPr>
            <w:r w:rsidRPr="000A3A9E">
              <w:rPr>
                <w:rFonts w:ascii="Arial Narrow" w:hAnsi="Arial Narrow" w:cstheme="minorHAnsi"/>
                <w:b/>
                <w:lang w:val="fr-FR"/>
              </w:rPr>
              <w:t>1</w:t>
            </w:r>
            <w:r w:rsidR="008A7E52">
              <w:rPr>
                <w:rFonts w:ascii="Arial Narrow" w:hAnsi="Arial Narrow" w:cstheme="minorHAnsi"/>
                <w:b/>
                <w:lang w:val="fr-FR"/>
              </w:rPr>
              <w:t>0</w:t>
            </w:r>
            <w:r>
              <w:rPr>
                <w:rFonts w:ascii="Arial Narrow" w:hAnsi="Arial Narrow" w:cstheme="minorHAnsi"/>
                <w:lang w:val="fr-FR"/>
              </w:rPr>
              <w:t>.</w:t>
            </w:r>
            <w:r w:rsidR="008A7E52">
              <w:rPr>
                <w:rFonts w:ascii="Arial Narrow" w:hAnsi="Arial Narrow" w:cstheme="minorHAnsi"/>
                <w:lang w:val="fr-FR"/>
              </w:rPr>
              <w:t>3</w:t>
            </w:r>
            <w:r w:rsidR="006D23ED">
              <w:rPr>
                <w:rFonts w:ascii="Arial Narrow" w:hAnsi="Arial Narrow" w:cstheme="minorHAnsi"/>
                <w:lang w:val="fr-FR"/>
              </w:rPr>
              <w:t xml:space="preserve"> Durée : 30</w:t>
            </w:r>
            <w:r w:rsidRPr="001058CC">
              <w:rPr>
                <w:rFonts w:ascii="Arial Narrow" w:hAnsi="Arial Narrow" w:cstheme="minorHAnsi"/>
                <w:lang w:val="fr-FR"/>
              </w:rPr>
              <w:t xml:space="preserve"> mois</w:t>
            </w:r>
          </w:p>
        </w:tc>
      </w:tr>
      <w:tr w:rsidR="00013E9E" w:rsidRPr="00D12AC8" w:rsidTr="004B56C5">
        <w:trPr>
          <w:trHeight w:val="1553"/>
        </w:trPr>
        <w:tc>
          <w:tcPr>
            <w:tcW w:w="7062" w:type="dxa"/>
            <w:tcBorders>
              <w:top w:val="single" w:sz="4" w:space="0" w:color="auto"/>
              <w:left w:val="single" w:sz="4" w:space="0" w:color="auto"/>
              <w:bottom w:val="single" w:sz="4" w:space="0" w:color="auto"/>
              <w:right w:val="single" w:sz="4" w:space="0" w:color="auto"/>
            </w:tcBorders>
            <w:hideMark/>
          </w:tcPr>
          <w:p w:rsidR="00013E9E" w:rsidRPr="001058CC" w:rsidRDefault="008A7E52" w:rsidP="00330490">
            <w:pPr>
              <w:ind w:left="3540" w:hanging="3540"/>
              <w:jc w:val="both"/>
              <w:rPr>
                <w:rFonts w:ascii="Arial Narrow" w:hAnsi="Arial Narrow" w:cstheme="minorHAnsi"/>
                <w:b/>
                <w:lang w:val="fr-FR"/>
              </w:rPr>
            </w:pPr>
            <w:r>
              <w:rPr>
                <w:rFonts w:ascii="Arial Narrow" w:hAnsi="Arial Narrow" w:cstheme="minorHAnsi"/>
                <w:b/>
                <w:lang w:val="fr-FR"/>
              </w:rPr>
              <w:t xml:space="preserve">11. </w:t>
            </w:r>
            <w:r w:rsidR="00013E9E" w:rsidRPr="001058CC">
              <w:rPr>
                <w:rFonts w:ascii="Arial Narrow" w:hAnsi="Arial Narrow" w:cstheme="minorHAnsi"/>
                <w:b/>
                <w:lang w:val="fr-FR"/>
              </w:rPr>
              <w:t>Mise en place et exécution du projet</w:t>
            </w:r>
          </w:p>
          <w:p w:rsidR="00773546" w:rsidRPr="00BC3295" w:rsidRDefault="008A7E52" w:rsidP="00773546">
            <w:pPr>
              <w:jc w:val="both"/>
              <w:rPr>
                <w:rFonts w:ascii="Arial Narrow" w:hAnsi="Arial Narrow"/>
                <w:lang w:val="fr-FR"/>
              </w:rPr>
            </w:pPr>
            <w:r>
              <w:rPr>
                <w:rFonts w:ascii="Arial Narrow" w:hAnsi="Arial Narrow"/>
                <w:b/>
                <w:lang w:val="fr-FR"/>
              </w:rPr>
              <w:t>11.1</w:t>
            </w:r>
            <w:r w:rsidR="00773546">
              <w:rPr>
                <w:rFonts w:ascii="Arial Narrow" w:hAnsi="Arial Narrow"/>
                <w:b/>
                <w:lang w:val="fr-FR"/>
              </w:rPr>
              <w:t xml:space="preserve">. </w:t>
            </w:r>
            <w:r w:rsidR="00773546" w:rsidRPr="00BC3295">
              <w:rPr>
                <w:rFonts w:ascii="Arial Narrow" w:hAnsi="Arial Narrow"/>
                <w:b/>
                <w:lang w:val="fr-FR"/>
              </w:rPr>
              <w:t xml:space="preserve">Date de signature de la convention de financement : </w:t>
            </w:r>
            <w:r w:rsidR="00773546" w:rsidRPr="00BC3295">
              <w:rPr>
                <w:rFonts w:ascii="Arial Narrow" w:hAnsi="Arial Narrow"/>
                <w:lang w:val="fr-FR"/>
              </w:rPr>
              <w:t>07 novembre 2006.</w:t>
            </w:r>
          </w:p>
          <w:p w:rsidR="00773546" w:rsidRPr="00BC3295" w:rsidRDefault="008A7E52" w:rsidP="00773546">
            <w:pPr>
              <w:jc w:val="both"/>
              <w:rPr>
                <w:rFonts w:ascii="Arial Narrow" w:hAnsi="Arial Narrow"/>
                <w:lang w:val="fr-FR"/>
              </w:rPr>
            </w:pPr>
            <w:r>
              <w:rPr>
                <w:rFonts w:ascii="Arial Narrow" w:hAnsi="Arial Narrow"/>
                <w:b/>
                <w:lang w:val="fr-FR"/>
              </w:rPr>
              <w:t>11.2</w:t>
            </w:r>
            <w:r w:rsidR="00773546">
              <w:rPr>
                <w:rFonts w:ascii="Arial Narrow" w:hAnsi="Arial Narrow"/>
                <w:b/>
                <w:lang w:val="fr-FR"/>
              </w:rPr>
              <w:t xml:space="preserve">. </w:t>
            </w:r>
            <w:r w:rsidR="00773546" w:rsidRPr="00BC3295">
              <w:rPr>
                <w:rFonts w:ascii="Arial Narrow" w:hAnsi="Arial Narrow"/>
                <w:b/>
                <w:lang w:val="fr-FR"/>
              </w:rPr>
              <w:t xml:space="preserve">Date de signature de l’avenant n°1 à la convention de financement : </w:t>
            </w:r>
            <w:r w:rsidR="00773546" w:rsidRPr="00BC3295">
              <w:rPr>
                <w:rFonts w:ascii="Arial Narrow" w:hAnsi="Arial Narrow"/>
                <w:lang w:val="fr-FR"/>
              </w:rPr>
              <w:t xml:space="preserve">31 octobre 2008. </w:t>
            </w:r>
          </w:p>
          <w:p w:rsidR="00013E9E" w:rsidRPr="004B56C5" w:rsidRDefault="00013E9E" w:rsidP="00773546">
            <w:pPr>
              <w:jc w:val="both"/>
              <w:rPr>
                <w:rFonts w:ascii="Arial Narrow" w:hAnsi="Arial Narrow"/>
                <w:lang w:val="fr-FR"/>
              </w:rPr>
            </w:pPr>
            <w:r w:rsidRPr="009F3F7F">
              <w:rPr>
                <w:rFonts w:ascii="Arial Narrow" w:hAnsi="Arial Narrow" w:cstheme="minorHAnsi"/>
                <w:b/>
                <w:lang w:val="fr-FR"/>
              </w:rPr>
              <w:t>1</w:t>
            </w:r>
            <w:r w:rsidR="008A7E52">
              <w:rPr>
                <w:rFonts w:ascii="Arial Narrow" w:hAnsi="Arial Narrow" w:cstheme="minorHAnsi"/>
                <w:b/>
                <w:lang w:val="fr-FR"/>
              </w:rPr>
              <w:t>1.3</w:t>
            </w:r>
            <w:r w:rsidRPr="001058CC">
              <w:rPr>
                <w:rFonts w:ascii="Arial Narrow" w:hAnsi="Arial Narrow" w:cstheme="minorHAnsi"/>
                <w:lang w:val="fr-FR"/>
              </w:rPr>
              <w:t xml:space="preserve">. Partenaires d’appui : </w:t>
            </w:r>
            <w:r w:rsidR="00773546" w:rsidRPr="00BC3295">
              <w:rPr>
                <w:rFonts w:ascii="Arial Narrow" w:hAnsi="Arial Narrow"/>
                <w:lang w:val="fr-FR"/>
              </w:rPr>
              <w:t>Ministère de l’Education Nationale, Direction Nationale des Cantines Scolaires (DNC).</w:t>
            </w:r>
          </w:p>
        </w:tc>
      </w:tr>
    </w:tbl>
    <w:p w:rsidR="00773546" w:rsidRDefault="00773546" w:rsidP="00773546">
      <w:pPr>
        <w:spacing w:after="0" w:line="240" w:lineRule="auto"/>
        <w:jc w:val="both"/>
        <w:rPr>
          <w:rFonts w:ascii="Arial Narrow" w:hAnsi="Arial Narrow"/>
          <w:sz w:val="24"/>
          <w:szCs w:val="24"/>
          <w:lang w:val="fr-FR"/>
        </w:rPr>
      </w:pPr>
    </w:p>
    <w:p w:rsidR="008A7E52" w:rsidRDefault="008A7E52" w:rsidP="00773546">
      <w:pPr>
        <w:spacing w:after="0" w:line="240" w:lineRule="auto"/>
        <w:jc w:val="both"/>
        <w:rPr>
          <w:rFonts w:ascii="Arial Narrow" w:hAnsi="Arial Narrow"/>
          <w:sz w:val="24"/>
          <w:szCs w:val="24"/>
          <w:lang w:val="fr-FR"/>
        </w:rPr>
      </w:pPr>
    </w:p>
    <w:p w:rsidR="008A7E52" w:rsidRDefault="008A7E52" w:rsidP="00773546">
      <w:pPr>
        <w:spacing w:after="0" w:line="240" w:lineRule="auto"/>
        <w:jc w:val="both"/>
        <w:rPr>
          <w:rFonts w:ascii="Arial Narrow" w:hAnsi="Arial Narrow"/>
          <w:sz w:val="24"/>
          <w:szCs w:val="24"/>
          <w:lang w:val="fr-FR"/>
        </w:rPr>
      </w:pPr>
    </w:p>
    <w:p w:rsidR="008A7E52" w:rsidRDefault="008A7E52" w:rsidP="00773546">
      <w:pPr>
        <w:spacing w:after="0" w:line="240" w:lineRule="auto"/>
        <w:jc w:val="both"/>
        <w:rPr>
          <w:rFonts w:ascii="Arial Narrow" w:hAnsi="Arial Narrow"/>
          <w:sz w:val="24"/>
          <w:szCs w:val="24"/>
          <w:lang w:val="fr-FR"/>
        </w:rPr>
      </w:pPr>
    </w:p>
    <w:p w:rsidR="008A7E52" w:rsidRDefault="008A7E52" w:rsidP="00773546">
      <w:pPr>
        <w:spacing w:after="0" w:line="240" w:lineRule="auto"/>
        <w:jc w:val="both"/>
        <w:rPr>
          <w:rFonts w:ascii="Arial Narrow" w:hAnsi="Arial Narrow"/>
          <w:sz w:val="24"/>
          <w:szCs w:val="24"/>
          <w:lang w:val="fr-FR"/>
        </w:rPr>
      </w:pPr>
    </w:p>
    <w:p w:rsidR="008A7E52" w:rsidRDefault="008A7E52" w:rsidP="00773546">
      <w:pPr>
        <w:spacing w:after="0" w:line="240" w:lineRule="auto"/>
        <w:jc w:val="both"/>
        <w:rPr>
          <w:rFonts w:ascii="Arial Narrow" w:hAnsi="Arial Narrow"/>
          <w:sz w:val="24"/>
          <w:szCs w:val="24"/>
          <w:lang w:val="fr-FR"/>
        </w:rPr>
      </w:pPr>
    </w:p>
    <w:p w:rsidR="008A7E52" w:rsidRPr="00773546" w:rsidRDefault="008A7E52" w:rsidP="00773546">
      <w:pPr>
        <w:spacing w:after="0" w:line="240" w:lineRule="auto"/>
        <w:jc w:val="both"/>
        <w:rPr>
          <w:rFonts w:ascii="Arial Narrow" w:hAnsi="Arial Narrow"/>
          <w:sz w:val="24"/>
          <w:szCs w:val="24"/>
          <w:lang w:val="fr-FR"/>
        </w:rPr>
      </w:pPr>
    </w:p>
    <w:p w:rsidR="00013E9E" w:rsidRPr="00C302A5" w:rsidRDefault="00013E9E" w:rsidP="00013E9E">
      <w:pPr>
        <w:spacing w:after="0" w:line="240" w:lineRule="auto"/>
        <w:jc w:val="center"/>
        <w:rPr>
          <w:rFonts w:ascii="Berlin Sans FB Demi" w:hAnsi="Berlin Sans FB Demi"/>
          <w:b/>
          <w:sz w:val="32"/>
          <w:szCs w:val="32"/>
          <w:lang w:val="fr-FR"/>
        </w:rPr>
      </w:pPr>
      <w:r>
        <w:rPr>
          <w:rFonts w:ascii="Berlin Sans FB Demi" w:hAnsi="Berlin Sans FB Demi"/>
          <w:b/>
          <w:sz w:val="32"/>
          <w:szCs w:val="32"/>
          <w:lang w:val="fr-FR"/>
        </w:rPr>
        <w:t>Remerciements</w:t>
      </w:r>
    </w:p>
    <w:p w:rsidR="00013E9E" w:rsidRPr="00AD7582" w:rsidRDefault="00013E9E" w:rsidP="00013E9E">
      <w:pPr>
        <w:autoSpaceDE w:val="0"/>
        <w:autoSpaceDN w:val="0"/>
        <w:adjustRightInd w:val="0"/>
        <w:spacing w:after="0" w:line="240" w:lineRule="auto"/>
        <w:jc w:val="both"/>
        <w:rPr>
          <w:rFonts w:ascii="Arial Narrow" w:hAnsi="Arial Narrow"/>
          <w:sz w:val="24"/>
          <w:szCs w:val="24"/>
          <w:lang w:val="fr-FR"/>
        </w:rPr>
      </w:pPr>
    </w:p>
    <w:p w:rsidR="00013E9E" w:rsidRPr="00AD7582" w:rsidRDefault="00013E9E" w:rsidP="00013E9E">
      <w:pPr>
        <w:pStyle w:val="Titrenumrique"/>
        <w:rPr>
          <w:rFonts w:ascii="Arial Narrow" w:hAnsi="Arial Narrow"/>
          <w:sz w:val="24"/>
          <w:lang w:eastAsia="de-DE"/>
        </w:rPr>
      </w:pPr>
    </w:p>
    <w:p w:rsidR="00013E9E" w:rsidRPr="00DB0CF2" w:rsidRDefault="00013E9E" w:rsidP="00D1048C">
      <w:pPr>
        <w:autoSpaceDE w:val="0"/>
        <w:autoSpaceDN w:val="0"/>
        <w:adjustRightInd w:val="0"/>
        <w:spacing w:after="0" w:line="240" w:lineRule="auto"/>
        <w:jc w:val="both"/>
        <w:rPr>
          <w:rFonts w:ascii="Arial Narrow" w:hAnsi="Arial Narrow" w:cs="Arial"/>
          <w:color w:val="000000"/>
          <w:sz w:val="24"/>
          <w:szCs w:val="24"/>
          <w:lang w:val="fr-FR"/>
        </w:rPr>
      </w:pPr>
      <w:r w:rsidRPr="00D1048C">
        <w:rPr>
          <w:rFonts w:ascii="Arial Narrow" w:hAnsi="Arial Narrow" w:cs="Arial"/>
          <w:color w:val="000000"/>
          <w:sz w:val="24"/>
          <w:szCs w:val="24"/>
          <w:lang w:val="fr-FR"/>
        </w:rPr>
        <w:t>Aux termes de cette mission d’évaluation</w:t>
      </w:r>
      <w:r w:rsidR="00D1048C" w:rsidRPr="00D1048C">
        <w:rPr>
          <w:rFonts w:ascii="Arial Narrow" w:hAnsi="Arial Narrow" w:cs="Arial"/>
          <w:color w:val="000000"/>
          <w:sz w:val="24"/>
          <w:szCs w:val="24"/>
          <w:lang w:val="fr-FR"/>
        </w:rPr>
        <w:t xml:space="preserve"> finale du</w:t>
      </w:r>
      <w:r w:rsidRPr="00D1048C">
        <w:rPr>
          <w:rFonts w:ascii="Arial Narrow" w:hAnsi="Arial Narrow" w:cs="Arial"/>
          <w:color w:val="000000"/>
          <w:sz w:val="24"/>
          <w:szCs w:val="24"/>
          <w:lang w:val="fr-FR"/>
        </w:rPr>
        <w:t xml:space="preserve"> </w:t>
      </w:r>
      <w:r w:rsidR="00D1048C" w:rsidRPr="00D1048C">
        <w:rPr>
          <w:rFonts w:ascii="Arial Narrow" w:eastAsiaTheme="minorHAnsi" w:hAnsi="Arial Narrow"/>
          <w:sz w:val="24"/>
          <w:szCs w:val="24"/>
          <w:lang w:val="fr-FR"/>
        </w:rPr>
        <w:t xml:space="preserve">Projet </w:t>
      </w:r>
      <w:r w:rsidR="00D1048C" w:rsidRPr="00D1048C">
        <w:rPr>
          <w:rFonts w:ascii="Arial Narrow" w:eastAsiaTheme="minorHAnsi" w:hAnsi="Arial Narrow" w:cs="Times New Roman,Bold"/>
          <w:sz w:val="24"/>
          <w:szCs w:val="24"/>
          <w:lang w:val="fr-FR"/>
        </w:rPr>
        <w:t xml:space="preserve">d’Appui au Programme Intégré </w:t>
      </w:r>
      <w:r w:rsidR="00D1048C" w:rsidRPr="00D1048C">
        <w:rPr>
          <w:rFonts w:ascii="Arial Narrow" w:eastAsiaTheme="minorHAnsi" w:hAnsi="Arial Narrow"/>
          <w:sz w:val="24"/>
          <w:szCs w:val="24"/>
          <w:lang w:val="fr-FR"/>
        </w:rPr>
        <w:t>de Pérennisation des Cantines Scolaires (PAPIPCS)</w:t>
      </w:r>
      <w:r w:rsidRPr="00D1048C">
        <w:rPr>
          <w:rFonts w:ascii="Arial Narrow" w:hAnsi="Arial Narrow" w:cs="Arial"/>
          <w:color w:val="000000"/>
          <w:sz w:val="24"/>
          <w:szCs w:val="24"/>
          <w:lang w:val="fr-FR"/>
        </w:rPr>
        <w:t xml:space="preserve"> réalisée dans les zones CNO, le Consultant voudrait adresser ses</w:t>
      </w:r>
      <w:r w:rsidRPr="00AD7582">
        <w:rPr>
          <w:rFonts w:ascii="Arial Narrow" w:hAnsi="Arial Narrow" w:cs="Arial"/>
          <w:color w:val="000000"/>
          <w:sz w:val="24"/>
          <w:szCs w:val="24"/>
          <w:lang w:val="fr-FR"/>
        </w:rPr>
        <w:t xml:space="preserve"> sincères remerciements à toutes les personnes et structures, qui ont, à plusieurs titres, apporté leur</w:t>
      </w:r>
      <w:r w:rsidR="005477B9">
        <w:rPr>
          <w:rFonts w:ascii="Arial Narrow" w:hAnsi="Arial Narrow" w:cs="Arial"/>
          <w:color w:val="000000"/>
          <w:sz w:val="24"/>
          <w:szCs w:val="24"/>
          <w:lang w:val="fr-FR"/>
        </w:rPr>
        <w:t>s</w:t>
      </w:r>
      <w:r w:rsidRPr="00AD7582">
        <w:rPr>
          <w:rFonts w:ascii="Arial Narrow" w:hAnsi="Arial Narrow" w:cs="Arial"/>
          <w:color w:val="000000"/>
          <w:sz w:val="24"/>
          <w:szCs w:val="24"/>
          <w:lang w:val="fr-FR"/>
        </w:rPr>
        <w:t xml:space="preserve"> contribution</w:t>
      </w:r>
      <w:r w:rsidR="005477B9">
        <w:rPr>
          <w:rFonts w:ascii="Arial Narrow" w:hAnsi="Arial Narrow" w:cs="Arial"/>
          <w:color w:val="000000"/>
          <w:sz w:val="24"/>
          <w:szCs w:val="24"/>
          <w:lang w:val="fr-FR"/>
        </w:rPr>
        <w:t>s</w:t>
      </w:r>
      <w:r w:rsidRPr="00AD7582">
        <w:rPr>
          <w:rFonts w:ascii="Arial Narrow" w:hAnsi="Arial Narrow" w:cs="Arial"/>
          <w:color w:val="000000"/>
          <w:sz w:val="24"/>
          <w:szCs w:val="24"/>
          <w:lang w:val="fr-FR"/>
        </w:rPr>
        <w:t xml:space="preserve"> à la réalisation de cette mission</w:t>
      </w:r>
      <w:r>
        <w:rPr>
          <w:rFonts w:ascii="Arial Narrow" w:hAnsi="Arial Narrow" w:cs="Arial"/>
          <w:color w:val="000000"/>
          <w:sz w:val="24"/>
          <w:szCs w:val="24"/>
          <w:lang w:val="fr-FR"/>
        </w:rPr>
        <w:t xml:space="preserve">. </w:t>
      </w:r>
      <w:r w:rsidR="00D1048C">
        <w:rPr>
          <w:rFonts w:ascii="Arial Narrow" w:hAnsi="Arial Narrow" w:cs="Arial"/>
          <w:color w:val="000000"/>
          <w:sz w:val="24"/>
          <w:szCs w:val="24"/>
          <w:lang w:val="fr-FR"/>
        </w:rPr>
        <w:t>D’abord</w:t>
      </w:r>
      <w:r w:rsidR="00A61104">
        <w:rPr>
          <w:rFonts w:ascii="Arial Narrow" w:hAnsi="Arial Narrow" w:cs="Arial"/>
          <w:color w:val="000000"/>
          <w:sz w:val="24"/>
          <w:szCs w:val="24"/>
          <w:lang w:val="fr-FR"/>
        </w:rPr>
        <w:t>,</w:t>
      </w:r>
      <w:r w:rsidR="00D1048C">
        <w:rPr>
          <w:rFonts w:ascii="Arial Narrow" w:hAnsi="Arial Narrow" w:cs="Arial"/>
          <w:color w:val="000000"/>
          <w:sz w:val="24"/>
          <w:szCs w:val="24"/>
          <w:lang w:val="fr-FR"/>
        </w:rPr>
        <w:t xml:space="preserve"> </w:t>
      </w:r>
      <w:r w:rsidR="00D1048C">
        <w:rPr>
          <w:rFonts w:ascii="Arial Narrow" w:hAnsi="Arial Narrow"/>
          <w:sz w:val="24"/>
          <w:szCs w:val="24"/>
          <w:lang w:val="fr-FR"/>
        </w:rPr>
        <w:t xml:space="preserve">le Coordonnateur du projet, ses collaborateurs et les Assistants </w:t>
      </w:r>
      <w:r w:rsidR="008A7E52">
        <w:rPr>
          <w:rFonts w:ascii="Arial Narrow" w:hAnsi="Arial Narrow"/>
          <w:sz w:val="24"/>
          <w:szCs w:val="24"/>
          <w:lang w:val="fr-FR"/>
        </w:rPr>
        <w:t xml:space="preserve">Opérationnels </w:t>
      </w:r>
      <w:r w:rsidR="00D1048C">
        <w:rPr>
          <w:rFonts w:ascii="Arial Narrow" w:hAnsi="Arial Narrow"/>
          <w:sz w:val="24"/>
          <w:szCs w:val="24"/>
          <w:lang w:val="fr-FR"/>
        </w:rPr>
        <w:t>Terrains du PNUD</w:t>
      </w:r>
      <w:r w:rsidRPr="00AD7582">
        <w:rPr>
          <w:rFonts w:ascii="Arial Narrow" w:hAnsi="Arial Narrow"/>
          <w:sz w:val="24"/>
          <w:szCs w:val="24"/>
          <w:lang w:val="fr-FR"/>
        </w:rPr>
        <w:t>.</w:t>
      </w:r>
      <w:r w:rsidR="00D1048C">
        <w:rPr>
          <w:rFonts w:ascii="Arial Narrow" w:hAnsi="Arial Narrow"/>
          <w:sz w:val="24"/>
          <w:szCs w:val="24"/>
          <w:lang w:val="fr-FR"/>
        </w:rPr>
        <w:t xml:space="preserve"> Ensuite, Madame la Directrice de la DNC</w:t>
      </w:r>
      <w:r w:rsidR="005477B9">
        <w:rPr>
          <w:rFonts w:ascii="Arial Narrow" w:hAnsi="Arial Narrow"/>
          <w:sz w:val="24"/>
          <w:szCs w:val="24"/>
          <w:lang w:val="fr-FR"/>
        </w:rPr>
        <w:t>S</w:t>
      </w:r>
      <w:r w:rsidR="00D1048C">
        <w:rPr>
          <w:rFonts w:ascii="Arial Narrow" w:hAnsi="Arial Narrow"/>
          <w:sz w:val="24"/>
          <w:szCs w:val="24"/>
          <w:lang w:val="fr-FR"/>
        </w:rPr>
        <w:t xml:space="preserve"> et ses collaborateurs ainsi que les responsables des DREN, des IEP, les CRESAC et les CSAC. Enfin,</w:t>
      </w:r>
      <w:r w:rsidR="005477B9">
        <w:rPr>
          <w:rFonts w:ascii="Arial Narrow" w:hAnsi="Arial Narrow"/>
          <w:sz w:val="24"/>
          <w:szCs w:val="24"/>
          <w:lang w:val="fr-FR"/>
        </w:rPr>
        <w:t xml:space="preserve"> les responsables de l’ANADER, de l’OIPR, </w:t>
      </w:r>
      <w:r w:rsidR="00D1048C">
        <w:rPr>
          <w:rFonts w:ascii="Arial Narrow" w:hAnsi="Arial Narrow"/>
          <w:sz w:val="24"/>
          <w:szCs w:val="24"/>
          <w:lang w:val="fr-FR"/>
        </w:rPr>
        <w:t xml:space="preserve"> </w:t>
      </w:r>
      <w:r w:rsidRPr="00AD7582">
        <w:rPr>
          <w:rFonts w:ascii="Arial Narrow" w:hAnsi="Arial Narrow"/>
          <w:sz w:val="24"/>
          <w:szCs w:val="24"/>
          <w:lang w:val="fr-FR"/>
        </w:rPr>
        <w:t>les femmes membres de</w:t>
      </w:r>
      <w:r w:rsidR="00D1048C">
        <w:rPr>
          <w:rFonts w:ascii="Arial Narrow" w:hAnsi="Arial Narrow"/>
          <w:sz w:val="24"/>
          <w:szCs w:val="24"/>
          <w:lang w:val="fr-FR"/>
        </w:rPr>
        <w:t>s groupements</w:t>
      </w:r>
      <w:r w:rsidRPr="00AD7582">
        <w:rPr>
          <w:rFonts w:ascii="Arial Narrow" w:hAnsi="Arial Narrow"/>
          <w:sz w:val="24"/>
          <w:szCs w:val="24"/>
          <w:lang w:val="fr-FR"/>
        </w:rPr>
        <w:t xml:space="preserve">, les autorités administratives (les Préfets et les maires particulièrement), les autorités des FRCI, les autorités traditionnelles, les structures d’aide au développement, les </w:t>
      </w:r>
      <w:r>
        <w:rPr>
          <w:rFonts w:ascii="Arial Narrow" w:hAnsi="Arial Narrow"/>
          <w:sz w:val="24"/>
          <w:szCs w:val="24"/>
          <w:lang w:val="fr-FR"/>
        </w:rPr>
        <w:t xml:space="preserve">différentes communautés rencontrées </w:t>
      </w:r>
      <w:r w:rsidRPr="00AD7582">
        <w:rPr>
          <w:rFonts w:ascii="Arial Narrow" w:hAnsi="Arial Narrow"/>
          <w:sz w:val="24"/>
          <w:szCs w:val="24"/>
          <w:lang w:val="fr-FR"/>
        </w:rPr>
        <w:t>ainsi que les autres partenaires</w:t>
      </w:r>
      <w:r>
        <w:rPr>
          <w:rFonts w:ascii="Arial Narrow" w:hAnsi="Arial Narrow"/>
          <w:sz w:val="24"/>
          <w:szCs w:val="24"/>
          <w:lang w:val="fr-FR"/>
        </w:rPr>
        <w:t xml:space="preserve"> d’exécution</w:t>
      </w:r>
      <w:r w:rsidRPr="00AD7582">
        <w:rPr>
          <w:rFonts w:ascii="Arial Narrow" w:hAnsi="Arial Narrow"/>
          <w:sz w:val="24"/>
          <w:szCs w:val="24"/>
          <w:lang w:val="fr-FR"/>
        </w:rPr>
        <w:t>.</w:t>
      </w:r>
    </w:p>
    <w:p w:rsidR="00013E9E" w:rsidRDefault="00013E9E" w:rsidP="00013E9E">
      <w:pPr>
        <w:autoSpaceDE w:val="0"/>
        <w:autoSpaceDN w:val="0"/>
        <w:adjustRightInd w:val="0"/>
        <w:spacing w:after="0" w:line="240" w:lineRule="auto"/>
        <w:jc w:val="both"/>
        <w:rPr>
          <w:rFonts w:ascii="Arial Narrow" w:hAnsi="Arial Narrow"/>
          <w:sz w:val="24"/>
          <w:szCs w:val="24"/>
          <w:lang w:val="fr-FR"/>
        </w:rPr>
      </w:pPr>
    </w:p>
    <w:p w:rsidR="00013E9E" w:rsidRDefault="00013E9E" w:rsidP="00013E9E">
      <w:pPr>
        <w:autoSpaceDE w:val="0"/>
        <w:autoSpaceDN w:val="0"/>
        <w:adjustRightInd w:val="0"/>
        <w:spacing w:after="0" w:line="240" w:lineRule="auto"/>
        <w:jc w:val="both"/>
        <w:rPr>
          <w:rFonts w:ascii="Arial Narrow" w:hAnsi="Arial Narrow"/>
          <w:sz w:val="24"/>
          <w:szCs w:val="24"/>
          <w:lang w:val="fr-FR"/>
        </w:rPr>
      </w:pPr>
    </w:p>
    <w:p w:rsidR="00013E9E" w:rsidRDefault="00013E9E" w:rsidP="00013E9E">
      <w:pPr>
        <w:autoSpaceDE w:val="0"/>
        <w:autoSpaceDN w:val="0"/>
        <w:adjustRightInd w:val="0"/>
        <w:spacing w:after="0" w:line="240" w:lineRule="auto"/>
        <w:jc w:val="both"/>
        <w:rPr>
          <w:rFonts w:ascii="Arial Narrow" w:hAnsi="Arial Narrow"/>
          <w:sz w:val="24"/>
          <w:szCs w:val="24"/>
          <w:lang w:val="fr-FR"/>
        </w:rPr>
      </w:pPr>
    </w:p>
    <w:p w:rsidR="00013E9E" w:rsidRPr="00AD7582" w:rsidRDefault="00013E9E" w:rsidP="00013E9E">
      <w:pPr>
        <w:autoSpaceDE w:val="0"/>
        <w:autoSpaceDN w:val="0"/>
        <w:adjustRightInd w:val="0"/>
        <w:spacing w:after="0" w:line="240" w:lineRule="auto"/>
        <w:jc w:val="both"/>
        <w:rPr>
          <w:rFonts w:ascii="Arial Narrow" w:hAnsi="Arial Narrow"/>
          <w:sz w:val="24"/>
          <w:szCs w:val="24"/>
          <w:lang w:val="fr-FR"/>
        </w:rPr>
      </w:pPr>
    </w:p>
    <w:p w:rsidR="00013E9E" w:rsidRPr="00C302A5" w:rsidRDefault="00013E9E" w:rsidP="00013E9E">
      <w:pPr>
        <w:spacing w:after="0" w:line="240" w:lineRule="auto"/>
        <w:jc w:val="center"/>
        <w:rPr>
          <w:rFonts w:ascii="Berlin Sans FB Demi" w:hAnsi="Berlin Sans FB Demi"/>
          <w:b/>
          <w:sz w:val="32"/>
          <w:szCs w:val="32"/>
          <w:lang w:val="fr-FR"/>
        </w:rPr>
      </w:pPr>
      <w:r>
        <w:rPr>
          <w:rFonts w:ascii="Berlin Sans FB Demi" w:hAnsi="Berlin Sans FB Demi"/>
          <w:b/>
          <w:sz w:val="32"/>
          <w:szCs w:val="32"/>
          <w:lang w:val="fr-FR"/>
        </w:rPr>
        <w:t>Avant propos</w:t>
      </w:r>
    </w:p>
    <w:p w:rsidR="00013E9E" w:rsidRPr="00AD7582" w:rsidRDefault="00013E9E" w:rsidP="00013E9E">
      <w:pPr>
        <w:spacing w:after="0" w:line="240" w:lineRule="auto"/>
        <w:jc w:val="both"/>
        <w:rPr>
          <w:rFonts w:ascii="Arial Narrow" w:hAnsi="Arial Narrow"/>
          <w:sz w:val="24"/>
          <w:szCs w:val="24"/>
          <w:lang w:val="fr-FR"/>
        </w:rPr>
      </w:pPr>
    </w:p>
    <w:p w:rsidR="00013E9E" w:rsidRPr="00AD7582" w:rsidRDefault="00013E9E" w:rsidP="00013E9E">
      <w:pPr>
        <w:spacing w:after="0" w:line="240" w:lineRule="auto"/>
        <w:jc w:val="both"/>
        <w:rPr>
          <w:rFonts w:ascii="Arial Narrow" w:hAnsi="Arial Narrow"/>
          <w:sz w:val="24"/>
          <w:szCs w:val="24"/>
          <w:lang w:val="fr-FR"/>
        </w:rPr>
      </w:pPr>
      <w:r w:rsidRPr="00AD7582">
        <w:rPr>
          <w:rFonts w:ascii="Arial Narrow" w:hAnsi="Arial Narrow"/>
          <w:sz w:val="24"/>
          <w:szCs w:val="24"/>
          <w:lang w:val="fr-FR"/>
        </w:rPr>
        <w:t>Cette évaluation externe a été</w:t>
      </w:r>
      <w:r w:rsidR="00B66C0C">
        <w:rPr>
          <w:rFonts w:ascii="Arial Narrow" w:hAnsi="Arial Narrow"/>
          <w:sz w:val="24"/>
          <w:szCs w:val="24"/>
          <w:lang w:val="fr-FR"/>
        </w:rPr>
        <w:t xml:space="preserve"> conduite par Dr. SOKO Constant.</w:t>
      </w:r>
      <w:r w:rsidRPr="00AD7582">
        <w:rPr>
          <w:rFonts w:ascii="Arial Narrow" w:hAnsi="Arial Narrow"/>
          <w:sz w:val="24"/>
          <w:szCs w:val="24"/>
          <w:lang w:val="fr-FR"/>
        </w:rPr>
        <w:t xml:space="preserve"> La mission d’investigation de terrain s’est très bien déroulée dans l’ensemble. La richesse des témoignages recueillis et l’accueil positif que nous ont réservé les populations rencontrées ainsi que les autorités administratives et politiques, témoignent d’une grande implication des acteurs pour cet exercice d’évaluation.</w:t>
      </w:r>
      <w:r>
        <w:rPr>
          <w:rFonts w:ascii="Arial Narrow" w:hAnsi="Arial Narrow"/>
          <w:sz w:val="24"/>
          <w:szCs w:val="24"/>
          <w:lang w:val="fr-FR"/>
        </w:rPr>
        <w:t xml:space="preserve"> </w:t>
      </w:r>
      <w:r w:rsidRPr="00AD7582">
        <w:rPr>
          <w:rFonts w:ascii="Arial Narrow" w:hAnsi="Arial Narrow"/>
          <w:sz w:val="24"/>
          <w:szCs w:val="24"/>
          <w:lang w:val="fr-FR"/>
        </w:rPr>
        <w:t>Pour ce faire, nous répondrons, dans la mesure de nos possibilités, à toute demande d’information ou de précision sur ce rapport.</w:t>
      </w:r>
    </w:p>
    <w:p w:rsidR="00013E9E" w:rsidRPr="00AD7582" w:rsidRDefault="00013E9E" w:rsidP="00013E9E">
      <w:pPr>
        <w:spacing w:after="0" w:line="240" w:lineRule="auto"/>
        <w:jc w:val="both"/>
        <w:rPr>
          <w:rFonts w:ascii="Arial Narrow" w:hAnsi="Arial Narrow"/>
          <w:sz w:val="24"/>
          <w:szCs w:val="24"/>
          <w:lang w:val="fr-FR"/>
        </w:rPr>
      </w:pPr>
    </w:p>
    <w:p w:rsidR="00013E9E" w:rsidRPr="00AD7582" w:rsidRDefault="008A7E52" w:rsidP="00013E9E">
      <w:pPr>
        <w:spacing w:after="0" w:line="240" w:lineRule="auto"/>
        <w:jc w:val="both"/>
        <w:rPr>
          <w:rFonts w:ascii="Arial Narrow" w:hAnsi="Arial Narrow"/>
          <w:sz w:val="24"/>
          <w:szCs w:val="24"/>
          <w:lang w:val="fr-FR"/>
        </w:rPr>
      </w:pPr>
      <w:r>
        <w:rPr>
          <w:rFonts w:ascii="Arial Narrow" w:hAnsi="Arial Narrow"/>
          <w:sz w:val="24"/>
          <w:szCs w:val="24"/>
          <w:lang w:val="fr-FR"/>
        </w:rPr>
        <w:t xml:space="preserve">Octobre </w:t>
      </w:r>
      <w:r w:rsidR="00013E9E" w:rsidRPr="00AD7582">
        <w:rPr>
          <w:rFonts w:ascii="Arial Narrow" w:hAnsi="Arial Narrow"/>
          <w:sz w:val="24"/>
          <w:szCs w:val="24"/>
          <w:lang w:val="fr-FR"/>
        </w:rPr>
        <w:t>2012</w:t>
      </w:r>
    </w:p>
    <w:p w:rsidR="00013E9E" w:rsidRPr="00AD7582" w:rsidRDefault="008A7E52" w:rsidP="00013E9E">
      <w:pPr>
        <w:spacing w:after="0" w:line="240" w:lineRule="auto"/>
        <w:jc w:val="both"/>
        <w:rPr>
          <w:rFonts w:ascii="Arial Narrow" w:hAnsi="Arial Narrow"/>
          <w:sz w:val="24"/>
          <w:szCs w:val="24"/>
          <w:lang w:val="fr-FR"/>
        </w:rPr>
      </w:pPr>
      <w:r>
        <w:rPr>
          <w:rFonts w:ascii="Arial Narrow" w:hAnsi="Arial Narrow"/>
          <w:sz w:val="24"/>
          <w:szCs w:val="24"/>
          <w:lang w:val="fr-FR"/>
        </w:rPr>
        <w:t xml:space="preserve">Dr. </w:t>
      </w:r>
      <w:r w:rsidR="00013E9E" w:rsidRPr="00AD7582">
        <w:rPr>
          <w:rFonts w:ascii="Arial Narrow" w:hAnsi="Arial Narrow"/>
          <w:sz w:val="24"/>
          <w:szCs w:val="24"/>
          <w:lang w:val="fr-FR"/>
        </w:rPr>
        <w:t>SOKO CONSTANT</w:t>
      </w:r>
    </w:p>
    <w:p w:rsidR="00013E9E" w:rsidRPr="00AD7582" w:rsidRDefault="00013E9E" w:rsidP="00013E9E">
      <w:pPr>
        <w:spacing w:after="0" w:line="240" w:lineRule="auto"/>
        <w:jc w:val="both"/>
        <w:rPr>
          <w:rFonts w:ascii="Arial Narrow" w:hAnsi="Arial Narrow"/>
          <w:sz w:val="24"/>
          <w:szCs w:val="24"/>
          <w:lang w:val="fr-FR"/>
        </w:rPr>
      </w:pPr>
      <w:r w:rsidRPr="00AD7582">
        <w:rPr>
          <w:rFonts w:ascii="Arial Narrow" w:hAnsi="Arial Narrow"/>
          <w:sz w:val="24"/>
          <w:szCs w:val="24"/>
          <w:lang w:val="fr-FR"/>
        </w:rPr>
        <w:t>00(225)01799618</w:t>
      </w:r>
    </w:p>
    <w:p w:rsidR="00013E9E" w:rsidRPr="00AD7582" w:rsidRDefault="00013E9E" w:rsidP="00013E9E">
      <w:pPr>
        <w:spacing w:after="0" w:line="240" w:lineRule="auto"/>
        <w:jc w:val="both"/>
        <w:rPr>
          <w:rFonts w:ascii="Arial Narrow" w:hAnsi="Arial Narrow"/>
          <w:sz w:val="24"/>
          <w:szCs w:val="24"/>
          <w:lang w:val="fr-FR"/>
        </w:rPr>
      </w:pPr>
    </w:p>
    <w:p w:rsidR="00013E9E" w:rsidRPr="001B71C1" w:rsidRDefault="008A7E52" w:rsidP="00013E9E">
      <w:pPr>
        <w:spacing w:after="0" w:line="240" w:lineRule="auto"/>
        <w:jc w:val="both"/>
        <w:rPr>
          <w:rFonts w:ascii="Arial Narrow" w:hAnsi="Arial Narrow"/>
          <w:lang w:val="fr-FR"/>
        </w:rPr>
      </w:pPr>
      <w:r>
        <w:rPr>
          <w:rFonts w:ascii="Arial Narrow" w:hAnsi="Arial Narrow"/>
          <w:b/>
          <w:bCs/>
          <w:lang w:val="fr-FR"/>
        </w:rPr>
        <w:t xml:space="preserve">Dr. </w:t>
      </w:r>
      <w:r w:rsidR="00013E9E" w:rsidRPr="001B71C1">
        <w:rPr>
          <w:rFonts w:ascii="Arial Narrow" w:hAnsi="Arial Narrow"/>
          <w:b/>
          <w:bCs/>
          <w:lang w:val="fr-FR"/>
        </w:rPr>
        <w:t>SOKO CONSTANT</w:t>
      </w:r>
      <w:r w:rsidR="00013E9E" w:rsidRPr="001B71C1">
        <w:rPr>
          <w:rFonts w:ascii="Arial Narrow" w:hAnsi="Arial Narrow"/>
          <w:lang w:val="fr-FR"/>
        </w:rPr>
        <w:t xml:space="preserve"> est Sociologue, Economiste et Consultant International. Il a été l’ancien Directeur du Département de Sociologie de </w:t>
      </w:r>
      <w:r w:rsidR="003769AA">
        <w:rPr>
          <w:rFonts w:ascii="Arial Narrow" w:hAnsi="Arial Narrow"/>
          <w:lang w:val="fr-FR"/>
        </w:rPr>
        <w:t>l’U</w:t>
      </w:r>
      <w:r w:rsidR="00013E9E" w:rsidRPr="001B71C1">
        <w:rPr>
          <w:rFonts w:ascii="Arial Narrow" w:hAnsi="Arial Narrow"/>
          <w:lang w:val="fr-FR"/>
        </w:rPr>
        <w:t xml:space="preserve">niversité </w:t>
      </w:r>
      <w:r w:rsidR="003769AA">
        <w:rPr>
          <w:rFonts w:ascii="Arial Narrow" w:hAnsi="Arial Narrow"/>
          <w:lang w:val="fr-FR"/>
        </w:rPr>
        <w:t xml:space="preserve">de Cocody </w:t>
      </w:r>
      <w:r w:rsidR="00013E9E" w:rsidRPr="001B71C1">
        <w:rPr>
          <w:rFonts w:ascii="Arial Narrow" w:hAnsi="Arial Narrow"/>
          <w:lang w:val="fr-FR"/>
        </w:rPr>
        <w:t>(de 2003 à 2006) et l’ancien Directeur de la Planification au Ministère des Affaires Sociales puis au Ministère de la Solidarité et des Victimes de Guerre (de 2005 à 2007). Il est spécialiste des questions de développement. Il a réalisé de nombreuses évaluations nationales et internationales puis a participé à de nombreuses études dont la dernière en date est celle concernant l’étude de base sur les violences urbaines de la Banque Mondiale. Il a été le lauréat du Prix International Turgot en 2010. Ce Prix récompense la meilleure publication dans le domaine du Développement.</w:t>
      </w:r>
    </w:p>
    <w:p w:rsidR="00013E9E" w:rsidRDefault="00013E9E" w:rsidP="00013E9E">
      <w:pPr>
        <w:autoSpaceDE w:val="0"/>
        <w:autoSpaceDN w:val="0"/>
        <w:adjustRightInd w:val="0"/>
        <w:spacing w:after="0" w:line="240" w:lineRule="auto"/>
        <w:jc w:val="both"/>
        <w:rPr>
          <w:rFonts w:asciiTheme="minorHAnsi" w:hAnsiTheme="minorHAnsi"/>
          <w:sz w:val="24"/>
          <w:szCs w:val="24"/>
          <w:lang w:val="fr-FR"/>
        </w:rPr>
      </w:pPr>
    </w:p>
    <w:p w:rsidR="00E308C4" w:rsidRDefault="00E308C4" w:rsidP="00013E9E">
      <w:pPr>
        <w:autoSpaceDE w:val="0"/>
        <w:autoSpaceDN w:val="0"/>
        <w:adjustRightInd w:val="0"/>
        <w:spacing w:after="0" w:line="240" w:lineRule="auto"/>
        <w:jc w:val="both"/>
        <w:rPr>
          <w:rFonts w:asciiTheme="minorHAnsi" w:hAnsiTheme="minorHAnsi"/>
          <w:sz w:val="24"/>
          <w:szCs w:val="24"/>
          <w:lang w:val="fr-FR"/>
        </w:rPr>
      </w:pPr>
    </w:p>
    <w:p w:rsidR="00E308C4" w:rsidRDefault="00E308C4" w:rsidP="00013E9E">
      <w:pPr>
        <w:autoSpaceDE w:val="0"/>
        <w:autoSpaceDN w:val="0"/>
        <w:adjustRightInd w:val="0"/>
        <w:spacing w:after="0" w:line="240" w:lineRule="auto"/>
        <w:jc w:val="both"/>
        <w:rPr>
          <w:rFonts w:asciiTheme="minorHAnsi" w:hAnsiTheme="minorHAnsi"/>
          <w:sz w:val="24"/>
          <w:szCs w:val="24"/>
          <w:lang w:val="fr-FR"/>
        </w:rPr>
      </w:pPr>
    </w:p>
    <w:p w:rsidR="0039454B" w:rsidRDefault="0039454B" w:rsidP="00013E9E">
      <w:pPr>
        <w:autoSpaceDE w:val="0"/>
        <w:autoSpaceDN w:val="0"/>
        <w:adjustRightInd w:val="0"/>
        <w:spacing w:after="0" w:line="240" w:lineRule="auto"/>
        <w:jc w:val="both"/>
        <w:rPr>
          <w:rFonts w:asciiTheme="minorHAnsi" w:hAnsiTheme="minorHAnsi"/>
          <w:sz w:val="24"/>
          <w:szCs w:val="24"/>
          <w:lang w:val="fr-FR"/>
        </w:rPr>
      </w:pPr>
    </w:p>
    <w:p w:rsidR="0039454B" w:rsidRDefault="0039454B" w:rsidP="00013E9E">
      <w:pPr>
        <w:autoSpaceDE w:val="0"/>
        <w:autoSpaceDN w:val="0"/>
        <w:adjustRightInd w:val="0"/>
        <w:spacing w:after="0" w:line="240" w:lineRule="auto"/>
        <w:jc w:val="both"/>
        <w:rPr>
          <w:rFonts w:asciiTheme="minorHAnsi" w:hAnsiTheme="minorHAnsi"/>
          <w:sz w:val="24"/>
          <w:szCs w:val="24"/>
          <w:lang w:val="fr-FR"/>
        </w:rPr>
      </w:pPr>
    </w:p>
    <w:p w:rsidR="00E308C4" w:rsidRDefault="00E308C4" w:rsidP="00013E9E">
      <w:pPr>
        <w:autoSpaceDE w:val="0"/>
        <w:autoSpaceDN w:val="0"/>
        <w:adjustRightInd w:val="0"/>
        <w:spacing w:after="0" w:line="240" w:lineRule="auto"/>
        <w:jc w:val="both"/>
        <w:rPr>
          <w:rFonts w:asciiTheme="minorHAnsi" w:hAnsiTheme="minorHAnsi"/>
          <w:sz w:val="24"/>
          <w:szCs w:val="24"/>
          <w:lang w:val="fr-FR"/>
        </w:rPr>
      </w:pPr>
    </w:p>
    <w:p w:rsidR="00E308C4" w:rsidRDefault="00E308C4" w:rsidP="00013E9E">
      <w:pPr>
        <w:autoSpaceDE w:val="0"/>
        <w:autoSpaceDN w:val="0"/>
        <w:adjustRightInd w:val="0"/>
        <w:spacing w:after="0" w:line="240" w:lineRule="auto"/>
        <w:jc w:val="both"/>
        <w:rPr>
          <w:rFonts w:asciiTheme="minorHAnsi" w:hAnsiTheme="minorHAnsi"/>
          <w:sz w:val="24"/>
          <w:szCs w:val="24"/>
          <w:lang w:val="fr-FR"/>
        </w:rPr>
      </w:pPr>
    </w:p>
    <w:p w:rsidR="00013E9E" w:rsidRDefault="00013E9E" w:rsidP="00013E9E">
      <w:pPr>
        <w:autoSpaceDE w:val="0"/>
        <w:autoSpaceDN w:val="0"/>
        <w:adjustRightInd w:val="0"/>
        <w:spacing w:after="0" w:line="240" w:lineRule="auto"/>
        <w:jc w:val="both"/>
        <w:rPr>
          <w:rFonts w:asciiTheme="minorHAnsi" w:hAnsiTheme="minorHAnsi"/>
          <w:sz w:val="24"/>
          <w:szCs w:val="24"/>
          <w:lang w:val="fr-FR"/>
        </w:rPr>
      </w:pPr>
    </w:p>
    <w:p w:rsidR="00A96C76" w:rsidRDefault="00A96C76" w:rsidP="00013E9E">
      <w:pPr>
        <w:autoSpaceDE w:val="0"/>
        <w:autoSpaceDN w:val="0"/>
        <w:adjustRightInd w:val="0"/>
        <w:spacing w:after="0" w:line="240" w:lineRule="auto"/>
        <w:jc w:val="both"/>
        <w:rPr>
          <w:rFonts w:asciiTheme="minorHAnsi" w:hAnsiTheme="minorHAnsi"/>
          <w:sz w:val="24"/>
          <w:szCs w:val="24"/>
          <w:lang w:val="fr-FR"/>
        </w:rPr>
      </w:pPr>
    </w:p>
    <w:p w:rsidR="00013E9E" w:rsidRDefault="00013E9E" w:rsidP="00013E9E">
      <w:pPr>
        <w:autoSpaceDE w:val="0"/>
        <w:autoSpaceDN w:val="0"/>
        <w:adjustRightInd w:val="0"/>
        <w:spacing w:after="0" w:line="240" w:lineRule="auto"/>
        <w:jc w:val="both"/>
        <w:rPr>
          <w:rFonts w:asciiTheme="minorHAnsi" w:hAnsiTheme="minorHAnsi"/>
          <w:sz w:val="24"/>
          <w:szCs w:val="24"/>
          <w:lang w:val="fr-FR"/>
        </w:rPr>
      </w:pPr>
    </w:p>
    <w:p w:rsidR="003636AC" w:rsidRDefault="003636AC" w:rsidP="00013E9E">
      <w:pPr>
        <w:autoSpaceDE w:val="0"/>
        <w:autoSpaceDN w:val="0"/>
        <w:adjustRightInd w:val="0"/>
        <w:spacing w:after="0" w:line="240" w:lineRule="auto"/>
        <w:jc w:val="both"/>
        <w:rPr>
          <w:rFonts w:asciiTheme="minorHAnsi" w:hAnsiTheme="minorHAnsi"/>
          <w:sz w:val="24"/>
          <w:szCs w:val="24"/>
          <w:lang w:val="fr-FR"/>
        </w:rPr>
      </w:pPr>
    </w:p>
    <w:p w:rsidR="00013E9E" w:rsidRPr="00C302A5" w:rsidRDefault="00013E9E" w:rsidP="00013E9E">
      <w:pPr>
        <w:spacing w:after="0" w:line="240" w:lineRule="auto"/>
        <w:jc w:val="center"/>
        <w:rPr>
          <w:rFonts w:ascii="Berlin Sans FB Demi" w:hAnsi="Berlin Sans FB Demi"/>
          <w:b/>
          <w:sz w:val="32"/>
          <w:szCs w:val="32"/>
          <w:lang w:val="fr-FR"/>
        </w:rPr>
      </w:pPr>
      <w:r>
        <w:rPr>
          <w:rFonts w:ascii="Berlin Sans FB Demi" w:hAnsi="Berlin Sans FB Demi"/>
          <w:b/>
          <w:sz w:val="32"/>
          <w:szCs w:val="32"/>
          <w:lang w:val="fr-FR"/>
        </w:rPr>
        <w:t>Résumé exécutif</w:t>
      </w:r>
    </w:p>
    <w:p w:rsidR="0038162A" w:rsidRPr="00A96C76" w:rsidRDefault="0038162A" w:rsidP="0038162A">
      <w:pPr>
        <w:spacing w:after="0" w:line="240" w:lineRule="auto"/>
        <w:jc w:val="both"/>
        <w:rPr>
          <w:rFonts w:ascii="Arial Narrow" w:hAnsi="Arial Narrow"/>
          <w:sz w:val="24"/>
          <w:szCs w:val="24"/>
          <w:lang w:val="fr-FR"/>
        </w:rPr>
      </w:pPr>
    </w:p>
    <w:p w:rsidR="00A96C76" w:rsidRDefault="00013E9E" w:rsidP="0038162A">
      <w:pPr>
        <w:spacing w:after="0" w:line="240" w:lineRule="auto"/>
        <w:jc w:val="both"/>
        <w:rPr>
          <w:rFonts w:ascii="Arial Narrow" w:hAnsi="Arial Narrow"/>
          <w:sz w:val="24"/>
          <w:szCs w:val="24"/>
          <w:lang w:val="fr-FR"/>
        </w:rPr>
      </w:pPr>
      <w:r w:rsidRPr="00A96C76">
        <w:rPr>
          <w:rFonts w:ascii="Arial Narrow" w:hAnsi="Arial Narrow"/>
          <w:sz w:val="24"/>
          <w:szCs w:val="24"/>
          <w:lang w:val="fr-FR"/>
        </w:rPr>
        <w:t>Au terme de cette mission d’évaluation, nous sommes en mesure de présenter les grands résultats ci-dessous conformément aux termes de références et conformément aux objectifs du projet.</w:t>
      </w:r>
    </w:p>
    <w:p w:rsidR="00A96C76" w:rsidRDefault="00A96C76" w:rsidP="0038162A">
      <w:pPr>
        <w:spacing w:after="0" w:line="240" w:lineRule="auto"/>
        <w:jc w:val="both"/>
        <w:rPr>
          <w:rFonts w:ascii="Arial Narrow" w:hAnsi="Arial Narrow"/>
          <w:sz w:val="24"/>
          <w:szCs w:val="24"/>
          <w:lang w:val="fr-FR"/>
        </w:rPr>
      </w:pPr>
    </w:p>
    <w:p w:rsidR="004C00D4" w:rsidRPr="007F4C4D" w:rsidRDefault="004C00D4" w:rsidP="004C00D4">
      <w:pPr>
        <w:spacing w:after="0" w:line="240" w:lineRule="auto"/>
        <w:jc w:val="both"/>
        <w:rPr>
          <w:rFonts w:ascii="Arial Narrow" w:hAnsi="Arial Narrow"/>
          <w:b/>
          <w:sz w:val="24"/>
          <w:szCs w:val="24"/>
          <w:lang w:val="fr-FR"/>
        </w:rPr>
      </w:pPr>
      <w:r>
        <w:rPr>
          <w:rFonts w:ascii="Arial Narrow" w:hAnsi="Arial Narrow"/>
          <w:b/>
          <w:sz w:val="40"/>
          <w:szCs w:val="40"/>
          <w:lang w:val="fr-FR"/>
        </w:rPr>
        <w:t>1</w:t>
      </w:r>
      <w:r>
        <w:rPr>
          <w:rFonts w:ascii="Arial Narrow" w:hAnsi="Arial Narrow"/>
          <w:b/>
          <w:sz w:val="28"/>
          <w:szCs w:val="28"/>
          <w:lang w:val="fr-FR"/>
        </w:rPr>
        <w:t xml:space="preserve">. </w:t>
      </w:r>
      <w:r>
        <w:rPr>
          <w:rFonts w:ascii="Arial Narrow" w:hAnsi="Arial Narrow"/>
          <w:b/>
          <w:sz w:val="24"/>
          <w:szCs w:val="24"/>
          <w:lang w:val="fr-FR"/>
        </w:rPr>
        <w:t>La pertinence du projet</w:t>
      </w:r>
    </w:p>
    <w:p w:rsidR="004C00D4" w:rsidRPr="00153D3B" w:rsidRDefault="004C00D4" w:rsidP="004C00D4">
      <w:pPr>
        <w:autoSpaceDE w:val="0"/>
        <w:autoSpaceDN w:val="0"/>
        <w:adjustRightInd w:val="0"/>
        <w:spacing w:after="0" w:line="240" w:lineRule="auto"/>
        <w:jc w:val="both"/>
        <w:rPr>
          <w:rFonts w:ascii="Arial Narrow" w:hAnsi="Arial Narrow" w:cs="Arial"/>
          <w:color w:val="000000"/>
          <w:sz w:val="24"/>
          <w:szCs w:val="24"/>
          <w:lang w:val="fr-FR"/>
        </w:rPr>
      </w:pPr>
      <w:r w:rsidRPr="00153D3B">
        <w:rPr>
          <w:rFonts w:ascii="Arial Narrow" w:hAnsi="Arial Narrow" w:cs="Arial"/>
          <w:color w:val="000000"/>
          <w:sz w:val="24"/>
          <w:szCs w:val="24"/>
          <w:lang w:val="fr-FR"/>
        </w:rPr>
        <w:t xml:space="preserve">La pertinence de ce projet est expliquée d’une part, par son adéquation avec les politiques et les priorités de l’UE, du PNUD et du Pays, et d’autre part, par les impacts négatifs de la crise sur les activités scolaires et éducatives des localités de la zone CNO. </w:t>
      </w:r>
      <w:r w:rsidRPr="00153D3B">
        <w:rPr>
          <w:rFonts w:ascii="Arial Narrow" w:hAnsi="Arial Narrow" w:cs="Arial"/>
          <w:iCs/>
          <w:w w:val="108"/>
          <w:sz w:val="24"/>
          <w:szCs w:val="24"/>
          <w:lang w:val="fr-FR"/>
        </w:rPr>
        <w:t>Le projet est également pertinent de par son adéquation avec les politiques et les priorités desdit</w:t>
      </w:r>
      <w:r w:rsidR="00F32FD0">
        <w:rPr>
          <w:rFonts w:ascii="Arial Narrow" w:hAnsi="Arial Narrow" w:cs="Arial"/>
          <w:iCs/>
          <w:w w:val="108"/>
          <w:sz w:val="24"/>
          <w:szCs w:val="24"/>
          <w:lang w:val="fr-FR"/>
        </w:rPr>
        <w:t>e</w:t>
      </w:r>
      <w:r w:rsidRPr="00153D3B">
        <w:rPr>
          <w:rFonts w:ascii="Arial Narrow" w:hAnsi="Arial Narrow" w:cs="Arial"/>
          <w:iCs/>
          <w:w w:val="108"/>
          <w:sz w:val="24"/>
          <w:szCs w:val="24"/>
          <w:lang w:val="fr-FR"/>
        </w:rPr>
        <w:t>s localités. Il cadre également avec les besoins et les priorités des élèves, des parents d’élèves et des femmes. Par ailleurs, la période choisie pour sa mise en œuvre était opportune et il a suscité un engouement des communautés. Enfin, il a été positivement perçu au sein de la population.</w:t>
      </w:r>
      <w:r w:rsidRPr="00153D3B">
        <w:rPr>
          <w:rFonts w:ascii="Arial Narrow" w:hAnsi="Arial Narrow" w:cs="Arial"/>
          <w:color w:val="000000"/>
          <w:sz w:val="24"/>
          <w:szCs w:val="24"/>
          <w:lang w:val="fr-FR"/>
        </w:rPr>
        <w:t xml:space="preserve"> Toutes les raisons ci-dessus sont donc suffisantes pour initier un tel projet dans ces différentes localités qui ont, à des degrés divers, subi beaucoup d’effets de la crise qu’a traversée la Côte d’Ivoire depuis 2002. Pour ce faire, ce projet peut être qualifiée de pertinent.</w:t>
      </w:r>
    </w:p>
    <w:p w:rsidR="004C00D4" w:rsidRDefault="004C00D4" w:rsidP="0038162A">
      <w:pPr>
        <w:spacing w:after="0" w:line="240" w:lineRule="auto"/>
        <w:jc w:val="both"/>
        <w:rPr>
          <w:rFonts w:ascii="Arial Narrow" w:hAnsi="Arial Narrow"/>
          <w:sz w:val="24"/>
          <w:szCs w:val="24"/>
          <w:lang w:val="fr-FR"/>
        </w:rPr>
      </w:pPr>
    </w:p>
    <w:p w:rsidR="00CE1CEB" w:rsidRPr="00CE1CEB" w:rsidRDefault="00CE1CEB" w:rsidP="0038162A">
      <w:pPr>
        <w:spacing w:after="0" w:line="240" w:lineRule="auto"/>
        <w:jc w:val="both"/>
        <w:rPr>
          <w:rFonts w:ascii="Arial Narrow" w:hAnsi="Arial Narrow"/>
          <w:b/>
          <w:sz w:val="24"/>
          <w:szCs w:val="24"/>
          <w:lang w:val="fr-FR"/>
        </w:rPr>
      </w:pPr>
      <w:r>
        <w:rPr>
          <w:rFonts w:ascii="Arial Narrow" w:hAnsi="Arial Narrow"/>
          <w:b/>
          <w:sz w:val="40"/>
          <w:szCs w:val="40"/>
          <w:lang w:val="fr-FR"/>
        </w:rPr>
        <w:t>2</w:t>
      </w:r>
      <w:r>
        <w:rPr>
          <w:rFonts w:ascii="Arial Narrow" w:hAnsi="Arial Narrow"/>
          <w:b/>
          <w:sz w:val="28"/>
          <w:szCs w:val="28"/>
          <w:lang w:val="fr-FR"/>
        </w:rPr>
        <w:t xml:space="preserve">. </w:t>
      </w:r>
      <w:r w:rsidRPr="00CE1CEB">
        <w:rPr>
          <w:rFonts w:ascii="Arial Narrow" w:hAnsi="Arial Narrow"/>
          <w:b/>
          <w:sz w:val="24"/>
          <w:szCs w:val="24"/>
          <w:lang w:val="fr-FR"/>
        </w:rPr>
        <w:t>Les capacités de gestion et de suivi é</w:t>
      </w:r>
      <w:r>
        <w:rPr>
          <w:rFonts w:ascii="Arial Narrow" w:hAnsi="Arial Narrow"/>
          <w:b/>
          <w:sz w:val="24"/>
          <w:szCs w:val="24"/>
          <w:lang w:val="fr-FR"/>
        </w:rPr>
        <w:t>valuation des acteurs nationaux</w:t>
      </w:r>
    </w:p>
    <w:p w:rsidR="00465E49" w:rsidRDefault="00465E49" w:rsidP="00465E49">
      <w:pPr>
        <w:spacing w:after="0" w:line="240" w:lineRule="auto"/>
        <w:jc w:val="both"/>
        <w:rPr>
          <w:rFonts w:ascii="Arial Narrow" w:hAnsi="Arial Narrow"/>
          <w:iCs/>
          <w:sz w:val="24"/>
          <w:szCs w:val="24"/>
          <w:lang w:val="fr-FR" w:eastAsia="fr-FR"/>
        </w:rPr>
      </w:pPr>
      <w:r>
        <w:rPr>
          <w:rFonts w:ascii="Arial Narrow" w:hAnsi="Arial Narrow"/>
          <w:iCs/>
          <w:sz w:val="24"/>
          <w:szCs w:val="24"/>
          <w:lang w:val="fr-FR" w:eastAsia="fr-FR"/>
        </w:rPr>
        <w:t xml:space="preserve">Le projet a largement amélioré les capacités de gestion et de suivi-évaluation des acteurs nationaux. En effet, </w:t>
      </w:r>
      <w:r w:rsidRPr="006654ED">
        <w:rPr>
          <w:rFonts w:ascii="Arial Narrow" w:hAnsi="Arial Narrow"/>
          <w:iCs/>
          <w:sz w:val="24"/>
          <w:szCs w:val="24"/>
          <w:lang w:val="fr-FR" w:eastAsia="fr-FR"/>
        </w:rPr>
        <w:t>85% des agriculteurs membres des groupements maîtrisent les techniques culturales et savent comment suivre et évaluer une exploitation agricole vivrière. 83% maîtrisent les techniques d’élevage et savent comment suivre et évaluer une ferme. 70% ont une capacité de gestion liée à leur maîtrise des techniques comptables, des calendriers agricoles et animaliers. Ils savent comment tenir, écrire</w:t>
      </w:r>
      <w:r w:rsidR="00CC5562">
        <w:rPr>
          <w:rFonts w:ascii="Arial Narrow" w:hAnsi="Arial Narrow"/>
          <w:iCs/>
          <w:sz w:val="24"/>
          <w:szCs w:val="24"/>
          <w:lang w:val="fr-FR" w:eastAsia="fr-FR"/>
        </w:rPr>
        <w:t xml:space="preserve"> </w:t>
      </w:r>
      <w:r w:rsidRPr="006654ED">
        <w:rPr>
          <w:rFonts w:ascii="Arial Narrow" w:hAnsi="Arial Narrow"/>
          <w:iCs/>
          <w:sz w:val="24"/>
          <w:szCs w:val="24"/>
          <w:lang w:val="fr-FR" w:eastAsia="fr-FR"/>
        </w:rPr>
        <w:t xml:space="preserve">et lire des documents de </w:t>
      </w:r>
      <w:r w:rsidRPr="00930721">
        <w:rPr>
          <w:rFonts w:ascii="Arial Narrow" w:hAnsi="Arial Narrow"/>
          <w:iCs/>
          <w:sz w:val="24"/>
          <w:szCs w:val="24"/>
          <w:lang w:val="fr-FR" w:eastAsia="fr-FR"/>
        </w:rPr>
        <w:t xml:space="preserve">gestion. Par ailleurs, 100% des encadreurs de base, 100% des coordonnateurs au sein des cabinets, 100% des Conseillers Centraux de la DNCS et </w:t>
      </w:r>
      <w:r w:rsidRPr="00930721">
        <w:rPr>
          <w:rFonts w:ascii="Arial Narrow" w:eastAsia="Times New Roman" w:hAnsi="Arial Narrow"/>
          <w:color w:val="000000"/>
          <w:sz w:val="24"/>
          <w:szCs w:val="24"/>
          <w:lang w:val="fr-FR" w:eastAsia="fr-FR"/>
        </w:rPr>
        <w:t>75% des CRESAC, des CESAC et des agents des collectivités locales</w:t>
      </w:r>
      <w:r w:rsidRPr="00930721">
        <w:rPr>
          <w:rFonts w:ascii="Arial Narrow" w:hAnsi="Arial Narrow"/>
          <w:iCs/>
          <w:sz w:val="24"/>
          <w:szCs w:val="24"/>
          <w:lang w:val="fr-FR" w:eastAsia="fr-FR"/>
        </w:rPr>
        <w:t xml:space="preserve"> rencontrés ont leurs capacités de gestion et de suivi-évaluation améliorés en vue de la poursuite de l’initiative de pérennisation. Ces différentes performances de ces différents acteurs nationaux </w:t>
      </w:r>
      <w:r>
        <w:rPr>
          <w:rFonts w:ascii="Arial Narrow" w:hAnsi="Arial Narrow"/>
          <w:iCs/>
          <w:sz w:val="24"/>
          <w:szCs w:val="24"/>
          <w:lang w:val="fr-FR" w:eastAsia="fr-FR"/>
        </w:rPr>
        <w:t xml:space="preserve">s’expliquent essentiellement </w:t>
      </w:r>
      <w:r>
        <w:rPr>
          <w:rFonts w:ascii="Arial Narrow" w:eastAsia="Times New Roman" w:hAnsi="Arial Narrow"/>
          <w:color w:val="000000"/>
          <w:sz w:val="24"/>
          <w:szCs w:val="24"/>
          <w:lang w:val="fr-FR" w:eastAsia="fr-FR"/>
        </w:rPr>
        <w:t xml:space="preserve">par le fait qu’ils ont reçu un renforcement de leurs capacités </w:t>
      </w:r>
      <w:r w:rsidRPr="007568F6">
        <w:rPr>
          <w:rFonts w:ascii="Arial Narrow" w:eastAsia="Times New Roman" w:hAnsi="Arial Narrow"/>
          <w:color w:val="000000"/>
          <w:sz w:val="24"/>
          <w:szCs w:val="24"/>
          <w:lang w:val="fr-FR" w:eastAsia="fr-FR"/>
        </w:rPr>
        <w:t>en suivi et évaluation de programmes de développement</w:t>
      </w:r>
      <w:r>
        <w:rPr>
          <w:rFonts w:ascii="Arial Narrow" w:eastAsia="Times New Roman" w:hAnsi="Arial Narrow"/>
          <w:color w:val="000000"/>
          <w:sz w:val="24"/>
          <w:szCs w:val="24"/>
          <w:lang w:val="fr-FR" w:eastAsia="fr-FR"/>
        </w:rPr>
        <w:t xml:space="preserve">. </w:t>
      </w:r>
      <w:r w:rsidRPr="00BA7DD6">
        <w:rPr>
          <w:rFonts w:ascii="Arial Narrow" w:hAnsi="Arial Narrow"/>
          <w:iCs/>
          <w:sz w:val="24"/>
          <w:szCs w:val="24"/>
          <w:lang w:val="fr-FR" w:eastAsia="fr-FR"/>
        </w:rPr>
        <w:t>Ces différentes formations ont été sur le terrain, porteurs de valeur ajoutée.</w:t>
      </w:r>
      <w:r>
        <w:rPr>
          <w:rFonts w:ascii="Arial Narrow" w:eastAsia="Times New Roman" w:hAnsi="Arial Narrow"/>
          <w:color w:val="000000"/>
          <w:sz w:val="24"/>
          <w:szCs w:val="24"/>
          <w:lang w:val="fr-FR" w:eastAsia="fr-FR"/>
        </w:rPr>
        <w:t xml:space="preserve"> </w:t>
      </w:r>
      <w:r>
        <w:rPr>
          <w:rFonts w:ascii="Arial Narrow" w:hAnsi="Arial Narrow"/>
          <w:iCs/>
          <w:sz w:val="24"/>
          <w:szCs w:val="24"/>
          <w:lang w:val="fr-FR" w:eastAsia="fr-FR"/>
        </w:rPr>
        <w:t>Ils ont également bénéficié de recyclage dans ces différentes formations. Ce qui a augmenté leurs capacités de gestion et de suivi-évaluation</w:t>
      </w:r>
      <w:r>
        <w:rPr>
          <w:rFonts w:ascii="Arial Narrow" w:eastAsia="Times New Roman" w:hAnsi="Arial Narrow"/>
          <w:color w:val="000000"/>
          <w:sz w:val="24"/>
          <w:szCs w:val="24"/>
          <w:lang w:val="fr-FR" w:eastAsia="fr-FR"/>
        </w:rPr>
        <w:t xml:space="preserve">. Les </w:t>
      </w:r>
      <w:r>
        <w:rPr>
          <w:rFonts w:ascii="Arial Narrow" w:hAnsi="Arial Narrow"/>
          <w:iCs/>
          <w:sz w:val="24"/>
          <w:szCs w:val="24"/>
          <w:lang w:val="fr-FR" w:eastAsia="fr-FR"/>
        </w:rPr>
        <w:t xml:space="preserve">longues expériences professionnelles dans des projets similaires et les longues expériences de </w:t>
      </w:r>
      <w:r w:rsidRPr="00BD57FB">
        <w:rPr>
          <w:rFonts w:ascii="Arial Narrow" w:hAnsi="Arial Narrow"/>
          <w:iCs/>
          <w:sz w:val="24"/>
          <w:szCs w:val="24"/>
          <w:lang w:val="fr-FR" w:eastAsia="fr-FR"/>
        </w:rPr>
        <w:t>contact</w:t>
      </w:r>
      <w:r>
        <w:rPr>
          <w:rFonts w:ascii="Arial Narrow" w:hAnsi="Arial Narrow"/>
          <w:iCs/>
          <w:sz w:val="24"/>
          <w:szCs w:val="24"/>
          <w:lang w:val="fr-FR" w:eastAsia="fr-FR"/>
        </w:rPr>
        <w:t>s</w:t>
      </w:r>
      <w:r w:rsidRPr="00BD57FB">
        <w:rPr>
          <w:rFonts w:ascii="Arial Narrow" w:hAnsi="Arial Narrow"/>
          <w:iCs/>
          <w:sz w:val="24"/>
          <w:szCs w:val="24"/>
          <w:lang w:val="fr-FR" w:eastAsia="fr-FR"/>
        </w:rPr>
        <w:t xml:space="preserve"> permanent</w:t>
      </w:r>
      <w:r>
        <w:rPr>
          <w:rFonts w:ascii="Arial Narrow" w:hAnsi="Arial Narrow"/>
          <w:iCs/>
          <w:sz w:val="24"/>
          <w:szCs w:val="24"/>
          <w:lang w:val="fr-FR" w:eastAsia="fr-FR"/>
        </w:rPr>
        <w:t>s</w:t>
      </w:r>
      <w:r w:rsidRPr="00BD57FB">
        <w:rPr>
          <w:rFonts w:ascii="Arial Narrow" w:hAnsi="Arial Narrow"/>
          <w:iCs/>
          <w:sz w:val="24"/>
          <w:szCs w:val="24"/>
          <w:lang w:val="fr-FR" w:eastAsia="fr-FR"/>
        </w:rPr>
        <w:t xml:space="preserve"> avec les agriculteurs</w:t>
      </w:r>
      <w:r>
        <w:rPr>
          <w:rFonts w:ascii="Arial Narrow" w:hAnsi="Arial Narrow"/>
          <w:iCs/>
          <w:sz w:val="24"/>
          <w:szCs w:val="24"/>
          <w:lang w:val="fr-FR" w:eastAsia="fr-FR"/>
        </w:rPr>
        <w:t xml:space="preserve"> membres des groupements ont été à la base de ces performances pour certains. Pour d’autres, c’est la formation</w:t>
      </w:r>
      <w:r w:rsidR="00CB0C40">
        <w:rPr>
          <w:rFonts w:ascii="Arial Narrow" w:hAnsi="Arial Narrow"/>
          <w:iCs/>
          <w:sz w:val="24"/>
          <w:szCs w:val="24"/>
          <w:lang w:val="fr-FR" w:eastAsia="fr-FR"/>
        </w:rPr>
        <w:t xml:space="preserve"> de base</w:t>
      </w:r>
      <w:r>
        <w:rPr>
          <w:rFonts w:ascii="Arial Narrow" w:hAnsi="Arial Narrow"/>
          <w:iCs/>
          <w:sz w:val="24"/>
          <w:szCs w:val="24"/>
          <w:lang w:val="fr-FR" w:eastAsia="fr-FR"/>
        </w:rPr>
        <w:t xml:space="preserve"> qui a fait la différence en leur assurant une excellente capacité de gestion et de suivi-évaluation. </w:t>
      </w:r>
      <w:r w:rsidRPr="00BA7DD6">
        <w:rPr>
          <w:rFonts w:ascii="Arial Narrow" w:hAnsi="Arial Narrow"/>
          <w:iCs/>
          <w:sz w:val="24"/>
          <w:szCs w:val="24"/>
          <w:lang w:val="fr-FR" w:eastAsia="fr-FR"/>
        </w:rPr>
        <w:t>Sur le terrain, les capacités acquises leur permettent de jouer un rôle de personnes ressources auprès de leurs</w:t>
      </w:r>
      <w:r w:rsidR="00FB32B4">
        <w:rPr>
          <w:rFonts w:ascii="Arial Narrow" w:hAnsi="Arial Narrow"/>
          <w:iCs/>
          <w:sz w:val="24"/>
          <w:szCs w:val="24"/>
          <w:lang w:val="fr-FR" w:eastAsia="fr-FR"/>
        </w:rPr>
        <w:t xml:space="preserve"> collègues</w:t>
      </w:r>
      <w:r>
        <w:rPr>
          <w:rFonts w:ascii="Arial Narrow" w:hAnsi="Arial Narrow"/>
          <w:iCs/>
          <w:sz w:val="24"/>
          <w:szCs w:val="24"/>
          <w:lang w:val="fr-FR" w:eastAsia="fr-FR"/>
        </w:rPr>
        <w:t xml:space="preserve"> ainsi qu’auprès des membres des groupements</w:t>
      </w:r>
      <w:r w:rsidRPr="00BA7DD6">
        <w:rPr>
          <w:rFonts w:ascii="Arial Narrow" w:hAnsi="Arial Narrow"/>
          <w:iCs/>
          <w:sz w:val="24"/>
          <w:szCs w:val="24"/>
          <w:lang w:val="fr-FR" w:eastAsia="fr-FR"/>
        </w:rPr>
        <w:t>.</w:t>
      </w:r>
      <w:r>
        <w:rPr>
          <w:rFonts w:ascii="Arial Narrow" w:hAnsi="Arial Narrow"/>
          <w:iCs/>
          <w:sz w:val="24"/>
          <w:szCs w:val="24"/>
          <w:lang w:val="fr-FR" w:eastAsia="fr-FR"/>
        </w:rPr>
        <w:t xml:space="preserve"> Enfin, l’une des raisons de la performance des acteurs nationaux est que </w:t>
      </w:r>
      <w:r>
        <w:rPr>
          <w:rFonts w:ascii="Arial Narrow" w:hAnsi="Arial Narrow" w:cs="ArialNarrow"/>
          <w:sz w:val="24"/>
          <w:szCs w:val="24"/>
          <w:lang w:val="fr-FR"/>
        </w:rPr>
        <w:t>d</w:t>
      </w:r>
      <w:r w:rsidRPr="00BD57FB">
        <w:rPr>
          <w:rFonts w:ascii="Arial Narrow" w:hAnsi="Arial Narrow" w:cs="ArialNarrow"/>
          <w:sz w:val="24"/>
          <w:szCs w:val="24"/>
          <w:lang w:val="fr-FR"/>
        </w:rPr>
        <w:t xml:space="preserve">ans le cadre de ce projet, les formateurs étaient </w:t>
      </w:r>
      <w:r w:rsidRPr="00BD57FB">
        <w:rPr>
          <w:rFonts w:ascii="Arial Narrow" w:hAnsi="Arial Narrow"/>
          <w:sz w:val="24"/>
          <w:szCs w:val="24"/>
          <w:lang w:val="fr-FR"/>
        </w:rPr>
        <w:t xml:space="preserve">pour la plupart </w:t>
      </w:r>
      <w:r w:rsidR="008856E8">
        <w:rPr>
          <w:rFonts w:ascii="Arial Narrow" w:hAnsi="Arial Narrow"/>
          <w:sz w:val="24"/>
          <w:szCs w:val="24"/>
          <w:lang w:val="fr-FR"/>
        </w:rPr>
        <w:t xml:space="preserve">issus </w:t>
      </w:r>
      <w:r w:rsidRPr="00BD57FB">
        <w:rPr>
          <w:rFonts w:ascii="Arial Narrow" w:hAnsi="Arial Narrow"/>
          <w:sz w:val="24"/>
          <w:szCs w:val="24"/>
          <w:lang w:val="fr-FR"/>
        </w:rPr>
        <w:t>des cabinets spécialisés ayant une longue expérience en matière de formation d’une telle cible. Les modules de formation étaient également adaptés à des objectifs économiques. Sur le terrain, l’aptitude qu’avaient la plupart des groupements à expliquer ce qu’ils font et à tenir soigneusement les différents documents relatifs à leurs activités, témoigne d’une certaine qualité d</w:t>
      </w:r>
      <w:r>
        <w:rPr>
          <w:rFonts w:ascii="Arial Narrow" w:hAnsi="Arial Narrow"/>
          <w:sz w:val="24"/>
          <w:szCs w:val="24"/>
          <w:lang w:val="fr-FR"/>
        </w:rPr>
        <w:t>es formations qu’ils ont reçues et qui se traduit par l’amélioration de leurs capacités de gestion et de suivi-évaluation.</w:t>
      </w:r>
    </w:p>
    <w:p w:rsidR="00465E49" w:rsidRDefault="00465E49" w:rsidP="00465E49">
      <w:pPr>
        <w:tabs>
          <w:tab w:val="left" w:pos="0"/>
        </w:tabs>
        <w:spacing w:after="0" w:line="240" w:lineRule="auto"/>
        <w:jc w:val="both"/>
        <w:rPr>
          <w:rFonts w:ascii="Arial Narrow" w:hAnsi="Arial Narrow"/>
          <w:iCs/>
          <w:sz w:val="24"/>
          <w:szCs w:val="24"/>
          <w:lang w:val="fr-FR" w:eastAsia="fr-FR"/>
        </w:rPr>
      </w:pPr>
    </w:p>
    <w:p w:rsidR="00465E49" w:rsidRPr="004A4B9C" w:rsidRDefault="00465E49" w:rsidP="00465E49">
      <w:pPr>
        <w:tabs>
          <w:tab w:val="left" w:pos="0"/>
        </w:tabs>
        <w:spacing w:after="0" w:line="240" w:lineRule="auto"/>
        <w:jc w:val="both"/>
        <w:rPr>
          <w:rFonts w:ascii="Arial Narrow" w:hAnsi="Arial Narrow"/>
          <w:iCs/>
          <w:sz w:val="24"/>
          <w:szCs w:val="24"/>
          <w:lang w:val="fr-FR" w:eastAsia="fr-FR"/>
        </w:rPr>
      </w:pPr>
      <w:r>
        <w:rPr>
          <w:rFonts w:ascii="Arial Narrow" w:hAnsi="Arial Narrow"/>
          <w:iCs/>
          <w:sz w:val="24"/>
          <w:szCs w:val="24"/>
          <w:lang w:val="fr-FR" w:eastAsia="fr-FR"/>
        </w:rPr>
        <w:t xml:space="preserve">Toutefois, la mission note que malgré cette performance des acteurs nationaux et particulièrement des agriculteurs membres des groupements, les problèmes subsistent au niveau des modes, des modules et des volumes horaires des différentes formations. Ainsi, </w:t>
      </w:r>
      <w:r w:rsidRPr="00BD57FB">
        <w:rPr>
          <w:rFonts w:ascii="Arial Narrow" w:hAnsi="Arial Narrow"/>
          <w:sz w:val="24"/>
          <w:szCs w:val="24"/>
          <w:lang w:val="fr-FR"/>
        </w:rPr>
        <w:t xml:space="preserve">on rencontre des cas d’insuffisances en </w:t>
      </w:r>
      <w:r w:rsidRPr="00BD57FB">
        <w:rPr>
          <w:rFonts w:ascii="Arial Narrow" w:hAnsi="Arial Narrow"/>
          <w:sz w:val="24"/>
          <w:szCs w:val="24"/>
          <w:lang w:val="fr-FR"/>
        </w:rPr>
        <w:lastRenderedPageBreak/>
        <w:t>matière de formation au niveau de</w:t>
      </w:r>
      <w:r>
        <w:rPr>
          <w:rFonts w:ascii="Arial Narrow" w:hAnsi="Arial Narrow"/>
          <w:sz w:val="24"/>
          <w:szCs w:val="24"/>
          <w:lang w:val="fr-FR"/>
        </w:rPr>
        <w:t xml:space="preserve"> 10% des agriculteurs membres des</w:t>
      </w:r>
      <w:r w:rsidRPr="00BD57FB">
        <w:rPr>
          <w:rFonts w:ascii="Arial Narrow" w:hAnsi="Arial Narrow"/>
          <w:sz w:val="24"/>
          <w:szCs w:val="24"/>
          <w:lang w:val="fr-FR"/>
        </w:rPr>
        <w:t xml:space="preserve"> groupements. Ce</w:t>
      </w:r>
      <w:r w:rsidR="00CB0C40">
        <w:rPr>
          <w:rFonts w:ascii="Arial Narrow" w:hAnsi="Arial Narrow"/>
          <w:sz w:val="24"/>
          <w:szCs w:val="24"/>
          <w:lang w:val="fr-FR"/>
        </w:rPr>
        <w:t xml:space="preserve">s insuffisances sont liées </w:t>
      </w:r>
      <w:r w:rsidRPr="00BD57FB">
        <w:rPr>
          <w:rFonts w:ascii="Arial Narrow" w:hAnsi="Arial Narrow"/>
          <w:sz w:val="24"/>
          <w:szCs w:val="24"/>
          <w:lang w:val="fr-FR"/>
        </w:rPr>
        <w:t xml:space="preserve">essentiellement </w:t>
      </w:r>
      <w:r w:rsidR="00CB0C40">
        <w:rPr>
          <w:rFonts w:ascii="Arial Narrow" w:hAnsi="Arial Narrow"/>
          <w:sz w:val="24"/>
          <w:szCs w:val="24"/>
          <w:lang w:val="fr-FR"/>
        </w:rPr>
        <w:t xml:space="preserve">à </w:t>
      </w:r>
      <w:r w:rsidRPr="00BD57FB">
        <w:rPr>
          <w:rFonts w:ascii="Arial Narrow" w:hAnsi="Arial Narrow"/>
          <w:sz w:val="24"/>
          <w:szCs w:val="24"/>
          <w:lang w:val="fr-FR"/>
        </w:rPr>
        <w:t xml:space="preserve">la durée (le volume horaire) des différentes formations. Cette durée est </w:t>
      </w:r>
      <w:r w:rsidR="007E7BB8">
        <w:rPr>
          <w:rFonts w:ascii="Arial Narrow" w:hAnsi="Arial Narrow"/>
          <w:sz w:val="24"/>
          <w:szCs w:val="24"/>
          <w:lang w:val="fr-FR"/>
        </w:rPr>
        <w:t xml:space="preserve">relativement </w:t>
      </w:r>
      <w:r w:rsidRPr="00BD57FB">
        <w:rPr>
          <w:rFonts w:ascii="Arial Narrow" w:hAnsi="Arial Narrow"/>
          <w:sz w:val="24"/>
          <w:szCs w:val="24"/>
          <w:lang w:val="fr-FR"/>
        </w:rPr>
        <w:t xml:space="preserve">insuffisante pour une telle cible. </w:t>
      </w:r>
      <w:r w:rsidRPr="00BD57FB">
        <w:rPr>
          <w:rFonts w:ascii="Arial Narrow" w:hAnsi="Arial Narrow" w:cs="ArialNarrow"/>
          <w:sz w:val="24"/>
          <w:szCs w:val="24"/>
          <w:lang w:val="fr-FR"/>
        </w:rPr>
        <w:t xml:space="preserve">A part la durée de la formation, </w:t>
      </w:r>
      <w:r>
        <w:rPr>
          <w:rFonts w:ascii="Arial Narrow" w:hAnsi="Arial Narrow" w:cs="ArialNarrow"/>
          <w:sz w:val="24"/>
          <w:szCs w:val="24"/>
          <w:lang w:val="fr-FR"/>
        </w:rPr>
        <w:t xml:space="preserve">des </w:t>
      </w:r>
      <w:r w:rsidRPr="00BD57FB">
        <w:rPr>
          <w:rFonts w:ascii="Arial Narrow" w:hAnsi="Arial Narrow" w:cs="ArialNarrow"/>
          <w:sz w:val="24"/>
          <w:szCs w:val="24"/>
          <w:lang w:val="fr-FR"/>
        </w:rPr>
        <w:t>groupements n’ont pas reçu de documents organiques des différentes formations. Ce qui</w:t>
      </w:r>
      <w:r w:rsidR="00CB0C40">
        <w:rPr>
          <w:rFonts w:ascii="Arial Narrow" w:hAnsi="Arial Narrow" w:cs="ArialNarrow"/>
          <w:sz w:val="24"/>
          <w:szCs w:val="24"/>
          <w:lang w:val="fr-FR"/>
        </w:rPr>
        <w:t xml:space="preserve"> limite leurs capacités à renseigner leurs documents de gestion</w:t>
      </w:r>
      <w:r w:rsidRPr="00BD57FB">
        <w:rPr>
          <w:rFonts w:ascii="Arial Narrow" w:hAnsi="Arial Narrow" w:cs="ArialNarrow"/>
          <w:sz w:val="24"/>
          <w:szCs w:val="24"/>
          <w:lang w:val="fr-FR"/>
        </w:rPr>
        <w:t xml:space="preserve"> et </w:t>
      </w:r>
      <w:r w:rsidR="00CB0C40">
        <w:rPr>
          <w:rFonts w:ascii="Arial Narrow" w:hAnsi="Arial Narrow" w:cs="ArialNarrow"/>
          <w:sz w:val="24"/>
          <w:szCs w:val="24"/>
          <w:lang w:val="fr-FR"/>
        </w:rPr>
        <w:t xml:space="preserve">à </w:t>
      </w:r>
      <w:r w:rsidRPr="00BD57FB">
        <w:rPr>
          <w:rFonts w:ascii="Arial Narrow" w:hAnsi="Arial Narrow" w:cs="ArialNarrow"/>
          <w:sz w:val="24"/>
          <w:szCs w:val="24"/>
          <w:lang w:val="fr-FR"/>
        </w:rPr>
        <w:t xml:space="preserve">surmonter des difficultés apparaissant dans la mise en œuvre. Une autre limite </w:t>
      </w:r>
      <w:r w:rsidR="00752CEF">
        <w:rPr>
          <w:rFonts w:ascii="Arial Narrow" w:hAnsi="Arial Narrow" w:cs="ArialNarrow"/>
          <w:sz w:val="24"/>
          <w:szCs w:val="24"/>
          <w:lang w:val="fr-FR"/>
        </w:rPr>
        <w:t>concerne le</w:t>
      </w:r>
      <w:r w:rsidR="00CB0C40">
        <w:rPr>
          <w:rFonts w:ascii="Arial Narrow" w:hAnsi="Arial Narrow" w:cs="ArialNarrow"/>
          <w:sz w:val="24"/>
          <w:szCs w:val="24"/>
          <w:lang w:val="fr-FR"/>
        </w:rPr>
        <w:t>s alphabétiseurs endogènes. Ces derniers,</w:t>
      </w:r>
      <w:r w:rsidRPr="00BD57FB">
        <w:rPr>
          <w:rFonts w:ascii="Arial Narrow" w:hAnsi="Arial Narrow" w:cs="ArialNarrow"/>
          <w:sz w:val="24"/>
          <w:szCs w:val="24"/>
          <w:lang w:val="fr-FR"/>
        </w:rPr>
        <w:t xml:space="preserve"> devenu</w:t>
      </w:r>
      <w:r w:rsidR="00CB0C40">
        <w:rPr>
          <w:rFonts w:ascii="Arial Narrow" w:hAnsi="Arial Narrow" w:cs="ArialNarrow"/>
          <w:sz w:val="24"/>
          <w:szCs w:val="24"/>
          <w:lang w:val="fr-FR"/>
        </w:rPr>
        <w:t>s</w:t>
      </w:r>
      <w:r w:rsidRPr="00BD57FB">
        <w:rPr>
          <w:rFonts w:ascii="Arial Narrow" w:hAnsi="Arial Narrow" w:cs="ArialNarrow"/>
          <w:sz w:val="24"/>
          <w:szCs w:val="24"/>
          <w:lang w:val="fr-FR"/>
        </w:rPr>
        <w:t xml:space="preserve"> </w:t>
      </w:r>
      <w:r w:rsidR="00D61887">
        <w:rPr>
          <w:rFonts w:ascii="Arial Narrow" w:hAnsi="Arial Narrow" w:cs="ArialNarrow"/>
          <w:sz w:val="24"/>
          <w:szCs w:val="24"/>
          <w:lang w:val="fr-FR"/>
        </w:rPr>
        <w:t>l’aide-</w:t>
      </w:r>
      <w:r w:rsidRPr="00BD57FB">
        <w:rPr>
          <w:rFonts w:ascii="Arial Narrow" w:hAnsi="Arial Narrow" w:cs="ArialNarrow"/>
          <w:sz w:val="24"/>
          <w:szCs w:val="24"/>
          <w:lang w:val="fr-FR"/>
        </w:rPr>
        <w:t>mémoire dans des situations où l’oralité et l’analpha</w:t>
      </w:r>
      <w:r w:rsidR="00D61887">
        <w:rPr>
          <w:rFonts w:ascii="Arial Narrow" w:hAnsi="Arial Narrow" w:cs="ArialNarrow"/>
          <w:sz w:val="24"/>
          <w:szCs w:val="24"/>
          <w:lang w:val="fr-FR"/>
        </w:rPr>
        <w:t>bétisme prédominent. I</w:t>
      </w:r>
      <w:r w:rsidRPr="00BD57FB">
        <w:rPr>
          <w:rFonts w:ascii="Arial Narrow" w:hAnsi="Arial Narrow" w:cs="ArialNarrow"/>
          <w:sz w:val="24"/>
          <w:szCs w:val="24"/>
          <w:lang w:val="fr-FR"/>
        </w:rPr>
        <w:t xml:space="preserve">l aurait été intéressant qu’il intervienne auprès des groupements au moins une fois dans la mise en œuvre afin qu’ils décèlent les insuffisances de leurs formations. La plupart des formateurs n’étant pas réguliers sur le terrain de l’exécution des activités des groupements, </w:t>
      </w:r>
      <w:r w:rsidR="00536E90">
        <w:rPr>
          <w:rFonts w:ascii="Arial Narrow" w:hAnsi="Arial Narrow" w:cs="ArialNarrow"/>
          <w:sz w:val="24"/>
          <w:szCs w:val="24"/>
          <w:lang w:val="fr-FR"/>
        </w:rPr>
        <w:t xml:space="preserve">ils ne </w:t>
      </w:r>
      <w:r w:rsidRPr="00BD57FB">
        <w:rPr>
          <w:rFonts w:ascii="Arial Narrow" w:hAnsi="Arial Narrow"/>
          <w:sz w:val="24"/>
          <w:szCs w:val="24"/>
          <w:lang w:val="fr-FR"/>
        </w:rPr>
        <w:t>capitalis</w:t>
      </w:r>
      <w:r w:rsidR="00536E90">
        <w:rPr>
          <w:rFonts w:ascii="Arial Narrow" w:hAnsi="Arial Narrow"/>
          <w:sz w:val="24"/>
          <w:szCs w:val="24"/>
          <w:lang w:val="fr-FR"/>
        </w:rPr>
        <w:t xml:space="preserve">ent </w:t>
      </w:r>
      <w:r w:rsidRPr="00BD57FB">
        <w:rPr>
          <w:rFonts w:ascii="Arial Narrow" w:hAnsi="Arial Narrow"/>
          <w:sz w:val="24"/>
          <w:szCs w:val="24"/>
          <w:lang w:val="fr-FR"/>
        </w:rPr>
        <w:t>les métho</w:t>
      </w:r>
      <w:r w:rsidR="006D0152">
        <w:rPr>
          <w:rFonts w:ascii="Arial Narrow" w:hAnsi="Arial Narrow"/>
          <w:sz w:val="24"/>
          <w:szCs w:val="24"/>
          <w:lang w:val="fr-FR"/>
        </w:rPr>
        <w:t xml:space="preserve">des de formation mises au point et qui </w:t>
      </w:r>
      <w:r w:rsidRPr="00BD57FB">
        <w:rPr>
          <w:rFonts w:ascii="Arial Narrow" w:hAnsi="Arial Narrow"/>
          <w:sz w:val="24"/>
          <w:szCs w:val="24"/>
          <w:lang w:val="fr-FR"/>
        </w:rPr>
        <w:t>pourrait contribuer à faciliter la réalisation d’autres projets du même type.</w:t>
      </w:r>
    </w:p>
    <w:p w:rsidR="00465E49" w:rsidRDefault="00465E49" w:rsidP="00465E49">
      <w:pPr>
        <w:tabs>
          <w:tab w:val="left" w:pos="0"/>
        </w:tabs>
        <w:spacing w:after="0" w:line="240" w:lineRule="auto"/>
        <w:jc w:val="both"/>
        <w:rPr>
          <w:rFonts w:ascii="Arial Narrow" w:hAnsi="Arial Narrow"/>
          <w:iCs/>
          <w:sz w:val="24"/>
          <w:szCs w:val="24"/>
          <w:lang w:val="fr-FR" w:eastAsia="fr-FR"/>
        </w:rPr>
      </w:pPr>
    </w:p>
    <w:p w:rsidR="00465E49" w:rsidRPr="00D57036" w:rsidRDefault="00465E49" w:rsidP="00465E49">
      <w:pPr>
        <w:tabs>
          <w:tab w:val="left" w:pos="0"/>
        </w:tabs>
        <w:spacing w:after="0" w:line="240" w:lineRule="auto"/>
        <w:jc w:val="both"/>
        <w:rPr>
          <w:rFonts w:ascii="Arial Narrow" w:hAnsi="Arial Narrow"/>
          <w:iCs/>
          <w:sz w:val="24"/>
          <w:szCs w:val="24"/>
          <w:lang w:val="fr-FR" w:eastAsia="fr-FR"/>
        </w:rPr>
      </w:pPr>
      <w:r>
        <w:rPr>
          <w:rFonts w:ascii="Arial Narrow" w:hAnsi="Arial Narrow"/>
          <w:iCs/>
          <w:sz w:val="24"/>
          <w:szCs w:val="24"/>
          <w:lang w:val="fr-FR" w:eastAsia="fr-FR"/>
        </w:rPr>
        <w:t>Les</w:t>
      </w:r>
      <w:r w:rsidR="006924CA">
        <w:rPr>
          <w:rFonts w:ascii="Arial Narrow" w:hAnsi="Arial Narrow"/>
          <w:iCs/>
          <w:sz w:val="24"/>
          <w:szCs w:val="24"/>
          <w:lang w:val="fr-FR" w:eastAsia="fr-FR"/>
        </w:rPr>
        <w:t xml:space="preserve"> insuffisances</w:t>
      </w:r>
      <w:r>
        <w:rPr>
          <w:rFonts w:ascii="Arial Narrow" w:hAnsi="Arial Narrow"/>
          <w:iCs/>
          <w:sz w:val="24"/>
          <w:szCs w:val="24"/>
          <w:lang w:val="fr-FR" w:eastAsia="fr-FR"/>
        </w:rPr>
        <w:t xml:space="preserve"> énuméré</w:t>
      </w:r>
      <w:r w:rsidR="006924CA">
        <w:rPr>
          <w:rFonts w:ascii="Arial Narrow" w:hAnsi="Arial Narrow"/>
          <w:iCs/>
          <w:sz w:val="24"/>
          <w:szCs w:val="24"/>
          <w:lang w:val="fr-FR" w:eastAsia="fr-FR"/>
        </w:rPr>
        <w:t>e</w:t>
      </w:r>
      <w:r>
        <w:rPr>
          <w:rFonts w:ascii="Arial Narrow" w:hAnsi="Arial Narrow"/>
          <w:iCs/>
          <w:sz w:val="24"/>
          <w:szCs w:val="24"/>
          <w:lang w:val="fr-FR" w:eastAsia="fr-FR"/>
        </w:rPr>
        <w:t xml:space="preserve">s ci-dessus créent des besoins de formation dans des domaines bien précis : la </w:t>
      </w:r>
      <w:r w:rsidRPr="00BA7DD6">
        <w:rPr>
          <w:rFonts w:ascii="Arial Narrow" w:hAnsi="Arial Narrow"/>
          <w:iCs/>
          <w:sz w:val="24"/>
          <w:szCs w:val="24"/>
          <w:lang w:val="fr-FR" w:eastAsia="fr-FR"/>
        </w:rPr>
        <w:t xml:space="preserve">nutrition équilibrée par l’utilisation des productions locales ; </w:t>
      </w:r>
      <w:r>
        <w:rPr>
          <w:rFonts w:ascii="Arial Narrow" w:hAnsi="Arial Narrow"/>
          <w:iCs/>
          <w:sz w:val="24"/>
          <w:szCs w:val="24"/>
          <w:lang w:val="fr-FR" w:eastAsia="fr-FR"/>
        </w:rPr>
        <w:t xml:space="preserve">le </w:t>
      </w:r>
      <w:r w:rsidRPr="00BA7DD6">
        <w:rPr>
          <w:rFonts w:ascii="Arial Narrow" w:hAnsi="Arial Narrow"/>
          <w:iCs/>
          <w:sz w:val="24"/>
          <w:szCs w:val="24"/>
          <w:lang w:val="fr-FR" w:eastAsia="fr-FR"/>
        </w:rPr>
        <w:t xml:space="preserve">développement local et </w:t>
      </w:r>
      <w:r>
        <w:rPr>
          <w:rFonts w:ascii="Arial Narrow" w:hAnsi="Arial Narrow"/>
          <w:iCs/>
          <w:sz w:val="24"/>
          <w:szCs w:val="24"/>
          <w:lang w:val="fr-FR" w:eastAsia="fr-FR"/>
        </w:rPr>
        <w:t xml:space="preserve">la </w:t>
      </w:r>
      <w:r w:rsidRPr="00BA7DD6">
        <w:rPr>
          <w:rFonts w:ascii="Arial Narrow" w:hAnsi="Arial Narrow"/>
          <w:iCs/>
          <w:sz w:val="24"/>
          <w:szCs w:val="24"/>
          <w:lang w:val="fr-FR" w:eastAsia="fr-FR"/>
        </w:rPr>
        <w:t>méthodologie d’approche du milieu rural (</w:t>
      </w:r>
      <w:r>
        <w:rPr>
          <w:rFonts w:ascii="Arial Narrow" w:hAnsi="Arial Narrow"/>
          <w:iCs/>
          <w:sz w:val="24"/>
          <w:szCs w:val="24"/>
          <w:lang w:val="fr-FR" w:eastAsia="fr-FR"/>
        </w:rPr>
        <w:t xml:space="preserve">MARP, </w:t>
      </w:r>
      <w:r w:rsidRPr="00BA7DD6">
        <w:rPr>
          <w:rFonts w:ascii="Arial Narrow" w:hAnsi="Arial Narrow"/>
          <w:iCs/>
          <w:sz w:val="24"/>
          <w:szCs w:val="24"/>
          <w:lang w:val="fr-FR" w:eastAsia="fr-FR"/>
        </w:rPr>
        <w:t xml:space="preserve">observation, écoute, curiosité, simplicité, participation, exemplarité, respect des coutumes, respect des engagements) ; </w:t>
      </w:r>
      <w:r>
        <w:rPr>
          <w:rFonts w:ascii="Arial Narrow" w:hAnsi="Arial Narrow"/>
          <w:iCs/>
          <w:sz w:val="24"/>
          <w:szCs w:val="24"/>
          <w:lang w:val="fr-FR" w:eastAsia="fr-FR"/>
        </w:rPr>
        <w:t xml:space="preserve">les </w:t>
      </w:r>
      <w:r w:rsidRPr="00BA7DD6">
        <w:rPr>
          <w:rFonts w:ascii="Arial Narrow" w:hAnsi="Arial Narrow"/>
          <w:iCs/>
          <w:sz w:val="24"/>
          <w:szCs w:val="24"/>
          <w:lang w:val="fr-FR" w:eastAsia="fr-FR"/>
        </w:rPr>
        <w:t xml:space="preserve">éléments de système de production (pédologie, climat, pluviométrie, techniques culturales vivrières, association agriculture-élevage) ; </w:t>
      </w:r>
      <w:r>
        <w:rPr>
          <w:rFonts w:ascii="Arial Narrow" w:hAnsi="Arial Narrow"/>
          <w:iCs/>
          <w:sz w:val="24"/>
          <w:szCs w:val="24"/>
          <w:lang w:val="fr-FR" w:eastAsia="fr-FR"/>
        </w:rPr>
        <w:t xml:space="preserve">les </w:t>
      </w:r>
      <w:r w:rsidRPr="00BA7DD6">
        <w:rPr>
          <w:rFonts w:ascii="Arial Narrow" w:hAnsi="Arial Narrow"/>
          <w:iCs/>
          <w:sz w:val="24"/>
          <w:szCs w:val="24"/>
          <w:lang w:val="fr-FR" w:eastAsia="fr-FR"/>
        </w:rPr>
        <w:t>éléments d’organisation professionnelle agricole</w:t>
      </w:r>
      <w:r>
        <w:rPr>
          <w:rFonts w:ascii="Arial Narrow" w:hAnsi="Arial Narrow"/>
          <w:iCs/>
          <w:sz w:val="24"/>
          <w:szCs w:val="24"/>
          <w:lang w:val="fr-FR" w:eastAsia="fr-FR"/>
        </w:rPr>
        <w:t xml:space="preserve"> ; la gestion des conflits ; la gestion des relations humaines ; les relations avec les partenaires ; les </w:t>
      </w:r>
      <w:r w:rsidRPr="005B2295">
        <w:rPr>
          <w:rFonts w:ascii="Arial Narrow" w:hAnsi="Arial Narrow"/>
          <w:sz w:val="24"/>
          <w:szCs w:val="24"/>
          <w:lang w:val="fr-FR"/>
        </w:rPr>
        <w:t>techniques de conduite d’exploitation d</w:t>
      </w:r>
      <w:r>
        <w:rPr>
          <w:rFonts w:ascii="Arial Narrow" w:hAnsi="Arial Narrow"/>
          <w:sz w:val="24"/>
          <w:szCs w:val="24"/>
          <w:lang w:val="fr-FR"/>
        </w:rPr>
        <w:t>e nouvelles cultures de rente (</w:t>
      </w:r>
      <w:r w:rsidRPr="005B2295">
        <w:rPr>
          <w:rFonts w:ascii="Arial Narrow" w:hAnsi="Arial Narrow"/>
          <w:sz w:val="24"/>
          <w:szCs w:val="24"/>
          <w:lang w:val="fr-FR"/>
        </w:rPr>
        <w:t>hévéaculture, anacarde, palmier à huile, cacao culture etc</w:t>
      </w:r>
      <w:r>
        <w:rPr>
          <w:rFonts w:ascii="Arial Narrow" w:hAnsi="Arial Narrow"/>
          <w:sz w:val="24"/>
          <w:szCs w:val="24"/>
          <w:lang w:val="fr-FR"/>
        </w:rPr>
        <w:t>.) ;</w:t>
      </w:r>
      <w:r>
        <w:rPr>
          <w:rFonts w:ascii="Arial Narrow" w:hAnsi="Arial Narrow"/>
          <w:iCs/>
          <w:sz w:val="24"/>
          <w:szCs w:val="24"/>
          <w:lang w:val="fr-FR" w:eastAsia="fr-FR"/>
        </w:rPr>
        <w:t xml:space="preserve"> la commercialisation et </w:t>
      </w:r>
      <w:r w:rsidRPr="00903C73">
        <w:rPr>
          <w:rFonts w:ascii="Arial Narrow" w:hAnsi="Arial Narrow"/>
          <w:sz w:val="24"/>
          <w:szCs w:val="24"/>
          <w:lang w:val="fr-FR"/>
        </w:rPr>
        <w:t xml:space="preserve">le montage puis </w:t>
      </w:r>
      <w:r>
        <w:rPr>
          <w:rFonts w:ascii="Arial Narrow" w:hAnsi="Arial Narrow"/>
          <w:sz w:val="24"/>
          <w:szCs w:val="24"/>
          <w:lang w:val="fr-FR"/>
        </w:rPr>
        <w:t xml:space="preserve">la </w:t>
      </w:r>
      <w:r w:rsidRPr="00903C73">
        <w:rPr>
          <w:rFonts w:ascii="Arial Narrow" w:hAnsi="Arial Narrow"/>
          <w:sz w:val="24"/>
          <w:szCs w:val="24"/>
          <w:lang w:val="fr-FR"/>
        </w:rPr>
        <w:t xml:space="preserve">création de micro-entreprises. </w:t>
      </w:r>
      <w:r>
        <w:rPr>
          <w:rFonts w:ascii="Arial Narrow" w:hAnsi="Arial Narrow"/>
          <w:sz w:val="24"/>
          <w:szCs w:val="24"/>
          <w:lang w:val="fr-FR"/>
        </w:rPr>
        <w:t xml:space="preserve">Par ailleurs, les groupements </w:t>
      </w:r>
      <w:r w:rsidRPr="00D57036">
        <w:rPr>
          <w:rFonts w:ascii="Arial Narrow" w:hAnsi="Arial Narrow"/>
          <w:sz w:val="24"/>
          <w:szCs w:val="24"/>
          <w:lang w:val="fr-FR"/>
        </w:rPr>
        <w:t>doivent vendre le reliquat de leurs productions et</w:t>
      </w:r>
      <w:r>
        <w:rPr>
          <w:rFonts w:ascii="Arial Narrow" w:hAnsi="Arial Narrow"/>
          <w:sz w:val="24"/>
          <w:szCs w:val="24"/>
          <w:lang w:val="fr-FR"/>
        </w:rPr>
        <w:t xml:space="preserve"> diversifier leurs</w:t>
      </w:r>
      <w:r w:rsidRPr="00D57036">
        <w:rPr>
          <w:rFonts w:ascii="Arial Narrow" w:hAnsi="Arial Narrow"/>
          <w:sz w:val="24"/>
          <w:szCs w:val="24"/>
          <w:lang w:val="fr-FR"/>
        </w:rPr>
        <w:t xml:space="preserve"> AGR qu’ils ont monté eux-mêmes. Pour cela, ils se doivent de maîtriser le mécanisme de gestion, de l’épargne, du rembo</w:t>
      </w:r>
      <w:r w:rsidR="006924CA">
        <w:rPr>
          <w:rFonts w:ascii="Arial Narrow" w:hAnsi="Arial Narrow"/>
          <w:sz w:val="24"/>
          <w:szCs w:val="24"/>
          <w:lang w:val="fr-FR"/>
        </w:rPr>
        <w:t>ursement et du réinvestissement car</w:t>
      </w:r>
      <w:r w:rsidRPr="00D57036">
        <w:rPr>
          <w:rFonts w:ascii="Arial Narrow" w:hAnsi="Arial Narrow"/>
          <w:sz w:val="24"/>
          <w:szCs w:val="24"/>
          <w:lang w:val="fr-FR"/>
        </w:rPr>
        <w:t xml:space="preserve"> les techniques de montages et de création s’adaptent aux fluctuations économiques et sociales, notamment à l’évolution du marché et du contexte de sécurité. </w:t>
      </w:r>
      <w:r w:rsidRPr="00465E49">
        <w:rPr>
          <w:rFonts w:ascii="Arial Narrow" w:hAnsi="Arial Narrow"/>
          <w:sz w:val="24"/>
          <w:szCs w:val="24"/>
          <w:lang w:val="fr-FR"/>
        </w:rPr>
        <w:t>A ce niveau,</w:t>
      </w:r>
      <w:r w:rsidR="006924CA">
        <w:rPr>
          <w:rFonts w:ascii="Arial Narrow" w:hAnsi="Arial Narrow"/>
          <w:sz w:val="24"/>
          <w:szCs w:val="24"/>
          <w:lang w:val="fr-FR"/>
        </w:rPr>
        <w:t xml:space="preserve"> une formation type s’avère nécessaire dans la mesure où</w:t>
      </w:r>
      <w:r w:rsidRPr="00465E49">
        <w:rPr>
          <w:rFonts w:ascii="Arial Narrow" w:hAnsi="Arial Narrow"/>
          <w:sz w:val="24"/>
          <w:szCs w:val="24"/>
          <w:lang w:val="fr-FR"/>
        </w:rPr>
        <w:t xml:space="preserve"> </w:t>
      </w:r>
      <w:r w:rsidRPr="00D57036">
        <w:rPr>
          <w:rFonts w:ascii="Arial Narrow" w:hAnsi="Arial Narrow"/>
          <w:sz w:val="24"/>
          <w:szCs w:val="24"/>
          <w:lang w:val="fr-FR"/>
        </w:rPr>
        <w:t>dans une perspective de pérennisation de leurs activités</w:t>
      </w:r>
      <w:r w:rsidR="006924CA">
        <w:rPr>
          <w:rFonts w:ascii="Arial Narrow" w:hAnsi="Arial Narrow"/>
          <w:sz w:val="24"/>
          <w:szCs w:val="24"/>
          <w:lang w:val="fr-FR"/>
        </w:rPr>
        <w:t xml:space="preserve"> économiques</w:t>
      </w:r>
      <w:r w:rsidRPr="00D57036">
        <w:rPr>
          <w:rFonts w:ascii="Arial Narrow" w:hAnsi="Arial Narrow"/>
          <w:sz w:val="24"/>
          <w:szCs w:val="24"/>
          <w:lang w:val="fr-FR"/>
        </w:rPr>
        <w:t>, les problèmes réglementaires et d’officialisation dans un cadre formel se poseront.</w:t>
      </w:r>
      <w:r>
        <w:rPr>
          <w:rFonts w:ascii="Arial Narrow" w:hAnsi="Arial Narrow"/>
          <w:iCs/>
          <w:sz w:val="24"/>
          <w:szCs w:val="24"/>
          <w:lang w:val="fr-FR" w:eastAsia="fr-FR"/>
        </w:rPr>
        <w:t xml:space="preserve"> </w:t>
      </w:r>
      <w:r w:rsidRPr="00BA7DD6">
        <w:rPr>
          <w:rFonts w:ascii="Arial Narrow" w:hAnsi="Arial Narrow"/>
          <w:iCs/>
          <w:sz w:val="24"/>
          <w:szCs w:val="24"/>
          <w:lang w:val="fr-FR" w:eastAsia="fr-FR"/>
        </w:rPr>
        <w:t xml:space="preserve">Ces nouvelles connaissances permettront à ces </w:t>
      </w:r>
      <w:r>
        <w:rPr>
          <w:rFonts w:ascii="Arial Narrow" w:hAnsi="Arial Narrow"/>
          <w:iCs/>
          <w:sz w:val="24"/>
          <w:szCs w:val="24"/>
          <w:lang w:val="fr-FR" w:eastAsia="fr-FR"/>
        </w:rPr>
        <w:t xml:space="preserve">acteurs nationaux </w:t>
      </w:r>
      <w:r w:rsidRPr="00BA7DD6">
        <w:rPr>
          <w:rFonts w:ascii="Arial Narrow" w:hAnsi="Arial Narrow"/>
          <w:iCs/>
          <w:sz w:val="24"/>
          <w:szCs w:val="24"/>
          <w:lang w:val="fr-FR" w:eastAsia="fr-FR"/>
        </w:rPr>
        <w:t>d’avoir une vision globale plus nette sur l’activité des groupements, sans toutefois en faire un dispositif substituable aux cabinets. La priorité va aux compétences en matière d’organisation, notamment la tenue des documents de gestion, le respect du calendrier cultural, les relations humaines internes, les relations avec l’environnement social et administratif, la relation avec les cabinets. L’implication dans les techniques agronomiques et zootechniques doi</w:t>
      </w:r>
      <w:r>
        <w:rPr>
          <w:rFonts w:ascii="Arial Narrow" w:hAnsi="Arial Narrow"/>
          <w:iCs/>
          <w:sz w:val="24"/>
          <w:szCs w:val="24"/>
          <w:lang w:val="fr-FR" w:eastAsia="fr-FR"/>
        </w:rPr>
        <w:t>t rester limitée.</w:t>
      </w:r>
      <w:r w:rsidRPr="00BA7DD6">
        <w:rPr>
          <w:rFonts w:ascii="Arial Narrow" w:hAnsi="Arial Narrow"/>
          <w:iCs/>
          <w:sz w:val="24"/>
          <w:szCs w:val="24"/>
          <w:lang w:val="fr-FR" w:eastAsia="fr-FR"/>
        </w:rPr>
        <w:t xml:space="preserve"> </w:t>
      </w:r>
      <w:r w:rsidRPr="00BA7DD6">
        <w:rPr>
          <w:rFonts w:ascii="Arial Narrow" w:hAnsi="Arial Narrow"/>
          <w:sz w:val="24"/>
          <w:szCs w:val="24"/>
          <w:lang w:val="fr-FR"/>
        </w:rPr>
        <w:t xml:space="preserve">Enfin, Dans le cadre du renfoncement des capacités de gestion et de suivi-évaluation de la partie nationale, les études sur les coûts de fonctionnement et d’impact des cantines scolaires sur la demande d’éducation en Côte d’Ivoire ont été réalisées par une équipe du CIRES. Les deux problématiques </w:t>
      </w:r>
      <w:r>
        <w:rPr>
          <w:rFonts w:ascii="Arial Narrow" w:hAnsi="Arial Narrow"/>
          <w:sz w:val="24"/>
          <w:szCs w:val="24"/>
          <w:lang w:val="fr-FR"/>
        </w:rPr>
        <w:t xml:space="preserve">ont été </w:t>
      </w:r>
      <w:r w:rsidRPr="00BA7DD6">
        <w:rPr>
          <w:rFonts w:ascii="Arial Narrow" w:hAnsi="Arial Narrow"/>
          <w:sz w:val="24"/>
          <w:szCs w:val="24"/>
          <w:lang w:val="fr-FR"/>
        </w:rPr>
        <w:t xml:space="preserve">abordées à travers une seule étude dans l’optique d’une cohérence dans les analyses (coût-efficacité) et d’une meilleure efficience des cantines scolaires. Cette étude </w:t>
      </w:r>
      <w:r w:rsidR="00C87C58">
        <w:rPr>
          <w:rFonts w:ascii="Arial Narrow" w:hAnsi="Arial Narrow"/>
          <w:sz w:val="24"/>
          <w:szCs w:val="24"/>
          <w:lang w:val="fr-FR"/>
        </w:rPr>
        <w:t>dev</w:t>
      </w:r>
      <w:r w:rsidR="006D2AC8">
        <w:rPr>
          <w:rFonts w:ascii="Arial Narrow" w:hAnsi="Arial Narrow"/>
          <w:sz w:val="24"/>
          <w:szCs w:val="24"/>
          <w:lang w:val="fr-FR"/>
        </w:rPr>
        <w:t>r</w:t>
      </w:r>
      <w:r w:rsidR="00C87C58">
        <w:rPr>
          <w:rFonts w:ascii="Arial Narrow" w:hAnsi="Arial Narrow"/>
          <w:sz w:val="24"/>
          <w:szCs w:val="24"/>
          <w:lang w:val="fr-FR"/>
        </w:rPr>
        <w:t>a</w:t>
      </w:r>
      <w:r w:rsidR="00F20592">
        <w:rPr>
          <w:rFonts w:ascii="Arial Narrow" w:hAnsi="Arial Narrow"/>
          <w:sz w:val="24"/>
          <w:szCs w:val="24"/>
          <w:lang w:val="fr-FR"/>
        </w:rPr>
        <w:t xml:space="preserve"> être vulgarisée si on veut </w:t>
      </w:r>
      <w:r w:rsidR="00C6360E">
        <w:rPr>
          <w:rFonts w:ascii="Arial Narrow" w:hAnsi="Arial Narrow"/>
          <w:sz w:val="24"/>
          <w:szCs w:val="24"/>
          <w:lang w:val="fr-FR"/>
        </w:rPr>
        <w:t>en tirer le plus grand bénéfice</w:t>
      </w:r>
      <w:r>
        <w:rPr>
          <w:rFonts w:ascii="Arial Narrow" w:hAnsi="Arial Narrow"/>
          <w:sz w:val="24"/>
          <w:szCs w:val="24"/>
          <w:lang w:val="fr-FR"/>
        </w:rPr>
        <w:t>.</w:t>
      </w:r>
    </w:p>
    <w:p w:rsidR="003636AC" w:rsidRDefault="003636AC" w:rsidP="0038162A">
      <w:pPr>
        <w:spacing w:after="0" w:line="240" w:lineRule="auto"/>
        <w:jc w:val="both"/>
        <w:rPr>
          <w:rFonts w:ascii="Arial Narrow" w:hAnsi="Arial Narrow"/>
          <w:sz w:val="24"/>
          <w:szCs w:val="24"/>
          <w:lang w:val="fr-FR"/>
        </w:rPr>
      </w:pPr>
    </w:p>
    <w:p w:rsidR="000C25BF" w:rsidRPr="000C25BF" w:rsidRDefault="00C91569" w:rsidP="000C25BF">
      <w:pPr>
        <w:spacing w:after="0" w:line="240" w:lineRule="auto"/>
        <w:jc w:val="both"/>
        <w:rPr>
          <w:rFonts w:ascii="Arial Narrow" w:hAnsi="Arial Narrow"/>
          <w:b/>
          <w:sz w:val="24"/>
          <w:szCs w:val="24"/>
          <w:lang w:val="fr-FR"/>
        </w:rPr>
      </w:pPr>
      <w:r>
        <w:rPr>
          <w:rFonts w:ascii="Arial Narrow" w:hAnsi="Arial Narrow"/>
          <w:b/>
          <w:sz w:val="40"/>
          <w:szCs w:val="40"/>
          <w:lang w:val="fr-FR"/>
        </w:rPr>
        <w:t>3</w:t>
      </w:r>
      <w:r w:rsidR="000C25BF">
        <w:rPr>
          <w:rFonts w:ascii="Arial Narrow" w:hAnsi="Arial Narrow"/>
          <w:b/>
          <w:sz w:val="28"/>
          <w:szCs w:val="28"/>
          <w:lang w:val="fr-FR"/>
        </w:rPr>
        <w:t xml:space="preserve">. </w:t>
      </w:r>
      <w:r w:rsidR="000C25BF" w:rsidRPr="000C25BF">
        <w:rPr>
          <w:rFonts w:ascii="Arial Narrow" w:hAnsi="Arial Narrow"/>
          <w:b/>
          <w:sz w:val="24"/>
          <w:szCs w:val="24"/>
          <w:lang w:val="fr-FR"/>
        </w:rPr>
        <w:t>Les capacités de production, de valorisation</w:t>
      </w:r>
      <w:r w:rsidR="000C25BF">
        <w:rPr>
          <w:rFonts w:ascii="Arial Narrow" w:hAnsi="Arial Narrow"/>
          <w:b/>
          <w:sz w:val="24"/>
          <w:szCs w:val="24"/>
          <w:lang w:val="fr-FR"/>
        </w:rPr>
        <w:t xml:space="preserve"> </w:t>
      </w:r>
      <w:r w:rsidR="000C25BF" w:rsidRPr="000C25BF">
        <w:rPr>
          <w:rFonts w:ascii="Arial Narrow" w:hAnsi="Arial Narrow"/>
          <w:b/>
          <w:sz w:val="24"/>
          <w:szCs w:val="24"/>
          <w:lang w:val="fr-FR"/>
        </w:rPr>
        <w:t>et de commercialisation de</w:t>
      </w:r>
      <w:r>
        <w:rPr>
          <w:rFonts w:ascii="Arial Narrow" w:hAnsi="Arial Narrow"/>
          <w:b/>
          <w:sz w:val="24"/>
          <w:szCs w:val="24"/>
          <w:lang w:val="fr-FR"/>
        </w:rPr>
        <w:t>s</w:t>
      </w:r>
      <w:r w:rsidR="000C25BF" w:rsidRPr="000C25BF">
        <w:rPr>
          <w:rFonts w:ascii="Arial Narrow" w:hAnsi="Arial Narrow"/>
          <w:b/>
          <w:sz w:val="24"/>
          <w:szCs w:val="24"/>
          <w:lang w:val="fr-FR"/>
        </w:rPr>
        <w:t xml:space="preserve"> 270 groupements</w:t>
      </w:r>
    </w:p>
    <w:p w:rsidR="000C25BF" w:rsidRPr="00D53190" w:rsidRDefault="000C25BF" w:rsidP="000C25BF">
      <w:pPr>
        <w:spacing w:after="0" w:line="240" w:lineRule="auto"/>
        <w:jc w:val="both"/>
        <w:rPr>
          <w:rFonts w:ascii="Arial Narrow" w:eastAsia="Times New Roman" w:hAnsi="Arial Narrow"/>
          <w:sz w:val="24"/>
          <w:szCs w:val="24"/>
          <w:lang w:val="fr-FR" w:eastAsia="fr-FR"/>
        </w:rPr>
      </w:pPr>
      <w:r>
        <w:rPr>
          <w:rFonts w:ascii="Arial Narrow" w:eastAsia="Times New Roman" w:hAnsi="Arial Narrow"/>
          <w:sz w:val="24"/>
          <w:szCs w:val="24"/>
          <w:lang w:val="fr-FR" w:eastAsia="fr-FR"/>
        </w:rPr>
        <w:t xml:space="preserve">100% des groupements de l’axe Ouest ont reçu du matériel de production/transformation. 80% de ces groupements utilisaient leurs matériels au moment de l’enquête. 100% des groupements de l’axe Centre-Nord ont reçu du matériel de production/transformation. 100% de ces groupements utilisaient leurs matériels au moment de l’enquête. Enfin, 70% des groupements de l’axe Est ont reçu du matériel de production/transformation et 80% de ces groupements utilisaient leurs matériels au moment de </w:t>
      </w:r>
      <w:r w:rsidRPr="00D53190">
        <w:rPr>
          <w:rFonts w:ascii="Arial Narrow" w:eastAsia="Times New Roman" w:hAnsi="Arial Narrow"/>
          <w:sz w:val="24"/>
          <w:szCs w:val="24"/>
          <w:lang w:val="fr-FR" w:eastAsia="fr-FR"/>
        </w:rPr>
        <w:t xml:space="preserve">l’enquête. </w:t>
      </w:r>
      <w:r w:rsidRPr="00D53190">
        <w:rPr>
          <w:rFonts w:ascii="Arial Narrow" w:hAnsi="Arial Narrow"/>
          <w:sz w:val="24"/>
          <w:szCs w:val="24"/>
          <w:lang w:val="fr-FR"/>
        </w:rPr>
        <w:t>100% des groupements ont reçu un encadrement technique de la part de l’ANADER sur les axes Centre-Nord et Ouest et de la part de l’OIPR sur l’axe Est.</w:t>
      </w:r>
      <w:r w:rsidRPr="00D53190">
        <w:rPr>
          <w:rFonts w:ascii="Arial Narrow" w:hAnsi="Arial Narrow"/>
          <w:sz w:val="24"/>
          <w:lang w:val="fr-FR"/>
        </w:rPr>
        <w:t xml:space="preserve"> </w:t>
      </w:r>
      <w:r w:rsidRPr="00D53190">
        <w:rPr>
          <w:rFonts w:ascii="Arial Narrow" w:hAnsi="Arial Narrow"/>
          <w:color w:val="333333"/>
          <w:sz w:val="24"/>
          <w:lang w:val="fr-FR"/>
        </w:rPr>
        <w:t>D</w:t>
      </w:r>
      <w:r w:rsidRPr="00D53190">
        <w:rPr>
          <w:rFonts w:ascii="Arial Narrow" w:hAnsi="Arial Narrow"/>
          <w:color w:val="333333"/>
          <w:sz w:val="24"/>
          <w:szCs w:val="24"/>
          <w:lang w:val="fr-FR" w:eastAsia="fr-FR"/>
        </w:rPr>
        <w:t xml:space="preserve">ans les zones où les groupements ont été encadrés par l’ANADER (axe Centre-Nord et axe Ouest), 80% des groupements appliquent les enseignements, alors que dans les zones où les groupements ont été encadrés par l’OIPR (axe Est), </w:t>
      </w:r>
      <w:r w:rsidRPr="00D53190">
        <w:rPr>
          <w:rFonts w:ascii="Arial Narrow" w:hAnsi="Arial Narrow"/>
          <w:color w:val="333333"/>
          <w:sz w:val="24"/>
          <w:szCs w:val="24"/>
          <w:lang w:val="fr-FR" w:eastAsia="fr-FR"/>
        </w:rPr>
        <w:lastRenderedPageBreak/>
        <w:t>70% des groupements appliquent les enseignements.</w:t>
      </w:r>
      <w:r>
        <w:rPr>
          <w:rFonts w:ascii="Arial Narrow" w:eastAsia="Times New Roman" w:hAnsi="Arial Narrow"/>
          <w:sz w:val="24"/>
          <w:szCs w:val="24"/>
          <w:lang w:val="fr-FR" w:eastAsia="fr-FR"/>
        </w:rPr>
        <w:t xml:space="preserve"> </w:t>
      </w:r>
      <w:r w:rsidRPr="008D51B2">
        <w:rPr>
          <w:rFonts w:ascii="Arial Narrow" w:hAnsi="Arial Narrow"/>
          <w:sz w:val="24"/>
          <w:szCs w:val="24"/>
          <w:lang w:val="fr-FR"/>
        </w:rPr>
        <w:t xml:space="preserve">En ce qui concerne la production végétale, à l’Ouest, 44% des groupements produisent au moins 7t de vivres alors que 56% produisent en dessous de 7t de vivres. Au Centre-Nord, 60% des groupements produisent au moins 7t de vivres alors que 40% produisent en dessous de 7t de vivres. A l’Est, 70% des groupements produisent au moins 7t de vivres alors que 30% produisent en dessous de 7t de vivres. Ainsi, en moyenne, 58% des groupements produisent au moins 7t de vivres alors que 42% produisent en dessous de 7t de vivres. </w:t>
      </w:r>
      <w:r>
        <w:rPr>
          <w:rFonts w:ascii="Arial Narrow" w:eastAsia="Times New Roman" w:hAnsi="Arial Narrow"/>
          <w:sz w:val="24"/>
          <w:szCs w:val="24"/>
          <w:lang w:val="fr-FR" w:eastAsia="fr-FR"/>
        </w:rPr>
        <w:t xml:space="preserve">Enfin, </w:t>
      </w:r>
      <w:r w:rsidRPr="00D53190">
        <w:rPr>
          <w:rFonts w:ascii="Arial Narrow" w:hAnsi="Arial Narrow"/>
          <w:sz w:val="24"/>
          <w:szCs w:val="24"/>
          <w:lang w:val="fr-FR"/>
        </w:rPr>
        <w:t>27% des groupements ont valorisé et/ou commercialisé au moins 50% de leurs productions. 73% n’ont pas pu le faire.</w:t>
      </w:r>
    </w:p>
    <w:p w:rsidR="000C25BF" w:rsidRDefault="000C25BF" w:rsidP="0038162A">
      <w:pPr>
        <w:spacing w:after="0" w:line="240" w:lineRule="auto"/>
        <w:jc w:val="both"/>
        <w:rPr>
          <w:rFonts w:ascii="Arial Narrow" w:hAnsi="Arial Narrow"/>
          <w:sz w:val="24"/>
          <w:szCs w:val="24"/>
          <w:lang w:val="fr-FR"/>
        </w:rPr>
      </w:pPr>
    </w:p>
    <w:p w:rsidR="00FF1233" w:rsidRPr="00FF1233" w:rsidRDefault="00FF1233" w:rsidP="00FF1233">
      <w:pPr>
        <w:spacing w:after="0" w:line="240" w:lineRule="auto"/>
        <w:jc w:val="both"/>
        <w:rPr>
          <w:rFonts w:ascii="Arial Narrow" w:hAnsi="Arial Narrow"/>
          <w:b/>
          <w:sz w:val="24"/>
          <w:szCs w:val="24"/>
          <w:lang w:val="fr-FR"/>
        </w:rPr>
      </w:pPr>
      <w:r>
        <w:rPr>
          <w:rFonts w:ascii="Arial Narrow" w:hAnsi="Arial Narrow"/>
          <w:b/>
          <w:sz w:val="40"/>
          <w:szCs w:val="40"/>
          <w:lang w:val="fr-FR"/>
        </w:rPr>
        <w:t>4</w:t>
      </w:r>
      <w:r>
        <w:rPr>
          <w:rFonts w:ascii="Arial Narrow" w:hAnsi="Arial Narrow"/>
          <w:b/>
          <w:sz w:val="28"/>
          <w:szCs w:val="28"/>
          <w:lang w:val="fr-FR"/>
        </w:rPr>
        <w:t xml:space="preserve">. </w:t>
      </w:r>
      <w:r w:rsidRPr="00FF1233">
        <w:rPr>
          <w:rFonts w:ascii="Arial Narrow" w:hAnsi="Arial Narrow"/>
          <w:b/>
          <w:sz w:val="24"/>
          <w:szCs w:val="24"/>
          <w:lang w:val="fr-FR"/>
        </w:rPr>
        <w:t>2 700 femmes des groupements villageois organisés</w:t>
      </w:r>
      <w:r>
        <w:rPr>
          <w:rFonts w:ascii="Arial Narrow" w:hAnsi="Arial Narrow"/>
          <w:b/>
          <w:sz w:val="24"/>
          <w:szCs w:val="24"/>
          <w:lang w:val="fr-FR"/>
        </w:rPr>
        <w:t xml:space="preserve"> </w:t>
      </w:r>
      <w:r w:rsidRPr="00FF1233">
        <w:rPr>
          <w:rFonts w:ascii="Arial Narrow" w:hAnsi="Arial Narrow"/>
          <w:b/>
          <w:sz w:val="24"/>
          <w:szCs w:val="24"/>
          <w:lang w:val="fr-FR"/>
        </w:rPr>
        <w:t>autour des cantines sont alphabétisées et renforcées</w:t>
      </w:r>
      <w:r>
        <w:rPr>
          <w:rFonts w:ascii="Arial Narrow" w:hAnsi="Arial Narrow"/>
          <w:b/>
          <w:sz w:val="24"/>
          <w:szCs w:val="24"/>
          <w:lang w:val="fr-FR"/>
        </w:rPr>
        <w:t xml:space="preserve"> </w:t>
      </w:r>
      <w:r w:rsidRPr="00FF1233">
        <w:rPr>
          <w:rFonts w:ascii="Arial Narrow" w:hAnsi="Arial Narrow"/>
          <w:b/>
          <w:sz w:val="24"/>
          <w:szCs w:val="24"/>
          <w:lang w:val="fr-FR"/>
        </w:rPr>
        <w:t>en organisation et en gestion coopérative et communautaire</w:t>
      </w:r>
    </w:p>
    <w:p w:rsidR="00353BC7" w:rsidRPr="00353BC7" w:rsidRDefault="005B620C" w:rsidP="00353BC7">
      <w:pPr>
        <w:pStyle w:val="Corpsdetexte2"/>
        <w:tabs>
          <w:tab w:val="left" w:pos="0"/>
        </w:tabs>
        <w:jc w:val="both"/>
        <w:rPr>
          <w:rFonts w:ascii="Arial Narrow" w:hAnsi="Arial Narrow"/>
          <w:i w:val="0"/>
          <w:sz w:val="24"/>
        </w:rPr>
      </w:pPr>
      <w:r w:rsidRPr="00DB5271">
        <w:rPr>
          <w:rFonts w:ascii="Arial Narrow" w:hAnsi="Arial Narrow"/>
          <w:i w:val="0"/>
          <w:sz w:val="24"/>
        </w:rPr>
        <w:t xml:space="preserve">Soixante alphabétiseurs endogènes, issus des départements de Bouaké, Katiola, Boundiali et Korhogo </w:t>
      </w:r>
      <w:r>
        <w:rPr>
          <w:rFonts w:ascii="Arial Narrow" w:hAnsi="Arial Narrow"/>
          <w:i w:val="0"/>
          <w:sz w:val="24"/>
        </w:rPr>
        <w:t>ont été formé</w:t>
      </w:r>
      <w:r w:rsidR="00353BC7">
        <w:rPr>
          <w:rFonts w:ascii="Arial Narrow" w:hAnsi="Arial Narrow"/>
          <w:i w:val="0"/>
          <w:sz w:val="24"/>
        </w:rPr>
        <w:t>s</w:t>
      </w:r>
      <w:r>
        <w:rPr>
          <w:rFonts w:ascii="Arial Narrow" w:hAnsi="Arial Narrow"/>
          <w:i w:val="0"/>
          <w:sz w:val="24"/>
        </w:rPr>
        <w:t xml:space="preserve"> </w:t>
      </w:r>
      <w:r w:rsidRPr="00DB5271">
        <w:rPr>
          <w:rFonts w:ascii="Arial Narrow" w:hAnsi="Arial Narrow"/>
          <w:i w:val="0"/>
          <w:sz w:val="24"/>
        </w:rPr>
        <w:t>en Mars/Avril 2010</w:t>
      </w:r>
      <w:r>
        <w:rPr>
          <w:rFonts w:ascii="Arial Narrow" w:hAnsi="Arial Narrow"/>
          <w:i w:val="0"/>
          <w:sz w:val="24"/>
        </w:rPr>
        <w:t>.</w:t>
      </w:r>
      <w:r w:rsidRPr="00DB5271">
        <w:rPr>
          <w:rFonts w:ascii="Arial Narrow" w:hAnsi="Arial Narrow"/>
          <w:i w:val="0"/>
          <w:sz w:val="24"/>
        </w:rPr>
        <w:t xml:space="preserve"> Après la crise post-électorale, des sessions de recyclage de</w:t>
      </w:r>
      <w:r>
        <w:rPr>
          <w:rFonts w:ascii="Arial Narrow" w:hAnsi="Arial Narrow"/>
          <w:i w:val="0"/>
          <w:sz w:val="24"/>
        </w:rPr>
        <w:t xml:space="preserve"> ce</w:t>
      </w:r>
      <w:r w:rsidRPr="00DB5271">
        <w:rPr>
          <w:rFonts w:ascii="Arial Narrow" w:hAnsi="Arial Narrow"/>
          <w:i w:val="0"/>
          <w:sz w:val="24"/>
        </w:rPr>
        <w:t xml:space="preserve">s 60 alphabétiseurs endogènes formés se sont tenues du 20 au 23 juin 2011 à Bouaké (40 auditeurs) et à Korhogo (20 auditeurs). Ces sessions de recyclage ont permis de remobiliser les alphabétiseurs endogènes et de renforcer leurs capacités en méthodes d’andragogie et en techniques d’animation de cours d’alphabétisation. La formation de la seconde vague de formation (Séguéla, Man, Odienné, Bondoukou et Bouna) a été réalisée du 11 au 21 juillet 2011 à Man (42 auditeurs) et à Bouna (18 auditeurs). La distribution des kits de formation aux apprenantes et les sessions d’alphabétisation ont </w:t>
      </w:r>
      <w:r w:rsidRPr="00353BC7">
        <w:rPr>
          <w:rFonts w:ascii="Arial Narrow" w:hAnsi="Arial Narrow"/>
          <w:i w:val="0"/>
          <w:sz w:val="24"/>
        </w:rPr>
        <w:t>e</w:t>
      </w:r>
      <w:r w:rsidR="00353BC7" w:rsidRPr="00353BC7">
        <w:rPr>
          <w:rFonts w:ascii="Arial Narrow" w:hAnsi="Arial Narrow"/>
          <w:i w:val="0"/>
          <w:sz w:val="24"/>
        </w:rPr>
        <w:t>u lieu au mois de juillet 2011.</w:t>
      </w:r>
      <w:r w:rsidR="00353BC7">
        <w:rPr>
          <w:rFonts w:ascii="Arial Narrow" w:hAnsi="Arial Narrow"/>
          <w:i w:val="0"/>
          <w:sz w:val="24"/>
        </w:rPr>
        <w:t xml:space="preserve"> </w:t>
      </w:r>
      <w:r w:rsidR="00353BC7" w:rsidRPr="00353BC7">
        <w:rPr>
          <w:rFonts w:ascii="Arial Narrow" w:hAnsi="Arial Narrow"/>
          <w:i w:val="0"/>
          <w:sz w:val="24"/>
        </w:rPr>
        <w:t>L’évaluation finale du projet a relevé les résultats suivants :</w:t>
      </w:r>
    </w:p>
    <w:p w:rsidR="00353BC7" w:rsidRPr="00353BC7" w:rsidRDefault="00353BC7" w:rsidP="00353BC7">
      <w:pPr>
        <w:pStyle w:val="Paragraphedeliste"/>
        <w:numPr>
          <w:ilvl w:val="0"/>
          <w:numId w:val="41"/>
        </w:numPr>
        <w:spacing w:after="0" w:line="240" w:lineRule="auto"/>
        <w:ind w:left="1434" w:hanging="357"/>
        <w:contextualSpacing w:val="0"/>
        <w:jc w:val="both"/>
        <w:rPr>
          <w:rFonts w:ascii="Arial Narrow" w:hAnsi="Arial Narrow"/>
          <w:sz w:val="24"/>
          <w:szCs w:val="24"/>
        </w:rPr>
      </w:pPr>
      <w:r w:rsidRPr="00353BC7">
        <w:rPr>
          <w:rFonts w:ascii="Arial Narrow" w:hAnsi="Arial Narrow"/>
          <w:sz w:val="24"/>
          <w:szCs w:val="24"/>
        </w:rPr>
        <w:t xml:space="preserve">La capacité de lire est maîtrisée à 83,35%, et </w:t>
      </w:r>
    </w:p>
    <w:p w:rsidR="00353BC7" w:rsidRPr="00353BC7" w:rsidRDefault="00353BC7" w:rsidP="00353BC7">
      <w:pPr>
        <w:pStyle w:val="Paragraphedeliste"/>
        <w:numPr>
          <w:ilvl w:val="0"/>
          <w:numId w:val="41"/>
        </w:numPr>
        <w:spacing w:after="0" w:line="240" w:lineRule="auto"/>
        <w:ind w:left="1434" w:hanging="357"/>
        <w:contextualSpacing w:val="0"/>
        <w:jc w:val="both"/>
        <w:rPr>
          <w:rFonts w:ascii="Arial Narrow" w:hAnsi="Arial Narrow"/>
          <w:sz w:val="24"/>
          <w:szCs w:val="24"/>
        </w:rPr>
      </w:pPr>
      <w:r w:rsidRPr="00353BC7">
        <w:rPr>
          <w:rFonts w:ascii="Arial Narrow" w:hAnsi="Arial Narrow"/>
          <w:sz w:val="24"/>
          <w:szCs w:val="24"/>
        </w:rPr>
        <w:t>celle d’écrire lisiblement à 87,56%.</w:t>
      </w:r>
    </w:p>
    <w:p w:rsidR="00353BC7" w:rsidRPr="00353BC7" w:rsidRDefault="00353BC7" w:rsidP="00353BC7">
      <w:pPr>
        <w:pStyle w:val="Paragraphedeliste"/>
        <w:numPr>
          <w:ilvl w:val="0"/>
          <w:numId w:val="41"/>
        </w:numPr>
        <w:spacing w:after="0"/>
        <w:ind w:left="1434" w:hanging="357"/>
        <w:contextualSpacing w:val="0"/>
        <w:jc w:val="both"/>
        <w:rPr>
          <w:rFonts w:ascii="Arial Narrow" w:hAnsi="Arial Narrow"/>
          <w:bCs/>
          <w:sz w:val="24"/>
          <w:szCs w:val="24"/>
        </w:rPr>
      </w:pPr>
      <w:r w:rsidRPr="00353BC7">
        <w:rPr>
          <w:rFonts w:ascii="Arial Narrow" w:hAnsi="Arial Narrow"/>
          <w:sz w:val="24"/>
          <w:szCs w:val="24"/>
        </w:rPr>
        <w:t>Les contenus de calculs sont acquis à 89,75%</w:t>
      </w:r>
    </w:p>
    <w:p w:rsidR="00353BC7" w:rsidRPr="00353BC7" w:rsidRDefault="00353BC7" w:rsidP="00353BC7">
      <w:pPr>
        <w:pStyle w:val="Paragraphedeliste"/>
        <w:numPr>
          <w:ilvl w:val="0"/>
          <w:numId w:val="41"/>
        </w:numPr>
        <w:spacing w:after="0"/>
        <w:ind w:left="1434" w:hanging="357"/>
        <w:contextualSpacing w:val="0"/>
        <w:jc w:val="both"/>
        <w:rPr>
          <w:rFonts w:ascii="Arial Narrow" w:hAnsi="Arial Narrow"/>
          <w:bCs/>
          <w:sz w:val="24"/>
          <w:szCs w:val="24"/>
        </w:rPr>
      </w:pPr>
      <w:r w:rsidRPr="00353BC7">
        <w:rPr>
          <w:rFonts w:ascii="Arial Narrow" w:hAnsi="Arial Narrow"/>
          <w:sz w:val="24"/>
          <w:szCs w:val="24"/>
        </w:rPr>
        <w:t>Plus de 70% des apprenants affirment être autonomes dans la manipulation du téléphone portable. Ils se disent capables de composer un numéro entendu, de noter un numéro par écrit ou de chercher une adresse dans le répertoire de leur téléphone</w:t>
      </w:r>
    </w:p>
    <w:p w:rsidR="005B620C" w:rsidRPr="00DD61E3" w:rsidRDefault="005B620C" w:rsidP="005B620C">
      <w:pPr>
        <w:pStyle w:val="Corpsdetexte2"/>
        <w:tabs>
          <w:tab w:val="left" w:pos="0"/>
        </w:tabs>
        <w:jc w:val="both"/>
        <w:rPr>
          <w:rFonts w:ascii="Arial Narrow" w:hAnsi="Arial Narrow"/>
          <w:i w:val="0"/>
          <w:sz w:val="24"/>
        </w:rPr>
      </w:pPr>
      <w:r>
        <w:rPr>
          <w:rFonts w:ascii="Arial Narrow" w:hAnsi="Arial Narrow"/>
          <w:i w:val="0"/>
          <w:sz w:val="24"/>
        </w:rPr>
        <w:t xml:space="preserve">Par ailleurs, </w:t>
      </w:r>
      <w:r w:rsidRPr="00142669">
        <w:rPr>
          <w:rFonts w:ascii="Arial Narrow" w:hAnsi="Arial Narrow"/>
          <w:bCs/>
          <w:i w:val="0"/>
          <w:sz w:val="24"/>
        </w:rPr>
        <w:t xml:space="preserve">65% des femmes ayant bénéficié du programme d’alphabétisation savent renseigner un cahier de production. Cette proportion est de 75% sur l’axe </w:t>
      </w:r>
      <w:r w:rsidRPr="00DD61E3">
        <w:rPr>
          <w:rFonts w:ascii="Arial Narrow" w:hAnsi="Arial Narrow"/>
          <w:bCs/>
          <w:i w:val="0"/>
          <w:sz w:val="24"/>
        </w:rPr>
        <w:t xml:space="preserve">Ouest, 35% sur l’axe Centre-Nord et 62% sur l’axe Est. </w:t>
      </w:r>
      <w:r w:rsidRPr="00DD61E3">
        <w:rPr>
          <w:rFonts w:ascii="Arial Narrow" w:hAnsi="Arial Narrow" w:cs="Arial"/>
          <w:i w:val="0"/>
          <w:sz w:val="24"/>
        </w:rPr>
        <w:t>Au regard de ces acquis, le vole</w:t>
      </w:r>
      <w:r>
        <w:rPr>
          <w:rFonts w:ascii="Arial Narrow" w:hAnsi="Arial Narrow" w:cs="Arial"/>
          <w:i w:val="0"/>
          <w:sz w:val="24"/>
        </w:rPr>
        <w:t>t alphabétisation du projet est</w:t>
      </w:r>
      <w:r w:rsidRPr="00DD61E3">
        <w:rPr>
          <w:rFonts w:ascii="Arial Narrow" w:hAnsi="Arial Narrow" w:cs="Arial"/>
          <w:i w:val="0"/>
          <w:sz w:val="24"/>
        </w:rPr>
        <w:t xml:space="preserve"> un réel succès car les object</w:t>
      </w:r>
      <w:r w:rsidR="00AC679B">
        <w:rPr>
          <w:rFonts w:ascii="Arial Narrow" w:hAnsi="Arial Narrow" w:cs="Arial"/>
          <w:i w:val="0"/>
          <w:sz w:val="24"/>
        </w:rPr>
        <w:t>ifs sont  atteints à plus de 83</w:t>
      </w:r>
      <w:r w:rsidRPr="00DD61E3">
        <w:rPr>
          <w:rFonts w:ascii="Arial Narrow" w:hAnsi="Arial Narrow" w:cs="Arial"/>
          <w:i w:val="0"/>
          <w:sz w:val="24"/>
        </w:rPr>
        <w:t>%, eu égard aux contenus diffusés. Nous pouvons en déduire les prémices d’une véritable impulsion pour un développement humain local avec comme bénéfices : la mobilisation réelle autour des cantines, leur approvisionnement partiel actuel en vivres et la perspective de leur prise en charge totale ; un début d’organisation en groupement formel susceptible de conduire à une véritable professionnalisation ; le début d’un développement humain autocentré lié à l’initiative féminine ; la réduction du taux d’analphabétisme par l’acquisition de la lecture et de l’écriture par les femmes et par l’augmentation des taux de scolarisation et d’achèvement scolaire des enfants. Toutefois, l’atteinte de l’objectif final qui est l’acquisition pleine et entière de l’outil graphique nécessitera des corrections, aussi bien dans les contenus que le plan de formation,</w:t>
      </w:r>
    </w:p>
    <w:p w:rsidR="00236EF3" w:rsidRDefault="00236EF3" w:rsidP="0038162A">
      <w:pPr>
        <w:spacing w:after="0" w:line="240" w:lineRule="auto"/>
        <w:jc w:val="both"/>
        <w:rPr>
          <w:rFonts w:ascii="Arial Narrow" w:hAnsi="Arial Narrow"/>
          <w:sz w:val="24"/>
          <w:szCs w:val="24"/>
          <w:lang w:val="fr-FR"/>
        </w:rPr>
      </w:pPr>
    </w:p>
    <w:p w:rsidR="00346002" w:rsidRPr="00346002" w:rsidRDefault="00346002" w:rsidP="00346002">
      <w:pPr>
        <w:spacing w:after="0" w:line="240" w:lineRule="auto"/>
        <w:jc w:val="both"/>
        <w:rPr>
          <w:rFonts w:ascii="Arial Narrow" w:hAnsi="Arial Narrow"/>
          <w:b/>
          <w:sz w:val="24"/>
          <w:szCs w:val="24"/>
          <w:lang w:val="fr-FR"/>
        </w:rPr>
      </w:pPr>
      <w:r>
        <w:rPr>
          <w:rFonts w:ascii="Arial Narrow" w:hAnsi="Arial Narrow"/>
          <w:b/>
          <w:sz w:val="40"/>
          <w:szCs w:val="40"/>
          <w:lang w:val="fr-FR"/>
        </w:rPr>
        <w:t>5</w:t>
      </w:r>
      <w:r>
        <w:rPr>
          <w:rFonts w:ascii="Arial Narrow" w:hAnsi="Arial Narrow"/>
          <w:b/>
          <w:sz w:val="28"/>
          <w:szCs w:val="28"/>
          <w:lang w:val="fr-FR"/>
        </w:rPr>
        <w:t xml:space="preserve">. </w:t>
      </w:r>
      <w:r w:rsidRPr="00346002">
        <w:rPr>
          <w:rFonts w:ascii="Arial Narrow" w:hAnsi="Arial Narrow"/>
          <w:b/>
          <w:sz w:val="24"/>
          <w:szCs w:val="24"/>
          <w:lang w:val="fr-FR"/>
        </w:rPr>
        <w:t>Les 270 cantines scolaires ont la capacité d’offrir</w:t>
      </w:r>
      <w:r>
        <w:rPr>
          <w:rFonts w:ascii="Arial Narrow" w:hAnsi="Arial Narrow"/>
          <w:b/>
          <w:sz w:val="24"/>
          <w:szCs w:val="24"/>
          <w:lang w:val="fr-FR"/>
        </w:rPr>
        <w:t xml:space="preserve"> </w:t>
      </w:r>
      <w:r w:rsidRPr="00346002">
        <w:rPr>
          <w:rFonts w:ascii="Arial Narrow" w:hAnsi="Arial Narrow"/>
          <w:b/>
          <w:sz w:val="24"/>
          <w:szCs w:val="24"/>
          <w:lang w:val="fr-FR"/>
        </w:rPr>
        <w:t>un repas équilibré à 40 500 enfants du cycle primaire</w:t>
      </w:r>
      <w:r>
        <w:rPr>
          <w:rFonts w:ascii="Arial Narrow" w:hAnsi="Arial Narrow"/>
          <w:b/>
          <w:sz w:val="24"/>
          <w:szCs w:val="24"/>
          <w:lang w:val="fr-FR"/>
        </w:rPr>
        <w:t xml:space="preserve"> </w:t>
      </w:r>
      <w:r w:rsidR="00ED1BE9">
        <w:rPr>
          <w:rFonts w:ascii="Arial Narrow" w:hAnsi="Arial Narrow"/>
          <w:b/>
          <w:sz w:val="24"/>
          <w:szCs w:val="24"/>
          <w:lang w:val="fr-FR"/>
        </w:rPr>
        <w:t>pendant 9</w:t>
      </w:r>
      <w:r w:rsidRPr="00346002">
        <w:rPr>
          <w:rFonts w:ascii="Arial Narrow" w:hAnsi="Arial Narrow"/>
          <w:b/>
          <w:sz w:val="24"/>
          <w:szCs w:val="24"/>
          <w:lang w:val="fr-FR"/>
        </w:rPr>
        <w:t>0 jours, contribuant à les inscrire/maintenir à l’école</w:t>
      </w:r>
    </w:p>
    <w:p w:rsidR="00236EF3" w:rsidRPr="001C51C7" w:rsidRDefault="00236EF3" w:rsidP="00236EF3">
      <w:pPr>
        <w:pStyle w:val="Corpsdetexte2"/>
        <w:tabs>
          <w:tab w:val="left" w:pos="0"/>
        </w:tabs>
        <w:jc w:val="both"/>
        <w:rPr>
          <w:rFonts w:ascii="Arial Narrow" w:eastAsia="TimesNewRoman" w:hAnsi="Arial Narrow" w:cs="TimesNewRoman"/>
          <w:i w:val="0"/>
          <w:sz w:val="24"/>
        </w:rPr>
      </w:pPr>
      <w:r w:rsidRPr="00C06C30">
        <w:rPr>
          <w:rFonts w:ascii="Arial Narrow" w:eastAsia="TimesNewRoman" w:hAnsi="Arial Narrow" w:cs="TimesNewRoman"/>
          <w:i w:val="0"/>
          <w:sz w:val="24"/>
        </w:rPr>
        <w:t xml:space="preserve">Dans </w:t>
      </w:r>
      <w:r>
        <w:rPr>
          <w:rFonts w:ascii="Arial Narrow" w:eastAsia="TimesNewRoman" w:hAnsi="Arial Narrow" w:cs="TimesNewRoman"/>
          <w:i w:val="0"/>
          <w:sz w:val="24"/>
        </w:rPr>
        <w:t>la zone Ouest</w:t>
      </w:r>
      <w:r w:rsidRPr="00C06C30">
        <w:rPr>
          <w:rFonts w:ascii="Arial Narrow" w:eastAsia="TimesNewRoman" w:hAnsi="Arial Narrow" w:cs="TimesNewRoman"/>
          <w:i w:val="0"/>
          <w:sz w:val="24"/>
        </w:rPr>
        <w:t xml:space="preserve">, le taux de satisfaction des besoins </w:t>
      </w:r>
      <w:r w:rsidR="00AC679B">
        <w:rPr>
          <w:rFonts w:ascii="Arial Narrow" w:eastAsia="TimesNewRoman" w:hAnsi="Arial Narrow" w:cs="TimesNewRoman"/>
          <w:i w:val="0"/>
          <w:sz w:val="24"/>
        </w:rPr>
        <w:t xml:space="preserve">en </w:t>
      </w:r>
      <w:r w:rsidRPr="00C06C30">
        <w:rPr>
          <w:rFonts w:ascii="Arial Narrow" w:eastAsia="TimesNewRoman" w:hAnsi="Arial Narrow" w:cs="TimesNewRoman"/>
          <w:i w:val="0"/>
          <w:sz w:val="24"/>
        </w:rPr>
        <w:t xml:space="preserve">vivriers exprimés par les </w:t>
      </w:r>
      <w:r>
        <w:rPr>
          <w:rFonts w:ascii="Arial Narrow" w:eastAsia="TimesNewRoman" w:hAnsi="Arial Narrow" w:cs="TimesNewRoman"/>
          <w:i w:val="0"/>
          <w:sz w:val="24"/>
        </w:rPr>
        <w:t xml:space="preserve">cantines est en </w:t>
      </w:r>
      <w:r w:rsidRPr="00C06C30">
        <w:rPr>
          <w:rFonts w:ascii="Arial Narrow" w:eastAsia="TimesNewRoman" w:hAnsi="Arial Narrow" w:cs="TimesNewRoman"/>
          <w:i w:val="0"/>
          <w:sz w:val="24"/>
        </w:rPr>
        <w:t>moyenne de 31 %. Environ 25 tonnes de vivres ont été livré par les groupeme</w:t>
      </w:r>
      <w:r w:rsidR="00AC679B">
        <w:rPr>
          <w:rFonts w:ascii="Arial Narrow" w:eastAsia="TimesNewRoman" w:hAnsi="Arial Narrow" w:cs="TimesNewRoman"/>
          <w:i w:val="0"/>
          <w:sz w:val="24"/>
        </w:rPr>
        <w:t>nts pour une demande s’élevant à</w:t>
      </w:r>
      <w:r w:rsidRPr="00C06C30">
        <w:rPr>
          <w:rFonts w:ascii="Arial Narrow" w:eastAsia="TimesNewRoman" w:hAnsi="Arial Narrow" w:cs="TimesNewRoman"/>
          <w:i w:val="0"/>
          <w:sz w:val="24"/>
        </w:rPr>
        <w:t xml:space="preserve"> près de 80 tonnes. Le don moyen est d’environ 1,7 tonne, pour un besoin moyen de 4,8 tonnes. Le plus faible taux de réponse à la demande est 2,3 %, relevé dans le village de Dasso (IEP de Seguela). Le taux le plus élevé noté s’élève à 171 %, et se rapporte au village de Mahapleu (IEP de Danane).</w:t>
      </w:r>
      <w:r>
        <w:rPr>
          <w:rFonts w:ascii="Arial Narrow" w:eastAsia="TimesNewRoman" w:hAnsi="Arial Narrow" w:cs="TimesNewRoman"/>
          <w:i w:val="0"/>
          <w:sz w:val="24"/>
        </w:rPr>
        <w:t xml:space="preserve"> </w:t>
      </w:r>
      <w:r w:rsidRPr="001C51C7">
        <w:rPr>
          <w:rFonts w:ascii="Arial Narrow" w:eastAsia="TimesNewRoman" w:hAnsi="Arial Narrow" w:cs="TimesNewRoman"/>
          <w:i w:val="0"/>
          <w:sz w:val="24"/>
        </w:rPr>
        <w:t xml:space="preserve">En ce qui concerne l’axe Centre-Nord, la satisfaction de la demande vivrière et maraîchère est forte à Kafiokaha, à Nabonkaha, à Ziasso, </w:t>
      </w:r>
      <w:r w:rsidR="00AC679B">
        <w:rPr>
          <w:rFonts w:ascii="Arial Narrow" w:eastAsia="TimesNewRoman" w:hAnsi="Arial Narrow" w:cs="TimesNewRoman"/>
          <w:i w:val="0"/>
          <w:sz w:val="24"/>
        </w:rPr>
        <w:t xml:space="preserve">à Rafierkro et à Fotokouamekro. Le taux de satisfaction </w:t>
      </w:r>
      <w:r w:rsidR="00AC679B">
        <w:rPr>
          <w:rFonts w:ascii="Arial Narrow" w:eastAsia="TimesNewRoman" w:hAnsi="Arial Narrow" w:cs="TimesNewRoman"/>
          <w:i w:val="0"/>
          <w:sz w:val="24"/>
        </w:rPr>
        <w:lastRenderedPageBreak/>
        <w:t xml:space="preserve">des besoins en protéine des cantines reste encore faible. </w:t>
      </w:r>
      <w:r w:rsidR="00AC679B" w:rsidRPr="000B30E9">
        <w:rPr>
          <w:rFonts w:ascii="Arial Narrow" w:eastAsia="TimesNewRoman" w:hAnsi="Arial Narrow" w:cs="TimesNewRoman"/>
          <w:i w:val="0"/>
          <w:sz w:val="24"/>
        </w:rPr>
        <w:t xml:space="preserve">Ce sont quelques dons </w:t>
      </w:r>
      <w:r w:rsidR="00AC679B">
        <w:rPr>
          <w:rFonts w:ascii="Arial Narrow" w:eastAsia="TimesNewRoman" w:hAnsi="Arial Narrow" w:cs="TimesNewRoman"/>
          <w:i w:val="0"/>
          <w:sz w:val="24"/>
        </w:rPr>
        <w:t xml:space="preserve">d’animaux (mouton, poulet) </w:t>
      </w:r>
      <w:r w:rsidR="00AC679B" w:rsidRPr="000B30E9">
        <w:rPr>
          <w:rFonts w:ascii="Arial Narrow" w:eastAsia="TimesNewRoman" w:hAnsi="Arial Narrow" w:cs="TimesNewRoman"/>
          <w:i w:val="0"/>
          <w:sz w:val="24"/>
        </w:rPr>
        <w:t xml:space="preserve">qui ont été </w:t>
      </w:r>
      <w:r w:rsidR="00AC679B">
        <w:rPr>
          <w:rFonts w:ascii="Arial Narrow" w:eastAsia="TimesNewRoman" w:hAnsi="Arial Narrow" w:cs="TimesNewRoman"/>
          <w:i w:val="0"/>
          <w:sz w:val="24"/>
        </w:rPr>
        <w:t xml:space="preserve">sporadiquement </w:t>
      </w:r>
      <w:r w:rsidR="00AC679B" w:rsidRPr="000B30E9">
        <w:rPr>
          <w:rFonts w:ascii="Arial Narrow" w:eastAsia="TimesNewRoman" w:hAnsi="Arial Narrow" w:cs="TimesNewRoman"/>
          <w:i w:val="0"/>
          <w:sz w:val="24"/>
        </w:rPr>
        <w:t>réalisé</w:t>
      </w:r>
      <w:r w:rsidR="00AC679B">
        <w:rPr>
          <w:rFonts w:ascii="Arial Narrow" w:eastAsia="TimesNewRoman" w:hAnsi="Arial Narrow" w:cs="TimesNewRoman"/>
          <w:i w:val="0"/>
          <w:sz w:val="24"/>
        </w:rPr>
        <w:t>s</w:t>
      </w:r>
      <w:r w:rsidR="00AC679B" w:rsidRPr="000B30E9">
        <w:rPr>
          <w:rFonts w:ascii="Arial Narrow" w:eastAsia="TimesNewRoman" w:hAnsi="Arial Narrow" w:cs="TimesNewRoman"/>
          <w:i w:val="0"/>
          <w:sz w:val="24"/>
        </w:rPr>
        <w:t xml:space="preserve"> </w:t>
      </w:r>
      <w:r w:rsidR="00AC679B">
        <w:rPr>
          <w:rFonts w:ascii="Arial Narrow" w:eastAsia="TimesNewRoman" w:hAnsi="Arial Narrow" w:cs="TimesNewRoman"/>
          <w:i w:val="0"/>
          <w:sz w:val="24"/>
        </w:rPr>
        <w:t xml:space="preserve">aux cantines </w:t>
      </w:r>
      <w:r w:rsidR="00AC679B" w:rsidRPr="000B30E9">
        <w:rPr>
          <w:rFonts w:ascii="Arial Narrow" w:eastAsia="TimesNewRoman" w:hAnsi="Arial Narrow" w:cs="TimesNewRoman"/>
          <w:i w:val="0"/>
          <w:sz w:val="24"/>
        </w:rPr>
        <w:t>en fonction de l’évolution des effectifs</w:t>
      </w:r>
      <w:r w:rsidR="00AC679B">
        <w:rPr>
          <w:rFonts w:ascii="Arial Narrow" w:eastAsia="TimesNewRoman" w:hAnsi="Arial Narrow" w:cs="TimesNewRoman"/>
          <w:i w:val="0"/>
          <w:sz w:val="24"/>
        </w:rPr>
        <w:t xml:space="preserve"> du cheptel des groupements. </w:t>
      </w:r>
      <w:r w:rsidR="00AC679B">
        <w:rPr>
          <w:rFonts w:ascii="Arial Narrow" w:hAnsi="Arial Narrow"/>
          <w:i w:val="0"/>
          <w:sz w:val="24"/>
        </w:rPr>
        <w:t xml:space="preserve"> A titre d’exemple les </w:t>
      </w:r>
      <w:r w:rsidR="00AC679B" w:rsidRPr="001C51C7">
        <w:rPr>
          <w:rFonts w:ascii="Arial Narrow" w:hAnsi="Arial Narrow"/>
          <w:i w:val="0"/>
          <w:sz w:val="24"/>
        </w:rPr>
        <w:t>villages</w:t>
      </w:r>
      <w:r w:rsidR="00AC679B">
        <w:rPr>
          <w:rFonts w:ascii="Arial Narrow" w:hAnsi="Arial Narrow"/>
          <w:i w:val="0"/>
          <w:sz w:val="24"/>
        </w:rPr>
        <w:t xml:space="preserve"> de Rafierkro,</w:t>
      </w:r>
      <w:r w:rsidR="00AC679B" w:rsidRPr="00CA2CC7">
        <w:rPr>
          <w:rFonts w:ascii="Arial Narrow" w:hAnsi="Arial Narrow"/>
          <w:i w:val="0"/>
          <w:sz w:val="24"/>
        </w:rPr>
        <w:t xml:space="preserve"> </w:t>
      </w:r>
      <w:r w:rsidR="00AC679B">
        <w:rPr>
          <w:rFonts w:ascii="Arial Narrow" w:hAnsi="Arial Narrow"/>
          <w:i w:val="0"/>
          <w:sz w:val="24"/>
        </w:rPr>
        <w:t xml:space="preserve">de </w:t>
      </w:r>
      <w:r w:rsidR="00AC679B" w:rsidRPr="00CA2CC7">
        <w:rPr>
          <w:rFonts w:ascii="Arial Narrow" w:hAnsi="Arial Narrow"/>
          <w:i w:val="0"/>
          <w:sz w:val="24"/>
        </w:rPr>
        <w:t>Fotokouamekro</w:t>
      </w:r>
      <w:r w:rsidR="00AC679B" w:rsidRPr="001C51C7">
        <w:rPr>
          <w:rFonts w:ascii="Arial Narrow" w:hAnsi="Arial Narrow"/>
          <w:i w:val="0"/>
          <w:sz w:val="24"/>
        </w:rPr>
        <w:t xml:space="preserve"> </w:t>
      </w:r>
      <w:r w:rsidR="00AC679B">
        <w:rPr>
          <w:rFonts w:ascii="Arial Narrow" w:hAnsi="Arial Narrow"/>
          <w:i w:val="0"/>
          <w:sz w:val="24"/>
        </w:rPr>
        <w:t>et de férémendougou</w:t>
      </w:r>
      <w:r w:rsidR="00AC679B">
        <w:rPr>
          <w:rFonts w:ascii="Arial Narrow" w:eastAsia="TimesNewRoman" w:hAnsi="Arial Narrow" w:cs="TimesNewRoman"/>
          <w:i w:val="0"/>
          <w:sz w:val="24"/>
        </w:rPr>
        <w:t xml:space="preserve"> </w:t>
      </w:r>
      <w:r w:rsidRPr="001C51C7">
        <w:rPr>
          <w:rFonts w:ascii="Arial Narrow" w:hAnsi="Arial Narrow"/>
          <w:i w:val="0"/>
          <w:sz w:val="24"/>
        </w:rPr>
        <w:t xml:space="preserve">ont fait des dons de poulets </w:t>
      </w:r>
      <w:r w:rsidR="00690C8A">
        <w:rPr>
          <w:rFonts w:ascii="Arial Narrow" w:hAnsi="Arial Narrow"/>
          <w:i w:val="0"/>
          <w:sz w:val="24"/>
        </w:rPr>
        <w:t xml:space="preserve">à leur cantine </w:t>
      </w:r>
      <w:r w:rsidRPr="001C51C7">
        <w:rPr>
          <w:rFonts w:ascii="Arial Narrow" w:hAnsi="Arial Narrow"/>
          <w:i w:val="0"/>
          <w:sz w:val="24"/>
        </w:rPr>
        <w:t xml:space="preserve">lors des bandes à succès. </w:t>
      </w:r>
      <w:r w:rsidR="00690C8A">
        <w:rPr>
          <w:rFonts w:ascii="Arial Narrow" w:hAnsi="Arial Narrow"/>
          <w:i w:val="0"/>
          <w:sz w:val="24"/>
        </w:rPr>
        <w:t xml:space="preserve">Soulignons que </w:t>
      </w:r>
      <w:r w:rsidRPr="001C51C7">
        <w:rPr>
          <w:rFonts w:ascii="Arial Narrow" w:hAnsi="Arial Narrow"/>
          <w:i w:val="0"/>
          <w:sz w:val="24"/>
        </w:rPr>
        <w:t>les bandes de</w:t>
      </w:r>
      <w:r w:rsidR="00690C8A">
        <w:rPr>
          <w:rFonts w:ascii="Arial Narrow" w:hAnsi="Arial Narrow"/>
          <w:i w:val="0"/>
          <w:sz w:val="24"/>
        </w:rPr>
        <w:t xml:space="preserve"> volailles de</w:t>
      </w:r>
      <w:r w:rsidRPr="001C51C7">
        <w:rPr>
          <w:rFonts w:ascii="Arial Narrow" w:hAnsi="Arial Narrow"/>
          <w:i w:val="0"/>
          <w:sz w:val="24"/>
        </w:rPr>
        <w:t xml:space="preserve"> 2010-2011 ont rencontrées des difficultés</w:t>
      </w:r>
      <w:r w:rsidR="00690C8A">
        <w:rPr>
          <w:rFonts w:ascii="Arial Narrow" w:hAnsi="Arial Narrow"/>
          <w:i w:val="0"/>
          <w:sz w:val="24"/>
        </w:rPr>
        <w:t xml:space="preserve"> liées à l’approvisionnement des intrants</w:t>
      </w:r>
      <w:r w:rsidRPr="001C51C7">
        <w:rPr>
          <w:rFonts w:ascii="Arial Narrow" w:hAnsi="Arial Narrow"/>
          <w:i w:val="0"/>
          <w:sz w:val="24"/>
        </w:rPr>
        <w:t>.</w:t>
      </w:r>
      <w:r w:rsidRPr="001C51C7">
        <w:rPr>
          <w:rFonts w:ascii="Arial Narrow" w:eastAsia="TimesNewRoman" w:hAnsi="Arial Narrow" w:cs="TimesNewRoman"/>
          <w:i w:val="0"/>
          <w:sz w:val="24"/>
        </w:rPr>
        <w:t xml:space="preserve"> La demande animalière n’est pas satisfaite car l’élevage n’a pas été un succès</w:t>
      </w:r>
      <w:r w:rsidR="00AE166D">
        <w:rPr>
          <w:rFonts w:ascii="Arial Narrow" w:eastAsia="TimesNewRoman" w:hAnsi="Arial Narrow" w:cs="TimesNewRoman"/>
          <w:i w:val="0"/>
          <w:sz w:val="24"/>
        </w:rPr>
        <w:t xml:space="preserve"> pour les élevages de cycle moyen et long</w:t>
      </w:r>
      <w:r w:rsidRPr="001C51C7">
        <w:rPr>
          <w:rFonts w:ascii="Arial Narrow" w:eastAsia="TimesNewRoman" w:hAnsi="Arial Narrow" w:cs="TimesNewRoman"/>
          <w:i w:val="0"/>
          <w:sz w:val="24"/>
        </w:rPr>
        <w:t xml:space="preserve">. En région </w:t>
      </w:r>
      <w:r w:rsidRPr="001C51C7">
        <w:rPr>
          <w:rFonts w:ascii="Arial Narrow" w:eastAsia="TimesNewRoman" w:hAnsi="Arial Narrow" w:cs="TimesNewRoman,Bold"/>
          <w:bCs/>
          <w:i w:val="0"/>
          <w:sz w:val="24"/>
        </w:rPr>
        <w:t>Nord</w:t>
      </w:r>
      <w:r w:rsidRPr="001C51C7">
        <w:rPr>
          <w:rFonts w:ascii="Arial Narrow" w:eastAsia="TimesNewRoman" w:hAnsi="Arial Narrow" w:cs="TimesNewRoman"/>
          <w:i w:val="0"/>
          <w:sz w:val="24"/>
        </w:rPr>
        <w:t>, la satisfaction de cette demande varie fortement d’une IEP à l’autre. Relativement bonne à Ferke (63 %), elle s’avère faible à Korhogo et à Odienné. Pour l’ensemble de la région, la r</w:t>
      </w:r>
      <w:r w:rsidR="00AE166D">
        <w:rPr>
          <w:rFonts w:ascii="Arial Narrow" w:eastAsia="TimesNewRoman" w:hAnsi="Arial Narrow" w:cs="TimesNewRoman"/>
          <w:i w:val="0"/>
          <w:sz w:val="24"/>
        </w:rPr>
        <w:t>éponse à la demande se chiffre à</w:t>
      </w:r>
      <w:r w:rsidRPr="001C51C7">
        <w:rPr>
          <w:rFonts w:ascii="Arial Narrow" w:eastAsia="TimesNewRoman" w:hAnsi="Arial Narrow" w:cs="TimesNewRoman"/>
          <w:i w:val="0"/>
          <w:sz w:val="24"/>
        </w:rPr>
        <w:t xml:space="preserve"> 31 %. En région </w:t>
      </w:r>
      <w:r w:rsidRPr="001C51C7">
        <w:rPr>
          <w:rFonts w:ascii="Arial Narrow" w:eastAsia="TimesNewRoman" w:hAnsi="Arial Narrow" w:cs="TimesNewRoman,Bold"/>
          <w:bCs/>
          <w:i w:val="0"/>
          <w:sz w:val="24"/>
        </w:rPr>
        <w:t>Centre</w:t>
      </w:r>
      <w:r w:rsidRPr="001C51C7">
        <w:rPr>
          <w:rFonts w:ascii="Arial Narrow" w:eastAsia="TimesNewRoman" w:hAnsi="Arial Narrow" w:cs="TimesNewRoman"/>
          <w:i w:val="0"/>
          <w:sz w:val="24"/>
        </w:rPr>
        <w:t>, environ 13 tonnes de vivres ont été livrés aux cantines pour une demande globales de 51 tonnes, soit un taux de réponse d’environ 22 %. Le besoin moyen exprimé est de 3,5 tonnes environ pour un don moyen d’une demi-tonne environ. Le taux de satisfaction le plus faible est de 3 %, relevé dans le village de Latobo 1 de l’IEP de Béoumi.</w:t>
      </w:r>
    </w:p>
    <w:p w:rsidR="002B6840" w:rsidRDefault="002B6840" w:rsidP="00236EF3">
      <w:pPr>
        <w:autoSpaceDE w:val="0"/>
        <w:autoSpaceDN w:val="0"/>
        <w:adjustRightInd w:val="0"/>
        <w:spacing w:after="0" w:line="240" w:lineRule="auto"/>
        <w:jc w:val="both"/>
        <w:rPr>
          <w:rFonts w:ascii="Arial Narrow" w:eastAsia="TimesNewRoman" w:hAnsi="Arial Narrow" w:cs="TimesNewRoman"/>
          <w:sz w:val="24"/>
          <w:szCs w:val="24"/>
          <w:lang w:val="fr-FR"/>
        </w:rPr>
      </w:pPr>
    </w:p>
    <w:p w:rsidR="00236EF3" w:rsidRPr="00AD3093" w:rsidRDefault="00236EF3" w:rsidP="00236EF3">
      <w:pPr>
        <w:autoSpaceDE w:val="0"/>
        <w:autoSpaceDN w:val="0"/>
        <w:adjustRightInd w:val="0"/>
        <w:spacing w:after="0" w:line="240" w:lineRule="auto"/>
        <w:jc w:val="both"/>
        <w:rPr>
          <w:rFonts w:ascii="Arial Narrow" w:eastAsia="TimesNewRoman" w:hAnsi="Arial Narrow" w:cs="TimesNewRoman"/>
          <w:sz w:val="24"/>
          <w:szCs w:val="24"/>
          <w:lang w:val="fr-FR"/>
        </w:rPr>
      </w:pPr>
      <w:r>
        <w:rPr>
          <w:rFonts w:ascii="Arial Narrow" w:eastAsia="TimesNewRoman" w:hAnsi="Arial Narrow" w:cs="TimesNewRoman"/>
          <w:sz w:val="24"/>
          <w:szCs w:val="24"/>
          <w:lang w:val="fr-FR"/>
        </w:rPr>
        <w:t xml:space="preserve">En ce qui concerne la région Est, </w:t>
      </w:r>
      <w:r w:rsidRPr="009D1C28">
        <w:rPr>
          <w:rFonts w:ascii="Arial Narrow" w:eastAsia="TimesNewRoman" w:hAnsi="Arial Narrow" w:cs="TimesNewRoman"/>
          <w:sz w:val="24"/>
          <w:szCs w:val="24"/>
          <w:lang w:val="fr-FR"/>
        </w:rPr>
        <w:t>la satisfaction de la demande vivrière et maraîchère ainsi que la satisfaction de la demande animalière a été fort</w:t>
      </w:r>
      <w:r>
        <w:rPr>
          <w:rFonts w:ascii="Arial Narrow" w:eastAsia="TimesNewRoman" w:hAnsi="Arial Narrow" w:cs="TimesNewRoman"/>
          <w:sz w:val="24"/>
          <w:szCs w:val="24"/>
          <w:lang w:val="fr-FR"/>
        </w:rPr>
        <w:t>e à Brombiré, à koflandé, à FlaK</w:t>
      </w:r>
      <w:r w:rsidRPr="009D1C28">
        <w:rPr>
          <w:rFonts w:ascii="Arial Narrow" w:eastAsia="TimesNewRoman" w:hAnsi="Arial Narrow" w:cs="TimesNewRoman"/>
          <w:sz w:val="24"/>
          <w:szCs w:val="24"/>
          <w:lang w:val="fr-FR"/>
        </w:rPr>
        <w:t>iédougou et à Téfro</w:t>
      </w:r>
      <w:r>
        <w:rPr>
          <w:rFonts w:ascii="Arial Narrow" w:eastAsia="TimesNewRoman" w:hAnsi="Arial Narrow" w:cs="TimesNewRoman"/>
          <w:sz w:val="24"/>
          <w:szCs w:val="24"/>
          <w:lang w:val="fr-FR"/>
        </w:rPr>
        <w:t>h.</w:t>
      </w:r>
      <w:r w:rsidRPr="0096596A">
        <w:rPr>
          <w:rFonts w:ascii="Arial Narrow" w:eastAsia="TimesNewRoman" w:hAnsi="Arial Narrow" w:cs="TimesNewRoman"/>
          <w:sz w:val="24"/>
          <w:szCs w:val="24"/>
          <w:lang w:val="fr-FR"/>
        </w:rPr>
        <w:t xml:space="preserve"> </w:t>
      </w:r>
      <w:r>
        <w:rPr>
          <w:rFonts w:ascii="Arial Narrow" w:eastAsia="TimesNewRoman" w:hAnsi="Arial Narrow" w:cs="TimesNewRoman"/>
          <w:sz w:val="24"/>
          <w:szCs w:val="24"/>
          <w:lang w:val="fr-FR"/>
        </w:rPr>
        <w:t>L</w:t>
      </w:r>
      <w:r w:rsidRPr="0096596A">
        <w:rPr>
          <w:rFonts w:ascii="Arial Narrow" w:eastAsia="TimesNewRoman" w:hAnsi="Arial Narrow" w:cs="TimesNewRoman"/>
          <w:sz w:val="24"/>
          <w:szCs w:val="24"/>
          <w:lang w:val="fr-FR"/>
        </w:rPr>
        <w:t>e taux moyen de satisfaction de la demande vivrière</w:t>
      </w:r>
      <w:r>
        <w:rPr>
          <w:rFonts w:ascii="Arial Narrow" w:eastAsia="TimesNewRoman" w:hAnsi="Arial Narrow" w:cs="TimesNewRoman"/>
          <w:sz w:val="24"/>
          <w:szCs w:val="24"/>
          <w:lang w:val="fr-FR"/>
        </w:rPr>
        <w:t xml:space="preserve"> qui est de 23</w:t>
      </w:r>
      <w:r w:rsidRPr="0096596A">
        <w:rPr>
          <w:rFonts w:ascii="Arial Narrow" w:eastAsia="TimesNewRoman" w:hAnsi="Arial Narrow" w:cs="TimesNewRoman"/>
          <w:sz w:val="24"/>
          <w:szCs w:val="24"/>
          <w:lang w:val="fr-FR"/>
        </w:rPr>
        <w:t xml:space="preserve"> % ne laisse pas apparaitre</w:t>
      </w:r>
      <w:r w:rsidRPr="009D1C28">
        <w:rPr>
          <w:rFonts w:ascii="Arial Narrow" w:eastAsia="TimesNewRoman" w:hAnsi="Arial Narrow" w:cs="TimesNewRoman"/>
          <w:sz w:val="24"/>
          <w:szCs w:val="24"/>
          <w:lang w:val="fr-FR"/>
        </w:rPr>
        <w:t xml:space="preserve"> la forte différence entre l’IEP de Nassian et</w:t>
      </w:r>
      <w:r w:rsidR="00865BF2">
        <w:rPr>
          <w:rFonts w:ascii="Arial Narrow" w:eastAsia="TimesNewRoman" w:hAnsi="Arial Narrow" w:cs="TimesNewRoman"/>
          <w:sz w:val="24"/>
          <w:szCs w:val="24"/>
          <w:lang w:val="fr-FR"/>
        </w:rPr>
        <w:t xml:space="preserve"> celles</w:t>
      </w:r>
      <w:r w:rsidRPr="009D1C28">
        <w:rPr>
          <w:rFonts w:ascii="Arial Narrow" w:eastAsia="TimesNewRoman" w:hAnsi="Arial Narrow" w:cs="TimesNewRoman"/>
          <w:sz w:val="24"/>
          <w:szCs w:val="24"/>
          <w:lang w:val="fr-FR"/>
        </w:rPr>
        <w:t xml:space="preserve"> de Bouna et de Bondoukou. S’agissant de Nassian, le taux de </w:t>
      </w:r>
      <w:r>
        <w:rPr>
          <w:rFonts w:ascii="Arial Narrow" w:eastAsia="TimesNewRoman" w:hAnsi="Arial Narrow" w:cs="TimesNewRoman"/>
          <w:sz w:val="24"/>
          <w:szCs w:val="24"/>
          <w:lang w:val="fr-FR"/>
        </w:rPr>
        <w:t>satisfaction des besoins exprimé</w:t>
      </w:r>
      <w:r w:rsidRPr="009D1C28">
        <w:rPr>
          <w:rFonts w:ascii="Arial Narrow" w:eastAsia="TimesNewRoman" w:hAnsi="Arial Narrow" w:cs="TimesNewRoman"/>
          <w:sz w:val="24"/>
          <w:szCs w:val="24"/>
          <w:lang w:val="fr-FR"/>
        </w:rPr>
        <w:t xml:space="preserve">s par les cantines n’est que de 4 %. Pour Bouna, il </w:t>
      </w:r>
      <w:r w:rsidRPr="00AD3093">
        <w:rPr>
          <w:rFonts w:ascii="Arial Narrow" w:eastAsia="TimesNewRoman" w:hAnsi="Arial Narrow" w:cs="TimesNewRoman"/>
          <w:sz w:val="24"/>
          <w:szCs w:val="24"/>
          <w:lang w:val="fr-FR"/>
        </w:rPr>
        <w:t xml:space="preserve">s’élève à 35 % et pour Bondoukou à 75 %. </w:t>
      </w:r>
      <w:r w:rsidRPr="00AD3093">
        <w:rPr>
          <w:rFonts w:ascii="Arial Narrow" w:eastAsia="TimesNewRoman" w:hAnsi="Arial Narrow" w:cs="TimesNewRoman"/>
          <w:sz w:val="24"/>
          <w:lang w:val="fr-FR"/>
        </w:rPr>
        <w:t>En ce qui concerne l’évolution du nombre moyen de rationnaires, notons qu’</w:t>
      </w:r>
      <w:r w:rsidRPr="00AD3093">
        <w:rPr>
          <w:rFonts w:ascii="Arial Narrow" w:eastAsia="TimesNewRoman" w:hAnsi="Arial Narrow" w:cs="TimesNewRoman"/>
          <w:sz w:val="24"/>
          <w:szCs w:val="24"/>
          <w:lang w:val="fr-FR"/>
        </w:rPr>
        <w:t>en région Centre-</w:t>
      </w:r>
      <w:r w:rsidRPr="00AD3093">
        <w:rPr>
          <w:rFonts w:ascii="Arial Narrow" w:eastAsia="TimesNewRoman" w:hAnsi="Arial Narrow" w:cs="TimesNewRoman,Bold"/>
          <w:bCs/>
          <w:sz w:val="24"/>
          <w:szCs w:val="24"/>
          <w:lang w:val="fr-FR"/>
        </w:rPr>
        <w:t>Nord</w:t>
      </w:r>
      <w:r w:rsidRPr="00AD3093">
        <w:rPr>
          <w:rFonts w:ascii="Arial Narrow" w:eastAsia="TimesNewRoman" w:hAnsi="Arial Narrow" w:cs="TimesNewRoman"/>
          <w:sz w:val="24"/>
          <w:szCs w:val="24"/>
          <w:lang w:val="fr-FR"/>
        </w:rPr>
        <w:t xml:space="preserve">, près de 40% de l’effectif scolaire total bénéficient du service de la cantine. Sur l’axe Est, le taux est de 54%. Le taux de rationnement est de 67 % sur l’axe Ouest. L’effectif moyen est de 187 écoliers pour une moyenne de 125 rationnaires. En région </w:t>
      </w:r>
      <w:r w:rsidRPr="00AD3093">
        <w:rPr>
          <w:rFonts w:ascii="Arial Narrow" w:eastAsia="TimesNewRoman" w:hAnsi="Arial Narrow" w:cs="TimesNewRoman,Bold"/>
          <w:bCs/>
          <w:sz w:val="24"/>
          <w:szCs w:val="24"/>
          <w:lang w:val="fr-FR"/>
        </w:rPr>
        <w:t>Ouest</w:t>
      </w:r>
      <w:r w:rsidRPr="00AD3093">
        <w:rPr>
          <w:rFonts w:ascii="Arial Narrow" w:eastAsia="TimesNewRoman" w:hAnsi="Arial Narrow" w:cs="TimesNewRoman"/>
          <w:sz w:val="24"/>
          <w:szCs w:val="24"/>
          <w:lang w:val="fr-FR"/>
        </w:rPr>
        <w:t>, 2 951 enfants ont accès au repas sur un effectif total de 5 076 qui peuplent les écoles visitées. Le taux de rationnement est donc d’environ 58 %.</w:t>
      </w:r>
    </w:p>
    <w:p w:rsidR="000C25BF" w:rsidRDefault="000C25BF" w:rsidP="0038162A">
      <w:pPr>
        <w:spacing w:after="0" w:line="240" w:lineRule="auto"/>
        <w:jc w:val="both"/>
        <w:rPr>
          <w:rFonts w:ascii="Arial Narrow" w:hAnsi="Arial Narrow"/>
          <w:sz w:val="24"/>
          <w:szCs w:val="24"/>
          <w:lang w:val="fr-FR"/>
        </w:rPr>
      </w:pPr>
    </w:p>
    <w:p w:rsidR="004C00D4" w:rsidRPr="007F4C4D" w:rsidRDefault="002A3382" w:rsidP="004C00D4">
      <w:pPr>
        <w:spacing w:after="0" w:line="240" w:lineRule="auto"/>
        <w:jc w:val="both"/>
        <w:rPr>
          <w:rFonts w:ascii="Arial Narrow" w:hAnsi="Arial Narrow"/>
          <w:b/>
          <w:sz w:val="24"/>
          <w:szCs w:val="24"/>
          <w:lang w:val="fr-FR"/>
        </w:rPr>
      </w:pPr>
      <w:r>
        <w:rPr>
          <w:rFonts w:ascii="Arial Narrow" w:hAnsi="Arial Narrow"/>
          <w:b/>
          <w:sz w:val="40"/>
          <w:szCs w:val="40"/>
          <w:lang w:val="fr-FR"/>
        </w:rPr>
        <w:t>6</w:t>
      </w:r>
      <w:r w:rsidR="004C00D4">
        <w:rPr>
          <w:rFonts w:ascii="Arial Narrow" w:hAnsi="Arial Narrow"/>
          <w:b/>
          <w:sz w:val="28"/>
          <w:szCs w:val="28"/>
          <w:lang w:val="fr-FR"/>
        </w:rPr>
        <w:t xml:space="preserve">. </w:t>
      </w:r>
      <w:r w:rsidR="004C00D4">
        <w:rPr>
          <w:rFonts w:ascii="Arial Narrow" w:hAnsi="Arial Narrow"/>
          <w:b/>
          <w:sz w:val="24"/>
          <w:szCs w:val="24"/>
          <w:lang w:val="fr-FR"/>
        </w:rPr>
        <w:t>L’efficacité du projet</w:t>
      </w:r>
    </w:p>
    <w:p w:rsidR="004C00D4" w:rsidRDefault="0038162A" w:rsidP="0038162A">
      <w:pPr>
        <w:spacing w:after="0" w:line="240" w:lineRule="auto"/>
        <w:jc w:val="both"/>
        <w:rPr>
          <w:rFonts w:ascii="Arial Narrow" w:hAnsi="Arial Narrow"/>
          <w:sz w:val="24"/>
          <w:szCs w:val="24"/>
          <w:lang w:val="fr-FR"/>
        </w:rPr>
      </w:pPr>
      <w:r w:rsidRPr="00752BE0">
        <w:rPr>
          <w:rFonts w:ascii="Arial Narrow" w:hAnsi="Arial Narrow"/>
          <w:sz w:val="24"/>
          <w:szCs w:val="24"/>
          <w:lang w:val="fr-FR"/>
        </w:rPr>
        <w:t>En ce qui concerne l’efficacité, retenons que les groupements de productions arrivent à assurer</w:t>
      </w:r>
      <w:r w:rsidRPr="00A96C76">
        <w:rPr>
          <w:rFonts w:ascii="Arial Narrow" w:hAnsi="Arial Narrow"/>
          <w:sz w:val="24"/>
          <w:szCs w:val="24"/>
          <w:lang w:val="fr-FR"/>
        </w:rPr>
        <w:t xml:space="preserve"> l’approvisionnement permanent des vivres communautaires au niveau des cantines scolaires dans une proportion de plus de 65%. Si l’on se réfère aux objectifs de départ (les groupements doivent parvenir à approvisionner les cantines scolaires au bout de la troisième année d’exécution du projet à hauteur de 75%), les résultats obtenus sont </w:t>
      </w:r>
      <w:r w:rsidR="004C00D4">
        <w:rPr>
          <w:rFonts w:ascii="Arial Narrow" w:hAnsi="Arial Narrow"/>
          <w:sz w:val="24"/>
          <w:szCs w:val="24"/>
          <w:lang w:val="fr-FR"/>
        </w:rPr>
        <w:t>conformes aux objectifs.</w:t>
      </w:r>
    </w:p>
    <w:p w:rsidR="004C00D4" w:rsidRDefault="004C00D4" w:rsidP="0038162A">
      <w:pPr>
        <w:spacing w:after="0" w:line="240" w:lineRule="auto"/>
        <w:jc w:val="both"/>
        <w:rPr>
          <w:rFonts w:ascii="Arial Narrow" w:hAnsi="Arial Narrow"/>
          <w:sz w:val="24"/>
          <w:szCs w:val="24"/>
          <w:lang w:val="fr-FR"/>
        </w:rPr>
      </w:pPr>
    </w:p>
    <w:p w:rsidR="002A3382" w:rsidRPr="007F4C4D" w:rsidRDefault="002A3382" w:rsidP="002A3382">
      <w:pPr>
        <w:spacing w:after="0" w:line="240" w:lineRule="auto"/>
        <w:jc w:val="both"/>
        <w:rPr>
          <w:rFonts w:ascii="Arial Narrow" w:hAnsi="Arial Narrow"/>
          <w:b/>
          <w:sz w:val="24"/>
          <w:szCs w:val="24"/>
          <w:lang w:val="fr-FR"/>
        </w:rPr>
      </w:pPr>
      <w:r>
        <w:rPr>
          <w:rFonts w:ascii="Arial Narrow" w:hAnsi="Arial Narrow"/>
          <w:b/>
          <w:sz w:val="40"/>
          <w:szCs w:val="40"/>
          <w:lang w:val="fr-FR"/>
        </w:rPr>
        <w:t>7</w:t>
      </w:r>
      <w:r>
        <w:rPr>
          <w:rFonts w:ascii="Arial Narrow" w:hAnsi="Arial Narrow"/>
          <w:b/>
          <w:sz w:val="28"/>
          <w:szCs w:val="28"/>
          <w:lang w:val="fr-FR"/>
        </w:rPr>
        <w:t xml:space="preserve">. </w:t>
      </w:r>
      <w:r w:rsidR="008A255F">
        <w:rPr>
          <w:rFonts w:ascii="Arial Narrow" w:hAnsi="Arial Narrow"/>
          <w:b/>
          <w:sz w:val="24"/>
          <w:szCs w:val="24"/>
          <w:lang w:val="fr-FR"/>
        </w:rPr>
        <w:t>Le montage institutionnel, l’ancrage institutionnel et la</w:t>
      </w:r>
      <w:r>
        <w:rPr>
          <w:rFonts w:ascii="Arial Narrow" w:hAnsi="Arial Narrow"/>
          <w:b/>
          <w:sz w:val="24"/>
          <w:szCs w:val="24"/>
          <w:lang w:val="fr-FR"/>
        </w:rPr>
        <w:t xml:space="preserve"> cohérence du projet</w:t>
      </w:r>
    </w:p>
    <w:p w:rsidR="008A255F" w:rsidRPr="00D14E17" w:rsidRDefault="008A255F" w:rsidP="008A255F">
      <w:pPr>
        <w:autoSpaceDE w:val="0"/>
        <w:autoSpaceDN w:val="0"/>
        <w:adjustRightInd w:val="0"/>
        <w:spacing w:after="0" w:line="240" w:lineRule="auto"/>
        <w:jc w:val="both"/>
        <w:rPr>
          <w:rFonts w:ascii="Arial Narrow" w:hAnsi="Arial Narrow"/>
          <w:sz w:val="24"/>
          <w:szCs w:val="24"/>
          <w:lang w:val="fr-FR"/>
        </w:rPr>
      </w:pPr>
      <w:r w:rsidRPr="00D14E17">
        <w:rPr>
          <w:rFonts w:ascii="Arial Narrow" w:hAnsi="Arial Narrow"/>
          <w:sz w:val="24"/>
          <w:szCs w:val="24"/>
          <w:lang w:val="fr-FR"/>
        </w:rPr>
        <w:t>La mission note que ce montage institutionnel, bien qu’impliquant plusieurs institutions, a tout de même garantie une certaine transparence dans la gestion des ressources.</w:t>
      </w:r>
      <w:r>
        <w:rPr>
          <w:rFonts w:ascii="Arial Narrow" w:hAnsi="Arial Narrow"/>
          <w:sz w:val="24"/>
          <w:szCs w:val="24"/>
          <w:lang w:val="fr-FR"/>
        </w:rPr>
        <w:t xml:space="preserve"> Par ailleurs, la DNCS est une institution stable au sein de laquelle l’ancrage d’un projet ne poserait pas de problèmes majeurs dans le moyen et long terme, notamment en ce qui concerne les risques d’instabilité politique. En outre, </w:t>
      </w:r>
      <w:r>
        <w:rPr>
          <w:rFonts w:ascii="Arial Narrow" w:eastAsiaTheme="minorHAnsi" w:hAnsi="Arial Narrow" w:cs="Calibri"/>
          <w:sz w:val="24"/>
          <w:szCs w:val="24"/>
          <w:lang w:val="fr-FR"/>
        </w:rPr>
        <w:t xml:space="preserve">dans ce projet, l’UE, la DNCS et le PNUD sont intervenus positivement sur le plan institutionnel lors des différentes réunions et sur le plan opérationnel. Sur ce plan, le PNUD et la DNCS </w:t>
      </w:r>
      <w:r>
        <w:rPr>
          <w:rFonts w:ascii="Arial Narrow" w:hAnsi="Arial Narrow" w:cs="Arial"/>
          <w:sz w:val="24"/>
          <w:szCs w:val="24"/>
          <w:lang w:val="fr-FR"/>
        </w:rPr>
        <w:t xml:space="preserve">formaient un tandem dans une perspective de GAR et se rencontraient dans un cadre de concertation permanente afin de faire le point de l’évolution et faire des propositions au bailleur. </w:t>
      </w:r>
      <w:r w:rsidRPr="006C7C1C">
        <w:rPr>
          <w:rFonts w:ascii="Arial Narrow" w:hAnsi="Arial Narrow"/>
          <w:sz w:val="24"/>
          <w:szCs w:val="24"/>
          <w:lang w:val="fr-FR"/>
        </w:rPr>
        <w:t xml:space="preserve">Les structures impliquées dans le projet agissent de façon coordonnée. Aucun cas de conflit de compétence ne fut </w:t>
      </w:r>
      <w:r>
        <w:rPr>
          <w:rFonts w:ascii="Arial Narrow" w:hAnsi="Arial Narrow"/>
          <w:sz w:val="24"/>
          <w:szCs w:val="24"/>
          <w:lang w:val="fr-FR"/>
        </w:rPr>
        <w:t xml:space="preserve">signalé au cours de la mission. </w:t>
      </w:r>
      <w:r w:rsidRPr="00ED77EA">
        <w:rPr>
          <w:rFonts w:ascii="Arial Narrow" w:hAnsi="Arial Narrow"/>
          <w:sz w:val="24"/>
          <w:szCs w:val="24"/>
          <w:lang w:val="fr-FR"/>
        </w:rPr>
        <w:t>Chacune des structures intervenantes manifeste une nette conscience des limites de son champ d’intervention. Cela dénote un bon niveau de coordination par la DNC</w:t>
      </w:r>
      <w:r>
        <w:rPr>
          <w:rFonts w:ascii="Arial Narrow" w:hAnsi="Arial Narrow"/>
          <w:sz w:val="24"/>
          <w:szCs w:val="24"/>
          <w:lang w:val="fr-FR"/>
        </w:rPr>
        <w:t>S</w:t>
      </w:r>
      <w:r w:rsidRPr="00ED77EA">
        <w:rPr>
          <w:rFonts w:ascii="Arial Narrow" w:hAnsi="Arial Narrow"/>
          <w:sz w:val="24"/>
          <w:szCs w:val="24"/>
          <w:lang w:val="fr-FR"/>
        </w:rPr>
        <w:t xml:space="preserve"> à laquelle ce rôle revient.</w:t>
      </w:r>
      <w:r>
        <w:rPr>
          <w:rFonts w:ascii="Arial Narrow" w:hAnsi="Arial Narrow"/>
          <w:sz w:val="24"/>
          <w:szCs w:val="24"/>
          <w:lang w:val="fr-FR"/>
        </w:rPr>
        <w:t xml:space="preserve"> Enfin, </w:t>
      </w:r>
      <w:r>
        <w:rPr>
          <w:rFonts w:ascii="Arial Narrow" w:eastAsia="Arial Unicode MS" w:hAnsi="Arial Narrow" w:cs="Arial Unicode MS"/>
          <w:sz w:val="24"/>
          <w:szCs w:val="24"/>
          <w:lang w:val="fr-FR"/>
        </w:rPr>
        <w:t>b</w:t>
      </w:r>
      <w:r w:rsidRPr="00005820">
        <w:rPr>
          <w:rFonts w:ascii="Arial Narrow" w:eastAsia="Arial Unicode MS" w:hAnsi="Arial Narrow" w:cs="Arial Unicode MS"/>
          <w:sz w:val="24"/>
          <w:szCs w:val="24"/>
          <w:lang w:val="fr-FR"/>
        </w:rPr>
        <w:t>eaucoup de structures étatiques et internationales travaill</w:t>
      </w:r>
      <w:r>
        <w:rPr>
          <w:rFonts w:ascii="Arial Narrow" w:eastAsia="Arial Unicode MS" w:hAnsi="Arial Narrow" w:cs="Arial Unicode MS"/>
          <w:sz w:val="24"/>
          <w:szCs w:val="24"/>
          <w:lang w:val="fr-FR"/>
        </w:rPr>
        <w:t>ai</w:t>
      </w:r>
      <w:r w:rsidRPr="00005820">
        <w:rPr>
          <w:rFonts w:ascii="Arial Narrow" w:eastAsia="Arial Unicode MS" w:hAnsi="Arial Narrow" w:cs="Arial Unicode MS"/>
          <w:sz w:val="24"/>
          <w:szCs w:val="24"/>
          <w:lang w:val="fr-FR"/>
        </w:rPr>
        <w:t>ent sur</w:t>
      </w:r>
      <w:r>
        <w:rPr>
          <w:rFonts w:ascii="Arial Narrow" w:eastAsia="Arial Unicode MS" w:hAnsi="Arial Narrow" w:cs="Arial Unicode MS"/>
          <w:sz w:val="24"/>
          <w:szCs w:val="24"/>
          <w:lang w:val="fr-FR"/>
        </w:rPr>
        <w:t xml:space="preserve"> des</w:t>
      </w:r>
      <w:r w:rsidRPr="00005820">
        <w:rPr>
          <w:rFonts w:ascii="Arial Narrow" w:eastAsia="Arial Unicode MS" w:hAnsi="Arial Narrow" w:cs="Arial Unicode MS"/>
          <w:sz w:val="24"/>
          <w:szCs w:val="24"/>
          <w:lang w:val="fr-FR"/>
        </w:rPr>
        <w:t xml:space="preserve"> objectifs de réhabilitation et d’équipements</w:t>
      </w:r>
      <w:r>
        <w:rPr>
          <w:rFonts w:ascii="Arial Narrow" w:eastAsia="Arial Unicode MS" w:hAnsi="Arial Narrow" w:cs="Arial Unicode MS"/>
          <w:sz w:val="24"/>
          <w:szCs w:val="24"/>
          <w:lang w:val="fr-FR"/>
        </w:rPr>
        <w:t xml:space="preserve"> à cette période. </w:t>
      </w:r>
      <w:r w:rsidR="002B6840">
        <w:rPr>
          <w:rFonts w:ascii="Arial Narrow" w:eastAsia="Arial Unicode MS" w:hAnsi="Arial Narrow" w:cs="Arial Unicode MS"/>
          <w:sz w:val="24"/>
          <w:szCs w:val="24"/>
          <w:lang w:val="fr-FR"/>
        </w:rPr>
        <w:t xml:space="preserve">La collaboration entre la DNCS et ces structures reste à renforcer. </w:t>
      </w:r>
      <w:r w:rsidRPr="00926463">
        <w:rPr>
          <w:rFonts w:ascii="Arial Narrow" w:hAnsi="Arial Narrow"/>
          <w:sz w:val="24"/>
          <w:szCs w:val="24"/>
          <w:lang w:val="fr-FR"/>
        </w:rPr>
        <w:t>La DNCS, l’UE et le PNUD ont réalisé de revues et des miss</w:t>
      </w:r>
      <w:r>
        <w:rPr>
          <w:rFonts w:ascii="Arial Narrow" w:hAnsi="Arial Narrow"/>
          <w:sz w:val="24"/>
          <w:szCs w:val="24"/>
          <w:lang w:val="fr-FR"/>
        </w:rPr>
        <w:t xml:space="preserve">ions conjointes sur le terrain même si </w:t>
      </w:r>
      <w:r w:rsidR="001B0221">
        <w:rPr>
          <w:rFonts w:ascii="Arial Narrow" w:hAnsi="Arial Narrow"/>
          <w:sz w:val="24"/>
          <w:szCs w:val="24"/>
          <w:lang w:val="fr-FR"/>
        </w:rPr>
        <w:t>l’implication des autorités, des cadres et d</w:t>
      </w:r>
      <w:r>
        <w:rPr>
          <w:rFonts w:ascii="Arial Narrow" w:hAnsi="Arial Narrow"/>
          <w:sz w:val="24"/>
          <w:szCs w:val="24"/>
          <w:lang w:val="fr-FR"/>
        </w:rPr>
        <w:t>es élus locaux</w:t>
      </w:r>
      <w:r w:rsidR="001B0221">
        <w:rPr>
          <w:rFonts w:ascii="Arial Narrow" w:hAnsi="Arial Narrow"/>
          <w:sz w:val="24"/>
          <w:szCs w:val="24"/>
          <w:lang w:val="fr-FR"/>
        </w:rPr>
        <w:t xml:space="preserve"> reste faible</w:t>
      </w:r>
      <w:r>
        <w:rPr>
          <w:rFonts w:ascii="Arial Narrow" w:hAnsi="Arial Narrow"/>
          <w:sz w:val="24"/>
          <w:szCs w:val="24"/>
          <w:lang w:val="fr-FR"/>
        </w:rPr>
        <w:t xml:space="preserve">. L’on constate </w:t>
      </w:r>
      <w:r w:rsidR="002E40B2">
        <w:rPr>
          <w:rFonts w:ascii="Arial Narrow" w:hAnsi="Arial Narrow"/>
          <w:sz w:val="24"/>
          <w:szCs w:val="24"/>
          <w:lang w:val="fr-FR"/>
        </w:rPr>
        <w:t xml:space="preserve">que la </w:t>
      </w:r>
      <w:r>
        <w:rPr>
          <w:rFonts w:ascii="Arial Narrow" w:hAnsi="Arial Narrow"/>
          <w:sz w:val="24"/>
          <w:szCs w:val="24"/>
          <w:lang w:val="fr-FR"/>
        </w:rPr>
        <w:lastRenderedPageBreak/>
        <w:t>coordination avec le ministère de l’agriculture</w:t>
      </w:r>
      <w:r w:rsidR="002E40B2">
        <w:rPr>
          <w:rFonts w:ascii="Arial Narrow" w:hAnsi="Arial Narrow"/>
          <w:sz w:val="24"/>
          <w:szCs w:val="24"/>
          <w:lang w:val="fr-FR"/>
        </w:rPr>
        <w:t xml:space="preserve"> se limite à l’ANADER. Cela de</w:t>
      </w:r>
      <w:r w:rsidR="00157ED5">
        <w:rPr>
          <w:rFonts w:ascii="Arial Narrow" w:hAnsi="Arial Narrow"/>
          <w:sz w:val="24"/>
          <w:szCs w:val="24"/>
          <w:lang w:val="fr-FR"/>
        </w:rPr>
        <w:t>vrait être revu car une structure sous tutelle de ce ministère telle que</w:t>
      </w:r>
      <w:r>
        <w:rPr>
          <w:rFonts w:ascii="Arial Narrow" w:hAnsi="Arial Narrow"/>
          <w:sz w:val="24"/>
          <w:szCs w:val="24"/>
          <w:lang w:val="fr-FR"/>
        </w:rPr>
        <w:t xml:space="preserve"> l’OCPV</w:t>
      </w:r>
      <w:r w:rsidR="00157ED5">
        <w:rPr>
          <w:rFonts w:ascii="Arial Narrow" w:hAnsi="Arial Narrow"/>
          <w:sz w:val="24"/>
          <w:szCs w:val="24"/>
          <w:lang w:val="fr-FR"/>
        </w:rPr>
        <w:t xml:space="preserve"> paraît importante dans la commercialisation de la production des groupements</w:t>
      </w:r>
      <w:r>
        <w:rPr>
          <w:rFonts w:ascii="Arial Narrow" w:hAnsi="Arial Narrow"/>
          <w:sz w:val="24"/>
          <w:szCs w:val="24"/>
          <w:lang w:val="fr-FR"/>
        </w:rPr>
        <w:t>.</w:t>
      </w:r>
    </w:p>
    <w:p w:rsidR="0005147B" w:rsidRDefault="0005147B" w:rsidP="0038162A">
      <w:pPr>
        <w:spacing w:after="0" w:line="240" w:lineRule="auto"/>
        <w:jc w:val="both"/>
        <w:rPr>
          <w:rFonts w:ascii="Arial Narrow" w:hAnsi="Arial Narrow"/>
          <w:sz w:val="24"/>
          <w:szCs w:val="24"/>
          <w:lang w:val="fr-FR"/>
        </w:rPr>
      </w:pPr>
    </w:p>
    <w:p w:rsidR="00671BFA" w:rsidRPr="007F4C4D" w:rsidRDefault="002A3382" w:rsidP="00671BFA">
      <w:pPr>
        <w:spacing w:after="0" w:line="240" w:lineRule="auto"/>
        <w:jc w:val="both"/>
        <w:rPr>
          <w:rFonts w:ascii="Arial Narrow" w:hAnsi="Arial Narrow"/>
          <w:b/>
          <w:sz w:val="24"/>
          <w:szCs w:val="24"/>
          <w:lang w:val="fr-FR"/>
        </w:rPr>
      </w:pPr>
      <w:r>
        <w:rPr>
          <w:rFonts w:ascii="Arial Narrow" w:hAnsi="Arial Narrow"/>
          <w:b/>
          <w:sz w:val="40"/>
          <w:szCs w:val="40"/>
          <w:lang w:val="fr-FR"/>
        </w:rPr>
        <w:t>8</w:t>
      </w:r>
      <w:r w:rsidR="00671BFA">
        <w:rPr>
          <w:rFonts w:ascii="Arial Narrow" w:hAnsi="Arial Narrow"/>
          <w:b/>
          <w:sz w:val="28"/>
          <w:szCs w:val="28"/>
          <w:lang w:val="fr-FR"/>
        </w:rPr>
        <w:t xml:space="preserve">. </w:t>
      </w:r>
      <w:r w:rsidR="00671BFA">
        <w:rPr>
          <w:rFonts w:ascii="Arial Narrow" w:hAnsi="Arial Narrow"/>
          <w:b/>
          <w:sz w:val="24"/>
          <w:szCs w:val="24"/>
          <w:lang w:val="fr-FR"/>
        </w:rPr>
        <w:t>L’efficience du projet</w:t>
      </w:r>
    </w:p>
    <w:p w:rsidR="00FF2C56" w:rsidRDefault="0038162A" w:rsidP="004C00D4">
      <w:pPr>
        <w:spacing w:after="0" w:line="240" w:lineRule="auto"/>
        <w:jc w:val="both"/>
        <w:rPr>
          <w:rFonts w:ascii="Arial Narrow" w:hAnsi="Arial Narrow"/>
          <w:sz w:val="24"/>
          <w:szCs w:val="24"/>
          <w:lang w:val="fr-FR"/>
        </w:rPr>
      </w:pPr>
      <w:r w:rsidRPr="00752BE0">
        <w:rPr>
          <w:rFonts w:ascii="Arial Narrow" w:hAnsi="Arial Narrow"/>
          <w:sz w:val="24"/>
          <w:szCs w:val="24"/>
          <w:lang w:val="fr-FR"/>
        </w:rPr>
        <w:t xml:space="preserve">Pour ce qui est de l’efficience, il convient de retenir que, eu égard aux résultats obtenus, les moyens </w:t>
      </w:r>
      <w:r w:rsidRPr="00A96C76">
        <w:rPr>
          <w:rFonts w:ascii="Arial Narrow" w:hAnsi="Arial Narrow"/>
          <w:sz w:val="24"/>
          <w:szCs w:val="24"/>
          <w:lang w:val="fr-FR"/>
        </w:rPr>
        <w:t xml:space="preserve">ont été utilisés avec efficience d’autant que les rendements des productions agricoles ainsi que le cheptel pour ce qui est de l’élevage ont connu une augmentation significative au </w:t>
      </w:r>
      <w:r w:rsidR="004C00D4">
        <w:rPr>
          <w:rFonts w:ascii="Arial Narrow" w:hAnsi="Arial Narrow"/>
          <w:sz w:val="24"/>
          <w:szCs w:val="24"/>
          <w:lang w:val="fr-FR"/>
        </w:rPr>
        <w:t xml:space="preserve">terme de cette phase du projet. Ainsi, en </w:t>
      </w:r>
      <w:r w:rsidR="004C00D4" w:rsidRPr="00A96C76">
        <w:rPr>
          <w:rFonts w:ascii="Arial Narrow" w:hAnsi="Arial Narrow"/>
          <w:sz w:val="24"/>
          <w:szCs w:val="24"/>
          <w:lang w:val="fr-FR"/>
        </w:rPr>
        <w:t>termes d</w:t>
      </w:r>
      <w:r w:rsidR="004C00D4">
        <w:rPr>
          <w:rFonts w:ascii="Arial Narrow" w:hAnsi="Arial Narrow"/>
          <w:sz w:val="24"/>
          <w:szCs w:val="24"/>
          <w:lang w:val="fr-FR"/>
        </w:rPr>
        <w:t xml:space="preserve">’efficience, </w:t>
      </w:r>
      <w:r w:rsidR="004C00D4" w:rsidRPr="00A96C76">
        <w:rPr>
          <w:rFonts w:ascii="Arial Narrow" w:hAnsi="Arial Narrow"/>
          <w:sz w:val="24"/>
          <w:szCs w:val="24"/>
          <w:lang w:val="fr-FR"/>
        </w:rPr>
        <w:t>les moyens mis pour l’exécution du projet et les objectifs sont en adéquation même si les efforts doiv</w:t>
      </w:r>
      <w:r w:rsidR="00FF2C56">
        <w:rPr>
          <w:rFonts w:ascii="Arial Narrow" w:hAnsi="Arial Narrow"/>
          <w:sz w:val="24"/>
          <w:szCs w:val="24"/>
          <w:lang w:val="fr-FR"/>
        </w:rPr>
        <w:t>ent se poursuivre dans ce sens.</w:t>
      </w:r>
    </w:p>
    <w:p w:rsidR="004C00D4" w:rsidRDefault="004C00D4" w:rsidP="0038162A">
      <w:pPr>
        <w:spacing w:after="0" w:line="240" w:lineRule="auto"/>
        <w:jc w:val="both"/>
        <w:rPr>
          <w:rFonts w:ascii="Arial Narrow" w:hAnsi="Arial Narrow"/>
          <w:sz w:val="24"/>
          <w:szCs w:val="24"/>
          <w:lang w:val="fr-FR"/>
        </w:rPr>
      </w:pPr>
    </w:p>
    <w:p w:rsidR="00671BFA" w:rsidRPr="007F4C4D" w:rsidRDefault="002A3382" w:rsidP="00671BFA">
      <w:pPr>
        <w:spacing w:after="0" w:line="240" w:lineRule="auto"/>
        <w:jc w:val="both"/>
        <w:rPr>
          <w:rFonts w:ascii="Arial Narrow" w:hAnsi="Arial Narrow"/>
          <w:b/>
          <w:sz w:val="24"/>
          <w:szCs w:val="24"/>
          <w:lang w:val="fr-FR"/>
        </w:rPr>
      </w:pPr>
      <w:r>
        <w:rPr>
          <w:rFonts w:ascii="Arial Narrow" w:hAnsi="Arial Narrow"/>
          <w:b/>
          <w:sz w:val="40"/>
          <w:szCs w:val="40"/>
          <w:lang w:val="fr-FR"/>
        </w:rPr>
        <w:t>9</w:t>
      </w:r>
      <w:r w:rsidR="00671BFA">
        <w:rPr>
          <w:rFonts w:ascii="Arial Narrow" w:hAnsi="Arial Narrow"/>
          <w:b/>
          <w:sz w:val="28"/>
          <w:szCs w:val="28"/>
          <w:lang w:val="fr-FR"/>
        </w:rPr>
        <w:t xml:space="preserve">. </w:t>
      </w:r>
      <w:r w:rsidR="00671BFA">
        <w:rPr>
          <w:rFonts w:ascii="Arial Narrow" w:hAnsi="Arial Narrow"/>
          <w:b/>
          <w:sz w:val="24"/>
          <w:szCs w:val="24"/>
          <w:lang w:val="fr-FR"/>
        </w:rPr>
        <w:t>Les effets et les impacts du projet</w:t>
      </w:r>
    </w:p>
    <w:p w:rsidR="007562EF" w:rsidRDefault="007562EF" w:rsidP="007562EF">
      <w:pPr>
        <w:spacing w:after="0" w:line="240" w:lineRule="auto"/>
        <w:jc w:val="both"/>
        <w:rPr>
          <w:rFonts w:ascii="Arial Narrow" w:hAnsi="Arial Narrow" w:cs="Calibri"/>
          <w:sz w:val="24"/>
          <w:szCs w:val="24"/>
          <w:lang w:val="fr-FR"/>
        </w:rPr>
      </w:pPr>
      <w:r>
        <w:rPr>
          <w:rFonts w:ascii="Arial Narrow" w:hAnsi="Arial Narrow"/>
          <w:sz w:val="24"/>
          <w:szCs w:val="24"/>
          <w:lang w:val="fr-FR"/>
        </w:rPr>
        <w:t>Sur le plan économique, le projet a permis aux groupements de générer des ressources financières, d’ouvrir des comptes en banque, de développer un comportement d’épargne, de faire des investissements sociaux et économiques avec les ressources générées. Enfin, il a entraîné un début de développement rural et local.</w:t>
      </w:r>
      <w:r>
        <w:rPr>
          <w:rFonts w:ascii="Arial Narrow" w:hAnsi="Arial Narrow" w:cs="Arial"/>
          <w:sz w:val="24"/>
          <w:szCs w:val="24"/>
          <w:shd w:val="clear" w:color="auto" w:fill="FFFFFF"/>
          <w:lang w:val="fr-FR"/>
        </w:rPr>
        <w:t xml:space="preserve"> </w:t>
      </w:r>
      <w:r>
        <w:rPr>
          <w:rFonts w:ascii="Arial Narrow" w:hAnsi="Arial Narrow" w:cs="Calibri"/>
          <w:sz w:val="24"/>
          <w:szCs w:val="24"/>
          <w:lang w:val="fr-FR"/>
        </w:rPr>
        <w:t xml:space="preserve">Sur le plan sociologique, le projet a développé la cohésion sociale et le capital confiance entre les membres des groupements et entre les différentes communautés d’où sont issus ces membres. Le projet a entraîné l’autonomisation des femmes et une croissance de leur pouvoir de décision dans les instances familiales et villageoises. Il a permit aux femmes membres des groupements d’acquérir un nouveau statut dans la communauté, de développer les réseaux sociaux et de réduire le temps de travail et la pénibilité des travaux champêtres et des tâches domestiques. </w:t>
      </w:r>
    </w:p>
    <w:p w:rsidR="007562EF" w:rsidRPr="008F2852" w:rsidRDefault="007562EF" w:rsidP="007562EF">
      <w:pPr>
        <w:spacing w:after="0" w:line="240" w:lineRule="auto"/>
        <w:jc w:val="both"/>
        <w:rPr>
          <w:rFonts w:ascii="Arial Narrow" w:hAnsi="Arial Narrow" w:cs="Calibri"/>
          <w:sz w:val="16"/>
          <w:szCs w:val="16"/>
          <w:lang w:val="fr-FR"/>
        </w:rPr>
      </w:pPr>
    </w:p>
    <w:p w:rsidR="007562EF" w:rsidRPr="00C24136" w:rsidRDefault="007562EF" w:rsidP="007562EF">
      <w:pPr>
        <w:spacing w:after="0" w:line="240" w:lineRule="auto"/>
        <w:jc w:val="both"/>
        <w:rPr>
          <w:rFonts w:ascii="Arial Narrow" w:hAnsi="Arial Narrow" w:cs="Calibri"/>
          <w:sz w:val="24"/>
          <w:szCs w:val="24"/>
          <w:lang w:val="fr-FR"/>
        </w:rPr>
      </w:pPr>
      <w:r>
        <w:rPr>
          <w:rFonts w:ascii="Arial Narrow" w:hAnsi="Arial Narrow" w:cs="Calibri"/>
          <w:sz w:val="24"/>
          <w:szCs w:val="24"/>
          <w:lang w:val="fr-FR"/>
        </w:rPr>
        <w:t xml:space="preserve">Le projet a eu également des impacts institutionnels, sanitaires et environnementaux sur les bénéficiaires. Enfin, le projet a eu des impacts positifs sur l’éducation. Il a développé la scolarisation de la petite fille et a augmenté la réussite scolaire dans ces différentes zones. En effet, </w:t>
      </w:r>
      <w:r>
        <w:rPr>
          <w:rFonts w:ascii="Arial Narrow" w:hAnsi="Arial Narrow"/>
          <w:sz w:val="24"/>
          <w:szCs w:val="24"/>
          <w:lang w:val="fr-FR"/>
        </w:rPr>
        <w:t>l</w:t>
      </w:r>
      <w:r w:rsidRPr="00752BE0">
        <w:rPr>
          <w:rFonts w:ascii="Arial Narrow" w:hAnsi="Arial Narrow"/>
          <w:sz w:val="24"/>
          <w:szCs w:val="24"/>
          <w:lang w:val="fr-FR"/>
        </w:rPr>
        <w:t>a présence des cantines scolaires a eu un impact</w:t>
      </w:r>
      <w:r w:rsidRPr="00A96C76">
        <w:rPr>
          <w:rFonts w:ascii="Arial Narrow" w:hAnsi="Arial Narrow"/>
          <w:sz w:val="24"/>
          <w:szCs w:val="24"/>
          <w:lang w:val="fr-FR"/>
        </w:rPr>
        <w:t xml:space="preserve"> indéniable sur la vie scolaire des enfants. En témoignent les indicateurs d’évaluation scolaire entre autres l’augmentation des effectifs (une moyenne de 47 élèves par classe), le taux de progression de réussite aux évaluations et examens qui est de 47,91% et le taux d’abandon qui est 2,9% chez les garçons contre 3,4% chez les filles.</w:t>
      </w:r>
      <w:r>
        <w:rPr>
          <w:rFonts w:ascii="Arial Narrow" w:hAnsi="Arial Narrow" w:cs="Calibri"/>
          <w:sz w:val="24"/>
          <w:szCs w:val="24"/>
          <w:lang w:val="fr-FR"/>
        </w:rPr>
        <w:t xml:space="preserve"> Le projet a contribué également à l’amélioration de la santé des élèves, à l’amélioration de leur éducation civique et de leur équilibre alimentaire. </w:t>
      </w:r>
      <w:r w:rsidRPr="00A96C76">
        <w:rPr>
          <w:rFonts w:ascii="Arial Narrow" w:hAnsi="Arial Narrow"/>
          <w:sz w:val="24"/>
          <w:szCs w:val="24"/>
          <w:lang w:val="fr-FR"/>
        </w:rPr>
        <w:t>Quant aux bénéficiaires, le projet a substantiellement amélioré leurs conditions de vie. Et cela à travers les groupements de production qui ont permis de disposer de nourriture sur pratiquement toutes les périodes de l’année c</w:t>
      </w:r>
      <w:r>
        <w:rPr>
          <w:rFonts w:ascii="Arial Narrow" w:hAnsi="Arial Narrow"/>
          <w:sz w:val="24"/>
          <w:szCs w:val="24"/>
          <w:lang w:val="fr-FR"/>
        </w:rPr>
        <w:t>ontrairement aux années d’avant-</w:t>
      </w:r>
      <w:r w:rsidRPr="00A96C76">
        <w:rPr>
          <w:rFonts w:ascii="Arial Narrow" w:hAnsi="Arial Narrow"/>
          <w:sz w:val="24"/>
          <w:szCs w:val="24"/>
          <w:lang w:val="fr-FR"/>
        </w:rPr>
        <w:t>projet. Ce qui leur permet de gagner de nos jours le pari de la lutte contre la faim et par ricochet</w:t>
      </w:r>
      <w:r>
        <w:rPr>
          <w:rFonts w:ascii="Arial Narrow" w:hAnsi="Arial Narrow"/>
          <w:sz w:val="24"/>
          <w:szCs w:val="24"/>
          <w:lang w:val="fr-FR"/>
        </w:rPr>
        <w:t xml:space="preserve"> la réduction de</w:t>
      </w:r>
      <w:r w:rsidRPr="00A96C76">
        <w:rPr>
          <w:rFonts w:ascii="Arial Narrow" w:hAnsi="Arial Narrow"/>
          <w:sz w:val="24"/>
          <w:szCs w:val="24"/>
          <w:lang w:val="fr-FR"/>
        </w:rPr>
        <w:t xml:space="preserve"> la pauvreté. Les objectifs fixés au projet ont dans l’ensemble été atteints et </w:t>
      </w:r>
      <w:r>
        <w:rPr>
          <w:rFonts w:ascii="Arial Narrow" w:hAnsi="Arial Narrow"/>
          <w:sz w:val="24"/>
          <w:szCs w:val="24"/>
          <w:lang w:val="fr-FR"/>
        </w:rPr>
        <w:t xml:space="preserve">ont </w:t>
      </w:r>
      <w:r w:rsidRPr="00A96C76">
        <w:rPr>
          <w:rFonts w:ascii="Arial Narrow" w:hAnsi="Arial Narrow"/>
          <w:sz w:val="24"/>
          <w:szCs w:val="24"/>
          <w:lang w:val="fr-FR"/>
        </w:rPr>
        <w:t>même parfois dépassés</w:t>
      </w:r>
      <w:r>
        <w:rPr>
          <w:rFonts w:ascii="Arial Narrow" w:hAnsi="Arial Narrow"/>
          <w:sz w:val="24"/>
          <w:szCs w:val="24"/>
          <w:lang w:val="fr-FR"/>
        </w:rPr>
        <w:t xml:space="preserve"> les attentes</w:t>
      </w:r>
      <w:r w:rsidRPr="00A96C76">
        <w:rPr>
          <w:rFonts w:ascii="Arial Narrow" w:hAnsi="Arial Narrow"/>
          <w:sz w:val="24"/>
          <w:szCs w:val="24"/>
          <w:lang w:val="fr-FR"/>
        </w:rPr>
        <w:t>.</w:t>
      </w:r>
    </w:p>
    <w:p w:rsidR="007562EF" w:rsidRDefault="007562EF" w:rsidP="007562EF">
      <w:pPr>
        <w:spacing w:after="0" w:line="240" w:lineRule="auto"/>
        <w:jc w:val="both"/>
        <w:rPr>
          <w:rFonts w:ascii="Arial Narrow" w:hAnsi="Arial Narrow"/>
          <w:sz w:val="24"/>
          <w:szCs w:val="24"/>
          <w:lang w:val="fr-FR"/>
        </w:rPr>
      </w:pPr>
    </w:p>
    <w:p w:rsidR="007562EF" w:rsidRPr="007F4C4D" w:rsidRDefault="007562EF" w:rsidP="007562EF">
      <w:pPr>
        <w:spacing w:after="0" w:line="240" w:lineRule="auto"/>
        <w:jc w:val="both"/>
        <w:rPr>
          <w:rFonts w:ascii="Arial Narrow" w:hAnsi="Arial Narrow"/>
          <w:b/>
          <w:sz w:val="24"/>
          <w:szCs w:val="24"/>
          <w:lang w:val="fr-FR"/>
        </w:rPr>
      </w:pPr>
      <w:r>
        <w:rPr>
          <w:rFonts w:ascii="Arial Narrow" w:hAnsi="Arial Narrow"/>
          <w:b/>
          <w:sz w:val="40"/>
          <w:szCs w:val="40"/>
          <w:lang w:val="fr-FR"/>
        </w:rPr>
        <w:t>10</w:t>
      </w:r>
      <w:r>
        <w:rPr>
          <w:rFonts w:ascii="Arial Narrow" w:hAnsi="Arial Narrow"/>
          <w:b/>
          <w:sz w:val="28"/>
          <w:szCs w:val="28"/>
          <w:lang w:val="fr-FR"/>
        </w:rPr>
        <w:t xml:space="preserve">. </w:t>
      </w:r>
      <w:r>
        <w:rPr>
          <w:rFonts w:ascii="Arial Narrow" w:hAnsi="Arial Narrow"/>
          <w:b/>
          <w:sz w:val="24"/>
          <w:szCs w:val="24"/>
          <w:lang w:val="fr-FR"/>
        </w:rPr>
        <w:t>La pérennisation du projet</w:t>
      </w:r>
    </w:p>
    <w:p w:rsidR="007562EF" w:rsidRDefault="007562EF" w:rsidP="007562EF">
      <w:pPr>
        <w:autoSpaceDE w:val="0"/>
        <w:autoSpaceDN w:val="0"/>
        <w:adjustRightInd w:val="0"/>
        <w:spacing w:after="0" w:line="240" w:lineRule="auto"/>
        <w:jc w:val="both"/>
        <w:rPr>
          <w:rFonts w:ascii="Arial Narrow" w:hAnsi="Arial Narrow"/>
          <w:sz w:val="24"/>
          <w:szCs w:val="24"/>
          <w:lang w:val="fr-FR"/>
        </w:rPr>
      </w:pPr>
      <w:r>
        <w:rPr>
          <w:rFonts w:ascii="Arial Narrow" w:eastAsia="TimesNewRoman" w:hAnsi="Arial Narrow" w:cs="TimesNewRoman"/>
          <w:sz w:val="24"/>
          <w:szCs w:val="24"/>
          <w:lang w:val="fr-FR"/>
        </w:rPr>
        <w:t xml:space="preserve">En ce qui concerne la pérennisation des cantines, 10% des personnes enquêtées affirment qu’elle doit être ancrée </w:t>
      </w:r>
      <w:r w:rsidRPr="004B5D00">
        <w:rPr>
          <w:rFonts w:ascii="Arial Narrow" w:eastAsia="TimesNewRoman" w:hAnsi="Arial Narrow" w:cs="TimesNewRoman"/>
          <w:sz w:val="24"/>
          <w:szCs w:val="24"/>
          <w:lang w:val="fr-FR"/>
        </w:rPr>
        <w:t>sur les</w:t>
      </w:r>
      <w:r>
        <w:rPr>
          <w:rFonts w:ascii="Arial Narrow" w:eastAsia="TimesNewRoman" w:hAnsi="Arial Narrow" w:cs="TimesNewRoman"/>
          <w:sz w:val="24"/>
          <w:szCs w:val="24"/>
          <w:lang w:val="fr-FR"/>
        </w:rPr>
        <w:t xml:space="preserve"> groupements</w:t>
      </w:r>
      <w:r w:rsidRPr="00F9297F">
        <w:rPr>
          <w:rFonts w:ascii="Arial Narrow" w:eastAsia="TimesNewRoman" w:hAnsi="Arial Narrow" w:cs="TimesNewRoman"/>
          <w:sz w:val="24"/>
          <w:szCs w:val="24"/>
          <w:lang w:val="fr-FR"/>
        </w:rPr>
        <w:t xml:space="preserve">. </w:t>
      </w:r>
      <w:r>
        <w:rPr>
          <w:rFonts w:ascii="Arial Narrow" w:eastAsia="TimesNewRoman" w:hAnsi="Arial Narrow" w:cs="TimesNewRoman"/>
          <w:sz w:val="24"/>
          <w:szCs w:val="24"/>
          <w:lang w:val="fr-FR"/>
        </w:rPr>
        <w:t xml:space="preserve">51% pensent qu’elle pourrait être assurée par les collectivités territoriales. </w:t>
      </w:r>
      <w:r w:rsidRPr="009D26B9">
        <w:rPr>
          <w:rFonts w:ascii="Arial Narrow" w:eastAsia="TimesNewRoman" w:hAnsi="Arial Narrow" w:cs="TimesNewRoman"/>
          <w:sz w:val="24"/>
          <w:szCs w:val="24"/>
          <w:lang w:val="fr-FR"/>
        </w:rPr>
        <w:t>13% estiment que les cadres natifs et</w:t>
      </w:r>
      <w:r>
        <w:rPr>
          <w:rFonts w:ascii="Arial Narrow" w:eastAsia="TimesNewRoman" w:hAnsi="Arial Narrow" w:cs="TimesNewRoman"/>
          <w:sz w:val="24"/>
          <w:szCs w:val="24"/>
          <w:lang w:val="fr-FR"/>
        </w:rPr>
        <w:t xml:space="preserve"> ceux de </w:t>
      </w:r>
      <w:r w:rsidRPr="009D26B9">
        <w:rPr>
          <w:rFonts w:ascii="Arial Narrow" w:eastAsia="TimesNewRoman" w:hAnsi="Arial Narrow" w:cs="TimesNewRoman"/>
          <w:sz w:val="24"/>
          <w:szCs w:val="24"/>
          <w:lang w:val="fr-FR"/>
        </w:rPr>
        <w:t xml:space="preserve"> la diaspora</w:t>
      </w:r>
      <w:r>
        <w:rPr>
          <w:rFonts w:ascii="Arial Narrow" w:eastAsia="TimesNewRoman" w:hAnsi="Arial Narrow" w:cs="TimesNewRoman"/>
          <w:sz w:val="24"/>
          <w:szCs w:val="24"/>
          <w:lang w:val="fr-FR"/>
        </w:rPr>
        <w:t xml:space="preserve"> peuvent être au cœur des stratégies de pérennisation.</w:t>
      </w:r>
      <w:r w:rsidRPr="00743B61">
        <w:rPr>
          <w:rFonts w:ascii="Arial Narrow" w:eastAsia="TimesNewRoman" w:hAnsi="Arial Narrow" w:cs="TimesNewRoman"/>
          <w:sz w:val="24"/>
          <w:szCs w:val="24"/>
          <w:lang w:val="fr-FR"/>
        </w:rPr>
        <w:t xml:space="preserve"> </w:t>
      </w:r>
      <w:r w:rsidRPr="009D26B9">
        <w:rPr>
          <w:rFonts w:ascii="Arial Narrow" w:hAnsi="Arial Narrow"/>
          <w:sz w:val="24"/>
          <w:szCs w:val="24"/>
          <w:lang w:val="fr-FR"/>
        </w:rPr>
        <w:t>7% affirment que la p</w:t>
      </w:r>
      <w:r>
        <w:rPr>
          <w:rFonts w:ascii="Arial Narrow" w:hAnsi="Arial Narrow"/>
          <w:sz w:val="24"/>
          <w:szCs w:val="24"/>
          <w:lang w:val="fr-FR"/>
        </w:rPr>
        <w:t>érennisation peut être obtenue</w:t>
      </w:r>
      <w:r w:rsidRPr="009D26B9">
        <w:rPr>
          <w:rFonts w:ascii="Arial Narrow" w:hAnsi="Arial Narrow"/>
          <w:sz w:val="24"/>
          <w:szCs w:val="24"/>
          <w:lang w:val="fr-FR"/>
        </w:rPr>
        <w:t xml:space="preserve"> par le changement des habitudes culturales</w:t>
      </w:r>
      <w:r>
        <w:rPr>
          <w:rFonts w:ascii="Arial Narrow" w:hAnsi="Arial Narrow"/>
          <w:sz w:val="24"/>
          <w:szCs w:val="24"/>
          <w:lang w:val="fr-FR"/>
        </w:rPr>
        <w:t>.</w:t>
      </w:r>
      <w:r w:rsidRPr="00743B61">
        <w:rPr>
          <w:rFonts w:ascii="Arial Narrow" w:hAnsi="Arial Narrow"/>
          <w:sz w:val="24"/>
          <w:szCs w:val="24"/>
          <w:lang w:val="fr-FR"/>
        </w:rPr>
        <w:t xml:space="preserve"> </w:t>
      </w:r>
      <w:r w:rsidRPr="00D462D0">
        <w:rPr>
          <w:rFonts w:ascii="Arial Narrow" w:hAnsi="Arial Narrow"/>
          <w:sz w:val="24"/>
          <w:szCs w:val="24"/>
          <w:lang w:val="fr-FR"/>
        </w:rPr>
        <w:t>4% estiment que la pérennisation peut être ancrée sur le passage du témoin aux générations futures qui consistera à mettre un accent sur le fait d’init</w:t>
      </w:r>
      <w:r>
        <w:rPr>
          <w:rFonts w:ascii="Arial Narrow" w:hAnsi="Arial Narrow"/>
          <w:sz w:val="24"/>
          <w:szCs w:val="24"/>
          <w:lang w:val="fr-FR"/>
        </w:rPr>
        <w:t>ier les jeunes</w:t>
      </w:r>
      <w:r w:rsidRPr="00D462D0">
        <w:rPr>
          <w:rFonts w:ascii="Arial Narrow" w:hAnsi="Arial Narrow"/>
          <w:sz w:val="24"/>
          <w:szCs w:val="24"/>
          <w:lang w:val="fr-FR"/>
        </w:rPr>
        <w:t xml:space="preserve"> aux activités du group</w:t>
      </w:r>
      <w:r>
        <w:rPr>
          <w:rFonts w:ascii="Arial Narrow" w:hAnsi="Arial Narrow"/>
          <w:sz w:val="24"/>
          <w:szCs w:val="24"/>
          <w:lang w:val="fr-FR"/>
        </w:rPr>
        <w:t xml:space="preserve">ement afin d’assurer la relève. </w:t>
      </w:r>
      <w:r w:rsidRPr="00D462D0">
        <w:rPr>
          <w:rFonts w:ascii="Arial Narrow" w:hAnsi="Arial Narrow"/>
          <w:sz w:val="24"/>
          <w:szCs w:val="24"/>
          <w:lang w:val="fr-FR"/>
        </w:rPr>
        <w:t xml:space="preserve">2% estiment que la pérennisation peut être ancrée sur la diversification des activités </w:t>
      </w:r>
      <w:r>
        <w:rPr>
          <w:rFonts w:ascii="Arial Narrow" w:hAnsi="Arial Narrow"/>
          <w:sz w:val="24"/>
          <w:szCs w:val="24"/>
          <w:lang w:val="fr-FR"/>
        </w:rPr>
        <w:t xml:space="preserve">de commercialisation. Enfin, </w:t>
      </w:r>
      <w:r w:rsidRPr="00DA07B8">
        <w:rPr>
          <w:rFonts w:ascii="Arial Narrow" w:hAnsi="Arial Narrow"/>
          <w:sz w:val="24"/>
          <w:szCs w:val="24"/>
          <w:lang w:val="fr-FR"/>
        </w:rPr>
        <w:t>5% estiment que la pérennisation peut se faire par l’instauration d’une levée de cotisations</w:t>
      </w:r>
      <w:r>
        <w:rPr>
          <w:rFonts w:ascii="Arial Narrow" w:hAnsi="Arial Narrow"/>
          <w:sz w:val="24"/>
          <w:szCs w:val="24"/>
          <w:lang w:val="fr-FR"/>
        </w:rPr>
        <w:t xml:space="preserve"> sur les ristournes des GVC et des coopératives</w:t>
      </w:r>
    </w:p>
    <w:p w:rsidR="007562EF" w:rsidRDefault="007562EF" w:rsidP="007562EF">
      <w:pPr>
        <w:spacing w:after="0" w:line="240" w:lineRule="auto"/>
        <w:jc w:val="both"/>
        <w:rPr>
          <w:rFonts w:ascii="Arial Narrow" w:hAnsi="Arial Narrow"/>
          <w:sz w:val="24"/>
          <w:szCs w:val="24"/>
          <w:lang w:val="fr-FR"/>
        </w:rPr>
      </w:pPr>
    </w:p>
    <w:p w:rsidR="007562EF" w:rsidRDefault="007562EF" w:rsidP="007562EF">
      <w:pPr>
        <w:spacing w:after="0" w:line="240" w:lineRule="auto"/>
        <w:jc w:val="both"/>
        <w:rPr>
          <w:rFonts w:ascii="Arial Narrow" w:hAnsi="Arial Narrow"/>
          <w:sz w:val="24"/>
          <w:szCs w:val="24"/>
          <w:lang w:val="fr-FR"/>
        </w:rPr>
      </w:pPr>
      <w:r>
        <w:rPr>
          <w:rFonts w:ascii="Arial Narrow" w:hAnsi="Arial Narrow"/>
          <w:sz w:val="24"/>
          <w:szCs w:val="24"/>
          <w:lang w:val="fr-FR"/>
        </w:rPr>
        <w:lastRenderedPageBreak/>
        <w:t>En ce qui concerne la pérennisation des groupements, l</w:t>
      </w:r>
      <w:r w:rsidRPr="00F55379">
        <w:rPr>
          <w:rFonts w:ascii="Arial Narrow" w:hAnsi="Arial Narrow"/>
          <w:sz w:val="24"/>
          <w:szCs w:val="24"/>
          <w:lang w:val="fr-FR"/>
        </w:rPr>
        <w:t xml:space="preserve">a mission note que plusieurs stratégies de pérennisation ont été mises en œuvre par certains groupements. Ces stratégies sont : </w:t>
      </w:r>
      <w:r>
        <w:rPr>
          <w:rFonts w:ascii="Arial Narrow" w:hAnsi="Arial Narrow"/>
          <w:sz w:val="24"/>
          <w:szCs w:val="24"/>
          <w:lang w:val="fr-FR"/>
        </w:rPr>
        <w:t xml:space="preserve">l’ouverture du groupement à d’autres bailleurs de fonds, </w:t>
      </w:r>
      <w:r w:rsidRPr="00F55379">
        <w:rPr>
          <w:rFonts w:ascii="Arial Narrow" w:hAnsi="Arial Narrow"/>
          <w:sz w:val="24"/>
          <w:szCs w:val="24"/>
          <w:lang w:val="fr-FR"/>
        </w:rPr>
        <w:t>la prise en main des groupements par les administrations économiques décentralisée, la diversification de la production, l’organisation des groupements en coopérative</w:t>
      </w:r>
      <w:r>
        <w:rPr>
          <w:rFonts w:ascii="Arial Narrow" w:hAnsi="Arial Narrow"/>
          <w:sz w:val="24"/>
          <w:szCs w:val="24"/>
          <w:lang w:val="fr-FR"/>
        </w:rPr>
        <w:t xml:space="preserve"> ou en GIE</w:t>
      </w:r>
      <w:r w:rsidRPr="00F55379">
        <w:rPr>
          <w:rFonts w:ascii="Arial Narrow" w:hAnsi="Arial Narrow"/>
          <w:sz w:val="24"/>
          <w:szCs w:val="24"/>
          <w:lang w:val="fr-FR"/>
        </w:rPr>
        <w:t>, la construction de points de vente, l’immatriculation à la chambre de commerce, le partenariat avec des grossistes, la participation à des salons d’exposition, la recherche de nouveaux marchés et la mise en place de plateformes</w:t>
      </w:r>
      <w:r>
        <w:rPr>
          <w:rFonts w:ascii="Arial Narrow" w:hAnsi="Arial Narrow"/>
          <w:sz w:val="24"/>
          <w:szCs w:val="24"/>
          <w:lang w:val="fr-FR"/>
        </w:rPr>
        <w:t xml:space="preserve"> de commercialisation. </w:t>
      </w:r>
      <w:r w:rsidRPr="00F55379">
        <w:rPr>
          <w:rFonts w:ascii="Arial Narrow" w:hAnsi="Arial Narrow"/>
          <w:sz w:val="24"/>
          <w:szCs w:val="24"/>
          <w:lang w:val="fr-FR"/>
        </w:rPr>
        <w:t xml:space="preserve">Par ailleurs, </w:t>
      </w:r>
      <w:r w:rsidRPr="00F55379">
        <w:rPr>
          <w:rFonts w:ascii="Arial Narrow" w:hAnsi="Arial Narrow" w:cs="Arial"/>
          <w:color w:val="000000"/>
          <w:sz w:val="24"/>
          <w:szCs w:val="24"/>
          <w:lang w:val="fr-FR"/>
        </w:rPr>
        <w:t>les problèmes de trésorerie des groupements, leurs difficultés d’approvisionnements en intrants</w:t>
      </w:r>
      <w:r>
        <w:rPr>
          <w:rFonts w:ascii="Arial Narrow" w:hAnsi="Arial Narrow" w:cs="Arial"/>
          <w:color w:val="000000"/>
          <w:sz w:val="24"/>
          <w:szCs w:val="24"/>
          <w:lang w:val="fr-FR"/>
        </w:rPr>
        <w:t xml:space="preserve"> agricoles et d’élevage</w:t>
      </w:r>
      <w:r w:rsidRPr="00F55379">
        <w:rPr>
          <w:rFonts w:ascii="Arial Narrow" w:hAnsi="Arial Narrow" w:cs="Arial"/>
          <w:color w:val="000000"/>
          <w:sz w:val="24"/>
          <w:szCs w:val="24"/>
          <w:lang w:val="fr-FR"/>
        </w:rPr>
        <w:t>,, en pièces détachées pour</w:t>
      </w:r>
      <w:r>
        <w:rPr>
          <w:rFonts w:ascii="Arial Narrow" w:hAnsi="Arial Narrow" w:cs="Arial"/>
          <w:color w:val="000000"/>
          <w:sz w:val="24"/>
          <w:szCs w:val="24"/>
          <w:lang w:val="fr-FR"/>
        </w:rPr>
        <w:t xml:space="preserve"> la maintenance des</w:t>
      </w:r>
      <w:r w:rsidRPr="00F55379">
        <w:rPr>
          <w:rFonts w:ascii="Arial Narrow" w:hAnsi="Arial Narrow" w:cs="Arial"/>
          <w:color w:val="000000"/>
          <w:sz w:val="24"/>
          <w:szCs w:val="24"/>
          <w:lang w:val="fr-FR"/>
        </w:rPr>
        <w:t xml:space="preserve"> unités de transformation, leurs difficultés de commercialisation, sont de nature à jouer sur </w:t>
      </w:r>
      <w:r>
        <w:rPr>
          <w:rFonts w:ascii="Arial Narrow" w:hAnsi="Arial Narrow" w:cs="Arial"/>
          <w:color w:val="000000"/>
          <w:sz w:val="24"/>
          <w:szCs w:val="24"/>
          <w:lang w:val="fr-FR"/>
        </w:rPr>
        <w:t xml:space="preserve">la </w:t>
      </w:r>
      <w:r w:rsidRPr="00F55379">
        <w:rPr>
          <w:rFonts w:ascii="Arial Narrow" w:hAnsi="Arial Narrow" w:cs="Arial"/>
          <w:color w:val="000000"/>
          <w:sz w:val="24"/>
          <w:szCs w:val="24"/>
          <w:lang w:val="fr-FR"/>
        </w:rPr>
        <w:t>viabilité et la durabilité de</w:t>
      </w:r>
      <w:r>
        <w:rPr>
          <w:rFonts w:ascii="Arial Narrow" w:hAnsi="Arial Narrow" w:cs="Arial"/>
          <w:color w:val="000000"/>
          <w:sz w:val="24"/>
          <w:szCs w:val="24"/>
          <w:lang w:val="fr-FR"/>
        </w:rPr>
        <w:t>s</w:t>
      </w:r>
      <w:r w:rsidRPr="00F55379">
        <w:rPr>
          <w:rFonts w:ascii="Arial Narrow" w:hAnsi="Arial Narrow" w:cs="Arial"/>
          <w:color w:val="000000"/>
          <w:sz w:val="24"/>
          <w:szCs w:val="24"/>
          <w:lang w:val="fr-FR"/>
        </w:rPr>
        <w:t xml:space="preserve"> activités économiques</w:t>
      </w:r>
      <w:r>
        <w:rPr>
          <w:rFonts w:ascii="Arial Narrow" w:hAnsi="Arial Narrow" w:cs="Arial"/>
          <w:color w:val="000000"/>
          <w:sz w:val="24"/>
          <w:szCs w:val="24"/>
          <w:lang w:val="fr-FR"/>
        </w:rPr>
        <w:t xml:space="preserve"> des groupements et donc sur leur pérennisation.</w:t>
      </w:r>
    </w:p>
    <w:p w:rsidR="007562EF" w:rsidRDefault="007562EF" w:rsidP="00752BE0">
      <w:pPr>
        <w:spacing w:after="0" w:line="240" w:lineRule="auto"/>
        <w:jc w:val="both"/>
        <w:rPr>
          <w:rFonts w:ascii="Arial Narrow" w:hAnsi="Arial Narrow"/>
          <w:sz w:val="24"/>
          <w:szCs w:val="24"/>
          <w:lang w:val="fr-FR"/>
        </w:rPr>
      </w:pPr>
    </w:p>
    <w:p w:rsidR="007562EF" w:rsidRPr="00A96C76" w:rsidRDefault="007562EF" w:rsidP="00752BE0">
      <w:pPr>
        <w:spacing w:after="0" w:line="240" w:lineRule="auto"/>
        <w:jc w:val="both"/>
        <w:rPr>
          <w:rFonts w:ascii="Arial Narrow" w:hAnsi="Arial Narrow"/>
          <w:sz w:val="24"/>
          <w:szCs w:val="24"/>
          <w:lang w:val="fr-FR"/>
        </w:rPr>
      </w:pPr>
    </w:p>
    <w:p w:rsidR="00013E9E" w:rsidRPr="00E52BE7" w:rsidRDefault="00013E9E" w:rsidP="00013E9E">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t>1</w:t>
      </w:r>
      <w:r w:rsidRPr="00E52BE7">
        <w:rPr>
          <w:rFonts w:ascii="Gill Sans Ultra Bold" w:hAnsi="Gill Sans Ultra Bold"/>
          <w:b/>
          <w:sz w:val="32"/>
          <w:szCs w:val="32"/>
          <w:lang w:val="fr-FR"/>
        </w:rPr>
        <w:t>.</w:t>
      </w:r>
    </w:p>
    <w:p w:rsidR="00013E9E" w:rsidRPr="00C302A5" w:rsidRDefault="00013E9E" w:rsidP="00013E9E">
      <w:pPr>
        <w:spacing w:after="0" w:line="240" w:lineRule="auto"/>
        <w:jc w:val="center"/>
        <w:rPr>
          <w:rFonts w:ascii="Berlin Sans FB Demi" w:hAnsi="Berlin Sans FB Demi"/>
          <w:b/>
          <w:sz w:val="32"/>
          <w:szCs w:val="32"/>
          <w:lang w:val="fr-FR"/>
        </w:rPr>
      </w:pPr>
      <w:r>
        <w:rPr>
          <w:rFonts w:ascii="Berlin Sans FB Demi" w:hAnsi="Berlin Sans FB Demi"/>
          <w:b/>
          <w:sz w:val="32"/>
          <w:szCs w:val="32"/>
          <w:lang w:val="fr-FR"/>
        </w:rPr>
        <w:t>Introduction générale</w:t>
      </w:r>
    </w:p>
    <w:p w:rsidR="00013E9E" w:rsidRDefault="00013E9E" w:rsidP="00013E9E">
      <w:pPr>
        <w:autoSpaceDE w:val="0"/>
        <w:autoSpaceDN w:val="0"/>
        <w:adjustRightInd w:val="0"/>
        <w:spacing w:after="0" w:line="240" w:lineRule="auto"/>
        <w:jc w:val="both"/>
        <w:rPr>
          <w:rFonts w:ascii="Arial Narrow" w:eastAsiaTheme="minorHAnsi" w:hAnsi="Arial Narrow" w:cs="Calibri"/>
          <w:sz w:val="24"/>
          <w:szCs w:val="24"/>
          <w:lang w:val="fr-FR"/>
        </w:rPr>
      </w:pPr>
    </w:p>
    <w:p w:rsidR="007F4C4D" w:rsidRPr="007F4C4D" w:rsidRDefault="007F4C4D" w:rsidP="007F4C4D">
      <w:pPr>
        <w:spacing w:after="0" w:line="240" w:lineRule="auto"/>
        <w:jc w:val="both"/>
        <w:rPr>
          <w:rFonts w:ascii="Arial Narrow" w:hAnsi="Arial Narrow"/>
          <w:b/>
          <w:sz w:val="24"/>
          <w:szCs w:val="24"/>
          <w:lang w:val="fr-FR"/>
        </w:rPr>
      </w:pPr>
      <w:r>
        <w:rPr>
          <w:rFonts w:ascii="Arial Narrow" w:hAnsi="Arial Narrow"/>
          <w:b/>
          <w:sz w:val="40"/>
          <w:szCs w:val="40"/>
          <w:lang w:val="fr-FR"/>
        </w:rPr>
        <w:t>1</w:t>
      </w:r>
      <w:r>
        <w:rPr>
          <w:rFonts w:ascii="Arial Narrow" w:hAnsi="Arial Narrow"/>
          <w:b/>
          <w:sz w:val="28"/>
          <w:szCs w:val="28"/>
          <w:lang w:val="fr-FR"/>
        </w:rPr>
        <w:t>.</w:t>
      </w:r>
      <w:r w:rsidRPr="007F4C4D">
        <w:rPr>
          <w:rFonts w:ascii="Arial Narrow" w:hAnsi="Arial Narrow"/>
          <w:b/>
          <w:sz w:val="24"/>
          <w:szCs w:val="24"/>
          <w:lang w:val="fr-FR"/>
        </w:rPr>
        <w:t>1. Contexte de l’évaluation</w:t>
      </w:r>
    </w:p>
    <w:p w:rsidR="007F4C4D" w:rsidRPr="007F4C4D" w:rsidRDefault="007F4C4D" w:rsidP="007F4C4D">
      <w:pPr>
        <w:autoSpaceDE w:val="0"/>
        <w:autoSpaceDN w:val="0"/>
        <w:adjustRightInd w:val="0"/>
        <w:spacing w:after="0" w:line="240" w:lineRule="auto"/>
        <w:jc w:val="both"/>
        <w:rPr>
          <w:rFonts w:ascii="Arial Narrow" w:eastAsiaTheme="minorHAnsi" w:hAnsi="Arial Narrow"/>
          <w:sz w:val="24"/>
          <w:szCs w:val="24"/>
          <w:lang w:val="fr-FR"/>
        </w:rPr>
      </w:pPr>
      <w:r w:rsidRPr="007F4C4D">
        <w:rPr>
          <w:rFonts w:ascii="Arial Narrow" w:eastAsiaTheme="minorHAnsi" w:hAnsi="Arial Narrow"/>
          <w:sz w:val="24"/>
          <w:szCs w:val="24"/>
          <w:lang w:val="fr-FR"/>
        </w:rPr>
        <w:t xml:space="preserve">Les cantines scolaires ayant été reconnues comme un facteur important de la stimulation de la demande d’éducation, leur pérennisation constitue l'un des axes de la stratégie d’éducation pour tous du Ministère de l’Education Nationale de Côte d’Ivoire. Cependant, l’ouverture d’une cantine génère des charges récurrentes estimées à environ 6 000 USD par an ; charges que ni l’Etat, ni les partenaires financiers, ni à fortiori les seuls parents d’élèves, ne peuvent s’engager à supporter de façon pérenne. Conscient de ces difficultés, le Gouvernement a dès sa déclaration de politique en 1998, opté pour un Programme Intégré de Pérennisation des Cantines Scolaires (PIP/CS). Celui-ci vise à aider les communautés rurales et périurbaines à développer une aide de substitution au profit de leurs cantines, en échange de la mise en place de mécanismes de sécurité alimentaire, d’appuis en matière de formation et de production pour le développement d’activités génératrices de revenus. Le système des Nations Unis à travers le PNUD et le PAM, rejoint par le Japon, s’est résolument inscrit dans cette politique. L’Union Européenne a ensuite intégré le programme en 2006 avec un appui de 1 800 000 euros sur le PUR 3, visant la pérennisation de 200 cantines dans les zones CNO, au travers du Projet d’Appui à la Pérennisation des cantines scolaires (PAPCS). Le PAPCS a connu son terme en mai 2009 et les analyses et évaluations montrent que tous les acquis obtenus peuvent être renforcés en mettant l’accent sur le paradigme du Développement local et communautaire avec les groupements féminins au centre de l’initiative. A la pratique, il s’est avéré que la durée de 30 mois du PAPCS était insuffisante pour assurer la durabilité de l’initiative et qu’une période d’exécution plus longue serait en effet nécessaire pour permettre aux éléments assurant la pérennité d’acquérir une assise plus solide et de constituer un véritable levier pour la transition post-crise dans les zones cibles. Depuis donc janvier 2010, l’Union Européenne a encore consenti à financer cette extension, au travers d’une action nommée : « </w:t>
      </w:r>
      <w:r w:rsidRPr="007F4C4D">
        <w:rPr>
          <w:rFonts w:ascii="Arial Narrow" w:eastAsiaTheme="minorHAnsi" w:hAnsi="Arial Narrow"/>
          <w:i/>
          <w:iCs/>
          <w:sz w:val="24"/>
          <w:szCs w:val="24"/>
          <w:lang w:val="fr-FR"/>
        </w:rPr>
        <w:t>Consolidation du processus de pérennisation des</w:t>
      </w:r>
      <w:r w:rsidRPr="007F4C4D">
        <w:rPr>
          <w:rFonts w:ascii="Arial Narrow" w:eastAsiaTheme="minorHAnsi" w:hAnsi="Arial Narrow"/>
          <w:sz w:val="24"/>
          <w:szCs w:val="24"/>
          <w:lang w:val="fr-FR"/>
        </w:rPr>
        <w:t xml:space="preserve"> </w:t>
      </w:r>
      <w:r w:rsidRPr="007F4C4D">
        <w:rPr>
          <w:rFonts w:ascii="Arial Narrow" w:eastAsiaTheme="minorHAnsi" w:hAnsi="Arial Narrow"/>
          <w:i/>
          <w:iCs/>
          <w:sz w:val="24"/>
          <w:szCs w:val="24"/>
          <w:lang w:val="fr-FR"/>
        </w:rPr>
        <w:t>cantines sco</w:t>
      </w:r>
      <w:r w:rsidRPr="007F4C4D">
        <w:rPr>
          <w:rFonts w:ascii="Arial Narrow" w:eastAsiaTheme="minorHAnsi" w:hAnsi="Arial Narrow" w:cs="Times New Roman,Italic"/>
          <w:i/>
          <w:iCs/>
          <w:sz w:val="24"/>
          <w:szCs w:val="24"/>
          <w:lang w:val="fr-FR"/>
        </w:rPr>
        <w:t xml:space="preserve">laires dans les zones d’insécurité alimentaire </w:t>
      </w:r>
      <w:r w:rsidRPr="007F4C4D">
        <w:rPr>
          <w:rFonts w:ascii="Arial Narrow" w:eastAsiaTheme="minorHAnsi" w:hAnsi="Arial Narrow"/>
          <w:i/>
          <w:iCs/>
          <w:sz w:val="24"/>
          <w:szCs w:val="24"/>
          <w:lang w:val="fr-FR"/>
        </w:rPr>
        <w:t>»</w:t>
      </w:r>
      <w:r w:rsidRPr="007F4C4D">
        <w:rPr>
          <w:rFonts w:ascii="Arial Narrow" w:eastAsiaTheme="minorHAnsi" w:hAnsi="Arial Narrow"/>
          <w:sz w:val="24"/>
          <w:szCs w:val="24"/>
          <w:lang w:val="fr-FR"/>
        </w:rPr>
        <w:t>.</w:t>
      </w:r>
    </w:p>
    <w:p w:rsidR="007F4C4D" w:rsidRPr="007F4C4D" w:rsidRDefault="007F4C4D" w:rsidP="007F4C4D">
      <w:pPr>
        <w:autoSpaceDE w:val="0"/>
        <w:autoSpaceDN w:val="0"/>
        <w:adjustRightInd w:val="0"/>
        <w:spacing w:after="0" w:line="240" w:lineRule="auto"/>
        <w:jc w:val="both"/>
        <w:rPr>
          <w:rFonts w:ascii="Arial Narrow" w:eastAsiaTheme="minorHAnsi" w:hAnsi="Arial Narrow" w:cs="Calibri"/>
          <w:sz w:val="24"/>
          <w:szCs w:val="24"/>
          <w:lang w:val="fr-FR"/>
        </w:rPr>
      </w:pPr>
    </w:p>
    <w:p w:rsidR="007F4C4D" w:rsidRPr="007F4C4D" w:rsidRDefault="007F4C4D" w:rsidP="007F4C4D">
      <w:pPr>
        <w:spacing w:after="0" w:line="240" w:lineRule="auto"/>
        <w:jc w:val="both"/>
        <w:rPr>
          <w:rFonts w:ascii="Arial Narrow" w:hAnsi="Arial Narrow"/>
          <w:b/>
          <w:sz w:val="24"/>
          <w:szCs w:val="24"/>
          <w:lang w:val="fr-FR"/>
        </w:rPr>
      </w:pPr>
      <w:r>
        <w:rPr>
          <w:rFonts w:ascii="Arial Narrow" w:hAnsi="Arial Narrow"/>
          <w:b/>
          <w:sz w:val="40"/>
          <w:szCs w:val="40"/>
          <w:lang w:val="fr-FR"/>
        </w:rPr>
        <w:t>1</w:t>
      </w:r>
      <w:r>
        <w:rPr>
          <w:rFonts w:ascii="Arial Narrow" w:hAnsi="Arial Narrow"/>
          <w:b/>
          <w:sz w:val="28"/>
          <w:szCs w:val="28"/>
          <w:lang w:val="fr-FR"/>
        </w:rPr>
        <w:t>.</w:t>
      </w:r>
      <w:r w:rsidRPr="007F4C4D">
        <w:rPr>
          <w:rFonts w:ascii="Arial Narrow" w:hAnsi="Arial Narrow"/>
          <w:b/>
          <w:sz w:val="24"/>
          <w:szCs w:val="24"/>
          <w:lang w:val="fr-FR"/>
        </w:rPr>
        <w:t>2. Objectifs de l’évaluation</w:t>
      </w:r>
    </w:p>
    <w:p w:rsidR="007F4C4D" w:rsidRPr="007F4C4D" w:rsidRDefault="007F4C4D" w:rsidP="007F4C4D">
      <w:pPr>
        <w:autoSpaceDE w:val="0"/>
        <w:autoSpaceDN w:val="0"/>
        <w:adjustRightInd w:val="0"/>
        <w:spacing w:after="0" w:line="240" w:lineRule="auto"/>
        <w:jc w:val="both"/>
        <w:rPr>
          <w:rFonts w:ascii="Arial Narrow" w:eastAsiaTheme="minorHAnsi" w:hAnsi="Arial Narrow"/>
          <w:sz w:val="24"/>
          <w:szCs w:val="24"/>
          <w:lang w:val="fr-FR"/>
        </w:rPr>
      </w:pPr>
      <w:r w:rsidRPr="007F4C4D">
        <w:rPr>
          <w:rFonts w:ascii="Arial Narrow" w:eastAsiaTheme="minorHAnsi" w:hAnsi="Arial Narrow"/>
          <w:sz w:val="24"/>
          <w:szCs w:val="24"/>
          <w:lang w:val="fr-FR"/>
        </w:rPr>
        <w:t xml:space="preserve">L’objectif global du projet est de contribuer à la reconstruction du système éducatif ivoirien et la lutte contre la pauvreté par l'insertion économique des femmes, l’amélioration du taux de scolarisation et de rétention, en particulier des filles dans les zones de forte insécurité alimentaire et fortement affectées par la guerre. De façon plus spécifique, le projet devrait contribuer à renforcer la pérennisation de 270 cantines scolaires par un appui à 270 groupements villageois (dont 90% des effectifs sont constitués de </w:t>
      </w:r>
      <w:r w:rsidRPr="007F4C4D">
        <w:rPr>
          <w:rFonts w:ascii="Arial Narrow" w:eastAsiaTheme="minorHAnsi" w:hAnsi="Arial Narrow"/>
          <w:sz w:val="24"/>
          <w:szCs w:val="24"/>
          <w:lang w:val="fr-FR"/>
        </w:rPr>
        <w:lastRenderedPageBreak/>
        <w:t>femmes) en vue de stimuler la scolarisation et le maintien dans les zones cibles de 40 500 enfants du cycle d’enseignement primaire. Au terme de l’initiative, il est attendu que :</w:t>
      </w:r>
    </w:p>
    <w:p w:rsidR="007F4C4D" w:rsidRPr="007F4C4D" w:rsidRDefault="007F4C4D" w:rsidP="007F4C4D">
      <w:pPr>
        <w:pStyle w:val="Paragraphedeliste"/>
        <w:numPr>
          <w:ilvl w:val="0"/>
          <w:numId w:val="8"/>
        </w:numPr>
        <w:autoSpaceDE w:val="0"/>
        <w:autoSpaceDN w:val="0"/>
        <w:adjustRightInd w:val="0"/>
        <w:spacing w:after="0" w:line="240" w:lineRule="auto"/>
        <w:jc w:val="both"/>
        <w:rPr>
          <w:rFonts w:ascii="Arial Narrow" w:hAnsi="Arial Narrow"/>
          <w:sz w:val="24"/>
          <w:szCs w:val="24"/>
        </w:rPr>
      </w:pPr>
      <w:r w:rsidRPr="007F4C4D">
        <w:rPr>
          <w:rFonts w:ascii="Arial Narrow" w:hAnsi="Arial Narrow"/>
          <w:sz w:val="24"/>
          <w:szCs w:val="24"/>
        </w:rPr>
        <w:t>270 cantines scolaires aient la capacité d'offrir un repas équilibré à 40 500 enfants du cycle primaire pendan</w:t>
      </w:r>
      <w:r w:rsidR="004521E1">
        <w:rPr>
          <w:rFonts w:ascii="Arial Narrow" w:hAnsi="Arial Narrow"/>
          <w:sz w:val="24"/>
          <w:szCs w:val="24"/>
        </w:rPr>
        <w:t>t 9</w:t>
      </w:r>
      <w:r w:rsidRPr="007F4C4D">
        <w:rPr>
          <w:rFonts w:ascii="Arial Narrow" w:hAnsi="Arial Narrow"/>
          <w:sz w:val="24"/>
          <w:szCs w:val="24"/>
        </w:rPr>
        <w:t>0 jours, contribuant à les inscrire/maintenir à l'école ;</w:t>
      </w:r>
    </w:p>
    <w:p w:rsidR="007F4C4D" w:rsidRPr="007F4C4D" w:rsidRDefault="007F4C4D" w:rsidP="007F4C4D">
      <w:pPr>
        <w:pStyle w:val="Paragraphedeliste"/>
        <w:numPr>
          <w:ilvl w:val="0"/>
          <w:numId w:val="8"/>
        </w:numPr>
        <w:autoSpaceDE w:val="0"/>
        <w:autoSpaceDN w:val="0"/>
        <w:adjustRightInd w:val="0"/>
        <w:spacing w:after="0" w:line="240" w:lineRule="auto"/>
        <w:jc w:val="both"/>
        <w:rPr>
          <w:rFonts w:ascii="Arial Narrow" w:hAnsi="Arial Narrow"/>
          <w:sz w:val="24"/>
          <w:szCs w:val="24"/>
        </w:rPr>
      </w:pPr>
      <w:r w:rsidRPr="007F4C4D">
        <w:rPr>
          <w:rFonts w:ascii="Arial Narrow" w:hAnsi="Arial Narrow"/>
          <w:sz w:val="24"/>
          <w:szCs w:val="24"/>
        </w:rPr>
        <w:t>les capacités de production, de valorisation et de commercialisation de 270 groupements soient renforcées en vue d’assurer un approvisionnement régulier des cantines scolaires en vivres ;</w:t>
      </w:r>
    </w:p>
    <w:p w:rsidR="007F4C4D" w:rsidRPr="007F4C4D" w:rsidRDefault="007F4C4D" w:rsidP="007F4C4D">
      <w:pPr>
        <w:pStyle w:val="Paragraphedeliste"/>
        <w:numPr>
          <w:ilvl w:val="0"/>
          <w:numId w:val="8"/>
        </w:numPr>
        <w:autoSpaceDE w:val="0"/>
        <w:autoSpaceDN w:val="0"/>
        <w:adjustRightInd w:val="0"/>
        <w:spacing w:after="0" w:line="240" w:lineRule="auto"/>
        <w:jc w:val="both"/>
        <w:rPr>
          <w:rFonts w:ascii="Arial Narrow" w:hAnsi="Arial Narrow"/>
          <w:sz w:val="24"/>
          <w:szCs w:val="24"/>
        </w:rPr>
      </w:pPr>
      <w:r w:rsidRPr="007F4C4D">
        <w:rPr>
          <w:rFonts w:ascii="Arial Narrow" w:hAnsi="Arial Narrow"/>
          <w:sz w:val="24"/>
          <w:szCs w:val="24"/>
        </w:rPr>
        <w:t>2 700 femmes des groupements villageois organisés autour des cantines soient alphabétisées et renforcées en organisation et gestion coopérative et communautaire ;</w:t>
      </w:r>
    </w:p>
    <w:p w:rsidR="007F4C4D" w:rsidRPr="007F4C4D" w:rsidRDefault="007F4C4D" w:rsidP="007F4C4D">
      <w:pPr>
        <w:pStyle w:val="Paragraphedeliste"/>
        <w:numPr>
          <w:ilvl w:val="0"/>
          <w:numId w:val="8"/>
        </w:numPr>
        <w:autoSpaceDE w:val="0"/>
        <w:autoSpaceDN w:val="0"/>
        <w:adjustRightInd w:val="0"/>
        <w:spacing w:after="0" w:line="240" w:lineRule="auto"/>
        <w:jc w:val="both"/>
        <w:rPr>
          <w:rFonts w:ascii="Arial Narrow" w:hAnsi="Arial Narrow"/>
          <w:sz w:val="24"/>
          <w:szCs w:val="24"/>
        </w:rPr>
      </w:pPr>
      <w:r w:rsidRPr="007F4C4D">
        <w:rPr>
          <w:rFonts w:ascii="Arial Narrow" w:hAnsi="Arial Narrow"/>
          <w:sz w:val="24"/>
          <w:szCs w:val="24"/>
        </w:rPr>
        <w:t>les capacités de gestion et de suivi évaluation des acteurs nationaux soient améliorées, en vue de la poursuite de l'initiative de pérennisation.</w:t>
      </w:r>
    </w:p>
    <w:p w:rsidR="007F4C4D" w:rsidRPr="007F4C4D" w:rsidRDefault="007F4C4D" w:rsidP="007F4C4D">
      <w:pPr>
        <w:spacing w:after="0" w:line="240" w:lineRule="auto"/>
        <w:jc w:val="both"/>
        <w:rPr>
          <w:rFonts w:ascii="Arial Narrow" w:hAnsi="Arial Narrow"/>
          <w:sz w:val="24"/>
          <w:szCs w:val="24"/>
          <w:lang w:val="fr-FR"/>
        </w:rPr>
      </w:pPr>
    </w:p>
    <w:p w:rsidR="00013E9E" w:rsidRPr="009F719F" w:rsidRDefault="00013E9E" w:rsidP="00013E9E">
      <w:pPr>
        <w:spacing w:after="0" w:line="240" w:lineRule="auto"/>
        <w:jc w:val="both"/>
        <w:rPr>
          <w:rFonts w:ascii="Arial Narrow" w:hAnsi="Arial Narrow"/>
          <w:b/>
          <w:sz w:val="28"/>
          <w:szCs w:val="28"/>
          <w:lang w:val="fr-FR"/>
        </w:rPr>
      </w:pPr>
      <w:r>
        <w:rPr>
          <w:rFonts w:ascii="Arial Narrow" w:hAnsi="Arial Narrow"/>
          <w:b/>
          <w:sz w:val="40"/>
          <w:szCs w:val="40"/>
          <w:lang w:val="fr-FR"/>
        </w:rPr>
        <w:t>1</w:t>
      </w:r>
      <w:r>
        <w:rPr>
          <w:rFonts w:ascii="Arial Narrow" w:hAnsi="Arial Narrow"/>
          <w:b/>
          <w:sz w:val="28"/>
          <w:szCs w:val="28"/>
          <w:lang w:val="fr-FR"/>
        </w:rPr>
        <w:t>.</w:t>
      </w:r>
      <w:r w:rsidR="007F4C4D">
        <w:rPr>
          <w:rFonts w:ascii="Arial Narrow" w:hAnsi="Arial Narrow"/>
          <w:b/>
          <w:sz w:val="24"/>
          <w:szCs w:val="24"/>
          <w:lang w:val="fr-FR"/>
        </w:rPr>
        <w:t>3</w:t>
      </w:r>
      <w:r w:rsidRPr="005B2413">
        <w:rPr>
          <w:rFonts w:ascii="Arial Narrow" w:hAnsi="Arial Narrow"/>
          <w:b/>
          <w:sz w:val="24"/>
          <w:szCs w:val="24"/>
          <w:lang w:val="fr-FR"/>
        </w:rPr>
        <w:t xml:space="preserve">. </w:t>
      </w:r>
      <w:r>
        <w:rPr>
          <w:rFonts w:ascii="Arial Narrow" w:hAnsi="Arial Narrow"/>
          <w:b/>
          <w:sz w:val="24"/>
          <w:szCs w:val="24"/>
          <w:lang w:val="fr-FR"/>
        </w:rPr>
        <w:t>Les TDR de l’évaluation</w:t>
      </w:r>
    </w:p>
    <w:p w:rsidR="00676015" w:rsidRPr="00676015" w:rsidRDefault="00676015" w:rsidP="00676015">
      <w:pPr>
        <w:autoSpaceDE w:val="0"/>
        <w:autoSpaceDN w:val="0"/>
        <w:adjustRightInd w:val="0"/>
        <w:spacing w:after="0" w:line="240" w:lineRule="auto"/>
        <w:jc w:val="both"/>
        <w:rPr>
          <w:rFonts w:ascii="Arial Narrow" w:eastAsiaTheme="minorHAnsi" w:hAnsi="Arial Narrow"/>
          <w:sz w:val="24"/>
          <w:szCs w:val="24"/>
          <w:lang w:val="fr-FR"/>
        </w:rPr>
      </w:pPr>
      <w:r w:rsidRPr="00676015">
        <w:rPr>
          <w:rFonts w:ascii="Arial Narrow" w:eastAsiaTheme="minorHAnsi" w:hAnsi="Arial Narrow"/>
          <w:sz w:val="24"/>
          <w:szCs w:val="24"/>
          <w:lang w:val="fr-FR"/>
        </w:rPr>
        <w:t>De façon générale, il s’agira d’informer les partenaires au projet (PNUD, UE, MEN, PAM) sur la pertinence,</w:t>
      </w:r>
      <w:r>
        <w:rPr>
          <w:rFonts w:ascii="Arial Narrow" w:eastAsiaTheme="minorHAnsi" w:hAnsi="Arial Narrow"/>
          <w:sz w:val="24"/>
          <w:szCs w:val="24"/>
          <w:lang w:val="fr-FR"/>
        </w:rPr>
        <w:t xml:space="preserve"> </w:t>
      </w:r>
      <w:r w:rsidRPr="00676015">
        <w:rPr>
          <w:rFonts w:ascii="Arial Narrow" w:eastAsiaTheme="minorHAnsi" w:hAnsi="Arial Narrow"/>
          <w:sz w:val="24"/>
          <w:szCs w:val="24"/>
          <w:lang w:val="fr-FR"/>
        </w:rPr>
        <w:t>la performance et les progrès réalisés par le projet vers l’atteinte des résultats escomptés, notamment à</w:t>
      </w:r>
      <w:r>
        <w:rPr>
          <w:rFonts w:ascii="Arial Narrow" w:eastAsiaTheme="minorHAnsi" w:hAnsi="Arial Narrow"/>
          <w:sz w:val="24"/>
          <w:szCs w:val="24"/>
          <w:lang w:val="fr-FR"/>
        </w:rPr>
        <w:t xml:space="preserve"> </w:t>
      </w:r>
      <w:r w:rsidRPr="00676015">
        <w:rPr>
          <w:rFonts w:ascii="Arial Narrow" w:eastAsiaTheme="minorHAnsi" w:hAnsi="Arial Narrow"/>
          <w:sz w:val="24"/>
          <w:szCs w:val="24"/>
          <w:lang w:val="fr-FR"/>
        </w:rPr>
        <w:t>travers l’évaluation des produits (suivi de l’exécution) et des effets sur la situation de développement, sous</w:t>
      </w:r>
      <w:r>
        <w:rPr>
          <w:rFonts w:ascii="Arial Narrow" w:eastAsiaTheme="minorHAnsi" w:hAnsi="Arial Narrow"/>
          <w:sz w:val="24"/>
          <w:szCs w:val="24"/>
          <w:lang w:val="fr-FR"/>
        </w:rPr>
        <w:t xml:space="preserve"> </w:t>
      </w:r>
      <w:r w:rsidRPr="00676015">
        <w:rPr>
          <w:rFonts w:ascii="Arial Narrow" w:eastAsiaTheme="minorHAnsi" w:hAnsi="Arial Narrow"/>
          <w:sz w:val="24"/>
          <w:szCs w:val="24"/>
          <w:lang w:val="fr-FR"/>
        </w:rPr>
        <w:t>les aspects suivants :</w:t>
      </w:r>
    </w:p>
    <w:p w:rsidR="00676015" w:rsidRPr="00676015" w:rsidRDefault="00676015" w:rsidP="00FE4E20">
      <w:pPr>
        <w:pStyle w:val="Paragraphedeliste"/>
        <w:numPr>
          <w:ilvl w:val="0"/>
          <w:numId w:val="9"/>
        </w:numPr>
        <w:autoSpaceDE w:val="0"/>
        <w:autoSpaceDN w:val="0"/>
        <w:adjustRightInd w:val="0"/>
        <w:spacing w:after="0" w:line="240" w:lineRule="auto"/>
        <w:jc w:val="both"/>
        <w:rPr>
          <w:rFonts w:ascii="Arial Narrow" w:hAnsi="Arial Narrow"/>
          <w:sz w:val="24"/>
          <w:szCs w:val="24"/>
        </w:rPr>
      </w:pPr>
      <w:r w:rsidRPr="00676015">
        <w:rPr>
          <w:rFonts w:ascii="Arial Narrow" w:hAnsi="Arial Narrow"/>
          <w:sz w:val="24"/>
          <w:szCs w:val="24"/>
        </w:rPr>
        <w:t>analyse de la conception du projet (identification et formulation du projet, etc.) ;</w:t>
      </w:r>
    </w:p>
    <w:p w:rsidR="00676015" w:rsidRPr="00676015" w:rsidRDefault="00676015" w:rsidP="00FE4E20">
      <w:pPr>
        <w:pStyle w:val="Paragraphedeliste"/>
        <w:numPr>
          <w:ilvl w:val="0"/>
          <w:numId w:val="9"/>
        </w:numPr>
        <w:autoSpaceDE w:val="0"/>
        <w:autoSpaceDN w:val="0"/>
        <w:adjustRightInd w:val="0"/>
        <w:spacing w:after="0" w:line="240" w:lineRule="auto"/>
        <w:jc w:val="both"/>
        <w:rPr>
          <w:rFonts w:ascii="Arial Narrow" w:hAnsi="Arial Narrow"/>
          <w:sz w:val="24"/>
          <w:szCs w:val="24"/>
        </w:rPr>
      </w:pPr>
      <w:r w:rsidRPr="00676015">
        <w:rPr>
          <w:rFonts w:ascii="Arial Narrow" w:hAnsi="Arial Narrow"/>
          <w:sz w:val="24"/>
          <w:szCs w:val="24"/>
        </w:rPr>
        <w:t>analyse de la pertinence du projet (conformité avec les priorités nationales, celles du PNUD et de l’UE, cibles appropriées, objectifs toujours valides au regard de l’évolution contextuelle, notamment de la crise postélectorale, contribution au PND) ;</w:t>
      </w:r>
    </w:p>
    <w:p w:rsidR="00676015" w:rsidRPr="00676015" w:rsidRDefault="00676015" w:rsidP="00FE4E20">
      <w:pPr>
        <w:pStyle w:val="Paragraphedeliste"/>
        <w:numPr>
          <w:ilvl w:val="0"/>
          <w:numId w:val="9"/>
        </w:numPr>
        <w:autoSpaceDE w:val="0"/>
        <w:autoSpaceDN w:val="0"/>
        <w:adjustRightInd w:val="0"/>
        <w:spacing w:after="0" w:line="240" w:lineRule="auto"/>
        <w:jc w:val="both"/>
        <w:rPr>
          <w:rFonts w:ascii="Arial Narrow" w:hAnsi="Arial Narrow"/>
          <w:sz w:val="24"/>
          <w:szCs w:val="24"/>
        </w:rPr>
      </w:pPr>
      <w:r w:rsidRPr="00676015">
        <w:rPr>
          <w:rFonts w:ascii="Arial Narrow" w:hAnsi="Arial Narrow"/>
          <w:sz w:val="24"/>
          <w:szCs w:val="24"/>
        </w:rPr>
        <w:t xml:space="preserve">analyse de la mise en </w:t>
      </w:r>
      <w:r w:rsidR="000C715F">
        <w:rPr>
          <w:rFonts w:ascii="Arial Narrow" w:hAnsi="Arial Narrow"/>
          <w:sz w:val="24"/>
          <w:szCs w:val="24"/>
        </w:rPr>
        <w:t xml:space="preserve">œuvre </w:t>
      </w:r>
      <w:r w:rsidRPr="00676015">
        <w:rPr>
          <w:rFonts w:ascii="Arial Narrow" w:hAnsi="Arial Narrow"/>
          <w:sz w:val="24"/>
          <w:szCs w:val="24"/>
        </w:rPr>
        <w:t xml:space="preserve">du projet (approche stratégique, contraintes et obstacles rencontrés, efficacité de l’équipe, efficacité des partenaires de mise en </w:t>
      </w:r>
      <w:r w:rsidR="000C715F">
        <w:rPr>
          <w:rFonts w:ascii="Arial Narrow" w:hAnsi="Arial Narrow"/>
          <w:sz w:val="24"/>
          <w:szCs w:val="24"/>
        </w:rPr>
        <w:t>œuvre</w:t>
      </w:r>
      <w:r w:rsidRPr="00676015">
        <w:rPr>
          <w:rFonts w:ascii="Arial Narrow" w:hAnsi="Arial Narrow"/>
          <w:sz w:val="24"/>
          <w:szCs w:val="24"/>
        </w:rPr>
        <w:t>, efficacité des ressources, efficience des ressources et efficacité des activités, résultats produits par le projet et progression vers les résultats escomptés) ;</w:t>
      </w:r>
    </w:p>
    <w:p w:rsidR="00676015" w:rsidRPr="00676015" w:rsidRDefault="00676015" w:rsidP="00FE4E20">
      <w:pPr>
        <w:pStyle w:val="Paragraphedeliste"/>
        <w:numPr>
          <w:ilvl w:val="0"/>
          <w:numId w:val="9"/>
        </w:numPr>
        <w:autoSpaceDE w:val="0"/>
        <w:autoSpaceDN w:val="0"/>
        <w:adjustRightInd w:val="0"/>
        <w:spacing w:after="0" w:line="240" w:lineRule="auto"/>
        <w:jc w:val="both"/>
        <w:rPr>
          <w:rFonts w:ascii="Arial Narrow" w:hAnsi="Arial Narrow"/>
          <w:sz w:val="24"/>
          <w:szCs w:val="24"/>
        </w:rPr>
      </w:pPr>
      <w:r w:rsidRPr="00676015">
        <w:rPr>
          <w:rFonts w:ascii="Arial Narrow" w:hAnsi="Arial Narrow"/>
          <w:sz w:val="24"/>
          <w:szCs w:val="24"/>
        </w:rPr>
        <w:t>appréciation de la durabilité des actions conduites (durabilité de l’axe stratégique d’intervention et des activités, appropriation) ;</w:t>
      </w:r>
    </w:p>
    <w:p w:rsidR="00676015" w:rsidRPr="00676015" w:rsidRDefault="00676015" w:rsidP="00FE4E20">
      <w:pPr>
        <w:pStyle w:val="Paragraphedeliste"/>
        <w:numPr>
          <w:ilvl w:val="0"/>
          <w:numId w:val="9"/>
        </w:numPr>
        <w:autoSpaceDE w:val="0"/>
        <w:autoSpaceDN w:val="0"/>
        <w:adjustRightInd w:val="0"/>
        <w:spacing w:after="0" w:line="240" w:lineRule="auto"/>
        <w:jc w:val="both"/>
        <w:rPr>
          <w:rFonts w:ascii="Arial Narrow" w:hAnsi="Arial Narrow"/>
          <w:sz w:val="24"/>
          <w:szCs w:val="24"/>
        </w:rPr>
      </w:pPr>
      <w:r w:rsidRPr="00676015">
        <w:rPr>
          <w:rFonts w:ascii="Arial Narrow" w:hAnsi="Arial Narrow"/>
          <w:sz w:val="24"/>
          <w:szCs w:val="24"/>
        </w:rPr>
        <w:t>analyse des contributions au renforcement des capacités nationales ;</w:t>
      </w:r>
    </w:p>
    <w:p w:rsidR="00676015" w:rsidRPr="00676015" w:rsidRDefault="00676015" w:rsidP="00FE4E20">
      <w:pPr>
        <w:pStyle w:val="Paragraphedeliste"/>
        <w:numPr>
          <w:ilvl w:val="0"/>
          <w:numId w:val="9"/>
        </w:numPr>
        <w:autoSpaceDE w:val="0"/>
        <w:autoSpaceDN w:val="0"/>
        <w:adjustRightInd w:val="0"/>
        <w:spacing w:after="0" w:line="240" w:lineRule="auto"/>
        <w:jc w:val="both"/>
        <w:rPr>
          <w:rFonts w:ascii="Arial Narrow" w:hAnsi="Arial Narrow"/>
          <w:sz w:val="24"/>
          <w:szCs w:val="24"/>
        </w:rPr>
      </w:pPr>
      <w:r w:rsidRPr="00676015">
        <w:rPr>
          <w:rFonts w:ascii="Arial Narrow" w:hAnsi="Arial Narrow"/>
          <w:sz w:val="24"/>
          <w:szCs w:val="24"/>
        </w:rPr>
        <w:t xml:space="preserve">en lien avec le point précédent, appréciation des stratégies de synergies/mobilisations de ressources mises en </w:t>
      </w:r>
      <w:r>
        <w:rPr>
          <w:rFonts w:ascii="Arial Narrow" w:hAnsi="Arial Narrow"/>
          <w:sz w:val="24"/>
          <w:szCs w:val="24"/>
        </w:rPr>
        <w:t>œuvre</w:t>
      </w:r>
      <w:r w:rsidRPr="00676015">
        <w:rPr>
          <w:rFonts w:ascii="Arial Narrow" w:hAnsi="Arial Narrow"/>
          <w:sz w:val="24"/>
          <w:szCs w:val="24"/>
        </w:rPr>
        <w:t xml:space="preserve"> par le projet pour assurer sa pérennité au terme de l’initiative ;</w:t>
      </w:r>
    </w:p>
    <w:p w:rsidR="00676015" w:rsidRPr="00676015" w:rsidRDefault="00676015" w:rsidP="00FE4E20">
      <w:pPr>
        <w:pStyle w:val="Paragraphedeliste"/>
        <w:numPr>
          <w:ilvl w:val="0"/>
          <w:numId w:val="9"/>
        </w:numPr>
        <w:autoSpaceDE w:val="0"/>
        <w:autoSpaceDN w:val="0"/>
        <w:adjustRightInd w:val="0"/>
        <w:spacing w:after="0" w:line="240" w:lineRule="auto"/>
        <w:jc w:val="both"/>
        <w:rPr>
          <w:rFonts w:ascii="Arial Narrow" w:hAnsi="Arial Narrow"/>
          <w:sz w:val="24"/>
          <w:szCs w:val="24"/>
        </w:rPr>
      </w:pPr>
      <w:r w:rsidRPr="00676015">
        <w:rPr>
          <w:rFonts w:ascii="Arial Narrow" w:hAnsi="Arial Narrow"/>
          <w:sz w:val="24"/>
          <w:szCs w:val="24"/>
        </w:rPr>
        <w:t>appréciation des produits et effets (effets sur les groupes cibles) attendus à la fin du projet, en référence au plan de suivi et évaluation annexé à la convention ;</w:t>
      </w:r>
    </w:p>
    <w:p w:rsidR="00676015" w:rsidRPr="00676015" w:rsidRDefault="00676015" w:rsidP="00FE4E20">
      <w:pPr>
        <w:pStyle w:val="Paragraphedeliste"/>
        <w:numPr>
          <w:ilvl w:val="0"/>
          <w:numId w:val="9"/>
        </w:numPr>
        <w:autoSpaceDE w:val="0"/>
        <w:autoSpaceDN w:val="0"/>
        <w:adjustRightInd w:val="0"/>
        <w:spacing w:after="0" w:line="240" w:lineRule="auto"/>
        <w:jc w:val="both"/>
        <w:rPr>
          <w:rFonts w:ascii="Arial Narrow" w:hAnsi="Arial Narrow"/>
          <w:sz w:val="24"/>
          <w:szCs w:val="24"/>
        </w:rPr>
      </w:pPr>
      <w:r w:rsidRPr="00676015">
        <w:rPr>
          <w:rFonts w:ascii="Arial Narrow" w:hAnsi="Arial Narrow"/>
          <w:sz w:val="24"/>
          <w:szCs w:val="24"/>
        </w:rPr>
        <w:t>appréciation des productions des groupements ;</w:t>
      </w:r>
    </w:p>
    <w:p w:rsidR="00676015" w:rsidRPr="00676015" w:rsidRDefault="00676015" w:rsidP="00FE4E20">
      <w:pPr>
        <w:pStyle w:val="Paragraphedeliste"/>
        <w:numPr>
          <w:ilvl w:val="0"/>
          <w:numId w:val="9"/>
        </w:numPr>
        <w:autoSpaceDE w:val="0"/>
        <w:autoSpaceDN w:val="0"/>
        <w:adjustRightInd w:val="0"/>
        <w:spacing w:after="0" w:line="240" w:lineRule="auto"/>
        <w:jc w:val="both"/>
        <w:rPr>
          <w:rFonts w:ascii="Arial Narrow" w:hAnsi="Arial Narrow"/>
          <w:sz w:val="24"/>
          <w:szCs w:val="24"/>
        </w:rPr>
      </w:pPr>
      <w:r w:rsidRPr="00676015">
        <w:rPr>
          <w:rFonts w:ascii="Arial Narrow" w:hAnsi="Arial Narrow"/>
          <w:sz w:val="24"/>
          <w:szCs w:val="24"/>
        </w:rPr>
        <w:t>analyse du renforcement partenarial (qualité des relations partenariales, valeurs ajoutées, etc.) ;</w:t>
      </w:r>
    </w:p>
    <w:p w:rsidR="00676015" w:rsidRPr="00676015" w:rsidRDefault="00676015" w:rsidP="00FE4E20">
      <w:pPr>
        <w:pStyle w:val="Paragraphedeliste"/>
        <w:numPr>
          <w:ilvl w:val="0"/>
          <w:numId w:val="9"/>
        </w:numPr>
        <w:autoSpaceDE w:val="0"/>
        <w:autoSpaceDN w:val="0"/>
        <w:adjustRightInd w:val="0"/>
        <w:spacing w:after="0" w:line="240" w:lineRule="auto"/>
        <w:jc w:val="both"/>
        <w:rPr>
          <w:rFonts w:ascii="Arial Narrow" w:hAnsi="Arial Narrow"/>
          <w:sz w:val="24"/>
          <w:szCs w:val="24"/>
        </w:rPr>
      </w:pPr>
      <w:r w:rsidRPr="00676015">
        <w:rPr>
          <w:rFonts w:ascii="Arial Narrow" w:hAnsi="Arial Narrow"/>
          <w:sz w:val="24"/>
          <w:szCs w:val="24"/>
        </w:rPr>
        <w:t>analyse des capacités contributives de chaque partenaire (PNUD, PAM, DNCS, SAA, UE) ;</w:t>
      </w:r>
    </w:p>
    <w:p w:rsidR="00676015" w:rsidRPr="00676015" w:rsidRDefault="00676015" w:rsidP="00FE4E20">
      <w:pPr>
        <w:pStyle w:val="Paragraphedeliste"/>
        <w:numPr>
          <w:ilvl w:val="0"/>
          <w:numId w:val="9"/>
        </w:numPr>
        <w:autoSpaceDE w:val="0"/>
        <w:autoSpaceDN w:val="0"/>
        <w:adjustRightInd w:val="0"/>
        <w:spacing w:after="0" w:line="240" w:lineRule="auto"/>
        <w:jc w:val="both"/>
        <w:rPr>
          <w:rFonts w:ascii="Arial Narrow" w:hAnsi="Arial Narrow"/>
          <w:sz w:val="24"/>
          <w:szCs w:val="24"/>
        </w:rPr>
      </w:pPr>
      <w:r w:rsidRPr="00676015">
        <w:rPr>
          <w:rFonts w:ascii="Arial Narrow" w:hAnsi="Arial Narrow"/>
          <w:sz w:val="24"/>
          <w:szCs w:val="24"/>
        </w:rPr>
        <w:t>établissement d’un bilan final du projet, en vue d’en identifier les leçons tirées, les opportunités et les menaces, les points forts à consolider et les points faibles, et de dégager les mesures correctives éventuelles à prendre, tant de fond qu’opérationnelles pour des interventions futures ;</w:t>
      </w:r>
    </w:p>
    <w:p w:rsidR="00676015" w:rsidRPr="00676015" w:rsidRDefault="00676015" w:rsidP="00FE4E20">
      <w:pPr>
        <w:pStyle w:val="Paragraphedeliste"/>
        <w:numPr>
          <w:ilvl w:val="0"/>
          <w:numId w:val="9"/>
        </w:numPr>
        <w:autoSpaceDE w:val="0"/>
        <w:autoSpaceDN w:val="0"/>
        <w:adjustRightInd w:val="0"/>
        <w:spacing w:after="0" w:line="240" w:lineRule="auto"/>
        <w:jc w:val="both"/>
        <w:rPr>
          <w:rFonts w:ascii="Arial Narrow" w:hAnsi="Arial Narrow"/>
          <w:sz w:val="24"/>
          <w:szCs w:val="24"/>
        </w:rPr>
      </w:pPr>
      <w:r w:rsidRPr="00676015">
        <w:rPr>
          <w:rFonts w:ascii="Arial Narrow" w:hAnsi="Arial Narrow"/>
          <w:sz w:val="24"/>
          <w:szCs w:val="24"/>
        </w:rPr>
        <w:t>formuler des recommandations claires et réalistes en vue d’une extension du programme à d’autres localités et d’une meilleure continuation des actions.</w:t>
      </w:r>
    </w:p>
    <w:p w:rsidR="00676015" w:rsidRPr="00676015" w:rsidRDefault="00676015" w:rsidP="00FE4E20">
      <w:pPr>
        <w:pStyle w:val="Paragraphedeliste"/>
        <w:numPr>
          <w:ilvl w:val="0"/>
          <w:numId w:val="9"/>
        </w:numPr>
        <w:autoSpaceDE w:val="0"/>
        <w:autoSpaceDN w:val="0"/>
        <w:adjustRightInd w:val="0"/>
        <w:spacing w:after="0" w:line="240" w:lineRule="auto"/>
        <w:jc w:val="both"/>
        <w:rPr>
          <w:rFonts w:ascii="Arial Narrow" w:hAnsi="Arial Narrow"/>
          <w:sz w:val="24"/>
          <w:szCs w:val="24"/>
        </w:rPr>
      </w:pPr>
      <w:r w:rsidRPr="00676015">
        <w:rPr>
          <w:rFonts w:ascii="Arial Narrow" w:hAnsi="Arial Narrow"/>
          <w:sz w:val="24"/>
          <w:szCs w:val="24"/>
        </w:rPr>
        <w:t>à partir du bilan final du projet, et en s’appuyant sur les études évaluatives et discussions antérieures (cartographie des microprojets, étude d’impact et analyse des couts des cantines, document programme des cantines scolaire), proposer une ébauche de programme de développement local intégrant le genre et d’autres thématiques transversales et axé autour des cantines scolaires.</w:t>
      </w:r>
    </w:p>
    <w:p w:rsidR="00D66DB3" w:rsidRDefault="00D66DB3" w:rsidP="00676015">
      <w:pPr>
        <w:autoSpaceDE w:val="0"/>
        <w:autoSpaceDN w:val="0"/>
        <w:adjustRightInd w:val="0"/>
        <w:spacing w:after="0" w:line="240" w:lineRule="auto"/>
        <w:jc w:val="both"/>
        <w:rPr>
          <w:rFonts w:ascii="Arial Narrow" w:hAnsi="Arial Narrow"/>
          <w:sz w:val="24"/>
          <w:szCs w:val="24"/>
          <w:lang w:val="fr-FR"/>
        </w:rPr>
      </w:pPr>
    </w:p>
    <w:p w:rsidR="00676015" w:rsidRDefault="00D66DB3" w:rsidP="00676015">
      <w:pPr>
        <w:autoSpaceDE w:val="0"/>
        <w:autoSpaceDN w:val="0"/>
        <w:adjustRightInd w:val="0"/>
        <w:spacing w:after="0" w:line="240" w:lineRule="auto"/>
        <w:jc w:val="both"/>
        <w:rPr>
          <w:rFonts w:ascii="Arial Narrow" w:hAnsi="Arial Narrow"/>
          <w:sz w:val="24"/>
          <w:szCs w:val="24"/>
          <w:lang w:val="fr-FR"/>
        </w:rPr>
      </w:pPr>
      <w:r>
        <w:rPr>
          <w:rFonts w:ascii="Arial Narrow" w:hAnsi="Arial Narrow"/>
          <w:sz w:val="24"/>
          <w:szCs w:val="24"/>
          <w:lang w:val="fr-FR"/>
        </w:rPr>
        <w:t>Ainsi, par rapport aux aspects de l’évaluation ci-dessus, les produits attendus de cette évaluation sont :</w:t>
      </w:r>
    </w:p>
    <w:p w:rsidR="00D66DB3" w:rsidRPr="00D66DB3" w:rsidRDefault="00D66DB3" w:rsidP="00033647">
      <w:pPr>
        <w:pStyle w:val="Paragraphedeliste"/>
        <w:numPr>
          <w:ilvl w:val="0"/>
          <w:numId w:val="10"/>
        </w:numPr>
        <w:autoSpaceDE w:val="0"/>
        <w:autoSpaceDN w:val="0"/>
        <w:adjustRightInd w:val="0"/>
        <w:spacing w:after="0" w:line="240" w:lineRule="auto"/>
        <w:jc w:val="both"/>
        <w:rPr>
          <w:rFonts w:ascii="Arial Narrow" w:hAnsi="Arial Narrow"/>
          <w:sz w:val="24"/>
          <w:szCs w:val="24"/>
        </w:rPr>
      </w:pPr>
      <w:r w:rsidRPr="00D66DB3">
        <w:rPr>
          <w:rFonts w:ascii="Arial Narrow" w:hAnsi="Arial Narrow"/>
          <w:bCs/>
          <w:sz w:val="24"/>
          <w:szCs w:val="24"/>
        </w:rPr>
        <w:lastRenderedPageBreak/>
        <w:t xml:space="preserve">Un aide-mémoire </w:t>
      </w:r>
      <w:r w:rsidRPr="00D66DB3">
        <w:rPr>
          <w:rFonts w:ascii="Arial Narrow" w:hAnsi="Arial Narrow"/>
          <w:sz w:val="24"/>
          <w:szCs w:val="24"/>
        </w:rPr>
        <w:t>retraçant les principales conclusions de la mission d’évaluation finale</w:t>
      </w:r>
    </w:p>
    <w:p w:rsidR="00D66DB3" w:rsidRPr="00D66DB3" w:rsidRDefault="00D66DB3" w:rsidP="00033647">
      <w:pPr>
        <w:pStyle w:val="Paragraphedeliste"/>
        <w:numPr>
          <w:ilvl w:val="0"/>
          <w:numId w:val="10"/>
        </w:numPr>
        <w:autoSpaceDE w:val="0"/>
        <w:autoSpaceDN w:val="0"/>
        <w:adjustRightInd w:val="0"/>
        <w:spacing w:after="0" w:line="240" w:lineRule="auto"/>
        <w:jc w:val="both"/>
        <w:rPr>
          <w:rFonts w:ascii="Arial Narrow" w:hAnsi="Arial Narrow"/>
          <w:sz w:val="24"/>
          <w:szCs w:val="24"/>
        </w:rPr>
      </w:pPr>
      <w:r w:rsidRPr="00D66DB3">
        <w:rPr>
          <w:rFonts w:ascii="Arial Narrow" w:hAnsi="Arial Narrow" w:cs="Times New Roman,Bold"/>
          <w:bCs/>
          <w:sz w:val="24"/>
          <w:szCs w:val="24"/>
        </w:rPr>
        <w:t xml:space="preserve">Un rapport provisoire d’évaluation </w:t>
      </w:r>
      <w:r w:rsidRPr="00D66DB3">
        <w:rPr>
          <w:rFonts w:ascii="Arial Narrow" w:hAnsi="Arial Narrow"/>
          <w:sz w:val="24"/>
          <w:szCs w:val="24"/>
        </w:rPr>
        <w:t>à soumettre au PNUD et aux principales parties prenantes pour observation au terme de la mission d’évaluation;</w:t>
      </w:r>
    </w:p>
    <w:p w:rsidR="00D66DB3" w:rsidRPr="00D66DB3" w:rsidRDefault="00D66DB3" w:rsidP="00033647">
      <w:pPr>
        <w:pStyle w:val="Paragraphedeliste"/>
        <w:numPr>
          <w:ilvl w:val="0"/>
          <w:numId w:val="10"/>
        </w:numPr>
        <w:autoSpaceDE w:val="0"/>
        <w:autoSpaceDN w:val="0"/>
        <w:adjustRightInd w:val="0"/>
        <w:spacing w:after="0" w:line="240" w:lineRule="auto"/>
        <w:jc w:val="both"/>
        <w:rPr>
          <w:rFonts w:ascii="Arial Narrow" w:hAnsi="Arial Narrow"/>
          <w:sz w:val="24"/>
          <w:szCs w:val="24"/>
        </w:rPr>
      </w:pPr>
      <w:r w:rsidRPr="00D66DB3">
        <w:rPr>
          <w:rFonts w:ascii="Arial Narrow" w:hAnsi="Arial Narrow" w:cs="Times New Roman,Bold"/>
          <w:bCs/>
          <w:sz w:val="24"/>
          <w:szCs w:val="24"/>
        </w:rPr>
        <w:t xml:space="preserve">Le Rapport final d’évaluation </w:t>
      </w:r>
      <w:r w:rsidRPr="00D66DB3">
        <w:rPr>
          <w:rFonts w:ascii="Arial Narrow" w:hAnsi="Arial Narrow"/>
          <w:sz w:val="24"/>
          <w:szCs w:val="24"/>
        </w:rPr>
        <w:t>prenant en compte les commentaires des partenaires de mise en œuvre du projet.</w:t>
      </w:r>
    </w:p>
    <w:p w:rsidR="00D66DB3" w:rsidRPr="00D66DB3" w:rsidRDefault="00D66DB3" w:rsidP="00033647">
      <w:pPr>
        <w:pStyle w:val="Paragraphedeliste"/>
        <w:numPr>
          <w:ilvl w:val="0"/>
          <w:numId w:val="10"/>
        </w:numPr>
        <w:autoSpaceDE w:val="0"/>
        <w:autoSpaceDN w:val="0"/>
        <w:adjustRightInd w:val="0"/>
        <w:spacing w:after="0" w:line="240" w:lineRule="auto"/>
        <w:jc w:val="both"/>
        <w:rPr>
          <w:rFonts w:ascii="Arial Narrow" w:hAnsi="Arial Narrow"/>
          <w:sz w:val="24"/>
          <w:szCs w:val="24"/>
        </w:rPr>
      </w:pPr>
      <w:r w:rsidRPr="00D66DB3">
        <w:rPr>
          <w:rFonts w:ascii="Arial Narrow" w:hAnsi="Arial Narrow"/>
          <w:bCs/>
          <w:sz w:val="24"/>
          <w:szCs w:val="24"/>
        </w:rPr>
        <w:t xml:space="preserve">Une proposition de programme de développement local </w:t>
      </w:r>
      <w:r w:rsidRPr="00D66DB3">
        <w:rPr>
          <w:rFonts w:ascii="Arial Narrow" w:hAnsi="Arial Narrow"/>
          <w:sz w:val="24"/>
          <w:szCs w:val="24"/>
        </w:rPr>
        <w:t>basé sur les acquis du dispositif de pérennisation des cantines scolaires</w:t>
      </w:r>
    </w:p>
    <w:p w:rsidR="007F4C4D" w:rsidRDefault="007F4C4D" w:rsidP="00013E9E">
      <w:pPr>
        <w:autoSpaceDE w:val="0"/>
        <w:autoSpaceDN w:val="0"/>
        <w:adjustRightInd w:val="0"/>
        <w:spacing w:after="0" w:line="240" w:lineRule="auto"/>
        <w:jc w:val="both"/>
        <w:rPr>
          <w:rFonts w:ascii="Arial Narrow" w:hAnsi="Arial Narrow"/>
          <w:sz w:val="24"/>
          <w:szCs w:val="24"/>
          <w:lang w:val="fr-FR"/>
        </w:rPr>
      </w:pPr>
    </w:p>
    <w:p w:rsidR="00013E9E" w:rsidRPr="009F719F" w:rsidRDefault="00013E9E" w:rsidP="00013E9E">
      <w:pPr>
        <w:spacing w:after="0" w:line="240" w:lineRule="auto"/>
        <w:jc w:val="both"/>
        <w:rPr>
          <w:rFonts w:ascii="Arial Narrow" w:hAnsi="Arial Narrow"/>
          <w:b/>
          <w:sz w:val="28"/>
          <w:szCs w:val="28"/>
          <w:lang w:val="fr-FR"/>
        </w:rPr>
      </w:pPr>
      <w:r>
        <w:rPr>
          <w:rFonts w:ascii="Arial Narrow" w:hAnsi="Arial Narrow"/>
          <w:b/>
          <w:sz w:val="40"/>
          <w:szCs w:val="40"/>
          <w:lang w:val="fr-FR"/>
        </w:rPr>
        <w:t>1</w:t>
      </w:r>
      <w:r>
        <w:rPr>
          <w:rFonts w:ascii="Arial Narrow" w:hAnsi="Arial Narrow"/>
          <w:b/>
          <w:sz w:val="28"/>
          <w:szCs w:val="28"/>
          <w:lang w:val="fr-FR"/>
        </w:rPr>
        <w:t>.</w:t>
      </w:r>
      <w:r w:rsidR="007F4C4D">
        <w:rPr>
          <w:rFonts w:ascii="Arial Narrow" w:hAnsi="Arial Narrow"/>
          <w:b/>
          <w:sz w:val="24"/>
          <w:szCs w:val="24"/>
          <w:lang w:val="fr-FR"/>
        </w:rPr>
        <w:t>4</w:t>
      </w:r>
      <w:r w:rsidRPr="005B2413">
        <w:rPr>
          <w:rFonts w:ascii="Arial Narrow" w:hAnsi="Arial Narrow"/>
          <w:b/>
          <w:sz w:val="24"/>
          <w:szCs w:val="24"/>
          <w:lang w:val="fr-FR"/>
        </w:rPr>
        <w:t xml:space="preserve">. </w:t>
      </w:r>
      <w:r>
        <w:rPr>
          <w:rFonts w:ascii="Arial Narrow" w:hAnsi="Arial Narrow"/>
          <w:b/>
          <w:sz w:val="24"/>
          <w:szCs w:val="24"/>
          <w:lang w:val="fr-FR"/>
        </w:rPr>
        <w:t>Compréhension des TDR et orientation de l’évaluation</w:t>
      </w:r>
    </w:p>
    <w:p w:rsidR="00FF4FA7" w:rsidRDefault="00FF4FA7" w:rsidP="00FF4FA7">
      <w:pPr>
        <w:pStyle w:val="Default"/>
        <w:rPr>
          <w:rFonts w:ascii="Arial Narrow" w:hAnsi="Arial Narrow" w:cs="Tahoma"/>
          <w:bCs/>
          <w:lang w:val="fr-FR"/>
        </w:rPr>
      </w:pPr>
    </w:p>
    <w:p w:rsidR="00FF4FA7" w:rsidRPr="005E2A23" w:rsidRDefault="00FF4FA7" w:rsidP="00FF4FA7">
      <w:pPr>
        <w:pStyle w:val="Paragraphedeliste"/>
        <w:spacing w:after="0" w:line="240" w:lineRule="auto"/>
        <w:jc w:val="both"/>
        <w:rPr>
          <w:rFonts w:ascii="Arial Narrow" w:hAnsi="Arial Narrow"/>
          <w:b/>
          <w:sz w:val="28"/>
          <w:szCs w:val="28"/>
        </w:rPr>
      </w:pPr>
      <w:r w:rsidRPr="005E2A23">
        <w:rPr>
          <w:rFonts w:ascii="Arial Narrow" w:hAnsi="Arial Narrow"/>
          <w:b/>
          <w:sz w:val="40"/>
          <w:szCs w:val="40"/>
        </w:rPr>
        <w:t>1</w:t>
      </w:r>
      <w:r w:rsidRPr="005E2A23">
        <w:rPr>
          <w:rFonts w:ascii="Arial Narrow" w:hAnsi="Arial Narrow"/>
          <w:b/>
          <w:sz w:val="28"/>
          <w:szCs w:val="28"/>
        </w:rPr>
        <w:t>.</w:t>
      </w:r>
      <w:r w:rsidR="007F4C4D">
        <w:rPr>
          <w:rFonts w:ascii="Arial Narrow" w:hAnsi="Arial Narrow"/>
          <w:b/>
          <w:sz w:val="24"/>
          <w:szCs w:val="24"/>
        </w:rPr>
        <w:t>4</w:t>
      </w:r>
      <w:r w:rsidRPr="005E2A23">
        <w:rPr>
          <w:rFonts w:ascii="Arial Narrow" w:hAnsi="Arial Narrow"/>
          <w:b/>
          <w:sz w:val="24"/>
          <w:szCs w:val="24"/>
        </w:rPr>
        <w:t>.</w:t>
      </w:r>
      <w:r>
        <w:rPr>
          <w:rFonts w:ascii="Arial Narrow" w:hAnsi="Arial Narrow"/>
          <w:b/>
          <w:sz w:val="24"/>
          <w:szCs w:val="24"/>
        </w:rPr>
        <w:t>1</w:t>
      </w:r>
      <w:r w:rsidRPr="005E2A23">
        <w:rPr>
          <w:rFonts w:ascii="Arial Narrow" w:hAnsi="Arial Narrow"/>
          <w:b/>
          <w:sz w:val="24"/>
          <w:szCs w:val="24"/>
        </w:rPr>
        <w:t xml:space="preserve">. </w:t>
      </w:r>
      <w:r>
        <w:rPr>
          <w:rFonts w:ascii="Arial Narrow" w:hAnsi="Arial Narrow"/>
          <w:b/>
          <w:sz w:val="24"/>
          <w:szCs w:val="24"/>
        </w:rPr>
        <w:t>Notre compréhension des TDR</w:t>
      </w:r>
    </w:p>
    <w:p w:rsidR="00FF4FA7" w:rsidRPr="00FF4FA7" w:rsidRDefault="00FF4FA7" w:rsidP="00FF4FA7">
      <w:pPr>
        <w:spacing w:after="0" w:line="240" w:lineRule="auto"/>
        <w:jc w:val="both"/>
        <w:rPr>
          <w:rFonts w:ascii="Arial Narrow" w:hAnsi="Arial Narrow"/>
          <w:color w:val="000000"/>
          <w:sz w:val="24"/>
          <w:szCs w:val="24"/>
          <w:lang w:val="fr-FR"/>
        </w:rPr>
      </w:pPr>
      <w:r w:rsidRPr="00FF4FA7">
        <w:rPr>
          <w:rFonts w:ascii="Arial Narrow" w:hAnsi="Arial Narrow"/>
          <w:color w:val="000000"/>
          <w:sz w:val="24"/>
          <w:szCs w:val="24"/>
          <w:lang w:val="fr-FR"/>
        </w:rPr>
        <w:t>La pérennisation des cantines scolaires doit se faire dans un contexte de développement local et communautaire à travers des groupements économiques féminins dynamiques. Cette pérennisation va</w:t>
      </w:r>
      <w:r w:rsidR="00CE4368">
        <w:rPr>
          <w:rFonts w:ascii="Arial Narrow" w:hAnsi="Arial Narrow"/>
          <w:color w:val="000000"/>
          <w:sz w:val="24"/>
          <w:szCs w:val="24"/>
          <w:lang w:val="fr-FR"/>
        </w:rPr>
        <w:t xml:space="preserve"> donc de pair</w:t>
      </w:r>
      <w:r w:rsidRPr="00FF4FA7">
        <w:rPr>
          <w:rFonts w:ascii="Arial Narrow" w:hAnsi="Arial Narrow"/>
          <w:color w:val="000000"/>
          <w:sz w:val="24"/>
          <w:szCs w:val="24"/>
          <w:lang w:val="fr-FR"/>
        </w:rPr>
        <w:t xml:space="preserve"> avec la réinsertion puis la réintégration socio-économique des communautés locales situées autour des cantines. Il s’agit donc de la création d’emplois temporaires puis durables et de la création de revenus rapides par des activités économiques de production et de commercialisation afin d’assurer un approvisionnement régulier des cantines scolaires en vivre. Cette réinsertion économique se fait également à travers l’intégration des groupements économiques féminins dans la vie professionnelle par leur alphabétisation et par le renforcement de leurs capacités en organisation, en gestion coopérative et communautaire puis en suivi-évaluation.</w:t>
      </w:r>
    </w:p>
    <w:p w:rsidR="00FF4FA7" w:rsidRPr="00FF4FA7" w:rsidRDefault="00FF4FA7" w:rsidP="00FF4FA7">
      <w:pPr>
        <w:spacing w:after="0" w:line="240" w:lineRule="auto"/>
        <w:jc w:val="both"/>
        <w:rPr>
          <w:rFonts w:ascii="Arial Narrow" w:hAnsi="Arial Narrow"/>
          <w:sz w:val="24"/>
          <w:szCs w:val="24"/>
          <w:lang w:val="fr-FR"/>
        </w:rPr>
      </w:pPr>
    </w:p>
    <w:p w:rsidR="00FF4FA7" w:rsidRPr="00FF4FA7" w:rsidRDefault="00FF4FA7" w:rsidP="00FE4E20">
      <w:pPr>
        <w:pStyle w:val="Paragraphedeliste"/>
        <w:numPr>
          <w:ilvl w:val="1"/>
          <w:numId w:val="7"/>
        </w:numPr>
        <w:spacing w:after="0" w:line="240" w:lineRule="auto"/>
        <w:jc w:val="both"/>
        <w:rPr>
          <w:rFonts w:ascii="Arial Narrow" w:hAnsi="Arial Narrow"/>
          <w:b/>
          <w:sz w:val="24"/>
          <w:szCs w:val="24"/>
        </w:rPr>
      </w:pPr>
      <w:r w:rsidRPr="00FF4FA7">
        <w:rPr>
          <w:rFonts w:ascii="Arial Narrow" w:hAnsi="Arial Narrow"/>
          <w:b/>
          <w:sz w:val="24"/>
          <w:szCs w:val="24"/>
        </w:rPr>
        <w:t>Cantine scolaire et développement local puis communautaire</w:t>
      </w:r>
    </w:p>
    <w:p w:rsidR="00FF4FA7" w:rsidRPr="00FF4FA7" w:rsidRDefault="00FF4FA7" w:rsidP="00FF4FA7">
      <w:pPr>
        <w:spacing w:after="0" w:line="240" w:lineRule="auto"/>
        <w:jc w:val="both"/>
        <w:rPr>
          <w:rFonts w:ascii="Arial Narrow" w:hAnsi="Arial Narrow"/>
          <w:sz w:val="24"/>
          <w:szCs w:val="24"/>
          <w:lang w:val="fr-FR"/>
        </w:rPr>
      </w:pPr>
      <w:r w:rsidRPr="00FF4FA7">
        <w:rPr>
          <w:rFonts w:ascii="Arial Narrow" w:hAnsi="Arial Narrow"/>
          <w:sz w:val="24"/>
          <w:szCs w:val="24"/>
          <w:lang w:val="fr-FR"/>
        </w:rPr>
        <w:t>Selon les TDR, il s’agit d’un projet de pérennisation des cantines scolaires censé stimuler la demande d’éducation au niveau des 40 500 enfants du cycle d’enseignement primaire à travers une allocation de vivres afin de reconstruire le système éducatif local. Il s’agit donc de renforcer les moyens d’existence aussi bien des enfants que des femmes dans la perspective d’une amélioration de leurs conditions de vie et des droits humains. Ces investissements sont autant d’opportunités qui permettent surtout aux femmes d’être dynamique sur le plan économique, de sortir de leur situation de précarité par la valorisation de leur travail afin qu’elles ne retombent pas dans la vulnérabilité. C’est donc pour promouvoir cette dynamique que l’on tente d’encourager, à travers ces investissements-types, une approche de développement des cantines scolaires contrôlée à la base par les communautés (Community-Driven Development : CDD).</w:t>
      </w:r>
    </w:p>
    <w:p w:rsidR="00FF4FA7" w:rsidRPr="00FF4FA7" w:rsidRDefault="00FF4FA7" w:rsidP="00FF4FA7">
      <w:pPr>
        <w:spacing w:after="0" w:line="240" w:lineRule="auto"/>
        <w:jc w:val="both"/>
        <w:rPr>
          <w:rFonts w:ascii="Arial Narrow" w:hAnsi="Arial Narrow"/>
          <w:sz w:val="24"/>
          <w:szCs w:val="24"/>
          <w:lang w:val="fr-FR"/>
        </w:rPr>
      </w:pPr>
    </w:p>
    <w:p w:rsidR="00FF4FA7" w:rsidRPr="00FF4FA7" w:rsidRDefault="00FF4FA7" w:rsidP="00FF4FA7">
      <w:pPr>
        <w:spacing w:after="0" w:line="240" w:lineRule="auto"/>
        <w:jc w:val="both"/>
        <w:rPr>
          <w:rFonts w:ascii="Arial Narrow" w:hAnsi="Arial Narrow"/>
          <w:sz w:val="24"/>
          <w:szCs w:val="24"/>
          <w:lang w:val="fr-FR"/>
        </w:rPr>
      </w:pPr>
      <w:r w:rsidRPr="00FF4FA7">
        <w:rPr>
          <w:rFonts w:ascii="Arial Narrow" w:hAnsi="Arial Narrow"/>
          <w:sz w:val="24"/>
          <w:szCs w:val="24"/>
          <w:lang w:val="fr-FR"/>
        </w:rPr>
        <w:t>Les initiatives CDD auxquelles se raccordent ce projet, surtout dans les localités affectées par la crise sociopolitique, sont envisagées avant tout comme étant des opportunités d’approfondissement de la démarche participative. Ce d’autant plus que l’output espéré est qu’elles placent les cantines, les femmes, les enfants, les communautés en présence, mais aussi les élus locaux, en synergie avec les structures déconcentrées de l’Etat au cœur de la planification des décisions et de la gestion des investissements relatifs à la pérennisation des cantines.</w:t>
      </w:r>
    </w:p>
    <w:p w:rsidR="00FF4FA7" w:rsidRPr="00FF4FA7" w:rsidRDefault="00FF4FA7" w:rsidP="00FF4FA7">
      <w:pPr>
        <w:spacing w:after="0" w:line="240" w:lineRule="auto"/>
        <w:jc w:val="both"/>
        <w:rPr>
          <w:rFonts w:ascii="Arial Narrow" w:hAnsi="Arial Narrow"/>
          <w:sz w:val="24"/>
          <w:szCs w:val="24"/>
          <w:lang w:val="fr-FR"/>
        </w:rPr>
      </w:pPr>
    </w:p>
    <w:p w:rsidR="00FF4FA7" w:rsidRDefault="004E4F67" w:rsidP="00FF4FA7">
      <w:pPr>
        <w:pStyle w:val="Corpsdetexte2"/>
        <w:jc w:val="both"/>
        <w:rPr>
          <w:rFonts w:ascii="Arial Narrow" w:hAnsi="Arial Narrow"/>
          <w:i w:val="0"/>
          <w:sz w:val="24"/>
        </w:rPr>
      </w:pPr>
      <w:r w:rsidRPr="004E4F67">
        <w:rPr>
          <w:rFonts w:ascii="Arial Narrow" w:hAnsi="Arial Narrow"/>
          <w:i w:val="0"/>
          <w:sz w:val="24"/>
        </w:rPr>
        <w:t xml:space="preserve">Le changement attendu est que les interactions contribuent au renforcement des capacités (capability) communautaires en ce sens qu’elles donnent aux parties qui prennent part à la dynamique de pérennisation des cantines scolaires, des possibilités de contribuer au développement local et communautaire. Toutefois, cette pérennisation ne peut être effective au niveau local et communautaire sans la </w:t>
      </w:r>
      <w:r w:rsidRPr="004E4F67">
        <w:rPr>
          <w:rFonts w:ascii="Arial Narrow" w:hAnsi="Arial Narrow"/>
          <w:bCs/>
          <w:i w:val="0"/>
          <w:sz w:val="24"/>
        </w:rPr>
        <w:t>cohésion</w:t>
      </w:r>
      <w:r w:rsidRPr="004E4F67">
        <w:rPr>
          <w:rFonts w:ascii="Arial Narrow" w:hAnsi="Arial Narrow"/>
          <w:i w:val="0"/>
          <w:sz w:val="24"/>
        </w:rPr>
        <w:t xml:space="preserve"> </w:t>
      </w:r>
      <w:r w:rsidRPr="004E4F67">
        <w:rPr>
          <w:rFonts w:ascii="Arial Narrow" w:hAnsi="Arial Narrow"/>
          <w:bCs/>
          <w:i w:val="0"/>
          <w:sz w:val="24"/>
        </w:rPr>
        <w:t>sociale</w:t>
      </w:r>
      <w:r w:rsidRPr="004E4F67">
        <w:rPr>
          <w:rFonts w:ascii="Arial Narrow" w:hAnsi="Arial Narrow"/>
          <w:i w:val="0"/>
          <w:sz w:val="24"/>
        </w:rPr>
        <w:t xml:space="preserve"> à travers l’augmentation du stock de </w:t>
      </w:r>
      <w:r w:rsidRPr="004E4F67">
        <w:rPr>
          <w:rFonts w:ascii="Arial Narrow" w:hAnsi="Arial Narrow"/>
          <w:bCs/>
          <w:i w:val="0"/>
          <w:sz w:val="24"/>
        </w:rPr>
        <w:t>capital social</w:t>
      </w:r>
      <w:r w:rsidRPr="004E4F67">
        <w:rPr>
          <w:rFonts w:ascii="Arial Narrow" w:hAnsi="Arial Narrow"/>
          <w:i w:val="0"/>
          <w:sz w:val="24"/>
        </w:rPr>
        <w:t xml:space="preserve"> car  tout conflit induit une perte de capital social. On appelle ici capital social, l’essence de la vie collective qui s’appuie sur l’idée selon laquelle les communautés coopèrent et participent à la mise en place de ce qui les lie. D’où l’idée de faire travailler les femmes en groupements économiques puisque l’expérience a prouvé que la meilleure manière de promouvoir la pérennisation des cantines scolaires, c’est de promouvoir la </w:t>
      </w:r>
      <w:r w:rsidRPr="004E4F67">
        <w:rPr>
          <w:rFonts w:ascii="Arial Narrow" w:hAnsi="Arial Narrow"/>
          <w:i w:val="0"/>
          <w:sz w:val="24"/>
        </w:rPr>
        <w:lastRenderedPageBreak/>
        <w:t>cohésion sociale et de rassembler les communautés autour de la restauration des infrastructures socio-économiques détruites par la guerre. Il existe donc une corrélation positive entre la pérennisation des cantines scolaires et le stock de capital social à travers la cohésion sociale.</w:t>
      </w:r>
    </w:p>
    <w:p w:rsidR="004E4F67" w:rsidRPr="004E4F67" w:rsidRDefault="004E4F67" w:rsidP="00FF4FA7">
      <w:pPr>
        <w:pStyle w:val="Corpsdetexte2"/>
        <w:jc w:val="both"/>
        <w:rPr>
          <w:rFonts w:ascii="Arial Narrow" w:hAnsi="Arial Narrow"/>
          <w:i w:val="0"/>
          <w:sz w:val="24"/>
          <w:lang w:eastAsia="de-DE"/>
        </w:rPr>
      </w:pPr>
    </w:p>
    <w:p w:rsidR="00FF4FA7" w:rsidRPr="00FF4FA7" w:rsidRDefault="00FF4FA7" w:rsidP="00FE4E20">
      <w:pPr>
        <w:pStyle w:val="Paragraphedeliste"/>
        <w:numPr>
          <w:ilvl w:val="1"/>
          <w:numId w:val="7"/>
        </w:numPr>
        <w:spacing w:after="0" w:line="240" w:lineRule="auto"/>
        <w:jc w:val="both"/>
        <w:rPr>
          <w:rFonts w:ascii="Arial Narrow" w:hAnsi="Arial Narrow"/>
          <w:b/>
          <w:sz w:val="24"/>
          <w:szCs w:val="24"/>
        </w:rPr>
      </w:pPr>
      <w:r w:rsidRPr="00FF4FA7">
        <w:rPr>
          <w:rFonts w:ascii="Arial Narrow" w:hAnsi="Arial Narrow"/>
          <w:b/>
          <w:sz w:val="24"/>
          <w:szCs w:val="24"/>
        </w:rPr>
        <w:t>Pérennisation des cantines scolaires par l’entrepreneuriat féminin</w:t>
      </w:r>
    </w:p>
    <w:p w:rsidR="00FF4FA7" w:rsidRPr="00FF4FA7" w:rsidRDefault="00FF4FA7" w:rsidP="00FF4FA7">
      <w:pPr>
        <w:pStyle w:val="Corpsdetexte2"/>
        <w:jc w:val="both"/>
        <w:rPr>
          <w:rFonts w:ascii="Arial Narrow" w:hAnsi="Arial Narrow"/>
          <w:i w:val="0"/>
          <w:sz w:val="24"/>
          <w:lang w:eastAsia="de-DE"/>
        </w:rPr>
      </w:pPr>
      <w:r w:rsidRPr="00FF4FA7">
        <w:rPr>
          <w:rFonts w:ascii="Arial Narrow" w:hAnsi="Arial Narrow"/>
          <w:i w:val="0"/>
          <w:sz w:val="24"/>
          <w:lang w:eastAsia="de-DE"/>
        </w:rPr>
        <w:t>Peut-on apprendre l’esprit d’entreprise ? Sans doute non, mais peut-être le révéler ou le renforcer là où il existe. Le projet a-t-il suscité chez les groupements fémi</w:t>
      </w:r>
      <w:r w:rsidR="00E82A9B">
        <w:rPr>
          <w:rFonts w:ascii="Arial Narrow" w:hAnsi="Arial Narrow"/>
          <w:i w:val="0"/>
          <w:sz w:val="24"/>
          <w:lang w:eastAsia="de-DE"/>
        </w:rPr>
        <w:t>nins, un système de valeurs lié</w:t>
      </w:r>
      <w:r w:rsidRPr="00FF4FA7">
        <w:rPr>
          <w:rFonts w:ascii="Arial Narrow" w:hAnsi="Arial Narrow"/>
          <w:i w:val="0"/>
          <w:sz w:val="24"/>
          <w:lang w:eastAsia="de-DE"/>
        </w:rPr>
        <w:t xml:space="preserve"> à l’initiative, à l’individualisme, à la volonté de se dépasser et d’accumuler ? A-t-il entraîné chez ces dernières une volonté de se distinguer, d’être original, donc d’innover tout en ayant la capacité de mettre en œuvre ces idées originales ? </w:t>
      </w:r>
      <w:r w:rsidRPr="00FF4FA7">
        <w:rPr>
          <w:rFonts w:ascii="Arial Narrow" w:hAnsi="Arial Narrow"/>
          <w:i w:val="0"/>
          <w:sz w:val="24"/>
        </w:rPr>
        <w:t xml:space="preserve">Ces dernières pensent, croient et préfèrent fondamentalement de </w:t>
      </w:r>
      <w:r w:rsidR="00E82A9B">
        <w:rPr>
          <w:rFonts w:ascii="Arial Narrow" w:hAnsi="Arial Narrow"/>
          <w:i w:val="0"/>
          <w:sz w:val="24"/>
        </w:rPr>
        <w:t>nouvelles choses et adhèrent-elles</w:t>
      </w:r>
      <w:r w:rsidRPr="00FF4FA7">
        <w:rPr>
          <w:rFonts w:ascii="Arial Narrow" w:hAnsi="Arial Narrow"/>
          <w:i w:val="0"/>
          <w:sz w:val="24"/>
        </w:rPr>
        <w:t xml:space="preserve"> à de nouveaux systèmes de valeurs ? Ont-elles des capacités d’initiative, de création et d’organisation s’incarnant notamment dans des attitudes tournées vers le futur ? Les groupements féminins sont-ils dotés d’une véritable culture d’entreprise ?</w:t>
      </w:r>
    </w:p>
    <w:p w:rsidR="00FF4FA7" w:rsidRPr="00FF4FA7" w:rsidRDefault="00FF4FA7" w:rsidP="00FF4FA7">
      <w:pPr>
        <w:spacing w:after="0" w:line="240" w:lineRule="auto"/>
        <w:jc w:val="both"/>
        <w:rPr>
          <w:rFonts w:ascii="Arial Narrow" w:hAnsi="Arial Narrow"/>
          <w:sz w:val="24"/>
          <w:szCs w:val="24"/>
          <w:lang w:val="fr-FR"/>
        </w:rPr>
      </w:pPr>
    </w:p>
    <w:p w:rsidR="00FF4FA7" w:rsidRPr="00FF4FA7" w:rsidRDefault="00FF4FA7" w:rsidP="00FF4FA7">
      <w:pPr>
        <w:pStyle w:val="Paragraphedeliste"/>
        <w:spacing w:after="0" w:line="240" w:lineRule="auto"/>
        <w:jc w:val="both"/>
        <w:rPr>
          <w:rFonts w:ascii="Arial Narrow" w:hAnsi="Arial Narrow"/>
          <w:b/>
          <w:sz w:val="28"/>
          <w:szCs w:val="28"/>
        </w:rPr>
      </w:pPr>
      <w:r w:rsidRPr="00FF4FA7">
        <w:rPr>
          <w:rFonts w:ascii="Arial Narrow" w:hAnsi="Arial Narrow"/>
          <w:b/>
          <w:sz w:val="40"/>
          <w:szCs w:val="40"/>
        </w:rPr>
        <w:t>1</w:t>
      </w:r>
      <w:r w:rsidRPr="00FF4FA7">
        <w:rPr>
          <w:rFonts w:ascii="Arial Narrow" w:hAnsi="Arial Narrow"/>
          <w:b/>
          <w:sz w:val="28"/>
          <w:szCs w:val="28"/>
        </w:rPr>
        <w:t>.</w:t>
      </w:r>
      <w:r w:rsidR="00E9012C">
        <w:rPr>
          <w:rFonts w:ascii="Arial Narrow" w:hAnsi="Arial Narrow"/>
          <w:b/>
          <w:sz w:val="24"/>
          <w:szCs w:val="24"/>
        </w:rPr>
        <w:t>4</w:t>
      </w:r>
      <w:r w:rsidRPr="00FF4FA7">
        <w:rPr>
          <w:rFonts w:ascii="Arial Narrow" w:hAnsi="Arial Narrow"/>
          <w:b/>
          <w:sz w:val="24"/>
          <w:szCs w:val="24"/>
        </w:rPr>
        <w:t>.2. Orientation de l’évaluation</w:t>
      </w:r>
    </w:p>
    <w:p w:rsidR="00FF4FA7" w:rsidRPr="00FF4FA7" w:rsidRDefault="004E4F67" w:rsidP="00FF4FA7">
      <w:pPr>
        <w:pStyle w:val="Corpsdetexte2"/>
        <w:jc w:val="both"/>
        <w:rPr>
          <w:rFonts w:ascii="Arial Narrow" w:hAnsi="Arial Narrow"/>
          <w:i w:val="0"/>
          <w:sz w:val="24"/>
          <w:lang w:eastAsia="de-DE"/>
        </w:rPr>
      </w:pPr>
      <w:r>
        <w:rPr>
          <w:rFonts w:ascii="Arial Narrow" w:hAnsi="Arial Narrow"/>
          <w:i w:val="0"/>
          <w:sz w:val="24"/>
          <w:lang w:eastAsia="de-DE"/>
        </w:rPr>
        <w:t>P</w:t>
      </w:r>
      <w:r w:rsidR="00FF4FA7" w:rsidRPr="00FF4FA7">
        <w:rPr>
          <w:rFonts w:ascii="Arial Narrow" w:hAnsi="Arial Narrow"/>
          <w:i w:val="0"/>
          <w:sz w:val="24"/>
          <w:lang w:eastAsia="de-DE"/>
        </w:rPr>
        <w:t>ar rapport à notre compréhension des TDR, nous allons décrire le type de pérennisation post conflit que le projet a fait naître en tenant compte des objectifs spécifiques définis dans les termes de référence et relevant de l’analyse de la pertinence, de la cohérence, de l’efficacité, de l’efficience et de l’impact. Le plan du document d’évaluation sera donc structuré sur la base de ces 5 axes d’analyse, en témoigne la figure ci-dessous :</w:t>
      </w:r>
    </w:p>
    <w:p w:rsidR="00335BA0" w:rsidRPr="00FF4FA7" w:rsidRDefault="00335BA0" w:rsidP="00013E9E">
      <w:pPr>
        <w:pStyle w:val="Titrenumrique"/>
        <w:rPr>
          <w:rFonts w:ascii="Arial Narrow" w:hAnsi="Arial Narrow"/>
          <w:sz w:val="24"/>
          <w:lang w:eastAsia="de-DE"/>
        </w:rPr>
      </w:pPr>
    </w:p>
    <w:p w:rsidR="00013E9E" w:rsidRPr="00FF4FA7" w:rsidRDefault="00943425" w:rsidP="00013E9E">
      <w:pPr>
        <w:pStyle w:val="Titrenumrique"/>
        <w:rPr>
          <w:rFonts w:ascii="Arial Narrow" w:hAnsi="Arial Narrow"/>
          <w:sz w:val="24"/>
          <w:lang w:eastAsia="de-DE"/>
        </w:rPr>
      </w:pPr>
      <w:r w:rsidRPr="00943425">
        <w:rPr>
          <w:rFonts w:ascii="Arial Narrow" w:hAnsi="Arial Narrow"/>
          <w:noProof/>
          <w:sz w:val="24"/>
          <w:lang w:val="de-DE" w:eastAsia="de-DE"/>
        </w:rPr>
        <w:pict>
          <v:rect id="_x0000_s1246" style="position:absolute;left:0;text-align:left;margin-left:167.2pt;margin-top:3.6pt;width:81pt;height:39pt;z-index:251884032">
            <v:textbox style="mso-next-textbox:#_x0000_s1246">
              <w:txbxContent>
                <w:p w:rsidR="00D12AC8" w:rsidRDefault="00D12AC8" w:rsidP="00013E9E">
                  <w:pPr>
                    <w:jc w:val="center"/>
                    <w:rPr>
                      <w:rFonts w:ascii="Garamond" w:hAnsi="Garamond"/>
                      <w:b/>
                      <w:bCs/>
                      <w:lang w:val="de-CH"/>
                    </w:rPr>
                  </w:pPr>
                  <w:r>
                    <w:rPr>
                      <w:rFonts w:ascii="Garamond" w:hAnsi="Garamond"/>
                      <w:b/>
                      <w:bCs/>
                      <w:lang w:val="de-CH"/>
                    </w:rPr>
                    <w:t>1. FINALITE</w:t>
                  </w:r>
                </w:p>
              </w:txbxContent>
            </v:textbox>
          </v:rect>
        </w:pict>
      </w:r>
      <w:r w:rsidRPr="00943425">
        <w:rPr>
          <w:rFonts w:ascii="Arial Narrow" w:hAnsi="Arial Narrow"/>
          <w:noProof/>
          <w:sz w:val="24"/>
          <w:lang w:val="de-DE" w:eastAsia="de-DE"/>
        </w:rPr>
        <w:pict>
          <v:shape id="_x0000_s1260" style="position:absolute;left:0;text-align:left;margin-left:248.65pt;margin-top:6.4pt;width:13.5pt;height:19.5pt;z-index:251898368" coordsize="270,390" path="m225,hdc181,44,149,91,105,135,79,214,99,167,30,270,20,285,,315,,315v60,5,122,-1,180,15c200,335,207,363,225,375v13,9,45,15,45,15e" filled="f">
            <v:path arrowok="t"/>
          </v:shape>
        </w:pict>
      </w:r>
      <w:r w:rsidRPr="00943425">
        <w:rPr>
          <w:rFonts w:ascii="Arial Narrow" w:hAnsi="Arial Narrow"/>
          <w:noProof/>
          <w:sz w:val="24"/>
          <w:lang w:val="de-DE" w:eastAsia="de-DE"/>
        </w:rPr>
        <w:pict>
          <v:shape id="_x0000_s1259" style="position:absolute;left:0;text-align:left;margin-left:248.6pt;margin-top:7.9pt;width:149.3pt;height:204pt;z-index:251897344" coordsize="2986,4080" path="m361,4080hdc564,4039,773,4061,976,4020v151,-75,307,-136,465,-195c1485,3808,1531,3795,1576,3780v15,-5,45,-15,45,-15c1647,3635,1614,3730,1726,3600v213,-245,-12,-31,240,-255c2151,3002,2003,3239,2371,2820v137,-156,256,-325,375,-495c2828,2208,2940,2088,2986,1950v-15,-65,-37,-129,-45,-195c2924,1621,2933,1484,2911,1350v-10,-64,-75,-175,-105,-240c2774,1041,2752,967,2716,900,2654,786,2665,831,2581,735,2527,673,2482,604,2431,540v-14,-17,-16,-43,-30,-60c2325,389,2229,308,2116,270,2022,199,1943,148,1831,120,1752,61,1643,19,1546,,1309,11,1290,4,1126,45,1064,86,877,192,811,195v-105,5,-210,10,-315,15c456,215,416,225,376,225,256,225,136,200,16,210,,211,1,255,1,255e" filled="f">
            <v:path arrowok="t"/>
          </v:shape>
        </w:pict>
      </w:r>
      <w:r w:rsidRPr="00943425">
        <w:rPr>
          <w:rFonts w:ascii="Arial Narrow" w:hAnsi="Arial Narrow"/>
          <w:noProof/>
          <w:sz w:val="24"/>
          <w:lang w:val="de-DE" w:eastAsia="de-DE"/>
        </w:rPr>
        <w:pict>
          <v:shape id="_x0000_s1255" style="position:absolute;left:0;text-align:left;margin-left:155.65pt;margin-top:10.15pt;width:10.5pt;height:12.75pt;z-index:251893248" coordsize="210,255" path="m,hdc30,5,60,8,90,15v31,8,90,30,90,30c194,130,210,255,75,255e" filled="f">
            <v:path arrowok="t"/>
          </v:shape>
        </w:pict>
      </w:r>
    </w:p>
    <w:p w:rsidR="00013E9E" w:rsidRPr="00FF4FA7" w:rsidRDefault="00943425" w:rsidP="00013E9E">
      <w:pPr>
        <w:pStyle w:val="Titrenumrique"/>
        <w:rPr>
          <w:rFonts w:ascii="Arial Narrow" w:hAnsi="Arial Narrow"/>
          <w:sz w:val="24"/>
          <w:lang w:eastAsia="de-DE"/>
        </w:rPr>
      </w:pPr>
      <w:r w:rsidRPr="00943425">
        <w:rPr>
          <w:rFonts w:ascii="Arial Narrow" w:hAnsi="Arial Narrow"/>
          <w:noProof/>
          <w:sz w:val="24"/>
          <w:lang w:val="de-DE" w:eastAsia="de-DE"/>
        </w:rPr>
        <w:pict>
          <v:shape id="_x0000_s1254" style="position:absolute;left:0;text-align:left;margin-left:68.85pt;margin-top:1.15pt;width:98.05pt;height:65.25pt;z-index:251892224" coordsize="1961,1305" path="m1961,hdc1831,24,1702,53,1571,75v-104,39,-220,85,-330,105c1132,200,1021,207,911,225,724,295,533,267,341,315v-44,66,-59,56,-135,75c191,405,177,421,161,435v-14,12,-34,16,-45,30c68,525,141,499,71,555,59,565,41,565,26,570,21,585,,604,11,615v22,22,60,20,90,30c236,690,130,659,431,675v56,19,86,57,135,90c646,885,541,740,641,840v64,64,104,144,180,195c993,1023,998,1007,1136,1035v75,15,148,70,225,75c1516,1119,1671,1120,1826,1125v8,71,-9,180,90,180e" filled="f">
            <v:path arrowok="t"/>
          </v:shape>
        </w:pict>
      </w:r>
    </w:p>
    <w:p w:rsidR="00013E9E" w:rsidRPr="00FF4FA7" w:rsidRDefault="00013E9E" w:rsidP="00013E9E">
      <w:pPr>
        <w:pStyle w:val="Titrenumrique"/>
        <w:rPr>
          <w:rFonts w:ascii="Arial Narrow" w:hAnsi="Arial Narrow"/>
          <w:sz w:val="24"/>
          <w:lang w:eastAsia="de-DE"/>
        </w:rPr>
      </w:pPr>
    </w:p>
    <w:p w:rsidR="00013E9E" w:rsidRPr="00E459D4" w:rsidRDefault="00013E9E" w:rsidP="00013E9E">
      <w:pPr>
        <w:pStyle w:val="Titrenumrique"/>
        <w:rPr>
          <w:rFonts w:ascii="Arial Narrow" w:hAnsi="Arial Narrow"/>
          <w:b/>
          <w:bCs/>
          <w:sz w:val="24"/>
          <w:lang w:eastAsia="de-DE"/>
        </w:rPr>
      </w:pPr>
      <w:r w:rsidRPr="00E459D4">
        <w:rPr>
          <w:rFonts w:ascii="Arial Narrow" w:hAnsi="Arial Narrow"/>
          <w:b/>
          <w:bCs/>
          <w:sz w:val="24"/>
          <w:lang w:eastAsia="de-DE"/>
        </w:rPr>
        <w:t>PERTINENCE</w:t>
      </w:r>
    </w:p>
    <w:p w:rsidR="00013E9E" w:rsidRPr="00E459D4" w:rsidRDefault="00943425" w:rsidP="00013E9E">
      <w:pPr>
        <w:pStyle w:val="Titrenumrique"/>
        <w:rPr>
          <w:rFonts w:ascii="Arial Narrow" w:hAnsi="Arial Narrow"/>
          <w:sz w:val="24"/>
          <w:lang w:eastAsia="de-DE"/>
        </w:rPr>
      </w:pPr>
      <w:r w:rsidRPr="00943425">
        <w:rPr>
          <w:rFonts w:ascii="Arial Narrow" w:hAnsi="Arial Narrow"/>
          <w:noProof/>
          <w:sz w:val="24"/>
          <w:lang w:val="de-DE" w:eastAsia="de-DE"/>
        </w:rPr>
        <w:pict>
          <v:rect id="_x0000_s1247" style="position:absolute;left:0;text-align:left;margin-left:167.2pt;margin-top:12.6pt;width:90pt;height:41.25pt;z-index:251885056">
            <v:textbox style="mso-next-textbox:#_x0000_s1247">
              <w:txbxContent>
                <w:p w:rsidR="00D12AC8" w:rsidRDefault="00D12AC8" w:rsidP="00013E9E">
                  <w:pPr>
                    <w:jc w:val="center"/>
                    <w:rPr>
                      <w:rFonts w:ascii="Garamond" w:hAnsi="Garamond"/>
                      <w:b/>
                      <w:bCs/>
                      <w:lang w:val="de-CH"/>
                    </w:rPr>
                  </w:pPr>
                  <w:r>
                    <w:rPr>
                      <w:rFonts w:ascii="Garamond" w:hAnsi="Garamond"/>
                      <w:b/>
                      <w:bCs/>
                      <w:lang w:val="de-CH"/>
                    </w:rPr>
                    <w:t>2. OBJECTIFS</w:t>
                  </w:r>
                </w:p>
              </w:txbxContent>
            </v:textbox>
          </v:rect>
        </w:pict>
      </w:r>
    </w:p>
    <w:p w:rsidR="00013E9E" w:rsidRPr="00E459D4" w:rsidRDefault="00943425" w:rsidP="00013E9E">
      <w:pPr>
        <w:pStyle w:val="Titrenumrique"/>
        <w:rPr>
          <w:rFonts w:ascii="Arial Narrow" w:hAnsi="Arial Narrow"/>
          <w:sz w:val="24"/>
          <w:lang w:eastAsia="de-DE"/>
        </w:rPr>
      </w:pPr>
      <w:r w:rsidRPr="00943425">
        <w:rPr>
          <w:rFonts w:ascii="Arial Narrow" w:hAnsi="Arial Narrow"/>
          <w:noProof/>
          <w:sz w:val="24"/>
          <w:lang w:val="de-DE" w:eastAsia="de-DE"/>
        </w:rPr>
        <w:pict>
          <v:shape id="_x0000_s1256" style="position:absolute;left:0;text-align:left;margin-left:151.9pt;margin-top:10.85pt;width:13.1pt;height:10pt;z-index:251894272" coordsize="262,200" path="m,1hdc55,6,112,,165,16v17,5,16,34,30,45c207,71,225,71,240,76v5,15,22,31,15,45c248,135,224,129,210,136v-16,8,-29,22,-45,30c96,200,139,162,105,196e" filled="f">
            <v:path arrowok="t"/>
          </v:shape>
        </w:pict>
      </w:r>
    </w:p>
    <w:p w:rsidR="00013E9E" w:rsidRPr="00E459D4" w:rsidRDefault="00943425" w:rsidP="00013E9E">
      <w:pPr>
        <w:pStyle w:val="Titrenumrique"/>
        <w:rPr>
          <w:rFonts w:ascii="Arial Narrow" w:hAnsi="Arial Narrow"/>
          <w:sz w:val="24"/>
          <w:lang w:eastAsia="de-DE"/>
        </w:rPr>
      </w:pPr>
      <w:r w:rsidRPr="00943425">
        <w:rPr>
          <w:rFonts w:ascii="Arial Narrow" w:hAnsi="Arial Narrow"/>
          <w:noProof/>
          <w:sz w:val="24"/>
          <w:lang w:val="de-DE" w:eastAsia="de-DE"/>
        </w:rPr>
        <w:pict>
          <v:shape id="_x0000_s1251" style="position:absolute;left:0;text-align:left;margin-left:63.6pt;margin-top:.4pt;width:102.55pt;height:69.75pt;z-index:251889152" coordsize="2051,1395" path="m2051,hdc1941,14,1831,31,1721,45v-209,105,-464,81,-690,90c1016,140,1001,147,986,150v-30,7,-61,7,-90,15c820,186,764,224,686,240v-57,29,-106,38,-165,60c364,359,555,306,401,345v-75,50,-114,48,-210,60c158,427,124,445,101,480v-9,13,-7,31,-15,45c,680,45,558,11,660v5,50,-5,104,15,150c43,849,86,870,116,900v13,13,16,34,30,45c224,1008,346,969,446,975v15,10,29,23,45,30c520,1018,581,1035,581,1035v10,30,20,60,30,90c616,1140,621,1155,626,1170v13,39,95,62,135,75c874,1358,1045,1335,1196,1350v95,32,90,-2,90,45e" filled="f">
            <v:path arrowok="t"/>
          </v:shape>
        </w:pict>
      </w:r>
    </w:p>
    <w:p w:rsidR="00013E9E" w:rsidRPr="00E459D4" w:rsidRDefault="00943425" w:rsidP="00013E9E">
      <w:pPr>
        <w:pStyle w:val="Titrenumrique"/>
        <w:rPr>
          <w:rFonts w:ascii="Arial Narrow" w:hAnsi="Arial Narrow"/>
          <w:sz w:val="24"/>
          <w:lang w:eastAsia="de-DE"/>
        </w:rPr>
      </w:pPr>
      <w:r w:rsidRPr="00943425">
        <w:rPr>
          <w:rFonts w:ascii="Arial Narrow" w:hAnsi="Arial Narrow"/>
          <w:noProof/>
          <w:sz w:val="24"/>
          <w:lang w:val="de-DE" w:eastAsia="de-DE"/>
        </w:rPr>
        <w:pict>
          <v:rect id="_x0000_s1261" style="position:absolute;left:0;text-align:left;margin-left:365.2pt;margin-top:1.35pt;width:90pt;height:27pt;z-index:251899392">
            <v:textbox style="mso-next-textbox:#_x0000_s1261">
              <w:txbxContent>
                <w:p w:rsidR="00D12AC8" w:rsidRDefault="00D12AC8" w:rsidP="00013E9E">
                  <w:pPr>
                    <w:pStyle w:val="Titre5"/>
                  </w:pPr>
                  <w:r>
                    <w:t>IMPACT</w:t>
                  </w:r>
                </w:p>
              </w:txbxContent>
            </v:textbox>
          </v:rect>
        </w:pict>
      </w:r>
    </w:p>
    <w:p w:rsidR="00013E9E" w:rsidRPr="00E459D4" w:rsidRDefault="00013E9E" w:rsidP="00013E9E">
      <w:pPr>
        <w:pStyle w:val="Titrenumrique"/>
        <w:rPr>
          <w:rFonts w:ascii="Arial Narrow" w:hAnsi="Arial Narrow"/>
          <w:b/>
          <w:bCs/>
          <w:sz w:val="24"/>
          <w:lang w:eastAsia="de-DE"/>
        </w:rPr>
      </w:pPr>
      <w:r w:rsidRPr="00E459D4">
        <w:rPr>
          <w:rFonts w:ascii="Arial Narrow" w:hAnsi="Arial Narrow"/>
          <w:b/>
          <w:bCs/>
          <w:sz w:val="24"/>
          <w:lang w:eastAsia="de-DE"/>
        </w:rPr>
        <w:t>COHERENCE</w:t>
      </w:r>
    </w:p>
    <w:p w:rsidR="00013E9E" w:rsidRPr="00E459D4" w:rsidRDefault="00943425" w:rsidP="00013E9E">
      <w:pPr>
        <w:pStyle w:val="Titrenumrique"/>
        <w:rPr>
          <w:rFonts w:ascii="Arial Narrow" w:hAnsi="Arial Narrow"/>
          <w:sz w:val="24"/>
          <w:lang w:eastAsia="de-DE"/>
        </w:rPr>
      </w:pPr>
      <w:r w:rsidRPr="00943425">
        <w:rPr>
          <w:rFonts w:ascii="Arial Narrow" w:hAnsi="Arial Narrow"/>
          <w:noProof/>
          <w:sz w:val="24"/>
          <w:lang w:val="de-DE" w:eastAsia="de-DE"/>
        </w:rPr>
        <w:pict>
          <v:rect id="_x0000_s1248" style="position:absolute;left:0;text-align:left;margin-left:131.2pt;margin-top:12.6pt;width:153pt;height:39pt;z-index:251886080">
            <v:textbox style="mso-next-textbox:#_x0000_s1248">
              <w:txbxContent>
                <w:p w:rsidR="00D12AC8" w:rsidRDefault="00D12AC8" w:rsidP="00013E9E">
                  <w:pPr>
                    <w:jc w:val="center"/>
                    <w:rPr>
                      <w:rFonts w:ascii="Garamond" w:hAnsi="Garamond"/>
                      <w:b/>
                      <w:bCs/>
                      <w:lang w:val="de-CH"/>
                    </w:rPr>
                  </w:pPr>
                  <w:r>
                    <w:rPr>
                      <w:rFonts w:ascii="Garamond" w:hAnsi="Garamond"/>
                      <w:b/>
                      <w:bCs/>
                      <w:lang w:val="de-CH"/>
                    </w:rPr>
                    <w:t>3. RESULTATS ATTENDUS</w:t>
                  </w:r>
                </w:p>
              </w:txbxContent>
            </v:textbox>
          </v:rect>
        </w:pict>
      </w:r>
      <w:r w:rsidRPr="00943425">
        <w:rPr>
          <w:rFonts w:ascii="Arial Narrow" w:hAnsi="Arial Narrow"/>
          <w:noProof/>
          <w:sz w:val="24"/>
          <w:lang w:val="de-DE" w:eastAsia="de-DE"/>
        </w:rPr>
        <w:pict>
          <v:line id="_x0000_s1263" style="position:absolute;left:0;text-align:left;z-index:251901440" from="401.2pt,3.6pt" to="401.2pt,120.6pt">
            <v:stroke endarrow="block"/>
          </v:line>
        </w:pict>
      </w:r>
    </w:p>
    <w:p w:rsidR="00013E9E" w:rsidRPr="00E459D4" w:rsidRDefault="00013E9E" w:rsidP="00013E9E">
      <w:pPr>
        <w:pStyle w:val="Titrenumrique"/>
        <w:rPr>
          <w:rFonts w:ascii="Arial Narrow" w:hAnsi="Arial Narrow"/>
          <w:sz w:val="24"/>
          <w:lang w:eastAsia="de-DE"/>
        </w:rPr>
      </w:pPr>
    </w:p>
    <w:p w:rsidR="00013E9E" w:rsidRPr="00E459D4" w:rsidRDefault="00943425" w:rsidP="00013E9E">
      <w:pPr>
        <w:pStyle w:val="Titrenumrique"/>
        <w:rPr>
          <w:rFonts w:ascii="Arial Narrow" w:hAnsi="Arial Narrow"/>
          <w:sz w:val="24"/>
          <w:lang w:eastAsia="de-DE"/>
        </w:rPr>
      </w:pPr>
      <w:r w:rsidRPr="00943425">
        <w:rPr>
          <w:rFonts w:ascii="Arial Narrow" w:hAnsi="Arial Narrow"/>
          <w:noProof/>
          <w:sz w:val="24"/>
          <w:lang w:val="de-DE" w:eastAsia="de-DE"/>
        </w:rPr>
        <w:pict>
          <v:shape id="_x0000_s1257" style="position:absolute;left:0;text-align:left;margin-left:105.4pt;margin-top:6.4pt;width:19.85pt;height:15pt;z-index:251895296" coordsize="397,300" path="m,hdc105,5,210,7,315,15v21,2,52,-4,60,15c397,82,349,119,345,165v-4,45,,90,,135e" filled="f">
            <v:path arrowok="t"/>
          </v:shape>
        </w:pict>
      </w:r>
      <w:r w:rsidRPr="00943425">
        <w:rPr>
          <w:rFonts w:ascii="Arial Narrow" w:hAnsi="Arial Narrow"/>
          <w:noProof/>
          <w:sz w:val="24"/>
          <w:lang w:val="de-DE" w:eastAsia="de-DE"/>
        </w:rPr>
        <w:pict>
          <v:shape id="_x0000_s1252" style="position:absolute;left:0;text-align:left;margin-left:60.95pt;margin-top:3.4pt;width:90.2pt;height:71.45pt;z-index:251890176" coordsize="1804,1429" path="m1384,hdc1288,48,1199,110,1099,150v-60,24,-126,54,-180,90c886,262,839,310,799,330v-60,30,-119,60,-180,90c520,619,657,369,544,510v-10,12,-4,34,-15,45c504,580,467,592,439,615v-38,32,-78,64,-105,105c324,735,317,753,304,765v-37,33,-80,60,-120,90c161,872,147,898,124,915,92,939,53,953,19,975v131,44,-19,-2,285,30c345,1009,384,1027,424,1035v7,5,88,68,105,75c582,1133,642,1144,694,1170v55,27,95,78,150,105c977,1341,1213,1337,1339,1350v69,23,164,71,240,75c1654,1429,1729,1425,1804,1425e" filled="f">
            <v:path arrowok="t"/>
          </v:shape>
        </w:pict>
      </w:r>
    </w:p>
    <w:p w:rsidR="00013E9E" w:rsidRPr="00E459D4" w:rsidRDefault="00013E9E" w:rsidP="00013E9E">
      <w:pPr>
        <w:pStyle w:val="Titrenumrique"/>
        <w:rPr>
          <w:rFonts w:ascii="Arial Narrow" w:hAnsi="Arial Narrow"/>
          <w:sz w:val="24"/>
          <w:lang w:eastAsia="de-DE"/>
        </w:rPr>
      </w:pPr>
    </w:p>
    <w:p w:rsidR="00013E9E" w:rsidRPr="00E459D4" w:rsidRDefault="00013E9E" w:rsidP="00013E9E">
      <w:pPr>
        <w:pStyle w:val="Titrenumrique"/>
        <w:rPr>
          <w:rFonts w:ascii="Arial Narrow" w:hAnsi="Arial Narrow"/>
          <w:sz w:val="24"/>
          <w:lang w:eastAsia="de-DE"/>
        </w:rPr>
      </w:pPr>
    </w:p>
    <w:p w:rsidR="00013E9E" w:rsidRPr="00E459D4" w:rsidRDefault="00943425" w:rsidP="00013E9E">
      <w:pPr>
        <w:pStyle w:val="Titrenumrique"/>
        <w:rPr>
          <w:rFonts w:ascii="Arial Narrow" w:hAnsi="Arial Narrow"/>
          <w:b/>
          <w:bCs/>
          <w:sz w:val="24"/>
          <w:lang w:eastAsia="de-DE"/>
        </w:rPr>
      </w:pPr>
      <w:r w:rsidRPr="00943425">
        <w:rPr>
          <w:rFonts w:ascii="Arial Narrow" w:hAnsi="Arial Narrow"/>
          <w:noProof/>
          <w:sz w:val="24"/>
          <w:lang w:val="de-DE" w:eastAsia="de-DE"/>
        </w:rPr>
        <w:pict>
          <v:rect id="_x0000_s1249" style="position:absolute;left:0;text-align:left;margin-left:151.9pt;margin-top:9.45pt;width:117pt;height:27pt;z-index:251887104">
            <v:textbox style="mso-next-textbox:#_x0000_s1249">
              <w:txbxContent>
                <w:p w:rsidR="00D12AC8" w:rsidRDefault="00D12AC8" w:rsidP="00013E9E">
                  <w:pPr>
                    <w:jc w:val="center"/>
                    <w:rPr>
                      <w:rFonts w:ascii="Garamond" w:hAnsi="Garamond"/>
                      <w:b/>
                      <w:bCs/>
                      <w:lang w:val="de-CH"/>
                    </w:rPr>
                  </w:pPr>
                  <w:r>
                    <w:rPr>
                      <w:rFonts w:ascii="Garamond" w:hAnsi="Garamond"/>
                      <w:b/>
                      <w:bCs/>
                      <w:lang w:val="de-CH"/>
                    </w:rPr>
                    <w:t>4. ACTIVITES</w:t>
                  </w:r>
                </w:p>
              </w:txbxContent>
            </v:textbox>
          </v:rect>
        </w:pict>
      </w:r>
      <w:r w:rsidR="00013E9E" w:rsidRPr="00E459D4">
        <w:rPr>
          <w:rFonts w:ascii="Arial Narrow" w:hAnsi="Arial Narrow"/>
          <w:b/>
          <w:bCs/>
          <w:sz w:val="24"/>
          <w:lang w:eastAsia="de-DE"/>
        </w:rPr>
        <w:t>EFFICACITE</w:t>
      </w:r>
    </w:p>
    <w:p w:rsidR="00013E9E" w:rsidRPr="00E459D4" w:rsidRDefault="00013E9E" w:rsidP="00013E9E">
      <w:pPr>
        <w:pStyle w:val="Titrenumrique"/>
        <w:rPr>
          <w:rFonts w:ascii="Arial Narrow" w:hAnsi="Arial Narrow"/>
          <w:sz w:val="24"/>
          <w:lang w:eastAsia="de-DE"/>
        </w:rPr>
      </w:pPr>
    </w:p>
    <w:p w:rsidR="00013E9E" w:rsidRPr="00E459D4" w:rsidRDefault="00943425" w:rsidP="00013E9E">
      <w:pPr>
        <w:pStyle w:val="Titrenumrique"/>
        <w:rPr>
          <w:rFonts w:ascii="Arial Narrow" w:hAnsi="Arial Narrow"/>
          <w:sz w:val="24"/>
          <w:lang w:eastAsia="de-DE"/>
        </w:rPr>
      </w:pPr>
      <w:r w:rsidRPr="00943425">
        <w:rPr>
          <w:rFonts w:ascii="Arial Narrow" w:hAnsi="Arial Narrow"/>
          <w:noProof/>
          <w:sz w:val="24"/>
          <w:lang w:val="de-DE" w:eastAsia="de-DE"/>
        </w:rPr>
        <w:pict>
          <v:shape id="_x0000_s1253" style="position:absolute;left:0;text-align:left;margin-left:68.85pt;margin-top:1.6pt;width:83.9pt;height:64.55pt;z-index:251891200" coordsize="1678,1291" path="m1648,1hdc1563,6,1477,,1393,16v-25,5,-37,35,-60,45c1310,71,1283,71,1258,76v-91,60,-209,72,-315,90c802,272,941,185,613,226,500,240,407,319,298,346,236,408,159,474,118,556,94,603,82,659,58,706,,822,51,683,13,796v5,20,,45,15,60c43,871,68,869,88,871v105,13,210,17,315,30c443,906,483,911,523,916v43,43,96,90,150,120c893,1158,640,994,793,1096v85,171,189,95,420,105c1316,1227,1424,1260,1528,1276v50,8,150,15,150,15e" filled="f">
            <v:path arrowok="t"/>
          </v:shape>
        </w:pict>
      </w:r>
      <w:r w:rsidRPr="00943425">
        <w:rPr>
          <w:rFonts w:ascii="Arial Narrow" w:hAnsi="Arial Narrow"/>
          <w:noProof/>
          <w:sz w:val="24"/>
          <w:lang w:val="de-DE" w:eastAsia="de-DE"/>
        </w:rPr>
        <w:pict>
          <v:shape id="_x0000_s1258" style="position:absolute;left:0;text-align:left;margin-left:105.4pt;margin-top:7.15pt;width:25.55pt;height:25.5pt;z-index:251896320" coordsize="511,510" path="m,hdc86,22,173,82,255,90v85,8,170,10,255,15c473,215,511,187,420,210v-65,43,-58,56,-90,120c298,395,300,352,285,420v-7,30,-15,90,-15,90e" filled="f">
            <v:path arrowok="t"/>
          </v:shape>
        </w:pict>
      </w:r>
    </w:p>
    <w:p w:rsidR="00013E9E" w:rsidRPr="00E459D4" w:rsidRDefault="00943425" w:rsidP="00013E9E">
      <w:pPr>
        <w:pStyle w:val="Titrenumrique"/>
        <w:rPr>
          <w:rFonts w:ascii="Arial Narrow" w:hAnsi="Arial Narrow"/>
          <w:sz w:val="24"/>
          <w:lang w:eastAsia="de-DE"/>
        </w:rPr>
      </w:pPr>
      <w:r w:rsidRPr="00943425">
        <w:rPr>
          <w:rFonts w:ascii="Arial Narrow" w:hAnsi="Arial Narrow"/>
          <w:noProof/>
          <w:sz w:val="24"/>
          <w:lang w:val="de-DE" w:eastAsia="de-DE"/>
        </w:rPr>
        <w:pict>
          <v:rect id="_x0000_s1262" style="position:absolute;left:0;text-align:left;margin-left:320.2pt;margin-top:3.4pt;width:171pt;height:27pt;z-index:251900416">
            <v:textbox style="mso-next-textbox:#_x0000_s1262">
              <w:txbxContent>
                <w:p w:rsidR="00D12AC8" w:rsidRDefault="00D12AC8" w:rsidP="00013E9E">
                  <w:pPr>
                    <w:jc w:val="center"/>
                    <w:rPr>
                      <w:rFonts w:ascii="Garamond" w:hAnsi="Garamond"/>
                      <w:b/>
                      <w:bCs/>
                      <w:sz w:val="16"/>
                      <w:lang w:val="fr-FR"/>
                    </w:rPr>
                  </w:pPr>
                  <w:r>
                    <w:rPr>
                      <w:rFonts w:ascii="Garamond" w:hAnsi="Garamond"/>
                      <w:b/>
                      <w:bCs/>
                      <w:sz w:val="16"/>
                      <w:lang w:val="fr-FR"/>
                    </w:rPr>
                    <w:t>REPLICABILITE SUR AUTRES PROJETS</w:t>
                  </w:r>
                </w:p>
              </w:txbxContent>
            </v:textbox>
          </v:rect>
        </w:pict>
      </w:r>
    </w:p>
    <w:p w:rsidR="00013E9E" w:rsidRPr="00E459D4" w:rsidRDefault="00013E9E" w:rsidP="00013E9E">
      <w:pPr>
        <w:pStyle w:val="Titrenumrique"/>
        <w:rPr>
          <w:rFonts w:ascii="Arial Narrow" w:hAnsi="Arial Narrow"/>
          <w:sz w:val="24"/>
          <w:lang w:eastAsia="de-DE"/>
        </w:rPr>
      </w:pPr>
    </w:p>
    <w:p w:rsidR="00013E9E" w:rsidRPr="00E459D4" w:rsidRDefault="00013E9E" w:rsidP="00013E9E">
      <w:pPr>
        <w:pStyle w:val="Titrenumrique"/>
        <w:rPr>
          <w:rFonts w:ascii="Arial Narrow" w:hAnsi="Arial Narrow"/>
          <w:b/>
          <w:bCs/>
          <w:sz w:val="24"/>
          <w:lang w:eastAsia="de-DE"/>
        </w:rPr>
      </w:pPr>
      <w:r w:rsidRPr="00E459D4">
        <w:rPr>
          <w:rFonts w:ascii="Arial Narrow" w:hAnsi="Arial Narrow"/>
          <w:b/>
          <w:bCs/>
          <w:sz w:val="24"/>
          <w:lang w:eastAsia="de-DE"/>
        </w:rPr>
        <w:t>EFFICIENCE</w:t>
      </w:r>
    </w:p>
    <w:p w:rsidR="00013E9E" w:rsidRPr="00E459D4" w:rsidRDefault="00943425" w:rsidP="00013E9E">
      <w:pPr>
        <w:pStyle w:val="Titrenumrique"/>
        <w:rPr>
          <w:rFonts w:ascii="Arial Narrow" w:hAnsi="Arial Narrow"/>
          <w:sz w:val="24"/>
          <w:lang w:eastAsia="de-DE"/>
        </w:rPr>
      </w:pPr>
      <w:r w:rsidRPr="00943425">
        <w:rPr>
          <w:rFonts w:ascii="Arial Narrow" w:hAnsi="Arial Narrow"/>
          <w:noProof/>
          <w:sz w:val="24"/>
          <w:lang w:val="de-DE" w:eastAsia="de-DE"/>
        </w:rPr>
        <w:pict>
          <v:rect id="_x0000_s1250" style="position:absolute;left:0;text-align:left;margin-left:149.2pt;margin-top:8.1pt;width:126pt;height:27pt;z-index:251888128">
            <v:textbox style="mso-next-textbox:#_x0000_s1250">
              <w:txbxContent>
                <w:p w:rsidR="00D12AC8" w:rsidRDefault="00D12AC8" w:rsidP="00013E9E">
                  <w:pPr>
                    <w:jc w:val="center"/>
                    <w:rPr>
                      <w:rFonts w:ascii="Garamond" w:hAnsi="Garamond"/>
                      <w:b/>
                      <w:bCs/>
                      <w:lang w:val="de-CH"/>
                    </w:rPr>
                  </w:pPr>
                  <w:r>
                    <w:rPr>
                      <w:rFonts w:ascii="Garamond" w:hAnsi="Garamond"/>
                      <w:b/>
                      <w:bCs/>
                      <w:lang w:val="de-CH"/>
                    </w:rPr>
                    <w:t>5. MOYENS</w:t>
                  </w:r>
                </w:p>
              </w:txbxContent>
            </v:textbox>
          </v:rect>
        </w:pict>
      </w:r>
    </w:p>
    <w:p w:rsidR="00013E9E" w:rsidRPr="00E459D4" w:rsidRDefault="00013E9E" w:rsidP="00013E9E">
      <w:pPr>
        <w:pStyle w:val="Titrenumrique"/>
        <w:rPr>
          <w:rFonts w:ascii="Arial Narrow" w:hAnsi="Arial Narrow"/>
          <w:sz w:val="24"/>
          <w:lang w:eastAsia="de-DE"/>
        </w:rPr>
      </w:pPr>
    </w:p>
    <w:p w:rsidR="00013E9E" w:rsidRPr="00F5180B" w:rsidRDefault="00013E9E" w:rsidP="00013E9E">
      <w:pPr>
        <w:pStyle w:val="Titrenumrique"/>
        <w:jc w:val="center"/>
        <w:rPr>
          <w:rFonts w:ascii="Arial Narrow" w:hAnsi="Arial Narrow"/>
          <w:b/>
          <w:bCs/>
          <w:szCs w:val="20"/>
          <w:u w:val="single"/>
          <w:lang w:eastAsia="de-DE"/>
        </w:rPr>
      </w:pPr>
      <w:r w:rsidRPr="00F5180B">
        <w:rPr>
          <w:rFonts w:ascii="Arial Narrow" w:hAnsi="Arial Narrow"/>
          <w:b/>
          <w:bCs/>
          <w:szCs w:val="20"/>
          <w:u w:val="single"/>
          <w:lang w:eastAsia="de-DE"/>
        </w:rPr>
        <w:t>Schéma N°</w:t>
      </w:r>
      <w:r>
        <w:rPr>
          <w:rFonts w:ascii="Arial Narrow" w:hAnsi="Arial Narrow"/>
          <w:b/>
          <w:bCs/>
          <w:szCs w:val="20"/>
          <w:u w:val="single"/>
          <w:lang w:eastAsia="de-DE"/>
        </w:rPr>
        <w:t>1</w:t>
      </w:r>
      <w:r w:rsidRPr="00F5180B">
        <w:rPr>
          <w:rFonts w:ascii="Arial Narrow" w:hAnsi="Arial Narrow"/>
          <w:b/>
          <w:bCs/>
          <w:szCs w:val="20"/>
          <w:u w:val="single"/>
          <w:lang w:eastAsia="de-DE"/>
        </w:rPr>
        <w:t> : Les axes de l’évaluation</w:t>
      </w:r>
    </w:p>
    <w:p w:rsidR="00013E9E" w:rsidRPr="00E459D4" w:rsidRDefault="00013E9E" w:rsidP="00013E9E">
      <w:pPr>
        <w:spacing w:after="0" w:line="240" w:lineRule="auto"/>
        <w:jc w:val="both"/>
        <w:rPr>
          <w:rFonts w:ascii="Arial Narrow" w:hAnsi="Arial Narrow"/>
          <w:sz w:val="24"/>
          <w:szCs w:val="24"/>
          <w:lang w:val="fr-FR"/>
        </w:rPr>
      </w:pPr>
    </w:p>
    <w:p w:rsidR="00013E9E" w:rsidRPr="00E459D4" w:rsidRDefault="00013E9E" w:rsidP="00013E9E">
      <w:pPr>
        <w:spacing w:after="0" w:line="240" w:lineRule="auto"/>
        <w:jc w:val="both"/>
        <w:rPr>
          <w:rFonts w:ascii="Arial Narrow" w:hAnsi="Arial Narrow"/>
          <w:sz w:val="24"/>
          <w:szCs w:val="24"/>
          <w:lang w:val="fr-FR"/>
        </w:rPr>
      </w:pPr>
      <w:r w:rsidRPr="00E459D4">
        <w:rPr>
          <w:rFonts w:ascii="Arial Narrow" w:hAnsi="Arial Narrow"/>
          <w:sz w:val="24"/>
          <w:szCs w:val="24"/>
          <w:lang w:val="fr-FR"/>
        </w:rPr>
        <w:t>Selon le schéma ci-dessus, l’évaluation va permettre d’apprécier les effets globaux du projet et de juger de leurs impacts. Pour ce faire, des critères de pertinence,</w:t>
      </w:r>
      <w:r>
        <w:rPr>
          <w:rFonts w:ascii="Arial Narrow" w:hAnsi="Arial Narrow"/>
          <w:sz w:val="24"/>
          <w:szCs w:val="24"/>
          <w:lang w:val="fr-FR"/>
        </w:rPr>
        <w:t xml:space="preserve"> d’effectivité, d’efficacité </w:t>
      </w:r>
      <w:r w:rsidRPr="00E459D4">
        <w:rPr>
          <w:rFonts w:ascii="Arial Narrow" w:hAnsi="Arial Narrow"/>
          <w:sz w:val="24"/>
          <w:szCs w:val="24"/>
          <w:lang w:val="fr-FR"/>
        </w:rPr>
        <w:t>(rapport objectifs/résultats)</w:t>
      </w:r>
      <w:r>
        <w:rPr>
          <w:rFonts w:ascii="Arial Narrow" w:hAnsi="Arial Narrow"/>
          <w:sz w:val="24"/>
          <w:szCs w:val="24"/>
          <w:lang w:val="fr-FR"/>
        </w:rPr>
        <w:t xml:space="preserve">, </w:t>
      </w:r>
      <w:r w:rsidRPr="00E459D4">
        <w:rPr>
          <w:rFonts w:ascii="Arial Narrow" w:hAnsi="Arial Narrow"/>
          <w:sz w:val="24"/>
          <w:szCs w:val="24"/>
          <w:lang w:val="fr-FR"/>
        </w:rPr>
        <w:t xml:space="preserve">de cohérence (rapport objectifs/moyens), d’efficience (rapport coûts/résultats) d’impact (rapport besoins/impacts) et de durabilité (pérennisation) doivent être établis afin de porter des appréciations. C’est pourquoi, l’évaluation, après analyse de l’état de mise en œuvre du projet, en fera </w:t>
      </w:r>
      <w:r w:rsidRPr="00E459D4">
        <w:rPr>
          <w:rFonts w:ascii="Arial Narrow" w:hAnsi="Arial Narrow"/>
          <w:sz w:val="24"/>
          <w:szCs w:val="24"/>
          <w:lang w:val="fr-FR"/>
        </w:rPr>
        <w:lastRenderedPageBreak/>
        <w:t>le bilan des forces et des faiblesses et proposera des recommandations. Mais avan</w:t>
      </w:r>
      <w:r>
        <w:rPr>
          <w:rFonts w:ascii="Arial Narrow" w:hAnsi="Arial Narrow"/>
          <w:sz w:val="24"/>
          <w:szCs w:val="24"/>
          <w:lang w:val="fr-FR"/>
        </w:rPr>
        <w:t>t, il est important de décrire c</w:t>
      </w:r>
      <w:r w:rsidRPr="00E459D4">
        <w:rPr>
          <w:rFonts w:ascii="Arial Narrow" w:hAnsi="Arial Narrow"/>
          <w:sz w:val="24"/>
          <w:szCs w:val="24"/>
          <w:lang w:val="fr-FR"/>
        </w:rPr>
        <w:t>es différentes étapes de l’évaluation.</w:t>
      </w:r>
    </w:p>
    <w:p w:rsidR="00F77531" w:rsidRDefault="00F77531" w:rsidP="00013E9E">
      <w:pPr>
        <w:autoSpaceDE w:val="0"/>
        <w:autoSpaceDN w:val="0"/>
        <w:adjustRightInd w:val="0"/>
        <w:spacing w:after="0" w:line="240" w:lineRule="auto"/>
        <w:jc w:val="both"/>
        <w:rPr>
          <w:rFonts w:ascii="Arial Narrow" w:hAnsi="Arial Narrow"/>
          <w:sz w:val="24"/>
          <w:szCs w:val="24"/>
          <w:lang w:val="fr-FR"/>
        </w:rPr>
      </w:pPr>
    </w:p>
    <w:p w:rsidR="00013E9E" w:rsidRPr="009F719F" w:rsidRDefault="00013E9E" w:rsidP="00013E9E">
      <w:pPr>
        <w:spacing w:after="0" w:line="240" w:lineRule="auto"/>
        <w:jc w:val="both"/>
        <w:rPr>
          <w:rFonts w:ascii="Arial Narrow" w:hAnsi="Arial Narrow"/>
          <w:b/>
          <w:sz w:val="28"/>
          <w:szCs w:val="28"/>
          <w:lang w:val="fr-FR"/>
        </w:rPr>
      </w:pPr>
      <w:r>
        <w:rPr>
          <w:rFonts w:ascii="Arial Narrow" w:hAnsi="Arial Narrow"/>
          <w:b/>
          <w:sz w:val="40"/>
          <w:szCs w:val="40"/>
          <w:lang w:val="fr-FR"/>
        </w:rPr>
        <w:t>1</w:t>
      </w:r>
      <w:r>
        <w:rPr>
          <w:rFonts w:ascii="Arial Narrow" w:hAnsi="Arial Narrow"/>
          <w:b/>
          <w:sz w:val="28"/>
          <w:szCs w:val="28"/>
          <w:lang w:val="fr-FR"/>
        </w:rPr>
        <w:t>.</w:t>
      </w:r>
      <w:r w:rsidR="00E9012C">
        <w:rPr>
          <w:rFonts w:ascii="Arial Narrow" w:hAnsi="Arial Narrow"/>
          <w:b/>
          <w:sz w:val="24"/>
          <w:szCs w:val="24"/>
          <w:lang w:val="fr-FR"/>
        </w:rPr>
        <w:t>5</w:t>
      </w:r>
      <w:r w:rsidRPr="005B2413">
        <w:rPr>
          <w:rFonts w:ascii="Arial Narrow" w:hAnsi="Arial Narrow"/>
          <w:b/>
          <w:sz w:val="24"/>
          <w:szCs w:val="24"/>
          <w:lang w:val="fr-FR"/>
        </w:rPr>
        <w:t xml:space="preserve">. </w:t>
      </w:r>
      <w:r>
        <w:rPr>
          <w:rFonts w:ascii="Arial Narrow" w:hAnsi="Arial Narrow"/>
          <w:b/>
          <w:sz w:val="24"/>
          <w:szCs w:val="24"/>
          <w:lang w:val="fr-FR"/>
        </w:rPr>
        <w:t>Méthodologie</w:t>
      </w:r>
    </w:p>
    <w:p w:rsidR="00BB2ED3" w:rsidRPr="00032E3B" w:rsidRDefault="00013E9E" w:rsidP="00BB2ED3">
      <w:pPr>
        <w:pStyle w:val="Corpsdetexte2"/>
        <w:tabs>
          <w:tab w:val="left" w:pos="0"/>
        </w:tabs>
        <w:jc w:val="both"/>
        <w:rPr>
          <w:rFonts w:ascii="Arial Narrow" w:hAnsi="Arial Narrow"/>
          <w:i w:val="0"/>
          <w:sz w:val="24"/>
        </w:rPr>
      </w:pPr>
      <w:r w:rsidRPr="00013E9E">
        <w:rPr>
          <w:rFonts w:ascii="Arial Narrow" w:hAnsi="Arial Narrow"/>
          <w:i w:val="0"/>
          <w:sz w:val="24"/>
        </w:rPr>
        <w:t xml:space="preserve">L’évaluation s’est déroulée en deux phases. La première phase dite « phase préparatoire » a consisté en des rencontres de la mission d’évaluation avec les acteurs institutionnels basés à Abidjan, de façon séparée. </w:t>
      </w:r>
      <w:r w:rsidR="00BB2ED3" w:rsidRPr="00032E3B">
        <w:rPr>
          <w:rFonts w:ascii="Arial Narrow" w:hAnsi="Arial Narrow"/>
          <w:i w:val="0"/>
          <w:sz w:val="24"/>
        </w:rPr>
        <w:t xml:space="preserve">La seconde phase dite « phase d’exécution » </w:t>
      </w:r>
      <w:r w:rsidR="00BB2ED3" w:rsidRPr="00013E9E">
        <w:rPr>
          <w:rFonts w:ascii="Arial Narrow" w:hAnsi="Arial Narrow"/>
          <w:i w:val="0"/>
          <w:sz w:val="24"/>
        </w:rPr>
        <w:t>a consisté</w:t>
      </w:r>
      <w:r w:rsidR="00BB2ED3" w:rsidRPr="00032E3B">
        <w:rPr>
          <w:rFonts w:ascii="Arial Narrow" w:hAnsi="Arial Narrow"/>
          <w:i w:val="0"/>
          <w:sz w:val="24"/>
        </w:rPr>
        <w:t xml:space="preserve"> en une visite de terrain au cours de laquelle la mission</w:t>
      </w:r>
      <w:r w:rsidR="00BB2ED3">
        <w:rPr>
          <w:rFonts w:ascii="Arial Narrow" w:hAnsi="Arial Narrow"/>
          <w:i w:val="0"/>
          <w:sz w:val="24"/>
        </w:rPr>
        <w:t xml:space="preserve"> a visité</w:t>
      </w:r>
      <w:r w:rsidR="00BB2ED3" w:rsidRPr="00032E3B">
        <w:rPr>
          <w:rFonts w:ascii="Arial Narrow" w:hAnsi="Arial Narrow"/>
          <w:i w:val="0"/>
          <w:sz w:val="24"/>
        </w:rPr>
        <w:t xml:space="preserve"> les réalisations agro-pastorales et </w:t>
      </w:r>
      <w:r w:rsidR="00BB2ED3">
        <w:rPr>
          <w:rFonts w:ascii="Arial Narrow" w:hAnsi="Arial Narrow"/>
          <w:i w:val="0"/>
          <w:sz w:val="24"/>
        </w:rPr>
        <w:t xml:space="preserve">a </w:t>
      </w:r>
      <w:r w:rsidR="00BB2ED3" w:rsidRPr="00032E3B">
        <w:rPr>
          <w:rFonts w:ascii="Arial Narrow" w:hAnsi="Arial Narrow"/>
          <w:i w:val="0"/>
          <w:sz w:val="24"/>
        </w:rPr>
        <w:t>échang</w:t>
      </w:r>
      <w:r w:rsidR="00BB2ED3">
        <w:rPr>
          <w:rFonts w:ascii="Arial Narrow" w:hAnsi="Arial Narrow"/>
          <w:i w:val="0"/>
          <w:sz w:val="24"/>
        </w:rPr>
        <w:t xml:space="preserve">é </w:t>
      </w:r>
      <w:r w:rsidR="00BB2ED3" w:rsidRPr="00032E3B">
        <w:rPr>
          <w:rFonts w:ascii="Arial Narrow" w:hAnsi="Arial Narrow"/>
          <w:i w:val="0"/>
          <w:sz w:val="24"/>
        </w:rPr>
        <w:t>avec les Assistants Terrains du PNUD, les acteurs ruraux, les techniciens de l’ANADER et de l’OIPR et les agents du suivi relevant du Ministère de l’Education Nationale. Ces deux phases mettent en évidence</w:t>
      </w:r>
      <w:r w:rsidR="00BB2ED3">
        <w:rPr>
          <w:rFonts w:ascii="Arial Narrow" w:hAnsi="Arial Narrow"/>
          <w:i w:val="0"/>
          <w:sz w:val="24"/>
        </w:rPr>
        <w:t xml:space="preserve"> les</w:t>
      </w:r>
      <w:r w:rsidR="00BB2ED3" w:rsidRPr="00032E3B">
        <w:rPr>
          <w:rFonts w:ascii="Arial Narrow" w:hAnsi="Arial Narrow"/>
          <w:i w:val="0"/>
          <w:sz w:val="24"/>
        </w:rPr>
        <w:t xml:space="preserve"> unités d’enquête ci-dessous.</w:t>
      </w:r>
    </w:p>
    <w:p w:rsidR="00AC19FF" w:rsidRDefault="00AC19FF" w:rsidP="00013E9E">
      <w:pPr>
        <w:spacing w:after="0" w:line="240" w:lineRule="auto"/>
        <w:jc w:val="both"/>
        <w:rPr>
          <w:rFonts w:ascii="Arial Narrow" w:hAnsi="Arial Narrow"/>
          <w:sz w:val="24"/>
          <w:szCs w:val="24"/>
          <w:lang w:val="fr-FR"/>
        </w:rPr>
      </w:pPr>
    </w:p>
    <w:p w:rsidR="00013E9E" w:rsidRPr="005E2A23" w:rsidRDefault="00013E9E" w:rsidP="00013E9E">
      <w:pPr>
        <w:pStyle w:val="Paragraphedeliste"/>
        <w:spacing w:after="0" w:line="240" w:lineRule="auto"/>
        <w:jc w:val="both"/>
        <w:rPr>
          <w:rFonts w:ascii="Arial Narrow" w:hAnsi="Arial Narrow"/>
          <w:b/>
          <w:sz w:val="28"/>
          <w:szCs w:val="28"/>
        </w:rPr>
      </w:pPr>
      <w:r w:rsidRPr="005E2A23">
        <w:rPr>
          <w:rFonts w:ascii="Arial Narrow" w:hAnsi="Arial Narrow"/>
          <w:b/>
          <w:sz w:val="40"/>
          <w:szCs w:val="40"/>
        </w:rPr>
        <w:t>1</w:t>
      </w:r>
      <w:r w:rsidRPr="005E2A23">
        <w:rPr>
          <w:rFonts w:ascii="Arial Narrow" w:hAnsi="Arial Narrow"/>
          <w:b/>
          <w:sz w:val="28"/>
          <w:szCs w:val="28"/>
        </w:rPr>
        <w:t>.</w:t>
      </w:r>
      <w:r w:rsidR="00E9012C">
        <w:rPr>
          <w:rFonts w:ascii="Arial Narrow" w:hAnsi="Arial Narrow"/>
          <w:b/>
          <w:sz w:val="24"/>
          <w:szCs w:val="24"/>
        </w:rPr>
        <w:t>5</w:t>
      </w:r>
      <w:r w:rsidRPr="005E2A23">
        <w:rPr>
          <w:rFonts w:ascii="Arial Narrow" w:hAnsi="Arial Narrow"/>
          <w:b/>
          <w:sz w:val="24"/>
          <w:szCs w:val="24"/>
        </w:rPr>
        <w:t>.</w:t>
      </w:r>
      <w:r>
        <w:rPr>
          <w:rFonts w:ascii="Arial Narrow" w:hAnsi="Arial Narrow"/>
          <w:b/>
          <w:sz w:val="24"/>
          <w:szCs w:val="24"/>
        </w:rPr>
        <w:t>1</w:t>
      </w:r>
      <w:r w:rsidRPr="005E2A23">
        <w:rPr>
          <w:rFonts w:ascii="Arial Narrow" w:hAnsi="Arial Narrow"/>
          <w:b/>
          <w:sz w:val="24"/>
          <w:szCs w:val="24"/>
        </w:rPr>
        <w:t xml:space="preserve">. </w:t>
      </w:r>
      <w:r>
        <w:rPr>
          <w:rFonts w:ascii="Arial Narrow" w:hAnsi="Arial Narrow"/>
          <w:b/>
          <w:sz w:val="24"/>
          <w:szCs w:val="24"/>
        </w:rPr>
        <w:t>Les unités d’enquête</w:t>
      </w:r>
    </w:p>
    <w:p w:rsidR="00013E9E" w:rsidRPr="00013E9E" w:rsidRDefault="00013E9E" w:rsidP="00013E9E">
      <w:pPr>
        <w:spacing w:after="0" w:line="240" w:lineRule="auto"/>
        <w:jc w:val="both"/>
        <w:rPr>
          <w:rFonts w:ascii="Arial Narrow" w:hAnsi="Arial Narrow"/>
          <w:sz w:val="24"/>
          <w:szCs w:val="24"/>
          <w:lang w:val="fr-FR"/>
        </w:rPr>
      </w:pPr>
      <w:r w:rsidRPr="00013E9E">
        <w:rPr>
          <w:rFonts w:ascii="Arial Narrow" w:hAnsi="Arial Narrow"/>
          <w:sz w:val="24"/>
          <w:szCs w:val="24"/>
          <w:lang w:val="fr-FR"/>
        </w:rPr>
        <w:t xml:space="preserve">L’évaluation </w:t>
      </w:r>
      <w:r>
        <w:rPr>
          <w:rFonts w:ascii="Arial Narrow" w:hAnsi="Arial Narrow"/>
          <w:sz w:val="24"/>
          <w:szCs w:val="24"/>
          <w:lang w:val="fr-FR"/>
        </w:rPr>
        <w:t>a suivi</w:t>
      </w:r>
      <w:r w:rsidRPr="00013E9E">
        <w:rPr>
          <w:rFonts w:ascii="Arial Narrow" w:hAnsi="Arial Narrow"/>
          <w:sz w:val="24"/>
          <w:szCs w:val="24"/>
          <w:lang w:val="fr-FR"/>
        </w:rPr>
        <w:t xml:space="preserve"> une méthodologie qui </w:t>
      </w:r>
      <w:r>
        <w:rPr>
          <w:rFonts w:ascii="Arial Narrow" w:hAnsi="Arial Narrow"/>
          <w:sz w:val="24"/>
          <w:szCs w:val="24"/>
          <w:lang w:val="fr-FR"/>
        </w:rPr>
        <w:t xml:space="preserve">a </w:t>
      </w:r>
      <w:r w:rsidRPr="00013E9E">
        <w:rPr>
          <w:rFonts w:ascii="Arial Narrow" w:hAnsi="Arial Narrow"/>
          <w:sz w:val="24"/>
          <w:szCs w:val="24"/>
          <w:lang w:val="fr-FR"/>
        </w:rPr>
        <w:t>impliqu</w:t>
      </w:r>
      <w:r>
        <w:rPr>
          <w:rFonts w:ascii="Arial Narrow" w:hAnsi="Arial Narrow"/>
          <w:sz w:val="24"/>
          <w:szCs w:val="24"/>
          <w:lang w:val="fr-FR"/>
        </w:rPr>
        <w:t xml:space="preserve">é </w:t>
      </w:r>
      <w:r w:rsidRPr="00013E9E">
        <w:rPr>
          <w:rFonts w:ascii="Arial Narrow" w:hAnsi="Arial Narrow"/>
          <w:sz w:val="24"/>
          <w:szCs w:val="24"/>
          <w:lang w:val="fr-FR"/>
        </w:rPr>
        <w:t>plusieurs unités d‘enquêtes. Ainsi, au regard des TDR, nous avons déterminé Les principales unités d’enquête selon le tableau ci-dessous :</w:t>
      </w:r>
    </w:p>
    <w:p w:rsidR="003636AC" w:rsidRPr="00013E9E" w:rsidRDefault="003636AC" w:rsidP="00013E9E">
      <w:pPr>
        <w:spacing w:after="0" w:line="240" w:lineRule="auto"/>
        <w:jc w:val="both"/>
        <w:rPr>
          <w:rFonts w:ascii="Arial Narrow" w:hAnsi="Arial Narrow"/>
          <w:sz w:val="24"/>
          <w:szCs w:val="24"/>
          <w:lang w:val="fr-FR"/>
        </w:rPr>
      </w:pPr>
    </w:p>
    <w:p w:rsidR="00013E9E" w:rsidRPr="00013E9E" w:rsidRDefault="00906D34" w:rsidP="00013E9E">
      <w:pPr>
        <w:pStyle w:val="Titre4"/>
        <w:autoSpaceDE w:val="0"/>
        <w:autoSpaceDN w:val="0"/>
        <w:adjustRightInd w:val="0"/>
        <w:spacing w:before="0" w:line="240" w:lineRule="auto"/>
        <w:jc w:val="both"/>
        <w:rPr>
          <w:rFonts w:ascii="Arial Narrow" w:hAnsi="Arial Narrow"/>
          <w:b w:val="0"/>
          <w:i w:val="0"/>
          <w:color w:val="auto"/>
          <w:sz w:val="20"/>
          <w:szCs w:val="20"/>
          <w:lang w:val="fr-FR"/>
        </w:rPr>
      </w:pPr>
      <w:r>
        <w:rPr>
          <w:rFonts w:ascii="Arial Narrow" w:hAnsi="Arial Narrow"/>
          <w:b w:val="0"/>
          <w:i w:val="0"/>
          <w:color w:val="auto"/>
          <w:sz w:val="20"/>
          <w:szCs w:val="20"/>
          <w:lang w:val="fr-FR"/>
        </w:rPr>
        <w:t>Tableau N</w:t>
      </w:r>
      <w:r w:rsidR="00013E9E" w:rsidRPr="00013E9E">
        <w:rPr>
          <w:rFonts w:ascii="Arial Narrow" w:hAnsi="Arial Narrow"/>
          <w:b w:val="0"/>
          <w:i w:val="0"/>
          <w:color w:val="auto"/>
          <w:sz w:val="20"/>
          <w:szCs w:val="20"/>
          <w:lang w:val="fr-FR"/>
        </w:rPr>
        <w:t>°1 : Les principales unités d’enquête</w:t>
      </w: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70"/>
        <w:gridCol w:w="1744"/>
        <w:gridCol w:w="1607"/>
        <w:gridCol w:w="1682"/>
        <w:gridCol w:w="2070"/>
      </w:tblGrid>
      <w:tr w:rsidR="00ED15A7" w:rsidRPr="00D12AC8" w:rsidTr="00ED15A7">
        <w:trPr>
          <w:cantSplit/>
        </w:trPr>
        <w:tc>
          <w:tcPr>
            <w:tcW w:w="8673" w:type="dxa"/>
            <w:gridSpan w:val="5"/>
          </w:tcPr>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B12514">
              <w:rPr>
                <w:rFonts w:asciiTheme="minorHAnsi" w:eastAsiaTheme="minorHAnsi" w:hAnsiTheme="minorHAnsi" w:cstheme="minorBidi"/>
                <w:b/>
                <w:bCs/>
                <w:sz w:val="18"/>
                <w:szCs w:val="18"/>
                <w:lang w:val="fr-FR"/>
              </w:rPr>
              <w:t xml:space="preserve"> Qui interviewer ? Personnes ressources pour entretien et pour administration de questionnaire</w:t>
            </w:r>
          </w:p>
        </w:tc>
      </w:tr>
      <w:tr w:rsidR="00ED15A7" w:rsidRPr="00D12AC8" w:rsidTr="00ED15A7">
        <w:trPr>
          <w:cantSplit/>
        </w:trPr>
        <w:tc>
          <w:tcPr>
            <w:tcW w:w="1570" w:type="dxa"/>
            <w:vMerge w:val="restart"/>
          </w:tcPr>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p>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p>
          <w:p w:rsidR="00ED15A7" w:rsidRPr="00333553"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rPr>
            </w:pPr>
            <w:r w:rsidRPr="00333553">
              <w:rPr>
                <w:rFonts w:asciiTheme="minorHAnsi" w:eastAsiaTheme="minorHAnsi" w:hAnsiTheme="minorHAnsi" w:cstheme="minorBidi"/>
                <w:b/>
                <w:bCs/>
                <w:sz w:val="18"/>
                <w:szCs w:val="18"/>
              </w:rPr>
              <w:t>Groupe Cible 1 :</w:t>
            </w:r>
          </w:p>
          <w:p w:rsidR="00ED15A7" w:rsidRPr="00333553"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rPr>
            </w:pPr>
            <w:r w:rsidRPr="00333553">
              <w:rPr>
                <w:rFonts w:asciiTheme="minorHAnsi" w:eastAsiaTheme="minorHAnsi" w:hAnsiTheme="minorHAnsi" w:cstheme="minorBidi"/>
                <w:b/>
                <w:bCs/>
                <w:sz w:val="18"/>
                <w:szCs w:val="18"/>
              </w:rPr>
              <w:t>Les Bailleurs</w:t>
            </w:r>
          </w:p>
        </w:tc>
        <w:tc>
          <w:tcPr>
            <w:tcW w:w="1744" w:type="dxa"/>
            <w:vMerge w:val="restart"/>
          </w:tcPr>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p>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B12514">
              <w:rPr>
                <w:rFonts w:asciiTheme="minorHAnsi" w:eastAsiaTheme="minorHAnsi" w:hAnsiTheme="minorHAnsi" w:cstheme="minorBidi"/>
                <w:b/>
                <w:bCs/>
                <w:sz w:val="18"/>
                <w:szCs w:val="18"/>
                <w:lang w:val="fr-FR"/>
              </w:rPr>
              <w:t>Groupe Cible 2 :</w:t>
            </w:r>
          </w:p>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B12514">
              <w:rPr>
                <w:rFonts w:asciiTheme="minorHAnsi" w:eastAsiaTheme="minorHAnsi" w:hAnsiTheme="minorHAnsi" w:cstheme="minorBidi"/>
                <w:b/>
                <w:bCs/>
                <w:sz w:val="18"/>
                <w:szCs w:val="18"/>
                <w:lang w:val="fr-FR"/>
              </w:rPr>
              <w:t>Les partenaires Techniques</w:t>
            </w:r>
          </w:p>
        </w:tc>
        <w:tc>
          <w:tcPr>
            <w:tcW w:w="3289" w:type="dxa"/>
            <w:gridSpan w:val="2"/>
          </w:tcPr>
          <w:p w:rsidR="00ED15A7" w:rsidRPr="00333553"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rPr>
            </w:pPr>
            <w:r w:rsidRPr="00333553">
              <w:rPr>
                <w:rFonts w:asciiTheme="minorHAnsi" w:eastAsiaTheme="minorHAnsi" w:hAnsiTheme="minorHAnsi" w:cstheme="minorBidi"/>
                <w:b/>
                <w:bCs/>
                <w:sz w:val="18"/>
                <w:szCs w:val="18"/>
              </w:rPr>
              <w:t>Les bénéficiaires</w:t>
            </w:r>
          </w:p>
        </w:tc>
        <w:tc>
          <w:tcPr>
            <w:tcW w:w="2070" w:type="dxa"/>
            <w:vMerge w:val="restart"/>
          </w:tcPr>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B12514">
              <w:rPr>
                <w:rFonts w:asciiTheme="minorHAnsi" w:eastAsiaTheme="minorHAnsi" w:hAnsiTheme="minorHAnsi" w:cstheme="minorBidi"/>
                <w:b/>
                <w:bCs/>
                <w:sz w:val="18"/>
                <w:szCs w:val="18"/>
                <w:lang w:val="fr-FR"/>
              </w:rPr>
              <w:t>Groupe Cible 5 :</w:t>
            </w:r>
          </w:p>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B12514">
              <w:rPr>
                <w:rFonts w:asciiTheme="minorHAnsi" w:eastAsiaTheme="minorHAnsi" w:hAnsiTheme="minorHAnsi" w:cstheme="minorBidi"/>
                <w:b/>
                <w:bCs/>
                <w:sz w:val="18"/>
                <w:szCs w:val="18"/>
                <w:lang w:val="fr-FR"/>
              </w:rPr>
              <w:t>Les autres parties prenantes</w:t>
            </w:r>
          </w:p>
        </w:tc>
      </w:tr>
      <w:tr w:rsidR="00ED15A7" w:rsidRPr="00D12AC8" w:rsidTr="00ED15A7">
        <w:trPr>
          <w:cantSplit/>
        </w:trPr>
        <w:tc>
          <w:tcPr>
            <w:tcW w:w="1570" w:type="dxa"/>
            <w:vMerge/>
          </w:tcPr>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p>
        </w:tc>
        <w:tc>
          <w:tcPr>
            <w:tcW w:w="1744" w:type="dxa"/>
            <w:vMerge/>
          </w:tcPr>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p>
        </w:tc>
        <w:tc>
          <w:tcPr>
            <w:tcW w:w="1607" w:type="dxa"/>
          </w:tcPr>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B12514">
              <w:rPr>
                <w:rFonts w:asciiTheme="minorHAnsi" w:eastAsiaTheme="minorHAnsi" w:hAnsiTheme="minorHAnsi" w:cstheme="minorBidi"/>
                <w:b/>
                <w:bCs/>
                <w:sz w:val="18"/>
                <w:szCs w:val="18"/>
                <w:lang w:val="fr-FR"/>
              </w:rPr>
              <w:t>Groupe Cible 3 :</w:t>
            </w:r>
          </w:p>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B12514">
              <w:rPr>
                <w:rFonts w:asciiTheme="minorHAnsi" w:eastAsiaTheme="minorHAnsi" w:hAnsiTheme="minorHAnsi" w:cstheme="minorBidi"/>
                <w:b/>
                <w:bCs/>
                <w:sz w:val="18"/>
                <w:szCs w:val="18"/>
                <w:lang w:val="fr-FR"/>
              </w:rPr>
              <w:t>Les bénéficiaires directs</w:t>
            </w:r>
          </w:p>
        </w:tc>
        <w:tc>
          <w:tcPr>
            <w:tcW w:w="1682" w:type="dxa"/>
          </w:tcPr>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B12514">
              <w:rPr>
                <w:rFonts w:asciiTheme="minorHAnsi" w:eastAsiaTheme="minorHAnsi" w:hAnsiTheme="minorHAnsi" w:cstheme="minorBidi"/>
                <w:b/>
                <w:bCs/>
                <w:sz w:val="18"/>
                <w:szCs w:val="18"/>
                <w:lang w:val="fr-FR"/>
              </w:rPr>
              <w:t>Groupe Cible 4 :</w:t>
            </w:r>
          </w:p>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B12514">
              <w:rPr>
                <w:rFonts w:asciiTheme="minorHAnsi" w:eastAsiaTheme="minorHAnsi" w:hAnsiTheme="minorHAnsi" w:cstheme="minorBidi"/>
                <w:b/>
                <w:bCs/>
                <w:sz w:val="18"/>
                <w:szCs w:val="18"/>
                <w:lang w:val="fr-FR"/>
              </w:rPr>
              <w:t>Les bénéficiaires indirects</w:t>
            </w:r>
          </w:p>
        </w:tc>
        <w:tc>
          <w:tcPr>
            <w:tcW w:w="2070" w:type="dxa"/>
            <w:vMerge/>
          </w:tcPr>
          <w:p w:rsidR="00ED15A7" w:rsidRPr="00B12514" w:rsidRDefault="00ED15A7" w:rsidP="00330490">
            <w:pPr>
              <w:autoSpaceDE w:val="0"/>
              <w:autoSpaceDN w:val="0"/>
              <w:adjustRightInd w:val="0"/>
              <w:spacing w:after="0" w:line="240" w:lineRule="auto"/>
              <w:jc w:val="center"/>
              <w:rPr>
                <w:rFonts w:asciiTheme="minorHAnsi" w:eastAsiaTheme="minorHAnsi" w:hAnsiTheme="minorHAnsi" w:cstheme="minorBidi"/>
                <w:b/>
                <w:bCs/>
                <w:sz w:val="18"/>
                <w:szCs w:val="18"/>
                <w:lang w:val="fr-FR"/>
              </w:rPr>
            </w:pPr>
          </w:p>
        </w:tc>
      </w:tr>
      <w:tr w:rsidR="00ED15A7" w:rsidRPr="00333553" w:rsidTr="00ED15A7">
        <w:trPr>
          <w:cantSplit/>
          <w:trHeight w:val="2257"/>
        </w:trPr>
        <w:tc>
          <w:tcPr>
            <w:tcW w:w="1570" w:type="dxa"/>
          </w:tcPr>
          <w:p w:rsidR="00ED15A7" w:rsidRPr="00E1272D" w:rsidRDefault="00ED15A7" w:rsidP="00330490">
            <w:pPr>
              <w:pStyle w:val="En-tte"/>
              <w:autoSpaceDE w:val="0"/>
              <w:autoSpaceDN w:val="0"/>
              <w:adjustRightInd w:val="0"/>
              <w:rPr>
                <w:rFonts w:asciiTheme="minorHAnsi" w:eastAsiaTheme="minorHAnsi" w:hAnsiTheme="minorHAnsi" w:cstheme="minorBidi"/>
                <w:sz w:val="18"/>
                <w:szCs w:val="18"/>
                <w:lang w:val="fr-FR" w:eastAsia="de-DE"/>
              </w:rPr>
            </w:pPr>
          </w:p>
          <w:p w:rsidR="00ED15A7" w:rsidRDefault="00ED15A7" w:rsidP="00330490">
            <w:pPr>
              <w:pStyle w:val="En-tte"/>
              <w:autoSpaceDE w:val="0"/>
              <w:autoSpaceDN w:val="0"/>
              <w:adjustRightInd w:val="0"/>
              <w:ind w:left="360"/>
              <w:rPr>
                <w:rFonts w:asciiTheme="minorHAnsi" w:eastAsiaTheme="minorHAnsi" w:hAnsiTheme="minorHAnsi" w:cstheme="minorBidi"/>
                <w:sz w:val="18"/>
                <w:szCs w:val="18"/>
                <w:lang w:val="fr-FR" w:eastAsia="de-DE"/>
              </w:rPr>
            </w:pPr>
          </w:p>
          <w:p w:rsidR="00ED15A7" w:rsidRPr="00B12514" w:rsidRDefault="00ED15A7" w:rsidP="00330490">
            <w:pPr>
              <w:pStyle w:val="En-tte"/>
              <w:numPr>
                <w:ilvl w:val="0"/>
                <w:numId w:val="4"/>
              </w:numPr>
              <w:autoSpaceDE w:val="0"/>
              <w:autoSpaceDN w:val="0"/>
              <w:adjustRightInd w:val="0"/>
              <w:rPr>
                <w:rFonts w:asciiTheme="minorHAnsi" w:eastAsiaTheme="minorHAnsi" w:hAnsiTheme="minorHAnsi" w:cstheme="minorBidi"/>
                <w:sz w:val="18"/>
                <w:szCs w:val="18"/>
                <w:lang w:val="fr-FR" w:eastAsia="de-DE"/>
              </w:rPr>
            </w:pPr>
            <w:r>
              <w:rPr>
                <w:rFonts w:asciiTheme="minorHAnsi" w:eastAsiaTheme="minorHAnsi" w:hAnsiTheme="minorHAnsi" w:cstheme="minorBidi"/>
                <w:sz w:val="18"/>
                <w:szCs w:val="18"/>
                <w:lang w:val="fr-FR" w:eastAsia="de-DE"/>
              </w:rPr>
              <w:t>Union Européenne</w:t>
            </w:r>
          </w:p>
        </w:tc>
        <w:tc>
          <w:tcPr>
            <w:tcW w:w="1744" w:type="dxa"/>
          </w:tcPr>
          <w:p w:rsidR="00ED15A7" w:rsidRPr="00C54B59" w:rsidRDefault="00ED15A7" w:rsidP="00330490">
            <w:pPr>
              <w:pStyle w:val="En-tte"/>
              <w:numPr>
                <w:ilvl w:val="0"/>
                <w:numId w:val="3"/>
              </w:numPr>
              <w:autoSpaceDE w:val="0"/>
              <w:autoSpaceDN w:val="0"/>
              <w:adjustRightInd w:val="0"/>
              <w:rPr>
                <w:rFonts w:asciiTheme="minorHAnsi" w:eastAsiaTheme="minorHAnsi" w:hAnsiTheme="minorHAnsi" w:cstheme="minorBidi"/>
                <w:sz w:val="18"/>
                <w:szCs w:val="18"/>
                <w:lang w:val="fr-FR" w:eastAsia="de-DE"/>
              </w:rPr>
            </w:pPr>
            <w:r w:rsidRPr="00C54B59">
              <w:rPr>
                <w:rFonts w:asciiTheme="minorHAnsi" w:eastAsiaTheme="minorHAnsi" w:hAnsiTheme="minorHAnsi" w:cstheme="minorBidi"/>
                <w:sz w:val="18"/>
                <w:szCs w:val="18"/>
                <w:lang w:val="fr-FR" w:eastAsia="de-DE"/>
              </w:rPr>
              <w:t xml:space="preserve">PNUD </w:t>
            </w:r>
            <w:r w:rsidRPr="00B12514">
              <w:rPr>
                <w:rFonts w:asciiTheme="minorHAnsi" w:eastAsiaTheme="minorHAnsi" w:hAnsiTheme="minorHAnsi" w:cstheme="minorBidi"/>
                <w:sz w:val="18"/>
                <w:szCs w:val="18"/>
                <w:lang w:val="fr-FR" w:eastAsia="de-DE"/>
              </w:rPr>
              <w:t>(équipe de gestion du projet et les</w:t>
            </w:r>
            <w:r>
              <w:rPr>
                <w:rFonts w:asciiTheme="minorHAnsi" w:eastAsiaTheme="minorHAnsi" w:hAnsiTheme="minorHAnsi" w:cstheme="minorBidi"/>
                <w:sz w:val="18"/>
                <w:szCs w:val="18"/>
                <w:lang w:val="fr-FR" w:eastAsia="de-DE"/>
              </w:rPr>
              <w:t xml:space="preserve"> Assistants de Terrains</w:t>
            </w:r>
            <w:r w:rsidRPr="00B12514">
              <w:rPr>
                <w:rFonts w:asciiTheme="minorHAnsi" w:eastAsiaTheme="minorHAnsi" w:hAnsiTheme="minorHAnsi" w:cstheme="minorBidi"/>
                <w:sz w:val="18"/>
                <w:szCs w:val="18"/>
                <w:lang w:val="fr-FR" w:eastAsia="de-DE"/>
              </w:rPr>
              <w:t>)</w:t>
            </w:r>
          </w:p>
          <w:p w:rsidR="00ED15A7" w:rsidRDefault="00ED15A7" w:rsidP="00330490">
            <w:pPr>
              <w:pStyle w:val="En-tte"/>
              <w:numPr>
                <w:ilvl w:val="0"/>
                <w:numId w:val="3"/>
              </w:numPr>
              <w:autoSpaceDE w:val="0"/>
              <w:autoSpaceDN w:val="0"/>
              <w:adjustRightInd w:val="0"/>
              <w:rPr>
                <w:rFonts w:asciiTheme="minorHAnsi" w:eastAsiaTheme="minorHAnsi" w:hAnsiTheme="minorHAnsi" w:cstheme="minorBidi"/>
                <w:sz w:val="18"/>
                <w:szCs w:val="18"/>
                <w:lang w:eastAsia="de-DE"/>
              </w:rPr>
            </w:pPr>
            <w:r>
              <w:rPr>
                <w:rFonts w:asciiTheme="minorHAnsi" w:eastAsiaTheme="minorHAnsi" w:hAnsiTheme="minorHAnsi" w:cstheme="minorBidi"/>
                <w:sz w:val="18"/>
                <w:szCs w:val="18"/>
                <w:lang w:eastAsia="de-DE"/>
              </w:rPr>
              <w:t>PAM</w:t>
            </w:r>
          </w:p>
          <w:p w:rsidR="00ED15A7" w:rsidRPr="00AC19FF" w:rsidRDefault="00ED15A7" w:rsidP="00330490">
            <w:pPr>
              <w:pStyle w:val="En-tte"/>
              <w:numPr>
                <w:ilvl w:val="0"/>
                <w:numId w:val="3"/>
              </w:numPr>
              <w:autoSpaceDE w:val="0"/>
              <w:autoSpaceDN w:val="0"/>
              <w:adjustRightInd w:val="0"/>
              <w:rPr>
                <w:rFonts w:asciiTheme="minorHAnsi" w:eastAsiaTheme="minorHAnsi" w:hAnsiTheme="minorHAnsi" w:cstheme="minorBidi"/>
                <w:sz w:val="18"/>
                <w:szCs w:val="18"/>
                <w:lang w:val="fr-FR" w:eastAsia="de-DE"/>
              </w:rPr>
            </w:pPr>
            <w:r w:rsidRPr="00AC19FF">
              <w:rPr>
                <w:rFonts w:asciiTheme="minorHAnsi" w:eastAsiaTheme="minorHAnsi" w:hAnsiTheme="minorHAnsi" w:cstheme="minorBidi"/>
                <w:sz w:val="18"/>
                <w:szCs w:val="18"/>
                <w:lang w:val="fr-FR" w:eastAsia="de-DE"/>
              </w:rPr>
              <w:t>Ministère de l’Education Nationale (DNC)</w:t>
            </w:r>
          </w:p>
          <w:p w:rsidR="00ED15A7" w:rsidRPr="00AC19FF" w:rsidRDefault="00ED15A7" w:rsidP="00330490">
            <w:pPr>
              <w:pStyle w:val="En-tte"/>
              <w:numPr>
                <w:ilvl w:val="0"/>
                <w:numId w:val="3"/>
              </w:numPr>
              <w:autoSpaceDE w:val="0"/>
              <w:autoSpaceDN w:val="0"/>
              <w:adjustRightInd w:val="0"/>
              <w:rPr>
                <w:rFonts w:asciiTheme="minorHAnsi" w:eastAsiaTheme="minorHAnsi" w:hAnsiTheme="minorHAnsi" w:cstheme="minorBidi"/>
                <w:sz w:val="18"/>
                <w:szCs w:val="18"/>
                <w:lang w:val="fr-FR" w:eastAsia="de-DE"/>
              </w:rPr>
            </w:pPr>
            <w:r w:rsidRPr="00AC19FF">
              <w:rPr>
                <w:rFonts w:asciiTheme="minorHAnsi" w:eastAsiaTheme="minorHAnsi" w:hAnsiTheme="minorHAnsi" w:cstheme="minorBidi"/>
                <w:sz w:val="18"/>
                <w:szCs w:val="18"/>
                <w:lang w:val="fr-FR" w:eastAsia="de-DE"/>
              </w:rPr>
              <w:t>Ministère d’Etat, Ministère du Plan et du Développement</w:t>
            </w:r>
          </w:p>
          <w:p w:rsidR="00ED15A7" w:rsidRPr="003C6974" w:rsidRDefault="00ED15A7" w:rsidP="00330490">
            <w:pPr>
              <w:pStyle w:val="En-tte"/>
              <w:autoSpaceDE w:val="0"/>
              <w:autoSpaceDN w:val="0"/>
              <w:adjustRightInd w:val="0"/>
              <w:ind w:left="360"/>
              <w:rPr>
                <w:rFonts w:asciiTheme="minorHAnsi" w:eastAsiaTheme="minorHAnsi" w:hAnsiTheme="minorHAnsi" w:cstheme="minorBidi"/>
                <w:sz w:val="18"/>
                <w:szCs w:val="18"/>
                <w:lang w:val="fr-FR" w:eastAsia="de-DE"/>
              </w:rPr>
            </w:pPr>
          </w:p>
        </w:tc>
        <w:tc>
          <w:tcPr>
            <w:tcW w:w="1607" w:type="dxa"/>
          </w:tcPr>
          <w:p w:rsidR="00ED15A7"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rPr>
            </w:pPr>
            <w:r>
              <w:rPr>
                <w:rFonts w:asciiTheme="minorHAnsi" w:eastAsiaTheme="minorHAnsi" w:hAnsiTheme="minorHAnsi" w:cstheme="minorBidi"/>
                <w:sz w:val="18"/>
                <w:szCs w:val="18"/>
              </w:rPr>
              <w:t>Les Cantines</w:t>
            </w:r>
          </w:p>
          <w:p w:rsidR="00ED15A7"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rPr>
            </w:pPr>
            <w:r>
              <w:rPr>
                <w:rFonts w:asciiTheme="minorHAnsi" w:eastAsiaTheme="minorHAnsi" w:hAnsiTheme="minorHAnsi" w:cstheme="minorBidi"/>
                <w:sz w:val="18"/>
                <w:szCs w:val="18"/>
              </w:rPr>
              <w:t>Les Elèves</w:t>
            </w:r>
          </w:p>
          <w:p w:rsidR="00ED15A7" w:rsidRPr="00A314B7"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lang w:val="fr-FR" w:eastAsia="de-DE"/>
              </w:rPr>
            </w:pPr>
            <w:r>
              <w:rPr>
                <w:rFonts w:asciiTheme="minorHAnsi" w:eastAsiaTheme="minorHAnsi" w:hAnsiTheme="minorHAnsi" w:cstheme="minorBidi"/>
                <w:sz w:val="18"/>
                <w:szCs w:val="18"/>
                <w:lang w:val="fr-FR" w:eastAsia="de-DE"/>
              </w:rPr>
              <w:t>Les groupements</w:t>
            </w:r>
          </w:p>
          <w:p w:rsidR="00ED15A7" w:rsidRPr="00B12514" w:rsidRDefault="00ED15A7" w:rsidP="00330490">
            <w:pPr>
              <w:autoSpaceDE w:val="0"/>
              <w:autoSpaceDN w:val="0"/>
              <w:adjustRightInd w:val="0"/>
              <w:spacing w:after="0" w:line="240" w:lineRule="auto"/>
              <w:ind w:left="360"/>
              <w:jc w:val="both"/>
              <w:rPr>
                <w:rFonts w:asciiTheme="minorHAnsi" w:eastAsiaTheme="minorHAnsi" w:hAnsiTheme="minorHAnsi" w:cstheme="minorBidi"/>
                <w:sz w:val="18"/>
                <w:szCs w:val="18"/>
                <w:lang w:val="fr-FR" w:eastAsia="de-DE"/>
              </w:rPr>
            </w:pPr>
          </w:p>
        </w:tc>
        <w:tc>
          <w:tcPr>
            <w:tcW w:w="1682" w:type="dxa"/>
          </w:tcPr>
          <w:p w:rsidR="00ED15A7" w:rsidRPr="00B12514" w:rsidRDefault="00ED15A7" w:rsidP="00330490">
            <w:pPr>
              <w:autoSpaceDE w:val="0"/>
              <w:autoSpaceDN w:val="0"/>
              <w:adjustRightInd w:val="0"/>
              <w:spacing w:after="0" w:line="240" w:lineRule="auto"/>
              <w:jc w:val="both"/>
              <w:rPr>
                <w:rFonts w:asciiTheme="minorHAnsi" w:eastAsiaTheme="minorHAnsi" w:hAnsiTheme="minorHAnsi" w:cstheme="minorBidi"/>
                <w:sz w:val="18"/>
                <w:szCs w:val="18"/>
                <w:lang w:val="fr-FR"/>
              </w:rPr>
            </w:pPr>
          </w:p>
          <w:p w:rsidR="00ED15A7"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lang w:val="fr-FR"/>
              </w:rPr>
            </w:pPr>
            <w:r>
              <w:rPr>
                <w:rFonts w:asciiTheme="minorHAnsi" w:eastAsiaTheme="minorHAnsi" w:hAnsiTheme="minorHAnsi" w:cstheme="minorBidi"/>
                <w:sz w:val="18"/>
                <w:szCs w:val="18"/>
                <w:lang w:val="fr-FR"/>
              </w:rPr>
              <w:t>Les CVD</w:t>
            </w:r>
          </w:p>
          <w:p w:rsidR="00ED15A7"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lang w:val="fr-FR"/>
              </w:rPr>
            </w:pPr>
            <w:r>
              <w:rPr>
                <w:rFonts w:asciiTheme="minorHAnsi" w:eastAsiaTheme="minorHAnsi" w:hAnsiTheme="minorHAnsi" w:cstheme="minorBidi"/>
                <w:sz w:val="18"/>
                <w:szCs w:val="18"/>
                <w:lang w:val="fr-FR"/>
              </w:rPr>
              <w:t>Les Ecoles Primaires</w:t>
            </w:r>
          </w:p>
          <w:p w:rsidR="00ED15A7"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lang w:val="fr-FR"/>
              </w:rPr>
            </w:pPr>
            <w:r>
              <w:rPr>
                <w:rFonts w:asciiTheme="minorHAnsi" w:eastAsiaTheme="minorHAnsi" w:hAnsiTheme="minorHAnsi" w:cstheme="minorBidi"/>
                <w:sz w:val="18"/>
                <w:szCs w:val="18"/>
                <w:lang w:val="fr-FR"/>
              </w:rPr>
              <w:t>Les COGES</w:t>
            </w:r>
          </w:p>
          <w:p w:rsidR="00ED15A7" w:rsidRPr="00016E78"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lang w:val="fr-FR"/>
              </w:rPr>
            </w:pPr>
            <w:r w:rsidRPr="00016E78">
              <w:rPr>
                <w:rFonts w:asciiTheme="minorHAnsi" w:eastAsiaTheme="minorHAnsi" w:hAnsiTheme="minorHAnsi" w:cstheme="minorBidi"/>
                <w:sz w:val="18"/>
                <w:szCs w:val="18"/>
                <w:lang w:val="fr-FR"/>
              </w:rPr>
              <w:t>Les prestataires de service : ANADER, OIPR</w:t>
            </w:r>
          </w:p>
          <w:p w:rsidR="00ED15A7" w:rsidRPr="00016E78" w:rsidRDefault="00ED15A7" w:rsidP="00330490">
            <w:pPr>
              <w:pStyle w:val="En-tte"/>
              <w:autoSpaceDE w:val="0"/>
              <w:autoSpaceDN w:val="0"/>
              <w:adjustRightInd w:val="0"/>
              <w:rPr>
                <w:rFonts w:asciiTheme="minorHAnsi" w:eastAsiaTheme="minorHAnsi" w:hAnsiTheme="minorHAnsi" w:cstheme="minorBidi"/>
                <w:sz w:val="18"/>
                <w:szCs w:val="18"/>
                <w:lang w:val="fr-FR" w:eastAsia="de-DE"/>
              </w:rPr>
            </w:pPr>
          </w:p>
        </w:tc>
        <w:tc>
          <w:tcPr>
            <w:tcW w:w="2070" w:type="dxa"/>
          </w:tcPr>
          <w:p w:rsidR="00ED15A7" w:rsidRPr="00333553"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autorités administratives locales</w:t>
            </w:r>
          </w:p>
          <w:p w:rsidR="00ED15A7" w:rsidRPr="00333553"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élus locaux</w:t>
            </w:r>
          </w:p>
          <w:p w:rsidR="00ED15A7" w:rsidRPr="00333553"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autorités traditionnelles</w:t>
            </w:r>
          </w:p>
          <w:p w:rsidR="00ED15A7" w:rsidRPr="00333553"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leaders religieux</w:t>
            </w:r>
          </w:p>
          <w:p w:rsidR="00ED15A7" w:rsidRPr="00333553"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leaders des femmes</w:t>
            </w:r>
          </w:p>
          <w:p w:rsidR="00ED15A7" w:rsidRPr="00333553"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leaders des jeunes</w:t>
            </w:r>
          </w:p>
          <w:p w:rsidR="00ED15A7" w:rsidRPr="00016E78"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rPr>
            </w:pPr>
            <w:r w:rsidRPr="00016E78">
              <w:rPr>
                <w:rFonts w:asciiTheme="minorHAnsi" w:eastAsiaTheme="minorHAnsi" w:hAnsiTheme="minorHAnsi" w:cstheme="minorBidi"/>
                <w:sz w:val="18"/>
                <w:szCs w:val="18"/>
              </w:rPr>
              <w:t>Les leaders politiques</w:t>
            </w:r>
          </w:p>
          <w:p w:rsidR="00ED15A7" w:rsidRPr="00333553"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Radio de proximité</w:t>
            </w:r>
          </w:p>
          <w:p w:rsidR="00ED15A7" w:rsidRPr="00333553" w:rsidRDefault="00ED15A7" w:rsidP="00330490">
            <w:pPr>
              <w:numPr>
                <w:ilvl w:val="0"/>
                <w:numId w:val="2"/>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Institution de Microfinance</w:t>
            </w:r>
          </w:p>
          <w:p w:rsidR="00ED15A7" w:rsidRPr="00333553" w:rsidRDefault="00ED15A7" w:rsidP="00330490">
            <w:pPr>
              <w:pStyle w:val="En-tte"/>
              <w:autoSpaceDE w:val="0"/>
              <w:autoSpaceDN w:val="0"/>
              <w:adjustRightInd w:val="0"/>
              <w:rPr>
                <w:rFonts w:asciiTheme="minorHAnsi" w:eastAsiaTheme="minorHAnsi" w:hAnsiTheme="minorHAnsi" w:cstheme="minorBidi"/>
                <w:sz w:val="18"/>
                <w:szCs w:val="18"/>
                <w:lang w:eastAsia="de-DE"/>
              </w:rPr>
            </w:pPr>
          </w:p>
        </w:tc>
      </w:tr>
    </w:tbl>
    <w:p w:rsidR="00013E9E" w:rsidRPr="00ED15A7" w:rsidRDefault="00013E9E" w:rsidP="00013E9E">
      <w:pPr>
        <w:autoSpaceDE w:val="0"/>
        <w:autoSpaceDN w:val="0"/>
        <w:adjustRightInd w:val="0"/>
        <w:spacing w:after="0" w:line="240" w:lineRule="auto"/>
        <w:jc w:val="both"/>
        <w:rPr>
          <w:rFonts w:asciiTheme="minorHAnsi" w:hAnsiTheme="minorHAnsi"/>
          <w:sz w:val="16"/>
          <w:szCs w:val="16"/>
          <w:lang w:val="fr-FR"/>
        </w:rPr>
      </w:pPr>
      <w:r w:rsidRPr="00ED15A7">
        <w:rPr>
          <w:rFonts w:asciiTheme="minorHAnsi" w:hAnsiTheme="minorHAnsi"/>
          <w:sz w:val="16"/>
          <w:szCs w:val="16"/>
          <w:lang w:val="fr-FR"/>
        </w:rPr>
        <w:t>Source : Evaluateur</w:t>
      </w:r>
    </w:p>
    <w:p w:rsidR="00013E9E" w:rsidRPr="00512175" w:rsidRDefault="00013E9E" w:rsidP="00013E9E">
      <w:pPr>
        <w:spacing w:after="0" w:line="240" w:lineRule="auto"/>
        <w:jc w:val="both"/>
        <w:rPr>
          <w:rFonts w:ascii="Arial Narrow" w:hAnsi="Arial Narrow"/>
          <w:sz w:val="24"/>
          <w:szCs w:val="24"/>
          <w:lang w:val="fr-FR"/>
        </w:rPr>
      </w:pPr>
    </w:p>
    <w:p w:rsidR="00013E9E" w:rsidRPr="005E2A23" w:rsidRDefault="00013E9E" w:rsidP="00013E9E">
      <w:pPr>
        <w:pStyle w:val="Paragraphedeliste"/>
        <w:spacing w:after="0" w:line="240" w:lineRule="auto"/>
        <w:jc w:val="both"/>
        <w:rPr>
          <w:rFonts w:ascii="Arial Narrow" w:hAnsi="Arial Narrow"/>
          <w:b/>
          <w:sz w:val="28"/>
          <w:szCs w:val="28"/>
        </w:rPr>
      </w:pPr>
      <w:r w:rsidRPr="005E2A23">
        <w:rPr>
          <w:rFonts w:ascii="Arial Narrow" w:hAnsi="Arial Narrow"/>
          <w:b/>
          <w:sz w:val="40"/>
          <w:szCs w:val="40"/>
        </w:rPr>
        <w:t>1</w:t>
      </w:r>
      <w:r w:rsidRPr="005E2A23">
        <w:rPr>
          <w:rFonts w:ascii="Arial Narrow" w:hAnsi="Arial Narrow"/>
          <w:b/>
          <w:sz w:val="28"/>
          <w:szCs w:val="28"/>
        </w:rPr>
        <w:t>.</w:t>
      </w:r>
      <w:r w:rsidR="00E9012C">
        <w:rPr>
          <w:rFonts w:ascii="Arial Narrow" w:hAnsi="Arial Narrow"/>
          <w:b/>
          <w:sz w:val="24"/>
          <w:szCs w:val="24"/>
        </w:rPr>
        <w:t>5</w:t>
      </w:r>
      <w:r w:rsidRPr="005E2A23">
        <w:rPr>
          <w:rFonts w:ascii="Arial Narrow" w:hAnsi="Arial Narrow"/>
          <w:b/>
          <w:sz w:val="24"/>
          <w:szCs w:val="24"/>
        </w:rPr>
        <w:t>.</w:t>
      </w:r>
      <w:r>
        <w:rPr>
          <w:rFonts w:ascii="Arial Narrow" w:hAnsi="Arial Narrow"/>
          <w:b/>
          <w:sz w:val="24"/>
          <w:szCs w:val="24"/>
        </w:rPr>
        <w:t>2</w:t>
      </w:r>
      <w:r w:rsidRPr="005E2A23">
        <w:rPr>
          <w:rFonts w:ascii="Arial Narrow" w:hAnsi="Arial Narrow"/>
          <w:b/>
          <w:sz w:val="24"/>
          <w:szCs w:val="24"/>
        </w:rPr>
        <w:t xml:space="preserve">. </w:t>
      </w:r>
      <w:r>
        <w:rPr>
          <w:rFonts w:ascii="Arial Narrow" w:hAnsi="Arial Narrow"/>
          <w:b/>
          <w:sz w:val="24"/>
          <w:szCs w:val="24"/>
        </w:rPr>
        <w:t>La phase préparatoire</w:t>
      </w:r>
    </w:p>
    <w:p w:rsidR="00013E9E" w:rsidRPr="00512175" w:rsidRDefault="00013E9E" w:rsidP="00013E9E">
      <w:pPr>
        <w:pStyle w:val="Notedebasdepage"/>
        <w:jc w:val="both"/>
        <w:rPr>
          <w:rFonts w:ascii="Arial Narrow" w:eastAsia="Calibri" w:hAnsi="Arial Narrow"/>
          <w:sz w:val="24"/>
          <w:szCs w:val="24"/>
          <w:lang w:eastAsia="en-US"/>
        </w:rPr>
      </w:pPr>
      <w:r w:rsidRPr="00512175">
        <w:rPr>
          <w:rFonts w:ascii="Arial Narrow" w:eastAsia="Calibri" w:hAnsi="Arial Narrow"/>
          <w:sz w:val="24"/>
          <w:szCs w:val="24"/>
          <w:lang w:eastAsia="en-US"/>
        </w:rPr>
        <w:t>Cette étape de la mission</w:t>
      </w:r>
      <w:r>
        <w:rPr>
          <w:rFonts w:ascii="Arial Narrow" w:eastAsia="Calibri" w:hAnsi="Arial Narrow"/>
          <w:sz w:val="24"/>
          <w:szCs w:val="24"/>
          <w:lang w:eastAsia="en-US"/>
        </w:rPr>
        <w:t xml:space="preserve"> a</w:t>
      </w:r>
      <w:r w:rsidRPr="00512175">
        <w:rPr>
          <w:rFonts w:ascii="Arial Narrow" w:eastAsia="Calibri" w:hAnsi="Arial Narrow"/>
          <w:sz w:val="24"/>
          <w:szCs w:val="24"/>
          <w:lang w:eastAsia="en-US"/>
        </w:rPr>
        <w:t xml:space="preserve"> perm</w:t>
      </w:r>
      <w:r>
        <w:rPr>
          <w:rFonts w:ascii="Arial Narrow" w:eastAsia="Calibri" w:hAnsi="Arial Narrow"/>
          <w:sz w:val="24"/>
          <w:szCs w:val="24"/>
          <w:lang w:eastAsia="en-US"/>
        </w:rPr>
        <w:t xml:space="preserve">is </w:t>
      </w:r>
      <w:r w:rsidRPr="00512175">
        <w:rPr>
          <w:rFonts w:ascii="Arial Narrow" w:eastAsia="Calibri" w:hAnsi="Arial Narrow"/>
          <w:sz w:val="24"/>
          <w:szCs w:val="24"/>
          <w:lang w:eastAsia="en-US"/>
        </w:rPr>
        <w:t xml:space="preserve">d’aplanir un certain nombre de difficultés et d’assurer ainsi un bon déroulement de la mission (souci d’efficacité et de gestion de temps). Elle </w:t>
      </w:r>
      <w:r>
        <w:rPr>
          <w:rFonts w:ascii="Arial Narrow" w:eastAsia="Calibri" w:hAnsi="Arial Narrow"/>
          <w:sz w:val="24"/>
          <w:szCs w:val="24"/>
          <w:lang w:eastAsia="en-US"/>
        </w:rPr>
        <w:t>a comporté</w:t>
      </w:r>
      <w:r w:rsidRPr="00512175">
        <w:rPr>
          <w:rFonts w:ascii="Arial Narrow" w:eastAsia="Calibri" w:hAnsi="Arial Narrow"/>
          <w:sz w:val="24"/>
          <w:szCs w:val="24"/>
          <w:lang w:eastAsia="en-US"/>
        </w:rPr>
        <w:t xml:space="preserve"> à la fois</w:t>
      </w:r>
      <w:r w:rsidR="00BB2ED3">
        <w:rPr>
          <w:rFonts w:ascii="Arial Narrow" w:eastAsia="Calibri" w:hAnsi="Arial Narrow"/>
          <w:sz w:val="24"/>
          <w:szCs w:val="24"/>
          <w:lang w:eastAsia="en-US"/>
        </w:rPr>
        <w:t xml:space="preserve"> un plan de travail,</w:t>
      </w:r>
      <w:r w:rsidRPr="00512175">
        <w:rPr>
          <w:rFonts w:ascii="Arial Narrow" w:eastAsia="Calibri" w:hAnsi="Arial Narrow"/>
          <w:sz w:val="24"/>
          <w:szCs w:val="24"/>
          <w:lang w:eastAsia="en-US"/>
        </w:rPr>
        <w:t xml:space="preserve"> la préparation administrative, le partage et la validation des outils proposés pour la conduite de l’étude (méthodologie, outils de collecte, canevas du rapport).</w:t>
      </w:r>
    </w:p>
    <w:p w:rsidR="00BB42B3" w:rsidRPr="00032E3B" w:rsidRDefault="00BB42B3" w:rsidP="00BB42B3">
      <w:pPr>
        <w:pStyle w:val="Notedebasdepage"/>
        <w:jc w:val="both"/>
        <w:rPr>
          <w:rFonts w:ascii="Arial Narrow" w:eastAsia="Calibri" w:hAnsi="Arial Narrow"/>
          <w:sz w:val="24"/>
          <w:szCs w:val="24"/>
          <w:lang w:eastAsia="en-US"/>
        </w:rPr>
      </w:pPr>
    </w:p>
    <w:p w:rsidR="0023381D" w:rsidRPr="00032E3B" w:rsidRDefault="0023381D" w:rsidP="00FE4E20">
      <w:pPr>
        <w:pStyle w:val="Notedebasdepage"/>
        <w:numPr>
          <w:ilvl w:val="1"/>
          <w:numId w:val="5"/>
        </w:numPr>
        <w:jc w:val="both"/>
        <w:rPr>
          <w:rFonts w:ascii="Arial Narrow" w:hAnsi="Arial Narrow"/>
          <w:b/>
          <w:sz w:val="24"/>
          <w:szCs w:val="24"/>
        </w:rPr>
      </w:pPr>
      <w:r w:rsidRPr="00032E3B">
        <w:rPr>
          <w:rFonts w:ascii="Arial Narrow" w:hAnsi="Arial Narrow"/>
          <w:b/>
          <w:sz w:val="24"/>
          <w:szCs w:val="24"/>
        </w:rPr>
        <w:t>Plan de travail</w:t>
      </w:r>
    </w:p>
    <w:p w:rsidR="00BB2ED3" w:rsidRDefault="0023381D" w:rsidP="0023381D">
      <w:pPr>
        <w:autoSpaceDE w:val="0"/>
        <w:autoSpaceDN w:val="0"/>
        <w:adjustRightInd w:val="0"/>
        <w:spacing w:after="0" w:line="240" w:lineRule="auto"/>
        <w:jc w:val="both"/>
        <w:rPr>
          <w:rFonts w:ascii="Arial Narrow" w:eastAsiaTheme="minorHAnsi" w:hAnsi="Arial Narrow"/>
          <w:sz w:val="24"/>
          <w:szCs w:val="24"/>
          <w:lang w:val="fr-FR"/>
        </w:rPr>
      </w:pPr>
      <w:r w:rsidRPr="00032E3B">
        <w:rPr>
          <w:rFonts w:ascii="Arial Narrow" w:eastAsiaTheme="minorHAnsi" w:hAnsi="Arial Narrow"/>
          <w:sz w:val="24"/>
          <w:szCs w:val="24"/>
          <w:lang w:val="fr-FR"/>
        </w:rPr>
        <w:t>L’évaluation, qui s</w:t>
      </w:r>
      <w:r w:rsidR="00BB2ED3">
        <w:rPr>
          <w:rFonts w:ascii="Arial Narrow" w:eastAsiaTheme="minorHAnsi" w:hAnsi="Arial Narrow"/>
          <w:sz w:val="24"/>
          <w:szCs w:val="24"/>
          <w:lang w:val="fr-FR"/>
        </w:rPr>
        <w:t>’</w:t>
      </w:r>
      <w:r w:rsidRPr="00032E3B">
        <w:rPr>
          <w:rFonts w:ascii="Arial Narrow" w:eastAsiaTheme="minorHAnsi" w:hAnsi="Arial Narrow"/>
          <w:sz w:val="24"/>
          <w:szCs w:val="24"/>
          <w:lang w:val="fr-FR"/>
        </w:rPr>
        <w:t>e</w:t>
      </w:r>
      <w:r w:rsidR="00BB2ED3">
        <w:rPr>
          <w:rFonts w:ascii="Arial Narrow" w:eastAsiaTheme="minorHAnsi" w:hAnsi="Arial Narrow"/>
          <w:sz w:val="24"/>
          <w:szCs w:val="24"/>
          <w:lang w:val="fr-FR"/>
        </w:rPr>
        <w:t>st déroulée</w:t>
      </w:r>
      <w:r w:rsidRPr="00032E3B">
        <w:rPr>
          <w:rFonts w:ascii="Arial Narrow" w:eastAsiaTheme="minorHAnsi" w:hAnsi="Arial Narrow"/>
          <w:sz w:val="24"/>
          <w:szCs w:val="24"/>
          <w:lang w:val="fr-FR"/>
        </w:rPr>
        <w:t xml:space="preserve"> durant 45 jours calendaires,</w:t>
      </w:r>
      <w:r w:rsidR="00BB2ED3">
        <w:rPr>
          <w:rFonts w:ascii="Arial Narrow" w:eastAsiaTheme="minorHAnsi" w:hAnsi="Arial Narrow"/>
          <w:sz w:val="24"/>
          <w:szCs w:val="24"/>
          <w:lang w:val="fr-FR"/>
        </w:rPr>
        <w:t xml:space="preserve"> a été</w:t>
      </w:r>
      <w:r w:rsidRPr="00032E3B">
        <w:rPr>
          <w:rFonts w:ascii="Arial Narrow" w:eastAsiaTheme="minorHAnsi" w:hAnsi="Arial Narrow"/>
          <w:sz w:val="24"/>
          <w:szCs w:val="24"/>
          <w:lang w:val="fr-FR"/>
        </w:rPr>
        <w:t xml:space="preserve"> articulée autour d’un plan de travail</w:t>
      </w:r>
      <w:r w:rsidR="005C7EFA">
        <w:rPr>
          <w:rFonts w:ascii="Arial Narrow" w:eastAsiaTheme="minorHAnsi" w:hAnsi="Arial Narrow"/>
          <w:sz w:val="24"/>
          <w:szCs w:val="24"/>
          <w:lang w:val="fr-FR"/>
        </w:rPr>
        <w:t xml:space="preserve"> (situé en annexe 1)</w:t>
      </w:r>
      <w:r w:rsidRPr="00032E3B">
        <w:rPr>
          <w:rFonts w:ascii="Arial Narrow" w:eastAsiaTheme="minorHAnsi" w:hAnsi="Arial Narrow"/>
          <w:sz w:val="24"/>
          <w:szCs w:val="24"/>
          <w:lang w:val="fr-FR"/>
        </w:rPr>
        <w:t xml:space="preserve"> comprenant trois tâches principales et 16 tâches secondaires incluant les rencontres de travail, les missions de terrains, les séances de débriefing et la finalisation du rapport d’évaluation</w:t>
      </w:r>
      <w:r w:rsidR="00BB2ED3">
        <w:rPr>
          <w:rFonts w:ascii="Arial Narrow" w:eastAsiaTheme="minorHAnsi" w:hAnsi="Arial Narrow"/>
          <w:sz w:val="24"/>
          <w:szCs w:val="24"/>
          <w:lang w:val="fr-FR"/>
        </w:rPr>
        <w:t>.</w:t>
      </w:r>
    </w:p>
    <w:p w:rsidR="0023381D" w:rsidRPr="00032E3B" w:rsidRDefault="0023381D" w:rsidP="00BB42B3">
      <w:pPr>
        <w:pStyle w:val="Notedebasdepage"/>
        <w:jc w:val="both"/>
        <w:rPr>
          <w:rFonts w:ascii="Arial Narrow" w:eastAsia="Calibri" w:hAnsi="Arial Narrow"/>
          <w:sz w:val="24"/>
          <w:szCs w:val="24"/>
          <w:lang w:eastAsia="en-US"/>
        </w:rPr>
      </w:pPr>
    </w:p>
    <w:p w:rsidR="00BB42B3" w:rsidRPr="00032E3B" w:rsidRDefault="00BB42B3" w:rsidP="00FE4E20">
      <w:pPr>
        <w:pStyle w:val="Notedebasdepage"/>
        <w:numPr>
          <w:ilvl w:val="1"/>
          <w:numId w:val="5"/>
        </w:numPr>
        <w:jc w:val="both"/>
        <w:rPr>
          <w:rFonts w:ascii="Arial Narrow" w:hAnsi="Arial Narrow"/>
          <w:b/>
          <w:sz w:val="24"/>
          <w:szCs w:val="24"/>
        </w:rPr>
      </w:pPr>
      <w:r w:rsidRPr="00032E3B">
        <w:rPr>
          <w:rFonts w:ascii="Arial Narrow" w:hAnsi="Arial Narrow"/>
          <w:b/>
          <w:sz w:val="24"/>
          <w:szCs w:val="24"/>
        </w:rPr>
        <w:lastRenderedPageBreak/>
        <w:t>Préparation administrative</w:t>
      </w:r>
    </w:p>
    <w:p w:rsidR="00BB42B3" w:rsidRPr="00032E3B" w:rsidRDefault="00BB42B3" w:rsidP="00BB42B3">
      <w:pPr>
        <w:pStyle w:val="Notedebasdepage"/>
        <w:jc w:val="both"/>
        <w:rPr>
          <w:rFonts w:ascii="Arial Narrow" w:eastAsia="Calibri" w:hAnsi="Arial Narrow"/>
          <w:sz w:val="24"/>
          <w:szCs w:val="24"/>
          <w:lang w:eastAsia="en-US"/>
        </w:rPr>
      </w:pPr>
      <w:r w:rsidRPr="00032E3B">
        <w:rPr>
          <w:rFonts w:ascii="Arial Narrow" w:eastAsia="Calibri" w:hAnsi="Arial Narrow"/>
          <w:sz w:val="24"/>
          <w:szCs w:val="24"/>
          <w:lang w:eastAsia="en-US"/>
        </w:rPr>
        <w:t>Au plan administratif, en collaboration avec</w:t>
      </w:r>
      <w:r w:rsidR="00421735" w:rsidRPr="00032E3B">
        <w:rPr>
          <w:rFonts w:ascii="Arial Narrow" w:eastAsia="Calibri" w:hAnsi="Arial Narrow"/>
          <w:sz w:val="24"/>
          <w:szCs w:val="24"/>
          <w:lang w:eastAsia="en-US"/>
        </w:rPr>
        <w:t xml:space="preserve"> le Coordonnateur National du projet</w:t>
      </w:r>
      <w:r w:rsidRPr="00032E3B">
        <w:rPr>
          <w:rFonts w:ascii="Arial Narrow" w:eastAsia="Calibri" w:hAnsi="Arial Narrow"/>
          <w:sz w:val="24"/>
          <w:szCs w:val="24"/>
          <w:lang w:eastAsia="en-US"/>
        </w:rPr>
        <w:t>, des correspondances officielles</w:t>
      </w:r>
      <w:r w:rsidR="005C7EFA">
        <w:rPr>
          <w:rFonts w:ascii="Arial Narrow" w:eastAsia="Calibri" w:hAnsi="Arial Narrow"/>
          <w:sz w:val="24"/>
          <w:szCs w:val="24"/>
          <w:lang w:eastAsia="en-US"/>
        </w:rPr>
        <w:t xml:space="preserve"> ont été initiées</w:t>
      </w:r>
      <w:r w:rsidRPr="00032E3B">
        <w:rPr>
          <w:rFonts w:ascii="Arial Narrow" w:eastAsia="Calibri" w:hAnsi="Arial Narrow"/>
          <w:sz w:val="24"/>
          <w:szCs w:val="24"/>
          <w:lang w:eastAsia="en-US"/>
        </w:rPr>
        <w:t>, sous forme de notes d’information, à l’adresse de l’ensemble des parties prenantes au projet; ceci dans le but de les sensibili</w:t>
      </w:r>
      <w:r w:rsidR="005C7EFA">
        <w:rPr>
          <w:rFonts w:ascii="Arial Narrow" w:eastAsia="Calibri" w:hAnsi="Arial Narrow"/>
          <w:sz w:val="24"/>
          <w:szCs w:val="24"/>
          <w:lang w:eastAsia="en-US"/>
        </w:rPr>
        <w:t>ser sur les objectifs de l’évaluation</w:t>
      </w:r>
      <w:r w:rsidRPr="00032E3B">
        <w:rPr>
          <w:rFonts w:ascii="Arial Narrow" w:eastAsia="Calibri" w:hAnsi="Arial Narrow"/>
          <w:sz w:val="24"/>
          <w:szCs w:val="24"/>
          <w:lang w:eastAsia="en-US"/>
        </w:rPr>
        <w:t xml:space="preserve"> et de bénéficier pleinement de leur coopération.</w:t>
      </w:r>
    </w:p>
    <w:p w:rsidR="00BB42B3" w:rsidRPr="00032E3B" w:rsidRDefault="00BB42B3" w:rsidP="00BB42B3">
      <w:pPr>
        <w:pStyle w:val="Notedebasdepage"/>
        <w:jc w:val="both"/>
        <w:rPr>
          <w:rFonts w:ascii="Arial Narrow" w:hAnsi="Arial Narrow"/>
          <w:sz w:val="24"/>
          <w:szCs w:val="24"/>
          <w:u w:val="single"/>
        </w:rPr>
      </w:pPr>
    </w:p>
    <w:p w:rsidR="00BB42B3" w:rsidRPr="00032E3B" w:rsidRDefault="00BB42B3" w:rsidP="00FE4E20">
      <w:pPr>
        <w:pStyle w:val="Notedebasdepage"/>
        <w:numPr>
          <w:ilvl w:val="1"/>
          <w:numId w:val="5"/>
        </w:numPr>
        <w:jc w:val="both"/>
        <w:rPr>
          <w:rFonts w:ascii="Arial Narrow" w:hAnsi="Arial Narrow"/>
          <w:b/>
          <w:sz w:val="24"/>
          <w:szCs w:val="24"/>
        </w:rPr>
      </w:pPr>
      <w:r w:rsidRPr="00032E3B">
        <w:rPr>
          <w:rFonts w:ascii="Arial Narrow" w:hAnsi="Arial Narrow"/>
          <w:b/>
          <w:sz w:val="24"/>
          <w:szCs w:val="24"/>
        </w:rPr>
        <w:t xml:space="preserve">Partage et validation des outils </w:t>
      </w:r>
    </w:p>
    <w:p w:rsidR="00BB42B3" w:rsidRPr="00032E3B" w:rsidRDefault="00421735" w:rsidP="00BB42B3">
      <w:pPr>
        <w:pStyle w:val="Notedebasdepage"/>
        <w:jc w:val="both"/>
        <w:rPr>
          <w:rFonts w:ascii="Arial Narrow" w:eastAsia="Calibri" w:hAnsi="Arial Narrow"/>
          <w:sz w:val="24"/>
          <w:szCs w:val="24"/>
          <w:lang w:eastAsia="en-US"/>
        </w:rPr>
      </w:pPr>
      <w:r w:rsidRPr="00032E3B">
        <w:rPr>
          <w:rFonts w:ascii="Arial Narrow" w:eastAsia="Calibri" w:hAnsi="Arial Narrow"/>
          <w:sz w:val="24"/>
          <w:szCs w:val="24"/>
          <w:lang w:eastAsia="en-US"/>
        </w:rPr>
        <w:t>Une rencontre a été organisée</w:t>
      </w:r>
      <w:r w:rsidR="00BB42B3" w:rsidRPr="00032E3B">
        <w:rPr>
          <w:rFonts w:ascii="Arial Narrow" w:eastAsia="Calibri" w:hAnsi="Arial Narrow"/>
          <w:sz w:val="24"/>
          <w:szCs w:val="24"/>
          <w:lang w:eastAsia="en-US"/>
        </w:rPr>
        <w:t xml:space="preserve"> entre l’équipe du </w:t>
      </w:r>
      <w:r w:rsidRPr="00032E3B">
        <w:rPr>
          <w:rFonts w:ascii="Arial Narrow" w:eastAsia="Calibri" w:hAnsi="Arial Narrow"/>
          <w:sz w:val="24"/>
          <w:szCs w:val="24"/>
          <w:lang w:eastAsia="en-US"/>
        </w:rPr>
        <w:t xml:space="preserve">Consultant </w:t>
      </w:r>
      <w:r w:rsidR="00BB42B3" w:rsidRPr="00032E3B">
        <w:rPr>
          <w:rFonts w:ascii="Arial Narrow" w:eastAsia="Calibri" w:hAnsi="Arial Narrow"/>
          <w:sz w:val="24"/>
          <w:szCs w:val="24"/>
          <w:lang w:eastAsia="en-US"/>
        </w:rPr>
        <w:t>d’une part</w:t>
      </w:r>
      <w:r w:rsidRPr="00032E3B">
        <w:rPr>
          <w:rFonts w:ascii="Arial Narrow" w:eastAsia="Calibri" w:hAnsi="Arial Narrow"/>
          <w:sz w:val="24"/>
          <w:szCs w:val="24"/>
          <w:lang w:eastAsia="en-US"/>
        </w:rPr>
        <w:t>,</w:t>
      </w:r>
      <w:r w:rsidR="00BB42B3" w:rsidRPr="00032E3B">
        <w:rPr>
          <w:rFonts w:ascii="Arial Narrow" w:eastAsia="Calibri" w:hAnsi="Arial Narrow"/>
          <w:sz w:val="24"/>
          <w:szCs w:val="24"/>
          <w:lang w:eastAsia="en-US"/>
        </w:rPr>
        <w:t xml:space="preserve"> le PNUD et la DNCS d’autre part</w:t>
      </w:r>
      <w:r w:rsidRPr="00032E3B">
        <w:rPr>
          <w:rFonts w:ascii="Arial Narrow" w:eastAsia="Calibri" w:hAnsi="Arial Narrow"/>
          <w:sz w:val="24"/>
          <w:szCs w:val="24"/>
          <w:lang w:eastAsia="en-US"/>
        </w:rPr>
        <w:t xml:space="preserve"> le lundi 27 Août 2012</w:t>
      </w:r>
      <w:r w:rsidR="00BB42B3" w:rsidRPr="00032E3B">
        <w:rPr>
          <w:rFonts w:ascii="Arial Narrow" w:eastAsia="Calibri" w:hAnsi="Arial Narrow"/>
          <w:sz w:val="24"/>
          <w:szCs w:val="24"/>
          <w:lang w:eastAsia="en-US"/>
        </w:rPr>
        <w:t>. Ce</w:t>
      </w:r>
      <w:r w:rsidRPr="00032E3B">
        <w:rPr>
          <w:rFonts w:ascii="Arial Narrow" w:eastAsia="Calibri" w:hAnsi="Arial Narrow"/>
          <w:sz w:val="24"/>
          <w:szCs w:val="24"/>
          <w:lang w:eastAsia="en-US"/>
        </w:rPr>
        <w:t>tte rencontre a</w:t>
      </w:r>
      <w:r w:rsidR="00BB42B3" w:rsidRPr="00032E3B">
        <w:rPr>
          <w:rFonts w:ascii="Arial Narrow" w:eastAsia="Calibri" w:hAnsi="Arial Narrow"/>
          <w:sz w:val="24"/>
          <w:szCs w:val="24"/>
          <w:lang w:eastAsia="en-US"/>
        </w:rPr>
        <w:t xml:space="preserve"> été l’occasion de partager</w:t>
      </w:r>
      <w:r w:rsidRPr="00032E3B">
        <w:rPr>
          <w:rFonts w:ascii="Arial Narrow" w:eastAsia="Calibri" w:hAnsi="Arial Narrow"/>
          <w:sz w:val="24"/>
          <w:szCs w:val="24"/>
          <w:lang w:eastAsia="en-US"/>
        </w:rPr>
        <w:t xml:space="preserve"> le Plan de Travail et les TDR de la Mission de Terrain (incluant les étapes de conduite de l’enquête de terrain) et le suivi et la coordination de l’étude. </w:t>
      </w:r>
      <w:r w:rsidR="003B03A0">
        <w:rPr>
          <w:rFonts w:ascii="Arial Narrow" w:eastAsia="Calibri" w:hAnsi="Arial Narrow"/>
          <w:sz w:val="24"/>
          <w:szCs w:val="24"/>
          <w:lang w:eastAsia="en-US"/>
        </w:rPr>
        <w:t xml:space="preserve">Cette rencontre a également permis </w:t>
      </w:r>
      <w:r w:rsidRPr="00032E3B">
        <w:rPr>
          <w:rFonts w:ascii="Arial Narrow" w:eastAsia="Calibri" w:hAnsi="Arial Narrow"/>
          <w:sz w:val="24"/>
          <w:szCs w:val="24"/>
          <w:lang w:eastAsia="en-US"/>
        </w:rPr>
        <w:t>de partager les outils de collecte des données.</w:t>
      </w:r>
      <w:r w:rsidR="00BB42B3" w:rsidRPr="00032E3B">
        <w:rPr>
          <w:rFonts w:ascii="Arial Narrow" w:eastAsia="Calibri" w:hAnsi="Arial Narrow"/>
          <w:sz w:val="24"/>
          <w:szCs w:val="24"/>
          <w:lang w:eastAsia="en-US"/>
        </w:rPr>
        <w:t xml:space="preserve"> Ce</w:t>
      </w:r>
      <w:r w:rsidRPr="00032E3B">
        <w:rPr>
          <w:rFonts w:ascii="Arial Narrow" w:eastAsia="Calibri" w:hAnsi="Arial Narrow"/>
          <w:sz w:val="24"/>
          <w:szCs w:val="24"/>
          <w:lang w:eastAsia="en-US"/>
        </w:rPr>
        <w:t xml:space="preserve"> qui </w:t>
      </w:r>
      <w:r w:rsidR="003B03A0">
        <w:rPr>
          <w:rFonts w:ascii="Arial Narrow" w:eastAsia="Calibri" w:hAnsi="Arial Narrow"/>
          <w:sz w:val="24"/>
          <w:szCs w:val="24"/>
          <w:lang w:eastAsia="en-US"/>
        </w:rPr>
        <w:t xml:space="preserve">a abouti à </w:t>
      </w:r>
      <w:r w:rsidR="00BB42B3" w:rsidRPr="00032E3B">
        <w:rPr>
          <w:rFonts w:ascii="Arial Narrow" w:eastAsia="Calibri" w:hAnsi="Arial Narrow"/>
          <w:sz w:val="24"/>
          <w:szCs w:val="24"/>
          <w:lang w:eastAsia="en-US"/>
        </w:rPr>
        <w:t xml:space="preserve">un cadrage consensuel de l’approche méthodologique de l’étude. </w:t>
      </w:r>
    </w:p>
    <w:p w:rsidR="00BB42B3" w:rsidRDefault="00BB42B3" w:rsidP="00BB42B3">
      <w:pPr>
        <w:pStyle w:val="Notedebasdepage"/>
        <w:tabs>
          <w:tab w:val="left" w:pos="900"/>
        </w:tabs>
        <w:jc w:val="both"/>
        <w:rPr>
          <w:rFonts w:ascii="Arial Narrow" w:eastAsia="Calibri" w:hAnsi="Arial Narrow"/>
          <w:b/>
          <w:sz w:val="24"/>
          <w:szCs w:val="24"/>
          <w:lang w:eastAsia="en-US"/>
        </w:rPr>
      </w:pPr>
      <w:bookmarkStart w:id="0" w:name="_Toc228588596"/>
    </w:p>
    <w:p w:rsidR="003D26A2" w:rsidRPr="00032E3B" w:rsidRDefault="00337587" w:rsidP="00337587">
      <w:pPr>
        <w:pStyle w:val="Paragraphedeliste"/>
        <w:spacing w:after="0" w:line="240" w:lineRule="auto"/>
        <w:jc w:val="both"/>
        <w:rPr>
          <w:rFonts w:ascii="Arial Narrow" w:hAnsi="Arial Narrow"/>
          <w:sz w:val="24"/>
          <w:szCs w:val="24"/>
        </w:rPr>
      </w:pPr>
      <w:r w:rsidRPr="005E2A23">
        <w:rPr>
          <w:rFonts w:ascii="Arial Narrow" w:hAnsi="Arial Narrow"/>
          <w:b/>
          <w:sz w:val="40"/>
          <w:szCs w:val="40"/>
        </w:rPr>
        <w:t>1</w:t>
      </w:r>
      <w:r w:rsidRPr="005E2A23">
        <w:rPr>
          <w:rFonts w:ascii="Arial Narrow" w:hAnsi="Arial Narrow"/>
          <w:b/>
          <w:sz w:val="28"/>
          <w:szCs w:val="28"/>
        </w:rPr>
        <w:t>.</w:t>
      </w:r>
      <w:r w:rsidR="00E9012C">
        <w:rPr>
          <w:rFonts w:ascii="Arial Narrow" w:hAnsi="Arial Narrow"/>
          <w:b/>
          <w:sz w:val="24"/>
          <w:szCs w:val="24"/>
        </w:rPr>
        <w:t>5</w:t>
      </w:r>
      <w:r w:rsidRPr="005E2A23">
        <w:rPr>
          <w:rFonts w:ascii="Arial Narrow" w:hAnsi="Arial Narrow"/>
          <w:b/>
          <w:sz w:val="24"/>
          <w:szCs w:val="24"/>
        </w:rPr>
        <w:t>.</w:t>
      </w:r>
      <w:r>
        <w:rPr>
          <w:rFonts w:ascii="Arial Narrow" w:hAnsi="Arial Narrow"/>
          <w:b/>
          <w:sz w:val="24"/>
          <w:szCs w:val="24"/>
        </w:rPr>
        <w:t>3</w:t>
      </w:r>
      <w:r w:rsidRPr="005E2A23">
        <w:rPr>
          <w:rFonts w:ascii="Arial Narrow" w:hAnsi="Arial Narrow"/>
          <w:b/>
          <w:sz w:val="24"/>
          <w:szCs w:val="24"/>
        </w:rPr>
        <w:t xml:space="preserve">. </w:t>
      </w:r>
      <w:r>
        <w:rPr>
          <w:rFonts w:ascii="Arial Narrow" w:hAnsi="Arial Narrow"/>
          <w:b/>
          <w:sz w:val="24"/>
          <w:szCs w:val="24"/>
        </w:rPr>
        <w:t>La phase d’exécution</w:t>
      </w:r>
    </w:p>
    <w:p w:rsidR="005305D5" w:rsidRDefault="00BB42B3" w:rsidP="00BB42B3">
      <w:pPr>
        <w:pStyle w:val="Notedebasdepage"/>
        <w:tabs>
          <w:tab w:val="left" w:pos="900"/>
        </w:tabs>
        <w:jc w:val="both"/>
        <w:rPr>
          <w:rFonts w:ascii="Arial Narrow" w:hAnsi="Arial Narrow"/>
          <w:sz w:val="24"/>
          <w:szCs w:val="24"/>
        </w:rPr>
      </w:pPr>
      <w:r w:rsidRPr="00032E3B">
        <w:rPr>
          <w:rFonts w:ascii="Arial Narrow" w:hAnsi="Arial Narrow"/>
          <w:sz w:val="24"/>
          <w:szCs w:val="24"/>
        </w:rPr>
        <w:t>Cette étape</w:t>
      </w:r>
      <w:r w:rsidR="005305D5">
        <w:rPr>
          <w:rFonts w:ascii="Arial Narrow" w:hAnsi="Arial Narrow"/>
          <w:sz w:val="24"/>
          <w:szCs w:val="24"/>
        </w:rPr>
        <w:t xml:space="preserve"> a consisté en la</w:t>
      </w:r>
      <w:r w:rsidRPr="00032E3B">
        <w:rPr>
          <w:rFonts w:ascii="Arial Narrow" w:hAnsi="Arial Narrow"/>
          <w:sz w:val="24"/>
          <w:szCs w:val="24"/>
        </w:rPr>
        <w:t xml:space="preserve"> collecte de données secondaires et primaires</w:t>
      </w:r>
      <w:r w:rsidR="005305D5">
        <w:rPr>
          <w:rFonts w:ascii="Arial Narrow" w:hAnsi="Arial Narrow"/>
          <w:sz w:val="24"/>
          <w:szCs w:val="24"/>
        </w:rPr>
        <w:t>.</w:t>
      </w:r>
    </w:p>
    <w:p w:rsidR="00BB42B3" w:rsidRPr="00032E3B" w:rsidRDefault="00BB42B3" w:rsidP="00BB42B3">
      <w:pPr>
        <w:pStyle w:val="Notedebasdepage"/>
        <w:tabs>
          <w:tab w:val="left" w:pos="900"/>
        </w:tabs>
        <w:jc w:val="both"/>
        <w:rPr>
          <w:rFonts w:ascii="Arial Narrow" w:hAnsi="Arial Narrow"/>
          <w:sz w:val="24"/>
          <w:szCs w:val="24"/>
        </w:rPr>
      </w:pPr>
    </w:p>
    <w:p w:rsidR="007E0EFD" w:rsidRPr="00032E3B" w:rsidRDefault="005305D5" w:rsidP="00FE4E20">
      <w:pPr>
        <w:pStyle w:val="Notedebasdepage"/>
        <w:numPr>
          <w:ilvl w:val="1"/>
          <w:numId w:val="5"/>
        </w:numPr>
        <w:jc w:val="both"/>
        <w:rPr>
          <w:rFonts w:ascii="Arial Narrow" w:hAnsi="Arial Narrow"/>
          <w:b/>
          <w:sz w:val="24"/>
          <w:szCs w:val="24"/>
        </w:rPr>
      </w:pPr>
      <w:r>
        <w:rPr>
          <w:rFonts w:ascii="Arial Narrow" w:hAnsi="Arial Narrow"/>
          <w:b/>
          <w:sz w:val="24"/>
          <w:szCs w:val="24"/>
        </w:rPr>
        <w:t>Collecte des d</w:t>
      </w:r>
      <w:r w:rsidR="007E0EFD" w:rsidRPr="00032E3B">
        <w:rPr>
          <w:rFonts w:ascii="Arial Narrow" w:hAnsi="Arial Narrow"/>
          <w:b/>
          <w:sz w:val="24"/>
          <w:szCs w:val="24"/>
        </w:rPr>
        <w:t>onnées secondaires</w:t>
      </w:r>
    </w:p>
    <w:bookmarkEnd w:id="0"/>
    <w:p w:rsidR="00BB42B3" w:rsidRPr="00032E3B" w:rsidRDefault="007E0EFD" w:rsidP="00662EF1">
      <w:pPr>
        <w:pStyle w:val="Notedebasdepage"/>
        <w:tabs>
          <w:tab w:val="left" w:pos="2364"/>
        </w:tabs>
        <w:jc w:val="both"/>
        <w:rPr>
          <w:rFonts w:ascii="Arial Narrow" w:hAnsi="Arial Narrow"/>
          <w:sz w:val="24"/>
          <w:szCs w:val="24"/>
        </w:rPr>
      </w:pPr>
      <w:r w:rsidRPr="00032E3B">
        <w:rPr>
          <w:rFonts w:ascii="Arial Narrow" w:hAnsi="Arial Narrow"/>
          <w:sz w:val="24"/>
          <w:szCs w:val="24"/>
        </w:rPr>
        <w:t>L</w:t>
      </w:r>
      <w:r w:rsidR="005305D5">
        <w:rPr>
          <w:rFonts w:ascii="Arial Narrow" w:hAnsi="Arial Narrow"/>
          <w:sz w:val="24"/>
          <w:szCs w:val="24"/>
        </w:rPr>
        <w:t xml:space="preserve">a collecte </w:t>
      </w:r>
      <w:r w:rsidRPr="00032E3B">
        <w:rPr>
          <w:rFonts w:ascii="Arial Narrow" w:hAnsi="Arial Narrow"/>
          <w:sz w:val="24"/>
          <w:szCs w:val="24"/>
        </w:rPr>
        <w:t>de données secondaire</w:t>
      </w:r>
      <w:r w:rsidR="00F77531">
        <w:rPr>
          <w:rFonts w:ascii="Arial Narrow" w:hAnsi="Arial Narrow"/>
          <w:sz w:val="24"/>
          <w:szCs w:val="24"/>
        </w:rPr>
        <w:t>s</w:t>
      </w:r>
      <w:r w:rsidRPr="00032E3B">
        <w:rPr>
          <w:rFonts w:ascii="Arial Narrow" w:hAnsi="Arial Narrow"/>
          <w:sz w:val="24"/>
          <w:szCs w:val="24"/>
        </w:rPr>
        <w:t xml:space="preserve"> </w:t>
      </w:r>
      <w:r w:rsidR="005305D5">
        <w:rPr>
          <w:rFonts w:ascii="Arial Narrow" w:hAnsi="Arial Narrow"/>
          <w:sz w:val="24"/>
          <w:szCs w:val="24"/>
        </w:rPr>
        <w:t>a porté essentiellement sur</w:t>
      </w:r>
      <w:r w:rsidRPr="00032E3B">
        <w:rPr>
          <w:rFonts w:ascii="Arial Narrow" w:hAnsi="Arial Narrow"/>
          <w:sz w:val="24"/>
          <w:szCs w:val="24"/>
        </w:rPr>
        <w:t xml:space="preserve"> la documentation écrite </w:t>
      </w:r>
      <w:r w:rsidR="005305D5">
        <w:rPr>
          <w:rFonts w:ascii="Arial Narrow" w:hAnsi="Arial Narrow"/>
          <w:sz w:val="24"/>
          <w:szCs w:val="24"/>
        </w:rPr>
        <w:t xml:space="preserve">contenue dans </w:t>
      </w:r>
      <w:r w:rsidRPr="00032E3B">
        <w:rPr>
          <w:rFonts w:ascii="Arial Narrow" w:hAnsi="Arial Narrow"/>
          <w:sz w:val="24"/>
          <w:szCs w:val="24"/>
        </w:rPr>
        <w:t xml:space="preserve">les rapports mensuels, trimestriels et annuels fournis par le projet ainsi que le document projet. </w:t>
      </w:r>
      <w:r w:rsidR="00BB42B3" w:rsidRPr="00032E3B">
        <w:rPr>
          <w:rFonts w:ascii="Arial Narrow" w:hAnsi="Arial Narrow"/>
          <w:sz w:val="24"/>
          <w:szCs w:val="24"/>
        </w:rPr>
        <w:t xml:space="preserve">Elle </w:t>
      </w:r>
      <w:r w:rsidR="00662EF1">
        <w:rPr>
          <w:rFonts w:ascii="Arial Narrow" w:hAnsi="Arial Narrow"/>
          <w:sz w:val="24"/>
          <w:szCs w:val="24"/>
        </w:rPr>
        <w:t xml:space="preserve">a porté également sur </w:t>
      </w:r>
      <w:r w:rsidR="00BB42B3" w:rsidRPr="00032E3B">
        <w:rPr>
          <w:rFonts w:ascii="Arial Narrow" w:hAnsi="Arial Narrow"/>
          <w:sz w:val="24"/>
          <w:szCs w:val="24"/>
        </w:rPr>
        <w:t>la consultation des</w:t>
      </w:r>
      <w:r w:rsidR="00662EF1">
        <w:rPr>
          <w:rFonts w:ascii="Arial Narrow" w:hAnsi="Arial Narrow"/>
          <w:sz w:val="24"/>
          <w:szCs w:val="24"/>
        </w:rPr>
        <w:t xml:space="preserve"> parties prenantes au projet : l</w:t>
      </w:r>
      <w:r w:rsidR="00BB42B3" w:rsidRPr="00032E3B">
        <w:rPr>
          <w:rFonts w:ascii="Arial Narrow" w:hAnsi="Arial Narrow"/>
          <w:sz w:val="24"/>
          <w:szCs w:val="24"/>
        </w:rPr>
        <w:t>a Direction Nationale des Cantines Scolaires</w:t>
      </w:r>
      <w:r w:rsidR="00662EF1">
        <w:rPr>
          <w:rFonts w:ascii="Arial Narrow" w:hAnsi="Arial Narrow"/>
          <w:sz w:val="24"/>
          <w:szCs w:val="24"/>
        </w:rPr>
        <w:t>,</w:t>
      </w:r>
      <w:r w:rsidR="00BB42B3" w:rsidRPr="00032E3B">
        <w:rPr>
          <w:rFonts w:ascii="Arial Narrow" w:hAnsi="Arial Narrow"/>
          <w:sz w:val="24"/>
          <w:szCs w:val="24"/>
        </w:rPr>
        <w:t> </w:t>
      </w:r>
      <w:r w:rsidR="00662EF1">
        <w:rPr>
          <w:rFonts w:ascii="Arial Narrow" w:hAnsi="Arial Narrow"/>
          <w:sz w:val="24"/>
          <w:szCs w:val="24"/>
        </w:rPr>
        <w:t>l</w:t>
      </w:r>
      <w:r w:rsidR="00BB42B3" w:rsidRPr="00032E3B">
        <w:rPr>
          <w:rFonts w:ascii="Arial Narrow" w:hAnsi="Arial Narrow"/>
          <w:sz w:val="24"/>
          <w:szCs w:val="24"/>
        </w:rPr>
        <w:t>’équipe de gestion du projet</w:t>
      </w:r>
      <w:r w:rsidR="00662EF1">
        <w:rPr>
          <w:rFonts w:ascii="Arial Narrow" w:hAnsi="Arial Narrow"/>
          <w:sz w:val="24"/>
          <w:szCs w:val="24"/>
        </w:rPr>
        <w:t>, l</w:t>
      </w:r>
      <w:r w:rsidR="00BB42B3" w:rsidRPr="00032E3B">
        <w:rPr>
          <w:rFonts w:ascii="Arial Narrow" w:hAnsi="Arial Narrow"/>
          <w:sz w:val="24"/>
          <w:szCs w:val="24"/>
        </w:rPr>
        <w:t>e PAM</w:t>
      </w:r>
      <w:r w:rsidR="00662EF1">
        <w:rPr>
          <w:rFonts w:ascii="Arial Narrow" w:hAnsi="Arial Narrow"/>
          <w:sz w:val="24"/>
          <w:szCs w:val="24"/>
        </w:rPr>
        <w:t>,</w:t>
      </w:r>
      <w:r w:rsidR="00BB42B3" w:rsidRPr="00032E3B">
        <w:rPr>
          <w:rFonts w:ascii="Arial Narrow" w:hAnsi="Arial Narrow"/>
          <w:sz w:val="24"/>
          <w:szCs w:val="24"/>
        </w:rPr>
        <w:t> </w:t>
      </w:r>
      <w:r w:rsidR="00662EF1">
        <w:rPr>
          <w:rFonts w:ascii="Arial Narrow" w:hAnsi="Arial Narrow"/>
          <w:sz w:val="24"/>
          <w:szCs w:val="24"/>
        </w:rPr>
        <w:t>et l</w:t>
      </w:r>
      <w:r w:rsidR="00BB42B3" w:rsidRPr="00032E3B">
        <w:rPr>
          <w:rFonts w:ascii="Arial Narrow" w:hAnsi="Arial Narrow"/>
          <w:sz w:val="24"/>
          <w:szCs w:val="24"/>
        </w:rPr>
        <w:t xml:space="preserve">a Cellule de Coordination de </w:t>
      </w:r>
      <w:r w:rsidR="00662EF1">
        <w:rPr>
          <w:rFonts w:ascii="Arial Narrow" w:hAnsi="Arial Narrow"/>
          <w:sz w:val="24"/>
          <w:szCs w:val="24"/>
        </w:rPr>
        <w:t>la Coopération CI/UE.</w:t>
      </w:r>
    </w:p>
    <w:p w:rsidR="00BB42B3" w:rsidRPr="00032E3B" w:rsidRDefault="00BB42B3" w:rsidP="00BB42B3">
      <w:pPr>
        <w:spacing w:after="0" w:line="240" w:lineRule="auto"/>
        <w:jc w:val="both"/>
        <w:rPr>
          <w:rFonts w:ascii="Arial Narrow" w:hAnsi="Arial Narrow"/>
          <w:sz w:val="24"/>
          <w:szCs w:val="24"/>
          <w:lang w:val="fr-FR"/>
        </w:rPr>
      </w:pPr>
    </w:p>
    <w:p w:rsidR="00E05BA7" w:rsidRPr="00032E3B" w:rsidRDefault="008C68AF" w:rsidP="00FE4E20">
      <w:pPr>
        <w:pStyle w:val="Notedebasdepage"/>
        <w:numPr>
          <w:ilvl w:val="1"/>
          <w:numId w:val="5"/>
        </w:numPr>
        <w:jc w:val="both"/>
        <w:rPr>
          <w:rFonts w:ascii="Arial Narrow" w:hAnsi="Arial Narrow"/>
          <w:b/>
          <w:sz w:val="24"/>
          <w:szCs w:val="24"/>
        </w:rPr>
      </w:pPr>
      <w:r>
        <w:rPr>
          <w:rFonts w:ascii="Arial Narrow" w:hAnsi="Arial Narrow"/>
          <w:b/>
          <w:sz w:val="24"/>
          <w:szCs w:val="24"/>
        </w:rPr>
        <w:t>La collecte des d</w:t>
      </w:r>
      <w:r w:rsidR="00E05BA7" w:rsidRPr="00032E3B">
        <w:rPr>
          <w:rFonts w:ascii="Arial Narrow" w:hAnsi="Arial Narrow"/>
          <w:b/>
          <w:sz w:val="24"/>
          <w:szCs w:val="24"/>
        </w:rPr>
        <w:t>onnées primaires</w:t>
      </w:r>
    </w:p>
    <w:p w:rsidR="00CE55F0" w:rsidRDefault="008C68AF" w:rsidP="00BB42B3">
      <w:pPr>
        <w:spacing w:after="0" w:line="240" w:lineRule="auto"/>
        <w:jc w:val="both"/>
        <w:rPr>
          <w:rFonts w:ascii="Arial Narrow" w:hAnsi="Arial Narrow"/>
          <w:sz w:val="24"/>
          <w:szCs w:val="24"/>
          <w:lang w:val="fr-FR"/>
        </w:rPr>
      </w:pPr>
      <w:r>
        <w:rPr>
          <w:rFonts w:ascii="Arial Narrow" w:hAnsi="Arial Narrow"/>
          <w:sz w:val="24"/>
          <w:szCs w:val="24"/>
          <w:lang w:val="fr-FR"/>
        </w:rPr>
        <w:t>La collecte des données primaire</w:t>
      </w:r>
      <w:r w:rsidR="00D8233E">
        <w:rPr>
          <w:rFonts w:ascii="Arial Narrow" w:hAnsi="Arial Narrow"/>
          <w:sz w:val="24"/>
          <w:szCs w:val="24"/>
          <w:lang w:val="fr-FR"/>
        </w:rPr>
        <w:t>s</w:t>
      </w:r>
      <w:r>
        <w:rPr>
          <w:rFonts w:ascii="Arial Narrow" w:hAnsi="Arial Narrow"/>
          <w:sz w:val="24"/>
          <w:szCs w:val="24"/>
          <w:lang w:val="fr-FR"/>
        </w:rPr>
        <w:t xml:space="preserve"> a consisté en une enquête de terrain dans les différentes localités. Il s’est agit aussi bien d’enquête quan</w:t>
      </w:r>
      <w:r w:rsidR="00D8233E">
        <w:rPr>
          <w:rFonts w:ascii="Arial Narrow" w:hAnsi="Arial Narrow"/>
          <w:sz w:val="24"/>
          <w:szCs w:val="24"/>
          <w:lang w:val="fr-FR"/>
        </w:rPr>
        <w:t>titative q</w:t>
      </w:r>
      <w:r>
        <w:rPr>
          <w:rFonts w:ascii="Arial Narrow" w:hAnsi="Arial Narrow"/>
          <w:sz w:val="24"/>
          <w:szCs w:val="24"/>
          <w:lang w:val="fr-FR"/>
        </w:rPr>
        <w:t>ue qualitative. Pour ce faire, un échantillon a été construit</w:t>
      </w:r>
      <w:r w:rsidR="00CE55F0">
        <w:rPr>
          <w:rFonts w:ascii="Arial Narrow" w:hAnsi="Arial Narrow"/>
          <w:sz w:val="24"/>
          <w:szCs w:val="24"/>
          <w:lang w:val="fr-FR"/>
        </w:rPr>
        <w:t>, des questionnaires, des Focus Group et des Entretiens Individuels ont été administré</w:t>
      </w:r>
      <w:r w:rsidR="00D8233E">
        <w:rPr>
          <w:rFonts w:ascii="Arial Narrow" w:hAnsi="Arial Narrow"/>
          <w:sz w:val="24"/>
          <w:szCs w:val="24"/>
          <w:lang w:val="fr-FR"/>
        </w:rPr>
        <w:t>s</w:t>
      </w:r>
      <w:r w:rsidR="00CE55F0">
        <w:rPr>
          <w:rFonts w:ascii="Arial Narrow" w:hAnsi="Arial Narrow"/>
          <w:sz w:val="24"/>
          <w:szCs w:val="24"/>
          <w:lang w:val="fr-FR"/>
        </w:rPr>
        <w:t>. A cela il faut ajouter les observations directes à partir de visites de champs et d’élevages.</w:t>
      </w:r>
    </w:p>
    <w:p w:rsidR="00E05BA7" w:rsidRPr="00032E3B" w:rsidRDefault="00E05BA7" w:rsidP="00BB42B3">
      <w:pPr>
        <w:spacing w:after="0" w:line="240" w:lineRule="auto"/>
        <w:jc w:val="both"/>
        <w:rPr>
          <w:rFonts w:ascii="Arial Narrow" w:hAnsi="Arial Narrow"/>
          <w:sz w:val="24"/>
          <w:szCs w:val="24"/>
          <w:lang w:val="fr-FR"/>
        </w:rPr>
      </w:pPr>
    </w:p>
    <w:p w:rsidR="00E05BA7" w:rsidRPr="00032E3B" w:rsidRDefault="00E05BA7" w:rsidP="00FE4E20">
      <w:pPr>
        <w:pStyle w:val="Paragraphedeliste"/>
        <w:numPr>
          <w:ilvl w:val="2"/>
          <w:numId w:val="5"/>
        </w:numPr>
        <w:spacing w:after="0" w:line="240" w:lineRule="auto"/>
        <w:jc w:val="both"/>
        <w:rPr>
          <w:rFonts w:ascii="Arial Narrow" w:hAnsi="Arial Narrow"/>
          <w:b/>
          <w:sz w:val="24"/>
          <w:szCs w:val="24"/>
        </w:rPr>
      </w:pPr>
      <w:r w:rsidRPr="00032E3B">
        <w:rPr>
          <w:rFonts w:ascii="Arial Narrow" w:hAnsi="Arial Narrow"/>
          <w:b/>
          <w:sz w:val="24"/>
          <w:szCs w:val="24"/>
        </w:rPr>
        <w:t>Echantillonnage</w:t>
      </w:r>
    </w:p>
    <w:p w:rsidR="00E05BA7" w:rsidRPr="00032E3B" w:rsidRDefault="00E05BA7" w:rsidP="00F859C9">
      <w:pPr>
        <w:spacing w:after="0" w:line="240" w:lineRule="auto"/>
        <w:jc w:val="both"/>
        <w:rPr>
          <w:rFonts w:ascii="Arial Narrow" w:hAnsi="Arial Narrow"/>
          <w:sz w:val="24"/>
          <w:szCs w:val="24"/>
          <w:lang w:val="fr-FR"/>
        </w:rPr>
      </w:pPr>
      <w:r w:rsidRPr="00032E3B">
        <w:rPr>
          <w:rFonts w:ascii="Arial Narrow" w:hAnsi="Arial Narrow"/>
          <w:color w:val="000000"/>
          <w:sz w:val="24"/>
          <w:szCs w:val="24"/>
          <w:lang w:val="fr-FR"/>
        </w:rPr>
        <w:t xml:space="preserve">Nous </w:t>
      </w:r>
      <w:r w:rsidR="008C68AF">
        <w:rPr>
          <w:rFonts w:ascii="Arial Narrow" w:hAnsi="Arial Narrow"/>
          <w:color w:val="000000"/>
          <w:sz w:val="24"/>
          <w:szCs w:val="24"/>
          <w:lang w:val="fr-FR"/>
        </w:rPr>
        <w:t xml:space="preserve">avons mis </w:t>
      </w:r>
      <w:r w:rsidRPr="00032E3B">
        <w:rPr>
          <w:rFonts w:ascii="Arial Narrow" w:hAnsi="Arial Narrow"/>
          <w:color w:val="000000"/>
          <w:sz w:val="24"/>
          <w:szCs w:val="24"/>
          <w:lang w:val="fr-FR"/>
        </w:rPr>
        <w:t xml:space="preserve">en place un </w:t>
      </w:r>
      <w:r w:rsidRPr="00032E3B">
        <w:rPr>
          <w:rFonts w:ascii="Arial Narrow" w:hAnsi="Arial Narrow"/>
          <w:sz w:val="24"/>
          <w:szCs w:val="24"/>
          <w:lang w:val="fr-FR"/>
        </w:rPr>
        <w:t>échantillon constitué de</w:t>
      </w:r>
      <w:r w:rsidR="001E743A" w:rsidRPr="00032E3B">
        <w:rPr>
          <w:rFonts w:ascii="Arial Narrow" w:hAnsi="Arial Narrow"/>
          <w:sz w:val="24"/>
          <w:szCs w:val="24"/>
          <w:lang w:val="fr-FR"/>
        </w:rPr>
        <w:t xml:space="preserve"> groupements</w:t>
      </w:r>
      <w:r w:rsidRPr="00032E3B">
        <w:rPr>
          <w:rFonts w:ascii="Arial Narrow" w:hAnsi="Arial Narrow"/>
          <w:sz w:val="24"/>
          <w:szCs w:val="24"/>
          <w:lang w:val="fr-FR"/>
        </w:rPr>
        <w:t xml:space="preserve"> en fonction de la population mère</w:t>
      </w:r>
      <w:r w:rsidR="001E743A" w:rsidRPr="00032E3B">
        <w:rPr>
          <w:rFonts w:ascii="Arial Narrow" w:hAnsi="Arial Narrow"/>
          <w:sz w:val="24"/>
          <w:szCs w:val="24"/>
          <w:lang w:val="fr-FR"/>
        </w:rPr>
        <w:t xml:space="preserve"> (270 groupements)</w:t>
      </w:r>
      <w:r w:rsidRPr="00032E3B">
        <w:rPr>
          <w:rFonts w:ascii="Arial Narrow" w:hAnsi="Arial Narrow"/>
          <w:sz w:val="24"/>
          <w:szCs w:val="24"/>
          <w:lang w:val="fr-FR"/>
        </w:rPr>
        <w:t xml:space="preserve"> de ces</w:t>
      </w:r>
      <w:r w:rsidR="001E743A" w:rsidRPr="00032E3B">
        <w:rPr>
          <w:rFonts w:ascii="Arial Narrow" w:hAnsi="Arial Narrow"/>
          <w:sz w:val="24"/>
          <w:szCs w:val="24"/>
          <w:lang w:val="fr-FR"/>
        </w:rPr>
        <w:t xml:space="preserve"> groupements</w:t>
      </w:r>
      <w:r w:rsidRPr="00032E3B">
        <w:rPr>
          <w:rFonts w:ascii="Arial Narrow" w:hAnsi="Arial Narrow"/>
          <w:sz w:val="24"/>
          <w:szCs w:val="24"/>
          <w:lang w:val="fr-FR"/>
        </w:rPr>
        <w:t xml:space="preserve">. Cet échantillon </w:t>
      </w:r>
      <w:r w:rsidR="008C68AF">
        <w:rPr>
          <w:rFonts w:ascii="Arial Narrow" w:hAnsi="Arial Narrow"/>
          <w:sz w:val="24"/>
          <w:szCs w:val="24"/>
          <w:lang w:val="fr-FR"/>
        </w:rPr>
        <w:t xml:space="preserve">a pris </w:t>
      </w:r>
      <w:r w:rsidRPr="00032E3B">
        <w:rPr>
          <w:rFonts w:ascii="Arial Narrow" w:hAnsi="Arial Narrow"/>
          <w:sz w:val="24"/>
          <w:szCs w:val="24"/>
          <w:lang w:val="fr-FR"/>
        </w:rPr>
        <w:t>en compte les</w:t>
      </w:r>
      <w:r w:rsidR="00F859C9" w:rsidRPr="00032E3B">
        <w:rPr>
          <w:rFonts w:ascii="Arial Narrow" w:hAnsi="Arial Narrow"/>
          <w:sz w:val="24"/>
          <w:szCs w:val="24"/>
          <w:lang w:val="fr-FR"/>
        </w:rPr>
        <w:t xml:space="preserve"> villages où sont ces groupements</w:t>
      </w:r>
      <w:r w:rsidRPr="00032E3B">
        <w:rPr>
          <w:rFonts w:ascii="Arial Narrow" w:hAnsi="Arial Narrow"/>
          <w:sz w:val="24"/>
          <w:szCs w:val="24"/>
          <w:lang w:val="fr-FR"/>
        </w:rPr>
        <w:t>.</w:t>
      </w:r>
      <w:r w:rsidR="005649F4" w:rsidRPr="00032E3B">
        <w:rPr>
          <w:rFonts w:ascii="Arial Narrow" w:hAnsi="Arial Narrow"/>
          <w:sz w:val="24"/>
          <w:szCs w:val="24"/>
          <w:lang w:val="fr-FR"/>
        </w:rPr>
        <w:t xml:space="preserve"> La méthode d’échantillonnage à deux degrés </w:t>
      </w:r>
      <w:r w:rsidR="004679D4" w:rsidRPr="00032E3B">
        <w:rPr>
          <w:rFonts w:ascii="Arial Narrow" w:hAnsi="Arial Narrow"/>
          <w:sz w:val="24"/>
          <w:szCs w:val="24"/>
          <w:lang w:val="fr-FR"/>
        </w:rPr>
        <w:t xml:space="preserve">a été </w:t>
      </w:r>
      <w:r w:rsidR="005649F4" w:rsidRPr="00032E3B">
        <w:rPr>
          <w:rFonts w:ascii="Arial Narrow" w:hAnsi="Arial Narrow"/>
          <w:sz w:val="24"/>
          <w:szCs w:val="24"/>
          <w:lang w:val="fr-FR"/>
        </w:rPr>
        <w:t>utilisée. Le premier degré</w:t>
      </w:r>
      <w:r w:rsidR="008C68AF">
        <w:rPr>
          <w:rFonts w:ascii="Arial Narrow" w:hAnsi="Arial Narrow"/>
          <w:sz w:val="24"/>
          <w:szCs w:val="24"/>
          <w:lang w:val="fr-FR"/>
        </w:rPr>
        <w:t xml:space="preserve"> a été</w:t>
      </w:r>
      <w:r w:rsidR="005649F4" w:rsidRPr="00032E3B">
        <w:rPr>
          <w:rFonts w:ascii="Arial Narrow" w:hAnsi="Arial Narrow"/>
          <w:sz w:val="24"/>
          <w:szCs w:val="24"/>
          <w:lang w:val="fr-FR"/>
        </w:rPr>
        <w:t xml:space="preserve"> relatif au tirage des unités secondaires. Il s’</w:t>
      </w:r>
      <w:r w:rsidR="004679D4" w:rsidRPr="00032E3B">
        <w:rPr>
          <w:rFonts w:ascii="Arial Narrow" w:hAnsi="Arial Narrow"/>
          <w:sz w:val="24"/>
          <w:szCs w:val="24"/>
          <w:lang w:val="fr-FR"/>
        </w:rPr>
        <w:t xml:space="preserve">est </w:t>
      </w:r>
      <w:r w:rsidR="005649F4" w:rsidRPr="00032E3B">
        <w:rPr>
          <w:rFonts w:ascii="Arial Narrow" w:hAnsi="Arial Narrow"/>
          <w:sz w:val="24"/>
          <w:szCs w:val="24"/>
          <w:lang w:val="fr-FR"/>
        </w:rPr>
        <w:t xml:space="preserve">agit principalement des différents sites (villages) d’enquête. La méthode de tirage </w:t>
      </w:r>
      <w:r w:rsidR="004679D4" w:rsidRPr="00032E3B">
        <w:rPr>
          <w:rFonts w:ascii="Arial Narrow" w:hAnsi="Arial Narrow"/>
          <w:sz w:val="24"/>
          <w:szCs w:val="24"/>
          <w:lang w:val="fr-FR"/>
        </w:rPr>
        <w:t xml:space="preserve">a été </w:t>
      </w:r>
      <w:r w:rsidR="005649F4" w:rsidRPr="00032E3B">
        <w:rPr>
          <w:rFonts w:ascii="Arial Narrow" w:hAnsi="Arial Narrow"/>
          <w:sz w:val="24"/>
          <w:szCs w:val="24"/>
          <w:lang w:val="fr-FR"/>
        </w:rPr>
        <w:t xml:space="preserve">basée sur l’approche à choix raisonné. Ainsi, les critères ci-dessous </w:t>
      </w:r>
      <w:r w:rsidR="004679D4" w:rsidRPr="00032E3B">
        <w:rPr>
          <w:rFonts w:ascii="Arial Narrow" w:hAnsi="Arial Narrow"/>
          <w:sz w:val="24"/>
          <w:szCs w:val="24"/>
          <w:lang w:val="fr-FR"/>
        </w:rPr>
        <w:t xml:space="preserve">ont </w:t>
      </w:r>
      <w:r w:rsidR="005649F4" w:rsidRPr="00032E3B">
        <w:rPr>
          <w:rFonts w:ascii="Arial Narrow" w:hAnsi="Arial Narrow"/>
          <w:sz w:val="24"/>
          <w:szCs w:val="24"/>
          <w:lang w:val="fr-FR"/>
        </w:rPr>
        <w:t>guid</w:t>
      </w:r>
      <w:r w:rsidR="004679D4" w:rsidRPr="00032E3B">
        <w:rPr>
          <w:rFonts w:ascii="Arial Narrow" w:hAnsi="Arial Narrow"/>
          <w:sz w:val="24"/>
          <w:szCs w:val="24"/>
          <w:lang w:val="fr-FR"/>
        </w:rPr>
        <w:t xml:space="preserve">é </w:t>
      </w:r>
      <w:r w:rsidR="005649F4" w:rsidRPr="00032E3B">
        <w:rPr>
          <w:rFonts w:ascii="Arial Narrow" w:hAnsi="Arial Narrow"/>
          <w:sz w:val="24"/>
          <w:szCs w:val="24"/>
          <w:lang w:val="fr-FR"/>
        </w:rPr>
        <w:t>la sélection des sites (villages)</w:t>
      </w:r>
      <w:r w:rsidR="001E743A" w:rsidRPr="00032E3B">
        <w:rPr>
          <w:rFonts w:ascii="Arial Narrow" w:hAnsi="Arial Narrow"/>
          <w:sz w:val="24"/>
          <w:szCs w:val="24"/>
          <w:lang w:val="fr-FR"/>
        </w:rPr>
        <w:t> : les axes du projet (axe Est, axe Centre Nord et axe Ouest),</w:t>
      </w:r>
      <w:r w:rsidR="00F859C9" w:rsidRPr="00032E3B">
        <w:rPr>
          <w:rFonts w:ascii="Arial Narrow" w:hAnsi="Arial Narrow"/>
          <w:sz w:val="24"/>
          <w:szCs w:val="24"/>
          <w:lang w:val="fr-FR"/>
        </w:rPr>
        <w:t xml:space="preserve"> le même nombre de village sur chaque axe,</w:t>
      </w:r>
      <w:r w:rsidR="001E743A" w:rsidRPr="00032E3B">
        <w:rPr>
          <w:rFonts w:ascii="Arial Narrow" w:hAnsi="Arial Narrow"/>
          <w:sz w:val="24"/>
          <w:szCs w:val="24"/>
          <w:lang w:val="fr-FR"/>
        </w:rPr>
        <w:t xml:space="preserve"> les subdivisions des localités en DREN et IEP</w:t>
      </w:r>
      <w:r w:rsidR="004679D4" w:rsidRPr="00032E3B">
        <w:rPr>
          <w:rFonts w:ascii="Arial Narrow" w:hAnsi="Arial Narrow"/>
          <w:sz w:val="24"/>
          <w:szCs w:val="24"/>
          <w:lang w:val="fr-FR"/>
        </w:rPr>
        <w:t xml:space="preserve"> (pour prendre en compte la spécificité du domaine de l’éducation reparti en zones d’inspection et en Direction régionale)</w:t>
      </w:r>
      <w:r w:rsidR="00F859C9" w:rsidRPr="00032E3B">
        <w:rPr>
          <w:rFonts w:ascii="Arial Narrow" w:hAnsi="Arial Narrow"/>
          <w:sz w:val="24"/>
          <w:szCs w:val="24"/>
          <w:lang w:val="fr-FR"/>
        </w:rPr>
        <w:t>, le</w:t>
      </w:r>
      <w:r w:rsidR="001E743A" w:rsidRPr="00032E3B">
        <w:rPr>
          <w:rFonts w:ascii="Arial Narrow" w:hAnsi="Arial Narrow"/>
          <w:sz w:val="24"/>
          <w:szCs w:val="24"/>
          <w:lang w:val="fr-FR"/>
        </w:rPr>
        <w:t>s potentialités et spécificités économiques</w:t>
      </w:r>
      <w:r w:rsidR="00F859C9" w:rsidRPr="00032E3B">
        <w:rPr>
          <w:rFonts w:ascii="Arial Narrow" w:hAnsi="Arial Narrow"/>
          <w:sz w:val="24"/>
          <w:szCs w:val="24"/>
          <w:lang w:val="fr-FR"/>
        </w:rPr>
        <w:t xml:space="preserve"> des villages</w:t>
      </w:r>
      <w:r w:rsidR="001E743A" w:rsidRPr="00032E3B">
        <w:rPr>
          <w:rFonts w:ascii="Arial Narrow" w:hAnsi="Arial Narrow"/>
          <w:sz w:val="24"/>
          <w:szCs w:val="24"/>
          <w:lang w:val="fr-FR"/>
        </w:rPr>
        <w:t>, leurs spécificités socio-anthropologiques</w:t>
      </w:r>
      <w:r w:rsidR="00F859C9" w:rsidRPr="00032E3B">
        <w:rPr>
          <w:rFonts w:ascii="Arial Narrow" w:hAnsi="Arial Narrow"/>
          <w:sz w:val="24"/>
          <w:szCs w:val="24"/>
          <w:lang w:val="fr-FR"/>
        </w:rPr>
        <w:t>, leur</w:t>
      </w:r>
      <w:r w:rsidR="00CB66D6">
        <w:rPr>
          <w:rFonts w:ascii="Arial Narrow" w:hAnsi="Arial Narrow"/>
          <w:sz w:val="24"/>
          <w:szCs w:val="24"/>
          <w:lang w:val="fr-FR"/>
        </w:rPr>
        <w:t>s</w:t>
      </w:r>
      <w:r w:rsidR="001E743A" w:rsidRPr="00032E3B">
        <w:rPr>
          <w:rFonts w:ascii="Arial Narrow" w:hAnsi="Arial Narrow"/>
          <w:sz w:val="24"/>
          <w:szCs w:val="24"/>
          <w:lang w:val="fr-FR"/>
        </w:rPr>
        <w:t xml:space="preserve"> accessibilités</w:t>
      </w:r>
      <w:r w:rsidR="00F859C9" w:rsidRPr="00032E3B">
        <w:rPr>
          <w:rFonts w:ascii="Arial Narrow" w:hAnsi="Arial Narrow"/>
          <w:sz w:val="24"/>
          <w:szCs w:val="24"/>
          <w:lang w:val="fr-FR"/>
        </w:rPr>
        <w:t xml:space="preserve"> physique</w:t>
      </w:r>
      <w:r w:rsidR="00CB66D6">
        <w:rPr>
          <w:rFonts w:ascii="Arial Narrow" w:hAnsi="Arial Narrow"/>
          <w:sz w:val="24"/>
          <w:szCs w:val="24"/>
          <w:lang w:val="fr-FR"/>
        </w:rPr>
        <w:t>s</w:t>
      </w:r>
      <w:r w:rsidR="00F859C9" w:rsidRPr="00032E3B">
        <w:rPr>
          <w:rFonts w:ascii="Arial Narrow" w:hAnsi="Arial Narrow"/>
          <w:sz w:val="24"/>
          <w:szCs w:val="24"/>
          <w:lang w:val="fr-FR"/>
        </w:rPr>
        <w:t xml:space="preserve"> (</w:t>
      </w:r>
      <w:r w:rsidR="00F859C9" w:rsidRPr="00032E3B">
        <w:rPr>
          <w:rFonts w:ascii="Arial Narrow" w:hAnsi="Arial Narrow"/>
          <w:sz w:val="24"/>
          <w:lang w:val="fr-FR"/>
        </w:rPr>
        <w:t>étant donné le mauvais état des routes lié aux pluies), les villages</w:t>
      </w:r>
      <w:r w:rsidR="00F859C9" w:rsidRPr="00032E3B">
        <w:rPr>
          <w:rFonts w:ascii="Arial Narrow" w:hAnsi="Arial Narrow"/>
          <w:sz w:val="24"/>
          <w:szCs w:val="24"/>
          <w:lang w:val="fr-FR"/>
        </w:rPr>
        <w:t xml:space="preserve"> disposant d’écoles avec cantine appuyée par le projet </w:t>
      </w:r>
      <w:r w:rsidR="00F859C9" w:rsidRPr="00032E3B">
        <w:rPr>
          <w:rFonts w:ascii="Arial Narrow" w:hAnsi="Arial Narrow"/>
          <w:sz w:val="24"/>
          <w:lang w:val="fr-FR"/>
        </w:rPr>
        <w:t>ainsi que les réalisations en production végétale qu’en production animale</w:t>
      </w:r>
      <w:r w:rsidR="001E743A" w:rsidRPr="00032E3B">
        <w:rPr>
          <w:rFonts w:ascii="Arial Narrow" w:hAnsi="Arial Narrow"/>
          <w:sz w:val="24"/>
          <w:szCs w:val="24"/>
          <w:lang w:val="fr-FR"/>
        </w:rPr>
        <w:t>.</w:t>
      </w:r>
      <w:r w:rsidR="002255E2" w:rsidRPr="00032E3B">
        <w:rPr>
          <w:rFonts w:ascii="Arial Narrow" w:hAnsi="Arial Narrow"/>
          <w:sz w:val="24"/>
          <w:szCs w:val="24"/>
          <w:lang w:val="fr-FR"/>
        </w:rPr>
        <w:t xml:space="preserve"> Il est à noter que la forte dispersion des cantines sur la zone d’enquête associée à un délai d’exécution relativement court pour la collecte des données , nous a obligé a opter pour une autre approche méthodologique. Ainsi, au vu des contraintes susmentionnées, il nous est apparu « raisonnable » d’appliquer un taux de sondage de 10% selon une approche empirique. Ce qu</w:t>
      </w:r>
      <w:r w:rsidR="00171063">
        <w:rPr>
          <w:rFonts w:ascii="Arial Narrow" w:hAnsi="Arial Narrow"/>
          <w:sz w:val="24"/>
          <w:szCs w:val="24"/>
          <w:lang w:val="fr-FR"/>
        </w:rPr>
        <w:t>i nous a</w:t>
      </w:r>
      <w:r w:rsidR="002255E2" w:rsidRPr="00032E3B">
        <w:rPr>
          <w:rFonts w:ascii="Arial Narrow" w:hAnsi="Arial Narrow"/>
          <w:sz w:val="24"/>
          <w:szCs w:val="24"/>
          <w:lang w:val="fr-FR"/>
        </w:rPr>
        <w:t xml:space="preserve"> donné un échantillon de 27 cantines auxquelles nous avons ajouté une cantine par axe pour plus de certitude. Ce qui nous donne 27+3 = 30 cantines scolaires. </w:t>
      </w:r>
      <w:r w:rsidR="00F859C9" w:rsidRPr="00032E3B">
        <w:rPr>
          <w:rFonts w:ascii="Arial Narrow" w:hAnsi="Arial Narrow"/>
          <w:sz w:val="24"/>
          <w:lang w:val="fr-FR"/>
        </w:rPr>
        <w:t>Au total 30 villages, soit 30</w:t>
      </w:r>
      <w:r w:rsidRPr="00032E3B">
        <w:rPr>
          <w:rFonts w:ascii="Arial Narrow" w:hAnsi="Arial Narrow"/>
          <w:sz w:val="24"/>
          <w:lang w:val="fr-FR"/>
        </w:rPr>
        <w:t xml:space="preserve"> groupements de producteurs, ont été</w:t>
      </w:r>
      <w:r w:rsidR="00F859C9" w:rsidRPr="00032E3B">
        <w:rPr>
          <w:rFonts w:ascii="Arial Narrow" w:hAnsi="Arial Narrow"/>
          <w:sz w:val="24"/>
          <w:lang w:val="fr-FR"/>
        </w:rPr>
        <w:t xml:space="preserve"> échantillonné sur la base de ces critères</w:t>
      </w:r>
      <w:r w:rsidRPr="00032E3B">
        <w:rPr>
          <w:rFonts w:ascii="Arial Narrow" w:hAnsi="Arial Narrow"/>
          <w:sz w:val="24"/>
          <w:lang w:val="fr-FR"/>
        </w:rPr>
        <w:t>.</w:t>
      </w:r>
      <w:r w:rsidR="00F859C9" w:rsidRPr="00032E3B">
        <w:rPr>
          <w:rFonts w:ascii="Arial Narrow" w:hAnsi="Arial Narrow"/>
          <w:sz w:val="24"/>
          <w:lang w:val="fr-FR"/>
        </w:rPr>
        <w:t xml:space="preserve"> Ce qui constitue plus de 10% de la population mère. Ainsi, l</w:t>
      </w:r>
      <w:r w:rsidRPr="00032E3B">
        <w:rPr>
          <w:rFonts w:ascii="Arial Narrow" w:hAnsi="Arial Narrow"/>
          <w:sz w:val="24"/>
          <w:lang w:val="fr-FR"/>
        </w:rPr>
        <w:t>e niveau de couverture du territoire du projet par la mission, de même que la taille de l’échantillon, nous paraît satisfaisant.</w:t>
      </w:r>
    </w:p>
    <w:p w:rsidR="00E9012C" w:rsidRPr="00032E3B" w:rsidRDefault="00E9012C" w:rsidP="00E05BA7">
      <w:pPr>
        <w:pStyle w:val="Corpsdetexte2"/>
        <w:tabs>
          <w:tab w:val="left" w:pos="0"/>
        </w:tabs>
        <w:jc w:val="both"/>
        <w:rPr>
          <w:rFonts w:ascii="Arial Narrow" w:hAnsi="Arial Narrow"/>
          <w:i w:val="0"/>
          <w:sz w:val="24"/>
        </w:rPr>
      </w:pPr>
    </w:p>
    <w:p w:rsidR="002255E2" w:rsidRPr="00032E3B" w:rsidRDefault="002255E2" w:rsidP="00FE4E20">
      <w:pPr>
        <w:pStyle w:val="Paragraphedeliste"/>
        <w:numPr>
          <w:ilvl w:val="2"/>
          <w:numId w:val="5"/>
        </w:numPr>
        <w:spacing w:after="0" w:line="240" w:lineRule="auto"/>
        <w:jc w:val="both"/>
        <w:rPr>
          <w:rFonts w:ascii="Arial Narrow" w:hAnsi="Arial Narrow"/>
          <w:b/>
          <w:sz w:val="24"/>
          <w:szCs w:val="24"/>
        </w:rPr>
      </w:pPr>
      <w:r w:rsidRPr="00032E3B">
        <w:rPr>
          <w:rFonts w:ascii="Arial Narrow" w:hAnsi="Arial Narrow"/>
          <w:b/>
          <w:sz w:val="24"/>
          <w:szCs w:val="24"/>
        </w:rPr>
        <w:t>Le questionnaire</w:t>
      </w:r>
    </w:p>
    <w:p w:rsidR="008D4903" w:rsidRPr="00032E3B" w:rsidRDefault="000171B0" w:rsidP="008D4903">
      <w:pPr>
        <w:spacing w:after="0" w:line="240" w:lineRule="auto"/>
        <w:jc w:val="both"/>
        <w:rPr>
          <w:rFonts w:ascii="Arial Narrow" w:hAnsi="Arial Narrow"/>
          <w:sz w:val="24"/>
          <w:szCs w:val="24"/>
          <w:lang w:val="fr-FR"/>
        </w:rPr>
      </w:pPr>
      <w:r w:rsidRPr="00032E3B">
        <w:rPr>
          <w:rFonts w:ascii="Arial Narrow" w:hAnsi="Arial Narrow"/>
          <w:sz w:val="24"/>
          <w:szCs w:val="24"/>
          <w:lang w:val="fr-FR"/>
        </w:rPr>
        <w:t xml:space="preserve">Nous </w:t>
      </w:r>
      <w:r w:rsidR="00F8600D" w:rsidRPr="00032E3B">
        <w:rPr>
          <w:rFonts w:ascii="Arial Narrow" w:hAnsi="Arial Narrow"/>
          <w:sz w:val="24"/>
          <w:szCs w:val="24"/>
          <w:lang w:val="fr-FR"/>
        </w:rPr>
        <w:t xml:space="preserve">avons </w:t>
      </w:r>
      <w:r w:rsidRPr="00032E3B">
        <w:rPr>
          <w:rFonts w:ascii="Arial Narrow" w:hAnsi="Arial Narrow"/>
          <w:sz w:val="24"/>
          <w:szCs w:val="24"/>
          <w:lang w:val="fr-FR"/>
        </w:rPr>
        <w:t>réalis</w:t>
      </w:r>
      <w:r w:rsidR="00F8600D" w:rsidRPr="00032E3B">
        <w:rPr>
          <w:rFonts w:ascii="Arial Narrow" w:hAnsi="Arial Narrow"/>
          <w:sz w:val="24"/>
          <w:szCs w:val="24"/>
          <w:lang w:val="fr-FR"/>
        </w:rPr>
        <w:t xml:space="preserve">é </w:t>
      </w:r>
      <w:r w:rsidRPr="00032E3B">
        <w:rPr>
          <w:rFonts w:ascii="Arial Narrow" w:hAnsi="Arial Narrow"/>
          <w:sz w:val="24"/>
          <w:szCs w:val="24"/>
          <w:lang w:val="fr-FR"/>
        </w:rPr>
        <w:t>un questionnaire pour la collecte des données auprès des</w:t>
      </w:r>
      <w:r w:rsidR="00F8600D" w:rsidRPr="00032E3B">
        <w:rPr>
          <w:rFonts w:ascii="Arial Narrow" w:hAnsi="Arial Narrow"/>
          <w:sz w:val="24"/>
          <w:szCs w:val="24"/>
          <w:lang w:val="fr-FR"/>
        </w:rPr>
        <w:t xml:space="preserve"> groupements et des autres unités d’enquête</w:t>
      </w:r>
      <w:r w:rsidRPr="00032E3B">
        <w:rPr>
          <w:rFonts w:ascii="Arial Narrow" w:hAnsi="Arial Narrow"/>
          <w:sz w:val="24"/>
          <w:szCs w:val="24"/>
          <w:lang w:val="fr-FR"/>
        </w:rPr>
        <w:t>. Ce questionnaire</w:t>
      </w:r>
      <w:r w:rsidR="00273C2F">
        <w:rPr>
          <w:rFonts w:ascii="Arial Narrow" w:hAnsi="Arial Narrow"/>
          <w:sz w:val="24"/>
          <w:szCs w:val="24"/>
          <w:lang w:val="fr-FR"/>
        </w:rPr>
        <w:t xml:space="preserve"> (situé en Annexe 2) a</w:t>
      </w:r>
      <w:r w:rsidRPr="00032E3B">
        <w:rPr>
          <w:rFonts w:ascii="Arial Narrow" w:hAnsi="Arial Narrow"/>
          <w:sz w:val="24"/>
          <w:szCs w:val="24"/>
          <w:lang w:val="fr-FR"/>
        </w:rPr>
        <w:t xml:space="preserve"> </w:t>
      </w:r>
      <w:r w:rsidR="00273C2F">
        <w:rPr>
          <w:rFonts w:ascii="Arial Narrow" w:hAnsi="Arial Narrow"/>
          <w:sz w:val="24"/>
          <w:szCs w:val="24"/>
          <w:lang w:val="fr-FR"/>
        </w:rPr>
        <w:t>intégré</w:t>
      </w:r>
      <w:r w:rsidRPr="00032E3B">
        <w:rPr>
          <w:rFonts w:ascii="Arial Narrow" w:hAnsi="Arial Narrow"/>
          <w:sz w:val="24"/>
          <w:szCs w:val="24"/>
          <w:lang w:val="fr-FR"/>
        </w:rPr>
        <w:t xml:space="preserve"> aussi bien des volets qualitatifs (sous forme de questions ouvertes afin de saisir les considérations et suggestions) que des volets quantitatifs (sous forme de questions fermées). Il</w:t>
      </w:r>
      <w:r w:rsidR="00F8600D" w:rsidRPr="00032E3B">
        <w:rPr>
          <w:rFonts w:ascii="Arial Narrow" w:hAnsi="Arial Narrow"/>
          <w:sz w:val="24"/>
          <w:szCs w:val="24"/>
          <w:lang w:val="fr-FR"/>
        </w:rPr>
        <w:t xml:space="preserve"> </w:t>
      </w:r>
      <w:r w:rsidR="00273C2F">
        <w:rPr>
          <w:rFonts w:ascii="Arial Narrow" w:hAnsi="Arial Narrow"/>
          <w:sz w:val="24"/>
          <w:szCs w:val="24"/>
          <w:lang w:val="fr-FR"/>
        </w:rPr>
        <w:t xml:space="preserve">était </w:t>
      </w:r>
      <w:r w:rsidRPr="00032E3B">
        <w:rPr>
          <w:rFonts w:ascii="Arial Narrow" w:hAnsi="Arial Narrow"/>
          <w:sz w:val="24"/>
          <w:szCs w:val="24"/>
          <w:lang w:val="fr-FR"/>
        </w:rPr>
        <w:t xml:space="preserve">structuré autour des composantes du projet et </w:t>
      </w:r>
      <w:r w:rsidR="00273C2F">
        <w:rPr>
          <w:rFonts w:ascii="Arial Narrow" w:hAnsi="Arial Narrow"/>
          <w:sz w:val="24"/>
          <w:szCs w:val="24"/>
          <w:lang w:val="fr-FR"/>
        </w:rPr>
        <w:t>a abordé</w:t>
      </w:r>
      <w:r w:rsidR="00F8600D" w:rsidRPr="00032E3B">
        <w:rPr>
          <w:rFonts w:ascii="Arial Narrow" w:hAnsi="Arial Narrow"/>
          <w:sz w:val="24"/>
          <w:szCs w:val="24"/>
          <w:lang w:val="fr-FR"/>
        </w:rPr>
        <w:t xml:space="preserve"> </w:t>
      </w:r>
      <w:r w:rsidRPr="00032E3B">
        <w:rPr>
          <w:rFonts w:ascii="Arial Narrow" w:hAnsi="Arial Narrow"/>
          <w:sz w:val="24"/>
          <w:szCs w:val="24"/>
          <w:lang w:val="fr-FR"/>
        </w:rPr>
        <w:t>tous les sujets contenus dans les TDR. Pour ce faire, ses</w:t>
      </w:r>
      <w:r w:rsidR="00F8600D" w:rsidRPr="00032E3B">
        <w:rPr>
          <w:rFonts w:ascii="Arial Narrow" w:hAnsi="Arial Narrow"/>
          <w:sz w:val="24"/>
          <w:szCs w:val="24"/>
          <w:lang w:val="fr-FR"/>
        </w:rPr>
        <w:t xml:space="preserve"> principaux axes</w:t>
      </w:r>
      <w:r w:rsidR="00273C2F">
        <w:rPr>
          <w:rFonts w:ascii="Arial Narrow" w:hAnsi="Arial Narrow"/>
          <w:sz w:val="24"/>
          <w:szCs w:val="24"/>
          <w:lang w:val="fr-FR"/>
        </w:rPr>
        <w:t xml:space="preserve"> étaient </w:t>
      </w:r>
      <w:r w:rsidR="00F5625E" w:rsidRPr="00032E3B">
        <w:rPr>
          <w:rFonts w:ascii="Arial Narrow" w:hAnsi="Arial Narrow"/>
          <w:sz w:val="24"/>
          <w:szCs w:val="24"/>
          <w:lang w:val="fr-FR"/>
        </w:rPr>
        <w:t>:</w:t>
      </w:r>
      <w:r w:rsidR="008D4903" w:rsidRPr="00032E3B">
        <w:rPr>
          <w:rFonts w:ascii="Arial Narrow" w:hAnsi="Arial Narrow"/>
          <w:sz w:val="24"/>
          <w:szCs w:val="24"/>
          <w:lang w:val="fr-FR"/>
        </w:rPr>
        <w:t xml:space="preserve"> la pertinence du projet ; son effectivité ; son efficacité ; sa cohérence ; son efficience ; ses impacts (expansion et taux de couverture, répartition géographique des cantines et développement local ; ses bonnes pratiques ; ses leçons et les recommandations à faire. A ces axes, il faut ajouter les éléments de contexte ci-dessous :</w:t>
      </w:r>
    </w:p>
    <w:p w:rsidR="00F5625E" w:rsidRPr="00032E3B" w:rsidRDefault="00F5625E" w:rsidP="000171B0">
      <w:pPr>
        <w:spacing w:after="0" w:line="240" w:lineRule="auto"/>
        <w:jc w:val="both"/>
        <w:rPr>
          <w:rFonts w:ascii="Arial Narrow" w:hAnsi="Arial Narrow"/>
          <w:sz w:val="24"/>
          <w:szCs w:val="24"/>
          <w:lang w:val="fr-FR"/>
        </w:rPr>
      </w:pPr>
    </w:p>
    <w:p w:rsidR="00F5625E" w:rsidRPr="00032E3B" w:rsidRDefault="000171B0" w:rsidP="00FE4E20">
      <w:pPr>
        <w:pStyle w:val="Paragraphedeliste"/>
        <w:numPr>
          <w:ilvl w:val="3"/>
          <w:numId w:val="5"/>
        </w:numPr>
        <w:spacing w:after="0" w:line="240" w:lineRule="auto"/>
        <w:jc w:val="both"/>
        <w:rPr>
          <w:rFonts w:ascii="Arial Narrow" w:hAnsi="Arial Narrow"/>
          <w:sz w:val="24"/>
          <w:szCs w:val="24"/>
        </w:rPr>
      </w:pPr>
      <w:r w:rsidRPr="00032E3B">
        <w:rPr>
          <w:rFonts w:ascii="Arial Narrow" w:hAnsi="Arial Narrow"/>
          <w:sz w:val="24"/>
          <w:szCs w:val="24"/>
        </w:rPr>
        <w:t>Identification</w:t>
      </w:r>
      <w:r w:rsidR="00171063">
        <w:rPr>
          <w:rFonts w:ascii="Arial Narrow" w:hAnsi="Arial Narrow"/>
          <w:sz w:val="24"/>
          <w:szCs w:val="24"/>
        </w:rPr>
        <w:t xml:space="preserve"> de l’enquêté</w:t>
      </w:r>
      <w:r w:rsidR="00F5625E" w:rsidRPr="00032E3B">
        <w:rPr>
          <w:rFonts w:ascii="Arial Narrow" w:hAnsi="Arial Narrow"/>
          <w:sz w:val="24"/>
          <w:szCs w:val="24"/>
        </w:rPr>
        <w:t> ;</w:t>
      </w:r>
    </w:p>
    <w:p w:rsidR="00F5625E" w:rsidRPr="00032E3B" w:rsidRDefault="0095463B" w:rsidP="00FE4E20">
      <w:pPr>
        <w:pStyle w:val="Paragraphedeliste"/>
        <w:numPr>
          <w:ilvl w:val="3"/>
          <w:numId w:val="5"/>
        </w:numPr>
        <w:spacing w:after="0" w:line="240" w:lineRule="auto"/>
        <w:jc w:val="both"/>
        <w:rPr>
          <w:rFonts w:ascii="Arial Narrow" w:hAnsi="Arial Narrow"/>
          <w:sz w:val="24"/>
          <w:szCs w:val="24"/>
        </w:rPr>
      </w:pPr>
      <w:r w:rsidRPr="00032E3B">
        <w:rPr>
          <w:rFonts w:ascii="Arial Narrow" w:hAnsi="Arial Narrow"/>
          <w:sz w:val="24"/>
          <w:szCs w:val="24"/>
        </w:rPr>
        <w:t>s</w:t>
      </w:r>
      <w:r w:rsidR="00F8600D" w:rsidRPr="00032E3B">
        <w:rPr>
          <w:rFonts w:ascii="Arial Narrow" w:hAnsi="Arial Narrow"/>
          <w:sz w:val="24"/>
          <w:szCs w:val="24"/>
        </w:rPr>
        <w:t xml:space="preserve">es </w:t>
      </w:r>
      <w:r w:rsidR="000171B0" w:rsidRPr="00032E3B">
        <w:rPr>
          <w:rFonts w:ascii="Arial Narrow" w:hAnsi="Arial Narrow"/>
          <w:sz w:val="24"/>
          <w:szCs w:val="24"/>
        </w:rPr>
        <w:t>caracté</w:t>
      </w:r>
      <w:r w:rsidR="00F5625E" w:rsidRPr="00032E3B">
        <w:rPr>
          <w:rFonts w:ascii="Arial Narrow" w:hAnsi="Arial Narrow"/>
          <w:sz w:val="24"/>
          <w:szCs w:val="24"/>
        </w:rPr>
        <w:t>ristiques sociodémographiques ;</w:t>
      </w:r>
    </w:p>
    <w:p w:rsidR="00F5625E" w:rsidRPr="00032E3B" w:rsidRDefault="0095463B" w:rsidP="00FE4E20">
      <w:pPr>
        <w:pStyle w:val="Paragraphedeliste"/>
        <w:numPr>
          <w:ilvl w:val="3"/>
          <w:numId w:val="5"/>
        </w:numPr>
        <w:spacing w:after="0" w:line="240" w:lineRule="auto"/>
        <w:jc w:val="both"/>
        <w:rPr>
          <w:rFonts w:ascii="Arial Narrow" w:hAnsi="Arial Narrow"/>
          <w:sz w:val="24"/>
          <w:szCs w:val="24"/>
        </w:rPr>
      </w:pPr>
      <w:r w:rsidRPr="00032E3B">
        <w:rPr>
          <w:rFonts w:ascii="Arial Narrow" w:hAnsi="Arial Narrow"/>
          <w:sz w:val="24"/>
          <w:szCs w:val="24"/>
        </w:rPr>
        <w:t>s</w:t>
      </w:r>
      <w:r w:rsidR="000171B0" w:rsidRPr="00032E3B">
        <w:rPr>
          <w:rFonts w:ascii="Arial Narrow" w:hAnsi="Arial Narrow"/>
          <w:sz w:val="24"/>
          <w:szCs w:val="24"/>
        </w:rPr>
        <w:t>es caractéristiques socioéconomiques</w:t>
      </w:r>
      <w:r w:rsidR="00F8600D" w:rsidRPr="00032E3B">
        <w:rPr>
          <w:rFonts w:ascii="Arial Narrow" w:hAnsi="Arial Narrow"/>
          <w:sz w:val="24"/>
          <w:szCs w:val="24"/>
        </w:rPr>
        <w:t> ;</w:t>
      </w:r>
    </w:p>
    <w:p w:rsidR="00F5625E" w:rsidRPr="00032E3B" w:rsidRDefault="00F5625E" w:rsidP="00FE4E20">
      <w:pPr>
        <w:pStyle w:val="Paragraphedeliste"/>
        <w:numPr>
          <w:ilvl w:val="3"/>
          <w:numId w:val="5"/>
        </w:numPr>
        <w:spacing w:after="0" w:line="240" w:lineRule="auto"/>
        <w:jc w:val="both"/>
        <w:rPr>
          <w:rFonts w:ascii="Arial Narrow" w:hAnsi="Arial Narrow"/>
          <w:sz w:val="24"/>
          <w:szCs w:val="24"/>
        </w:rPr>
      </w:pPr>
      <w:r w:rsidRPr="00032E3B">
        <w:rPr>
          <w:rFonts w:ascii="Arial Narrow" w:hAnsi="Arial Narrow"/>
          <w:sz w:val="24"/>
          <w:szCs w:val="24"/>
        </w:rPr>
        <w:t>L</w:t>
      </w:r>
      <w:r w:rsidR="000B571E" w:rsidRPr="00032E3B">
        <w:rPr>
          <w:rFonts w:ascii="Arial Narrow" w:hAnsi="Arial Narrow"/>
          <w:sz w:val="24"/>
          <w:szCs w:val="24"/>
        </w:rPr>
        <w:t>es</w:t>
      </w:r>
      <w:r w:rsidR="00F8600D" w:rsidRPr="00032E3B">
        <w:rPr>
          <w:rFonts w:ascii="Arial Narrow" w:hAnsi="Arial Narrow"/>
          <w:sz w:val="24"/>
          <w:szCs w:val="24"/>
        </w:rPr>
        <w:t xml:space="preserve"> cantines</w:t>
      </w:r>
      <w:r w:rsidR="00AC23A1" w:rsidRPr="00032E3B">
        <w:rPr>
          <w:rFonts w:ascii="Arial Narrow" w:hAnsi="Arial Narrow"/>
          <w:sz w:val="24"/>
          <w:szCs w:val="24"/>
        </w:rPr>
        <w:t xml:space="preserve"> (date de sa construction, les principaux acteurs de sa construction, son état actuel</w:t>
      </w:r>
      <w:r w:rsidR="00CF7515" w:rsidRPr="00032E3B">
        <w:rPr>
          <w:rFonts w:ascii="Arial Narrow" w:hAnsi="Arial Narrow"/>
          <w:sz w:val="24"/>
          <w:szCs w:val="24"/>
        </w:rPr>
        <w:t>, profil des élèves ayant accès aux cantines</w:t>
      </w:r>
      <w:r w:rsidR="008D4903" w:rsidRPr="00032E3B">
        <w:rPr>
          <w:rFonts w:ascii="Arial Narrow" w:hAnsi="Arial Narrow"/>
          <w:sz w:val="24"/>
          <w:szCs w:val="24"/>
        </w:rPr>
        <w:t>, les dons à la cantine : optimalité ou non des rendements et ses raisons, préférences alimentaires des écoliers</w:t>
      </w:r>
      <w:r w:rsidR="00AC23A1" w:rsidRPr="00032E3B">
        <w:rPr>
          <w:rFonts w:ascii="Arial Narrow" w:hAnsi="Arial Narrow"/>
          <w:sz w:val="24"/>
          <w:szCs w:val="24"/>
        </w:rPr>
        <w:t>)</w:t>
      </w:r>
      <w:r w:rsidRPr="00032E3B">
        <w:rPr>
          <w:rFonts w:ascii="Arial Narrow" w:hAnsi="Arial Narrow"/>
          <w:sz w:val="24"/>
          <w:szCs w:val="24"/>
        </w:rPr>
        <w:t> ;</w:t>
      </w:r>
    </w:p>
    <w:p w:rsidR="00F5625E" w:rsidRPr="00032E3B" w:rsidRDefault="00F5625E" w:rsidP="00F5625E">
      <w:pPr>
        <w:spacing w:after="0" w:line="240" w:lineRule="auto"/>
        <w:jc w:val="both"/>
        <w:rPr>
          <w:rFonts w:ascii="Arial Narrow" w:hAnsi="Arial Narrow"/>
          <w:sz w:val="24"/>
          <w:szCs w:val="24"/>
          <w:lang w:val="fr-FR"/>
        </w:rPr>
      </w:pPr>
    </w:p>
    <w:p w:rsidR="00F5625E" w:rsidRPr="00032E3B" w:rsidRDefault="000B571E" w:rsidP="00FE4E20">
      <w:pPr>
        <w:pStyle w:val="Paragraphedeliste"/>
        <w:numPr>
          <w:ilvl w:val="3"/>
          <w:numId w:val="5"/>
        </w:numPr>
        <w:spacing w:after="0" w:line="240" w:lineRule="auto"/>
        <w:jc w:val="both"/>
        <w:rPr>
          <w:rFonts w:ascii="Arial Narrow" w:hAnsi="Arial Narrow"/>
          <w:sz w:val="24"/>
          <w:szCs w:val="24"/>
        </w:rPr>
      </w:pPr>
      <w:r w:rsidRPr="00032E3B">
        <w:rPr>
          <w:rFonts w:ascii="Arial Narrow" w:hAnsi="Arial Narrow"/>
          <w:sz w:val="24"/>
          <w:szCs w:val="24"/>
        </w:rPr>
        <w:t>les</w:t>
      </w:r>
      <w:r w:rsidR="00AC23A1" w:rsidRPr="00032E3B">
        <w:rPr>
          <w:rFonts w:ascii="Arial Narrow" w:hAnsi="Arial Narrow"/>
          <w:sz w:val="24"/>
          <w:szCs w:val="24"/>
        </w:rPr>
        <w:t xml:space="preserve"> groupements (date de création, les principaux acteurs, le nombre de membre, le fonctionnement, échanges d’information</w:t>
      </w:r>
      <w:r w:rsidR="009F50CE" w:rsidRPr="00032E3B">
        <w:rPr>
          <w:rFonts w:ascii="Arial Narrow" w:hAnsi="Arial Narrow"/>
          <w:sz w:val="24"/>
          <w:szCs w:val="24"/>
        </w:rPr>
        <w:t>,</w:t>
      </w:r>
      <w:r w:rsidR="00AC23A1" w:rsidRPr="00032E3B">
        <w:rPr>
          <w:rFonts w:ascii="Arial Narrow" w:hAnsi="Arial Narrow"/>
          <w:sz w:val="24"/>
          <w:szCs w:val="24"/>
        </w:rPr>
        <w:t xml:space="preserve"> d’expériences </w:t>
      </w:r>
      <w:r w:rsidR="009F50CE" w:rsidRPr="00032E3B">
        <w:rPr>
          <w:rFonts w:ascii="Arial Narrow" w:hAnsi="Arial Narrow"/>
          <w:sz w:val="24"/>
          <w:szCs w:val="24"/>
        </w:rPr>
        <w:t xml:space="preserve">et relations fonctionnelles </w:t>
      </w:r>
      <w:r w:rsidR="00AC23A1" w:rsidRPr="00032E3B">
        <w:rPr>
          <w:rFonts w:ascii="Arial Narrow" w:hAnsi="Arial Narrow"/>
          <w:sz w:val="24"/>
          <w:szCs w:val="24"/>
        </w:rPr>
        <w:t>avec d’autres groupements, aptitude du groupement à capter les messages techniques</w:t>
      </w:r>
      <w:r w:rsidR="00186596" w:rsidRPr="00032E3B">
        <w:rPr>
          <w:rFonts w:ascii="Arial Narrow" w:hAnsi="Arial Narrow"/>
          <w:sz w:val="24"/>
          <w:szCs w:val="24"/>
        </w:rPr>
        <w:t>, l’âge moyen des membres, niveau d’instruction des membres</w:t>
      </w:r>
      <w:r w:rsidR="00B16169" w:rsidRPr="00032E3B">
        <w:rPr>
          <w:rFonts w:ascii="Arial Narrow" w:hAnsi="Arial Narrow"/>
          <w:sz w:val="24"/>
          <w:szCs w:val="24"/>
        </w:rPr>
        <w:t>, composition ethnique</w:t>
      </w:r>
      <w:r w:rsidR="009F50CE" w:rsidRPr="00032E3B">
        <w:rPr>
          <w:rFonts w:ascii="Arial Narrow" w:hAnsi="Arial Narrow"/>
          <w:sz w:val="24"/>
          <w:szCs w:val="24"/>
        </w:rPr>
        <w:t>,</w:t>
      </w:r>
      <w:r w:rsidR="00B16169" w:rsidRPr="00032E3B">
        <w:rPr>
          <w:rFonts w:ascii="Arial Narrow" w:hAnsi="Arial Narrow"/>
          <w:sz w:val="24"/>
          <w:szCs w:val="24"/>
        </w:rPr>
        <w:t xml:space="preserve"> les différences de coutume sont-elles trop marquées et impactent-elles négativement sur la mise en commun des efforts ?</w:t>
      </w:r>
      <w:r w:rsidR="009F50CE" w:rsidRPr="00032E3B">
        <w:rPr>
          <w:rFonts w:ascii="Arial Narrow" w:hAnsi="Arial Narrow"/>
          <w:sz w:val="24"/>
          <w:szCs w:val="24"/>
        </w:rPr>
        <w:t>, droit d’adhésion, statuts et règlements intérieurs</w:t>
      </w:r>
      <w:r w:rsidR="00B16169" w:rsidRPr="00032E3B">
        <w:rPr>
          <w:rFonts w:ascii="Arial Narrow" w:hAnsi="Arial Narrow"/>
          <w:sz w:val="24"/>
          <w:szCs w:val="24"/>
        </w:rPr>
        <w:t xml:space="preserve"> </w:t>
      </w:r>
      <w:r w:rsidR="00186596" w:rsidRPr="00032E3B">
        <w:rPr>
          <w:rFonts w:ascii="Arial Narrow" w:hAnsi="Arial Narrow"/>
          <w:sz w:val="24"/>
          <w:szCs w:val="24"/>
        </w:rPr>
        <w:t>)</w:t>
      </w:r>
      <w:r w:rsidR="00F8600D" w:rsidRPr="00032E3B">
        <w:rPr>
          <w:rFonts w:ascii="Arial Narrow" w:hAnsi="Arial Narrow"/>
          <w:sz w:val="24"/>
          <w:szCs w:val="24"/>
        </w:rPr>
        <w:t>;</w:t>
      </w:r>
    </w:p>
    <w:p w:rsidR="00F5625E" w:rsidRPr="00032E3B" w:rsidRDefault="00F5625E" w:rsidP="00F5625E">
      <w:pPr>
        <w:spacing w:after="0" w:line="240" w:lineRule="auto"/>
        <w:jc w:val="both"/>
        <w:rPr>
          <w:rFonts w:ascii="Arial Narrow" w:hAnsi="Arial Narrow"/>
          <w:sz w:val="24"/>
          <w:szCs w:val="24"/>
          <w:lang w:val="fr-FR"/>
        </w:rPr>
      </w:pPr>
    </w:p>
    <w:p w:rsidR="008D4903" w:rsidRPr="00032E3B" w:rsidRDefault="00F8600D" w:rsidP="00FE4E20">
      <w:pPr>
        <w:pStyle w:val="Paragraphedeliste"/>
        <w:numPr>
          <w:ilvl w:val="3"/>
          <w:numId w:val="5"/>
        </w:numPr>
        <w:spacing w:after="0" w:line="240" w:lineRule="auto"/>
        <w:jc w:val="both"/>
        <w:rPr>
          <w:rFonts w:ascii="Arial Narrow" w:hAnsi="Arial Narrow"/>
          <w:sz w:val="24"/>
          <w:szCs w:val="24"/>
        </w:rPr>
      </w:pPr>
      <w:r w:rsidRPr="00032E3B">
        <w:rPr>
          <w:rFonts w:ascii="Arial Narrow" w:hAnsi="Arial Narrow"/>
          <w:sz w:val="24"/>
          <w:szCs w:val="24"/>
        </w:rPr>
        <w:t xml:space="preserve"> Production vivrière en cours dans les</w:t>
      </w:r>
      <w:r w:rsidR="00AC23A1" w:rsidRPr="00032E3B">
        <w:rPr>
          <w:rFonts w:ascii="Arial Narrow" w:hAnsi="Arial Narrow"/>
          <w:sz w:val="24"/>
          <w:szCs w:val="24"/>
        </w:rPr>
        <w:t xml:space="preserve"> groupements (type de production, entretien des champs, respect des dates de mise en place, appréciation des rendements)</w:t>
      </w:r>
      <w:r w:rsidRPr="00032E3B">
        <w:rPr>
          <w:rFonts w:ascii="Arial Narrow" w:hAnsi="Arial Narrow"/>
          <w:sz w:val="24"/>
          <w:szCs w:val="24"/>
        </w:rPr>
        <w:t> ;</w:t>
      </w:r>
    </w:p>
    <w:p w:rsidR="008D4903" w:rsidRPr="00032E3B" w:rsidRDefault="008D4903" w:rsidP="008D4903">
      <w:pPr>
        <w:pStyle w:val="Paragraphedeliste"/>
        <w:rPr>
          <w:rFonts w:ascii="Arial Narrow" w:hAnsi="Arial Narrow"/>
          <w:sz w:val="24"/>
          <w:szCs w:val="24"/>
        </w:rPr>
      </w:pPr>
    </w:p>
    <w:p w:rsidR="008D4903" w:rsidRPr="00032E3B" w:rsidRDefault="00AC23A1" w:rsidP="00FE4E20">
      <w:pPr>
        <w:pStyle w:val="Paragraphedeliste"/>
        <w:numPr>
          <w:ilvl w:val="3"/>
          <w:numId w:val="5"/>
        </w:numPr>
        <w:spacing w:after="0" w:line="240" w:lineRule="auto"/>
        <w:jc w:val="both"/>
        <w:rPr>
          <w:rFonts w:ascii="Arial Narrow" w:hAnsi="Arial Narrow"/>
          <w:sz w:val="24"/>
          <w:szCs w:val="24"/>
        </w:rPr>
      </w:pPr>
      <w:r w:rsidRPr="00032E3B">
        <w:rPr>
          <w:rFonts w:ascii="Arial Narrow" w:hAnsi="Arial Narrow"/>
          <w:sz w:val="24"/>
          <w:szCs w:val="24"/>
        </w:rPr>
        <w:t>Elevage (type d’élevage, taille du noyau de démarrage, cycle de production, maîtrise de l’activité, tenue des enclos, état des lieux concernant la mortalité)</w:t>
      </w:r>
      <w:r w:rsidR="00CF7515" w:rsidRPr="00032E3B">
        <w:rPr>
          <w:rFonts w:ascii="Arial Narrow" w:hAnsi="Arial Narrow"/>
          <w:sz w:val="24"/>
          <w:szCs w:val="24"/>
        </w:rPr>
        <w:t> ;</w:t>
      </w:r>
    </w:p>
    <w:p w:rsidR="0095463B" w:rsidRPr="00032E3B" w:rsidRDefault="0095463B" w:rsidP="0095463B">
      <w:pPr>
        <w:spacing w:after="0" w:line="240" w:lineRule="auto"/>
        <w:jc w:val="both"/>
        <w:rPr>
          <w:rFonts w:ascii="Arial Narrow" w:hAnsi="Arial Narrow"/>
          <w:sz w:val="24"/>
          <w:szCs w:val="24"/>
          <w:lang w:val="fr-FR"/>
        </w:rPr>
      </w:pPr>
    </w:p>
    <w:p w:rsidR="00953875" w:rsidRPr="00032E3B" w:rsidRDefault="00CF7515" w:rsidP="00FE4E20">
      <w:pPr>
        <w:pStyle w:val="Paragraphedeliste"/>
        <w:numPr>
          <w:ilvl w:val="3"/>
          <w:numId w:val="5"/>
        </w:numPr>
        <w:spacing w:after="0" w:line="240" w:lineRule="auto"/>
        <w:jc w:val="both"/>
        <w:rPr>
          <w:rFonts w:ascii="Arial Narrow" w:hAnsi="Arial Narrow"/>
          <w:sz w:val="24"/>
          <w:szCs w:val="24"/>
        </w:rPr>
      </w:pPr>
      <w:r w:rsidRPr="00032E3B">
        <w:rPr>
          <w:rFonts w:ascii="Arial Narrow" w:hAnsi="Arial Narrow"/>
          <w:sz w:val="24"/>
          <w:szCs w:val="24"/>
        </w:rPr>
        <w:t>gouvernance locale (composition et fonctionnement des CVD, ses rapports avec l’école, ses rapports avec la cantine, ses rapports avec les groupements</w:t>
      </w:r>
      <w:r w:rsidR="008D4903" w:rsidRPr="00032E3B">
        <w:rPr>
          <w:rFonts w:ascii="Arial Narrow" w:hAnsi="Arial Narrow"/>
          <w:sz w:val="24"/>
          <w:szCs w:val="24"/>
        </w:rPr>
        <w:t>, la question foncière : à qui appartient la terre, comment accède-t-on à la terre, comment les groupements accèdent-ils à la terre, comment sont gérés les conflits fonciers</w:t>
      </w:r>
      <w:r w:rsidRPr="00032E3B">
        <w:rPr>
          <w:rFonts w:ascii="Arial Narrow" w:hAnsi="Arial Narrow"/>
          <w:sz w:val="24"/>
          <w:szCs w:val="24"/>
        </w:rPr>
        <w:t>) ;</w:t>
      </w:r>
    </w:p>
    <w:p w:rsidR="00953875" w:rsidRPr="00032E3B" w:rsidRDefault="00953875" w:rsidP="000171B0">
      <w:pPr>
        <w:spacing w:after="0" w:line="240" w:lineRule="auto"/>
        <w:jc w:val="both"/>
        <w:rPr>
          <w:rFonts w:ascii="Arial Narrow" w:hAnsi="Arial Narrow"/>
          <w:sz w:val="24"/>
          <w:szCs w:val="24"/>
          <w:lang w:val="fr-FR"/>
        </w:rPr>
      </w:pPr>
    </w:p>
    <w:p w:rsidR="00F8600D" w:rsidRPr="00032E3B" w:rsidRDefault="00CF7515" w:rsidP="00FE4E20">
      <w:pPr>
        <w:pStyle w:val="Paragraphedeliste"/>
        <w:numPr>
          <w:ilvl w:val="3"/>
          <w:numId w:val="5"/>
        </w:numPr>
        <w:spacing w:after="0" w:line="240" w:lineRule="auto"/>
        <w:jc w:val="both"/>
        <w:rPr>
          <w:rFonts w:ascii="Arial Narrow" w:hAnsi="Arial Narrow"/>
          <w:sz w:val="24"/>
          <w:szCs w:val="24"/>
        </w:rPr>
      </w:pPr>
      <w:r w:rsidRPr="00032E3B">
        <w:rPr>
          <w:rFonts w:ascii="Arial Narrow" w:hAnsi="Arial Narrow"/>
          <w:sz w:val="24"/>
          <w:szCs w:val="24"/>
        </w:rPr>
        <w:t>l’école (nombre total d’élèves et ventilation par sexe, efforts déployés pour établir la parité fille/garçon, rapport de l’école avec les ONG nationales et internationales qui s’occupent des questions de protection d’enfants, les effets et impacts du projet sur l’école, performances individuelles des élèves</w:t>
      </w:r>
      <w:r w:rsidR="00953875" w:rsidRPr="00032E3B">
        <w:rPr>
          <w:rFonts w:ascii="Arial Narrow" w:hAnsi="Arial Narrow"/>
          <w:sz w:val="24"/>
          <w:szCs w:val="24"/>
        </w:rPr>
        <w:t xml:space="preserve">, impact des cantines sur les </w:t>
      </w:r>
      <w:r w:rsidR="00953875" w:rsidRPr="00032E3B">
        <w:rPr>
          <w:rFonts w:ascii="Arial Narrow" w:hAnsi="Arial Narrow"/>
          <w:sz w:val="24"/>
          <w:szCs w:val="24"/>
        </w:rPr>
        <w:lastRenderedPageBreak/>
        <w:t>performances de l’école, impact du projet sur le maintien des élèves à l’école, impact du projet sur la scolarisation de la jeune fille</w:t>
      </w:r>
      <w:r w:rsidRPr="00032E3B">
        <w:rPr>
          <w:rFonts w:ascii="Arial Narrow" w:hAnsi="Arial Narrow"/>
          <w:sz w:val="24"/>
          <w:szCs w:val="24"/>
        </w:rPr>
        <w:t>)</w:t>
      </w:r>
      <w:r w:rsidR="00953875" w:rsidRPr="00032E3B">
        <w:rPr>
          <w:rFonts w:ascii="Arial Narrow" w:hAnsi="Arial Narrow"/>
          <w:sz w:val="24"/>
          <w:szCs w:val="24"/>
        </w:rPr>
        <w:t>.</w:t>
      </w:r>
    </w:p>
    <w:p w:rsidR="0095463B" w:rsidRPr="0077060A" w:rsidRDefault="0095463B" w:rsidP="00273C2F">
      <w:pPr>
        <w:spacing w:after="0" w:line="240" w:lineRule="auto"/>
        <w:rPr>
          <w:rFonts w:ascii="Arial Narrow" w:hAnsi="Arial Narrow"/>
          <w:sz w:val="24"/>
          <w:szCs w:val="24"/>
          <w:lang w:val="fr-FR"/>
        </w:rPr>
      </w:pPr>
    </w:p>
    <w:p w:rsidR="0095463B" w:rsidRPr="00032E3B" w:rsidRDefault="0095463B" w:rsidP="00FE4E20">
      <w:pPr>
        <w:pStyle w:val="Paragraphedeliste"/>
        <w:numPr>
          <w:ilvl w:val="3"/>
          <w:numId w:val="5"/>
        </w:numPr>
        <w:spacing w:after="0" w:line="240" w:lineRule="auto"/>
        <w:jc w:val="both"/>
        <w:rPr>
          <w:rFonts w:ascii="Arial Narrow" w:hAnsi="Arial Narrow"/>
          <w:sz w:val="24"/>
          <w:szCs w:val="24"/>
        </w:rPr>
      </w:pPr>
      <w:r w:rsidRPr="00032E3B">
        <w:rPr>
          <w:rFonts w:ascii="Arial Narrow" w:hAnsi="Arial Narrow"/>
          <w:sz w:val="24"/>
          <w:szCs w:val="24"/>
        </w:rPr>
        <w:t>appréciations paysannes à propos du projet ;</w:t>
      </w:r>
    </w:p>
    <w:p w:rsidR="0095463B" w:rsidRPr="00032E3B" w:rsidRDefault="0095463B" w:rsidP="0095463B">
      <w:pPr>
        <w:autoSpaceDE w:val="0"/>
        <w:autoSpaceDN w:val="0"/>
        <w:adjustRightInd w:val="0"/>
        <w:spacing w:after="0" w:line="240" w:lineRule="auto"/>
        <w:jc w:val="both"/>
        <w:rPr>
          <w:rFonts w:ascii="Arial Narrow" w:eastAsiaTheme="minorHAnsi" w:hAnsi="Arial Narrow" w:cstheme="minorBidi"/>
          <w:sz w:val="24"/>
          <w:szCs w:val="24"/>
          <w:lang w:val="fr-FR"/>
        </w:rPr>
      </w:pPr>
    </w:p>
    <w:p w:rsidR="00456F8C" w:rsidRDefault="00456F8C" w:rsidP="00456F8C">
      <w:pPr>
        <w:autoSpaceDE w:val="0"/>
        <w:autoSpaceDN w:val="0"/>
        <w:adjustRightInd w:val="0"/>
        <w:spacing w:after="0" w:line="240" w:lineRule="auto"/>
        <w:jc w:val="both"/>
        <w:rPr>
          <w:rFonts w:ascii="Arial Narrow" w:hAnsi="Arial Narrow"/>
          <w:sz w:val="24"/>
          <w:szCs w:val="24"/>
          <w:lang w:val="fr-FR"/>
        </w:rPr>
      </w:pPr>
      <w:r w:rsidRPr="00032E3B">
        <w:rPr>
          <w:rFonts w:ascii="Arial Narrow" w:hAnsi="Arial Narrow"/>
          <w:sz w:val="24"/>
          <w:szCs w:val="24"/>
          <w:lang w:val="fr-FR"/>
        </w:rPr>
        <w:t xml:space="preserve">Dans la plupart des cas, le questionnaire </w:t>
      </w:r>
      <w:r>
        <w:rPr>
          <w:rFonts w:ascii="Arial Narrow" w:hAnsi="Arial Narrow"/>
          <w:sz w:val="24"/>
          <w:szCs w:val="24"/>
          <w:lang w:val="fr-FR"/>
        </w:rPr>
        <w:t xml:space="preserve">a été </w:t>
      </w:r>
      <w:r w:rsidRPr="00032E3B">
        <w:rPr>
          <w:rFonts w:ascii="Arial Narrow" w:hAnsi="Arial Narrow"/>
          <w:sz w:val="24"/>
          <w:szCs w:val="24"/>
          <w:lang w:val="fr-FR"/>
        </w:rPr>
        <w:t>rempli sur place en présence du consultant malgré le fait que les enquêtés l’</w:t>
      </w:r>
      <w:r>
        <w:rPr>
          <w:rFonts w:ascii="Arial Narrow" w:hAnsi="Arial Narrow"/>
          <w:sz w:val="24"/>
          <w:szCs w:val="24"/>
          <w:lang w:val="fr-FR"/>
        </w:rPr>
        <w:t xml:space="preserve">aient </w:t>
      </w:r>
      <w:r w:rsidRPr="00032E3B">
        <w:rPr>
          <w:rFonts w:ascii="Arial Narrow" w:hAnsi="Arial Narrow"/>
          <w:sz w:val="24"/>
          <w:szCs w:val="24"/>
          <w:lang w:val="fr-FR"/>
        </w:rPr>
        <w:t xml:space="preserve">reçu au minimum deux jours avant. </w:t>
      </w:r>
      <w:r>
        <w:rPr>
          <w:rFonts w:ascii="Arial Narrow" w:hAnsi="Arial Narrow"/>
          <w:sz w:val="24"/>
          <w:szCs w:val="24"/>
          <w:lang w:val="fr-FR"/>
        </w:rPr>
        <w:t>Cette disposition a été prise pour</w:t>
      </w:r>
      <w:r w:rsidRPr="00032E3B">
        <w:rPr>
          <w:rFonts w:ascii="Arial Narrow" w:hAnsi="Arial Narrow"/>
          <w:sz w:val="24"/>
          <w:szCs w:val="24"/>
          <w:lang w:val="fr-FR"/>
        </w:rPr>
        <w:t xml:space="preserve"> des problèmes de temps et de niveau d’instruction des bénéficiaires directs. Toutefois, l’aide apportée dans l’administration du qu</w:t>
      </w:r>
      <w:r>
        <w:rPr>
          <w:rFonts w:ascii="Arial Narrow" w:hAnsi="Arial Narrow"/>
          <w:sz w:val="24"/>
          <w:szCs w:val="24"/>
          <w:lang w:val="fr-FR"/>
        </w:rPr>
        <w:t>estionnaire par le consultant s’est</w:t>
      </w:r>
      <w:r w:rsidRPr="00032E3B">
        <w:rPr>
          <w:rFonts w:ascii="Arial Narrow" w:hAnsi="Arial Narrow"/>
          <w:sz w:val="24"/>
          <w:szCs w:val="24"/>
          <w:lang w:val="fr-FR"/>
        </w:rPr>
        <w:t xml:space="preserve"> résum</w:t>
      </w:r>
      <w:r>
        <w:rPr>
          <w:rFonts w:ascii="Arial Narrow" w:hAnsi="Arial Narrow"/>
          <w:sz w:val="24"/>
          <w:szCs w:val="24"/>
          <w:lang w:val="fr-FR"/>
        </w:rPr>
        <w:t>é</w:t>
      </w:r>
      <w:r w:rsidRPr="00032E3B">
        <w:rPr>
          <w:rFonts w:ascii="Arial Narrow" w:hAnsi="Arial Narrow"/>
          <w:sz w:val="24"/>
          <w:szCs w:val="24"/>
          <w:lang w:val="fr-FR"/>
        </w:rPr>
        <w:t>e</w:t>
      </w:r>
      <w:r>
        <w:rPr>
          <w:rFonts w:ascii="Arial Narrow" w:hAnsi="Arial Narrow"/>
          <w:sz w:val="24"/>
          <w:szCs w:val="24"/>
          <w:lang w:val="fr-FR"/>
        </w:rPr>
        <w:t xml:space="preserve"> </w:t>
      </w:r>
      <w:r w:rsidRPr="00032E3B">
        <w:rPr>
          <w:rFonts w:ascii="Arial Narrow" w:hAnsi="Arial Narrow"/>
          <w:sz w:val="24"/>
          <w:szCs w:val="24"/>
          <w:lang w:val="fr-FR"/>
        </w:rPr>
        <w:t>essentiellement à la compréhension de la forme des questions et des modalités de réponses.</w:t>
      </w:r>
    </w:p>
    <w:p w:rsidR="00CE55F0" w:rsidRPr="00032E3B" w:rsidRDefault="00CE55F0" w:rsidP="000171B0">
      <w:pPr>
        <w:pStyle w:val="En-tte"/>
        <w:autoSpaceDE w:val="0"/>
        <w:autoSpaceDN w:val="0"/>
        <w:adjustRightInd w:val="0"/>
        <w:rPr>
          <w:rFonts w:ascii="Arial Narrow" w:hAnsi="Arial Narrow"/>
          <w:sz w:val="24"/>
          <w:szCs w:val="24"/>
          <w:lang w:val="fr-FR" w:eastAsia="de-DE"/>
        </w:rPr>
      </w:pPr>
    </w:p>
    <w:p w:rsidR="000171B0" w:rsidRPr="00032E3B" w:rsidRDefault="000171B0" w:rsidP="00596408">
      <w:pPr>
        <w:pStyle w:val="Default"/>
        <w:numPr>
          <w:ilvl w:val="2"/>
          <w:numId w:val="1"/>
        </w:numPr>
        <w:rPr>
          <w:rFonts w:ascii="Arial Narrow" w:hAnsi="Arial Narrow" w:cs="Tahoma"/>
          <w:b/>
          <w:bCs/>
          <w:lang w:val="fr-FR"/>
        </w:rPr>
      </w:pPr>
      <w:r w:rsidRPr="00032E3B">
        <w:rPr>
          <w:rFonts w:ascii="Arial Narrow" w:hAnsi="Arial Narrow" w:cs="Tahoma"/>
          <w:b/>
          <w:bCs/>
          <w:lang w:val="fr-FR"/>
        </w:rPr>
        <w:t>Les Focus Group</w:t>
      </w:r>
    </w:p>
    <w:p w:rsidR="00BB3412" w:rsidRDefault="00754163" w:rsidP="000171B0">
      <w:pPr>
        <w:autoSpaceDE w:val="0"/>
        <w:autoSpaceDN w:val="0"/>
        <w:adjustRightInd w:val="0"/>
        <w:spacing w:after="0" w:line="240" w:lineRule="auto"/>
        <w:jc w:val="both"/>
        <w:rPr>
          <w:rFonts w:ascii="Arial Narrow" w:hAnsi="Arial Narrow"/>
          <w:sz w:val="24"/>
          <w:szCs w:val="24"/>
          <w:lang w:val="fr-FR"/>
        </w:rPr>
      </w:pPr>
      <w:r w:rsidRPr="00032E3B">
        <w:rPr>
          <w:rFonts w:ascii="Arial Narrow" w:hAnsi="Arial Narrow" w:cs="TimesNewRomanPSMT"/>
          <w:color w:val="231F20"/>
          <w:sz w:val="24"/>
          <w:szCs w:val="24"/>
          <w:lang w:val="fr-FR"/>
        </w:rPr>
        <w:t>Nous</w:t>
      </w:r>
      <w:r>
        <w:rPr>
          <w:rFonts w:ascii="Arial Narrow" w:hAnsi="Arial Narrow" w:cs="TimesNewRomanPSMT"/>
          <w:color w:val="231F20"/>
          <w:sz w:val="24"/>
          <w:szCs w:val="24"/>
          <w:lang w:val="fr-FR"/>
        </w:rPr>
        <w:t xml:space="preserve"> avons engagé </w:t>
      </w:r>
      <w:r w:rsidRPr="00032E3B">
        <w:rPr>
          <w:rFonts w:ascii="Arial Narrow" w:hAnsi="Arial Narrow" w:cs="TimesNewRomanPSMT"/>
          <w:color w:val="231F20"/>
          <w:sz w:val="24"/>
          <w:szCs w:val="24"/>
          <w:lang w:val="fr-FR"/>
        </w:rPr>
        <w:t xml:space="preserve">des discussions de groupe qui </w:t>
      </w:r>
      <w:r>
        <w:rPr>
          <w:rFonts w:ascii="Arial Narrow" w:hAnsi="Arial Narrow" w:cs="TimesNewRomanPSMT"/>
          <w:color w:val="231F20"/>
          <w:sz w:val="24"/>
          <w:szCs w:val="24"/>
          <w:lang w:val="fr-FR"/>
        </w:rPr>
        <w:t xml:space="preserve">ont </w:t>
      </w:r>
      <w:r w:rsidRPr="00032E3B">
        <w:rPr>
          <w:rFonts w:ascii="Arial Narrow" w:hAnsi="Arial Narrow" w:cs="TimesNewRomanPSMT"/>
          <w:color w:val="231F20"/>
          <w:sz w:val="24"/>
          <w:szCs w:val="24"/>
          <w:lang w:val="fr-FR"/>
        </w:rPr>
        <w:t>fourni</w:t>
      </w:r>
      <w:r>
        <w:rPr>
          <w:rFonts w:ascii="Arial Narrow" w:hAnsi="Arial Narrow" w:cs="TimesNewRomanPSMT"/>
          <w:color w:val="231F20"/>
          <w:sz w:val="24"/>
          <w:szCs w:val="24"/>
          <w:lang w:val="fr-FR"/>
        </w:rPr>
        <w:t xml:space="preserve"> </w:t>
      </w:r>
      <w:r w:rsidRPr="00032E3B">
        <w:rPr>
          <w:rFonts w:ascii="Arial Narrow" w:hAnsi="Arial Narrow" w:cs="TimesNewRomanPSMT"/>
          <w:color w:val="231F20"/>
          <w:sz w:val="24"/>
          <w:szCs w:val="24"/>
          <w:lang w:val="fr-FR"/>
        </w:rPr>
        <w:t xml:space="preserve">une compréhension qualitative de la manière dont les bénéficiaires et les communautés perçoivent la pérennisation des cantines scolaires de même que leurs idées en matière de développement local. Les critères du choix des participants aux Focus Group </w:t>
      </w:r>
      <w:r>
        <w:rPr>
          <w:rFonts w:ascii="Arial Narrow" w:hAnsi="Arial Narrow" w:cs="TimesNewRomanPSMT"/>
          <w:color w:val="231F20"/>
          <w:sz w:val="24"/>
          <w:szCs w:val="24"/>
          <w:lang w:val="fr-FR"/>
        </w:rPr>
        <w:t xml:space="preserve">ont porté </w:t>
      </w:r>
      <w:r w:rsidRPr="00032E3B">
        <w:rPr>
          <w:rFonts w:ascii="Arial Narrow" w:hAnsi="Arial Narrow" w:cs="TimesNewRomanPSMT"/>
          <w:color w:val="231F20"/>
          <w:sz w:val="24"/>
          <w:szCs w:val="24"/>
          <w:lang w:val="fr-FR"/>
        </w:rPr>
        <w:t xml:space="preserve">sur l’âge, le sexe, le statut social, les cas de succès et les cas d’échec. Sur la base de ces critères, six Focus Group </w:t>
      </w:r>
      <w:r>
        <w:rPr>
          <w:rFonts w:ascii="Arial Narrow" w:hAnsi="Arial Narrow" w:cs="TimesNewRomanPSMT"/>
          <w:color w:val="231F20"/>
          <w:sz w:val="24"/>
          <w:szCs w:val="24"/>
          <w:lang w:val="fr-FR"/>
        </w:rPr>
        <w:t xml:space="preserve">ont été </w:t>
      </w:r>
      <w:r w:rsidRPr="00032E3B">
        <w:rPr>
          <w:rFonts w:ascii="Arial Narrow" w:hAnsi="Arial Narrow" w:cs="TimesNewRomanPSMT"/>
          <w:color w:val="231F20"/>
          <w:sz w:val="24"/>
          <w:szCs w:val="24"/>
          <w:lang w:val="fr-FR"/>
        </w:rPr>
        <w:t>réalisés par village : un Focus Group pour les membres des groupements, un Focus Group pour les élèves, un Focus Group pour les instituteurs, un Focus Group pour les parents d’élèves, un Focus Group pour les communautés et un Focus Group pour les leaders communautaires (chefs des quartiers, leaders religieux, leaders politiques, responsables d’associations</w:t>
      </w:r>
      <w:r w:rsidRPr="00032E3B">
        <w:rPr>
          <w:rFonts w:ascii="Arial Narrow" w:hAnsi="Arial Narrow"/>
          <w:sz w:val="24"/>
          <w:szCs w:val="24"/>
          <w:lang w:val="fr-FR"/>
        </w:rPr>
        <w:t xml:space="preserve"> et les responsables de cantines).</w:t>
      </w:r>
      <w:r w:rsidR="009A6345" w:rsidRPr="00032E3B">
        <w:rPr>
          <w:rFonts w:ascii="Arial Narrow" w:hAnsi="Arial Narrow" w:cs="TimesNewRomanPSMT"/>
          <w:color w:val="231F20"/>
          <w:sz w:val="24"/>
          <w:szCs w:val="24"/>
          <w:lang w:val="fr-FR"/>
        </w:rPr>
        <w:t xml:space="preserve"> </w:t>
      </w:r>
      <w:r w:rsidR="000171B0" w:rsidRPr="00032E3B">
        <w:rPr>
          <w:rFonts w:ascii="Arial Narrow" w:hAnsi="Arial Narrow"/>
          <w:sz w:val="24"/>
          <w:szCs w:val="24"/>
          <w:lang w:val="fr-FR"/>
        </w:rPr>
        <w:t xml:space="preserve">Les groupes </w:t>
      </w:r>
      <w:r w:rsidR="00171063" w:rsidRPr="00032E3B">
        <w:rPr>
          <w:rFonts w:ascii="Arial Narrow" w:hAnsi="Arial Narrow"/>
          <w:sz w:val="24"/>
          <w:szCs w:val="24"/>
          <w:lang w:val="fr-FR"/>
        </w:rPr>
        <w:t>compren</w:t>
      </w:r>
      <w:r w:rsidR="00171063">
        <w:rPr>
          <w:rFonts w:ascii="Arial Narrow" w:hAnsi="Arial Narrow"/>
          <w:sz w:val="24"/>
          <w:szCs w:val="24"/>
          <w:lang w:val="fr-FR"/>
        </w:rPr>
        <w:t>aient</w:t>
      </w:r>
      <w:r w:rsidR="00CE55F0">
        <w:rPr>
          <w:rFonts w:ascii="Arial Narrow" w:hAnsi="Arial Narrow"/>
          <w:sz w:val="24"/>
          <w:szCs w:val="24"/>
          <w:lang w:val="fr-FR"/>
        </w:rPr>
        <w:t xml:space="preserve"> </w:t>
      </w:r>
      <w:r w:rsidR="000171B0" w:rsidRPr="00032E3B">
        <w:rPr>
          <w:rFonts w:ascii="Arial Narrow" w:hAnsi="Arial Narrow"/>
          <w:sz w:val="24"/>
          <w:szCs w:val="24"/>
          <w:lang w:val="fr-FR"/>
        </w:rPr>
        <w:t>au maximum vingt (20) personnes, au minimum dix (10) personnes et le temps du focus dur</w:t>
      </w:r>
      <w:r w:rsidR="00CE55F0">
        <w:rPr>
          <w:rFonts w:ascii="Arial Narrow" w:hAnsi="Arial Narrow"/>
          <w:sz w:val="24"/>
          <w:szCs w:val="24"/>
          <w:lang w:val="fr-FR"/>
        </w:rPr>
        <w:t xml:space="preserve">ait </w:t>
      </w:r>
      <w:r w:rsidR="000171B0" w:rsidRPr="00032E3B">
        <w:rPr>
          <w:rFonts w:ascii="Arial Narrow" w:hAnsi="Arial Narrow"/>
          <w:sz w:val="24"/>
          <w:szCs w:val="24"/>
          <w:lang w:val="fr-FR"/>
        </w:rPr>
        <w:t xml:space="preserve">environ 1h. Dans les Focus Group, la technique de triangulation </w:t>
      </w:r>
      <w:r w:rsidR="00CE55F0">
        <w:rPr>
          <w:rFonts w:ascii="Arial Narrow" w:hAnsi="Arial Narrow"/>
          <w:sz w:val="24"/>
          <w:szCs w:val="24"/>
          <w:lang w:val="fr-FR"/>
        </w:rPr>
        <w:t xml:space="preserve">a été </w:t>
      </w:r>
      <w:r w:rsidR="000171B0" w:rsidRPr="00032E3B">
        <w:rPr>
          <w:rFonts w:ascii="Arial Narrow" w:hAnsi="Arial Narrow"/>
          <w:sz w:val="24"/>
          <w:szCs w:val="24"/>
          <w:lang w:val="fr-FR"/>
        </w:rPr>
        <w:t>appliquée et elle s</w:t>
      </w:r>
      <w:r w:rsidR="00CE55F0">
        <w:rPr>
          <w:rFonts w:ascii="Arial Narrow" w:hAnsi="Arial Narrow"/>
          <w:sz w:val="24"/>
          <w:szCs w:val="24"/>
          <w:lang w:val="fr-FR"/>
        </w:rPr>
        <w:t xml:space="preserve">’est faite </w:t>
      </w:r>
      <w:r w:rsidR="000171B0" w:rsidRPr="00032E3B">
        <w:rPr>
          <w:rFonts w:ascii="Arial Narrow" w:hAnsi="Arial Narrow"/>
          <w:sz w:val="24"/>
          <w:szCs w:val="24"/>
          <w:lang w:val="fr-FR"/>
        </w:rPr>
        <w:t>essentiellement sous forme de mise en débat de certains points spécifiques du projet. Les nombres et la nature des différents Focus Group dépend</w:t>
      </w:r>
      <w:r w:rsidR="00CE55F0">
        <w:rPr>
          <w:rFonts w:ascii="Arial Narrow" w:hAnsi="Arial Narrow"/>
          <w:sz w:val="24"/>
          <w:szCs w:val="24"/>
          <w:lang w:val="fr-FR"/>
        </w:rPr>
        <w:t xml:space="preserve">aient </w:t>
      </w:r>
      <w:r w:rsidR="000171B0" w:rsidRPr="00032E3B">
        <w:rPr>
          <w:rFonts w:ascii="Arial Narrow" w:hAnsi="Arial Narrow"/>
          <w:sz w:val="24"/>
          <w:szCs w:val="24"/>
          <w:lang w:val="fr-FR"/>
        </w:rPr>
        <w:t xml:space="preserve">des zones d’exécution du projet. </w:t>
      </w:r>
      <w:r w:rsidR="000171B0" w:rsidRPr="00032E3B">
        <w:rPr>
          <w:rFonts w:ascii="Arial Narrow" w:hAnsi="Arial Narrow"/>
          <w:bCs/>
          <w:iCs/>
          <w:sz w:val="24"/>
          <w:szCs w:val="24"/>
          <w:lang w:val="fr-FR"/>
        </w:rPr>
        <w:t xml:space="preserve">Les thèmes et les questions qui </w:t>
      </w:r>
      <w:r w:rsidR="00CE55F0">
        <w:rPr>
          <w:rFonts w:ascii="Arial Narrow" w:hAnsi="Arial Narrow"/>
          <w:bCs/>
          <w:iCs/>
          <w:sz w:val="24"/>
          <w:szCs w:val="24"/>
          <w:lang w:val="fr-FR"/>
        </w:rPr>
        <w:t>ont été abordé</w:t>
      </w:r>
      <w:r w:rsidR="000171B0" w:rsidRPr="00032E3B">
        <w:rPr>
          <w:rFonts w:ascii="Arial Narrow" w:hAnsi="Arial Narrow"/>
          <w:bCs/>
          <w:iCs/>
          <w:sz w:val="24"/>
          <w:szCs w:val="24"/>
          <w:lang w:val="fr-FR"/>
        </w:rPr>
        <w:t xml:space="preserve"> dans les Focus Group</w:t>
      </w:r>
      <w:r w:rsidR="00CE55F0">
        <w:rPr>
          <w:rFonts w:ascii="Arial Narrow" w:hAnsi="Arial Narrow"/>
          <w:bCs/>
          <w:iCs/>
          <w:sz w:val="24"/>
          <w:szCs w:val="24"/>
          <w:lang w:val="fr-FR"/>
        </w:rPr>
        <w:t xml:space="preserve"> étaient </w:t>
      </w:r>
      <w:r w:rsidR="000171B0" w:rsidRPr="00032E3B">
        <w:rPr>
          <w:rFonts w:ascii="Arial Narrow" w:hAnsi="Arial Narrow"/>
          <w:bCs/>
          <w:iCs/>
          <w:sz w:val="24"/>
          <w:szCs w:val="24"/>
          <w:lang w:val="fr-FR"/>
        </w:rPr>
        <w:t xml:space="preserve">: la </w:t>
      </w:r>
      <w:r w:rsidR="000171B0" w:rsidRPr="00032E3B">
        <w:rPr>
          <w:rFonts w:ascii="Arial Narrow" w:hAnsi="Arial Narrow"/>
          <w:sz w:val="24"/>
          <w:szCs w:val="24"/>
          <w:lang w:val="fr-FR"/>
        </w:rPr>
        <w:t xml:space="preserve">pertinence du projet, </w:t>
      </w:r>
      <w:r w:rsidR="00171063">
        <w:rPr>
          <w:rFonts w:ascii="Arial Narrow" w:hAnsi="Arial Narrow"/>
          <w:bCs/>
          <w:iCs/>
          <w:sz w:val="24"/>
          <w:szCs w:val="24"/>
          <w:lang w:val="fr-FR"/>
        </w:rPr>
        <w:t>son</w:t>
      </w:r>
      <w:r w:rsidR="000171B0" w:rsidRPr="00032E3B">
        <w:rPr>
          <w:rFonts w:ascii="Arial Narrow" w:hAnsi="Arial Narrow"/>
          <w:bCs/>
          <w:iCs/>
          <w:sz w:val="24"/>
          <w:szCs w:val="24"/>
          <w:lang w:val="fr-FR"/>
        </w:rPr>
        <w:t xml:space="preserve"> </w:t>
      </w:r>
      <w:r w:rsidR="000171B0" w:rsidRPr="00032E3B">
        <w:rPr>
          <w:rFonts w:ascii="Arial Narrow" w:hAnsi="Arial Narrow"/>
          <w:sz w:val="24"/>
          <w:szCs w:val="24"/>
          <w:lang w:val="fr-FR"/>
        </w:rPr>
        <w:t>effectivité, sa cohérence, son efficacité, son efficience, ses impacts, sa pérennité, ses bonnes pratiques, ses leçons et les recommandations à faire.</w:t>
      </w:r>
    </w:p>
    <w:p w:rsidR="000171B0" w:rsidRPr="00032E3B" w:rsidRDefault="000171B0" w:rsidP="000171B0">
      <w:pPr>
        <w:spacing w:after="0" w:line="240" w:lineRule="auto"/>
        <w:jc w:val="both"/>
        <w:rPr>
          <w:rFonts w:ascii="Arial Narrow" w:hAnsi="Arial Narrow"/>
          <w:bCs/>
          <w:sz w:val="24"/>
          <w:szCs w:val="24"/>
          <w:lang w:val="fr-FR"/>
        </w:rPr>
      </w:pPr>
    </w:p>
    <w:p w:rsidR="000171B0" w:rsidRPr="00032E3B" w:rsidRDefault="000171B0" w:rsidP="00785D84">
      <w:pPr>
        <w:pStyle w:val="Default"/>
        <w:numPr>
          <w:ilvl w:val="2"/>
          <w:numId w:val="1"/>
        </w:numPr>
        <w:rPr>
          <w:rFonts w:ascii="Arial Narrow" w:hAnsi="Arial Narrow" w:cs="Tahoma"/>
          <w:b/>
          <w:bCs/>
          <w:lang w:val="fr-FR"/>
        </w:rPr>
      </w:pPr>
      <w:r w:rsidRPr="00032E3B">
        <w:rPr>
          <w:rFonts w:ascii="Arial Narrow" w:hAnsi="Arial Narrow" w:cs="Tahoma"/>
          <w:b/>
          <w:bCs/>
          <w:lang w:val="fr-FR"/>
        </w:rPr>
        <w:t>Les entretiens individuels</w:t>
      </w:r>
    </w:p>
    <w:p w:rsidR="00DC4267" w:rsidRPr="00032E3B" w:rsidRDefault="000171B0" w:rsidP="000171B0">
      <w:pPr>
        <w:autoSpaceDE w:val="0"/>
        <w:autoSpaceDN w:val="0"/>
        <w:adjustRightInd w:val="0"/>
        <w:spacing w:after="0" w:line="240" w:lineRule="auto"/>
        <w:jc w:val="both"/>
        <w:rPr>
          <w:rFonts w:ascii="Arial Narrow" w:hAnsi="Arial Narrow"/>
          <w:sz w:val="24"/>
          <w:szCs w:val="24"/>
          <w:lang w:val="fr-FR"/>
        </w:rPr>
      </w:pPr>
      <w:r w:rsidRPr="00032E3B">
        <w:rPr>
          <w:rFonts w:ascii="Arial Narrow" w:hAnsi="Arial Narrow"/>
          <w:bCs/>
          <w:sz w:val="24"/>
          <w:szCs w:val="24"/>
          <w:lang w:val="fr-FR"/>
        </w:rPr>
        <w:t xml:space="preserve">Des entretiens individuels ont </w:t>
      </w:r>
      <w:r w:rsidR="00BB3412">
        <w:rPr>
          <w:rFonts w:ascii="Arial Narrow" w:hAnsi="Arial Narrow"/>
          <w:bCs/>
          <w:sz w:val="24"/>
          <w:szCs w:val="24"/>
          <w:lang w:val="fr-FR"/>
        </w:rPr>
        <w:t xml:space="preserve">eu </w:t>
      </w:r>
      <w:r w:rsidRPr="00032E3B">
        <w:rPr>
          <w:rFonts w:ascii="Arial Narrow" w:hAnsi="Arial Narrow"/>
          <w:bCs/>
          <w:sz w:val="24"/>
          <w:szCs w:val="24"/>
          <w:lang w:val="fr-FR"/>
        </w:rPr>
        <w:t xml:space="preserve">lieu avec </w:t>
      </w:r>
      <w:r w:rsidRPr="00032E3B">
        <w:rPr>
          <w:rFonts w:ascii="Arial Narrow" w:hAnsi="Arial Narrow"/>
          <w:sz w:val="24"/>
          <w:szCs w:val="24"/>
          <w:lang w:val="fr-FR"/>
        </w:rPr>
        <w:t>des responsables de cantines</w:t>
      </w:r>
      <w:r w:rsidR="00785D84" w:rsidRPr="00032E3B">
        <w:rPr>
          <w:rFonts w:ascii="Arial Narrow" w:hAnsi="Arial Narrow"/>
          <w:sz w:val="24"/>
          <w:szCs w:val="24"/>
          <w:lang w:val="fr-FR"/>
        </w:rPr>
        <w:t xml:space="preserve"> (gérant, cantinière)</w:t>
      </w:r>
      <w:r w:rsidRPr="00032E3B">
        <w:rPr>
          <w:rFonts w:ascii="Arial Narrow" w:hAnsi="Arial Narrow"/>
          <w:sz w:val="24"/>
          <w:szCs w:val="24"/>
          <w:lang w:val="fr-FR"/>
        </w:rPr>
        <w:t xml:space="preserve">, des chefs de villages, des cadres des villages, des responsables des groupements féminins, des élèves, des instituteurs et des points focaux du projet au PNUD, à l’Union Européenne, au PAM et au Ministère de l’Education Nationale ainsi qu’aux autres personnes ressources. Chaque entretien </w:t>
      </w:r>
      <w:r w:rsidR="00171063">
        <w:rPr>
          <w:rFonts w:ascii="Arial Narrow" w:hAnsi="Arial Narrow"/>
          <w:sz w:val="24"/>
          <w:szCs w:val="24"/>
          <w:lang w:val="fr-FR"/>
        </w:rPr>
        <w:t>a duré environ 1h et a porté</w:t>
      </w:r>
      <w:r w:rsidRPr="00032E3B">
        <w:rPr>
          <w:rFonts w:ascii="Arial Narrow" w:hAnsi="Arial Narrow"/>
          <w:sz w:val="24"/>
          <w:szCs w:val="24"/>
          <w:lang w:val="fr-FR"/>
        </w:rPr>
        <w:t xml:space="preserve"> sur les </w:t>
      </w:r>
      <w:r w:rsidR="00DC4267" w:rsidRPr="00032E3B">
        <w:rPr>
          <w:rFonts w:ascii="Arial Narrow" w:hAnsi="Arial Narrow"/>
          <w:sz w:val="24"/>
          <w:szCs w:val="24"/>
          <w:lang w:val="fr-FR"/>
        </w:rPr>
        <w:t xml:space="preserve">mêmes </w:t>
      </w:r>
      <w:r w:rsidRPr="00032E3B">
        <w:rPr>
          <w:rFonts w:ascii="Arial Narrow" w:hAnsi="Arial Narrow"/>
          <w:sz w:val="24"/>
          <w:szCs w:val="24"/>
          <w:lang w:val="fr-FR"/>
        </w:rPr>
        <w:t>thèmes</w:t>
      </w:r>
      <w:r w:rsidR="00DC4267" w:rsidRPr="00032E3B">
        <w:rPr>
          <w:rFonts w:ascii="Arial Narrow" w:hAnsi="Arial Narrow"/>
          <w:sz w:val="24"/>
          <w:szCs w:val="24"/>
          <w:lang w:val="fr-FR"/>
        </w:rPr>
        <w:t xml:space="preserve"> que ci-dessus.</w:t>
      </w:r>
    </w:p>
    <w:p w:rsidR="000171B0" w:rsidRPr="00032E3B" w:rsidRDefault="000171B0" w:rsidP="000171B0">
      <w:pPr>
        <w:spacing w:after="0" w:line="240" w:lineRule="auto"/>
        <w:jc w:val="both"/>
        <w:rPr>
          <w:rFonts w:ascii="Arial Narrow" w:hAnsi="Arial Narrow"/>
          <w:sz w:val="24"/>
          <w:szCs w:val="24"/>
          <w:lang w:val="fr-FR"/>
        </w:rPr>
      </w:pPr>
    </w:p>
    <w:p w:rsidR="000171B0" w:rsidRPr="00032E3B" w:rsidRDefault="000171B0" w:rsidP="00646113">
      <w:pPr>
        <w:pStyle w:val="Default"/>
        <w:numPr>
          <w:ilvl w:val="2"/>
          <w:numId w:val="1"/>
        </w:numPr>
        <w:rPr>
          <w:rFonts w:ascii="Arial Narrow" w:hAnsi="Arial Narrow" w:cs="Tahoma"/>
          <w:b/>
          <w:bCs/>
          <w:lang w:val="fr-FR"/>
        </w:rPr>
      </w:pPr>
      <w:r w:rsidRPr="00032E3B">
        <w:rPr>
          <w:rFonts w:ascii="Arial Narrow" w:hAnsi="Arial Narrow" w:cs="Tahoma"/>
          <w:b/>
          <w:bCs/>
          <w:lang w:val="fr-FR"/>
        </w:rPr>
        <w:t>Les observations directes à partir de visites de terrain</w:t>
      </w:r>
    </w:p>
    <w:p w:rsidR="000171B0" w:rsidRPr="00032E3B" w:rsidRDefault="000171B0" w:rsidP="000171B0">
      <w:pPr>
        <w:spacing w:after="0" w:line="240" w:lineRule="auto"/>
        <w:jc w:val="both"/>
        <w:rPr>
          <w:rFonts w:ascii="Arial Narrow" w:hAnsi="Arial Narrow"/>
          <w:sz w:val="24"/>
          <w:szCs w:val="24"/>
          <w:lang w:val="fr-FR"/>
        </w:rPr>
      </w:pPr>
      <w:r w:rsidRPr="00032E3B">
        <w:rPr>
          <w:rFonts w:ascii="Arial Narrow" w:hAnsi="Arial Narrow"/>
          <w:sz w:val="24"/>
          <w:szCs w:val="24"/>
          <w:lang w:val="fr-FR"/>
        </w:rPr>
        <w:t xml:space="preserve">Sur le terrain, la technique de l’observation directe </w:t>
      </w:r>
      <w:r w:rsidR="00BB3412">
        <w:rPr>
          <w:rFonts w:ascii="Arial Narrow" w:hAnsi="Arial Narrow"/>
          <w:sz w:val="24"/>
          <w:szCs w:val="24"/>
          <w:lang w:val="fr-FR"/>
        </w:rPr>
        <w:t xml:space="preserve">a été </w:t>
      </w:r>
      <w:r w:rsidRPr="00032E3B">
        <w:rPr>
          <w:rFonts w:ascii="Arial Narrow" w:hAnsi="Arial Narrow"/>
          <w:sz w:val="24"/>
          <w:szCs w:val="24"/>
          <w:lang w:val="fr-FR"/>
        </w:rPr>
        <w:t>appliquée par la visite de cantines scolaires</w:t>
      </w:r>
      <w:r w:rsidR="00646113" w:rsidRPr="00032E3B">
        <w:rPr>
          <w:rFonts w:ascii="Arial Narrow" w:hAnsi="Arial Narrow"/>
          <w:sz w:val="24"/>
          <w:szCs w:val="24"/>
          <w:lang w:val="fr-FR"/>
        </w:rPr>
        <w:t>, des champs ou des fermes</w:t>
      </w:r>
      <w:r w:rsidRPr="00032E3B">
        <w:rPr>
          <w:rFonts w:ascii="Arial Narrow" w:hAnsi="Arial Narrow"/>
          <w:sz w:val="24"/>
          <w:szCs w:val="24"/>
          <w:lang w:val="fr-FR"/>
        </w:rPr>
        <w:t xml:space="preserve"> de</w:t>
      </w:r>
      <w:r w:rsidR="00646113" w:rsidRPr="00032E3B">
        <w:rPr>
          <w:rFonts w:ascii="Arial Narrow" w:hAnsi="Arial Narrow"/>
          <w:sz w:val="24"/>
          <w:szCs w:val="24"/>
          <w:lang w:val="fr-FR"/>
        </w:rPr>
        <w:t>s</w:t>
      </w:r>
      <w:r w:rsidRPr="00032E3B">
        <w:rPr>
          <w:rFonts w:ascii="Arial Narrow" w:hAnsi="Arial Narrow"/>
          <w:sz w:val="24"/>
          <w:szCs w:val="24"/>
          <w:lang w:val="fr-FR"/>
        </w:rPr>
        <w:t xml:space="preserve"> groupements. En clair, nous </w:t>
      </w:r>
      <w:r w:rsidR="001A4126">
        <w:rPr>
          <w:rFonts w:ascii="Arial Narrow" w:hAnsi="Arial Narrow"/>
          <w:sz w:val="24"/>
          <w:szCs w:val="24"/>
          <w:lang w:val="fr-FR"/>
        </w:rPr>
        <w:t>avons observé</w:t>
      </w:r>
      <w:r w:rsidRPr="00032E3B">
        <w:rPr>
          <w:rFonts w:ascii="Arial Narrow" w:hAnsi="Arial Narrow"/>
          <w:sz w:val="24"/>
          <w:szCs w:val="24"/>
          <w:lang w:val="fr-FR"/>
        </w:rPr>
        <w:t xml:space="preserve"> comment ces groupements </w:t>
      </w:r>
      <w:r w:rsidR="00171063" w:rsidRPr="00032E3B">
        <w:rPr>
          <w:rFonts w:ascii="Arial Narrow" w:hAnsi="Arial Narrow"/>
          <w:sz w:val="24"/>
          <w:szCs w:val="24"/>
          <w:lang w:val="fr-FR"/>
        </w:rPr>
        <w:t>parvenai</w:t>
      </w:r>
      <w:r w:rsidR="00171063">
        <w:rPr>
          <w:rFonts w:ascii="Arial Narrow" w:hAnsi="Arial Narrow"/>
          <w:sz w:val="24"/>
          <w:szCs w:val="24"/>
          <w:lang w:val="fr-FR"/>
        </w:rPr>
        <w:t>en</w:t>
      </w:r>
      <w:r w:rsidR="00171063" w:rsidRPr="00032E3B">
        <w:rPr>
          <w:rFonts w:ascii="Arial Narrow" w:hAnsi="Arial Narrow"/>
          <w:sz w:val="24"/>
          <w:szCs w:val="24"/>
          <w:lang w:val="fr-FR"/>
        </w:rPr>
        <w:t>t</w:t>
      </w:r>
      <w:r w:rsidRPr="00032E3B">
        <w:rPr>
          <w:rFonts w:ascii="Arial Narrow" w:hAnsi="Arial Narrow"/>
          <w:sz w:val="24"/>
          <w:szCs w:val="24"/>
          <w:lang w:val="fr-FR"/>
        </w:rPr>
        <w:t xml:space="preserve">-ils à ravitailler les cantines. Nous </w:t>
      </w:r>
      <w:r w:rsidR="001A4126">
        <w:rPr>
          <w:rFonts w:ascii="Arial Narrow" w:hAnsi="Arial Narrow"/>
          <w:sz w:val="24"/>
          <w:szCs w:val="24"/>
          <w:lang w:val="fr-FR"/>
        </w:rPr>
        <w:t>avons également observé</w:t>
      </w:r>
      <w:r w:rsidRPr="00032E3B">
        <w:rPr>
          <w:rFonts w:ascii="Arial Narrow" w:hAnsi="Arial Narrow"/>
          <w:sz w:val="24"/>
          <w:szCs w:val="24"/>
          <w:lang w:val="fr-FR"/>
        </w:rPr>
        <w:t xml:space="preserve"> comment fonctionn</w:t>
      </w:r>
      <w:r w:rsidR="001A4126">
        <w:rPr>
          <w:rFonts w:ascii="Arial Narrow" w:hAnsi="Arial Narrow"/>
          <w:sz w:val="24"/>
          <w:szCs w:val="24"/>
          <w:lang w:val="fr-FR"/>
        </w:rPr>
        <w:t>ai</w:t>
      </w:r>
      <w:r w:rsidRPr="00032E3B">
        <w:rPr>
          <w:rFonts w:ascii="Arial Narrow" w:hAnsi="Arial Narrow"/>
          <w:sz w:val="24"/>
          <w:szCs w:val="24"/>
          <w:lang w:val="fr-FR"/>
        </w:rPr>
        <w:t>ent ces cantines afin de nous faire une idée claire de leurs pérennisations.</w:t>
      </w:r>
    </w:p>
    <w:p w:rsidR="000171B0" w:rsidRDefault="000171B0" w:rsidP="000171B0">
      <w:pPr>
        <w:spacing w:after="0" w:line="240" w:lineRule="auto"/>
        <w:jc w:val="both"/>
        <w:rPr>
          <w:rFonts w:ascii="Arial Narrow" w:hAnsi="Arial Narrow"/>
          <w:sz w:val="24"/>
          <w:szCs w:val="24"/>
          <w:lang w:val="fr-FR"/>
        </w:rPr>
      </w:pPr>
    </w:p>
    <w:p w:rsidR="005305D5" w:rsidRPr="00032E3B" w:rsidRDefault="005305D5" w:rsidP="005305D5">
      <w:pPr>
        <w:pStyle w:val="Paragraphedeliste"/>
        <w:spacing w:after="0" w:line="240" w:lineRule="auto"/>
        <w:jc w:val="both"/>
        <w:rPr>
          <w:rFonts w:ascii="Arial Narrow" w:hAnsi="Arial Narrow"/>
          <w:sz w:val="24"/>
          <w:szCs w:val="24"/>
        </w:rPr>
      </w:pPr>
      <w:r w:rsidRPr="005E2A23">
        <w:rPr>
          <w:rFonts w:ascii="Arial Narrow" w:hAnsi="Arial Narrow"/>
          <w:b/>
          <w:sz w:val="40"/>
          <w:szCs w:val="40"/>
        </w:rPr>
        <w:t>1</w:t>
      </w:r>
      <w:r w:rsidRPr="005E2A23">
        <w:rPr>
          <w:rFonts w:ascii="Arial Narrow" w:hAnsi="Arial Narrow"/>
          <w:b/>
          <w:sz w:val="28"/>
          <w:szCs w:val="28"/>
        </w:rPr>
        <w:t>.</w:t>
      </w:r>
      <w:r w:rsidR="00E9012C">
        <w:rPr>
          <w:rFonts w:ascii="Arial Narrow" w:hAnsi="Arial Narrow"/>
          <w:b/>
          <w:sz w:val="24"/>
          <w:szCs w:val="24"/>
        </w:rPr>
        <w:t>5</w:t>
      </w:r>
      <w:r w:rsidRPr="005E2A23">
        <w:rPr>
          <w:rFonts w:ascii="Arial Narrow" w:hAnsi="Arial Narrow"/>
          <w:b/>
          <w:sz w:val="24"/>
          <w:szCs w:val="24"/>
        </w:rPr>
        <w:t>.</w:t>
      </w:r>
      <w:r>
        <w:rPr>
          <w:rFonts w:ascii="Arial Narrow" w:hAnsi="Arial Narrow"/>
          <w:b/>
          <w:sz w:val="24"/>
          <w:szCs w:val="24"/>
        </w:rPr>
        <w:t>4</w:t>
      </w:r>
      <w:r w:rsidRPr="005E2A23">
        <w:rPr>
          <w:rFonts w:ascii="Arial Narrow" w:hAnsi="Arial Narrow"/>
          <w:b/>
          <w:sz w:val="24"/>
          <w:szCs w:val="24"/>
        </w:rPr>
        <w:t xml:space="preserve">. </w:t>
      </w:r>
      <w:r>
        <w:rPr>
          <w:rFonts w:ascii="Arial Narrow" w:hAnsi="Arial Narrow"/>
          <w:b/>
          <w:sz w:val="24"/>
          <w:szCs w:val="24"/>
        </w:rPr>
        <w:t>Traitement et analyse des données</w:t>
      </w:r>
    </w:p>
    <w:p w:rsidR="000171B0" w:rsidRPr="00032E3B" w:rsidRDefault="000171B0" w:rsidP="000171B0">
      <w:pPr>
        <w:spacing w:after="0" w:line="240" w:lineRule="auto"/>
        <w:jc w:val="both"/>
        <w:rPr>
          <w:rFonts w:ascii="Arial Narrow" w:hAnsi="Arial Narrow"/>
          <w:sz w:val="24"/>
          <w:szCs w:val="24"/>
          <w:lang w:val="fr-FR"/>
        </w:rPr>
      </w:pPr>
    </w:p>
    <w:p w:rsidR="000171B0" w:rsidRPr="00032E3B" w:rsidRDefault="000171B0" w:rsidP="000171B0">
      <w:pPr>
        <w:pStyle w:val="Default"/>
        <w:numPr>
          <w:ilvl w:val="1"/>
          <w:numId w:val="1"/>
        </w:numPr>
        <w:rPr>
          <w:rFonts w:ascii="Arial Narrow" w:hAnsi="Arial Narrow" w:cs="Tahoma"/>
          <w:b/>
          <w:bCs/>
          <w:lang w:val="fr-FR"/>
        </w:rPr>
      </w:pPr>
      <w:r w:rsidRPr="00032E3B">
        <w:rPr>
          <w:rFonts w:ascii="Arial Narrow" w:hAnsi="Arial Narrow" w:cs="Tahoma"/>
          <w:b/>
          <w:bCs/>
          <w:lang w:val="fr-FR"/>
        </w:rPr>
        <w:t>Traitement et analyse des données quantitatives</w:t>
      </w:r>
    </w:p>
    <w:p w:rsidR="000171B0" w:rsidRPr="00032E3B" w:rsidRDefault="000171B0" w:rsidP="000171B0">
      <w:pPr>
        <w:spacing w:after="0" w:line="240" w:lineRule="auto"/>
        <w:jc w:val="both"/>
        <w:rPr>
          <w:rFonts w:ascii="Arial Narrow" w:hAnsi="Arial Narrow"/>
          <w:sz w:val="24"/>
          <w:szCs w:val="24"/>
          <w:lang w:val="fr-FR"/>
        </w:rPr>
      </w:pPr>
      <w:r w:rsidRPr="00032E3B">
        <w:rPr>
          <w:rFonts w:ascii="Arial Narrow" w:hAnsi="Arial Narrow"/>
          <w:sz w:val="24"/>
          <w:szCs w:val="24"/>
          <w:lang w:val="fr-FR"/>
        </w:rPr>
        <w:t xml:space="preserve">Pour le traitement et l’analyse des données quantitatives, nous </w:t>
      </w:r>
      <w:r w:rsidR="001A4126">
        <w:rPr>
          <w:rFonts w:ascii="Arial Narrow" w:hAnsi="Arial Narrow"/>
          <w:sz w:val="24"/>
          <w:szCs w:val="24"/>
          <w:lang w:val="fr-FR"/>
        </w:rPr>
        <w:t>avons utilisé</w:t>
      </w:r>
      <w:r w:rsidRPr="00032E3B">
        <w:rPr>
          <w:rFonts w:ascii="Arial Narrow" w:hAnsi="Arial Narrow"/>
          <w:sz w:val="24"/>
          <w:szCs w:val="24"/>
          <w:lang w:val="fr-FR"/>
        </w:rPr>
        <w:t xml:space="preserve"> les logiciels </w:t>
      </w:r>
      <w:r w:rsidR="00171063" w:rsidRPr="00032E3B">
        <w:rPr>
          <w:rFonts w:ascii="Arial Narrow" w:hAnsi="Arial Narrow"/>
          <w:sz w:val="24"/>
          <w:szCs w:val="24"/>
          <w:lang w:val="fr-FR"/>
        </w:rPr>
        <w:t>Epi Data</w:t>
      </w:r>
      <w:r w:rsidRPr="00032E3B">
        <w:rPr>
          <w:rFonts w:ascii="Arial Narrow" w:hAnsi="Arial Narrow"/>
          <w:sz w:val="24"/>
          <w:szCs w:val="24"/>
          <w:lang w:val="fr-FR"/>
        </w:rPr>
        <w:t>, S</w:t>
      </w:r>
      <w:r w:rsidR="001A4126">
        <w:rPr>
          <w:rFonts w:ascii="Arial Narrow" w:hAnsi="Arial Narrow"/>
          <w:sz w:val="24"/>
          <w:szCs w:val="24"/>
          <w:lang w:val="fr-FR"/>
        </w:rPr>
        <w:t>TATA, SPSS 12 et Excel. Nous avons d’abord codifié</w:t>
      </w:r>
      <w:r w:rsidRPr="00032E3B">
        <w:rPr>
          <w:rFonts w:ascii="Arial Narrow" w:hAnsi="Arial Narrow"/>
          <w:sz w:val="24"/>
          <w:szCs w:val="24"/>
          <w:lang w:val="fr-FR"/>
        </w:rPr>
        <w:t xml:space="preserve"> les questionnaires remplis. Cette opération </w:t>
      </w:r>
      <w:r w:rsidR="001A4126">
        <w:rPr>
          <w:rFonts w:ascii="Arial Narrow" w:hAnsi="Arial Narrow"/>
          <w:sz w:val="24"/>
          <w:szCs w:val="24"/>
          <w:lang w:val="fr-FR"/>
        </w:rPr>
        <w:t xml:space="preserve">a été </w:t>
      </w:r>
      <w:r w:rsidRPr="00032E3B">
        <w:rPr>
          <w:rFonts w:ascii="Arial Narrow" w:hAnsi="Arial Narrow"/>
          <w:sz w:val="24"/>
          <w:szCs w:val="24"/>
          <w:lang w:val="fr-FR"/>
        </w:rPr>
        <w:t xml:space="preserve">suivie par la saisie des données collectées. Pour ce faire, nous </w:t>
      </w:r>
      <w:r w:rsidR="001A4126">
        <w:rPr>
          <w:rFonts w:ascii="Arial Narrow" w:hAnsi="Arial Narrow"/>
          <w:sz w:val="24"/>
          <w:szCs w:val="24"/>
          <w:lang w:val="fr-FR"/>
        </w:rPr>
        <w:t>avons utilisé</w:t>
      </w:r>
      <w:r w:rsidRPr="00032E3B">
        <w:rPr>
          <w:rFonts w:ascii="Arial Narrow" w:hAnsi="Arial Narrow"/>
          <w:sz w:val="24"/>
          <w:szCs w:val="24"/>
          <w:lang w:val="fr-FR"/>
        </w:rPr>
        <w:t xml:space="preserve"> le logiciel </w:t>
      </w:r>
      <w:r w:rsidR="00171063" w:rsidRPr="00032E3B">
        <w:rPr>
          <w:rFonts w:ascii="Arial Narrow" w:hAnsi="Arial Narrow"/>
          <w:sz w:val="24"/>
          <w:szCs w:val="24"/>
          <w:lang w:val="fr-FR"/>
        </w:rPr>
        <w:t>Epi Data</w:t>
      </w:r>
      <w:r w:rsidRPr="00032E3B">
        <w:rPr>
          <w:rFonts w:ascii="Arial Narrow" w:hAnsi="Arial Narrow"/>
          <w:sz w:val="24"/>
          <w:szCs w:val="24"/>
          <w:lang w:val="fr-FR"/>
        </w:rPr>
        <w:t xml:space="preserve"> qui a conçu un masque de saisie à cet effet. Pour réduire les erreurs de saisie, des contrôles ont été intégrés dans le masque de saisie. Nous </w:t>
      </w:r>
      <w:r w:rsidR="001A4126">
        <w:rPr>
          <w:rFonts w:ascii="Arial Narrow" w:hAnsi="Arial Narrow"/>
          <w:sz w:val="24"/>
          <w:szCs w:val="24"/>
          <w:lang w:val="fr-FR"/>
        </w:rPr>
        <w:t>av</w:t>
      </w:r>
      <w:r w:rsidRPr="00032E3B">
        <w:rPr>
          <w:rFonts w:ascii="Arial Narrow" w:hAnsi="Arial Narrow"/>
          <w:sz w:val="24"/>
          <w:szCs w:val="24"/>
          <w:lang w:val="fr-FR"/>
        </w:rPr>
        <w:t>ons utilis</w:t>
      </w:r>
      <w:r w:rsidR="001A4126">
        <w:rPr>
          <w:rFonts w:ascii="Arial Narrow" w:hAnsi="Arial Narrow"/>
          <w:sz w:val="24"/>
          <w:szCs w:val="24"/>
          <w:lang w:val="fr-FR"/>
        </w:rPr>
        <w:t xml:space="preserve">é </w:t>
      </w:r>
      <w:r w:rsidRPr="00032E3B">
        <w:rPr>
          <w:rFonts w:ascii="Arial Narrow" w:hAnsi="Arial Narrow"/>
          <w:sz w:val="24"/>
          <w:szCs w:val="24"/>
          <w:lang w:val="fr-FR"/>
        </w:rPr>
        <w:t xml:space="preserve">par la suite le logiciel STATA pour effectuer l’apurement </w:t>
      </w:r>
      <w:r w:rsidRPr="00032E3B">
        <w:rPr>
          <w:rFonts w:ascii="Arial Narrow" w:hAnsi="Arial Narrow"/>
          <w:sz w:val="24"/>
          <w:szCs w:val="24"/>
          <w:lang w:val="fr-FR"/>
        </w:rPr>
        <w:lastRenderedPageBreak/>
        <w:t>afin de corriger les erreurs (erreurs de collecte, erreurs de saisies, valeurs aberrantes, valeurs incohérences, etc.) qui auraient pu échapp</w:t>
      </w:r>
      <w:r w:rsidR="00135945">
        <w:rPr>
          <w:rFonts w:ascii="Arial Narrow" w:hAnsi="Arial Narrow"/>
          <w:sz w:val="24"/>
          <w:szCs w:val="24"/>
          <w:lang w:val="fr-FR"/>
        </w:rPr>
        <w:t>er à la saisie.  Enfin, nous avons entré les données et avons effectué</w:t>
      </w:r>
      <w:r w:rsidRPr="00032E3B">
        <w:rPr>
          <w:rFonts w:ascii="Arial Narrow" w:hAnsi="Arial Narrow"/>
          <w:sz w:val="24"/>
          <w:szCs w:val="24"/>
          <w:lang w:val="fr-FR"/>
        </w:rPr>
        <w:t xml:space="preserve"> les différents traitements statistiques. Cette procédure nous </w:t>
      </w:r>
      <w:r w:rsidR="00E629BD">
        <w:rPr>
          <w:rFonts w:ascii="Arial Narrow" w:hAnsi="Arial Narrow"/>
          <w:sz w:val="24"/>
          <w:szCs w:val="24"/>
          <w:lang w:val="fr-FR"/>
        </w:rPr>
        <w:t xml:space="preserve">a </w:t>
      </w:r>
      <w:r w:rsidRPr="00032E3B">
        <w:rPr>
          <w:rFonts w:ascii="Arial Narrow" w:hAnsi="Arial Narrow"/>
          <w:sz w:val="24"/>
          <w:szCs w:val="24"/>
          <w:lang w:val="fr-FR"/>
        </w:rPr>
        <w:t>perm</w:t>
      </w:r>
      <w:r w:rsidR="00E629BD">
        <w:rPr>
          <w:rFonts w:ascii="Arial Narrow" w:hAnsi="Arial Narrow"/>
          <w:sz w:val="24"/>
          <w:szCs w:val="24"/>
          <w:lang w:val="fr-FR"/>
        </w:rPr>
        <w:t>is</w:t>
      </w:r>
      <w:r w:rsidRPr="00032E3B">
        <w:rPr>
          <w:rFonts w:ascii="Arial Narrow" w:hAnsi="Arial Narrow"/>
          <w:sz w:val="24"/>
          <w:szCs w:val="24"/>
          <w:lang w:val="fr-FR"/>
        </w:rPr>
        <w:t>, dans un premier temps, d’effectuer les croisements de variables pour les analyses uni-variées et bi-variées à l’a</w:t>
      </w:r>
      <w:r w:rsidR="00E629BD">
        <w:rPr>
          <w:rFonts w:ascii="Arial Narrow" w:hAnsi="Arial Narrow"/>
          <w:sz w:val="24"/>
          <w:szCs w:val="24"/>
          <w:lang w:val="fr-FR"/>
        </w:rPr>
        <w:t>ide du logiciel SPSS12. Nous avons enfin transféré</w:t>
      </w:r>
      <w:r w:rsidRPr="00032E3B">
        <w:rPr>
          <w:rFonts w:ascii="Arial Narrow" w:hAnsi="Arial Narrow"/>
          <w:sz w:val="24"/>
          <w:szCs w:val="24"/>
          <w:lang w:val="fr-FR"/>
        </w:rPr>
        <w:t xml:space="preserve"> les données sur le logiciel Excel afin de calculer les fréquences. </w:t>
      </w:r>
      <w:r w:rsidRPr="00032E3B">
        <w:rPr>
          <w:rFonts w:ascii="Arial Narrow" w:hAnsi="Arial Narrow" w:cs="TimesNewRomanPSMT"/>
          <w:color w:val="231F20"/>
          <w:sz w:val="24"/>
          <w:szCs w:val="24"/>
          <w:lang w:val="fr-FR"/>
        </w:rPr>
        <w:t xml:space="preserve">Les tris à plats et tableaux croisés ont </w:t>
      </w:r>
      <w:r w:rsidR="00E629BD">
        <w:rPr>
          <w:rFonts w:ascii="Arial Narrow" w:hAnsi="Arial Narrow" w:cs="TimesNewRomanPSMT"/>
          <w:color w:val="231F20"/>
          <w:sz w:val="24"/>
          <w:szCs w:val="24"/>
          <w:lang w:val="fr-FR"/>
        </w:rPr>
        <w:t xml:space="preserve">été </w:t>
      </w:r>
      <w:r w:rsidRPr="00032E3B">
        <w:rPr>
          <w:rFonts w:ascii="Arial Narrow" w:hAnsi="Arial Narrow" w:cs="TimesNewRomanPSMT"/>
          <w:color w:val="231F20"/>
          <w:sz w:val="24"/>
          <w:szCs w:val="24"/>
          <w:lang w:val="fr-FR"/>
        </w:rPr>
        <w:t xml:space="preserve">utilisés pour la présentation des différents indicateurs selon les sites. Ces tableaux ont </w:t>
      </w:r>
      <w:r w:rsidR="00E629BD">
        <w:rPr>
          <w:rFonts w:ascii="Arial Narrow" w:hAnsi="Arial Narrow" w:cs="TimesNewRomanPSMT"/>
          <w:color w:val="231F20"/>
          <w:sz w:val="24"/>
          <w:szCs w:val="24"/>
          <w:lang w:val="fr-FR"/>
        </w:rPr>
        <w:t xml:space="preserve">été </w:t>
      </w:r>
      <w:r w:rsidRPr="00032E3B">
        <w:rPr>
          <w:rFonts w:ascii="Arial Narrow" w:hAnsi="Arial Narrow" w:cs="TimesNewRomanPSMT"/>
          <w:color w:val="231F20"/>
          <w:sz w:val="24"/>
          <w:szCs w:val="24"/>
          <w:lang w:val="fr-FR"/>
        </w:rPr>
        <w:t>appuyés par des tests statistiques pour comparer les valeurs de ces indicateurs entre les sites.</w:t>
      </w:r>
    </w:p>
    <w:p w:rsidR="000171B0" w:rsidRPr="00032E3B" w:rsidRDefault="000171B0" w:rsidP="000171B0">
      <w:pPr>
        <w:autoSpaceDE w:val="0"/>
        <w:autoSpaceDN w:val="0"/>
        <w:adjustRightInd w:val="0"/>
        <w:spacing w:after="0" w:line="240" w:lineRule="auto"/>
        <w:jc w:val="both"/>
        <w:rPr>
          <w:rFonts w:ascii="Arial Narrow" w:hAnsi="Arial Narrow" w:cs="TimesNewRomanPSMT"/>
          <w:color w:val="231F20"/>
          <w:sz w:val="24"/>
          <w:szCs w:val="24"/>
          <w:lang w:val="fr-FR"/>
        </w:rPr>
      </w:pPr>
    </w:p>
    <w:p w:rsidR="000171B0" w:rsidRPr="00032E3B" w:rsidRDefault="000171B0" w:rsidP="000171B0">
      <w:pPr>
        <w:pStyle w:val="Default"/>
        <w:numPr>
          <w:ilvl w:val="1"/>
          <w:numId w:val="1"/>
        </w:numPr>
        <w:rPr>
          <w:rFonts w:ascii="Arial Narrow" w:hAnsi="Arial Narrow" w:cs="Tahoma"/>
          <w:b/>
          <w:bCs/>
          <w:lang w:val="fr-FR"/>
        </w:rPr>
      </w:pPr>
      <w:r w:rsidRPr="00032E3B">
        <w:rPr>
          <w:rFonts w:ascii="Arial Narrow" w:hAnsi="Arial Narrow" w:cs="Tahoma"/>
          <w:b/>
          <w:bCs/>
          <w:lang w:val="fr-FR"/>
        </w:rPr>
        <w:t>Traitement et analyse des données qualitatives</w:t>
      </w:r>
    </w:p>
    <w:p w:rsidR="000171B0" w:rsidRPr="00032E3B" w:rsidRDefault="000171B0" w:rsidP="00FA6DD1">
      <w:pPr>
        <w:spacing w:after="0" w:line="240" w:lineRule="auto"/>
        <w:jc w:val="both"/>
        <w:rPr>
          <w:rFonts w:ascii="Arial Narrow" w:hAnsi="Arial Narrow"/>
          <w:sz w:val="24"/>
          <w:szCs w:val="24"/>
          <w:lang w:val="fr-FR"/>
        </w:rPr>
      </w:pPr>
      <w:r w:rsidRPr="00032E3B">
        <w:rPr>
          <w:rFonts w:ascii="Arial Narrow" w:hAnsi="Arial Narrow"/>
          <w:sz w:val="24"/>
          <w:szCs w:val="24"/>
          <w:lang w:val="fr-FR"/>
        </w:rPr>
        <w:t xml:space="preserve">Les données collectées lors des entretiens individuels et des focus groups ont </w:t>
      </w:r>
      <w:r w:rsidR="001F07E4">
        <w:rPr>
          <w:rFonts w:ascii="Arial Narrow" w:hAnsi="Arial Narrow"/>
          <w:sz w:val="24"/>
          <w:szCs w:val="24"/>
          <w:lang w:val="fr-FR"/>
        </w:rPr>
        <w:t xml:space="preserve">été </w:t>
      </w:r>
      <w:r w:rsidRPr="00032E3B">
        <w:rPr>
          <w:rFonts w:ascii="Arial Narrow" w:hAnsi="Arial Narrow"/>
          <w:sz w:val="24"/>
          <w:szCs w:val="24"/>
          <w:lang w:val="fr-FR"/>
        </w:rPr>
        <w:t xml:space="preserve">enregistrées, retranscrites et saisies au fur et à mesure avec les applications WORD et EXCEL de MS Office. Ces enregistrements, retranscriptions et saisies </w:t>
      </w:r>
      <w:r w:rsidR="001F07E4">
        <w:rPr>
          <w:rFonts w:ascii="Arial Narrow" w:hAnsi="Arial Narrow"/>
          <w:sz w:val="24"/>
          <w:szCs w:val="24"/>
          <w:lang w:val="fr-FR"/>
        </w:rPr>
        <w:t xml:space="preserve">ont pris </w:t>
      </w:r>
      <w:r w:rsidRPr="00032E3B">
        <w:rPr>
          <w:rFonts w:ascii="Arial Narrow" w:hAnsi="Arial Narrow"/>
          <w:sz w:val="24"/>
          <w:szCs w:val="24"/>
          <w:lang w:val="fr-FR"/>
        </w:rPr>
        <w:t xml:space="preserve">fin au lendemain des entretiens. L’exploitation de ces données </w:t>
      </w:r>
      <w:r w:rsidR="001F07E4">
        <w:rPr>
          <w:rFonts w:ascii="Arial Narrow" w:hAnsi="Arial Narrow"/>
          <w:sz w:val="24"/>
          <w:szCs w:val="24"/>
          <w:lang w:val="fr-FR"/>
        </w:rPr>
        <w:t xml:space="preserve">s’est faite </w:t>
      </w:r>
      <w:r w:rsidRPr="00032E3B">
        <w:rPr>
          <w:rFonts w:ascii="Arial Narrow" w:hAnsi="Arial Narrow"/>
          <w:sz w:val="24"/>
          <w:szCs w:val="24"/>
          <w:lang w:val="fr-FR"/>
        </w:rPr>
        <w:t xml:space="preserve">sous forme d’une analyse de contenu du discours livré par les informateurs lors des entretiens individuels et des focus groups selon la méthode suivante : Extraction pour chaque thème, de messages clés tels qu’exprimés par les informateurs ; Hiérarchisation de ces messages en fonction de leurs fréquences d’apparition dans chaque type d’entretien et dans l’ensemble ; Comparaison entre les catégories d’informateurs, de façon à dégager les divergences et les convergences ; Illustration des messages clés par un verbatim qui reflète la perception exprimée par les enquêtés puis analyse en profondeur et conclusions à partir des observations globales. L’analyse </w:t>
      </w:r>
      <w:r w:rsidR="001F07E4">
        <w:rPr>
          <w:rFonts w:ascii="Arial Narrow" w:hAnsi="Arial Narrow"/>
          <w:sz w:val="24"/>
          <w:szCs w:val="24"/>
          <w:lang w:val="fr-FR"/>
        </w:rPr>
        <w:t xml:space="preserve">a été </w:t>
      </w:r>
      <w:r w:rsidRPr="00032E3B">
        <w:rPr>
          <w:rFonts w:ascii="Arial Narrow" w:hAnsi="Arial Narrow"/>
          <w:sz w:val="24"/>
          <w:szCs w:val="24"/>
          <w:lang w:val="fr-FR"/>
        </w:rPr>
        <w:t>réalisée entretien par entretien afin de rendre compte pour chaque entretien de la perception d’ensemble des informateurs clés sur le projet et de retenir la pertinence de leurs observati</w:t>
      </w:r>
      <w:r w:rsidR="00404C48" w:rsidRPr="00032E3B">
        <w:rPr>
          <w:rFonts w:ascii="Arial Narrow" w:hAnsi="Arial Narrow"/>
          <w:sz w:val="24"/>
          <w:szCs w:val="24"/>
          <w:lang w:val="fr-FR"/>
        </w:rPr>
        <w:t>ons.</w:t>
      </w:r>
    </w:p>
    <w:p w:rsidR="00BC3295" w:rsidRDefault="00BC3295" w:rsidP="00FA6DD1">
      <w:pPr>
        <w:spacing w:after="0" w:line="240" w:lineRule="auto"/>
        <w:jc w:val="both"/>
        <w:rPr>
          <w:rFonts w:ascii="Arial Narrow" w:hAnsi="Arial Narrow"/>
          <w:sz w:val="24"/>
          <w:szCs w:val="24"/>
          <w:lang w:val="fr-FR"/>
        </w:rPr>
      </w:pPr>
    </w:p>
    <w:p w:rsidR="00010982" w:rsidRPr="007F4C4D" w:rsidRDefault="00010982" w:rsidP="00010982">
      <w:pPr>
        <w:spacing w:after="0" w:line="240" w:lineRule="auto"/>
        <w:jc w:val="both"/>
        <w:rPr>
          <w:rFonts w:ascii="Arial Narrow" w:hAnsi="Arial Narrow"/>
          <w:b/>
          <w:sz w:val="24"/>
          <w:szCs w:val="24"/>
          <w:lang w:val="fr-FR"/>
        </w:rPr>
      </w:pPr>
      <w:r>
        <w:rPr>
          <w:rFonts w:ascii="Arial Narrow" w:hAnsi="Arial Narrow"/>
          <w:b/>
          <w:sz w:val="40"/>
          <w:szCs w:val="40"/>
          <w:lang w:val="fr-FR"/>
        </w:rPr>
        <w:t>1</w:t>
      </w:r>
      <w:r>
        <w:rPr>
          <w:rFonts w:ascii="Arial Narrow" w:hAnsi="Arial Narrow"/>
          <w:b/>
          <w:sz w:val="28"/>
          <w:szCs w:val="28"/>
          <w:lang w:val="fr-FR"/>
        </w:rPr>
        <w:t>.</w:t>
      </w:r>
      <w:r>
        <w:rPr>
          <w:rFonts w:ascii="Arial Narrow" w:hAnsi="Arial Narrow"/>
          <w:b/>
          <w:sz w:val="24"/>
          <w:szCs w:val="24"/>
          <w:lang w:val="fr-FR"/>
        </w:rPr>
        <w:t>6</w:t>
      </w:r>
      <w:r w:rsidRPr="007F4C4D">
        <w:rPr>
          <w:rFonts w:ascii="Arial Narrow" w:hAnsi="Arial Narrow"/>
          <w:b/>
          <w:sz w:val="24"/>
          <w:szCs w:val="24"/>
          <w:lang w:val="fr-FR"/>
        </w:rPr>
        <w:t xml:space="preserve">. </w:t>
      </w:r>
      <w:r>
        <w:rPr>
          <w:rFonts w:ascii="Arial Narrow" w:hAnsi="Arial Narrow"/>
          <w:b/>
          <w:sz w:val="24"/>
          <w:szCs w:val="24"/>
          <w:lang w:val="fr-FR"/>
        </w:rPr>
        <w:t>Difficultés de l’</w:t>
      </w:r>
      <w:r w:rsidR="002E3E7F">
        <w:rPr>
          <w:rFonts w:ascii="Arial Narrow" w:hAnsi="Arial Narrow"/>
          <w:b/>
          <w:sz w:val="24"/>
          <w:szCs w:val="24"/>
          <w:lang w:val="fr-FR"/>
        </w:rPr>
        <w:t>évaluation</w:t>
      </w:r>
    </w:p>
    <w:p w:rsidR="00D34540" w:rsidRDefault="00D34540" w:rsidP="00FA6DD1">
      <w:pPr>
        <w:spacing w:after="0" w:line="240" w:lineRule="auto"/>
        <w:jc w:val="both"/>
        <w:rPr>
          <w:rFonts w:ascii="Arial Narrow" w:hAnsi="Arial Narrow"/>
          <w:sz w:val="24"/>
          <w:szCs w:val="24"/>
          <w:lang w:val="fr-FR"/>
        </w:rPr>
      </w:pPr>
    </w:p>
    <w:p w:rsidR="00906D34" w:rsidRPr="00906D34" w:rsidRDefault="00906D34" w:rsidP="00FA6DD1">
      <w:pPr>
        <w:spacing w:after="0" w:line="240" w:lineRule="auto"/>
        <w:jc w:val="both"/>
        <w:rPr>
          <w:rFonts w:ascii="Arial Narrow" w:hAnsi="Arial Narrow"/>
          <w:sz w:val="20"/>
          <w:szCs w:val="20"/>
          <w:lang w:val="fr-FR"/>
        </w:rPr>
      </w:pPr>
      <w:r w:rsidRPr="00906D34">
        <w:rPr>
          <w:rFonts w:ascii="Arial Narrow" w:hAnsi="Arial Narrow"/>
          <w:sz w:val="20"/>
          <w:szCs w:val="20"/>
          <w:lang w:val="fr-FR"/>
        </w:rPr>
        <w:t>Tableau N°2 : Les difficultés de l’évaluation</w:t>
      </w:r>
    </w:p>
    <w:tbl>
      <w:tblPr>
        <w:tblStyle w:val="Grilledutableau"/>
        <w:tblW w:w="9464" w:type="dxa"/>
        <w:tblLook w:val="04A0"/>
      </w:tblPr>
      <w:tblGrid>
        <w:gridCol w:w="2235"/>
        <w:gridCol w:w="3906"/>
        <w:gridCol w:w="3323"/>
      </w:tblGrid>
      <w:tr w:rsidR="00D72FDC" w:rsidRPr="00D12AC8" w:rsidTr="0006425F">
        <w:tc>
          <w:tcPr>
            <w:tcW w:w="2235" w:type="dxa"/>
          </w:tcPr>
          <w:p w:rsidR="00D72FDC" w:rsidRPr="00D72FDC" w:rsidRDefault="00B75E1A" w:rsidP="00D72FDC">
            <w:pPr>
              <w:jc w:val="center"/>
              <w:rPr>
                <w:rFonts w:ascii="Arial Narrow" w:hAnsi="Arial Narrow"/>
                <w:b/>
                <w:sz w:val="20"/>
                <w:szCs w:val="20"/>
                <w:lang w:val="fr-FR"/>
              </w:rPr>
            </w:pPr>
            <w:r>
              <w:rPr>
                <w:rFonts w:ascii="Arial Narrow" w:hAnsi="Arial Narrow"/>
                <w:b/>
                <w:sz w:val="20"/>
                <w:szCs w:val="20"/>
                <w:lang w:val="fr-FR"/>
              </w:rPr>
              <w:t>Phases de l’évaluation</w:t>
            </w:r>
          </w:p>
        </w:tc>
        <w:tc>
          <w:tcPr>
            <w:tcW w:w="3906" w:type="dxa"/>
          </w:tcPr>
          <w:p w:rsidR="00D72FDC" w:rsidRPr="00D72FDC" w:rsidRDefault="00B75E1A" w:rsidP="00D72FDC">
            <w:pPr>
              <w:jc w:val="center"/>
              <w:rPr>
                <w:rFonts w:ascii="Arial Narrow" w:hAnsi="Arial Narrow"/>
                <w:b/>
                <w:sz w:val="20"/>
                <w:szCs w:val="20"/>
                <w:lang w:val="fr-FR"/>
              </w:rPr>
            </w:pPr>
            <w:r>
              <w:rPr>
                <w:rFonts w:ascii="Arial Narrow" w:hAnsi="Arial Narrow"/>
                <w:b/>
                <w:sz w:val="20"/>
                <w:szCs w:val="20"/>
                <w:lang w:val="fr-FR"/>
              </w:rPr>
              <w:t>Difficulté rencontrée</w:t>
            </w:r>
          </w:p>
        </w:tc>
        <w:tc>
          <w:tcPr>
            <w:tcW w:w="3323" w:type="dxa"/>
          </w:tcPr>
          <w:p w:rsidR="00D72FDC" w:rsidRPr="00D72FDC" w:rsidRDefault="00B75E1A" w:rsidP="00D72FDC">
            <w:pPr>
              <w:jc w:val="center"/>
              <w:rPr>
                <w:rFonts w:ascii="Arial Narrow" w:hAnsi="Arial Narrow"/>
                <w:b/>
                <w:sz w:val="20"/>
                <w:szCs w:val="20"/>
                <w:lang w:val="fr-FR"/>
              </w:rPr>
            </w:pPr>
            <w:r>
              <w:rPr>
                <w:rFonts w:ascii="Arial Narrow" w:hAnsi="Arial Narrow"/>
                <w:b/>
                <w:sz w:val="20"/>
                <w:szCs w:val="20"/>
                <w:lang w:val="fr-FR"/>
              </w:rPr>
              <w:t>Solutions pour contourner la difficulté</w:t>
            </w:r>
          </w:p>
        </w:tc>
      </w:tr>
      <w:tr w:rsidR="00D72FDC" w:rsidRPr="00D12AC8" w:rsidTr="0006425F">
        <w:tc>
          <w:tcPr>
            <w:tcW w:w="2235" w:type="dxa"/>
          </w:tcPr>
          <w:p w:rsidR="00D72FDC" w:rsidRPr="00D72FDC" w:rsidRDefault="00785E25" w:rsidP="00785E25">
            <w:pPr>
              <w:jc w:val="center"/>
              <w:rPr>
                <w:rFonts w:ascii="Arial Narrow" w:hAnsi="Arial Narrow"/>
                <w:sz w:val="20"/>
                <w:szCs w:val="20"/>
                <w:lang w:val="fr-FR"/>
              </w:rPr>
            </w:pPr>
            <w:r>
              <w:rPr>
                <w:rFonts w:ascii="Arial Narrow" w:hAnsi="Arial Narrow"/>
                <w:sz w:val="20"/>
                <w:szCs w:val="20"/>
                <w:lang w:val="fr-FR"/>
              </w:rPr>
              <w:t xml:space="preserve">Enquête de terrain </w:t>
            </w:r>
          </w:p>
        </w:tc>
        <w:tc>
          <w:tcPr>
            <w:tcW w:w="3906" w:type="dxa"/>
          </w:tcPr>
          <w:p w:rsidR="00D72FDC" w:rsidRPr="00D72FDC" w:rsidRDefault="0006425F" w:rsidP="00FA6DD1">
            <w:pPr>
              <w:jc w:val="both"/>
              <w:rPr>
                <w:rFonts w:ascii="Arial Narrow" w:hAnsi="Arial Narrow"/>
                <w:sz w:val="20"/>
                <w:szCs w:val="20"/>
                <w:lang w:val="fr-FR"/>
              </w:rPr>
            </w:pPr>
            <w:r>
              <w:rPr>
                <w:rFonts w:ascii="Arial Narrow" w:hAnsi="Arial Narrow"/>
                <w:sz w:val="20"/>
                <w:szCs w:val="20"/>
                <w:lang w:val="fr-FR"/>
              </w:rPr>
              <w:t>Mise à disposition tardive de la première tranche des fonds devant permettre de faire l’enquête de terrain</w:t>
            </w:r>
          </w:p>
        </w:tc>
        <w:tc>
          <w:tcPr>
            <w:tcW w:w="3323" w:type="dxa"/>
          </w:tcPr>
          <w:p w:rsidR="00D72FDC" w:rsidRPr="00D72FDC" w:rsidRDefault="0006425F" w:rsidP="00FA6DD1">
            <w:pPr>
              <w:jc w:val="both"/>
              <w:rPr>
                <w:rFonts w:ascii="Arial Narrow" w:hAnsi="Arial Narrow"/>
                <w:sz w:val="20"/>
                <w:szCs w:val="20"/>
                <w:lang w:val="fr-FR"/>
              </w:rPr>
            </w:pPr>
            <w:r>
              <w:rPr>
                <w:rFonts w:ascii="Arial Narrow" w:hAnsi="Arial Narrow"/>
                <w:sz w:val="20"/>
                <w:szCs w:val="20"/>
                <w:lang w:val="fr-FR"/>
              </w:rPr>
              <w:t>Préfinancement de l’enquête de terrain par le consultant</w:t>
            </w:r>
            <w:r w:rsidR="00B85721">
              <w:rPr>
                <w:rFonts w:ascii="Arial Narrow" w:hAnsi="Arial Narrow"/>
                <w:sz w:val="20"/>
                <w:szCs w:val="20"/>
                <w:lang w:val="fr-FR"/>
              </w:rPr>
              <w:t>.</w:t>
            </w:r>
          </w:p>
        </w:tc>
      </w:tr>
      <w:tr w:rsidR="00D72FDC" w:rsidRPr="00D12AC8" w:rsidTr="0006425F">
        <w:tc>
          <w:tcPr>
            <w:tcW w:w="2235" w:type="dxa"/>
          </w:tcPr>
          <w:p w:rsidR="00D72FDC" w:rsidRPr="00D72FDC" w:rsidRDefault="00785E25" w:rsidP="00785E25">
            <w:pPr>
              <w:jc w:val="center"/>
              <w:rPr>
                <w:rFonts w:ascii="Arial Narrow" w:hAnsi="Arial Narrow"/>
                <w:sz w:val="20"/>
                <w:szCs w:val="20"/>
                <w:lang w:val="fr-FR"/>
              </w:rPr>
            </w:pPr>
            <w:r>
              <w:rPr>
                <w:rFonts w:ascii="Arial Narrow" w:hAnsi="Arial Narrow"/>
                <w:sz w:val="20"/>
                <w:szCs w:val="20"/>
                <w:lang w:val="fr-FR"/>
              </w:rPr>
              <w:t>Echantillonnage</w:t>
            </w:r>
          </w:p>
        </w:tc>
        <w:tc>
          <w:tcPr>
            <w:tcW w:w="3906" w:type="dxa"/>
          </w:tcPr>
          <w:p w:rsidR="00D72FDC" w:rsidRPr="00D72FDC" w:rsidRDefault="0006425F" w:rsidP="00FA6DD1">
            <w:pPr>
              <w:jc w:val="both"/>
              <w:rPr>
                <w:rFonts w:ascii="Arial Narrow" w:hAnsi="Arial Narrow"/>
                <w:sz w:val="20"/>
                <w:szCs w:val="20"/>
                <w:lang w:val="fr-FR"/>
              </w:rPr>
            </w:pPr>
            <w:r>
              <w:rPr>
                <w:rFonts w:ascii="Arial Narrow" w:hAnsi="Arial Narrow"/>
                <w:sz w:val="20"/>
                <w:szCs w:val="20"/>
                <w:lang w:val="fr-FR"/>
              </w:rPr>
              <w:t>La représentativité de l’é</w:t>
            </w:r>
            <w:r w:rsidR="00F76558">
              <w:rPr>
                <w:rFonts w:ascii="Arial Narrow" w:hAnsi="Arial Narrow"/>
                <w:sz w:val="20"/>
                <w:szCs w:val="20"/>
                <w:lang w:val="fr-FR"/>
              </w:rPr>
              <w:t>chantillon à cause notamment de la spécificité économique, géographique, sociologique, anthropologique et ethnique</w:t>
            </w:r>
            <w:r>
              <w:rPr>
                <w:rFonts w:ascii="Arial Narrow" w:hAnsi="Arial Narrow"/>
                <w:sz w:val="20"/>
                <w:szCs w:val="20"/>
                <w:lang w:val="fr-FR"/>
              </w:rPr>
              <w:t xml:space="preserve"> des communautés sur les différents axes de l’évaluation.</w:t>
            </w:r>
          </w:p>
        </w:tc>
        <w:tc>
          <w:tcPr>
            <w:tcW w:w="3323" w:type="dxa"/>
          </w:tcPr>
          <w:p w:rsidR="00D72FDC" w:rsidRPr="00D72FDC" w:rsidRDefault="00B85721" w:rsidP="00B85721">
            <w:pPr>
              <w:jc w:val="both"/>
              <w:rPr>
                <w:rFonts w:ascii="Arial Narrow" w:hAnsi="Arial Narrow"/>
                <w:sz w:val="20"/>
                <w:szCs w:val="20"/>
                <w:lang w:val="fr-FR"/>
              </w:rPr>
            </w:pPr>
            <w:r>
              <w:rPr>
                <w:rFonts w:ascii="Arial Narrow" w:hAnsi="Arial Narrow"/>
                <w:sz w:val="20"/>
                <w:szCs w:val="20"/>
                <w:lang w:val="fr-FR"/>
              </w:rPr>
              <w:t>Nous avons appliqué un taux de sondage de 10% de la population mère pour une meilleure représentativité de l’échantillon tout en tenant compte d</w:t>
            </w:r>
            <w:r w:rsidR="00E66B1A">
              <w:rPr>
                <w:rFonts w:ascii="Arial Narrow" w:hAnsi="Arial Narrow"/>
                <w:sz w:val="20"/>
                <w:szCs w:val="20"/>
                <w:lang w:val="fr-FR"/>
              </w:rPr>
              <w:t>es spécificités</w:t>
            </w:r>
            <w:r>
              <w:rPr>
                <w:rFonts w:ascii="Arial Narrow" w:hAnsi="Arial Narrow"/>
                <w:sz w:val="20"/>
                <w:szCs w:val="20"/>
                <w:lang w:val="fr-FR"/>
              </w:rPr>
              <w:t xml:space="preserve"> des différents axes.</w:t>
            </w:r>
          </w:p>
        </w:tc>
      </w:tr>
      <w:tr w:rsidR="00D72FDC" w:rsidRPr="00D12AC8" w:rsidTr="0006425F">
        <w:tc>
          <w:tcPr>
            <w:tcW w:w="2235" w:type="dxa"/>
          </w:tcPr>
          <w:p w:rsidR="00D72FDC" w:rsidRPr="00D72FDC" w:rsidRDefault="00A85AA0" w:rsidP="00785E25">
            <w:pPr>
              <w:jc w:val="center"/>
              <w:rPr>
                <w:rFonts w:ascii="Arial Narrow" w:hAnsi="Arial Narrow"/>
                <w:sz w:val="20"/>
                <w:szCs w:val="20"/>
                <w:lang w:val="fr-FR"/>
              </w:rPr>
            </w:pPr>
            <w:r>
              <w:rPr>
                <w:rFonts w:ascii="Arial Narrow" w:hAnsi="Arial Narrow"/>
                <w:sz w:val="20"/>
                <w:szCs w:val="20"/>
                <w:lang w:val="fr-FR"/>
              </w:rPr>
              <w:t>Administration des questionnaires, des Focus Group et des Entretiens Individuels</w:t>
            </w:r>
          </w:p>
        </w:tc>
        <w:tc>
          <w:tcPr>
            <w:tcW w:w="3906" w:type="dxa"/>
          </w:tcPr>
          <w:p w:rsidR="00D72FDC" w:rsidRPr="00D72FDC" w:rsidRDefault="00A85AA0" w:rsidP="00A85AA0">
            <w:pPr>
              <w:jc w:val="both"/>
              <w:rPr>
                <w:rFonts w:ascii="Arial Narrow" w:hAnsi="Arial Narrow"/>
                <w:sz w:val="20"/>
                <w:szCs w:val="20"/>
                <w:lang w:val="fr-FR"/>
              </w:rPr>
            </w:pPr>
            <w:r>
              <w:rPr>
                <w:rFonts w:ascii="Arial Narrow" w:hAnsi="Arial Narrow"/>
                <w:sz w:val="20"/>
                <w:szCs w:val="20"/>
                <w:lang w:val="fr-FR"/>
              </w:rPr>
              <w:t>Absence de certains acteurs (notamment certains CRESAC et CESAC) à cause de l</w:t>
            </w:r>
            <w:r w:rsidR="0006425F">
              <w:rPr>
                <w:rFonts w:ascii="Arial Narrow" w:hAnsi="Arial Narrow"/>
                <w:sz w:val="20"/>
                <w:szCs w:val="20"/>
                <w:lang w:val="fr-FR"/>
              </w:rPr>
              <w:t>a coïncidence de la mission d’évaluation avec les vacances scolaires</w:t>
            </w:r>
          </w:p>
        </w:tc>
        <w:tc>
          <w:tcPr>
            <w:tcW w:w="3323" w:type="dxa"/>
          </w:tcPr>
          <w:p w:rsidR="00D72FDC" w:rsidRPr="00D72FDC" w:rsidRDefault="00CC68DB" w:rsidP="00FA6DD1">
            <w:pPr>
              <w:jc w:val="both"/>
              <w:rPr>
                <w:rFonts w:ascii="Arial Narrow" w:hAnsi="Arial Narrow"/>
                <w:sz w:val="20"/>
                <w:szCs w:val="20"/>
                <w:lang w:val="fr-FR"/>
              </w:rPr>
            </w:pPr>
            <w:r>
              <w:rPr>
                <w:rFonts w:ascii="Arial Narrow" w:hAnsi="Arial Narrow"/>
                <w:sz w:val="20"/>
                <w:szCs w:val="20"/>
                <w:lang w:val="fr-FR"/>
              </w:rPr>
              <w:t>Séjour prolongé dans les villages et entretiens complémentaires pour des acteurs locaux étant dans les villes environnantes et à Abidjan.</w:t>
            </w:r>
          </w:p>
        </w:tc>
      </w:tr>
      <w:tr w:rsidR="00906D34" w:rsidRPr="00D72FDC" w:rsidTr="0006425F">
        <w:tc>
          <w:tcPr>
            <w:tcW w:w="2235" w:type="dxa"/>
          </w:tcPr>
          <w:p w:rsidR="00906D34" w:rsidRDefault="00906D34" w:rsidP="00785E25">
            <w:pPr>
              <w:jc w:val="center"/>
              <w:rPr>
                <w:rFonts w:ascii="Arial Narrow" w:hAnsi="Arial Narrow"/>
                <w:sz w:val="20"/>
                <w:szCs w:val="20"/>
                <w:lang w:val="fr-FR"/>
              </w:rPr>
            </w:pPr>
            <w:r>
              <w:rPr>
                <w:rFonts w:ascii="Arial Narrow" w:hAnsi="Arial Narrow"/>
                <w:sz w:val="20"/>
                <w:szCs w:val="20"/>
                <w:lang w:val="fr-FR"/>
              </w:rPr>
              <w:t>Données des groupements</w:t>
            </w:r>
          </w:p>
        </w:tc>
        <w:tc>
          <w:tcPr>
            <w:tcW w:w="3906" w:type="dxa"/>
          </w:tcPr>
          <w:p w:rsidR="00906D34" w:rsidRDefault="00906D34" w:rsidP="00906D34">
            <w:pPr>
              <w:jc w:val="both"/>
              <w:rPr>
                <w:rFonts w:ascii="Arial Narrow" w:hAnsi="Arial Narrow"/>
                <w:sz w:val="20"/>
                <w:szCs w:val="20"/>
                <w:lang w:val="fr-FR"/>
              </w:rPr>
            </w:pPr>
            <w:r>
              <w:rPr>
                <w:rFonts w:ascii="Arial Narrow" w:hAnsi="Arial Narrow"/>
                <w:sz w:val="20"/>
                <w:szCs w:val="20"/>
                <w:lang w:val="fr-FR"/>
              </w:rPr>
              <w:t>Problèmes d’enregistrement des données comptables, financières et de suivi</w:t>
            </w:r>
          </w:p>
        </w:tc>
        <w:tc>
          <w:tcPr>
            <w:tcW w:w="3323" w:type="dxa"/>
          </w:tcPr>
          <w:p w:rsidR="00906D34" w:rsidRDefault="00906D34" w:rsidP="00FA6DD1">
            <w:pPr>
              <w:jc w:val="both"/>
              <w:rPr>
                <w:rFonts w:ascii="Arial Narrow" w:hAnsi="Arial Narrow"/>
                <w:sz w:val="20"/>
                <w:szCs w:val="20"/>
                <w:lang w:val="fr-FR"/>
              </w:rPr>
            </w:pPr>
            <w:r>
              <w:rPr>
                <w:rFonts w:ascii="Arial Narrow" w:hAnsi="Arial Narrow"/>
                <w:sz w:val="20"/>
                <w:szCs w:val="20"/>
                <w:lang w:val="fr-FR"/>
              </w:rPr>
              <w:t>Reconstitution des registres</w:t>
            </w:r>
          </w:p>
        </w:tc>
      </w:tr>
    </w:tbl>
    <w:p w:rsidR="00010982" w:rsidRPr="00906D34" w:rsidRDefault="00906D34" w:rsidP="00FA6DD1">
      <w:pPr>
        <w:spacing w:after="0" w:line="240" w:lineRule="auto"/>
        <w:jc w:val="both"/>
        <w:rPr>
          <w:rFonts w:ascii="Arial Narrow" w:hAnsi="Arial Narrow"/>
          <w:sz w:val="20"/>
          <w:szCs w:val="20"/>
          <w:lang w:val="fr-FR"/>
        </w:rPr>
      </w:pPr>
      <w:r w:rsidRPr="00906D34">
        <w:rPr>
          <w:rFonts w:ascii="Arial Narrow" w:hAnsi="Arial Narrow"/>
          <w:sz w:val="20"/>
          <w:szCs w:val="20"/>
          <w:lang w:val="fr-FR"/>
        </w:rPr>
        <w:t>Source : Evaluateur</w:t>
      </w:r>
    </w:p>
    <w:p w:rsidR="00E701AA" w:rsidRDefault="00E701AA" w:rsidP="00E701AA">
      <w:pPr>
        <w:spacing w:after="0" w:line="240" w:lineRule="auto"/>
        <w:jc w:val="both"/>
        <w:rPr>
          <w:rFonts w:ascii="Arial Narrow" w:hAnsi="Arial Narrow"/>
          <w:sz w:val="24"/>
          <w:szCs w:val="24"/>
          <w:lang w:val="fr-FR"/>
        </w:rPr>
      </w:pPr>
    </w:p>
    <w:p w:rsidR="00E701AA" w:rsidRPr="00E52BE7" w:rsidRDefault="002565D6" w:rsidP="00E701AA">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t>2</w:t>
      </w:r>
      <w:r w:rsidR="00E701AA" w:rsidRPr="00E52BE7">
        <w:rPr>
          <w:rFonts w:ascii="Gill Sans Ultra Bold" w:hAnsi="Gill Sans Ultra Bold"/>
          <w:b/>
          <w:sz w:val="32"/>
          <w:szCs w:val="32"/>
          <w:lang w:val="fr-FR"/>
        </w:rPr>
        <w:t>.</w:t>
      </w:r>
    </w:p>
    <w:p w:rsidR="00E701AA" w:rsidRPr="00D41CA8" w:rsidRDefault="00E701AA" w:rsidP="00E701AA">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La pertinence</w:t>
      </w:r>
      <w:r w:rsidRPr="003F337E">
        <w:rPr>
          <w:rFonts w:ascii="Berlin Sans FB Demi" w:hAnsi="Berlin Sans FB Demi"/>
          <w:b/>
          <w:sz w:val="28"/>
          <w:szCs w:val="28"/>
          <w:lang w:val="fr-FR"/>
        </w:rPr>
        <w:t xml:space="preserve"> du projet</w:t>
      </w:r>
    </w:p>
    <w:p w:rsidR="00E701AA" w:rsidRDefault="00E701AA" w:rsidP="00E701AA">
      <w:pPr>
        <w:autoSpaceDE w:val="0"/>
        <w:autoSpaceDN w:val="0"/>
        <w:adjustRightInd w:val="0"/>
        <w:spacing w:after="0" w:line="240" w:lineRule="auto"/>
        <w:jc w:val="both"/>
        <w:rPr>
          <w:rFonts w:ascii="Arial Narrow" w:hAnsi="Arial Narrow"/>
          <w:sz w:val="24"/>
          <w:szCs w:val="24"/>
          <w:lang w:val="fr-FR"/>
        </w:rPr>
      </w:pPr>
    </w:p>
    <w:p w:rsidR="00E701AA" w:rsidRPr="00DA5D91" w:rsidRDefault="00E701AA" w:rsidP="00E701AA">
      <w:pPr>
        <w:autoSpaceDE w:val="0"/>
        <w:autoSpaceDN w:val="0"/>
        <w:adjustRightInd w:val="0"/>
        <w:spacing w:after="0" w:line="240" w:lineRule="auto"/>
        <w:jc w:val="both"/>
        <w:rPr>
          <w:rFonts w:ascii="Arial Narrow" w:hAnsi="Arial Narrow" w:cs="ArialNarrow"/>
          <w:sz w:val="24"/>
          <w:szCs w:val="24"/>
          <w:lang w:val="fr-FR"/>
        </w:rPr>
      </w:pPr>
      <w:r w:rsidRPr="00330490">
        <w:rPr>
          <w:rFonts w:ascii="Arial Narrow" w:hAnsi="Arial Narrow" w:cs="ArialNarrow"/>
          <w:sz w:val="24"/>
          <w:szCs w:val="24"/>
          <w:lang w:val="fr-FR"/>
        </w:rPr>
        <w:t>La pertinence</w:t>
      </w:r>
      <w:r w:rsidRPr="00E52BE7">
        <w:rPr>
          <w:rFonts w:ascii="Arial Narrow" w:hAnsi="Arial Narrow" w:cs="ArialNarrow"/>
          <w:sz w:val="24"/>
          <w:szCs w:val="24"/>
          <w:lang w:val="fr-FR"/>
        </w:rPr>
        <w:t xml:space="preserve"> analyse le bien-fondé du projet </w:t>
      </w:r>
      <w:r w:rsidRPr="00E52BE7">
        <w:rPr>
          <w:rFonts w:ascii="Arial Narrow" w:hAnsi="Arial Narrow" w:cs="Arial"/>
          <w:iCs/>
          <w:sz w:val="24"/>
          <w:szCs w:val="24"/>
          <w:lang w:val="fr-FR"/>
        </w:rPr>
        <w:t>à travers ses composantes et</w:t>
      </w:r>
      <w:r w:rsidRPr="00E52BE7">
        <w:rPr>
          <w:rFonts w:ascii="Arial Narrow" w:hAnsi="Arial Narrow" w:cs="ArialNarrow"/>
          <w:sz w:val="24"/>
          <w:szCs w:val="24"/>
          <w:lang w:val="fr-FR"/>
        </w:rPr>
        <w:t xml:space="preserve"> au regard des objectifs et enjeux déterminés au départ. </w:t>
      </w:r>
      <w:r w:rsidRPr="00E52BE7">
        <w:rPr>
          <w:rFonts w:ascii="Arial Narrow" w:hAnsi="Arial Narrow"/>
          <w:sz w:val="24"/>
          <w:szCs w:val="24"/>
          <w:lang w:val="fr-FR"/>
        </w:rPr>
        <w:t>Le projet répond-il aux attentes de tout ou parties des acteurs concernés ? En d’autres termes, quel est le bien-fondé du projet aux regards des besoins, des politiques, des intérêts et des priorités du PNUD, du pays, des localités cibles et des populations ?</w:t>
      </w:r>
      <w:r w:rsidRPr="00E52BE7">
        <w:rPr>
          <w:rFonts w:ascii="Arial Narrow" w:hAnsi="Arial Narrow" w:cs="ArialNarrow"/>
          <w:sz w:val="24"/>
          <w:szCs w:val="24"/>
          <w:lang w:val="fr-FR"/>
        </w:rPr>
        <w:t xml:space="preserve"> </w:t>
      </w:r>
      <w:r w:rsidRPr="00E52BE7">
        <w:rPr>
          <w:rFonts w:ascii="Arial Narrow" w:hAnsi="Arial Narrow"/>
          <w:sz w:val="24"/>
          <w:szCs w:val="24"/>
          <w:lang w:val="fr-FR"/>
        </w:rPr>
        <w:t xml:space="preserve">Face aux problèmes posés, les réponses ont-elles été appropriées ? </w:t>
      </w:r>
      <w:r w:rsidRPr="00E52BE7">
        <w:rPr>
          <w:rFonts w:ascii="Arial Narrow" w:hAnsi="Arial Narrow" w:cs="ArialNarrow"/>
          <w:sz w:val="24"/>
          <w:szCs w:val="24"/>
          <w:lang w:val="fr-FR"/>
        </w:rPr>
        <w:t xml:space="preserve">Le Projet était-il nécessaire pour contribuer à la réussite du redéploiement de l’administration, au retour et à la réinsertion des PDI et à la </w:t>
      </w:r>
      <w:r w:rsidRPr="00E52BE7">
        <w:rPr>
          <w:rFonts w:ascii="Arial Narrow" w:hAnsi="Arial Narrow" w:cs="ArialNarrow"/>
          <w:sz w:val="24"/>
          <w:szCs w:val="24"/>
          <w:lang w:val="fr-FR"/>
        </w:rPr>
        <w:lastRenderedPageBreak/>
        <w:t>cohésion sociale ? La période d’exécution du Projet était-elle judicieuse au regard de l’environnement sociopolitique qui prévalait ? Analyser la pertinence du Projet revient donc à répondre aux questions ci-dessus.</w:t>
      </w:r>
      <w:r>
        <w:rPr>
          <w:rFonts w:ascii="Arial Narrow" w:hAnsi="Arial Narrow" w:cs="ArialNarrow"/>
          <w:sz w:val="24"/>
          <w:szCs w:val="24"/>
          <w:lang w:val="fr-FR"/>
        </w:rPr>
        <w:t xml:space="preserve"> </w:t>
      </w:r>
      <w:r>
        <w:rPr>
          <w:rFonts w:ascii="Arial Narrow" w:eastAsiaTheme="minorHAnsi" w:hAnsi="Arial Narrow" w:cs="Calibri"/>
          <w:sz w:val="24"/>
          <w:szCs w:val="24"/>
          <w:lang w:val="fr-FR"/>
        </w:rPr>
        <w:t>Il s’agit de voir si le projet est en conformité avec les priorités nationales, celles du PNUD, celles de l’UE et celles des cibles. Il s’agit également de voir si les objectifs du projet sont toujours valides au regard de l’évolution contextuelle, notamment au regard de la crise post-électorale.</w:t>
      </w:r>
    </w:p>
    <w:p w:rsidR="00E701AA" w:rsidRDefault="00E701AA" w:rsidP="00E701AA">
      <w:pPr>
        <w:autoSpaceDE w:val="0"/>
        <w:autoSpaceDN w:val="0"/>
        <w:adjustRightInd w:val="0"/>
        <w:spacing w:after="0" w:line="240" w:lineRule="auto"/>
        <w:jc w:val="both"/>
        <w:rPr>
          <w:rFonts w:ascii="Arial Narrow" w:hAnsi="Arial Narrow" w:cs="ArialNarrow"/>
          <w:sz w:val="24"/>
          <w:szCs w:val="24"/>
          <w:lang w:val="fr-FR"/>
        </w:rPr>
      </w:pPr>
    </w:p>
    <w:p w:rsidR="00E701AA" w:rsidRPr="009F719F" w:rsidRDefault="002565D6" w:rsidP="00E701AA">
      <w:pPr>
        <w:spacing w:after="0" w:line="240" w:lineRule="auto"/>
        <w:jc w:val="both"/>
        <w:rPr>
          <w:rFonts w:ascii="Arial Narrow" w:hAnsi="Arial Narrow"/>
          <w:b/>
          <w:sz w:val="28"/>
          <w:szCs w:val="28"/>
          <w:lang w:val="fr-FR"/>
        </w:rPr>
      </w:pPr>
      <w:r>
        <w:rPr>
          <w:rFonts w:ascii="Arial Narrow" w:hAnsi="Arial Narrow"/>
          <w:b/>
          <w:sz w:val="40"/>
          <w:szCs w:val="40"/>
          <w:lang w:val="fr-FR"/>
        </w:rPr>
        <w:t>2</w:t>
      </w:r>
      <w:r w:rsidR="00E701AA">
        <w:rPr>
          <w:rFonts w:ascii="Arial Narrow" w:hAnsi="Arial Narrow"/>
          <w:b/>
          <w:sz w:val="28"/>
          <w:szCs w:val="28"/>
          <w:lang w:val="fr-FR"/>
        </w:rPr>
        <w:t>.</w:t>
      </w:r>
      <w:r w:rsidR="00E701AA">
        <w:rPr>
          <w:rFonts w:ascii="Arial Narrow" w:hAnsi="Arial Narrow"/>
          <w:b/>
          <w:sz w:val="24"/>
          <w:szCs w:val="24"/>
          <w:lang w:val="fr-FR"/>
        </w:rPr>
        <w:t>1. La pertinence face aux politiques et aux priorités de l’UE</w:t>
      </w:r>
    </w:p>
    <w:p w:rsidR="00E701AA" w:rsidRDefault="00A90BC5" w:rsidP="00E701AA">
      <w:pPr>
        <w:autoSpaceDE w:val="0"/>
        <w:autoSpaceDN w:val="0"/>
        <w:adjustRightInd w:val="0"/>
        <w:spacing w:after="0" w:line="240" w:lineRule="auto"/>
        <w:jc w:val="both"/>
        <w:rPr>
          <w:rFonts w:ascii="Arial Narrow" w:hAnsi="Arial Narrow"/>
          <w:color w:val="000000"/>
          <w:sz w:val="24"/>
          <w:szCs w:val="24"/>
          <w:lang w:val="fr-FR"/>
        </w:rPr>
      </w:pPr>
      <w:r>
        <w:rPr>
          <w:rFonts w:ascii="Arial Narrow" w:hAnsi="Arial Narrow" w:cs="ArialNarrow"/>
          <w:sz w:val="24"/>
          <w:szCs w:val="24"/>
          <w:lang w:val="fr-FR"/>
        </w:rPr>
        <w:t xml:space="preserve">L’UE </w:t>
      </w:r>
      <w:r w:rsidRPr="002B2AA1">
        <w:rPr>
          <w:rFonts w:ascii="Arial Narrow" w:hAnsi="Arial Narrow"/>
          <w:color w:val="000000"/>
          <w:sz w:val="24"/>
          <w:szCs w:val="24"/>
          <w:lang w:val="fr-FR"/>
        </w:rPr>
        <w:t>a rejoin</w:t>
      </w:r>
      <w:r>
        <w:rPr>
          <w:rFonts w:ascii="Arial Narrow" w:hAnsi="Arial Narrow"/>
          <w:color w:val="000000"/>
          <w:sz w:val="24"/>
          <w:szCs w:val="24"/>
          <w:lang w:val="fr-FR"/>
        </w:rPr>
        <w:t xml:space="preserve">t </w:t>
      </w:r>
      <w:r w:rsidRPr="002B2AA1">
        <w:rPr>
          <w:rFonts w:ascii="Arial Narrow" w:hAnsi="Arial Narrow"/>
          <w:color w:val="000000"/>
          <w:sz w:val="24"/>
          <w:szCs w:val="24"/>
          <w:lang w:val="fr-FR"/>
        </w:rPr>
        <w:t xml:space="preserve">les structures nationales et internationales engagées dans </w:t>
      </w:r>
      <w:r>
        <w:rPr>
          <w:rFonts w:ascii="Arial Narrow" w:hAnsi="Arial Narrow"/>
          <w:color w:val="000000"/>
          <w:sz w:val="24"/>
          <w:szCs w:val="24"/>
          <w:lang w:val="fr-FR"/>
        </w:rPr>
        <w:t xml:space="preserve">le projet </w:t>
      </w:r>
      <w:r w:rsidRPr="002B2AA1">
        <w:rPr>
          <w:rFonts w:ascii="Arial Narrow" w:hAnsi="Arial Narrow"/>
          <w:color w:val="000000"/>
          <w:sz w:val="24"/>
          <w:szCs w:val="24"/>
          <w:lang w:val="fr-FR"/>
        </w:rPr>
        <w:t>en répondant spécifiquement à un besoi</w:t>
      </w:r>
      <w:r>
        <w:rPr>
          <w:rFonts w:ascii="Arial Narrow" w:hAnsi="Arial Narrow"/>
          <w:color w:val="000000"/>
          <w:sz w:val="24"/>
          <w:szCs w:val="24"/>
          <w:lang w:val="fr-FR"/>
        </w:rPr>
        <w:t>n de redynamisation du système éducatif post-crise. Cette</w:t>
      </w:r>
      <w:r w:rsidRPr="002B2AA1">
        <w:rPr>
          <w:rFonts w:ascii="Arial Narrow" w:hAnsi="Arial Narrow"/>
          <w:color w:val="000000"/>
          <w:sz w:val="24"/>
          <w:szCs w:val="24"/>
          <w:lang w:val="fr-FR"/>
        </w:rPr>
        <w:t xml:space="preserve"> action de l’UE cadre plus largement avec les objectifs </w:t>
      </w:r>
      <w:r>
        <w:rPr>
          <w:rFonts w:ascii="Arial Narrow" w:hAnsi="Arial Narrow"/>
          <w:color w:val="000000"/>
          <w:sz w:val="24"/>
          <w:szCs w:val="24"/>
          <w:lang w:val="fr-FR"/>
        </w:rPr>
        <w:t xml:space="preserve">de </w:t>
      </w:r>
      <w:r w:rsidRPr="002B2AA1">
        <w:rPr>
          <w:rFonts w:ascii="Arial Narrow" w:hAnsi="Arial Narrow"/>
          <w:color w:val="000000"/>
          <w:sz w:val="24"/>
          <w:szCs w:val="24"/>
          <w:lang w:val="fr-FR"/>
        </w:rPr>
        <w:t>lutte contre la pauvreté</w:t>
      </w:r>
      <w:r>
        <w:rPr>
          <w:rFonts w:ascii="Arial Narrow" w:hAnsi="Arial Narrow"/>
          <w:color w:val="000000"/>
          <w:sz w:val="24"/>
          <w:szCs w:val="24"/>
          <w:lang w:val="fr-FR"/>
        </w:rPr>
        <w:t>, de</w:t>
      </w:r>
      <w:r w:rsidRPr="009C2C03">
        <w:rPr>
          <w:rFonts w:ascii="Arial Narrow" w:hAnsi="Arial Narrow"/>
          <w:color w:val="000000"/>
          <w:sz w:val="24"/>
          <w:szCs w:val="24"/>
          <w:lang w:val="fr-FR"/>
        </w:rPr>
        <w:t xml:space="preserve"> reconstruction post-crise</w:t>
      </w:r>
      <w:r>
        <w:rPr>
          <w:rFonts w:ascii="Arial Narrow" w:hAnsi="Arial Narrow"/>
          <w:color w:val="000000"/>
          <w:sz w:val="24"/>
          <w:szCs w:val="24"/>
          <w:lang w:val="fr-FR"/>
        </w:rPr>
        <w:t>, de</w:t>
      </w:r>
      <w:r w:rsidRPr="002B2AA1">
        <w:rPr>
          <w:rFonts w:ascii="Arial Narrow" w:hAnsi="Arial Narrow"/>
          <w:color w:val="000000"/>
          <w:sz w:val="24"/>
          <w:szCs w:val="24"/>
          <w:lang w:val="fr-FR"/>
        </w:rPr>
        <w:t xml:space="preserve"> transfert des responsabilités en </w:t>
      </w:r>
      <w:r>
        <w:rPr>
          <w:rFonts w:ascii="Arial Narrow" w:hAnsi="Arial Narrow"/>
          <w:color w:val="000000"/>
          <w:sz w:val="24"/>
          <w:szCs w:val="24"/>
          <w:lang w:val="fr-FR"/>
        </w:rPr>
        <w:t>faveur des collectivités locales et de</w:t>
      </w:r>
      <w:r w:rsidRPr="002B2AA1">
        <w:rPr>
          <w:rFonts w:ascii="Arial Narrow" w:hAnsi="Arial Narrow"/>
          <w:color w:val="000000"/>
          <w:sz w:val="24"/>
          <w:szCs w:val="24"/>
          <w:lang w:val="fr-FR"/>
        </w:rPr>
        <w:t xml:space="preserve"> sécurité alimen</w:t>
      </w:r>
      <w:r>
        <w:rPr>
          <w:rFonts w:ascii="Arial Narrow" w:hAnsi="Arial Narrow"/>
          <w:color w:val="000000"/>
          <w:sz w:val="24"/>
          <w:szCs w:val="24"/>
          <w:lang w:val="fr-FR"/>
        </w:rPr>
        <w:t xml:space="preserve">taire et nutritionnelle durable : </w:t>
      </w:r>
      <w:r w:rsidRPr="00C04AD3">
        <w:rPr>
          <w:rFonts w:ascii="Arial Narrow" w:hAnsi="Arial Narrow"/>
          <w:sz w:val="24"/>
          <w:szCs w:val="24"/>
          <w:lang w:val="fr-FR"/>
        </w:rPr>
        <w:t>« </w:t>
      </w:r>
      <w:r w:rsidRPr="00C04AD3">
        <w:rPr>
          <w:i/>
          <w:lang w:val="fr-FR"/>
        </w:rPr>
        <w:t>Le projet  dans sa conception, est pertinent dans ce sens que la pérennisation des cantines scolaires est plus que vitale pour les enfants en zone rurale. Le programme des cantines scolaires ne peut pas continuellement recevoir des vivres de la part des donateurs. La preuve en est que  sur le terrain la dotation</w:t>
      </w:r>
      <w:r>
        <w:rPr>
          <w:i/>
          <w:lang w:val="fr-FR"/>
        </w:rPr>
        <w:t xml:space="preserve"> du PAM</w:t>
      </w:r>
      <w:r w:rsidRPr="00C04AD3">
        <w:rPr>
          <w:i/>
          <w:lang w:val="fr-FR"/>
        </w:rPr>
        <w:t xml:space="preserve"> diminue d’année en année. L’Etat, avec la situation du pays, n’est pas également en mesure de supporter </w:t>
      </w:r>
      <w:r>
        <w:rPr>
          <w:i/>
          <w:lang w:val="fr-FR"/>
        </w:rPr>
        <w:t>l’</w:t>
      </w:r>
      <w:r w:rsidRPr="00C04AD3">
        <w:rPr>
          <w:i/>
          <w:lang w:val="fr-FR"/>
        </w:rPr>
        <w:t>alimentation scolaire dans sa globalité. Donc le projet est tout à fait pertinent en ce sen</w:t>
      </w:r>
      <w:r>
        <w:rPr>
          <w:i/>
          <w:lang w:val="fr-FR"/>
        </w:rPr>
        <w:t>s</w:t>
      </w:r>
      <w:r w:rsidRPr="00C04AD3">
        <w:rPr>
          <w:i/>
          <w:lang w:val="fr-FR"/>
        </w:rPr>
        <w:t xml:space="preserve"> qu’il associe les communautés dans la prise en charge des cantines. Ce qui est très salutaire pour l’éducation</w:t>
      </w:r>
      <w:r w:rsidRPr="00C04AD3">
        <w:rPr>
          <w:rFonts w:ascii="Arial Narrow" w:hAnsi="Arial Narrow"/>
          <w:sz w:val="24"/>
          <w:szCs w:val="24"/>
          <w:lang w:val="fr-FR"/>
        </w:rPr>
        <w:t> » (Entretien avec l’AOT de la zone Nord)</w:t>
      </w:r>
      <w:r>
        <w:rPr>
          <w:rFonts w:ascii="Arial Narrow" w:hAnsi="Arial Narrow"/>
          <w:sz w:val="24"/>
          <w:szCs w:val="24"/>
          <w:lang w:val="fr-FR"/>
        </w:rPr>
        <w:t>.</w:t>
      </w:r>
      <w:r w:rsidRPr="002B2AA1">
        <w:rPr>
          <w:rFonts w:ascii="Arial Narrow" w:hAnsi="Arial Narrow"/>
          <w:color w:val="000000"/>
          <w:sz w:val="24"/>
          <w:szCs w:val="24"/>
          <w:lang w:val="fr-FR"/>
        </w:rPr>
        <w:t xml:space="preserve"> </w:t>
      </w:r>
      <w:r>
        <w:rPr>
          <w:rFonts w:ascii="Arial Narrow" w:hAnsi="Arial Narrow"/>
          <w:color w:val="000000"/>
          <w:sz w:val="24"/>
          <w:szCs w:val="24"/>
          <w:lang w:val="fr-FR"/>
        </w:rPr>
        <w:t>Tous ces objectifs étant intégrés dans les principaux mandats de l’UE, alors le projet est pertinent face aux politiques et aux priorités de l’UE.</w:t>
      </w:r>
    </w:p>
    <w:p w:rsidR="00A90BC5" w:rsidRDefault="00A90BC5" w:rsidP="00E701AA">
      <w:pPr>
        <w:autoSpaceDE w:val="0"/>
        <w:autoSpaceDN w:val="0"/>
        <w:adjustRightInd w:val="0"/>
        <w:spacing w:after="0" w:line="240" w:lineRule="auto"/>
        <w:jc w:val="both"/>
        <w:rPr>
          <w:rFonts w:ascii="Arial Narrow" w:hAnsi="Arial Narrow" w:cs="ArialNarrow"/>
          <w:sz w:val="24"/>
          <w:szCs w:val="24"/>
          <w:lang w:val="fr-FR"/>
        </w:rPr>
      </w:pPr>
    </w:p>
    <w:p w:rsidR="00E701AA" w:rsidRPr="009F719F" w:rsidRDefault="002565D6" w:rsidP="00E701AA">
      <w:pPr>
        <w:spacing w:after="0" w:line="240" w:lineRule="auto"/>
        <w:jc w:val="both"/>
        <w:rPr>
          <w:rFonts w:ascii="Arial Narrow" w:hAnsi="Arial Narrow"/>
          <w:b/>
          <w:sz w:val="28"/>
          <w:szCs w:val="28"/>
          <w:lang w:val="fr-FR"/>
        </w:rPr>
      </w:pPr>
      <w:r>
        <w:rPr>
          <w:rFonts w:ascii="Arial Narrow" w:hAnsi="Arial Narrow"/>
          <w:b/>
          <w:sz w:val="40"/>
          <w:szCs w:val="40"/>
          <w:lang w:val="fr-FR"/>
        </w:rPr>
        <w:t>2</w:t>
      </w:r>
      <w:r w:rsidR="00E701AA">
        <w:rPr>
          <w:rFonts w:ascii="Arial Narrow" w:hAnsi="Arial Narrow"/>
          <w:b/>
          <w:sz w:val="28"/>
          <w:szCs w:val="28"/>
          <w:lang w:val="fr-FR"/>
        </w:rPr>
        <w:t>.</w:t>
      </w:r>
      <w:r w:rsidR="00E701AA">
        <w:rPr>
          <w:rFonts w:ascii="Arial Narrow" w:hAnsi="Arial Narrow"/>
          <w:b/>
          <w:sz w:val="24"/>
          <w:szCs w:val="24"/>
          <w:lang w:val="fr-FR"/>
        </w:rPr>
        <w:t>2. La pertinence face aux politiques et aux priorités du PNUD</w:t>
      </w:r>
    </w:p>
    <w:p w:rsidR="00E701AA" w:rsidRDefault="00A90BC5" w:rsidP="00E701AA">
      <w:pPr>
        <w:spacing w:after="0" w:line="240" w:lineRule="auto"/>
        <w:jc w:val="both"/>
        <w:rPr>
          <w:rFonts w:ascii="Arial Narrow" w:hAnsi="Arial Narrow"/>
          <w:sz w:val="24"/>
          <w:szCs w:val="24"/>
          <w:lang w:val="fr-FR"/>
        </w:rPr>
      </w:pPr>
      <w:r w:rsidRPr="00C74F23">
        <w:rPr>
          <w:rFonts w:ascii="Arial Narrow" w:hAnsi="Arial Narrow"/>
          <w:sz w:val="24"/>
          <w:szCs w:val="24"/>
          <w:lang w:val="fr-FR"/>
        </w:rPr>
        <w:t>Du point de vue du PNUD, le projet est pertinent : « </w:t>
      </w:r>
      <w:r w:rsidRPr="00C74F23">
        <w:rPr>
          <w:i/>
          <w:lang w:val="fr-FR"/>
        </w:rPr>
        <w:t>c’est vrai que l’éducation n’est pas le rôle régalien du PNUD, mais, en voulant reposer la pérennisation sur les communautés, cela revient à renforcer les capacités des groupements, des communautés villageoises pour qu’elles arrivent elles-mêmes à prendre les choses en main. Qui dit renforcement des capacités, dit également relèvement économique or vous savez que le PNUD a décidé d’appuyer les pays dans le développement et quand on parle de développent, il faut aller à la base, donc je pense que l’action du PNUD est spécifique en ce sens en renforçant les capacités de la communauté pour pouvoir répondre aux objectifs que l’Etat veut atteindre, qui est la pérennisation des cantines scolaires</w:t>
      </w:r>
      <w:r w:rsidRPr="00C74F23">
        <w:rPr>
          <w:rFonts w:ascii="Arial Narrow" w:hAnsi="Arial Narrow"/>
          <w:sz w:val="24"/>
          <w:szCs w:val="24"/>
          <w:lang w:val="fr-FR"/>
        </w:rPr>
        <w:t> » (Entretien avec l’AOT de la zone Nord).</w:t>
      </w:r>
      <w:r>
        <w:rPr>
          <w:rFonts w:ascii="Arial Narrow" w:hAnsi="Arial Narrow"/>
          <w:sz w:val="24"/>
          <w:szCs w:val="24"/>
          <w:lang w:val="fr-FR"/>
        </w:rPr>
        <w:t xml:space="preserve"> </w:t>
      </w:r>
      <w:r w:rsidRPr="004A3A6E">
        <w:rPr>
          <w:rFonts w:ascii="Arial Narrow" w:hAnsi="Arial Narrow"/>
          <w:color w:val="000000"/>
          <w:sz w:val="24"/>
          <w:szCs w:val="24"/>
          <w:lang w:val="fr-FR"/>
        </w:rPr>
        <w:t>L</w:t>
      </w:r>
      <w:r w:rsidRPr="004A3A6E">
        <w:rPr>
          <w:rFonts w:ascii="Arial Narrow" w:hAnsi="Arial Narrow"/>
          <w:sz w:val="24"/>
          <w:szCs w:val="24"/>
          <w:lang w:val="fr-FR"/>
        </w:rPr>
        <w:t>e projet s’articule autour d’</w:t>
      </w:r>
      <w:r>
        <w:rPr>
          <w:rFonts w:ascii="Arial Narrow" w:hAnsi="Arial Narrow"/>
          <w:sz w:val="24"/>
          <w:szCs w:val="24"/>
          <w:lang w:val="fr-FR"/>
        </w:rPr>
        <w:t>un ensemble de princip</w:t>
      </w:r>
      <w:r w:rsidRPr="004A3A6E">
        <w:rPr>
          <w:rFonts w:ascii="Arial Narrow" w:hAnsi="Arial Narrow"/>
          <w:sz w:val="24"/>
          <w:szCs w:val="24"/>
          <w:lang w:val="fr-FR"/>
        </w:rPr>
        <w:t>es directeurs et d’orientations de programmation du PNUD. Il met l’accent sur l’importance de stratégies exhaustives en faveur de la promotion de l’éducation dans les situations post-conflit. Cette politique définit trois volets de programmation :</w:t>
      </w:r>
    </w:p>
    <w:p w:rsidR="00A90BC5" w:rsidRPr="004A3A6E" w:rsidRDefault="00A90BC5" w:rsidP="00E701AA">
      <w:pPr>
        <w:spacing w:after="0" w:line="240" w:lineRule="auto"/>
        <w:jc w:val="both"/>
        <w:rPr>
          <w:rFonts w:ascii="Arial Narrow" w:hAnsi="Arial Narrow"/>
          <w:sz w:val="24"/>
          <w:szCs w:val="24"/>
          <w:lang w:val="fr-FR"/>
        </w:rPr>
      </w:pPr>
    </w:p>
    <w:p w:rsidR="00E701AA" w:rsidRPr="004A3A6E" w:rsidRDefault="00E701AA" w:rsidP="00E701AA">
      <w:pPr>
        <w:pStyle w:val="Paragraphedeliste"/>
        <w:numPr>
          <w:ilvl w:val="1"/>
          <w:numId w:val="7"/>
        </w:numPr>
        <w:spacing w:after="0" w:line="240" w:lineRule="auto"/>
        <w:jc w:val="both"/>
        <w:rPr>
          <w:rFonts w:ascii="Arial Narrow" w:hAnsi="Arial Narrow"/>
          <w:sz w:val="24"/>
          <w:szCs w:val="24"/>
        </w:rPr>
      </w:pPr>
      <w:r w:rsidRPr="004A3A6E">
        <w:rPr>
          <w:rFonts w:ascii="Arial Narrow" w:hAnsi="Arial Narrow"/>
          <w:sz w:val="24"/>
          <w:szCs w:val="24"/>
        </w:rPr>
        <w:t>Le premier volet sur la stabilisation de la création de revenus et d’emploi dans les situations d’urgence afin de renforcer la sécurité et la stabilité en mettant l’accent sur les personnes et les group</w:t>
      </w:r>
      <w:r w:rsidR="001326B6">
        <w:rPr>
          <w:rFonts w:ascii="Arial Narrow" w:hAnsi="Arial Narrow"/>
          <w:sz w:val="24"/>
          <w:szCs w:val="24"/>
        </w:rPr>
        <w:t>e</w:t>
      </w:r>
      <w:r w:rsidRPr="004A3A6E">
        <w:rPr>
          <w:rFonts w:ascii="Arial Narrow" w:hAnsi="Arial Narrow"/>
          <w:sz w:val="24"/>
          <w:szCs w:val="24"/>
        </w:rPr>
        <w:t>s touchés par le conflit (les femmes et les enfants dans le cadre de ce projet);</w:t>
      </w:r>
    </w:p>
    <w:p w:rsidR="00E701AA" w:rsidRPr="004A3A6E" w:rsidRDefault="00E701AA" w:rsidP="00E701AA">
      <w:pPr>
        <w:pStyle w:val="Paragraphedeliste"/>
        <w:numPr>
          <w:ilvl w:val="1"/>
          <w:numId w:val="7"/>
        </w:numPr>
        <w:spacing w:after="0" w:line="240" w:lineRule="auto"/>
        <w:jc w:val="both"/>
        <w:rPr>
          <w:rFonts w:ascii="Arial Narrow" w:hAnsi="Arial Narrow"/>
          <w:sz w:val="24"/>
          <w:szCs w:val="24"/>
        </w:rPr>
      </w:pPr>
      <w:r w:rsidRPr="004A3A6E">
        <w:rPr>
          <w:rFonts w:ascii="Arial Narrow" w:hAnsi="Arial Narrow"/>
          <w:sz w:val="24"/>
          <w:szCs w:val="24"/>
        </w:rPr>
        <w:t xml:space="preserve">Le deuxième volet sur le relèvement de l’économie locale pour la </w:t>
      </w:r>
      <w:r w:rsidR="004E2DA6" w:rsidRPr="004A3A6E">
        <w:rPr>
          <w:rFonts w:ascii="Arial Narrow" w:hAnsi="Arial Narrow"/>
          <w:sz w:val="24"/>
          <w:szCs w:val="24"/>
        </w:rPr>
        <w:t>création</w:t>
      </w:r>
      <w:r w:rsidRPr="004A3A6E">
        <w:rPr>
          <w:rFonts w:ascii="Arial Narrow" w:hAnsi="Arial Narrow"/>
          <w:sz w:val="24"/>
          <w:szCs w:val="24"/>
        </w:rPr>
        <w:t xml:space="preserve"> d’emploi et la </w:t>
      </w:r>
      <w:r w:rsidR="004E2DA6" w:rsidRPr="004A3A6E">
        <w:rPr>
          <w:rFonts w:ascii="Arial Narrow" w:hAnsi="Arial Narrow"/>
          <w:sz w:val="24"/>
          <w:szCs w:val="24"/>
        </w:rPr>
        <w:t>réintégration</w:t>
      </w:r>
      <w:r w:rsidRPr="004A3A6E">
        <w:rPr>
          <w:rFonts w:ascii="Arial Narrow" w:hAnsi="Arial Narrow"/>
          <w:sz w:val="24"/>
          <w:szCs w:val="24"/>
        </w:rPr>
        <w:t xml:space="preserve"> en se concentrant sur la promotion de l’emploi au niveau local où la </w:t>
      </w:r>
      <w:r w:rsidR="004E2DA6" w:rsidRPr="004A3A6E">
        <w:rPr>
          <w:rFonts w:ascii="Arial Narrow" w:hAnsi="Arial Narrow"/>
          <w:sz w:val="24"/>
          <w:szCs w:val="24"/>
        </w:rPr>
        <w:t>réintégration</w:t>
      </w:r>
      <w:r w:rsidRPr="004A3A6E">
        <w:rPr>
          <w:rFonts w:ascii="Arial Narrow" w:hAnsi="Arial Narrow"/>
          <w:sz w:val="24"/>
          <w:szCs w:val="24"/>
        </w:rPr>
        <w:t xml:space="preserve"> se produit en fin de compte et</w:t>
      </w:r>
    </w:p>
    <w:p w:rsidR="00E701AA" w:rsidRPr="004A3A6E" w:rsidRDefault="00E701AA" w:rsidP="00E701AA">
      <w:pPr>
        <w:pStyle w:val="Paragraphedeliste"/>
        <w:numPr>
          <w:ilvl w:val="1"/>
          <w:numId w:val="7"/>
        </w:numPr>
        <w:spacing w:after="0" w:line="240" w:lineRule="auto"/>
        <w:jc w:val="both"/>
        <w:rPr>
          <w:rFonts w:ascii="Arial Narrow" w:hAnsi="Arial Narrow"/>
          <w:sz w:val="24"/>
          <w:szCs w:val="24"/>
        </w:rPr>
      </w:pPr>
      <w:r w:rsidRPr="004A3A6E">
        <w:rPr>
          <w:rFonts w:ascii="Arial Narrow" w:hAnsi="Arial Narrow"/>
          <w:sz w:val="24"/>
          <w:szCs w:val="24"/>
        </w:rPr>
        <w:t xml:space="preserve">Le troisième volet sur la </w:t>
      </w:r>
      <w:r w:rsidR="004E2DA6" w:rsidRPr="004A3A6E">
        <w:rPr>
          <w:rFonts w:ascii="Arial Narrow" w:hAnsi="Arial Narrow"/>
          <w:sz w:val="24"/>
          <w:szCs w:val="24"/>
        </w:rPr>
        <w:t>création</w:t>
      </w:r>
      <w:r w:rsidRPr="004A3A6E">
        <w:rPr>
          <w:rFonts w:ascii="Arial Narrow" w:hAnsi="Arial Narrow"/>
          <w:sz w:val="24"/>
          <w:szCs w:val="24"/>
        </w:rPr>
        <w:t xml:space="preserve"> d’emplois durables et de travail décent impliquant l’appui au renforcement des </w:t>
      </w:r>
      <w:r w:rsidR="004E2DA6" w:rsidRPr="004A3A6E">
        <w:rPr>
          <w:rFonts w:ascii="Arial Narrow" w:hAnsi="Arial Narrow"/>
          <w:sz w:val="24"/>
          <w:szCs w:val="24"/>
        </w:rPr>
        <w:t>capacités</w:t>
      </w:r>
      <w:r w:rsidRPr="004A3A6E">
        <w:rPr>
          <w:rFonts w:ascii="Arial Narrow" w:hAnsi="Arial Narrow"/>
          <w:sz w:val="24"/>
          <w:szCs w:val="24"/>
        </w:rPr>
        <w:t xml:space="preserve"> institutionnelles et politiques au niveau national, y compris un cadre pour le dialogue social.</w:t>
      </w:r>
    </w:p>
    <w:p w:rsidR="00E701AA" w:rsidRPr="004A3A6E" w:rsidRDefault="00E701AA" w:rsidP="00E701AA">
      <w:pPr>
        <w:spacing w:after="0" w:line="240" w:lineRule="auto"/>
        <w:jc w:val="both"/>
        <w:rPr>
          <w:rFonts w:ascii="Arial Narrow" w:hAnsi="Arial Narrow"/>
          <w:sz w:val="24"/>
          <w:szCs w:val="24"/>
          <w:lang w:val="fr-FR"/>
        </w:rPr>
      </w:pPr>
    </w:p>
    <w:p w:rsidR="005C110C" w:rsidRDefault="00E701AA" w:rsidP="00E701AA">
      <w:pPr>
        <w:spacing w:after="0" w:line="240" w:lineRule="auto"/>
        <w:jc w:val="both"/>
        <w:rPr>
          <w:rFonts w:ascii="Arial Narrow" w:hAnsi="Arial Narrow"/>
          <w:sz w:val="24"/>
          <w:szCs w:val="24"/>
          <w:lang w:val="fr-FR"/>
        </w:rPr>
      </w:pPr>
      <w:r w:rsidRPr="004A3A6E">
        <w:rPr>
          <w:rFonts w:ascii="Arial Narrow" w:hAnsi="Arial Narrow"/>
          <w:sz w:val="24"/>
          <w:szCs w:val="24"/>
          <w:lang w:val="fr-FR"/>
        </w:rPr>
        <w:t xml:space="preserve">En ce sens, le projet est pertinent face aux politiques et aux priorités du PNUD. Il intègre en son sein les trois principaux mandats du PNUD que sont : la réduction de la pauvreté et la </w:t>
      </w:r>
      <w:r w:rsidR="004E2DA6" w:rsidRPr="004A3A6E">
        <w:rPr>
          <w:rFonts w:ascii="Arial Narrow" w:hAnsi="Arial Narrow"/>
          <w:sz w:val="24"/>
          <w:szCs w:val="24"/>
          <w:lang w:val="fr-FR"/>
        </w:rPr>
        <w:t>réalisation</w:t>
      </w:r>
      <w:r w:rsidRPr="004A3A6E">
        <w:rPr>
          <w:rFonts w:ascii="Arial Narrow" w:hAnsi="Arial Narrow"/>
          <w:sz w:val="24"/>
          <w:szCs w:val="24"/>
          <w:lang w:val="fr-FR"/>
        </w:rPr>
        <w:t xml:space="preserve"> des OMD (au niveau du bien-être des </w:t>
      </w:r>
      <w:r w:rsidR="004E2DA6" w:rsidRPr="004A3A6E">
        <w:rPr>
          <w:rFonts w:ascii="Arial Narrow" w:hAnsi="Arial Narrow"/>
          <w:sz w:val="24"/>
          <w:szCs w:val="24"/>
          <w:lang w:val="fr-FR"/>
        </w:rPr>
        <w:t>bénéficiaires</w:t>
      </w:r>
      <w:r w:rsidRPr="004A3A6E">
        <w:rPr>
          <w:rFonts w:ascii="Arial Narrow" w:hAnsi="Arial Narrow"/>
          <w:sz w:val="24"/>
          <w:szCs w:val="24"/>
          <w:lang w:val="fr-FR"/>
        </w:rPr>
        <w:t xml:space="preserve"> et des communautés locales), la gouvernance démocratique (dans les groupements des femmes, dans les CVD, dans les comités de gestion et de suivi et dans les </w:t>
      </w:r>
      <w:r w:rsidRPr="004A3A6E">
        <w:rPr>
          <w:rFonts w:ascii="Arial Narrow" w:hAnsi="Arial Narrow"/>
          <w:sz w:val="24"/>
          <w:szCs w:val="24"/>
          <w:lang w:val="fr-FR"/>
        </w:rPr>
        <w:lastRenderedPageBreak/>
        <w:t xml:space="preserve">institutions locales) et la </w:t>
      </w:r>
      <w:r w:rsidR="004E2DA6" w:rsidRPr="004A3A6E">
        <w:rPr>
          <w:rFonts w:ascii="Arial Narrow" w:hAnsi="Arial Narrow"/>
          <w:sz w:val="24"/>
          <w:szCs w:val="24"/>
          <w:lang w:val="fr-FR"/>
        </w:rPr>
        <w:t>prévention</w:t>
      </w:r>
      <w:r w:rsidRPr="004A3A6E">
        <w:rPr>
          <w:rFonts w:ascii="Arial Narrow" w:hAnsi="Arial Narrow"/>
          <w:sz w:val="24"/>
          <w:szCs w:val="24"/>
          <w:lang w:val="fr-FR"/>
        </w:rPr>
        <w:t xml:space="preserve"> des crises et le relèvement. Il est donc clair que le projet est pertinent face aux besoins et aux priorités du PNUD qui </w:t>
      </w:r>
      <w:r w:rsidR="005C110C">
        <w:rPr>
          <w:rFonts w:ascii="Arial Narrow" w:hAnsi="Arial Narrow"/>
          <w:sz w:val="24"/>
          <w:szCs w:val="24"/>
          <w:lang w:val="fr-FR"/>
        </w:rPr>
        <w:t>a un mandat en post-conflit.</w:t>
      </w:r>
    </w:p>
    <w:p w:rsidR="00E701AA" w:rsidRDefault="00E701AA" w:rsidP="00E701AA">
      <w:pPr>
        <w:spacing w:after="0" w:line="240" w:lineRule="auto"/>
        <w:jc w:val="both"/>
        <w:rPr>
          <w:rFonts w:ascii="Arial Narrow" w:hAnsi="Arial Narrow"/>
          <w:sz w:val="24"/>
          <w:szCs w:val="24"/>
          <w:lang w:val="fr-FR"/>
        </w:rPr>
      </w:pPr>
    </w:p>
    <w:p w:rsidR="00E701AA" w:rsidRPr="009F719F" w:rsidRDefault="002565D6" w:rsidP="00E701AA">
      <w:pPr>
        <w:spacing w:after="0" w:line="240" w:lineRule="auto"/>
        <w:jc w:val="both"/>
        <w:rPr>
          <w:rFonts w:ascii="Arial Narrow" w:hAnsi="Arial Narrow"/>
          <w:b/>
          <w:sz w:val="28"/>
          <w:szCs w:val="28"/>
          <w:lang w:val="fr-FR"/>
        </w:rPr>
      </w:pPr>
      <w:r>
        <w:rPr>
          <w:rFonts w:ascii="Arial Narrow" w:hAnsi="Arial Narrow"/>
          <w:b/>
          <w:sz w:val="40"/>
          <w:szCs w:val="40"/>
          <w:lang w:val="fr-FR"/>
        </w:rPr>
        <w:t>2</w:t>
      </w:r>
      <w:r w:rsidR="00E701AA">
        <w:rPr>
          <w:rFonts w:ascii="Arial Narrow" w:hAnsi="Arial Narrow"/>
          <w:b/>
          <w:sz w:val="28"/>
          <w:szCs w:val="28"/>
          <w:lang w:val="fr-FR"/>
        </w:rPr>
        <w:t>.</w:t>
      </w:r>
      <w:r w:rsidR="00E701AA">
        <w:rPr>
          <w:rFonts w:ascii="Arial Narrow" w:hAnsi="Arial Narrow"/>
          <w:b/>
          <w:sz w:val="24"/>
          <w:szCs w:val="24"/>
          <w:lang w:val="fr-FR"/>
        </w:rPr>
        <w:t>3. La pertinence face aux politiques et aux priorités du Pays</w:t>
      </w:r>
    </w:p>
    <w:p w:rsidR="00A90BC5" w:rsidRDefault="00A90BC5" w:rsidP="00A90BC5">
      <w:pPr>
        <w:spacing w:after="0" w:line="240" w:lineRule="auto"/>
        <w:jc w:val="both"/>
        <w:rPr>
          <w:rFonts w:ascii="Arial Narrow" w:hAnsi="Arial Narrow"/>
          <w:sz w:val="24"/>
          <w:szCs w:val="24"/>
          <w:lang w:val="fr-FR"/>
        </w:rPr>
      </w:pPr>
      <w:r w:rsidRPr="002B2AA1">
        <w:rPr>
          <w:rFonts w:ascii="Arial Narrow" w:hAnsi="Arial Narrow"/>
          <w:sz w:val="24"/>
          <w:szCs w:val="24"/>
          <w:lang w:val="fr-FR"/>
        </w:rPr>
        <w:t>L’élan qu’avait connu l’action en faveur de la cantine scolaire au cours de la décennie 90 fut sérieusement affecté par la tentative de coup d'Etat du 19 septembre 2002 qui a entraîné une partition du pays et une grave crise politique, sociale et humanitaire. Il y a eu, en effet, d’importants déplacements de populations, une dégradation des infrastructures ainsi que la désorganisation de l’activité économique notamment l’agriculture et le commerce. Les services sociaux de base, notamment l’éducation et la santé furent durement touchés. Les régio</w:t>
      </w:r>
      <w:r>
        <w:rPr>
          <w:rFonts w:ascii="Arial Narrow" w:hAnsi="Arial Narrow"/>
          <w:sz w:val="24"/>
          <w:szCs w:val="24"/>
          <w:lang w:val="fr-FR"/>
        </w:rPr>
        <w:t>ns Centre, Nord, Ouest et E</w:t>
      </w:r>
      <w:r w:rsidRPr="002B2AA1">
        <w:rPr>
          <w:rFonts w:ascii="Arial Narrow" w:hAnsi="Arial Narrow"/>
          <w:sz w:val="24"/>
          <w:szCs w:val="24"/>
          <w:lang w:val="fr-FR"/>
        </w:rPr>
        <w:t>st qui constituèrent le théâtre des combats et objet de la partition sont celles qui ont payé le plus lourd tribut. S’agissant de l’école, il y eut fermeture de nombreuses école</w:t>
      </w:r>
      <w:r>
        <w:rPr>
          <w:rFonts w:ascii="Arial Narrow" w:hAnsi="Arial Narrow"/>
          <w:sz w:val="24"/>
          <w:szCs w:val="24"/>
          <w:lang w:val="fr-FR"/>
        </w:rPr>
        <w:t>s et donc de cantines aussi.</w:t>
      </w:r>
      <w:r w:rsidRPr="002B2AA1">
        <w:rPr>
          <w:rFonts w:ascii="Arial Narrow" w:hAnsi="Arial Narrow"/>
          <w:sz w:val="24"/>
          <w:szCs w:val="24"/>
          <w:lang w:val="fr-FR"/>
        </w:rPr>
        <w:t xml:space="preserve"> Le bilan à l’échelle nationale, établi en 2003, fait état d’un réseau de </w:t>
      </w:r>
      <w:r>
        <w:rPr>
          <w:rFonts w:ascii="Arial Narrow" w:hAnsi="Arial Narrow"/>
          <w:sz w:val="24"/>
          <w:szCs w:val="24"/>
          <w:lang w:val="fr-FR"/>
        </w:rPr>
        <w:t>3 554</w:t>
      </w:r>
      <w:r w:rsidRPr="002B2AA1">
        <w:rPr>
          <w:rFonts w:ascii="Arial Narrow" w:hAnsi="Arial Narrow"/>
          <w:sz w:val="24"/>
          <w:szCs w:val="24"/>
          <w:lang w:val="fr-FR"/>
        </w:rPr>
        <w:t xml:space="preserve"> cantines </w:t>
      </w:r>
      <w:r>
        <w:rPr>
          <w:rFonts w:ascii="Arial Narrow" w:hAnsi="Arial Narrow"/>
          <w:sz w:val="24"/>
          <w:szCs w:val="24"/>
          <w:lang w:val="fr-FR"/>
        </w:rPr>
        <w:t>fonctionnelles</w:t>
      </w:r>
      <w:r w:rsidRPr="002B2AA1">
        <w:rPr>
          <w:rFonts w:ascii="Arial Narrow" w:hAnsi="Arial Narrow"/>
          <w:sz w:val="24"/>
          <w:szCs w:val="24"/>
          <w:lang w:val="fr-FR"/>
        </w:rPr>
        <w:t xml:space="preserve">  en fin 2002,. Le taux de couverture est alors de 45 % sachant que le pays comptait 7 826 écoles à cette date. Sur ces 3 554 cantines, ouvertes dans la période 1989-2003, celles bénéficiant d</w:t>
      </w:r>
      <w:r>
        <w:rPr>
          <w:rFonts w:ascii="Arial Narrow" w:hAnsi="Arial Narrow"/>
          <w:sz w:val="24"/>
          <w:szCs w:val="24"/>
          <w:lang w:val="fr-FR"/>
        </w:rPr>
        <w:t>u PIPCS étaient au nombre de 500</w:t>
      </w:r>
      <w:r w:rsidRPr="002B2AA1">
        <w:rPr>
          <w:rFonts w:ascii="Arial Narrow" w:hAnsi="Arial Narrow"/>
          <w:sz w:val="24"/>
          <w:szCs w:val="24"/>
          <w:lang w:val="fr-FR"/>
        </w:rPr>
        <w:t xml:space="preserve">, soit une couverture d’environ </w:t>
      </w:r>
      <w:r>
        <w:rPr>
          <w:rFonts w:ascii="Arial Narrow" w:hAnsi="Arial Narrow"/>
          <w:sz w:val="24"/>
          <w:szCs w:val="24"/>
          <w:lang w:val="fr-FR"/>
        </w:rPr>
        <w:t>14.06</w:t>
      </w:r>
      <w:r w:rsidRPr="002B2AA1">
        <w:rPr>
          <w:rFonts w:ascii="Arial Narrow" w:hAnsi="Arial Narrow"/>
          <w:sz w:val="24"/>
          <w:szCs w:val="24"/>
          <w:lang w:val="fr-FR"/>
        </w:rPr>
        <w:t xml:space="preserve"> %, ce qui démont</w:t>
      </w:r>
      <w:r>
        <w:rPr>
          <w:rFonts w:ascii="Arial Narrow" w:hAnsi="Arial Narrow"/>
          <w:sz w:val="24"/>
          <w:szCs w:val="24"/>
          <w:lang w:val="fr-FR"/>
        </w:rPr>
        <w:t>re l’ampleur du défi à relever.</w:t>
      </w:r>
    </w:p>
    <w:p w:rsidR="00E701AA" w:rsidRDefault="00E701AA" w:rsidP="00E701AA">
      <w:pPr>
        <w:spacing w:after="0" w:line="240" w:lineRule="auto"/>
        <w:jc w:val="both"/>
        <w:rPr>
          <w:rFonts w:ascii="Arial Narrow" w:hAnsi="Arial Narrow"/>
          <w:sz w:val="24"/>
          <w:szCs w:val="24"/>
          <w:lang w:val="fr-FR"/>
        </w:rPr>
      </w:pPr>
    </w:p>
    <w:p w:rsidR="00E701AA" w:rsidRDefault="00E701AA" w:rsidP="00E701AA">
      <w:pPr>
        <w:spacing w:after="0" w:line="240" w:lineRule="auto"/>
        <w:jc w:val="both"/>
        <w:rPr>
          <w:rFonts w:ascii="Arial Narrow" w:hAnsi="Arial Narrow"/>
          <w:color w:val="000000"/>
          <w:sz w:val="24"/>
          <w:szCs w:val="24"/>
          <w:lang w:val="fr-FR"/>
        </w:rPr>
      </w:pPr>
      <w:r>
        <w:rPr>
          <w:rFonts w:ascii="Arial Narrow" w:hAnsi="Arial Narrow"/>
          <w:sz w:val="24"/>
          <w:szCs w:val="24"/>
          <w:lang w:val="fr-FR"/>
        </w:rPr>
        <w:t>Par ailleurs, n</w:t>
      </w:r>
      <w:r w:rsidRPr="002B2AA1">
        <w:rPr>
          <w:rFonts w:ascii="Arial Narrow" w:hAnsi="Arial Narrow"/>
          <w:sz w:val="24"/>
          <w:szCs w:val="24"/>
          <w:lang w:val="fr-FR"/>
        </w:rPr>
        <w:t>onobstant les progrès réalisés, l’évaluation de la scolarisation chez les deux sexes, à la veille de la crise, fait apparaître que </w:t>
      </w:r>
      <w:r w:rsidRPr="002B2AA1">
        <w:rPr>
          <w:rFonts w:ascii="Arial Narrow" w:hAnsi="Arial Narrow"/>
          <w:color w:val="000000"/>
          <w:sz w:val="24"/>
          <w:szCs w:val="24"/>
          <w:lang w:val="fr-FR"/>
        </w:rPr>
        <w:t>71 % des garçons accédaient au CP1 contre seulement 58 % des filles</w:t>
      </w:r>
      <w:r>
        <w:rPr>
          <w:rFonts w:ascii="Arial Narrow" w:hAnsi="Arial Narrow"/>
          <w:color w:val="000000"/>
          <w:sz w:val="24"/>
          <w:szCs w:val="24"/>
          <w:lang w:val="fr-FR"/>
        </w:rPr>
        <w:t>.</w:t>
      </w:r>
      <w:r>
        <w:rPr>
          <w:rFonts w:ascii="Arial Narrow" w:hAnsi="Arial Narrow"/>
          <w:sz w:val="24"/>
          <w:szCs w:val="24"/>
          <w:lang w:val="fr-FR"/>
        </w:rPr>
        <w:t xml:space="preserve"> </w:t>
      </w:r>
      <w:r w:rsidRPr="002B2AA1">
        <w:rPr>
          <w:rFonts w:ascii="Arial Narrow" w:hAnsi="Arial Narrow"/>
          <w:color w:val="000000"/>
          <w:sz w:val="24"/>
          <w:szCs w:val="24"/>
          <w:lang w:val="fr-FR"/>
        </w:rPr>
        <w:t>Le taux d’abandon en cours de cycle était de 18 % pour les garçons contre 32 % pour les filles</w:t>
      </w:r>
      <w:r>
        <w:rPr>
          <w:rFonts w:ascii="Arial Narrow" w:hAnsi="Arial Narrow"/>
          <w:color w:val="000000"/>
          <w:sz w:val="24"/>
          <w:szCs w:val="24"/>
          <w:lang w:val="fr-FR"/>
        </w:rPr>
        <w:t xml:space="preserve">. </w:t>
      </w:r>
      <w:r w:rsidRPr="002B2AA1">
        <w:rPr>
          <w:rFonts w:ascii="Arial Narrow" w:hAnsi="Arial Narrow"/>
          <w:color w:val="000000"/>
          <w:sz w:val="24"/>
          <w:szCs w:val="24"/>
          <w:lang w:val="fr-FR"/>
        </w:rPr>
        <w:t>58 % des garçons atteignaient le niveau CM2 contre seulement 40 % pour les filles.</w:t>
      </w:r>
      <w:r>
        <w:rPr>
          <w:rFonts w:ascii="Arial Narrow" w:hAnsi="Arial Narrow"/>
          <w:sz w:val="24"/>
          <w:szCs w:val="24"/>
          <w:lang w:val="fr-FR"/>
        </w:rPr>
        <w:t xml:space="preserve"> </w:t>
      </w:r>
      <w:r w:rsidRPr="002B2AA1">
        <w:rPr>
          <w:rFonts w:ascii="Arial Narrow" w:hAnsi="Arial Narrow"/>
          <w:color w:val="000000"/>
          <w:sz w:val="24"/>
          <w:szCs w:val="24"/>
          <w:lang w:val="fr-FR"/>
        </w:rPr>
        <w:t>Dès lors, le gouvernement ivoirien s’est fixé pour objectif d’accroître le taux de scolarisation et de rétention des filles dans le cycle primaire de 12 % l’an en moyenne.</w:t>
      </w:r>
      <w:r>
        <w:rPr>
          <w:rFonts w:ascii="Arial Narrow" w:hAnsi="Arial Narrow"/>
          <w:sz w:val="24"/>
          <w:szCs w:val="24"/>
          <w:lang w:val="fr-FR"/>
        </w:rPr>
        <w:t xml:space="preserve"> </w:t>
      </w:r>
      <w:r w:rsidRPr="002B2AA1">
        <w:rPr>
          <w:rFonts w:ascii="Arial Narrow" w:hAnsi="Arial Narrow"/>
          <w:color w:val="000000"/>
          <w:sz w:val="24"/>
          <w:szCs w:val="24"/>
          <w:lang w:val="fr-FR"/>
        </w:rPr>
        <w:t>Le bilan pour la période 1999-2002 comparant le taux d’accroissement des effectifs scolaires dans les écoles à cantine par rapport à celles qui en sont dépourvues met en évidence un effet nettement bénéfique de la cantine</w:t>
      </w:r>
      <w:r>
        <w:rPr>
          <w:rFonts w:ascii="Arial Narrow" w:hAnsi="Arial Narrow"/>
          <w:color w:val="000000"/>
          <w:sz w:val="24"/>
          <w:szCs w:val="24"/>
          <w:lang w:val="fr-FR"/>
        </w:rPr>
        <w:t>.</w:t>
      </w:r>
    </w:p>
    <w:p w:rsidR="00E701AA" w:rsidRPr="00504CF1" w:rsidRDefault="00E701AA" w:rsidP="00E701AA">
      <w:pPr>
        <w:autoSpaceDE w:val="0"/>
        <w:autoSpaceDN w:val="0"/>
        <w:adjustRightInd w:val="0"/>
        <w:spacing w:after="0" w:line="240" w:lineRule="auto"/>
        <w:jc w:val="both"/>
        <w:rPr>
          <w:rFonts w:ascii="Arial Narrow" w:hAnsi="Arial Narrow" w:cs="ArialNarrow"/>
          <w:sz w:val="24"/>
          <w:szCs w:val="24"/>
          <w:lang w:val="fr-FR"/>
        </w:rPr>
      </w:pPr>
    </w:p>
    <w:p w:rsidR="00A90BC5" w:rsidRPr="00504CF1" w:rsidRDefault="00A90BC5" w:rsidP="00A90BC5">
      <w:pPr>
        <w:autoSpaceDE w:val="0"/>
        <w:autoSpaceDN w:val="0"/>
        <w:adjustRightInd w:val="0"/>
        <w:spacing w:after="0" w:line="240" w:lineRule="auto"/>
        <w:jc w:val="both"/>
        <w:rPr>
          <w:rFonts w:ascii="Arial Narrow" w:hAnsi="Arial Narrow"/>
          <w:sz w:val="24"/>
          <w:szCs w:val="24"/>
          <w:lang w:val="fr-FR"/>
        </w:rPr>
      </w:pPr>
      <w:r w:rsidRPr="00504CF1">
        <w:rPr>
          <w:rFonts w:ascii="Arial Narrow" w:hAnsi="Arial Narrow" w:cs="ArialNarrow"/>
          <w:sz w:val="24"/>
          <w:szCs w:val="24"/>
          <w:lang w:val="fr-FR"/>
        </w:rPr>
        <w:t>Aussi, en visant des objectifs de formation et d</w:t>
      </w:r>
      <w:r>
        <w:rPr>
          <w:rFonts w:ascii="Arial Narrow" w:hAnsi="Arial Narrow" w:cs="ArialNarrow"/>
          <w:sz w:val="24"/>
          <w:szCs w:val="24"/>
          <w:lang w:val="fr-FR"/>
        </w:rPr>
        <w:t>’</w:t>
      </w:r>
      <w:r w:rsidRPr="00504CF1">
        <w:rPr>
          <w:rFonts w:ascii="Arial Narrow" w:hAnsi="Arial Narrow" w:cs="ArialNarrow"/>
          <w:sz w:val="24"/>
          <w:szCs w:val="24"/>
          <w:lang w:val="fr-FR"/>
        </w:rPr>
        <w:t>éducation des jeunes à la base et la réinsertion des femmes dans des activités génératrices de revenus, donc créatrices des richesse</w:t>
      </w:r>
      <w:r>
        <w:rPr>
          <w:rFonts w:ascii="Arial Narrow" w:hAnsi="Arial Narrow" w:cs="ArialNarrow"/>
          <w:sz w:val="24"/>
          <w:szCs w:val="24"/>
          <w:lang w:val="fr-FR"/>
        </w:rPr>
        <w:t>s</w:t>
      </w:r>
      <w:r w:rsidRPr="00504CF1">
        <w:rPr>
          <w:rFonts w:ascii="Arial Narrow" w:hAnsi="Arial Narrow" w:cs="ArialNarrow"/>
          <w:sz w:val="24"/>
          <w:szCs w:val="24"/>
          <w:lang w:val="fr-FR"/>
        </w:rPr>
        <w:t xml:space="preserve"> matérielle</w:t>
      </w:r>
      <w:r>
        <w:rPr>
          <w:rFonts w:ascii="Arial Narrow" w:hAnsi="Arial Narrow" w:cs="ArialNarrow"/>
          <w:sz w:val="24"/>
          <w:szCs w:val="24"/>
          <w:lang w:val="fr-FR"/>
        </w:rPr>
        <w:t>s</w:t>
      </w:r>
      <w:r w:rsidRPr="00504CF1">
        <w:rPr>
          <w:rFonts w:ascii="Arial Narrow" w:hAnsi="Arial Narrow" w:cs="ArialNarrow"/>
          <w:sz w:val="24"/>
          <w:szCs w:val="24"/>
          <w:lang w:val="fr-FR"/>
        </w:rPr>
        <w:t>, les concepteurs du Projet ont-ils vu juste en choisissant de reconstruire le système éducatif. De ce point de vue, la justesse de l’approche proposée aux problèmes</w:t>
      </w:r>
      <w:r>
        <w:rPr>
          <w:rFonts w:ascii="Arial Narrow" w:hAnsi="Arial Narrow" w:cs="ArialNarrow"/>
          <w:sz w:val="24"/>
          <w:szCs w:val="24"/>
          <w:lang w:val="fr-FR"/>
        </w:rPr>
        <w:t xml:space="preserve"> des écoliers</w:t>
      </w:r>
      <w:r w:rsidRPr="00504CF1">
        <w:rPr>
          <w:rFonts w:ascii="Arial Narrow" w:hAnsi="Arial Narrow" w:cs="ArialNarrow"/>
          <w:sz w:val="24"/>
          <w:szCs w:val="24"/>
          <w:lang w:val="fr-FR"/>
        </w:rPr>
        <w:t xml:space="preserve"> et des femmes à travers ce projet est </w:t>
      </w:r>
      <w:r>
        <w:rPr>
          <w:rFonts w:ascii="Arial Narrow" w:hAnsi="Arial Narrow" w:cs="ArialNarrow"/>
          <w:sz w:val="24"/>
          <w:szCs w:val="24"/>
          <w:lang w:val="fr-FR"/>
        </w:rPr>
        <w:t>incontestable</w:t>
      </w:r>
      <w:r w:rsidRPr="00504CF1">
        <w:rPr>
          <w:rFonts w:ascii="Arial Narrow" w:hAnsi="Arial Narrow" w:cs="ArialNarrow"/>
          <w:sz w:val="24"/>
          <w:szCs w:val="24"/>
          <w:lang w:val="fr-FR"/>
        </w:rPr>
        <w:t xml:space="preserve">. </w:t>
      </w:r>
      <w:r>
        <w:rPr>
          <w:rFonts w:ascii="Arial Narrow" w:hAnsi="Arial Narrow" w:cs="ArialNarrow"/>
          <w:sz w:val="24"/>
          <w:szCs w:val="24"/>
          <w:lang w:val="fr-FR"/>
        </w:rPr>
        <w:t>O</w:t>
      </w:r>
      <w:r w:rsidRPr="00504CF1">
        <w:rPr>
          <w:rFonts w:ascii="Arial Narrow" w:hAnsi="Arial Narrow" w:cs="ArialNarrow"/>
          <w:sz w:val="24"/>
          <w:szCs w:val="24"/>
          <w:lang w:val="fr-FR"/>
        </w:rPr>
        <w:t xml:space="preserve">n peut donc </w:t>
      </w:r>
      <w:r>
        <w:rPr>
          <w:rFonts w:ascii="Arial Narrow" w:hAnsi="Arial Narrow" w:cs="ArialNarrow"/>
          <w:sz w:val="24"/>
          <w:szCs w:val="24"/>
          <w:lang w:val="fr-FR"/>
        </w:rPr>
        <w:t>affirmer</w:t>
      </w:r>
      <w:r w:rsidRPr="00504CF1">
        <w:rPr>
          <w:rFonts w:ascii="Arial Narrow" w:hAnsi="Arial Narrow" w:cs="ArialNarrow"/>
          <w:sz w:val="24"/>
          <w:szCs w:val="24"/>
          <w:lang w:val="fr-FR"/>
        </w:rPr>
        <w:t xml:space="preserve"> que la pertinence du présent Projet est avérée. Par ailleurs, de par sa cible géographique relativement localisée ne couvrant que les </w:t>
      </w:r>
      <w:r>
        <w:rPr>
          <w:rFonts w:ascii="Arial Narrow" w:hAnsi="Arial Narrow" w:cs="ArialNarrow"/>
          <w:sz w:val="24"/>
          <w:szCs w:val="24"/>
          <w:lang w:val="fr-FR"/>
        </w:rPr>
        <w:t>ex-</w:t>
      </w:r>
      <w:r w:rsidRPr="00504CF1">
        <w:rPr>
          <w:rFonts w:ascii="Arial Narrow" w:hAnsi="Arial Narrow" w:cs="ArialNarrow"/>
          <w:sz w:val="24"/>
          <w:szCs w:val="24"/>
          <w:lang w:val="fr-FR"/>
        </w:rPr>
        <w:t>zones CNO et de par le niveau relativement modeste des ressources financières mobilisées, l’exécution du projet revêt un caractère pilote. Elle est censée générer des enseignements qui, s’ils sont capitalisés par le PNUD et les partenaires de mise en œuvre</w:t>
      </w:r>
      <w:r>
        <w:rPr>
          <w:rFonts w:ascii="Arial Narrow" w:hAnsi="Arial Narrow" w:cs="ArialNarrow"/>
          <w:sz w:val="24"/>
          <w:szCs w:val="24"/>
          <w:lang w:val="fr-FR"/>
        </w:rPr>
        <w:t>,</w:t>
      </w:r>
      <w:r w:rsidRPr="00504CF1">
        <w:rPr>
          <w:rFonts w:ascii="Arial Narrow" w:hAnsi="Arial Narrow" w:cs="ArialNarrow"/>
          <w:sz w:val="24"/>
          <w:szCs w:val="24"/>
          <w:lang w:val="fr-FR"/>
        </w:rPr>
        <w:t xml:space="preserve"> devrai</w:t>
      </w:r>
      <w:r>
        <w:rPr>
          <w:rFonts w:ascii="Arial Narrow" w:hAnsi="Arial Narrow" w:cs="ArialNarrow"/>
          <w:sz w:val="24"/>
          <w:szCs w:val="24"/>
          <w:lang w:val="fr-FR"/>
        </w:rPr>
        <w:t>en</w:t>
      </w:r>
      <w:r w:rsidRPr="00504CF1">
        <w:rPr>
          <w:rFonts w:ascii="Arial Narrow" w:hAnsi="Arial Narrow" w:cs="ArialNarrow"/>
          <w:sz w:val="24"/>
          <w:szCs w:val="24"/>
          <w:lang w:val="fr-FR"/>
        </w:rPr>
        <w:t>t servir de boussole à la mise en œuvre d’un programme de réinsertion pour le pays. En ce sens, ce projet est pertinent face aux politiques et aux priorités du pays.</w:t>
      </w:r>
    </w:p>
    <w:p w:rsidR="00E701AA" w:rsidRDefault="00E701AA" w:rsidP="00E701AA">
      <w:pPr>
        <w:autoSpaceDE w:val="0"/>
        <w:autoSpaceDN w:val="0"/>
        <w:adjustRightInd w:val="0"/>
        <w:spacing w:after="0" w:line="240" w:lineRule="auto"/>
        <w:jc w:val="both"/>
        <w:rPr>
          <w:rFonts w:ascii="Arial Narrow" w:hAnsi="Arial Narrow" w:cs="ArialNarrow"/>
          <w:sz w:val="24"/>
          <w:szCs w:val="24"/>
          <w:lang w:val="fr-FR"/>
        </w:rPr>
      </w:pPr>
    </w:p>
    <w:p w:rsidR="00E701AA" w:rsidRPr="009F719F" w:rsidRDefault="002565D6" w:rsidP="00E701AA">
      <w:pPr>
        <w:spacing w:after="0" w:line="240" w:lineRule="auto"/>
        <w:jc w:val="both"/>
        <w:rPr>
          <w:rFonts w:ascii="Arial Narrow" w:hAnsi="Arial Narrow"/>
          <w:b/>
          <w:sz w:val="28"/>
          <w:szCs w:val="28"/>
          <w:lang w:val="fr-FR"/>
        </w:rPr>
      </w:pPr>
      <w:r>
        <w:rPr>
          <w:rFonts w:ascii="Arial Narrow" w:hAnsi="Arial Narrow"/>
          <w:b/>
          <w:sz w:val="40"/>
          <w:szCs w:val="40"/>
          <w:lang w:val="fr-FR"/>
        </w:rPr>
        <w:t>2</w:t>
      </w:r>
      <w:r w:rsidR="00E701AA">
        <w:rPr>
          <w:rFonts w:ascii="Arial Narrow" w:hAnsi="Arial Narrow"/>
          <w:b/>
          <w:sz w:val="28"/>
          <w:szCs w:val="28"/>
          <w:lang w:val="fr-FR"/>
        </w:rPr>
        <w:t>.</w:t>
      </w:r>
      <w:r w:rsidR="00E701AA">
        <w:rPr>
          <w:rFonts w:ascii="Arial Narrow" w:hAnsi="Arial Narrow"/>
          <w:b/>
          <w:sz w:val="24"/>
          <w:szCs w:val="24"/>
          <w:lang w:val="fr-FR"/>
        </w:rPr>
        <w:t>4. La pertinence face aux politiques et aux priorités des localités cibles</w:t>
      </w:r>
    </w:p>
    <w:p w:rsidR="002565D6" w:rsidRDefault="00127EB2" w:rsidP="00E701AA">
      <w:pPr>
        <w:spacing w:after="0" w:line="240" w:lineRule="auto"/>
        <w:jc w:val="both"/>
        <w:rPr>
          <w:rFonts w:ascii="Arial Narrow" w:hAnsi="Arial Narrow" w:cs="Tahoma"/>
          <w:color w:val="000000"/>
          <w:sz w:val="24"/>
          <w:szCs w:val="24"/>
          <w:lang w:val="fr-FR"/>
        </w:rPr>
      </w:pPr>
      <w:r w:rsidRPr="009C2C03">
        <w:rPr>
          <w:rFonts w:ascii="Arial Narrow" w:hAnsi="Arial Narrow"/>
          <w:bCs/>
          <w:sz w:val="24"/>
          <w:szCs w:val="24"/>
          <w:lang w:val="fr-FR"/>
        </w:rPr>
        <w:t xml:space="preserve">Le projet est perçu dans les différentes localités comme des innovations opportunes </w:t>
      </w:r>
      <w:r w:rsidRPr="009C2C03">
        <w:rPr>
          <w:rFonts w:ascii="Arial Narrow" w:hAnsi="Arial Narrow"/>
          <w:sz w:val="24"/>
          <w:szCs w:val="24"/>
          <w:lang w:val="fr-FR"/>
        </w:rPr>
        <w:t xml:space="preserve">particulièrement bien accueillies. La raison est liée à l’absence de structures capables de jouer ce rôle d’initiateur de cantines scolaires, d’activités génératrices de revenus et d’insertion économique pour les femmes. </w:t>
      </w:r>
      <w:r w:rsidRPr="009C2C03">
        <w:rPr>
          <w:rFonts w:ascii="Arial Narrow" w:hAnsi="Arial Narrow" w:cs="Tahoma"/>
          <w:bCs/>
          <w:sz w:val="24"/>
          <w:szCs w:val="24"/>
          <w:lang w:val="fr-FR"/>
        </w:rPr>
        <w:t xml:space="preserve">La pertinence du projet est donc liée au fait qu’il intègre les besoins et les priorités des différentes localités. </w:t>
      </w:r>
      <w:r w:rsidRPr="009C2C03">
        <w:rPr>
          <w:rFonts w:ascii="Arial Narrow" w:hAnsi="Arial Narrow" w:cs="Tahoma"/>
          <w:color w:val="000000"/>
          <w:sz w:val="24"/>
          <w:szCs w:val="24"/>
          <w:lang w:val="fr-FR"/>
        </w:rPr>
        <w:t>En outre, la pratique des cultures maraîchères</w:t>
      </w:r>
      <w:r>
        <w:rPr>
          <w:rFonts w:ascii="Arial Narrow" w:hAnsi="Arial Narrow" w:cs="Tahoma"/>
          <w:color w:val="000000"/>
          <w:sz w:val="24"/>
          <w:szCs w:val="24"/>
          <w:lang w:val="fr-FR"/>
        </w:rPr>
        <w:t xml:space="preserve"> et vivrières</w:t>
      </w:r>
      <w:r w:rsidRPr="009C2C03">
        <w:rPr>
          <w:rFonts w:ascii="Arial Narrow" w:hAnsi="Arial Narrow" w:cs="Tahoma"/>
          <w:color w:val="000000"/>
          <w:sz w:val="24"/>
          <w:szCs w:val="24"/>
          <w:lang w:val="fr-FR"/>
        </w:rPr>
        <w:t xml:space="preserve"> mises en œuvre par les groupements est très pertinente. En effet, ces cultures facilitent l’accès des femmes aux légumes</w:t>
      </w:r>
      <w:r>
        <w:rPr>
          <w:rFonts w:ascii="Arial Narrow" w:hAnsi="Arial Narrow" w:cs="Tahoma"/>
          <w:color w:val="000000"/>
          <w:sz w:val="24"/>
          <w:szCs w:val="24"/>
          <w:lang w:val="fr-FR"/>
        </w:rPr>
        <w:t xml:space="preserve"> et aux produits vivriers</w:t>
      </w:r>
      <w:r w:rsidRPr="009C2C03">
        <w:rPr>
          <w:rFonts w:ascii="Arial Narrow" w:hAnsi="Arial Narrow" w:cs="Tahoma"/>
          <w:color w:val="000000"/>
          <w:sz w:val="24"/>
          <w:szCs w:val="24"/>
          <w:lang w:val="fr-FR"/>
        </w:rPr>
        <w:t xml:space="preserve"> pour </w:t>
      </w:r>
      <w:r>
        <w:rPr>
          <w:rFonts w:ascii="Arial Narrow" w:hAnsi="Arial Narrow" w:cs="Tahoma"/>
          <w:color w:val="000000"/>
          <w:sz w:val="24"/>
          <w:szCs w:val="24"/>
          <w:lang w:val="fr-FR"/>
        </w:rPr>
        <w:t>l’alimentation</w:t>
      </w:r>
      <w:r w:rsidRPr="009C2C03">
        <w:rPr>
          <w:rFonts w:ascii="Arial Narrow" w:hAnsi="Arial Narrow" w:cs="Tahoma"/>
          <w:color w:val="000000"/>
          <w:sz w:val="24"/>
          <w:szCs w:val="24"/>
          <w:lang w:val="fr-FR"/>
        </w:rPr>
        <w:t>. Ce qui constitue une politique d’autosuffisance alimentaire et de lu</w:t>
      </w:r>
      <w:r>
        <w:rPr>
          <w:rFonts w:ascii="Arial Narrow" w:hAnsi="Arial Narrow" w:cs="Tahoma"/>
          <w:color w:val="000000"/>
          <w:sz w:val="24"/>
          <w:szCs w:val="24"/>
          <w:lang w:val="fr-FR"/>
        </w:rPr>
        <w:t>t</w:t>
      </w:r>
      <w:r w:rsidRPr="009C2C03">
        <w:rPr>
          <w:rFonts w:ascii="Arial Narrow" w:hAnsi="Arial Narrow" w:cs="Tahoma"/>
          <w:color w:val="000000"/>
          <w:sz w:val="24"/>
          <w:szCs w:val="24"/>
          <w:lang w:val="fr-FR"/>
        </w:rPr>
        <w:t>te contre la faim. Le maraîchage</w:t>
      </w:r>
      <w:r>
        <w:rPr>
          <w:rFonts w:ascii="Arial Narrow" w:hAnsi="Arial Narrow" w:cs="Tahoma"/>
          <w:color w:val="000000"/>
          <w:sz w:val="24"/>
          <w:szCs w:val="24"/>
          <w:lang w:val="fr-FR"/>
        </w:rPr>
        <w:t xml:space="preserve"> et les cultures vivrières</w:t>
      </w:r>
      <w:r w:rsidRPr="009C2C03">
        <w:rPr>
          <w:rFonts w:ascii="Arial Narrow" w:hAnsi="Arial Narrow" w:cs="Tahoma"/>
          <w:color w:val="000000"/>
          <w:sz w:val="24"/>
          <w:szCs w:val="24"/>
          <w:lang w:val="fr-FR"/>
        </w:rPr>
        <w:t xml:space="preserve"> </w:t>
      </w:r>
      <w:r>
        <w:rPr>
          <w:rFonts w:ascii="Arial Narrow" w:hAnsi="Arial Narrow" w:cs="Tahoma"/>
          <w:color w:val="000000"/>
          <w:sz w:val="24"/>
          <w:szCs w:val="24"/>
          <w:lang w:val="fr-FR"/>
        </w:rPr>
        <w:t>sont</w:t>
      </w:r>
      <w:r w:rsidRPr="009C2C03">
        <w:rPr>
          <w:rFonts w:ascii="Arial Narrow" w:hAnsi="Arial Narrow" w:cs="Tahoma"/>
          <w:color w:val="000000"/>
          <w:sz w:val="24"/>
          <w:szCs w:val="24"/>
          <w:lang w:val="fr-FR"/>
        </w:rPr>
        <w:t xml:space="preserve"> également </w:t>
      </w:r>
      <w:r>
        <w:rPr>
          <w:rFonts w:ascii="Arial Narrow" w:hAnsi="Arial Narrow" w:cs="Tahoma"/>
          <w:color w:val="000000"/>
          <w:sz w:val="24"/>
          <w:szCs w:val="24"/>
          <w:lang w:val="fr-FR"/>
        </w:rPr>
        <w:t xml:space="preserve">de </w:t>
      </w:r>
      <w:r w:rsidRPr="009C2C03">
        <w:rPr>
          <w:rFonts w:ascii="Arial Narrow" w:hAnsi="Arial Narrow" w:cs="Tahoma"/>
          <w:color w:val="000000"/>
          <w:sz w:val="24"/>
          <w:szCs w:val="24"/>
          <w:lang w:val="fr-FR"/>
        </w:rPr>
        <w:t xml:space="preserve"> véritable AGR pour de nombreuses personnes en milieu rural comme en milieu urbain. Cette activité procure aux femmes et aux jeunes d’importantes ressources financières qui leur permettent de subvenir à leur besoin financier et même à ceux de leurs familles. L’existence de nombreux cours d’eau (notamment à Bouaké) pouvant faciliter l’aménagement </w:t>
      </w:r>
      <w:r w:rsidRPr="009C2C03">
        <w:rPr>
          <w:rFonts w:ascii="Arial Narrow" w:hAnsi="Arial Narrow" w:cs="Tahoma"/>
          <w:color w:val="000000"/>
          <w:sz w:val="24"/>
          <w:szCs w:val="24"/>
          <w:lang w:val="fr-FR"/>
        </w:rPr>
        <w:lastRenderedPageBreak/>
        <w:t>des parcelles et la disponibilité des autorités coutumières à donner les terres, représente un atout et rend le projet pertinent.</w:t>
      </w:r>
    </w:p>
    <w:p w:rsidR="00127EB2" w:rsidRPr="009C2C03" w:rsidRDefault="00127EB2" w:rsidP="00E701AA">
      <w:pPr>
        <w:spacing w:after="0" w:line="240" w:lineRule="auto"/>
        <w:jc w:val="both"/>
        <w:rPr>
          <w:rFonts w:ascii="Arial Narrow" w:hAnsi="Arial Narrow" w:cs="Tahoma"/>
          <w:color w:val="000000"/>
          <w:sz w:val="24"/>
          <w:szCs w:val="24"/>
          <w:lang w:val="fr-FR"/>
        </w:rPr>
      </w:pPr>
    </w:p>
    <w:p w:rsidR="00E701AA" w:rsidRPr="009F719F" w:rsidRDefault="002565D6" w:rsidP="00E701AA">
      <w:pPr>
        <w:spacing w:after="0" w:line="240" w:lineRule="auto"/>
        <w:jc w:val="both"/>
        <w:rPr>
          <w:rFonts w:ascii="Arial Narrow" w:hAnsi="Arial Narrow"/>
          <w:b/>
          <w:sz w:val="28"/>
          <w:szCs w:val="28"/>
          <w:lang w:val="fr-FR"/>
        </w:rPr>
      </w:pPr>
      <w:r>
        <w:rPr>
          <w:rFonts w:ascii="Arial Narrow" w:hAnsi="Arial Narrow"/>
          <w:b/>
          <w:sz w:val="40"/>
          <w:szCs w:val="40"/>
          <w:lang w:val="fr-FR"/>
        </w:rPr>
        <w:t>2</w:t>
      </w:r>
      <w:r w:rsidR="00E701AA">
        <w:rPr>
          <w:rFonts w:ascii="Arial Narrow" w:hAnsi="Arial Narrow"/>
          <w:b/>
          <w:sz w:val="28"/>
          <w:szCs w:val="28"/>
          <w:lang w:val="fr-FR"/>
        </w:rPr>
        <w:t>.</w:t>
      </w:r>
      <w:r w:rsidR="00E701AA">
        <w:rPr>
          <w:rFonts w:ascii="Arial Narrow" w:hAnsi="Arial Narrow"/>
          <w:b/>
          <w:sz w:val="24"/>
          <w:szCs w:val="24"/>
          <w:lang w:val="fr-FR"/>
        </w:rPr>
        <w:t>5. La pertinence justifiée par les perceptions positives du projet</w:t>
      </w:r>
    </w:p>
    <w:p w:rsidR="00E25C57" w:rsidRPr="00E25C57" w:rsidRDefault="00127EB2" w:rsidP="00E25C57">
      <w:pPr>
        <w:spacing w:after="0" w:line="240" w:lineRule="auto"/>
        <w:jc w:val="both"/>
        <w:rPr>
          <w:rFonts w:ascii="Arial Narrow" w:hAnsi="Arial Narrow"/>
          <w:sz w:val="24"/>
          <w:szCs w:val="24"/>
          <w:lang w:val="fr-FR"/>
        </w:rPr>
      </w:pPr>
      <w:r w:rsidRPr="00493EF9">
        <w:rPr>
          <w:rFonts w:ascii="Arial Narrow" w:hAnsi="Arial Narrow"/>
          <w:sz w:val="24"/>
          <w:szCs w:val="24"/>
          <w:lang w:val="fr-FR"/>
        </w:rPr>
        <w:t xml:space="preserve">De façon générale, la pertinence de ce projet est prouvée par la perception positive qu’ont les populations et surtout les femmes. Ces perceptions positives sont le plus souvent justifiées par le grand intérêt manifesté pour la dynamique associative autour </w:t>
      </w:r>
      <w:r>
        <w:rPr>
          <w:rFonts w:ascii="Arial Narrow" w:hAnsi="Arial Narrow"/>
          <w:sz w:val="24"/>
          <w:szCs w:val="24"/>
          <w:lang w:val="fr-FR"/>
        </w:rPr>
        <w:t xml:space="preserve">des cantines </w:t>
      </w:r>
      <w:r w:rsidRPr="00493EF9">
        <w:rPr>
          <w:rFonts w:ascii="Arial Narrow" w:hAnsi="Arial Narrow"/>
          <w:sz w:val="24"/>
          <w:szCs w:val="24"/>
          <w:lang w:val="fr-FR"/>
        </w:rPr>
        <w:t xml:space="preserve">et également à la possibilité d’entraide sociale qui la sous-tend. </w:t>
      </w:r>
      <w:r w:rsidRPr="00493EF9">
        <w:rPr>
          <w:rFonts w:ascii="Arial Narrow" w:hAnsi="Arial Narrow"/>
          <w:bCs/>
          <w:sz w:val="24"/>
          <w:szCs w:val="24"/>
          <w:lang w:val="fr-FR"/>
        </w:rPr>
        <w:t>Le</w:t>
      </w:r>
      <w:r w:rsidRPr="00493EF9">
        <w:rPr>
          <w:rFonts w:ascii="Arial Narrow" w:hAnsi="Arial Narrow"/>
          <w:sz w:val="24"/>
          <w:szCs w:val="24"/>
          <w:lang w:val="fr-FR"/>
        </w:rPr>
        <w:t xml:space="preserve"> projet a </w:t>
      </w:r>
      <w:r>
        <w:rPr>
          <w:rFonts w:ascii="Arial Narrow" w:hAnsi="Arial Narrow"/>
          <w:sz w:val="24"/>
          <w:szCs w:val="24"/>
          <w:lang w:val="fr-FR"/>
        </w:rPr>
        <w:t xml:space="preserve">également </w:t>
      </w:r>
      <w:r w:rsidRPr="00493EF9">
        <w:rPr>
          <w:rFonts w:ascii="Arial Narrow" w:hAnsi="Arial Narrow"/>
          <w:sz w:val="24"/>
          <w:szCs w:val="24"/>
          <w:lang w:val="fr-FR"/>
        </w:rPr>
        <w:t>essayé de répondre à des besoins d’équipements</w:t>
      </w:r>
      <w:r>
        <w:rPr>
          <w:rFonts w:ascii="Arial Narrow" w:hAnsi="Arial Narrow"/>
          <w:sz w:val="24"/>
          <w:szCs w:val="24"/>
          <w:lang w:val="fr-FR"/>
        </w:rPr>
        <w:t xml:space="preserve"> </w:t>
      </w:r>
      <w:r w:rsidRPr="00493EF9">
        <w:rPr>
          <w:rFonts w:ascii="Arial Narrow" w:hAnsi="Arial Narrow"/>
          <w:sz w:val="24"/>
          <w:szCs w:val="24"/>
          <w:lang w:val="fr-FR"/>
        </w:rPr>
        <w:t>communautaires mais aussi d’infrastructures socioéconomiques. Les populations témoignent dans leur grande majorité d’une perception po</w:t>
      </w:r>
      <w:r>
        <w:rPr>
          <w:rFonts w:ascii="Arial Narrow" w:hAnsi="Arial Narrow"/>
          <w:sz w:val="24"/>
          <w:szCs w:val="24"/>
          <w:lang w:val="fr-FR"/>
        </w:rPr>
        <w:t>sitive de ces équipements et de</w:t>
      </w:r>
      <w:r w:rsidRPr="00493EF9">
        <w:rPr>
          <w:rFonts w:ascii="Arial Narrow" w:hAnsi="Arial Narrow"/>
          <w:sz w:val="24"/>
          <w:szCs w:val="24"/>
          <w:lang w:val="fr-FR"/>
        </w:rPr>
        <w:t xml:space="preserve"> ces infrastructures.</w:t>
      </w:r>
      <w:r>
        <w:rPr>
          <w:rFonts w:ascii="Arial Narrow" w:hAnsi="Arial Narrow"/>
          <w:sz w:val="24"/>
          <w:szCs w:val="24"/>
          <w:lang w:val="fr-FR"/>
        </w:rPr>
        <w:t xml:space="preserve"> En effet, i</w:t>
      </w:r>
      <w:r w:rsidRPr="00493EF9">
        <w:rPr>
          <w:rFonts w:ascii="Arial Narrow" w:hAnsi="Arial Narrow"/>
          <w:sz w:val="24"/>
          <w:szCs w:val="24"/>
          <w:lang w:val="fr-FR"/>
        </w:rPr>
        <w:t>ls contribuent à générer des activités génératrice</w:t>
      </w:r>
      <w:r>
        <w:rPr>
          <w:rFonts w:ascii="Arial Narrow" w:hAnsi="Arial Narrow"/>
          <w:sz w:val="24"/>
          <w:szCs w:val="24"/>
          <w:lang w:val="fr-FR"/>
        </w:rPr>
        <w:t>s</w:t>
      </w:r>
      <w:r w:rsidRPr="00493EF9">
        <w:rPr>
          <w:rFonts w:ascii="Arial Narrow" w:hAnsi="Arial Narrow"/>
          <w:sz w:val="24"/>
          <w:szCs w:val="24"/>
          <w:lang w:val="fr-FR"/>
        </w:rPr>
        <w:t xml:space="preserve"> de revenus dans une économie locale qui se remet progressivement des effets de la pauvreté et des affrontements intercommunautaires </w:t>
      </w:r>
      <w:r>
        <w:rPr>
          <w:rFonts w:ascii="Arial Narrow" w:hAnsi="Arial Narrow"/>
          <w:sz w:val="24"/>
          <w:szCs w:val="24"/>
          <w:lang w:val="fr-FR"/>
        </w:rPr>
        <w:t>lies à la crise post électorale</w:t>
      </w:r>
      <w:r w:rsidRPr="00493EF9">
        <w:rPr>
          <w:rFonts w:ascii="Arial Narrow" w:hAnsi="Arial Narrow"/>
          <w:sz w:val="24"/>
          <w:szCs w:val="24"/>
          <w:lang w:val="fr-FR"/>
        </w:rPr>
        <w:t xml:space="preserve"> Cette perception positive des équipements et des infrastructures est également à mettre en relation avec</w:t>
      </w:r>
      <w:r>
        <w:rPr>
          <w:rFonts w:ascii="Arial Narrow" w:hAnsi="Arial Narrow"/>
          <w:sz w:val="24"/>
          <w:szCs w:val="24"/>
          <w:lang w:val="fr-FR"/>
        </w:rPr>
        <w:t xml:space="preserve"> la réduction de </w:t>
      </w:r>
      <w:r w:rsidRPr="00493EF9">
        <w:rPr>
          <w:rFonts w:ascii="Arial Narrow" w:hAnsi="Arial Narrow"/>
          <w:sz w:val="24"/>
          <w:szCs w:val="24"/>
          <w:lang w:val="fr-FR"/>
        </w:rPr>
        <w:t xml:space="preserve"> la pénibilité des tâches domestiques</w:t>
      </w:r>
      <w:r>
        <w:rPr>
          <w:rFonts w:ascii="Arial Narrow" w:hAnsi="Arial Narrow"/>
          <w:sz w:val="24"/>
          <w:szCs w:val="24"/>
          <w:lang w:val="fr-FR"/>
        </w:rPr>
        <w:t xml:space="preserve"> et du temps de travail</w:t>
      </w:r>
      <w:r w:rsidRPr="00493EF9">
        <w:rPr>
          <w:rFonts w:ascii="Arial Narrow" w:hAnsi="Arial Narrow"/>
          <w:sz w:val="24"/>
          <w:szCs w:val="24"/>
          <w:lang w:val="fr-FR"/>
        </w:rPr>
        <w:t xml:space="preserve"> </w:t>
      </w:r>
      <w:r>
        <w:rPr>
          <w:rFonts w:ascii="Arial Narrow" w:hAnsi="Arial Narrow"/>
          <w:sz w:val="24"/>
          <w:szCs w:val="24"/>
          <w:lang w:val="fr-FR"/>
        </w:rPr>
        <w:t xml:space="preserve">qu’ils génèrent. </w:t>
      </w:r>
      <w:r w:rsidR="00E25C57">
        <w:rPr>
          <w:rFonts w:ascii="Arial Narrow" w:hAnsi="Arial Narrow"/>
          <w:sz w:val="24"/>
          <w:szCs w:val="24"/>
          <w:lang w:val="fr-FR"/>
        </w:rPr>
        <w:t xml:space="preserve">A cela, il faut ajouter les renforcements de capacités des femmes qui sont des opportunités susceptibles d’augmenter leur efficacité : </w:t>
      </w:r>
      <w:r w:rsidR="00E25C57" w:rsidRPr="00E25C57">
        <w:rPr>
          <w:rFonts w:ascii="Arial Narrow" w:hAnsi="Arial Narrow"/>
          <w:sz w:val="24"/>
          <w:szCs w:val="24"/>
          <w:lang w:val="fr-FR"/>
        </w:rPr>
        <w:t>« </w:t>
      </w:r>
      <w:r w:rsidR="00E25C57" w:rsidRPr="00E25C57">
        <w:rPr>
          <w:rFonts w:asciiTheme="minorHAnsi" w:hAnsiTheme="minorHAnsi"/>
          <w:i/>
          <w:lang w:val="fr-FR"/>
        </w:rPr>
        <w:t>Du point de vue des communautés, le projet est vraiment une opportunité pour qu’elles puissent  bénéficier du renforcement des capacités. Parce que comme on le disait déjà, avant même la crise, dans la région du nord les communautés ont un niveau économique assez faible que la crise est venue empirer. Il était donc opportun de pouvoir leur offrir cet appui substantiel pour qu’elles puissent se relever. Donc du point de vue de la communauté, cet appui du PNUD est salutaire</w:t>
      </w:r>
      <w:r w:rsidR="00E25C57" w:rsidRPr="00E25C57">
        <w:rPr>
          <w:rFonts w:ascii="Arial Narrow" w:hAnsi="Arial Narrow"/>
          <w:sz w:val="24"/>
          <w:szCs w:val="24"/>
          <w:lang w:val="fr-FR"/>
        </w:rPr>
        <w:t> » (Entretien avec l’AOT de la zone Nord).</w:t>
      </w:r>
    </w:p>
    <w:p w:rsidR="00E701AA" w:rsidRPr="009C2C03" w:rsidRDefault="00E701AA" w:rsidP="00E701AA">
      <w:pPr>
        <w:spacing w:after="0" w:line="240" w:lineRule="auto"/>
        <w:jc w:val="both"/>
        <w:rPr>
          <w:rFonts w:ascii="Arial Narrow" w:hAnsi="Arial Narrow"/>
          <w:sz w:val="24"/>
          <w:szCs w:val="24"/>
          <w:lang w:val="fr-FR"/>
        </w:rPr>
      </w:pPr>
    </w:p>
    <w:p w:rsidR="00E701AA" w:rsidRPr="009F719F" w:rsidRDefault="002565D6" w:rsidP="00E701AA">
      <w:pPr>
        <w:spacing w:after="0" w:line="240" w:lineRule="auto"/>
        <w:jc w:val="both"/>
        <w:rPr>
          <w:rFonts w:ascii="Arial Narrow" w:hAnsi="Arial Narrow"/>
          <w:b/>
          <w:sz w:val="28"/>
          <w:szCs w:val="28"/>
          <w:lang w:val="fr-FR"/>
        </w:rPr>
      </w:pPr>
      <w:r>
        <w:rPr>
          <w:rFonts w:ascii="Arial Narrow" w:hAnsi="Arial Narrow"/>
          <w:b/>
          <w:sz w:val="40"/>
          <w:szCs w:val="40"/>
          <w:lang w:val="fr-FR"/>
        </w:rPr>
        <w:t>2</w:t>
      </w:r>
      <w:r w:rsidR="00E701AA">
        <w:rPr>
          <w:rFonts w:ascii="Arial Narrow" w:hAnsi="Arial Narrow"/>
          <w:b/>
          <w:sz w:val="28"/>
          <w:szCs w:val="28"/>
          <w:lang w:val="fr-FR"/>
        </w:rPr>
        <w:t>.</w:t>
      </w:r>
      <w:r w:rsidR="00E701AA">
        <w:rPr>
          <w:rFonts w:ascii="Arial Narrow" w:hAnsi="Arial Narrow"/>
          <w:b/>
          <w:sz w:val="24"/>
          <w:szCs w:val="24"/>
          <w:lang w:val="fr-FR"/>
        </w:rPr>
        <w:t>6. L’opportunité de la période choisie</w:t>
      </w:r>
    </w:p>
    <w:p w:rsidR="00526ECA" w:rsidRPr="00620FA0" w:rsidRDefault="00526ECA" w:rsidP="00526ECA">
      <w:pPr>
        <w:autoSpaceDE w:val="0"/>
        <w:autoSpaceDN w:val="0"/>
        <w:adjustRightInd w:val="0"/>
        <w:spacing w:after="0" w:line="240" w:lineRule="auto"/>
        <w:jc w:val="both"/>
        <w:rPr>
          <w:rFonts w:ascii="Arial Narrow" w:hAnsi="Arial Narrow" w:cs="ArialNarrow"/>
          <w:sz w:val="24"/>
          <w:szCs w:val="24"/>
          <w:lang w:val="fr-FR"/>
        </w:rPr>
      </w:pPr>
      <w:r w:rsidRPr="00620FA0">
        <w:rPr>
          <w:rFonts w:ascii="Arial Narrow" w:hAnsi="Arial Narrow" w:cs="ArialNarrow"/>
          <w:sz w:val="24"/>
          <w:szCs w:val="24"/>
          <w:lang w:val="fr-FR"/>
        </w:rPr>
        <w:t xml:space="preserve">La période choisie </w:t>
      </w:r>
      <w:r>
        <w:rPr>
          <w:rFonts w:ascii="Arial Narrow" w:hAnsi="Arial Narrow" w:cs="ArialNarrow"/>
          <w:sz w:val="24"/>
          <w:szCs w:val="24"/>
          <w:lang w:val="fr-FR"/>
        </w:rPr>
        <w:t xml:space="preserve">pour la mise en œuvre du projet </w:t>
      </w:r>
      <w:r w:rsidRPr="00620FA0">
        <w:rPr>
          <w:rFonts w:ascii="Arial Narrow" w:hAnsi="Arial Narrow" w:cs="ArialNarrow"/>
          <w:sz w:val="24"/>
          <w:szCs w:val="24"/>
          <w:lang w:val="fr-FR"/>
        </w:rPr>
        <w:t xml:space="preserve">était opportune car la situation sociopolitique nationale à cette période était des plus stables et des plus apaisées à cause de l’APO. Le pays </w:t>
      </w:r>
      <w:r>
        <w:rPr>
          <w:rFonts w:ascii="Arial Narrow" w:hAnsi="Arial Narrow" w:cs="ArialNarrow"/>
          <w:sz w:val="24"/>
          <w:szCs w:val="24"/>
          <w:lang w:val="fr-FR"/>
        </w:rPr>
        <w:t xml:space="preserve">était </w:t>
      </w:r>
      <w:r w:rsidRPr="00620FA0">
        <w:rPr>
          <w:rFonts w:ascii="Arial Narrow" w:hAnsi="Arial Narrow" w:cs="ArialNarrow"/>
          <w:sz w:val="24"/>
          <w:szCs w:val="24"/>
          <w:lang w:val="fr-FR"/>
        </w:rPr>
        <w:t xml:space="preserve"> sous l’autorité d’un gouvernement de réconciliation nationale avec une libre circulation des biens et des services sur toute l’étendue du territoire national. Ce qui est propice à des activités </w:t>
      </w:r>
      <w:r>
        <w:rPr>
          <w:rFonts w:ascii="Arial Narrow" w:hAnsi="Arial Narrow" w:cs="ArialNarrow"/>
          <w:sz w:val="24"/>
          <w:szCs w:val="24"/>
          <w:lang w:val="fr-FR"/>
        </w:rPr>
        <w:t xml:space="preserve">éducatives et </w:t>
      </w:r>
      <w:r w:rsidRPr="00620FA0">
        <w:rPr>
          <w:rFonts w:ascii="Arial Narrow" w:hAnsi="Arial Narrow" w:cs="ArialNarrow"/>
          <w:sz w:val="24"/>
          <w:szCs w:val="24"/>
          <w:lang w:val="fr-FR"/>
        </w:rPr>
        <w:t>économiques d</w:t>
      </w:r>
      <w:r>
        <w:rPr>
          <w:rFonts w:ascii="Arial Narrow" w:hAnsi="Arial Narrow" w:cs="ArialNarrow"/>
          <w:sz w:val="24"/>
          <w:szCs w:val="24"/>
          <w:lang w:val="fr-FR"/>
        </w:rPr>
        <w:t>e cré</w:t>
      </w:r>
      <w:r w:rsidRPr="00620FA0">
        <w:rPr>
          <w:rFonts w:ascii="Arial Narrow" w:hAnsi="Arial Narrow" w:cs="ArialNarrow"/>
          <w:sz w:val="24"/>
          <w:szCs w:val="24"/>
          <w:lang w:val="fr-FR"/>
        </w:rPr>
        <w:t>ation de richesse.</w:t>
      </w:r>
    </w:p>
    <w:p w:rsidR="00E701AA" w:rsidRDefault="00E701AA" w:rsidP="00E701AA">
      <w:pPr>
        <w:spacing w:after="0" w:line="240" w:lineRule="auto"/>
        <w:jc w:val="both"/>
        <w:rPr>
          <w:rFonts w:ascii="Arial Narrow" w:hAnsi="Arial Narrow"/>
          <w:sz w:val="24"/>
          <w:szCs w:val="24"/>
          <w:lang w:val="fr-FR"/>
        </w:rPr>
      </w:pPr>
    </w:p>
    <w:p w:rsidR="00E701AA" w:rsidRPr="009F719F" w:rsidRDefault="002565D6" w:rsidP="00E701AA">
      <w:pPr>
        <w:spacing w:after="0" w:line="240" w:lineRule="auto"/>
        <w:jc w:val="both"/>
        <w:rPr>
          <w:rFonts w:ascii="Arial Narrow" w:hAnsi="Arial Narrow"/>
          <w:b/>
          <w:sz w:val="28"/>
          <w:szCs w:val="28"/>
          <w:lang w:val="fr-FR"/>
        </w:rPr>
      </w:pPr>
      <w:r>
        <w:rPr>
          <w:rFonts w:ascii="Arial Narrow" w:hAnsi="Arial Narrow"/>
          <w:b/>
          <w:sz w:val="40"/>
          <w:szCs w:val="40"/>
          <w:lang w:val="fr-FR"/>
        </w:rPr>
        <w:t>2</w:t>
      </w:r>
      <w:r w:rsidR="00E701AA">
        <w:rPr>
          <w:rFonts w:ascii="Arial Narrow" w:hAnsi="Arial Narrow"/>
          <w:b/>
          <w:sz w:val="28"/>
          <w:szCs w:val="28"/>
          <w:lang w:val="fr-FR"/>
        </w:rPr>
        <w:t>.</w:t>
      </w:r>
      <w:r w:rsidR="00E701AA">
        <w:rPr>
          <w:rFonts w:ascii="Arial Narrow" w:hAnsi="Arial Narrow"/>
          <w:b/>
          <w:sz w:val="24"/>
          <w:szCs w:val="24"/>
          <w:lang w:val="fr-FR"/>
        </w:rPr>
        <w:t>7. Conclusion sur la pertinence du projet</w:t>
      </w:r>
    </w:p>
    <w:p w:rsidR="00526ECA" w:rsidRPr="00153D3B" w:rsidRDefault="00526ECA" w:rsidP="00526ECA">
      <w:pPr>
        <w:autoSpaceDE w:val="0"/>
        <w:autoSpaceDN w:val="0"/>
        <w:adjustRightInd w:val="0"/>
        <w:spacing w:after="0" w:line="240" w:lineRule="auto"/>
        <w:jc w:val="both"/>
        <w:rPr>
          <w:rFonts w:ascii="Arial Narrow" w:hAnsi="Arial Narrow" w:cs="Arial"/>
          <w:color w:val="000000"/>
          <w:sz w:val="24"/>
          <w:szCs w:val="24"/>
          <w:lang w:val="fr-FR"/>
        </w:rPr>
      </w:pPr>
      <w:r w:rsidRPr="00153D3B">
        <w:rPr>
          <w:rFonts w:ascii="Arial Narrow" w:hAnsi="Arial Narrow" w:cs="Arial"/>
          <w:color w:val="000000"/>
          <w:sz w:val="24"/>
          <w:szCs w:val="24"/>
          <w:lang w:val="fr-FR"/>
        </w:rPr>
        <w:t xml:space="preserve">La pertinence de ce projet est expliquée d’une part, par son adéquation avec les politiques et les priorités de l’UE, du PNUD et du Pays, et d’autre part, par </w:t>
      </w:r>
      <w:r>
        <w:rPr>
          <w:rFonts w:ascii="Arial Narrow" w:hAnsi="Arial Narrow" w:cs="Arial"/>
          <w:color w:val="000000"/>
          <w:sz w:val="24"/>
          <w:szCs w:val="24"/>
          <w:lang w:val="fr-FR"/>
        </w:rPr>
        <w:t>la recherche de solution aux effets néfastes</w:t>
      </w:r>
      <w:r w:rsidRPr="00153D3B">
        <w:rPr>
          <w:rFonts w:ascii="Arial Narrow" w:hAnsi="Arial Narrow" w:cs="Arial"/>
          <w:color w:val="000000"/>
          <w:sz w:val="24"/>
          <w:szCs w:val="24"/>
          <w:lang w:val="fr-FR"/>
        </w:rPr>
        <w:t xml:space="preserve"> de la crise sur les activités scolaires et éducatives des localités de la zone CNO. </w:t>
      </w:r>
      <w:r w:rsidRPr="00153D3B">
        <w:rPr>
          <w:rFonts w:ascii="Arial Narrow" w:hAnsi="Arial Narrow" w:cs="Arial"/>
          <w:iCs/>
          <w:w w:val="108"/>
          <w:sz w:val="24"/>
          <w:szCs w:val="24"/>
          <w:lang w:val="fr-FR"/>
        </w:rPr>
        <w:t>Le projet est également pertinent de par son adéquation avec les politiques et les priorités desdit</w:t>
      </w:r>
      <w:r>
        <w:rPr>
          <w:rFonts w:ascii="Arial Narrow" w:hAnsi="Arial Narrow" w:cs="Arial"/>
          <w:iCs/>
          <w:w w:val="108"/>
          <w:sz w:val="24"/>
          <w:szCs w:val="24"/>
          <w:lang w:val="fr-FR"/>
        </w:rPr>
        <w:t>e</w:t>
      </w:r>
      <w:r w:rsidRPr="00153D3B">
        <w:rPr>
          <w:rFonts w:ascii="Arial Narrow" w:hAnsi="Arial Narrow" w:cs="Arial"/>
          <w:iCs/>
          <w:w w:val="108"/>
          <w:sz w:val="24"/>
          <w:szCs w:val="24"/>
          <w:lang w:val="fr-FR"/>
        </w:rPr>
        <w:t>s localités. Il cadre également avec les besoins et les priorités des élèves, des parents d’élèves et des femmes. Par ailleurs, la période choisie pour sa mise en œuvre était opportune et il a suscité un engouement des communautés. Enfin, il a été positivement perçu au sein de la population.</w:t>
      </w:r>
      <w:r w:rsidRPr="00153D3B">
        <w:rPr>
          <w:rFonts w:ascii="Arial Narrow" w:hAnsi="Arial Narrow" w:cs="Arial"/>
          <w:color w:val="000000"/>
          <w:sz w:val="24"/>
          <w:szCs w:val="24"/>
          <w:lang w:val="fr-FR"/>
        </w:rPr>
        <w:t xml:space="preserve"> Toutes les raisons ci-dessus sont donc suffisantes pour initier un tel projet dans ces différentes localités qui ont, à des degrés divers, subi beaucoup d’effets de la crise qu’a traversée la Côte d’Ivoire depuis 2002. Pour ce faire, ce projet peut être qualifiée de pertinent.</w:t>
      </w:r>
    </w:p>
    <w:p w:rsidR="0017048A" w:rsidRDefault="0017048A" w:rsidP="00BD57FB">
      <w:pPr>
        <w:autoSpaceDE w:val="0"/>
        <w:autoSpaceDN w:val="0"/>
        <w:adjustRightInd w:val="0"/>
        <w:spacing w:after="0" w:line="240" w:lineRule="auto"/>
        <w:jc w:val="both"/>
        <w:rPr>
          <w:rFonts w:ascii="Arial Narrow" w:eastAsiaTheme="minorHAnsi" w:hAnsi="Arial Narrow" w:cs="Calibri"/>
          <w:sz w:val="24"/>
          <w:szCs w:val="24"/>
          <w:lang w:val="fr-FR"/>
        </w:rPr>
      </w:pPr>
    </w:p>
    <w:p w:rsidR="00256023" w:rsidRDefault="00256023" w:rsidP="00BD57FB">
      <w:pPr>
        <w:autoSpaceDE w:val="0"/>
        <w:autoSpaceDN w:val="0"/>
        <w:adjustRightInd w:val="0"/>
        <w:spacing w:after="0" w:line="240" w:lineRule="auto"/>
        <w:jc w:val="both"/>
        <w:rPr>
          <w:rFonts w:ascii="Arial Narrow" w:eastAsiaTheme="minorHAnsi" w:hAnsi="Arial Narrow" w:cs="Calibri"/>
          <w:sz w:val="24"/>
          <w:szCs w:val="24"/>
          <w:lang w:val="fr-FR"/>
        </w:rPr>
      </w:pPr>
    </w:p>
    <w:p w:rsidR="00256023" w:rsidRDefault="00256023" w:rsidP="00BD57FB">
      <w:pPr>
        <w:autoSpaceDE w:val="0"/>
        <w:autoSpaceDN w:val="0"/>
        <w:adjustRightInd w:val="0"/>
        <w:spacing w:after="0" w:line="240" w:lineRule="auto"/>
        <w:jc w:val="both"/>
        <w:rPr>
          <w:rFonts w:ascii="Arial Narrow" w:eastAsiaTheme="minorHAnsi" w:hAnsi="Arial Narrow" w:cs="Calibri"/>
          <w:sz w:val="24"/>
          <w:szCs w:val="24"/>
          <w:lang w:val="fr-FR"/>
        </w:rPr>
      </w:pPr>
    </w:p>
    <w:p w:rsidR="00256023" w:rsidRDefault="00256023" w:rsidP="00BD57FB">
      <w:pPr>
        <w:autoSpaceDE w:val="0"/>
        <w:autoSpaceDN w:val="0"/>
        <w:adjustRightInd w:val="0"/>
        <w:spacing w:after="0" w:line="240" w:lineRule="auto"/>
        <w:jc w:val="both"/>
        <w:rPr>
          <w:rFonts w:ascii="Arial Narrow" w:eastAsiaTheme="minorHAnsi" w:hAnsi="Arial Narrow" w:cs="Calibri"/>
          <w:sz w:val="24"/>
          <w:szCs w:val="24"/>
          <w:lang w:val="fr-FR"/>
        </w:rPr>
      </w:pPr>
    </w:p>
    <w:p w:rsidR="00256023" w:rsidRDefault="00256023" w:rsidP="00BD57FB">
      <w:pPr>
        <w:autoSpaceDE w:val="0"/>
        <w:autoSpaceDN w:val="0"/>
        <w:adjustRightInd w:val="0"/>
        <w:spacing w:after="0" w:line="240" w:lineRule="auto"/>
        <w:jc w:val="both"/>
        <w:rPr>
          <w:rFonts w:ascii="Arial Narrow" w:eastAsiaTheme="minorHAnsi" w:hAnsi="Arial Narrow" w:cs="Calibri"/>
          <w:sz w:val="24"/>
          <w:szCs w:val="24"/>
          <w:lang w:val="fr-FR"/>
        </w:rPr>
      </w:pPr>
    </w:p>
    <w:p w:rsidR="00256023" w:rsidRDefault="00256023" w:rsidP="00BD57FB">
      <w:pPr>
        <w:autoSpaceDE w:val="0"/>
        <w:autoSpaceDN w:val="0"/>
        <w:adjustRightInd w:val="0"/>
        <w:spacing w:after="0" w:line="240" w:lineRule="auto"/>
        <w:jc w:val="both"/>
        <w:rPr>
          <w:rFonts w:ascii="Arial Narrow" w:eastAsiaTheme="minorHAnsi" w:hAnsi="Arial Narrow" w:cs="Calibri"/>
          <w:sz w:val="24"/>
          <w:szCs w:val="24"/>
          <w:lang w:val="fr-FR"/>
        </w:rPr>
      </w:pPr>
    </w:p>
    <w:p w:rsidR="0099066C" w:rsidRDefault="0099066C" w:rsidP="00BD57FB">
      <w:pPr>
        <w:autoSpaceDE w:val="0"/>
        <w:autoSpaceDN w:val="0"/>
        <w:adjustRightInd w:val="0"/>
        <w:spacing w:after="0" w:line="240" w:lineRule="auto"/>
        <w:jc w:val="both"/>
        <w:rPr>
          <w:rFonts w:ascii="Arial Narrow" w:eastAsiaTheme="minorHAnsi" w:hAnsi="Arial Narrow" w:cs="Calibri"/>
          <w:sz w:val="24"/>
          <w:szCs w:val="24"/>
          <w:lang w:val="fr-FR"/>
        </w:rPr>
      </w:pPr>
    </w:p>
    <w:p w:rsidR="00BD57FB" w:rsidRPr="00E52BE7" w:rsidRDefault="002565D6" w:rsidP="00BD57FB">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lastRenderedPageBreak/>
        <w:t>3</w:t>
      </w:r>
      <w:r w:rsidR="00BD57FB" w:rsidRPr="00E52BE7">
        <w:rPr>
          <w:rFonts w:ascii="Gill Sans Ultra Bold" w:hAnsi="Gill Sans Ultra Bold"/>
          <w:b/>
          <w:sz w:val="32"/>
          <w:szCs w:val="32"/>
          <w:lang w:val="fr-FR"/>
        </w:rPr>
        <w:t>.</w:t>
      </w:r>
    </w:p>
    <w:p w:rsidR="00BD57FB" w:rsidRDefault="00BD57FB" w:rsidP="00BD57FB">
      <w:pPr>
        <w:spacing w:after="0" w:line="240" w:lineRule="auto"/>
        <w:jc w:val="center"/>
        <w:rPr>
          <w:rFonts w:ascii="Berlin Sans FB Demi" w:hAnsi="Berlin Sans FB Demi"/>
          <w:b/>
          <w:sz w:val="32"/>
          <w:szCs w:val="32"/>
          <w:lang w:val="fr-FR"/>
        </w:rPr>
      </w:pPr>
      <w:r>
        <w:rPr>
          <w:rFonts w:ascii="Berlin Sans FB Demi" w:hAnsi="Berlin Sans FB Demi"/>
          <w:b/>
          <w:sz w:val="32"/>
          <w:szCs w:val="32"/>
          <w:lang w:val="fr-FR"/>
        </w:rPr>
        <w:t>Résultat de l’activité 1 :</w:t>
      </w:r>
    </w:p>
    <w:p w:rsidR="00BD57FB" w:rsidRPr="001C5296" w:rsidRDefault="00BD57FB" w:rsidP="00BD57FB">
      <w:pPr>
        <w:spacing w:after="0" w:line="240" w:lineRule="auto"/>
        <w:jc w:val="center"/>
        <w:rPr>
          <w:rFonts w:ascii="Arial Narrow" w:hAnsi="Arial Narrow"/>
          <w:b/>
          <w:sz w:val="28"/>
          <w:szCs w:val="28"/>
          <w:lang w:val="fr-FR"/>
        </w:rPr>
      </w:pPr>
      <w:r w:rsidRPr="001C5296">
        <w:rPr>
          <w:rFonts w:ascii="Arial Narrow" w:hAnsi="Arial Narrow"/>
          <w:b/>
          <w:sz w:val="28"/>
          <w:szCs w:val="28"/>
          <w:lang w:val="fr-FR"/>
        </w:rPr>
        <w:t>« Les capacités de gestion et de suivi évaluation des acteurs nationaux sont améliorés en vue de la poursuite de l’initiative de pérennisation »</w:t>
      </w:r>
    </w:p>
    <w:p w:rsidR="00BD57FB" w:rsidRDefault="00BD57FB" w:rsidP="00BD57FB">
      <w:pPr>
        <w:autoSpaceDE w:val="0"/>
        <w:autoSpaceDN w:val="0"/>
        <w:adjustRightInd w:val="0"/>
        <w:spacing w:after="0" w:line="240" w:lineRule="auto"/>
        <w:jc w:val="both"/>
        <w:rPr>
          <w:rFonts w:ascii="Arial Narrow" w:hAnsi="Arial Narrow"/>
          <w:bCs/>
          <w:sz w:val="24"/>
          <w:szCs w:val="24"/>
          <w:lang w:val="fr-FR"/>
        </w:rPr>
      </w:pPr>
    </w:p>
    <w:p w:rsidR="00256023" w:rsidRPr="00884D15" w:rsidRDefault="00256023" w:rsidP="00256023">
      <w:pPr>
        <w:autoSpaceDE w:val="0"/>
        <w:autoSpaceDN w:val="0"/>
        <w:adjustRightInd w:val="0"/>
        <w:spacing w:after="0" w:line="240" w:lineRule="auto"/>
        <w:jc w:val="both"/>
        <w:rPr>
          <w:rFonts w:ascii="Arial Narrow" w:hAnsi="Arial Narrow"/>
          <w:bCs/>
          <w:sz w:val="24"/>
          <w:szCs w:val="24"/>
          <w:lang w:val="fr-FR"/>
        </w:rPr>
      </w:pPr>
      <w:r>
        <w:rPr>
          <w:rFonts w:ascii="Arial Narrow" w:hAnsi="Arial Narrow"/>
          <w:bCs/>
          <w:sz w:val="24"/>
          <w:szCs w:val="24"/>
          <w:lang w:val="fr-FR"/>
        </w:rPr>
        <w:t>Selon le cadre logique, les indicateurs ci-dessous devaient nous permettre de mesurer l’atteinte de ce résultat :</w:t>
      </w:r>
    </w:p>
    <w:p w:rsidR="00256023" w:rsidRDefault="00256023" w:rsidP="00256023">
      <w:pPr>
        <w:pStyle w:val="Paragraphedeliste"/>
        <w:numPr>
          <w:ilvl w:val="0"/>
          <w:numId w:val="28"/>
        </w:numPr>
        <w:spacing w:after="0" w:line="240" w:lineRule="auto"/>
        <w:jc w:val="both"/>
        <w:rPr>
          <w:rFonts w:ascii="Arial Narrow" w:eastAsia="Times New Roman" w:hAnsi="Arial Narrow"/>
          <w:color w:val="000000"/>
          <w:sz w:val="24"/>
          <w:szCs w:val="24"/>
          <w:lang w:eastAsia="fr-FR"/>
        </w:rPr>
      </w:pPr>
      <w:r w:rsidRPr="00EF320D">
        <w:rPr>
          <w:rFonts w:ascii="Arial Narrow" w:eastAsia="Times New Roman" w:hAnsi="Arial Narrow"/>
          <w:color w:val="008000"/>
          <w:sz w:val="24"/>
          <w:szCs w:val="24"/>
          <w:lang w:eastAsia="fr-FR"/>
        </w:rPr>
        <w:t>5</w:t>
      </w:r>
      <w:r w:rsidRPr="00EF320D">
        <w:rPr>
          <w:rFonts w:ascii="Arial Narrow" w:eastAsia="Times New Roman" w:hAnsi="Arial Narrow"/>
          <w:color w:val="000000"/>
          <w:sz w:val="24"/>
          <w:szCs w:val="24"/>
          <w:lang w:eastAsia="fr-FR"/>
        </w:rPr>
        <w:t xml:space="preserve"> conseillers centraux de la DNC sont renforcés en suivi et évaluation de programme de développement local</w:t>
      </w:r>
      <w:r>
        <w:rPr>
          <w:rFonts w:ascii="Arial Narrow" w:eastAsia="Times New Roman" w:hAnsi="Arial Narrow"/>
          <w:color w:val="000000"/>
          <w:sz w:val="24"/>
          <w:szCs w:val="24"/>
          <w:lang w:eastAsia="fr-FR"/>
        </w:rPr>
        <w:t> ;</w:t>
      </w:r>
    </w:p>
    <w:p w:rsidR="00256023" w:rsidRDefault="00256023" w:rsidP="00256023">
      <w:pPr>
        <w:pStyle w:val="Paragraphedeliste"/>
        <w:numPr>
          <w:ilvl w:val="0"/>
          <w:numId w:val="28"/>
        </w:numPr>
        <w:spacing w:after="0" w:line="240" w:lineRule="auto"/>
        <w:jc w:val="both"/>
        <w:rPr>
          <w:rFonts w:ascii="Arial Narrow" w:eastAsia="Times New Roman" w:hAnsi="Arial Narrow"/>
          <w:color w:val="000000"/>
          <w:sz w:val="24"/>
          <w:szCs w:val="24"/>
          <w:lang w:eastAsia="fr-FR"/>
        </w:rPr>
      </w:pPr>
      <w:r w:rsidRPr="00EF320D">
        <w:rPr>
          <w:rFonts w:ascii="Arial Narrow" w:eastAsia="Times New Roman" w:hAnsi="Arial Narrow"/>
          <w:color w:val="008000"/>
          <w:sz w:val="24"/>
          <w:szCs w:val="24"/>
          <w:lang w:eastAsia="fr-FR"/>
        </w:rPr>
        <w:t>5</w:t>
      </w:r>
      <w:r w:rsidRPr="00EF320D">
        <w:rPr>
          <w:rFonts w:ascii="Arial Narrow" w:eastAsia="Times New Roman" w:hAnsi="Arial Narrow"/>
          <w:color w:val="000000"/>
          <w:sz w:val="24"/>
          <w:szCs w:val="24"/>
          <w:lang w:eastAsia="fr-FR"/>
        </w:rPr>
        <w:t xml:space="preserve"> conseillers centraux de la DNC ont conduit chacun au moins une séance de renforcement</w:t>
      </w:r>
      <w:r>
        <w:rPr>
          <w:rFonts w:ascii="Arial Narrow" w:eastAsia="Times New Roman" w:hAnsi="Arial Narrow"/>
          <w:color w:val="000000"/>
          <w:sz w:val="24"/>
          <w:szCs w:val="24"/>
          <w:lang w:eastAsia="fr-FR"/>
        </w:rPr>
        <w:t xml:space="preserve"> des capacités</w:t>
      </w:r>
      <w:r w:rsidRPr="00EF320D">
        <w:rPr>
          <w:rFonts w:ascii="Arial Narrow" w:eastAsia="Times New Roman" w:hAnsi="Arial Narrow"/>
          <w:color w:val="000000"/>
          <w:sz w:val="24"/>
          <w:szCs w:val="24"/>
          <w:lang w:eastAsia="fr-FR"/>
        </w:rPr>
        <w:t xml:space="preserve"> des CRESAC, CESAC</w:t>
      </w:r>
      <w:r>
        <w:rPr>
          <w:rFonts w:ascii="Arial Narrow" w:eastAsia="Times New Roman" w:hAnsi="Arial Narrow"/>
          <w:color w:val="000000"/>
          <w:sz w:val="24"/>
          <w:szCs w:val="24"/>
          <w:lang w:eastAsia="fr-FR"/>
        </w:rPr>
        <w:t> ;</w:t>
      </w:r>
    </w:p>
    <w:p w:rsidR="00256023" w:rsidRPr="00EF320D" w:rsidRDefault="00256023" w:rsidP="00256023">
      <w:pPr>
        <w:pStyle w:val="Paragraphedeliste"/>
        <w:numPr>
          <w:ilvl w:val="0"/>
          <w:numId w:val="28"/>
        </w:numPr>
        <w:spacing w:after="0" w:line="240" w:lineRule="auto"/>
        <w:jc w:val="both"/>
        <w:rPr>
          <w:rFonts w:ascii="Arial Narrow" w:eastAsia="Times New Roman" w:hAnsi="Arial Narrow"/>
          <w:color w:val="000000"/>
          <w:sz w:val="24"/>
          <w:szCs w:val="24"/>
          <w:lang w:eastAsia="fr-FR"/>
        </w:rPr>
      </w:pPr>
      <w:r>
        <w:rPr>
          <w:rFonts w:ascii="Arial Narrow" w:eastAsia="Times New Roman" w:hAnsi="Arial Narrow"/>
          <w:color w:val="000000"/>
          <w:sz w:val="24"/>
          <w:szCs w:val="24"/>
          <w:lang w:eastAsia="fr-FR"/>
        </w:rPr>
        <w:t>228 conseillers chargés des cantines</w:t>
      </w:r>
      <w:r w:rsidRPr="00EF320D">
        <w:rPr>
          <w:rFonts w:ascii="Arial Narrow" w:eastAsia="Times New Roman" w:hAnsi="Arial Narrow"/>
          <w:color w:val="000000"/>
          <w:sz w:val="24"/>
          <w:szCs w:val="24"/>
          <w:lang w:eastAsia="fr-FR"/>
        </w:rPr>
        <w:t xml:space="preserve"> sont renforcés en suivi et évaluation de</w:t>
      </w:r>
      <w:r>
        <w:rPr>
          <w:rFonts w:ascii="Arial Narrow" w:eastAsia="Times New Roman" w:hAnsi="Arial Narrow"/>
          <w:color w:val="000000"/>
          <w:sz w:val="24"/>
          <w:szCs w:val="24"/>
          <w:lang w:eastAsia="fr-FR"/>
        </w:rPr>
        <w:t xml:space="preserve"> projets/</w:t>
      </w:r>
      <w:r w:rsidRPr="00EF320D">
        <w:rPr>
          <w:rFonts w:ascii="Arial Narrow" w:eastAsia="Times New Roman" w:hAnsi="Arial Narrow"/>
          <w:color w:val="000000"/>
          <w:sz w:val="24"/>
          <w:szCs w:val="24"/>
          <w:lang w:eastAsia="fr-FR"/>
        </w:rPr>
        <w:t xml:space="preserve"> programmes de développement</w:t>
      </w:r>
      <w:r>
        <w:rPr>
          <w:rFonts w:ascii="Arial Narrow" w:eastAsia="Times New Roman" w:hAnsi="Arial Narrow"/>
          <w:color w:val="000000"/>
          <w:sz w:val="24"/>
          <w:szCs w:val="24"/>
          <w:lang w:eastAsia="fr-FR"/>
        </w:rPr>
        <w:t>, en initiation à l’agriculture et à l’élevage.</w:t>
      </w:r>
    </w:p>
    <w:p w:rsidR="00256023" w:rsidRDefault="00256023" w:rsidP="00256023">
      <w:pPr>
        <w:autoSpaceDE w:val="0"/>
        <w:autoSpaceDN w:val="0"/>
        <w:adjustRightInd w:val="0"/>
        <w:spacing w:after="0" w:line="240" w:lineRule="auto"/>
        <w:jc w:val="both"/>
        <w:rPr>
          <w:rFonts w:ascii="Arial Narrow" w:hAnsi="Arial Narrow"/>
          <w:bCs/>
          <w:sz w:val="24"/>
          <w:szCs w:val="24"/>
          <w:lang w:val="fr-FR"/>
        </w:rPr>
      </w:pPr>
    </w:p>
    <w:p w:rsidR="00256023" w:rsidRDefault="00256023" w:rsidP="00256023">
      <w:pPr>
        <w:autoSpaceDE w:val="0"/>
        <w:autoSpaceDN w:val="0"/>
        <w:adjustRightInd w:val="0"/>
        <w:spacing w:after="0" w:line="240" w:lineRule="auto"/>
        <w:jc w:val="both"/>
        <w:rPr>
          <w:rFonts w:ascii="Arial Narrow" w:hAnsi="Arial Narrow"/>
          <w:bCs/>
          <w:sz w:val="24"/>
          <w:szCs w:val="24"/>
          <w:lang w:val="fr-FR"/>
        </w:rPr>
      </w:pPr>
      <w:r>
        <w:rPr>
          <w:rFonts w:ascii="Arial Narrow" w:hAnsi="Arial Narrow"/>
          <w:bCs/>
          <w:sz w:val="24"/>
          <w:szCs w:val="24"/>
          <w:lang w:val="fr-FR"/>
        </w:rPr>
        <w:t>Pour ce faire, quatre activités ont été planifiées. Il s’agit :</w:t>
      </w:r>
    </w:p>
    <w:p w:rsidR="00256023" w:rsidRPr="004644D1" w:rsidRDefault="00256023" w:rsidP="00256023">
      <w:pPr>
        <w:pStyle w:val="Paragraphedeliste"/>
        <w:numPr>
          <w:ilvl w:val="0"/>
          <w:numId w:val="29"/>
        </w:numPr>
        <w:autoSpaceDE w:val="0"/>
        <w:autoSpaceDN w:val="0"/>
        <w:adjustRightInd w:val="0"/>
        <w:spacing w:after="0" w:line="240" w:lineRule="auto"/>
        <w:jc w:val="both"/>
        <w:rPr>
          <w:rFonts w:ascii="Arial Narrow" w:hAnsi="Arial Narrow"/>
          <w:bCs/>
          <w:sz w:val="24"/>
          <w:szCs w:val="24"/>
        </w:rPr>
      </w:pPr>
      <w:r>
        <w:rPr>
          <w:rFonts w:ascii="Arial Narrow" w:eastAsia="Times New Roman" w:hAnsi="Arial Narrow"/>
          <w:sz w:val="24"/>
          <w:szCs w:val="24"/>
          <w:lang w:eastAsia="fr-FR"/>
        </w:rPr>
        <w:t>d</w:t>
      </w:r>
      <w:r w:rsidRPr="004644D1">
        <w:rPr>
          <w:rFonts w:ascii="Arial Narrow" w:eastAsia="Times New Roman" w:hAnsi="Arial Narrow"/>
          <w:sz w:val="24"/>
          <w:szCs w:val="24"/>
          <w:lang w:eastAsia="fr-FR"/>
        </w:rPr>
        <w:t>e l’étude sur les coûts de fonctionnement et d'impact des cantines scolaires</w:t>
      </w:r>
      <w:r>
        <w:rPr>
          <w:rFonts w:ascii="Arial Narrow" w:eastAsia="Times New Roman" w:hAnsi="Arial Narrow"/>
          <w:sz w:val="24"/>
          <w:szCs w:val="24"/>
          <w:lang w:eastAsia="fr-FR"/>
        </w:rPr>
        <w:t> ;</w:t>
      </w:r>
    </w:p>
    <w:p w:rsidR="00256023" w:rsidRPr="004644D1" w:rsidRDefault="00256023" w:rsidP="00256023">
      <w:pPr>
        <w:pStyle w:val="Paragraphedeliste"/>
        <w:numPr>
          <w:ilvl w:val="0"/>
          <w:numId w:val="29"/>
        </w:numPr>
        <w:autoSpaceDE w:val="0"/>
        <w:autoSpaceDN w:val="0"/>
        <w:adjustRightInd w:val="0"/>
        <w:spacing w:after="0" w:line="240" w:lineRule="auto"/>
        <w:jc w:val="both"/>
        <w:rPr>
          <w:rFonts w:ascii="Arial Narrow" w:hAnsi="Arial Narrow"/>
          <w:bCs/>
          <w:sz w:val="24"/>
          <w:szCs w:val="24"/>
        </w:rPr>
      </w:pPr>
      <w:r>
        <w:rPr>
          <w:rFonts w:ascii="Arial Narrow" w:eastAsia="Times New Roman" w:hAnsi="Arial Narrow"/>
          <w:sz w:val="24"/>
          <w:szCs w:val="24"/>
          <w:lang w:eastAsia="fr-FR"/>
        </w:rPr>
        <w:t>d</w:t>
      </w:r>
      <w:r w:rsidRPr="004644D1">
        <w:rPr>
          <w:rFonts w:ascii="Arial Narrow" w:eastAsia="Times New Roman" w:hAnsi="Arial Narrow"/>
          <w:sz w:val="24"/>
          <w:szCs w:val="24"/>
          <w:lang w:eastAsia="fr-FR"/>
        </w:rPr>
        <w:t>e l’élaboration/mise à jour des outils communs de suivi-évaluation</w:t>
      </w:r>
      <w:r>
        <w:rPr>
          <w:rFonts w:ascii="Arial Narrow" w:eastAsia="Times New Roman" w:hAnsi="Arial Narrow"/>
          <w:sz w:val="24"/>
          <w:szCs w:val="24"/>
          <w:lang w:eastAsia="fr-FR"/>
        </w:rPr>
        <w:t> ;</w:t>
      </w:r>
    </w:p>
    <w:p w:rsidR="00256023" w:rsidRPr="004644D1" w:rsidRDefault="00256023" w:rsidP="00256023">
      <w:pPr>
        <w:pStyle w:val="Paragraphedeliste"/>
        <w:numPr>
          <w:ilvl w:val="0"/>
          <w:numId w:val="29"/>
        </w:numPr>
        <w:autoSpaceDE w:val="0"/>
        <w:autoSpaceDN w:val="0"/>
        <w:adjustRightInd w:val="0"/>
        <w:spacing w:after="0" w:line="240" w:lineRule="auto"/>
        <w:jc w:val="both"/>
        <w:rPr>
          <w:rFonts w:ascii="Arial Narrow" w:hAnsi="Arial Narrow"/>
          <w:bCs/>
          <w:sz w:val="24"/>
          <w:szCs w:val="24"/>
        </w:rPr>
      </w:pPr>
      <w:r>
        <w:rPr>
          <w:rFonts w:ascii="Arial Narrow" w:eastAsia="Times New Roman" w:hAnsi="Arial Narrow"/>
          <w:sz w:val="24"/>
          <w:szCs w:val="24"/>
          <w:lang w:eastAsia="fr-FR"/>
        </w:rPr>
        <w:t>d</w:t>
      </w:r>
      <w:r w:rsidRPr="004644D1">
        <w:rPr>
          <w:rFonts w:ascii="Arial Narrow" w:eastAsia="Times New Roman" w:hAnsi="Arial Narrow"/>
          <w:sz w:val="24"/>
          <w:szCs w:val="24"/>
          <w:lang w:eastAsia="fr-FR"/>
        </w:rPr>
        <w:t>e la formation de formateurs</w:t>
      </w:r>
      <w:r>
        <w:rPr>
          <w:rFonts w:ascii="Arial Narrow" w:eastAsia="Times New Roman" w:hAnsi="Arial Narrow"/>
          <w:sz w:val="24"/>
          <w:szCs w:val="24"/>
          <w:lang w:eastAsia="fr-FR"/>
        </w:rPr>
        <w:t> ;</w:t>
      </w:r>
    </w:p>
    <w:p w:rsidR="00256023" w:rsidRPr="004644D1" w:rsidRDefault="00256023" w:rsidP="00256023">
      <w:pPr>
        <w:pStyle w:val="Paragraphedeliste"/>
        <w:numPr>
          <w:ilvl w:val="0"/>
          <w:numId w:val="29"/>
        </w:numPr>
        <w:autoSpaceDE w:val="0"/>
        <w:autoSpaceDN w:val="0"/>
        <w:adjustRightInd w:val="0"/>
        <w:spacing w:after="0" w:line="240" w:lineRule="auto"/>
        <w:jc w:val="both"/>
        <w:rPr>
          <w:rFonts w:ascii="Arial Narrow" w:hAnsi="Arial Narrow"/>
          <w:bCs/>
          <w:sz w:val="24"/>
          <w:szCs w:val="24"/>
        </w:rPr>
      </w:pPr>
      <w:r>
        <w:rPr>
          <w:rFonts w:ascii="Arial Narrow" w:eastAsia="Times New Roman" w:hAnsi="Arial Narrow"/>
          <w:sz w:val="24"/>
          <w:szCs w:val="24"/>
          <w:lang w:eastAsia="fr-FR"/>
        </w:rPr>
        <w:t>d</w:t>
      </w:r>
      <w:r w:rsidRPr="004644D1">
        <w:rPr>
          <w:rFonts w:ascii="Arial Narrow" w:eastAsia="Times New Roman" w:hAnsi="Arial Narrow"/>
          <w:sz w:val="24"/>
          <w:szCs w:val="24"/>
          <w:lang w:eastAsia="fr-FR"/>
        </w:rPr>
        <w:t>e la Formation des acteurs locaux de suivi</w:t>
      </w:r>
    </w:p>
    <w:p w:rsidR="00256023" w:rsidRPr="00BD57FB" w:rsidRDefault="00256023" w:rsidP="00256023">
      <w:pPr>
        <w:autoSpaceDE w:val="0"/>
        <w:autoSpaceDN w:val="0"/>
        <w:adjustRightInd w:val="0"/>
        <w:spacing w:after="0" w:line="240" w:lineRule="auto"/>
        <w:jc w:val="both"/>
        <w:rPr>
          <w:rFonts w:ascii="Arial Narrow" w:hAnsi="Arial Narrow"/>
          <w:bCs/>
          <w:sz w:val="24"/>
          <w:szCs w:val="24"/>
          <w:lang w:val="fr-FR"/>
        </w:rPr>
      </w:pPr>
    </w:p>
    <w:p w:rsidR="00256023" w:rsidRPr="00BD57FB" w:rsidRDefault="00256023" w:rsidP="00256023">
      <w:pPr>
        <w:tabs>
          <w:tab w:val="left" w:pos="0"/>
        </w:tabs>
        <w:spacing w:after="0" w:line="240" w:lineRule="auto"/>
        <w:jc w:val="both"/>
        <w:rPr>
          <w:rFonts w:ascii="Arial Narrow" w:hAnsi="Arial Narrow"/>
          <w:iCs/>
          <w:sz w:val="24"/>
          <w:szCs w:val="24"/>
          <w:lang w:val="fr-FR" w:eastAsia="fr-FR"/>
        </w:rPr>
      </w:pPr>
      <w:r w:rsidRPr="00BD57FB">
        <w:rPr>
          <w:rFonts w:ascii="Arial Narrow" w:hAnsi="Arial Narrow"/>
          <w:iCs/>
          <w:sz w:val="24"/>
          <w:szCs w:val="24"/>
          <w:lang w:val="fr-FR" w:eastAsia="fr-FR"/>
        </w:rPr>
        <w:t>Les acteurs concernés sont au nombre de trois : les agriculteurs membres des groupements, </w:t>
      </w:r>
      <w:r w:rsidRPr="00C87B67">
        <w:rPr>
          <w:rFonts w:ascii="Arial Narrow" w:hAnsi="Arial Narrow"/>
          <w:iCs/>
          <w:sz w:val="24"/>
          <w:szCs w:val="24"/>
          <w:lang w:val="fr-FR"/>
        </w:rPr>
        <w:t xml:space="preserve">les </w:t>
      </w:r>
      <w:r>
        <w:rPr>
          <w:rFonts w:ascii="Arial Narrow" w:hAnsi="Arial Narrow"/>
          <w:iCs/>
          <w:sz w:val="24"/>
          <w:szCs w:val="24"/>
          <w:lang w:val="fr-FR"/>
        </w:rPr>
        <w:t xml:space="preserve">encadreurs </w:t>
      </w:r>
      <w:r w:rsidRPr="00C87B67">
        <w:rPr>
          <w:rFonts w:ascii="Arial Narrow" w:hAnsi="Arial Narrow"/>
          <w:iCs/>
          <w:sz w:val="24"/>
          <w:szCs w:val="24"/>
          <w:lang w:val="fr-FR"/>
        </w:rPr>
        <w:t>de base et les coor</w:t>
      </w:r>
      <w:r>
        <w:rPr>
          <w:rFonts w:ascii="Arial Narrow" w:hAnsi="Arial Narrow"/>
          <w:iCs/>
          <w:sz w:val="24"/>
          <w:szCs w:val="24"/>
          <w:lang w:val="fr-FR"/>
        </w:rPr>
        <w:t>donnateurs au sein des cabinets</w:t>
      </w:r>
      <w:r w:rsidRPr="00C87B67">
        <w:rPr>
          <w:rFonts w:ascii="Arial Narrow" w:hAnsi="Arial Narrow"/>
          <w:iCs/>
          <w:sz w:val="24"/>
          <w:szCs w:val="24"/>
          <w:lang w:val="fr-FR"/>
        </w:rPr>
        <w:t xml:space="preserve"> (ANADER et  OIPR), et enfin les conseillers de la DNC (CRESAC et CESAC)</w:t>
      </w:r>
      <w:r w:rsidRPr="00BD57FB">
        <w:rPr>
          <w:rFonts w:ascii="Arial Narrow" w:hAnsi="Arial Narrow"/>
          <w:iCs/>
          <w:sz w:val="24"/>
          <w:szCs w:val="24"/>
          <w:lang w:val="fr-FR" w:eastAsia="fr-FR"/>
        </w:rPr>
        <w:t>.</w:t>
      </w:r>
      <w:r>
        <w:rPr>
          <w:rFonts w:ascii="Arial Narrow" w:hAnsi="Arial Narrow"/>
          <w:iCs/>
          <w:sz w:val="24"/>
          <w:szCs w:val="24"/>
          <w:lang w:val="fr-FR" w:eastAsia="fr-FR"/>
        </w:rPr>
        <w:t xml:space="preserve"> </w:t>
      </w:r>
    </w:p>
    <w:p w:rsidR="00BD57FB" w:rsidRPr="00BD57FB" w:rsidRDefault="00BD57FB" w:rsidP="00BD57FB">
      <w:pPr>
        <w:tabs>
          <w:tab w:val="left" w:pos="0"/>
        </w:tabs>
        <w:spacing w:after="0" w:line="240" w:lineRule="auto"/>
        <w:jc w:val="both"/>
        <w:rPr>
          <w:rFonts w:ascii="Arial Narrow" w:hAnsi="Arial Narrow"/>
          <w:b/>
          <w:iCs/>
          <w:sz w:val="24"/>
          <w:szCs w:val="24"/>
          <w:lang w:val="fr-FR" w:eastAsia="fr-FR"/>
        </w:rPr>
      </w:pPr>
    </w:p>
    <w:p w:rsidR="00256023" w:rsidRDefault="00256023" w:rsidP="00256023">
      <w:pPr>
        <w:spacing w:after="0" w:line="240" w:lineRule="auto"/>
        <w:jc w:val="both"/>
        <w:rPr>
          <w:rFonts w:ascii="Arial Narrow" w:hAnsi="Arial Narrow"/>
          <w:b/>
          <w:sz w:val="24"/>
          <w:szCs w:val="24"/>
          <w:lang w:val="fr-FR"/>
        </w:rPr>
      </w:pPr>
      <w:r>
        <w:rPr>
          <w:rFonts w:ascii="Arial Narrow" w:hAnsi="Arial Narrow"/>
          <w:b/>
          <w:sz w:val="40"/>
          <w:szCs w:val="40"/>
          <w:lang w:val="fr-FR"/>
        </w:rPr>
        <w:t>3</w:t>
      </w:r>
      <w:r>
        <w:rPr>
          <w:rFonts w:ascii="Arial Narrow" w:hAnsi="Arial Narrow"/>
          <w:b/>
          <w:sz w:val="28"/>
          <w:szCs w:val="28"/>
          <w:lang w:val="fr-FR"/>
        </w:rPr>
        <w:t>.</w:t>
      </w:r>
      <w:r w:rsidRPr="00E60B5C">
        <w:rPr>
          <w:rFonts w:ascii="Arial Narrow" w:hAnsi="Arial Narrow"/>
          <w:b/>
          <w:sz w:val="24"/>
          <w:szCs w:val="24"/>
          <w:lang w:val="fr-FR"/>
        </w:rPr>
        <w:t>1</w:t>
      </w:r>
      <w:r w:rsidRPr="00BD57FB">
        <w:rPr>
          <w:rFonts w:ascii="Arial Narrow" w:hAnsi="Arial Narrow"/>
          <w:b/>
          <w:sz w:val="24"/>
          <w:szCs w:val="24"/>
          <w:lang w:val="fr-FR"/>
        </w:rPr>
        <w:t xml:space="preserve">. </w:t>
      </w:r>
      <w:r>
        <w:rPr>
          <w:rFonts w:ascii="Arial Narrow" w:hAnsi="Arial Narrow"/>
          <w:b/>
          <w:sz w:val="24"/>
          <w:szCs w:val="24"/>
          <w:lang w:val="fr-FR"/>
        </w:rPr>
        <w:t>L</w:t>
      </w:r>
      <w:r w:rsidRPr="00B20311">
        <w:rPr>
          <w:rFonts w:ascii="Arial Narrow" w:hAnsi="Arial Narrow"/>
          <w:b/>
          <w:sz w:val="24"/>
          <w:szCs w:val="24"/>
          <w:lang w:val="fr-FR"/>
        </w:rPr>
        <w:t>es capacités de production, de valorisation et de commercialisation de 270 groupements sont renforcées en vue d’assurer un approvisionnement régulier des cantines scolaires en vivres</w:t>
      </w:r>
      <w:r w:rsidRPr="00BD57FB">
        <w:rPr>
          <w:rFonts w:ascii="Arial Narrow" w:hAnsi="Arial Narrow"/>
          <w:b/>
          <w:sz w:val="24"/>
          <w:szCs w:val="24"/>
          <w:lang w:val="fr-FR"/>
        </w:rPr>
        <w:t xml:space="preserve"> </w:t>
      </w:r>
    </w:p>
    <w:p w:rsidR="00954B3F" w:rsidRPr="003D22BF" w:rsidRDefault="00954B3F" w:rsidP="00954B3F">
      <w:pPr>
        <w:tabs>
          <w:tab w:val="left" w:pos="0"/>
        </w:tabs>
        <w:spacing w:after="0" w:line="240" w:lineRule="auto"/>
        <w:jc w:val="both"/>
        <w:rPr>
          <w:rFonts w:ascii="Arial Narrow" w:hAnsi="Arial Narrow"/>
          <w:iCs/>
          <w:sz w:val="24"/>
          <w:szCs w:val="24"/>
          <w:lang w:val="fr-FR" w:eastAsia="fr-FR"/>
        </w:rPr>
      </w:pPr>
      <w:r w:rsidRPr="00BD57FB">
        <w:rPr>
          <w:rFonts w:ascii="Arial Narrow" w:hAnsi="Arial Narrow"/>
          <w:iCs/>
          <w:sz w:val="24"/>
          <w:szCs w:val="24"/>
          <w:lang w:val="fr-FR" w:eastAsia="fr-FR"/>
        </w:rPr>
        <w:t>L</w:t>
      </w:r>
      <w:r>
        <w:rPr>
          <w:rFonts w:ascii="Arial Narrow" w:hAnsi="Arial Narrow"/>
          <w:iCs/>
          <w:sz w:val="24"/>
          <w:szCs w:val="24"/>
          <w:lang w:val="fr-FR" w:eastAsia="fr-FR"/>
        </w:rPr>
        <w:t xml:space="preserve">es agriculteurs membres des groupements ont tous reçu des formations </w:t>
      </w:r>
      <w:r w:rsidRPr="00BD57FB">
        <w:rPr>
          <w:rFonts w:ascii="Arial Narrow" w:hAnsi="Arial Narrow"/>
          <w:iCs/>
          <w:sz w:val="24"/>
          <w:szCs w:val="24"/>
          <w:lang w:val="fr-FR" w:eastAsia="fr-FR"/>
        </w:rPr>
        <w:t>dans le</w:t>
      </w:r>
      <w:r>
        <w:rPr>
          <w:rFonts w:ascii="Arial Narrow" w:hAnsi="Arial Narrow"/>
          <w:iCs/>
          <w:sz w:val="24"/>
          <w:szCs w:val="24"/>
          <w:lang w:val="fr-FR" w:eastAsia="fr-FR"/>
        </w:rPr>
        <w:t>s</w:t>
      </w:r>
      <w:r w:rsidRPr="00BD57FB">
        <w:rPr>
          <w:rFonts w:ascii="Arial Narrow" w:hAnsi="Arial Narrow"/>
          <w:iCs/>
          <w:sz w:val="24"/>
          <w:szCs w:val="24"/>
          <w:lang w:val="fr-FR" w:eastAsia="fr-FR"/>
        </w:rPr>
        <w:t xml:space="preserve"> domaine</w:t>
      </w:r>
      <w:r>
        <w:rPr>
          <w:rFonts w:ascii="Arial Narrow" w:hAnsi="Arial Narrow"/>
          <w:iCs/>
          <w:sz w:val="24"/>
          <w:szCs w:val="24"/>
          <w:lang w:val="fr-FR" w:eastAsia="fr-FR"/>
        </w:rPr>
        <w:t>s</w:t>
      </w:r>
      <w:r w:rsidRPr="00BD57FB">
        <w:rPr>
          <w:rFonts w:ascii="Arial Narrow" w:hAnsi="Arial Narrow"/>
          <w:iCs/>
          <w:sz w:val="24"/>
          <w:szCs w:val="24"/>
          <w:lang w:val="fr-FR" w:eastAsia="fr-FR"/>
        </w:rPr>
        <w:t xml:space="preserve"> des techniques culturales</w:t>
      </w:r>
      <w:r>
        <w:rPr>
          <w:rFonts w:ascii="Arial Narrow" w:hAnsi="Arial Narrow"/>
          <w:iCs/>
          <w:sz w:val="24"/>
          <w:szCs w:val="24"/>
          <w:lang w:val="fr-FR" w:eastAsia="fr-FR"/>
        </w:rPr>
        <w:t>,</w:t>
      </w:r>
      <w:r w:rsidRPr="00BD57FB">
        <w:rPr>
          <w:rFonts w:ascii="Arial Narrow" w:hAnsi="Arial Narrow"/>
          <w:iCs/>
          <w:sz w:val="24"/>
          <w:szCs w:val="24"/>
          <w:lang w:val="fr-FR" w:eastAsia="fr-FR"/>
        </w:rPr>
        <w:t xml:space="preserve"> </w:t>
      </w:r>
      <w:r>
        <w:rPr>
          <w:rFonts w:ascii="Arial Narrow" w:hAnsi="Arial Narrow"/>
          <w:iCs/>
          <w:sz w:val="24"/>
          <w:szCs w:val="24"/>
          <w:lang w:val="fr-FR" w:eastAsia="fr-FR"/>
        </w:rPr>
        <w:t>de l’</w:t>
      </w:r>
      <w:r w:rsidRPr="00BD57FB">
        <w:rPr>
          <w:rFonts w:ascii="Arial Narrow" w:hAnsi="Arial Narrow"/>
          <w:iCs/>
          <w:sz w:val="24"/>
          <w:szCs w:val="24"/>
          <w:lang w:val="fr-FR" w:eastAsia="fr-FR"/>
        </w:rPr>
        <w:t>élevage et de la gestion.</w:t>
      </w:r>
      <w:r>
        <w:rPr>
          <w:rFonts w:ascii="Arial Narrow" w:hAnsi="Arial Narrow"/>
          <w:iCs/>
          <w:sz w:val="24"/>
          <w:szCs w:val="24"/>
          <w:lang w:val="fr-FR" w:eastAsia="fr-FR"/>
        </w:rPr>
        <w:t xml:space="preserve"> Ils ont également bénéficié de recyclage dans ces </w:t>
      </w:r>
      <w:r w:rsidRPr="003D22BF">
        <w:rPr>
          <w:rFonts w:ascii="Arial Narrow" w:hAnsi="Arial Narrow"/>
          <w:iCs/>
          <w:sz w:val="24"/>
          <w:szCs w:val="24"/>
          <w:lang w:val="fr-FR" w:eastAsia="fr-FR"/>
        </w:rPr>
        <w:t xml:space="preserve">différentes formations. Ce qui a augmenté leurs capacités de </w:t>
      </w:r>
      <w:r>
        <w:rPr>
          <w:rFonts w:ascii="Arial Narrow" w:hAnsi="Arial Narrow"/>
          <w:iCs/>
          <w:sz w:val="24"/>
          <w:szCs w:val="24"/>
          <w:lang w:val="fr-FR" w:eastAsia="fr-FR"/>
        </w:rPr>
        <w:t>production, de commercialisation, de gestion</w:t>
      </w:r>
      <w:r w:rsidRPr="003D22BF">
        <w:rPr>
          <w:rFonts w:ascii="Arial Narrow" w:hAnsi="Arial Narrow"/>
          <w:iCs/>
          <w:sz w:val="24"/>
          <w:szCs w:val="24"/>
          <w:lang w:val="fr-FR" w:eastAsia="fr-FR"/>
        </w:rPr>
        <w:t xml:space="preserve"> et de suivi-évaluation. Ainsi, 85% des agriculteurs membres des groupements maîtrisent les techniques culturales et savent comment suivre et évaluer une exploitation agricole vivrière. 83% maîtrisent les techniques d’élevage et savent comment suivre et évaluer une ferme. 70% ont une capacité de gestion liée à leur maîtrise des techniques comptables, des calendriers agricoles et animaliers</w:t>
      </w:r>
      <w:r>
        <w:rPr>
          <w:rFonts w:ascii="Arial Narrow" w:hAnsi="Arial Narrow"/>
          <w:iCs/>
          <w:sz w:val="24"/>
          <w:szCs w:val="24"/>
          <w:lang w:val="fr-FR" w:eastAsia="fr-FR"/>
        </w:rPr>
        <w:t>.</w:t>
      </w:r>
      <w:r w:rsidRPr="003D22BF">
        <w:rPr>
          <w:rFonts w:ascii="Arial Narrow" w:hAnsi="Arial Narrow"/>
          <w:iCs/>
          <w:sz w:val="24"/>
          <w:szCs w:val="24"/>
          <w:lang w:val="fr-FR" w:eastAsia="fr-FR"/>
        </w:rPr>
        <w:t>. Ils savent comment tenir, écrire et lire des documents de gestion.</w:t>
      </w:r>
      <w:r>
        <w:rPr>
          <w:rFonts w:ascii="Arial Narrow" w:hAnsi="Arial Narrow"/>
          <w:iCs/>
          <w:sz w:val="24"/>
          <w:szCs w:val="24"/>
          <w:lang w:val="fr-FR" w:eastAsia="fr-FR"/>
        </w:rPr>
        <w:t xml:space="preserve"> 100% des machinistes membres des groupements ont été formés à la conduite et à l’entretien des équipements agricoles reçus.</w:t>
      </w:r>
    </w:p>
    <w:p w:rsidR="00704770" w:rsidRDefault="00704770" w:rsidP="00704770">
      <w:pPr>
        <w:tabs>
          <w:tab w:val="left" w:pos="0"/>
        </w:tabs>
        <w:spacing w:after="0" w:line="240" w:lineRule="auto"/>
        <w:jc w:val="both"/>
        <w:rPr>
          <w:rFonts w:ascii="Arial Narrow" w:hAnsi="Arial Narrow"/>
          <w:iCs/>
          <w:sz w:val="24"/>
          <w:szCs w:val="24"/>
          <w:lang w:val="fr-FR" w:eastAsia="fr-FR"/>
        </w:rPr>
      </w:pPr>
    </w:p>
    <w:p w:rsidR="00515EB7" w:rsidRPr="00BD57FB" w:rsidRDefault="00515EB7" w:rsidP="00515EB7">
      <w:pPr>
        <w:spacing w:after="0" w:line="240" w:lineRule="auto"/>
        <w:jc w:val="both"/>
        <w:rPr>
          <w:rFonts w:ascii="Arial Narrow" w:hAnsi="Arial Narrow"/>
          <w:b/>
          <w:sz w:val="24"/>
          <w:szCs w:val="24"/>
          <w:lang w:val="fr-FR"/>
        </w:rPr>
      </w:pPr>
      <w:r>
        <w:rPr>
          <w:rFonts w:ascii="Arial Narrow" w:hAnsi="Arial Narrow"/>
          <w:b/>
          <w:sz w:val="40"/>
          <w:szCs w:val="40"/>
          <w:lang w:val="fr-FR"/>
        </w:rPr>
        <w:t>3</w:t>
      </w:r>
      <w:r>
        <w:rPr>
          <w:rFonts w:ascii="Arial Narrow" w:hAnsi="Arial Narrow"/>
          <w:b/>
          <w:sz w:val="28"/>
          <w:szCs w:val="28"/>
          <w:lang w:val="fr-FR"/>
        </w:rPr>
        <w:t>.</w:t>
      </w:r>
      <w:r w:rsidRPr="00E60B5C">
        <w:rPr>
          <w:rFonts w:ascii="Arial Narrow" w:hAnsi="Arial Narrow"/>
          <w:b/>
          <w:sz w:val="24"/>
          <w:szCs w:val="24"/>
          <w:lang w:val="fr-FR"/>
        </w:rPr>
        <w:t>2</w:t>
      </w:r>
      <w:r w:rsidRPr="00BD57FB">
        <w:rPr>
          <w:rFonts w:ascii="Arial Narrow" w:hAnsi="Arial Narrow"/>
          <w:b/>
          <w:sz w:val="24"/>
          <w:szCs w:val="24"/>
          <w:lang w:val="fr-FR"/>
        </w:rPr>
        <w:t xml:space="preserve">. Les capacités de gestion et de suivi évaluation des </w:t>
      </w:r>
      <w:r w:rsidR="00EE2EC2">
        <w:rPr>
          <w:rFonts w:ascii="Arial Narrow" w:hAnsi="Arial Narrow"/>
          <w:b/>
          <w:sz w:val="24"/>
          <w:szCs w:val="24"/>
          <w:lang w:val="fr-FR"/>
        </w:rPr>
        <w:t xml:space="preserve">encadreurs </w:t>
      </w:r>
      <w:r>
        <w:rPr>
          <w:rFonts w:ascii="Arial Narrow" w:hAnsi="Arial Narrow"/>
          <w:b/>
          <w:sz w:val="24"/>
          <w:szCs w:val="24"/>
          <w:lang w:val="fr-FR"/>
        </w:rPr>
        <w:t>de base et des coordonnateurs au sein des cabinets</w:t>
      </w:r>
    </w:p>
    <w:p w:rsidR="00515EB7" w:rsidRDefault="00515EB7" w:rsidP="00704770">
      <w:pPr>
        <w:tabs>
          <w:tab w:val="left" w:pos="0"/>
        </w:tabs>
        <w:spacing w:after="0" w:line="240" w:lineRule="auto"/>
        <w:jc w:val="both"/>
        <w:rPr>
          <w:rFonts w:ascii="Arial Narrow" w:hAnsi="Arial Narrow"/>
          <w:iCs/>
          <w:sz w:val="24"/>
          <w:szCs w:val="24"/>
          <w:lang w:val="fr-FR" w:eastAsia="fr-FR"/>
        </w:rPr>
      </w:pPr>
    </w:p>
    <w:p w:rsidR="00BF7C81" w:rsidRPr="00663A46" w:rsidRDefault="00BF7C81" w:rsidP="00BF7C81">
      <w:pPr>
        <w:pStyle w:val="Paragraphedeliste"/>
        <w:spacing w:after="0" w:line="240" w:lineRule="auto"/>
        <w:jc w:val="both"/>
        <w:rPr>
          <w:rFonts w:ascii="Arial Narrow" w:hAnsi="Arial Narrow"/>
          <w:sz w:val="24"/>
          <w:szCs w:val="24"/>
        </w:rPr>
      </w:pPr>
      <w:r>
        <w:rPr>
          <w:rFonts w:ascii="Arial Narrow" w:hAnsi="Arial Narrow"/>
          <w:b/>
          <w:sz w:val="40"/>
          <w:szCs w:val="40"/>
        </w:rPr>
        <w:t>3</w:t>
      </w:r>
      <w:r w:rsidRPr="005E2A23">
        <w:rPr>
          <w:rFonts w:ascii="Arial Narrow" w:hAnsi="Arial Narrow"/>
          <w:b/>
          <w:sz w:val="28"/>
          <w:szCs w:val="28"/>
        </w:rPr>
        <w:t>.</w:t>
      </w:r>
      <w:r w:rsidRPr="00E60B5C">
        <w:rPr>
          <w:rFonts w:ascii="Arial Narrow" w:hAnsi="Arial Narrow"/>
          <w:b/>
          <w:sz w:val="24"/>
          <w:szCs w:val="24"/>
        </w:rPr>
        <w:t>2</w:t>
      </w:r>
      <w:r w:rsidRPr="00663A46">
        <w:rPr>
          <w:rFonts w:ascii="Arial Narrow" w:hAnsi="Arial Narrow"/>
          <w:b/>
          <w:sz w:val="24"/>
          <w:szCs w:val="24"/>
        </w:rPr>
        <w:t>.1. L</w:t>
      </w:r>
      <w:r>
        <w:rPr>
          <w:rFonts w:ascii="Arial Narrow" w:hAnsi="Arial Narrow"/>
          <w:b/>
          <w:sz w:val="24"/>
          <w:szCs w:val="24"/>
        </w:rPr>
        <w:t>es capacités de gestion et de suivi évaluation des</w:t>
      </w:r>
      <w:r w:rsidR="00EE2EC2">
        <w:rPr>
          <w:rFonts w:ascii="Arial Narrow" w:hAnsi="Arial Narrow"/>
          <w:b/>
          <w:sz w:val="24"/>
          <w:szCs w:val="24"/>
        </w:rPr>
        <w:t xml:space="preserve"> encadreurs</w:t>
      </w:r>
      <w:r>
        <w:rPr>
          <w:rFonts w:ascii="Arial Narrow" w:hAnsi="Arial Narrow"/>
          <w:b/>
          <w:sz w:val="24"/>
          <w:szCs w:val="24"/>
        </w:rPr>
        <w:t xml:space="preserve"> de base</w:t>
      </w:r>
    </w:p>
    <w:p w:rsidR="00EE2EC2" w:rsidRPr="00BA7DD6" w:rsidRDefault="008E4778" w:rsidP="00EE2EC2">
      <w:pPr>
        <w:tabs>
          <w:tab w:val="left" w:pos="0"/>
        </w:tabs>
        <w:spacing w:after="0" w:line="240" w:lineRule="auto"/>
        <w:jc w:val="both"/>
        <w:rPr>
          <w:rFonts w:ascii="Arial Narrow" w:hAnsi="Arial Narrow"/>
          <w:iCs/>
          <w:sz w:val="24"/>
          <w:szCs w:val="24"/>
          <w:lang w:val="fr-FR" w:eastAsia="fr-FR"/>
        </w:rPr>
      </w:pPr>
      <w:r w:rsidRPr="008E4778">
        <w:rPr>
          <w:rFonts w:ascii="Arial Narrow" w:hAnsi="Arial Narrow"/>
          <w:b/>
          <w:iCs/>
          <w:sz w:val="24"/>
          <w:szCs w:val="24"/>
          <w:lang w:val="fr-FR" w:eastAsia="fr-FR"/>
        </w:rPr>
        <w:t xml:space="preserve">100% des </w:t>
      </w:r>
      <w:r w:rsidR="00EE2EC2">
        <w:rPr>
          <w:rFonts w:ascii="Arial Narrow" w:hAnsi="Arial Narrow"/>
          <w:b/>
          <w:iCs/>
          <w:sz w:val="24"/>
          <w:szCs w:val="24"/>
          <w:lang w:val="fr-FR" w:eastAsia="fr-FR"/>
        </w:rPr>
        <w:t xml:space="preserve">encadreurs </w:t>
      </w:r>
      <w:r w:rsidRPr="008E4778">
        <w:rPr>
          <w:rFonts w:ascii="Arial Narrow" w:hAnsi="Arial Narrow"/>
          <w:b/>
          <w:iCs/>
          <w:sz w:val="24"/>
          <w:szCs w:val="24"/>
          <w:lang w:val="fr-FR" w:eastAsia="fr-FR"/>
        </w:rPr>
        <w:t>de base rencontrés ont d’excellentes capacités de gestion et de suivi-évaluation</w:t>
      </w:r>
      <w:r>
        <w:rPr>
          <w:rFonts w:ascii="Arial Narrow" w:hAnsi="Arial Narrow"/>
          <w:iCs/>
          <w:sz w:val="24"/>
          <w:szCs w:val="24"/>
          <w:lang w:val="fr-FR" w:eastAsia="fr-FR"/>
        </w:rPr>
        <w:t xml:space="preserve">. En effet, leurs </w:t>
      </w:r>
      <w:r w:rsidR="00F14D17" w:rsidRPr="00BA7DD6">
        <w:rPr>
          <w:rFonts w:ascii="Arial Narrow" w:hAnsi="Arial Narrow"/>
          <w:iCs/>
          <w:sz w:val="24"/>
          <w:szCs w:val="24"/>
          <w:lang w:val="fr-FR" w:eastAsia="fr-FR"/>
        </w:rPr>
        <w:t>formation</w:t>
      </w:r>
      <w:r>
        <w:rPr>
          <w:rFonts w:ascii="Arial Narrow" w:hAnsi="Arial Narrow"/>
          <w:iCs/>
          <w:sz w:val="24"/>
          <w:szCs w:val="24"/>
          <w:lang w:val="fr-FR" w:eastAsia="fr-FR"/>
        </w:rPr>
        <w:t>s dans le cadre de ce projet sont assurées par</w:t>
      </w:r>
      <w:r w:rsidR="00F14D17" w:rsidRPr="00BA7DD6">
        <w:rPr>
          <w:rFonts w:ascii="Arial Narrow" w:hAnsi="Arial Narrow"/>
          <w:iCs/>
          <w:sz w:val="24"/>
          <w:szCs w:val="24"/>
          <w:lang w:val="fr-FR" w:eastAsia="fr-FR"/>
        </w:rPr>
        <w:t xml:space="preserve"> </w:t>
      </w:r>
      <w:r>
        <w:rPr>
          <w:rFonts w:ascii="Arial Narrow" w:hAnsi="Arial Narrow"/>
          <w:iCs/>
          <w:sz w:val="24"/>
          <w:szCs w:val="24"/>
          <w:lang w:val="fr-FR" w:eastAsia="fr-FR"/>
        </w:rPr>
        <w:t xml:space="preserve">les </w:t>
      </w:r>
      <w:r w:rsidR="00F14D17">
        <w:rPr>
          <w:rFonts w:ascii="Arial Narrow" w:hAnsi="Arial Narrow"/>
          <w:iCs/>
          <w:sz w:val="24"/>
          <w:szCs w:val="24"/>
          <w:lang w:val="fr-FR" w:eastAsia="fr-FR"/>
        </w:rPr>
        <w:t>coordonnateurs au sein des cabinets</w:t>
      </w:r>
      <w:r w:rsidR="00F14D17" w:rsidRPr="00BA7DD6">
        <w:rPr>
          <w:rFonts w:ascii="Arial Narrow" w:hAnsi="Arial Narrow"/>
          <w:iCs/>
          <w:sz w:val="24"/>
          <w:szCs w:val="24"/>
          <w:lang w:val="fr-FR" w:eastAsia="fr-FR"/>
        </w:rPr>
        <w:t>.</w:t>
      </w:r>
      <w:r w:rsidR="00F14D17">
        <w:rPr>
          <w:rFonts w:ascii="Arial Narrow" w:hAnsi="Arial Narrow"/>
          <w:iCs/>
          <w:sz w:val="24"/>
          <w:szCs w:val="24"/>
          <w:lang w:val="fr-FR" w:eastAsia="fr-FR"/>
        </w:rPr>
        <w:t xml:space="preserve"> Les thèmes de</w:t>
      </w:r>
      <w:r>
        <w:rPr>
          <w:rFonts w:ascii="Arial Narrow" w:hAnsi="Arial Narrow"/>
          <w:iCs/>
          <w:sz w:val="24"/>
          <w:szCs w:val="24"/>
          <w:lang w:val="fr-FR" w:eastAsia="fr-FR"/>
        </w:rPr>
        <w:t xml:space="preserve"> ces</w:t>
      </w:r>
      <w:r w:rsidR="00F14D17">
        <w:rPr>
          <w:rFonts w:ascii="Arial Narrow" w:hAnsi="Arial Narrow"/>
          <w:iCs/>
          <w:sz w:val="24"/>
          <w:szCs w:val="24"/>
          <w:lang w:val="fr-FR" w:eastAsia="fr-FR"/>
        </w:rPr>
        <w:t xml:space="preserve"> formation</w:t>
      </w:r>
      <w:r>
        <w:rPr>
          <w:rFonts w:ascii="Arial Narrow" w:hAnsi="Arial Narrow"/>
          <w:iCs/>
          <w:sz w:val="24"/>
          <w:szCs w:val="24"/>
          <w:lang w:val="fr-FR" w:eastAsia="fr-FR"/>
        </w:rPr>
        <w:t>s</w:t>
      </w:r>
      <w:r w:rsidR="00F14D17">
        <w:rPr>
          <w:rFonts w:ascii="Arial Narrow" w:hAnsi="Arial Narrow"/>
          <w:iCs/>
          <w:sz w:val="24"/>
          <w:szCs w:val="24"/>
          <w:lang w:val="fr-FR" w:eastAsia="fr-FR"/>
        </w:rPr>
        <w:t xml:space="preserve"> sont similaires à ceux destinés aux agriculteurs membres des groupements. Ce qui devait faire la différence était la formation dans les aspects organisationnels. Malheureusement, sur le terrain, l</w:t>
      </w:r>
      <w:r w:rsidR="00F14D17" w:rsidRPr="00BA7DD6">
        <w:rPr>
          <w:rFonts w:ascii="Arial Narrow" w:hAnsi="Arial Narrow"/>
          <w:iCs/>
          <w:sz w:val="24"/>
          <w:szCs w:val="24"/>
          <w:lang w:val="fr-FR" w:eastAsia="fr-FR"/>
        </w:rPr>
        <w:t xml:space="preserve">es encadreurs de base sont généralement </w:t>
      </w:r>
      <w:r w:rsidR="00F14D17" w:rsidRPr="00BA7DD6">
        <w:rPr>
          <w:rFonts w:ascii="Arial Narrow" w:hAnsi="Arial Narrow"/>
          <w:iCs/>
          <w:sz w:val="24"/>
          <w:szCs w:val="24"/>
          <w:lang w:val="fr-FR" w:eastAsia="fr-FR"/>
        </w:rPr>
        <w:lastRenderedPageBreak/>
        <w:t>déchargés des aspects organisationnels dont l’exécution revient totalement à leurs superviseurs hiérarchiques. Cette dispense crée un vide au nivea</w:t>
      </w:r>
      <w:r w:rsidR="00F14D17">
        <w:rPr>
          <w:rFonts w:ascii="Arial Narrow" w:hAnsi="Arial Narrow"/>
          <w:iCs/>
          <w:sz w:val="24"/>
          <w:szCs w:val="24"/>
          <w:lang w:val="fr-FR" w:eastAsia="fr-FR"/>
        </w:rPr>
        <w:t>u de la chaîne de transmission.</w:t>
      </w:r>
      <w:r w:rsidR="00A62FAA">
        <w:rPr>
          <w:rFonts w:ascii="Arial Narrow" w:hAnsi="Arial Narrow"/>
          <w:iCs/>
          <w:sz w:val="24"/>
          <w:szCs w:val="24"/>
          <w:lang w:val="fr-FR" w:eastAsia="fr-FR"/>
        </w:rPr>
        <w:t xml:space="preserve"> </w:t>
      </w:r>
      <w:r w:rsidR="00D674C1">
        <w:rPr>
          <w:rFonts w:ascii="Arial Narrow" w:hAnsi="Arial Narrow"/>
          <w:iCs/>
          <w:sz w:val="24"/>
          <w:szCs w:val="24"/>
          <w:lang w:val="fr-FR" w:eastAsia="fr-FR"/>
        </w:rPr>
        <w:t>Cependant, ils disposent d’une excellente capacité</w:t>
      </w:r>
      <w:r w:rsidR="00A62FAA">
        <w:rPr>
          <w:rFonts w:ascii="Arial Narrow" w:hAnsi="Arial Narrow"/>
          <w:iCs/>
          <w:sz w:val="24"/>
          <w:szCs w:val="24"/>
          <w:lang w:val="fr-FR" w:eastAsia="fr-FR"/>
        </w:rPr>
        <w:t xml:space="preserve"> de gestion et de suivi-évaluation</w:t>
      </w:r>
      <w:r w:rsidR="00D674C1">
        <w:rPr>
          <w:rFonts w:ascii="Arial Narrow" w:hAnsi="Arial Narrow"/>
          <w:iCs/>
          <w:sz w:val="24"/>
          <w:szCs w:val="24"/>
          <w:lang w:val="fr-FR" w:eastAsia="fr-FR"/>
        </w:rPr>
        <w:t xml:space="preserve"> car ils </w:t>
      </w:r>
      <w:r w:rsidR="00D674C1" w:rsidRPr="00BD57FB">
        <w:rPr>
          <w:rFonts w:ascii="Arial Narrow" w:hAnsi="Arial Narrow"/>
          <w:iCs/>
          <w:sz w:val="24"/>
          <w:szCs w:val="24"/>
          <w:lang w:val="fr-FR" w:eastAsia="fr-FR"/>
        </w:rPr>
        <w:t xml:space="preserve">sont des agents </w:t>
      </w:r>
      <w:r>
        <w:rPr>
          <w:rFonts w:ascii="Arial Narrow" w:hAnsi="Arial Narrow"/>
          <w:iCs/>
          <w:sz w:val="24"/>
          <w:szCs w:val="24"/>
          <w:lang w:val="fr-FR" w:eastAsia="fr-FR"/>
        </w:rPr>
        <w:t xml:space="preserve">qui ont de longues expériences dans des projets similaires et de longues expériences de </w:t>
      </w:r>
      <w:r w:rsidR="00D674C1" w:rsidRPr="00BD57FB">
        <w:rPr>
          <w:rFonts w:ascii="Arial Narrow" w:hAnsi="Arial Narrow"/>
          <w:iCs/>
          <w:sz w:val="24"/>
          <w:szCs w:val="24"/>
          <w:lang w:val="fr-FR" w:eastAsia="fr-FR"/>
        </w:rPr>
        <w:t>contact</w:t>
      </w:r>
      <w:r>
        <w:rPr>
          <w:rFonts w:ascii="Arial Narrow" w:hAnsi="Arial Narrow"/>
          <w:iCs/>
          <w:sz w:val="24"/>
          <w:szCs w:val="24"/>
          <w:lang w:val="fr-FR" w:eastAsia="fr-FR"/>
        </w:rPr>
        <w:t>s</w:t>
      </w:r>
      <w:r w:rsidR="00D674C1" w:rsidRPr="00BD57FB">
        <w:rPr>
          <w:rFonts w:ascii="Arial Narrow" w:hAnsi="Arial Narrow"/>
          <w:iCs/>
          <w:sz w:val="24"/>
          <w:szCs w:val="24"/>
          <w:lang w:val="fr-FR" w:eastAsia="fr-FR"/>
        </w:rPr>
        <w:t xml:space="preserve"> permanent</w:t>
      </w:r>
      <w:r>
        <w:rPr>
          <w:rFonts w:ascii="Arial Narrow" w:hAnsi="Arial Narrow"/>
          <w:iCs/>
          <w:sz w:val="24"/>
          <w:szCs w:val="24"/>
          <w:lang w:val="fr-FR" w:eastAsia="fr-FR"/>
        </w:rPr>
        <w:t>s</w:t>
      </w:r>
      <w:r w:rsidR="00D674C1" w:rsidRPr="00BD57FB">
        <w:rPr>
          <w:rFonts w:ascii="Arial Narrow" w:hAnsi="Arial Narrow"/>
          <w:iCs/>
          <w:sz w:val="24"/>
          <w:szCs w:val="24"/>
          <w:lang w:val="fr-FR" w:eastAsia="fr-FR"/>
        </w:rPr>
        <w:t xml:space="preserve"> avec les agriculteurs</w:t>
      </w:r>
      <w:r w:rsidR="00D674C1">
        <w:rPr>
          <w:rFonts w:ascii="Arial Narrow" w:hAnsi="Arial Narrow"/>
          <w:iCs/>
          <w:sz w:val="24"/>
          <w:szCs w:val="24"/>
          <w:lang w:val="fr-FR" w:eastAsia="fr-FR"/>
        </w:rPr>
        <w:t xml:space="preserve"> membres des groupements</w:t>
      </w:r>
      <w:r>
        <w:rPr>
          <w:rFonts w:ascii="Arial Narrow" w:hAnsi="Arial Narrow"/>
          <w:iCs/>
          <w:sz w:val="24"/>
          <w:szCs w:val="24"/>
          <w:lang w:val="fr-FR" w:eastAsia="fr-FR"/>
        </w:rPr>
        <w:t>. Par ailleurs, i</w:t>
      </w:r>
      <w:r w:rsidR="00D674C1" w:rsidRPr="00BD57FB">
        <w:rPr>
          <w:rFonts w:ascii="Arial Narrow" w:hAnsi="Arial Narrow"/>
          <w:iCs/>
          <w:sz w:val="24"/>
          <w:szCs w:val="24"/>
          <w:lang w:val="fr-FR" w:eastAsia="fr-FR"/>
        </w:rPr>
        <w:t>ls sont en général de formation moniteur des productions végétales et animales.</w:t>
      </w:r>
      <w:r>
        <w:rPr>
          <w:rFonts w:ascii="Arial Narrow" w:hAnsi="Arial Narrow"/>
          <w:iCs/>
          <w:sz w:val="24"/>
          <w:szCs w:val="24"/>
          <w:lang w:val="fr-FR" w:eastAsia="fr-FR"/>
        </w:rPr>
        <w:t xml:space="preserve"> Une formation d’origine qui leur assure cette excellente capacité de gestion et de suivi-évaluation.</w:t>
      </w:r>
      <w:r w:rsidR="00EE2EC2">
        <w:rPr>
          <w:rFonts w:ascii="Arial Narrow" w:hAnsi="Arial Narrow"/>
          <w:iCs/>
          <w:sz w:val="24"/>
          <w:szCs w:val="24"/>
          <w:lang w:val="fr-FR" w:eastAsia="fr-FR"/>
        </w:rPr>
        <w:t xml:space="preserve"> </w:t>
      </w:r>
      <w:r w:rsidR="00EE2EC2" w:rsidRPr="00BA7DD6">
        <w:rPr>
          <w:rFonts w:ascii="Arial Narrow" w:hAnsi="Arial Narrow"/>
          <w:iCs/>
          <w:sz w:val="24"/>
          <w:szCs w:val="24"/>
          <w:lang w:val="fr-FR" w:eastAsia="fr-FR"/>
        </w:rPr>
        <w:t>Sur le terrain, les capacités acquises leur permettent de jouer un rôle de personnes ressources auprès de leurs</w:t>
      </w:r>
      <w:r w:rsidR="0073086E">
        <w:rPr>
          <w:rFonts w:ascii="Arial Narrow" w:hAnsi="Arial Narrow"/>
          <w:iCs/>
          <w:sz w:val="24"/>
          <w:szCs w:val="24"/>
          <w:lang w:val="fr-FR" w:eastAsia="fr-FR"/>
        </w:rPr>
        <w:t xml:space="preserve"> collègues</w:t>
      </w:r>
      <w:r w:rsidR="00EE2EC2" w:rsidRPr="00BA7DD6">
        <w:rPr>
          <w:rFonts w:ascii="Arial Narrow" w:hAnsi="Arial Narrow"/>
          <w:iCs/>
          <w:sz w:val="24"/>
          <w:szCs w:val="24"/>
          <w:lang w:val="fr-FR" w:eastAsia="fr-FR"/>
        </w:rPr>
        <w:t>. Il s’agit d’un rôle de leader communautaire et non d’un prestataire de service aspirant à une rémunération. Ce qui constitue un effet positif.</w:t>
      </w:r>
    </w:p>
    <w:p w:rsidR="00EE2EC2" w:rsidRDefault="00EE2EC2" w:rsidP="00F14D17">
      <w:pPr>
        <w:tabs>
          <w:tab w:val="left" w:pos="0"/>
        </w:tabs>
        <w:spacing w:after="0" w:line="240" w:lineRule="auto"/>
        <w:jc w:val="both"/>
        <w:rPr>
          <w:rFonts w:ascii="Arial Narrow" w:hAnsi="Arial Narrow"/>
          <w:iCs/>
          <w:sz w:val="24"/>
          <w:szCs w:val="24"/>
          <w:lang w:val="fr-FR" w:eastAsia="fr-FR"/>
        </w:rPr>
      </w:pPr>
    </w:p>
    <w:p w:rsidR="00042C7A" w:rsidRPr="00663A46" w:rsidRDefault="00042C7A" w:rsidP="00042C7A">
      <w:pPr>
        <w:pStyle w:val="Paragraphedeliste"/>
        <w:spacing w:after="0" w:line="240" w:lineRule="auto"/>
        <w:jc w:val="both"/>
        <w:rPr>
          <w:rFonts w:ascii="Arial Narrow" w:hAnsi="Arial Narrow"/>
          <w:sz w:val="24"/>
          <w:szCs w:val="24"/>
        </w:rPr>
      </w:pPr>
      <w:r>
        <w:rPr>
          <w:rFonts w:ascii="Arial Narrow" w:hAnsi="Arial Narrow"/>
          <w:b/>
          <w:sz w:val="40"/>
          <w:szCs w:val="40"/>
        </w:rPr>
        <w:t>3</w:t>
      </w:r>
      <w:r w:rsidRPr="005E2A23">
        <w:rPr>
          <w:rFonts w:ascii="Arial Narrow" w:hAnsi="Arial Narrow"/>
          <w:b/>
          <w:sz w:val="28"/>
          <w:szCs w:val="28"/>
        </w:rPr>
        <w:t>.</w:t>
      </w:r>
      <w:r w:rsidRPr="00E60B5C">
        <w:rPr>
          <w:rFonts w:ascii="Arial Narrow" w:hAnsi="Arial Narrow"/>
          <w:b/>
          <w:sz w:val="24"/>
          <w:szCs w:val="24"/>
        </w:rPr>
        <w:t>2</w:t>
      </w:r>
      <w:r>
        <w:rPr>
          <w:rFonts w:ascii="Arial Narrow" w:hAnsi="Arial Narrow"/>
          <w:b/>
          <w:sz w:val="24"/>
          <w:szCs w:val="24"/>
        </w:rPr>
        <w:t>.2</w:t>
      </w:r>
      <w:r w:rsidRPr="00663A46">
        <w:rPr>
          <w:rFonts w:ascii="Arial Narrow" w:hAnsi="Arial Narrow"/>
          <w:b/>
          <w:sz w:val="24"/>
          <w:szCs w:val="24"/>
        </w:rPr>
        <w:t>. L</w:t>
      </w:r>
      <w:r>
        <w:rPr>
          <w:rFonts w:ascii="Arial Narrow" w:hAnsi="Arial Narrow"/>
          <w:b/>
          <w:sz w:val="24"/>
          <w:szCs w:val="24"/>
        </w:rPr>
        <w:t>es capacités de gestion et de suivi évaluation des coordonnateurs au sein des cabinets</w:t>
      </w:r>
    </w:p>
    <w:p w:rsidR="00972911" w:rsidRDefault="009F0EC9" w:rsidP="009F0EC9">
      <w:pPr>
        <w:tabs>
          <w:tab w:val="left" w:pos="0"/>
        </w:tabs>
        <w:spacing w:after="0" w:line="240" w:lineRule="auto"/>
        <w:jc w:val="both"/>
        <w:rPr>
          <w:rFonts w:ascii="Arial Narrow" w:hAnsi="Arial Narrow"/>
          <w:iCs/>
          <w:sz w:val="24"/>
          <w:szCs w:val="24"/>
          <w:lang w:val="fr-FR" w:eastAsia="fr-FR"/>
        </w:rPr>
      </w:pPr>
      <w:r w:rsidRPr="00972911">
        <w:rPr>
          <w:rFonts w:ascii="Arial Narrow" w:hAnsi="Arial Narrow"/>
          <w:b/>
          <w:iCs/>
          <w:sz w:val="24"/>
          <w:szCs w:val="24"/>
          <w:lang w:val="fr-FR" w:eastAsia="fr-FR"/>
        </w:rPr>
        <w:t>100% des coordonnateurs au sein des cabinets ont une excellente capacité de gestion et de suivi-évaluation.</w:t>
      </w:r>
      <w:r>
        <w:rPr>
          <w:rFonts w:ascii="Arial Narrow" w:hAnsi="Arial Narrow"/>
          <w:iCs/>
          <w:sz w:val="24"/>
          <w:szCs w:val="24"/>
          <w:lang w:val="fr-FR" w:eastAsia="fr-FR"/>
        </w:rPr>
        <w:t xml:space="preserve"> Cette performance</w:t>
      </w:r>
      <w:r w:rsidR="009A79A9">
        <w:rPr>
          <w:rFonts w:ascii="Arial Narrow" w:hAnsi="Arial Narrow"/>
          <w:iCs/>
          <w:sz w:val="24"/>
          <w:szCs w:val="24"/>
          <w:lang w:val="fr-FR" w:eastAsia="fr-FR"/>
        </w:rPr>
        <w:t xml:space="preserve"> s’explique par leurs formations de base</w:t>
      </w:r>
      <w:r>
        <w:rPr>
          <w:rFonts w:ascii="Arial Narrow" w:hAnsi="Arial Narrow"/>
          <w:iCs/>
          <w:sz w:val="24"/>
          <w:szCs w:val="24"/>
          <w:lang w:val="fr-FR" w:eastAsia="fr-FR"/>
        </w:rPr>
        <w:t>. En</w:t>
      </w:r>
      <w:r w:rsidR="00972911">
        <w:rPr>
          <w:rFonts w:ascii="Arial Narrow" w:hAnsi="Arial Narrow"/>
          <w:iCs/>
          <w:sz w:val="24"/>
          <w:szCs w:val="24"/>
          <w:lang w:val="fr-FR" w:eastAsia="fr-FR"/>
        </w:rPr>
        <w:t xml:space="preserve"> effet, l</w:t>
      </w:r>
      <w:r w:rsidR="00972911" w:rsidRPr="00BD57FB">
        <w:rPr>
          <w:rFonts w:ascii="Arial Narrow" w:hAnsi="Arial Narrow"/>
          <w:iCs/>
          <w:sz w:val="24"/>
          <w:szCs w:val="24"/>
          <w:lang w:val="fr-FR" w:eastAsia="fr-FR"/>
        </w:rPr>
        <w:t>es coordonnateurs au sein de cabinets sont des ingénieurs agronomes (IA), des ingénieurs des techniques agricoles (ITA) ou des assistants des productions végétales et animales (APVA)</w:t>
      </w:r>
      <w:r w:rsidR="00972911">
        <w:rPr>
          <w:rFonts w:ascii="Arial Narrow" w:hAnsi="Arial Narrow"/>
          <w:iCs/>
          <w:sz w:val="24"/>
          <w:szCs w:val="24"/>
          <w:lang w:val="fr-FR" w:eastAsia="fr-FR"/>
        </w:rPr>
        <w:t xml:space="preserve"> dotés d’une longue expérience. En outre, leurs </w:t>
      </w:r>
      <w:r w:rsidRPr="00BA7DD6">
        <w:rPr>
          <w:rFonts w:ascii="Arial Narrow" w:hAnsi="Arial Narrow"/>
          <w:iCs/>
          <w:sz w:val="24"/>
          <w:szCs w:val="24"/>
          <w:lang w:val="fr-FR" w:eastAsia="fr-FR"/>
        </w:rPr>
        <w:t>capacités de gestion et de suivi-évaluation ont été améliorées par le projet. Ils ont reçu des formations pointues faisant appel aux connaissances les plu</w:t>
      </w:r>
      <w:r w:rsidR="00972911">
        <w:rPr>
          <w:rFonts w:ascii="Arial Narrow" w:hAnsi="Arial Narrow"/>
          <w:iCs/>
          <w:sz w:val="24"/>
          <w:szCs w:val="24"/>
          <w:lang w:val="fr-FR" w:eastAsia="fr-FR"/>
        </w:rPr>
        <w:t>s actuelles dans chaque domaine et c</w:t>
      </w:r>
      <w:r w:rsidRPr="00BA7DD6">
        <w:rPr>
          <w:rFonts w:ascii="Arial Narrow" w:hAnsi="Arial Narrow"/>
          <w:iCs/>
          <w:sz w:val="24"/>
          <w:szCs w:val="24"/>
          <w:lang w:val="fr-FR" w:eastAsia="fr-FR"/>
        </w:rPr>
        <w:t xml:space="preserve">haque thème a été traité durant une demi-journée. Afin de mieux organiser les bilans de campagne des groupements, </w:t>
      </w:r>
      <w:r w:rsidR="00972911">
        <w:rPr>
          <w:rFonts w:ascii="Arial Narrow" w:hAnsi="Arial Narrow"/>
          <w:iCs/>
          <w:sz w:val="24"/>
          <w:szCs w:val="24"/>
          <w:lang w:val="fr-FR" w:eastAsia="fr-FR"/>
        </w:rPr>
        <w:t xml:space="preserve">ils </w:t>
      </w:r>
      <w:r w:rsidRPr="00BA7DD6">
        <w:rPr>
          <w:rFonts w:ascii="Arial Narrow" w:hAnsi="Arial Narrow"/>
          <w:iCs/>
          <w:sz w:val="24"/>
          <w:szCs w:val="24"/>
          <w:lang w:val="fr-FR" w:eastAsia="fr-FR"/>
        </w:rPr>
        <w:t>ont également été formé</w:t>
      </w:r>
      <w:r w:rsidR="00972911">
        <w:rPr>
          <w:rFonts w:ascii="Arial Narrow" w:hAnsi="Arial Narrow"/>
          <w:iCs/>
          <w:sz w:val="24"/>
          <w:szCs w:val="24"/>
          <w:lang w:val="fr-FR" w:eastAsia="fr-FR"/>
        </w:rPr>
        <w:t>s</w:t>
      </w:r>
      <w:r w:rsidRPr="00BA7DD6">
        <w:rPr>
          <w:rFonts w:ascii="Arial Narrow" w:hAnsi="Arial Narrow"/>
          <w:iCs/>
          <w:sz w:val="24"/>
          <w:szCs w:val="24"/>
          <w:lang w:val="fr-FR" w:eastAsia="fr-FR"/>
        </w:rPr>
        <w:t xml:space="preserve"> aux techniques de la méthode d’analyse « Succès-Echecs-Po</w:t>
      </w:r>
      <w:r w:rsidR="00972911">
        <w:rPr>
          <w:rFonts w:ascii="Arial Narrow" w:hAnsi="Arial Narrow"/>
          <w:iCs/>
          <w:sz w:val="24"/>
          <w:szCs w:val="24"/>
          <w:lang w:val="fr-FR" w:eastAsia="fr-FR"/>
        </w:rPr>
        <w:t>tentialités-Obstacles » (SEPO).</w:t>
      </w:r>
    </w:p>
    <w:p w:rsidR="00F14D17" w:rsidRDefault="00F14D17" w:rsidP="00F14D17">
      <w:pPr>
        <w:tabs>
          <w:tab w:val="left" w:pos="0"/>
        </w:tabs>
        <w:spacing w:after="0" w:line="240" w:lineRule="auto"/>
        <w:jc w:val="both"/>
        <w:rPr>
          <w:rFonts w:ascii="Arial Narrow" w:hAnsi="Arial Narrow"/>
          <w:iCs/>
          <w:sz w:val="24"/>
          <w:szCs w:val="24"/>
          <w:lang w:val="fr-FR" w:eastAsia="fr-FR"/>
        </w:rPr>
      </w:pPr>
    </w:p>
    <w:p w:rsidR="00AF3A6C" w:rsidRPr="00BD57FB" w:rsidRDefault="00AF3A6C" w:rsidP="00AF3A6C">
      <w:pPr>
        <w:spacing w:after="0" w:line="240" w:lineRule="auto"/>
        <w:jc w:val="both"/>
        <w:rPr>
          <w:rFonts w:ascii="Arial Narrow" w:hAnsi="Arial Narrow"/>
          <w:b/>
          <w:sz w:val="24"/>
          <w:szCs w:val="24"/>
          <w:lang w:val="fr-FR"/>
        </w:rPr>
      </w:pPr>
      <w:r>
        <w:rPr>
          <w:rFonts w:ascii="Arial Narrow" w:hAnsi="Arial Narrow"/>
          <w:b/>
          <w:sz w:val="40"/>
          <w:szCs w:val="40"/>
          <w:lang w:val="fr-FR"/>
        </w:rPr>
        <w:t>3</w:t>
      </w:r>
      <w:r>
        <w:rPr>
          <w:rFonts w:ascii="Arial Narrow" w:hAnsi="Arial Narrow"/>
          <w:b/>
          <w:sz w:val="28"/>
          <w:szCs w:val="28"/>
          <w:lang w:val="fr-FR"/>
        </w:rPr>
        <w:t>.</w:t>
      </w:r>
      <w:r w:rsidR="00E60B5C" w:rsidRPr="00E60B5C">
        <w:rPr>
          <w:rFonts w:ascii="Arial Narrow" w:hAnsi="Arial Narrow"/>
          <w:b/>
          <w:sz w:val="24"/>
          <w:szCs w:val="24"/>
          <w:lang w:val="fr-FR"/>
        </w:rPr>
        <w:t>3</w:t>
      </w:r>
      <w:r w:rsidRPr="00BD57FB">
        <w:rPr>
          <w:rFonts w:ascii="Arial Narrow" w:hAnsi="Arial Narrow"/>
          <w:b/>
          <w:sz w:val="24"/>
          <w:szCs w:val="24"/>
          <w:lang w:val="fr-FR"/>
        </w:rPr>
        <w:t xml:space="preserve">. Les capacités de gestion et de suivi évaluation des </w:t>
      </w:r>
      <w:r w:rsidR="00E34FDA">
        <w:rPr>
          <w:rFonts w:ascii="Arial Narrow" w:hAnsi="Arial Narrow"/>
          <w:b/>
          <w:sz w:val="24"/>
          <w:szCs w:val="24"/>
          <w:lang w:val="fr-FR"/>
        </w:rPr>
        <w:t>C</w:t>
      </w:r>
      <w:r>
        <w:rPr>
          <w:rFonts w:ascii="Arial Narrow" w:hAnsi="Arial Narrow"/>
          <w:b/>
          <w:sz w:val="24"/>
          <w:szCs w:val="24"/>
          <w:lang w:val="fr-FR"/>
        </w:rPr>
        <w:t>onseillers</w:t>
      </w:r>
      <w:r w:rsidR="00E34FDA">
        <w:rPr>
          <w:rFonts w:ascii="Arial Narrow" w:hAnsi="Arial Narrow"/>
          <w:b/>
          <w:sz w:val="24"/>
          <w:szCs w:val="24"/>
          <w:lang w:val="fr-FR"/>
        </w:rPr>
        <w:t xml:space="preserve"> Centraux</w:t>
      </w:r>
      <w:r>
        <w:rPr>
          <w:rFonts w:ascii="Arial Narrow" w:hAnsi="Arial Narrow"/>
          <w:b/>
          <w:sz w:val="24"/>
          <w:szCs w:val="24"/>
          <w:lang w:val="fr-FR"/>
        </w:rPr>
        <w:t xml:space="preserve"> de la DNCS</w:t>
      </w:r>
    </w:p>
    <w:p w:rsidR="009A79A9" w:rsidRPr="009A79A9" w:rsidRDefault="009A79A9" w:rsidP="009A79A9">
      <w:pPr>
        <w:spacing w:after="0" w:line="240" w:lineRule="auto"/>
        <w:jc w:val="both"/>
        <w:rPr>
          <w:rFonts w:ascii="Arial Narrow" w:hAnsi="Arial Narrow"/>
          <w:iCs/>
          <w:sz w:val="24"/>
          <w:szCs w:val="24"/>
          <w:lang w:val="fr-FR" w:eastAsia="fr-FR"/>
        </w:rPr>
      </w:pPr>
      <w:r w:rsidRPr="009A79A9">
        <w:rPr>
          <w:rFonts w:ascii="Arial Narrow" w:eastAsia="Times New Roman" w:hAnsi="Arial Narrow"/>
          <w:b/>
          <w:sz w:val="24"/>
          <w:szCs w:val="24"/>
          <w:lang w:val="fr-FR" w:eastAsia="fr-FR"/>
        </w:rPr>
        <w:t>100% des Conseillers Centraux de la DNCS ont leurs capacités de gestion et de suivi-évaluation améliorées</w:t>
      </w:r>
      <w:r w:rsidRPr="009A79A9">
        <w:rPr>
          <w:rFonts w:ascii="Arial Narrow" w:eastAsia="Times New Roman" w:hAnsi="Arial Narrow"/>
          <w:sz w:val="24"/>
          <w:szCs w:val="24"/>
          <w:lang w:val="fr-FR" w:eastAsia="fr-FR"/>
        </w:rPr>
        <w:t>. Cette performance s’explique par le fait qu’ils</w:t>
      </w:r>
      <w:r w:rsidRPr="009A79A9">
        <w:rPr>
          <w:rFonts w:ascii="Arial Narrow" w:hAnsi="Arial Narrow"/>
          <w:iCs/>
          <w:sz w:val="24"/>
          <w:szCs w:val="24"/>
          <w:lang w:val="fr-FR" w:eastAsia="fr-FR"/>
        </w:rPr>
        <w:t xml:space="preserve"> ont reçu des formations sur les thèmes suivants : </w:t>
      </w:r>
      <w:r w:rsidRPr="009A79A9">
        <w:rPr>
          <w:rFonts w:ascii="Arial Narrow" w:hAnsi="Arial Narrow"/>
          <w:bCs/>
          <w:sz w:val="24"/>
          <w:szCs w:val="24"/>
          <w:lang w:val="fr-FR"/>
        </w:rPr>
        <w:t>initiation à la conception et à la gestion de projets (décembre 2011) ; gestion axée sur les résultats (janvier 2012) ; informatique : Word/Excel (janvier 2012) ; gestion des stocks (janvier 2012) et Suivi-Evaluation. En plus de ces formations organisées par la DNC</w:t>
      </w:r>
      <w:r>
        <w:rPr>
          <w:rFonts w:ascii="Arial Narrow" w:hAnsi="Arial Narrow"/>
          <w:bCs/>
          <w:sz w:val="24"/>
          <w:szCs w:val="24"/>
          <w:lang w:val="fr-FR"/>
        </w:rPr>
        <w:t>S</w:t>
      </w:r>
      <w:r w:rsidRPr="009A79A9">
        <w:rPr>
          <w:rFonts w:ascii="Arial Narrow" w:hAnsi="Arial Narrow"/>
          <w:bCs/>
          <w:sz w:val="24"/>
          <w:szCs w:val="24"/>
          <w:lang w:val="fr-FR"/>
        </w:rPr>
        <w:t xml:space="preserve">, ils </w:t>
      </w:r>
      <w:r w:rsidRPr="009A79A9">
        <w:rPr>
          <w:rFonts w:ascii="Arial Narrow" w:hAnsi="Arial Narrow"/>
          <w:sz w:val="24"/>
          <w:szCs w:val="24"/>
          <w:lang w:val="fr-FR"/>
        </w:rPr>
        <w:t>ont bénéficié d’une</w:t>
      </w:r>
      <w:r>
        <w:rPr>
          <w:rFonts w:ascii="Arial Narrow" w:hAnsi="Arial Narrow"/>
          <w:sz w:val="24"/>
          <w:szCs w:val="24"/>
          <w:lang w:val="fr-FR"/>
        </w:rPr>
        <w:t xml:space="preserve"> formation financée par le PNUD</w:t>
      </w:r>
      <w:r w:rsidRPr="009A79A9">
        <w:rPr>
          <w:rFonts w:ascii="Arial Narrow" w:hAnsi="Arial Narrow"/>
          <w:bCs/>
          <w:sz w:val="24"/>
          <w:szCs w:val="24"/>
          <w:lang w:val="fr-FR"/>
        </w:rPr>
        <w:t>, en Recherche Opérationnelle et Suivi-Evaluation</w:t>
      </w:r>
      <w:r>
        <w:rPr>
          <w:rFonts w:ascii="Arial Narrow" w:hAnsi="Arial Narrow"/>
          <w:bCs/>
          <w:sz w:val="24"/>
          <w:szCs w:val="24"/>
          <w:lang w:val="fr-FR"/>
        </w:rPr>
        <w:t>,</w:t>
      </w:r>
      <w:r w:rsidRPr="009A79A9">
        <w:rPr>
          <w:rFonts w:ascii="Arial Narrow" w:hAnsi="Arial Narrow"/>
          <w:bCs/>
          <w:sz w:val="24"/>
          <w:szCs w:val="24"/>
          <w:lang w:val="fr-FR"/>
        </w:rPr>
        <w:t xml:space="preserve"> en IEC/CCC/plaidoyer</w:t>
      </w:r>
      <w:r>
        <w:rPr>
          <w:rFonts w:ascii="Arial Narrow" w:hAnsi="Arial Narrow"/>
          <w:bCs/>
          <w:sz w:val="24"/>
          <w:szCs w:val="24"/>
          <w:lang w:val="fr-FR"/>
        </w:rPr>
        <w:t xml:space="preserve"> et</w:t>
      </w:r>
      <w:r w:rsidRPr="009A79A9">
        <w:rPr>
          <w:rFonts w:ascii="Arial Narrow" w:hAnsi="Arial Narrow"/>
          <w:bCs/>
          <w:sz w:val="24"/>
          <w:szCs w:val="24"/>
          <w:lang w:val="fr-FR"/>
        </w:rPr>
        <w:t xml:space="preserve"> en Population et Développement à l’Ecole Nationale Supérieure de Statistique et d’Economie appliquée (ENSEA) d’Abidjan du 23 août au 10 septembre 2010 </w:t>
      </w:r>
    </w:p>
    <w:p w:rsidR="007568F6" w:rsidRDefault="007568F6" w:rsidP="007568F6">
      <w:pPr>
        <w:spacing w:after="0" w:line="240" w:lineRule="auto"/>
        <w:jc w:val="both"/>
        <w:rPr>
          <w:rFonts w:ascii="Arial Narrow" w:eastAsia="Times New Roman" w:hAnsi="Arial Narrow"/>
          <w:color w:val="000000"/>
          <w:sz w:val="24"/>
          <w:szCs w:val="24"/>
          <w:lang w:val="fr-FR" w:eastAsia="fr-FR"/>
        </w:rPr>
      </w:pPr>
    </w:p>
    <w:p w:rsidR="009A79A9" w:rsidRDefault="009A79A9" w:rsidP="009A79A9">
      <w:pPr>
        <w:spacing w:after="0" w:line="240" w:lineRule="auto"/>
        <w:jc w:val="both"/>
        <w:rPr>
          <w:rFonts w:ascii="Arial Narrow" w:hAnsi="Arial Narrow"/>
          <w:b/>
          <w:sz w:val="24"/>
          <w:szCs w:val="24"/>
          <w:lang w:val="fr-FR"/>
        </w:rPr>
      </w:pPr>
      <w:r>
        <w:rPr>
          <w:rFonts w:ascii="Arial Narrow" w:hAnsi="Arial Narrow"/>
          <w:b/>
          <w:sz w:val="40"/>
          <w:szCs w:val="40"/>
          <w:lang w:val="fr-FR"/>
        </w:rPr>
        <w:t>3</w:t>
      </w:r>
      <w:r>
        <w:rPr>
          <w:rFonts w:ascii="Arial Narrow" w:hAnsi="Arial Narrow"/>
          <w:b/>
          <w:sz w:val="28"/>
          <w:szCs w:val="28"/>
          <w:lang w:val="fr-FR"/>
        </w:rPr>
        <w:t>.</w:t>
      </w:r>
      <w:r>
        <w:rPr>
          <w:rFonts w:ascii="Arial Narrow" w:hAnsi="Arial Narrow"/>
          <w:b/>
          <w:sz w:val="24"/>
          <w:szCs w:val="24"/>
          <w:lang w:val="fr-FR"/>
        </w:rPr>
        <w:t>4</w:t>
      </w:r>
      <w:r w:rsidRPr="00BD57FB">
        <w:rPr>
          <w:rFonts w:ascii="Arial Narrow" w:hAnsi="Arial Narrow"/>
          <w:b/>
          <w:sz w:val="24"/>
          <w:szCs w:val="24"/>
          <w:lang w:val="fr-FR"/>
        </w:rPr>
        <w:t xml:space="preserve">. Les capacités de gestion et de suivi évaluation des </w:t>
      </w:r>
      <w:r>
        <w:rPr>
          <w:rFonts w:ascii="Arial Narrow" w:hAnsi="Arial Narrow"/>
          <w:b/>
          <w:sz w:val="24"/>
          <w:szCs w:val="24"/>
          <w:lang w:val="fr-FR"/>
        </w:rPr>
        <w:t xml:space="preserve">CRESAC, des CESAC </w:t>
      </w:r>
    </w:p>
    <w:p w:rsidR="009A79A9" w:rsidRPr="009A79A9" w:rsidRDefault="009A79A9" w:rsidP="009A79A9">
      <w:pPr>
        <w:spacing w:after="0" w:line="240" w:lineRule="auto"/>
        <w:jc w:val="both"/>
        <w:rPr>
          <w:rFonts w:ascii="Arial Narrow" w:hAnsi="Arial Narrow"/>
          <w:bCs/>
          <w:sz w:val="24"/>
          <w:szCs w:val="24"/>
          <w:lang w:val="fr-FR"/>
        </w:rPr>
      </w:pPr>
      <w:r w:rsidRPr="009A79A9">
        <w:rPr>
          <w:rFonts w:ascii="Arial Narrow" w:hAnsi="Arial Narrow"/>
          <w:sz w:val="24"/>
          <w:szCs w:val="24"/>
          <w:lang w:val="fr-FR"/>
        </w:rPr>
        <w:t xml:space="preserve">Le processus de </w:t>
      </w:r>
      <w:r w:rsidRPr="009A79A9">
        <w:rPr>
          <w:rFonts w:ascii="Arial Narrow" w:hAnsi="Arial Narrow"/>
          <w:b/>
          <w:sz w:val="24"/>
          <w:szCs w:val="24"/>
          <w:lang w:val="fr-FR"/>
        </w:rPr>
        <w:t>formation en cascades des acteurs nationaux (CRESAC, CESAC de la DNC) en gestion, suivi et évaluation de projets de développement et de lutte contre la pauvreté</w:t>
      </w:r>
      <w:r w:rsidRPr="009A79A9">
        <w:rPr>
          <w:rFonts w:ascii="Arial Narrow" w:hAnsi="Arial Narrow"/>
          <w:sz w:val="24"/>
          <w:szCs w:val="24"/>
          <w:lang w:val="fr-FR"/>
        </w:rPr>
        <w:t xml:space="preserve"> a démarré par la formation de formateurs. Six personnes ressources (3 de la DNC et 3 du PNUD) ont été formées</w:t>
      </w:r>
      <w:r w:rsidRPr="009A79A9">
        <w:rPr>
          <w:rFonts w:ascii="Arial Narrow" w:hAnsi="Arial Narrow"/>
          <w:bCs/>
          <w:sz w:val="24"/>
          <w:szCs w:val="24"/>
          <w:lang w:val="fr-FR"/>
        </w:rPr>
        <w:t xml:space="preserve"> en Recherche Opérationnelle et Suivi-Evaluation en IEC/CCC/plaidoyer en Population et Développement à l’Ecole Nationale Supérieure de Statistique et d’Economie appliquée (ENSEA) d’Abidjan du 23 août au 10 septembre 2010. Cette formation a permis aux auditeurs de mieux appréhender les notions de base en recherche opérationnelle (diagnostic) et en suivi évaluation de projets de développement, mais également de disposer d’outils simples et efficients de sensibilisation et de communication en milieu rural.</w:t>
      </w:r>
      <w:r w:rsidRPr="009A79A9">
        <w:rPr>
          <w:rFonts w:ascii="Arial Narrow" w:hAnsi="Arial Narrow"/>
          <w:sz w:val="24"/>
          <w:szCs w:val="24"/>
          <w:lang w:val="fr-FR"/>
        </w:rPr>
        <w:t xml:space="preserve"> La réplication de la formation aux conseillers locaux en charge des cantines scolaires a été  momentanément suspendue en raison du contexte de blocage institutionnel. Une nouvelle Directrice Nationale des Cantines Scolaires a été nommée et a pris fonction depuis le 23 juin 2011. Les discussions entre l’équipe projet du PNUD et la DNC ont donc repris  et le processus de formation en cascades des acteurs nationaux (CRESAC, CESAC de la DNC, agents des collectivités locales) en gestion, suivi et évaluation de projets a été réactivée.</w:t>
      </w:r>
      <w:r>
        <w:rPr>
          <w:rFonts w:ascii="Arial Narrow" w:hAnsi="Arial Narrow"/>
          <w:bCs/>
          <w:sz w:val="24"/>
          <w:szCs w:val="24"/>
          <w:lang w:val="fr-FR"/>
        </w:rPr>
        <w:t xml:space="preserve"> </w:t>
      </w:r>
      <w:r w:rsidRPr="009A79A9">
        <w:rPr>
          <w:rFonts w:ascii="Arial Narrow" w:hAnsi="Arial Narrow"/>
          <w:sz w:val="24"/>
          <w:szCs w:val="24"/>
          <w:lang w:val="fr-FR"/>
        </w:rPr>
        <w:t xml:space="preserve">La formation  des formateurs </w:t>
      </w:r>
      <w:r w:rsidRPr="009A79A9">
        <w:rPr>
          <w:rFonts w:ascii="Arial Narrow" w:hAnsi="Arial Narrow"/>
          <w:bCs/>
          <w:sz w:val="24"/>
          <w:szCs w:val="24"/>
          <w:lang w:val="fr-FR"/>
        </w:rPr>
        <w:t xml:space="preserve">s’est poursuivie avec la formation de 8 autres personnes ressources (2 de la DNC, 2 du SAA et 4 du PNUD) </w:t>
      </w:r>
      <w:r w:rsidRPr="009A79A9">
        <w:rPr>
          <w:rFonts w:ascii="Arial Narrow" w:hAnsi="Arial Narrow"/>
          <w:bCs/>
          <w:sz w:val="24"/>
          <w:szCs w:val="24"/>
          <w:lang w:val="fr-FR"/>
        </w:rPr>
        <w:lastRenderedPageBreak/>
        <w:t xml:space="preserve">en intégration du VIH/SIDA et du Genre à Abidjan du 27 au 29 juillet 2011. </w:t>
      </w:r>
      <w:r w:rsidRPr="009A79A9">
        <w:rPr>
          <w:rFonts w:ascii="Arial Narrow" w:hAnsi="Arial Narrow"/>
          <w:sz w:val="24"/>
          <w:szCs w:val="24"/>
          <w:lang w:val="fr-FR"/>
        </w:rPr>
        <w:t>Onze personnes ressources de la DNC, du SAA et du PNUD ont été ainsi formées.</w:t>
      </w:r>
    </w:p>
    <w:p w:rsidR="009A79A9" w:rsidRPr="009A79A9" w:rsidRDefault="009A79A9" w:rsidP="009A79A9">
      <w:pPr>
        <w:spacing w:after="0" w:line="240" w:lineRule="auto"/>
        <w:jc w:val="both"/>
        <w:rPr>
          <w:rFonts w:ascii="Arial Narrow" w:hAnsi="Arial Narrow"/>
          <w:sz w:val="24"/>
          <w:szCs w:val="24"/>
          <w:lang w:val="fr-FR"/>
        </w:rPr>
      </w:pPr>
    </w:p>
    <w:p w:rsidR="009A79A9" w:rsidRPr="009A79A9" w:rsidRDefault="009A79A9" w:rsidP="009A79A9">
      <w:pPr>
        <w:spacing w:after="0" w:line="240" w:lineRule="auto"/>
        <w:jc w:val="both"/>
        <w:rPr>
          <w:rFonts w:ascii="Arial Narrow" w:hAnsi="Arial Narrow"/>
          <w:bCs/>
          <w:sz w:val="24"/>
          <w:szCs w:val="24"/>
          <w:lang w:val="fr-FR"/>
        </w:rPr>
      </w:pPr>
      <w:r w:rsidRPr="009A79A9">
        <w:rPr>
          <w:rFonts w:ascii="Arial Narrow" w:hAnsi="Arial Narrow"/>
          <w:bCs/>
          <w:sz w:val="24"/>
          <w:szCs w:val="24"/>
          <w:lang w:val="fr-FR"/>
        </w:rPr>
        <w:t>Le renforcement des capacités en gestion et suivi-évaluation de projets de développement et de lutte contre la pauvreté a concerné en définitive 228 CRESAC et CESAC (répartis en 5 groupes).</w:t>
      </w:r>
      <w:r>
        <w:rPr>
          <w:rFonts w:ascii="Arial Narrow" w:hAnsi="Arial Narrow"/>
          <w:bCs/>
          <w:sz w:val="24"/>
          <w:szCs w:val="24"/>
          <w:lang w:val="fr-FR"/>
        </w:rPr>
        <w:t xml:space="preserve"> </w:t>
      </w:r>
      <w:r w:rsidRPr="009A79A9">
        <w:rPr>
          <w:rFonts w:ascii="Arial Narrow" w:hAnsi="Arial Narrow"/>
          <w:bCs/>
          <w:sz w:val="24"/>
          <w:szCs w:val="24"/>
          <w:lang w:val="fr-FR"/>
        </w:rPr>
        <w:t>Les sessions de formation se sont déroulées du 18 au 22 juin 2012 dans les localités suivantes : Bingerville, Bouaké, Abengourou, Man et Gagnoa.</w:t>
      </w:r>
      <w:r>
        <w:rPr>
          <w:rFonts w:ascii="Arial Narrow" w:hAnsi="Arial Narrow"/>
          <w:bCs/>
          <w:sz w:val="24"/>
          <w:szCs w:val="24"/>
          <w:lang w:val="fr-FR"/>
        </w:rPr>
        <w:t xml:space="preserve"> </w:t>
      </w:r>
      <w:r w:rsidRPr="009A79A9">
        <w:rPr>
          <w:rFonts w:ascii="Arial Narrow" w:hAnsi="Arial Narrow"/>
          <w:bCs/>
          <w:sz w:val="24"/>
          <w:szCs w:val="24"/>
          <w:lang w:val="fr-FR"/>
        </w:rPr>
        <w:t>Au terme de la formation, 228 conseillers locaux à l’extrascolaire de la Direction Nationale des Cantines Scolaires (DNC) disposent de notions de base requises à la gestion efficiente et au suivi-évaluation régulier des projets de développement, notamment les microprojets agricoles et d’élevages initiés dans le cadre du PIPCS. Les capacités de gestion et de suivi évaluation des acteurs nationaux ont ainsi été améliorées, en vue de la poursuite de l'initiative de pérennisation.</w:t>
      </w:r>
    </w:p>
    <w:p w:rsidR="00663A46" w:rsidRPr="009A79A9" w:rsidRDefault="00663A46" w:rsidP="009A79A9">
      <w:pPr>
        <w:spacing w:after="0" w:line="240" w:lineRule="auto"/>
        <w:jc w:val="both"/>
        <w:rPr>
          <w:rFonts w:ascii="Arial Narrow" w:hAnsi="Arial Narrow"/>
          <w:iCs/>
          <w:sz w:val="24"/>
          <w:szCs w:val="24"/>
          <w:lang w:val="fr-FR" w:eastAsia="fr-FR"/>
        </w:rPr>
      </w:pPr>
    </w:p>
    <w:p w:rsidR="0099066C" w:rsidRPr="00BD57FB" w:rsidRDefault="0099066C" w:rsidP="0099066C">
      <w:pPr>
        <w:spacing w:after="0" w:line="240" w:lineRule="auto"/>
        <w:jc w:val="both"/>
        <w:rPr>
          <w:rFonts w:ascii="Arial Narrow" w:hAnsi="Arial Narrow"/>
          <w:b/>
          <w:sz w:val="24"/>
          <w:szCs w:val="24"/>
          <w:lang w:val="fr-FR"/>
        </w:rPr>
      </w:pPr>
      <w:r>
        <w:rPr>
          <w:rFonts w:ascii="Arial Narrow" w:hAnsi="Arial Narrow"/>
          <w:b/>
          <w:sz w:val="40"/>
          <w:szCs w:val="40"/>
          <w:lang w:val="fr-FR"/>
        </w:rPr>
        <w:t>3</w:t>
      </w:r>
      <w:r>
        <w:rPr>
          <w:rFonts w:ascii="Arial Narrow" w:hAnsi="Arial Narrow"/>
          <w:b/>
          <w:sz w:val="28"/>
          <w:szCs w:val="28"/>
          <w:lang w:val="fr-FR"/>
        </w:rPr>
        <w:t>.</w:t>
      </w:r>
      <w:r>
        <w:rPr>
          <w:rFonts w:ascii="Arial Narrow" w:hAnsi="Arial Narrow"/>
          <w:b/>
          <w:sz w:val="24"/>
          <w:szCs w:val="24"/>
          <w:lang w:val="fr-FR"/>
        </w:rPr>
        <w:t>5</w:t>
      </w:r>
      <w:r w:rsidRPr="00BD57FB">
        <w:rPr>
          <w:rFonts w:ascii="Arial Narrow" w:hAnsi="Arial Narrow"/>
          <w:b/>
          <w:sz w:val="24"/>
          <w:szCs w:val="24"/>
          <w:lang w:val="fr-FR"/>
        </w:rPr>
        <w:t xml:space="preserve">. </w:t>
      </w:r>
      <w:r>
        <w:rPr>
          <w:rFonts w:ascii="Arial Narrow" w:hAnsi="Arial Narrow"/>
          <w:b/>
          <w:sz w:val="24"/>
          <w:szCs w:val="24"/>
          <w:lang w:val="fr-FR"/>
        </w:rPr>
        <w:t>Conclusion</w:t>
      </w:r>
    </w:p>
    <w:p w:rsidR="0099066C" w:rsidRPr="00596B19" w:rsidRDefault="00866F7C" w:rsidP="0099066C">
      <w:pPr>
        <w:spacing w:after="0" w:line="240" w:lineRule="auto"/>
        <w:jc w:val="both"/>
        <w:rPr>
          <w:rFonts w:ascii="Arial Narrow" w:eastAsia="Times New Roman" w:hAnsi="Arial Narrow"/>
          <w:color w:val="000000"/>
          <w:sz w:val="24"/>
          <w:szCs w:val="24"/>
          <w:lang w:val="fr-FR" w:eastAsia="fr-FR"/>
        </w:rPr>
      </w:pPr>
      <w:r>
        <w:rPr>
          <w:rFonts w:ascii="Arial Narrow" w:hAnsi="Arial Narrow"/>
          <w:iCs/>
          <w:sz w:val="24"/>
          <w:szCs w:val="24"/>
          <w:lang w:val="fr-FR" w:eastAsia="fr-FR"/>
        </w:rPr>
        <w:t xml:space="preserve">Le projet a largement amélioré les capacités de gestion et de suivi-évaluation des acteurs nationaux. En effet, </w:t>
      </w:r>
      <w:r w:rsidRPr="006654ED">
        <w:rPr>
          <w:rFonts w:ascii="Arial Narrow" w:hAnsi="Arial Narrow"/>
          <w:iCs/>
          <w:sz w:val="24"/>
          <w:szCs w:val="24"/>
          <w:lang w:val="fr-FR" w:eastAsia="fr-FR"/>
        </w:rPr>
        <w:t>85% des agriculteurs membres des groupements maîtrisent les techniques culturales et savent comment suivre et évaluer une exploitation agricole vivrière. 83% maîtrisent les techniques d’élevage et savent comment suivre et évaluer une ferme. 70% ont une capacité de gestion liée à leur maîtrise des techniques comptables, des calendriers agricoles et animaliers</w:t>
      </w:r>
      <w:r>
        <w:rPr>
          <w:rFonts w:ascii="Arial Narrow" w:hAnsi="Arial Narrow"/>
          <w:iCs/>
          <w:sz w:val="24"/>
          <w:szCs w:val="24"/>
          <w:lang w:val="fr-FR" w:eastAsia="fr-FR"/>
        </w:rPr>
        <w:t>.</w:t>
      </w:r>
      <w:r w:rsidRPr="006654ED">
        <w:rPr>
          <w:rFonts w:ascii="Arial Narrow" w:hAnsi="Arial Narrow"/>
          <w:iCs/>
          <w:sz w:val="24"/>
          <w:szCs w:val="24"/>
          <w:lang w:val="fr-FR" w:eastAsia="fr-FR"/>
        </w:rPr>
        <w:t xml:space="preserve">. Ils savent comment tenir, écrire, et lire des documents de </w:t>
      </w:r>
      <w:r w:rsidRPr="00930721">
        <w:rPr>
          <w:rFonts w:ascii="Arial Narrow" w:hAnsi="Arial Narrow"/>
          <w:iCs/>
          <w:sz w:val="24"/>
          <w:szCs w:val="24"/>
          <w:lang w:val="fr-FR" w:eastAsia="fr-FR"/>
        </w:rPr>
        <w:t xml:space="preserve">gestion. Par ailleurs, 100% des encadreurs de base, 100% des coordonnateurs au sein des cabinets, 100% des Conseillers Centraux de la DNCS et </w:t>
      </w:r>
      <w:r w:rsidRPr="00930721">
        <w:rPr>
          <w:rFonts w:ascii="Arial Narrow" w:eastAsia="Times New Roman" w:hAnsi="Arial Narrow"/>
          <w:color w:val="000000"/>
          <w:sz w:val="24"/>
          <w:szCs w:val="24"/>
          <w:lang w:val="fr-FR" w:eastAsia="fr-FR"/>
        </w:rPr>
        <w:t>75% des CRESAC</w:t>
      </w:r>
      <w:r>
        <w:rPr>
          <w:rFonts w:ascii="Arial Narrow" w:eastAsia="Times New Roman" w:hAnsi="Arial Narrow"/>
          <w:color w:val="000000"/>
          <w:sz w:val="24"/>
          <w:szCs w:val="24"/>
          <w:lang w:val="fr-FR" w:eastAsia="fr-FR"/>
        </w:rPr>
        <w:t xml:space="preserve"> et </w:t>
      </w:r>
      <w:r w:rsidRPr="00930721">
        <w:rPr>
          <w:rFonts w:ascii="Arial Narrow" w:eastAsia="Times New Roman" w:hAnsi="Arial Narrow"/>
          <w:color w:val="000000"/>
          <w:sz w:val="24"/>
          <w:szCs w:val="24"/>
          <w:lang w:val="fr-FR" w:eastAsia="fr-FR"/>
        </w:rPr>
        <w:t xml:space="preserve">des CESAC </w:t>
      </w:r>
      <w:r w:rsidRPr="00930721">
        <w:rPr>
          <w:rFonts w:ascii="Arial Narrow" w:hAnsi="Arial Narrow"/>
          <w:iCs/>
          <w:sz w:val="24"/>
          <w:szCs w:val="24"/>
          <w:lang w:val="fr-FR" w:eastAsia="fr-FR"/>
        </w:rPr>
        <w:t xml:space="preserve"> rencontrés ont leurs capacités de gestion et de suivi-évaluation améliorés en vue de la poursuite de l’initiative de pérennisation.</w:t>
      </w:r>
      <w:r w:rsidR="0099066C" w:rsidRPr="00930721">
        <w:rPr>
          <w:rFonts w:ascii="Arial Narrow" w:hAnsi="Arial Narrow"/>
          <w:iCs/>
          <w:sz w:val="24"/>
          <w:szCs w:val="24"/>
          <w:lang w:val="fr-FR" w:eastAsia="fr-FR"/>
        </w:rPr>
        <w:t xml:space="preserve"> </w:t>
      </w:r>
      <w:r w:rsidR="00596B19" w:rsidRPr="00930721">
        <w:rPr>
          <w:rFonts w:ascii="Arial Narrow" w:hAnsi="Arial Narrow"/>
          <w:iCs/>
          <w:sz w:val="24"/>
          <w:szCs w:val="24"/>
          <w:lang w:val="fr-FR" w:eastAsia="fr-FR"/>
        </w:rPr>
        <w:t xml:space="preserve">Ces différentes performances de ces différents acteurs nationaux </w:t>
      </w:r>
      <w:r w:rsidR="00596B19">
        <w:rPr>
          <w:rFonts w:ascii="Arial Narrow" w:hAnsi="Arial Narrow"/>
          <w:iCs/>
          <w:sz w:val="24"/>
          <w:szCs w:val="24"/>
          <w:lang w:val="fr-FR" w:eastAsia="fr-FR"/>
        </w:rPr>
        <w:t xml:space="preserve">s’expliquent essentiellement </w:t>
      </w:r>
      <w:r w:rsidR="00596B19">
        <w:rPr>
          <w:rFonts w:ascii="Arial Narrow" w:eastAsia="Times New Roman" w:hAnsi="Arial Narrow"/>
          <w:color w:val="000000"/>
          <w:sz w:val="24"/>
          <w:szCs w:val="24"/>
          <w:lang w:val="fr-FR" w:eastAsia="fr-FR"/>
        </w:rPr>
        <w:t xml:space="preserve">par le fait qu’ils ont reçu un renforcement de leurs capacités </w:t>
      </w:r>
      <w:r w:rsidR="00596B19" w:rsidRPr="007568F6">
        <w:rPr>
          <w:rFonts w:ascii="Arial Narrow" w:eastAsia="Times New Roman" w:hAnsi="Arial Narrow"/>
          <w:color w:val="000000"/>
          <w:sz w:val="24"/>
          <w:szCs w:val="24"/>
          <w:lang w:val="fr-FR" w:eastAsia="fr-FR"/>
        </w:rPr>
        <w:t>en suivi et évaluation de programmes de développement</w:t>
      </w:r>
      <w:r w:rsidR="00596B19">
        <w:rPr>
          <w:rFonts w:ascii="Arial Narrow" w:eastAsia="Times New Roman" w:hAnsi="Arial Narrow"/>
          <w:color w:val="000000"/>
          <w:sz w:val="24"/>
          <w:szCs w:val="24"/>
          <w:lang w:val="fr-FR" w:eastAsia="fr-FR"/>
        </w:rPr>
        <w:t xml:space="preserve">. </w:t>
      </w:r>
      <w:r w:rsidR="00596B19" w:rsidRPr="00BA7DD6">
        <w:rPr>
          <w:rFonts w:ascii="Arial Narrow" w:hAnsi="Arial Narrow"/>
          <w:iCs/>
          <w:sz w:val="24"/>
          <w:szCs w:val="24"/>
          <w:lang w:val="fr-FR" w:eastAsia="fr-FR"/>
        </w:rPr>
        <w:t>Ces différentes formations ont été sur le terrain, porteurs de valeur ajoutée.</w:t>
      </w:r>
      <w:r w:rsidR="00596B19">
        <w:rPr>
          <w:rFonts w:ascii="Arial Narrow" w:eastAsia="Times New Roman" w:hAnsi="Arial Narrow"/>
          <w:color w:val="000000"/>
          <w:sz w:val="24"/>
          <w:szCs w:val="24"/>
          <w:lang w:val="fr-FR" w:eastAsia="fr-FR"/>
        </w:rPr>
        <w:t xml:space="preserve"> </w:t>
      </w:r>
      <w:r w:rsidR="00596B19">
        <w:rPr>
          <w:rFonts w:ascii="Arial Narrow" w:hAnsi="Arial Narrow"/>
          <w:iCs/>
          <w:sz w:val="24"/>
          <w:szCs w:val="24"/>
          <w:lang w:val="fr-FR" w:eastAsia="fr-FR"/>
        </w:rPr>
        <w:t>Ils ont également bénéficié de recyclage dans ces différentes formations.</w:t>
      </w:r>
      <w:r w:rsidR="0099066C">
        <w:rPr>
          <w:rFonts w:ascii="Arial Narrow" w:eastAsia="Times New Roman" w:hAnsi="Arial Narrow"/>
          <w:color w:val="000000"/>
          <w:sz w:val="24"/>
          <w:szCs w:val="24"/>
          <w:lang w:val="fr-FR" w:eastAsia="fr-FR"/>
        </w:rPr>
        <w:t xml:space="preserve"> Les </w:t>
      </w:r>
      <w:r w:rsidR="0099066C">
        <w:rPr>
          <w:rFonts w:ascii="Arial Narrow" w:hAnsi="Arial Narrow"/>
          <w:iCs/>
          <w:sz w:val="24"/>
          <w:szCs w:val="24"/>
          <w:lang w:val="fr-FR" w:eastAsia="fr-FR"/>
        </w:rPr>
        <w:t xml:space="preserve">longues expériences professionnelles dans des projets similaires et les longues expériences de </w:t>
      </w:r>
      <w:r w:rsidR="0099066C" w:rsidRPr="00BD57FB">
        <w:rPr>
          <w:rFonts w:ascii="Arial Narrow" w:hAnsi="Arial Narrow"/>
          <w:iCs/>
          <w:sz w:val="24"/>
          <w:szCs w:val="24"/>
          <w:lang w:val="fr-FR" w:eastAsia="fr-FR"/>
        </w:rPr>
        <w:t>contact</w:t>
      </w:r>
      <w:r w:rsidR="0099066C">
        <w:rPr>
          <w:rFonts w:ascii="Arial Narrow" w:hAnsi="Arial Narrow"/>
          <w:iCs/>
          <w:sz w:val="24"/>
          <w:szCs w:val="24"/>
          <w:lang w:val="fr-FR" w:eastAsia="fr-FR"/>
        </w:rPr>
        <w:t>s</w:t>
      </w:r>
      <w:r w:rsidR="0099066C" w:rsidRPr="00BD57FB">
        <w:rPr>
          <w:rFonts w:ascii="Arial Narrow" w:hAnsi="Arial Narrow"/>
          <w:iCs/>
          <w:sz w:val="24"/>
          <w:szCs w:val="24"/>
          <w:lang w:val="fr-FR" w:eastAsia="fr-FR"/>
        </w:rPr>
        <w:t xml:space="preserve"> permanent</w:t>
      </w:r>
      <w:r w:rsidR="0099066C">
        <w:rPr>
          <w:rFonts w:ascii="Arial Narrow" w:hAnsi="Arial Narrow"/>
          <w:iCs/>
          <w:sz w:val="24"/>
          <w:szCs w:val="24"/>
          <w:lang w:val="fr-FR" w:eastAsia="fr-FR"/>
        </w:rPr>
        <w:t>s</w:t>
      </w:r>
      <w:r w:rsidR="0099066C" w:rsidRPr="00BD57FB">
        <w:rPr>
          <w:rFonts w:ascii="Arial Narrow" w:hAnsi="Arial Narrow"/>
          <w:iCs/>
          <w:sz w:val="24"/>
          <w:szCs w:val="24"/>
          <w:lang w:val="fr-FR" w:eastAsia="fr-FR"/>
        </w:rPr>
        <w:t xml:space="preserve"> avec les agriculteurs</w:t>
      </w:r>
      <w:r w:rsidR="0099066C">
        <w:rPr>
          <w:rFonts w:ascii="Arial Narrow" w:hAnsi="Arial Narrow"/>
          <w:iCs/>
          <w:sz w:val="24"/>
          <w:szCs w:val="24"/>
          <w:lang w:val="fr-FR" w:eastAsia="fr-FR"/>
        </w:rPr>
        <w:t xml:space="preserve"> membres des groupements ont été à la base de ces performances pour certains. Pour d’autres, c’est la formation</w:t>
      </w:r>
      <w:r w:rsidR="00596B19">
        <w:rPr>
          <w:rFonts w:ascii="Arial Narrow" w:hAnsi="Arial Narrow"/>
          <w:iCs/>
          <w:sz w:val="24"/>
          <w:szCs w:val="24"/>
          <w:lang w:val="fr-FR" w:eastAsia="fr-FR"/>
        </w:rPr>
        <w:t xml:space="preserve"> de base</w:t>
      </w:r>
      <w:r w:rsidR="0099066C">
        <w:rPr>
          <w:rFonts w:ascii="Arial Narrow" w:hAnsi="Arial Narrow"/>
          <w:iCs/>
          <w:sz w:val="24"/>
          <w:szCs w:val="24"/>
          <w:lang w:val="fr-FR" w:eastAsia="fr-FR"/>
        </w:rPr>
        <w:t xml:space="preserve"> qui a fait la différence en leur assurant une excellente capacité de gestion et de suivi-évaluation. </w:t>
      </w:r>
      <w:r w:rsidR="0099066C" w:rsidRPr="00BA7DD6">
        <w:rPr>
          <w:rFonts w:ascii="Arial Narrow" w:hAnsi="Arial Narrow"/>
          <w:iCs/>
          <w:sz w:val="24"/>
          <w:szCs w:val="24"/>
          <w:lang w:val="fr-FR" w:eastAsia="fr-FR"/>
        </w:rPr>
        <w:t>Sur le terrain, les capacités acquises leur permettent de jouer un rôle de personnes ressources auprès de leurs</w:t>
      </w:r>
      <w:r w:rsidR="0099066C">
        <w:rPr>
          <w:rFonts w:ascii="Arial Narrow" w:hAnsi="Arial Narrow"/>
          <w:iCs/>
          <w:sz w:val="24"/>
          <w:szCs w:val="24"/>
          <w:lang w:val="fr-FR" w:eastAsia="fr-FR"/>
        </w:rPr>
        <w:t xml:space="preserve"> collègues ainsi qu’auprès des membres des groupements</w:t>
      </w:r>
      <w:r w:rsidR="0099066C" w:rsidRPr="00BA7DD6">
        <w:rPr>
          <w:rFonts w:ascii="Arial Narrow" w:hAnsi="Arial Narrow"/>
          <w:iCs/>
          <w:sz w:val="24"/>
          <w:szCs w:val="24"/>
          <w:lang w:val="fr-FR" w:eastAsia="fr-FR"/>
        </w:rPr>
        <w:t>.</w:t>
      </w:r>
      <w:r w:rsidR="0099066C">
        <w:rPr>
          <w:rFonts w:ascii="Arial Narrow" w:hAnsi="Arial Narrow"/>
          <w:iCs/>
          <w:sz w:val="24"/>
          <w:szCs w:val="24"/>
          <w:lang w:val="fr-FR" w:eastAsia="fr-FR"/>
        </w:rPr>
        <w:t xml:space="preserve"> Enfin, l’une des raisons de la performance des acteurs nationaux est que </w:t>
      </w:r>
      <w:r w:rsidR="0099066C">
        <w:rPr>
          <w:rFonts w:ascii="Arial Narrow" w:hAnsi="Arial Narrow" w:cs="ArialNarrow"/>
          <w:sz w:val="24"/>
          <w:szCs w:val="24"/>
          <w:lang w:val="fr-FR"/>
        </w:rPr>
        <w:t>d</w:t>
      </w:r>
      <w:r w:rsidR="0099066C" w:rsidRPr="00BD57FB">
        <w:rPr>
          <w:rFonts w:ascii="Arial Narrow" w:hAnsi="Arial Narrow" w:cs="ArialNarrow"/>
          <w:sz w:val="24"/>
          <w:szCs w:val="24"/>
          <w:lang w:val="fr-FR"/>
        </w:rPr>
        <w:t xml:space="preserve">ans le cadre de ce projet, les formateurs étaient </w:t>
      </w:r>
      <w:r w:rsidR="0099066C" w:rsidRPr="00BD57FB">
        <w:rPr>
          <w:rFonts w:ascii="Arial Narrow" w:hAnsi="Arial Narrow"/>
          <w:sz w:val="24"/>
          <w:szCs w:val="24"/>
          <w:lang w:val="fr-FR"/>
        </w:rPr>
        <w:t xml:space="preserve">pour la plupart </w:t>
      </w:r>
      <w:r w:rsidR="0099066C">
        <w:rPr>
          <w:rFonts w:ascii="Arial Narrow" w:hAnsi="Arial Narrow"/>
          <w:sz w:val="24"/>
          <w:szCs w:val="24"/>
          <w:lang w:val="fr-FR"/>
        </w:rPr>
        <w:t xml:space="preserve">issus </w:t>
      </w:r>
      <w:r w:rsidR="0099066C" w:rsidRPr="00BD57FB">
        <w:rPr>
          <w:rFonts w:ascii="Arial Narrow" w:hAnsi="Arial Narrow"/>
          <w:sz w:val="24"/>
          <w:szCs w:val="24"/>
          <w:lang w:val="fr-FR"/>
        </w:rPr>
        <w:t>des cabinets spécialisés ayant une longue expérience en matière de formation d’une telle cible. Les modules de formation étaient également adaptés à des objectifs économiques. Sur le terrain, l’aptitude qu’avaient la plupart des groupements à expliquer ce qu’ils font et à tenir soigneusement les différents documents relatifs à leurs activités, témoigne d’une certaine qualité d</w:t>
      </w:r>
      <w:r w:rsidR="0099066C">
        <w:rPr>
          <w:rFonts w:ascii="Arial Narrow" w:hAnsi="Arial Narrow"/>
          <w:sz w:val="24"/>
          <w:szCs w:val="24"/>
          <w:lang w:val="fr-FR"/>
        </w:rPr>
        <w:t>es formations qu’ils ont reçues et qui se traduit par l’amélioration de leurs capacités de gestion et de suivi-évaluation.</w:t>
      </w:r>
    </w:p>
    <w:p w:rsidR="001A66A9" w:rsidRDefault="001A66A9" w:rsidP="0099066C">
      <w:pPr>
        <w:tabs>
          <w:tab w:val="left" w:pos="0"/>
        </w:tabs>
        <w:spacing w:after="0" w:line="240" w:lineRule="auto"/>
        <w:jc w:val="both"/>
        <w:rPr>
          <w:rFonts w:ascii="Arial Narrow" w:hAnsi="Arial Narrow"/>
          <w:iCs/>
          <w:sz w:val="24"/>
          <w:szCs w:val="24"/>
          <w:lang w:val="fr-FR" w:eastAsia="fr-FR"/>
        </w:rPr>
      </w:pPr>
    </w:p>
    <w:p w:rsidR="0099066C" w:rsidRPr="004A4B9C" w:rsidRDefault="0099066C" w:rsidP="0099066C">
      <w:pPr>
        <w:tabs>
          <w:tab w:val="left" w:pos="0"/>
        </w:tabs>
        <w:spacing w:after="0" w:line="240" w:lineRule="auto"/>
        <w:jc w:val="both"/>
        <w:rPr>
          <w:rFonts w:ascii="Arial Narrow" w:hAnsi="Arial Narrow"/>
          <w:iCs/>
          <w:sz w:val="24"/>
          <w:szCs w:val="24"/>
          <w:lang w:val="fr-FR" w:eastAsia="fr-FR"/>
        </w:rPr>
      </w:pPr>
      <w:r>
        <w:rPr>
          <w:rFonts w:ascii="Arial Narrow" w:hAnsi="Arial Narrow"/>
          <w:iCs/>
          <w:sz w:val="24"/>
          <w:szCs w:val="24"/>
          <w:lang w:val="fr-FR" w:eastAsia="fr-FR"/>
        </w:rPr>
        <w:t xml:space="preserve">Toutefois, la mission note que malgré cette performance des acteurs nationaux et particulièrement des agriculteurs membres des groupements, les problèmes subsistent au niveau des modes, des modules et des volumes horaires des différentes formations. Ainsi, </w:t>
      </w:r>
      <w:r w:rsidRPr="00BD57FB">
        <w:rPr>
          <w:rFonts w:ascii="Arial Narrow" w:hAnsi="Arial Narrow"/>
          <w:sz w:val="24"/>
          <w:szCs w:val="24"/>
          <w:lang w:val="fr-FR"/>
        </w:rPr>
        <w:t>on rencontre des cas d’insuffisances en matière de formation au niveau de</w:t>
      </w:r>
      <w:r>
        <w:rPr>
          <w:rFonts w:ascii="Arial Narrow" w:hAnsi="Arial Narrow"/>
          <w:sz w:val="24"/>
          <w:szCs w:val="24"/>
          <w:lang w:val="fr-FR"/>
        </w:rPr>
        <w:t xml:space="preserve"> 10% des agriculteurs membres des</w:t>
      </w:r>
      <w:r w:rsidRPr="00BD57FB">
        <w:rPr>
          <w:rFonts w:ascii="Arial Narrow" w:hAnsi="Arial Narrow"/>
          <w:sz w:val="24"/>
          <w:szCs w:val="24"/>
          <w:lang w:val="fr-FR"/>
        </w:rPr>
        <w:t xml:space="preserve"> groupements. Cette situation s’explique essentiellement par la durée (le volume horaire) des différentes formations. Cette durée est </w:t>
      </w:r>
      <w:r>
        <w:rPr>
          <w:rFonts w:ascii="Arial Narrow" w:hAnsi="Arial Narrow"/>
          <w:sz w:val="24"/>
          <w:szCs w:val="24"/>
          <w:lang w:val="fr-FR"/>
        </w:rPr>
        <w:t xml:space="preserve">relativement </w:t>
      </w:r>
      <w:r w:rsidRPr="00BD57FB">
        <w:rPr>
          <w:rFonts w:ascii="Arial Narrow" w:hAnsi="Arial Narrow"/>
          <w:sz w:val="24"/>
          <w:szCs w:val="24"/>
          <w:lang w:val="fr-FR"/>
        </w:rPr>
        <w:t xml:space="preserve">insuffisante pour une telle cible. </w:t>
      </w:r>
      <w:r w:rsidR="001A66A9">
        <w:rPr>
          <w:rFonts w:ascii="Arial Narrow" w:hAnsi="Arial Narrow" w:cs="ArialNarrow"/>
          <w:sz w:val="24"/>
          <w:szCs w:val="24"/>
          <w:lang w:val="fr-FR"/>
        </w:rPr>
        <w:t xml:space="preserve">L’absence </w:t>
      </w:r>
      <w:r w:rsidR="001A66A9" w:rsidRPr="00BD57FB">
        <w:rPr>
          <w:rFonts w:ascii="Arial Narrow" w:hAnsi="Arial Narrow" w:cs="ArialNarrow"/>
          <w:sz w:val="24"/>
          <w:szCs w:val="24"/>
          <w:lang w:val="fr-FR"/>
        </w:rPr>
        <w:t>de documents organiques sortis des différentes formations</w:t>
      </w:r>
      <w:r w:rsidR="001A66A9">
        <w:rPr>
          <w:rFonts w:ascii="Arial Narrow" w:hAnsi="Arial Narrow" w:cs="ArialNarrow"/>
          <w:sz w:val="24"/>
          <w:szCs w:val="24"/>
          <w:lang w:val="fr-FR"/>
        </w:rPr>
        <w:t xml:space="preserve"> constitue également une limite du renforcement des capacités techniques </w:t>
      </w:r>
      <w:r w:rsidR="001A66A9" w:rsidRPr="00BD57FB">
        <w:rPr>
          <w:rFonts w:ascii="Arial Narrow" w:hAnsi="Arial Narrow" w:cs="ArialNarrow"/>
          <w:sz w:val="24"/>
          <w:szCs w:val="24"/>
          <w:lang w:val="fr-FR"/>
        </w:rPr>
        <w:t xml:space="preserve">des </w:t>
      </w:r>
      <w:r w:rsidR="001A66A9">
        <w:rPr>
          <w:rFonts w:ascii="Arial Narrow" w:hAnsi="Arial Narrow" w:cs="ArialNarrow"/>
          <w:sz w:val="24"/>
          <w:szCs w:val="24"/>
          <w:lang w:val="fr-FR"/>
        </w:rPr>
        <w:t xml:space="preserve">agriculteurs membres des </w:t>
      </w:r>
      <w:r w:rsidR="001A66A9" w:rsidRPr="00BD57FB">
        <w:rPr>
          <w:rFonts w:ascii="Arial Narrow" w:hAnsi="Arial Narrow" w:cs="ArialNarrow"/>
          <w:sz w:val="24"/>
          <w:szCs w:val="24"/>
          <w:lang w:val="fr-FR"/>
        </w:rPr>
        <w:t xml:space="preserve">groupements. </w:t>
      </w:r>
      <w:r w:rsidR="001A66A9">
        <w:rPr>
          <w:rFonts w:ascii="Arial Narrow" w:hAnsi="Arial Narrow" w:cs="ArialNarrow"/>
          <w:sz w:val="24"/>
          <w:szCs w:val="24"/>
          <w:lang w:val="fr-FR"/>
        </w:rPr>
        <w:t>Or l’assimilation lente des membres des groupements (femmes, hommes) pour la plupart âgés</w:t>
      </w:r>
      <w:r w:rsidR="001A66A9" w:rsidRPr="00BD57FB">
        <w:rPr>
          <w:rFonts w:ascii="Arial Narrow" w:hAnsi="Arial Narrow" w:cs="ArialNarrow"/>
          <w:sz w:val="24"/>
          <w:szCs w:val="24"/>
          <w:lang w:val="fr-FR"/>
        </w:rPr>
        <w:t xml:space="preserve"> et analphabètes</w:t>
      </w:r>
      <w:r w:rsidR="001A66A9">
        <w:rPr>
          <w:rFonts w:ascii="Arial Narrow" w:hAnsi="Arial Narrow" w:cs="ArialNarrow"/>
          <w:sz w:val="24"/>
          <w:szCs w:val="24"/>
          <w:lang w:val="fr-FR"/>
        </w:rPr>
        <w:t xml:space="preserve"> freine </w:t>
      </w:r>
      <w:r w:rsidR="001A66A9" w:rsidRPr="00BD57FB">
        <w:rPr>
          <w:rFonts w:ascii="Arial Narrow" w:hAnsi="Arial Narrow" w:cs="ArialNarrow"/>
          <w:sz w:val="24"/>
          <w:szCs w:val="24"/>
          <w:lang w:val="fr-FR"/>
        </w:rPr>
        <w:t xml:space="preserve"> </w:t>
      </w:r>
      <w:r w:rsidR="001A66A9">
        <w:rPr>
          <w:rFonts w:ascii="Arial Narrow" w:hAnsi="Arial Narrow" w:cs="ArialNarrow"/>
          <w:sz w:val="24"/>
          <w:szCs w:val="24"/>
          <w:lang w:val="fr-FR"/>
        </w:rPr>
        <w:t xml:space="preserve"> leur capacité à</w:t>
      </w:r>
      <w:r w:rsidR="001A66A9" w:rsidRPr="00BD57FB">
        <w:rPr>
          <w:rFonts w:ascii="Arial Narrow" w:hAnsi="Arial Narrow" w:cs="ArialNarrow"/>
          <w:sz w:val="24"/>
          <w:szCs w:val="24"/>
          <w:lang w:val="fr-FR"/>
        </w:rPr>
        <w:t xml:space="preserve"> renseigner leurs </w:t>
      </w:r>
      <w:r w:rsidR="001A66A9">
        <w:rPr>
          <w:rFonts w:ascii="Arial Narrow" w:hAnsi="Arial Narrow" w:cs="ArialNarrow"/>
          <w:sz w:val="24"/>
          <w:szCs w:val="24"/>
          <w:lang w:val="fr-FR"/>
        </w:rPr>
        <w:t>documents de gestion</w:t>
      </w:r>
      <w:r w:rsidR="001A66A9" w:rsidRPr="00BD57FB">
        <w:rPr>
          <w:rFonts w:ascii="Arial Narrow" w:hAnsi="Arial Narrow" w:cs="ArialNarrow"/>
          <w:sz w:val="24"/>
          <w:szCs w:val="24"/>
          <w:lang w:val="fr-FR"/>
        </w:rPr>
        <w:t xml:space="preserve"> et </w:t>
      </w:r>
      <w:r w:rsidR="001A66A9">
        <w:rPr>
          <w:rFonts w:ascii="Arial Narrow" w:hAnsi="Arial Narrow" w:cs="ArialNarrow"/>
          <w:sz w:val="24"/>
          <w:szCs w:val="24"/>
          <w:lang w:val="fr-FR"/>
        </w:rPr>
        <w:t xml:space="preserve">à </w:t>
      </w:r>
      <w:r w:rsidR="001A66A9" w:rsidRPr="00BD57FB">
        <w:rPr>
          <w:rFonts w:ascii="Arial Narrow" w:hAnsi="Arial Narrow" w:cs="ArialNarrow"/>
          <w:sz w:val="24"/>
          <w:szCs w:val="24"/>
          <w:lang w:val="fr-FR"/>
        </w:rPr>
        <w:t>surmonter des difficultés apparaissant dans la mise en œuvre.</w:t>
      </w:r>
      <w:r w:rsidRPr="00BD57FB">
        <w:rPr>
          <w:rFonts w:ascii="Arial Narrow" w:hAnsi="Arial Narrow" w:cs="ArialNarrow"/>
          <w:sz w:val="24"/>
          <w:szCs w:val="24"/>
          <w:lang w:val="fr-FR"/>
        </w:rPr>
        <w:t xml:space="preserve"> </w:t>
      </w:r>
      <w:r>
        <w:rPr>
          <w:rFonts w:ascii="Arial Narrow" w:hAnsi="Arial Narrow" w:cs="ArialNarrow"/>
          <w:sz w:val="24"/>
          <w:szCs w:val="24"/>
          <w:lang w:val="fr-FR"/>
        </w:rPr>
        <w:t>D</w:t>
      </w:r>
      <w:r w:rsidRPr="00BD57FB">
        <w:rPr>
          <w:rFonts w:ascii="Arial Narrow" w:hAnsi="Arial Narrow" w:cs="ArialNarrow"/>
          <w:sz w:val="24"/>
          <w:szCs w:val="24"/>
          <w:lang w:val="fr-FR"/>
        </w:rPr>
        <w:t>es modules de</w:t>
      </w:r>
      <w:r>
        <w:rPr>
          <w:rFonts w:ascii="Arial Narrow" w:hAnsi="Arial Narrow" w:cs="ArialNarrow"/>
          <w:sz w:val="24"/>
          <w:szCs w:val="24"/>
          <w:lang w:val="fr-FR"/>
        </w:rPr>
        <w:t xml:space="preserve"> formation pratiques qui </w:t>
      </w:r>
      <w:r>
        <w:rPr>
          <w:rFonts w:ascii="Arial Narrow" w:hAnsi="Arial Narrow" w:cs="ArialNarrow"/>
          <w:sz w:val="24"/>
          <w:szCs w:val="24"/>
          <w:lang w:val="fr-FR"/>
        </w:rPr>
        <w:lastRenderedPageBreak/>
        <w:t>découla</w:t>
      </w:r>
      <w:r w:rsidRPr="00BD57FB">
        <w:rPr>
          <w:rFonts w:ascii="Arial Narrow" w:hAnsi="Arial Narrow" w:cs="ArialNarrow"/>
          <w:sz w:val="24"/>
          <w:szCs w:val="24"/>
          <w:lang w:val="fr-FR"/>
        </w:rPr>
        <w:t xml:space="preserve">nt des problèmes qu’elles ou </w:t>
      </w:r>
      <w:r>
        <w:rPr>
          <w:rFonts w:ascii="Arial Narrow" w:hAnsi="Arial Narrow" w:cs="ArialNarrow"/>
          <w:sz w:val="24"/>
          <w:szCs w:val="24"/>
          <w:lang w:val="fr-FR"/>
        </w:rPr>
        <w:t>qu’</w:t>
      </w:r>
      <w:r w:rsidRPr="00BD57FB">
        <w:rPr>
          <w:rFonts w:ascii="Arial Narrow" w:hAnsi="Arial Narrow" w:cs="ArialNarrow"/>
          <w:sz w:val="24"/>
          <w:szCs w:val="24"/>
          <w:lang w:val="fr-FR"/>
        </w:rPr>
        <w:t>ils rencontrent dans la mise en œuvre de ce genre d’activités</w:t>
      </w:r>
      <w:r>
        <w:rPr>
          <w:rFonts w:ascii="Arial Narrow" w:hAnsi="Arial Narrow" w:cs="ArialNarrow"/>
          <w:sz w:val="24"/>
          <w:szCs w:val="24"/>
          <w:lang w:val="fr-FR"/>
        </w:rPr>
        <w:t xml:space="preserve"> auraient été efficaces</w:t>
      </w:r>
      <w:r w:rsidRPr="00BD57FB">
        <w:rPr>
          <w:rFonts w:ascii="Arial Narrow" w:hAnsi="Arial Narrow" w:cs="ArialNarrow"/>
          <w:sz w:val="24"/>
          <w:szCs w:val="24"/>
          <w:lang w:val="fr-FR"/>
        </w:rPr>
        <w:t xml:space="preserve">. Une autre limite </w:t>
      </w:r>
      <w:r w:rsidR="001A66A9">
        <w:rPr>
          <w:rFonts w:ascii="Arial Narrow" w:hAnsi="Arial Narrow" w:cs="ArialNarrow"/>
          <w:sz w:val="24"/>
          <w:szCs w:val="24"/>
          <w:lang w:val="fr-FR"/>
        </w:rPr>
        <w:t>concerne l’alphabétiseur endogène</w:t>
      </w:r>
      <w:r w:rsidRPr="00BD57FB">
        <w:rPr>
          <w:rFonts w:ascii="Arial Narrow" w:hAnsi="Arial Narrow" w:cs="ArialNarrow"/>
          <w:sz w:val="24"/>
          <w:szCs w:val="24"/>
          <w:lang w:val="fr-FR"/>
        </w:rPr>
        <w:t xml:space="preserve"> devenu </w:t>
      </w:r>
      <w:r>
        <w:rPr>
          <w:rFonts w:ascii="Arial Narrow" w:hAnsi="Arial Narrow" w:cs="ArialNarrow"/>
          <w:sz w:val="24"/>
          <w:szCs w:val="24"/>
          <w:lang w:val="fr-FR"/>
        </w:rPr>
        <w:t>l’aide-</w:t>
      </w:r>
      <w:r w:rsidRPr="00BD57FB">
        <w:rPr>
          <w:rFonts w:ascii="Arial Narrow" w:hAnsi="Arial Narrow" w:cs="ArialNarrow"/>
          <w:sz w:val="24"/>
          <w:szCs w:val="24"/>
          <w:lang w:val="fr-FR"/>
        </w:rPr>
        <w:t>mémoire dans des situations où l’oralité et l’analpha</w:t>
      </w:r>
      <w:r>
        <w:rPr>
          <w:rFonts w:ascii="Arial Narrow" w:hAnsi="Arial Narrow" w:cs="ArialNarrow"/>
          <w:sz w:val="24"/>
          <w:szCs w:val="24"/>
          <w:lang w:val="fr-FR"/>
        </w:rPr>
        <w:t>bétisme prédominent. I</w:t>
      </w:r>
      <w:r w:rsidRPr="00BD57FB">
        <w:rPr>
          <w:rFonts w:ascii="Arial Narrow" w:hAnsi="Arial Narrow" w:cs="ArialNarrow"/>
          <w:sz w:val="24"/>
          <w:szCs w:val="24"/>
          <w:lang w:val="fr-FR"/>
        </w:rPr>
        <w:t xml:space="preserve">l aurait été intéressant qu’il intervienne auprès des groupements au moins une fois dans la mise en œuvre afin qu’ils décèlent les insuffisances de leurs formations. La plupart des formateurs n’étant pas réguliers sur le terrain de l’exécution des activités des groupements, </w:t>
      </w:r>
      <w:r>
        <w:rPr>
          <w:rFonts w:ascii="Arial Narrow" w:hAnsi="Arial Narrow" w:cs="ArialNarrow"/>
          <w:sz w:val="24"/>
          <w:szCs w:val="24"/>
          <w:lang w:val="fr-FR"/>
        </w:rPr>
        <w:t xml:space="preserve">ils ne </w:t>
      </w:r>
      <w:r w:rsidRPr="00BD57FB">
        <w:rPr>
          <w:rFonts w:ascii="Arial Narrow" w:hAnsi="Arial Narrow"/>
          <w:sz w:val="24"/>
          <w:szCs w:val="24"/>
          <w:lang w:val="fr-FR"/>
        </w:rPr>
        <w:t>capitalis</w:t>
      </w:r>
      <w:r>
        <w:rPr>
          <w:rFonts w:ascii="Arial Narrow" w:hAnsi="Arial Narrow"/>
          <w:sz w:val="24"/>
          <w:szCs w:val="24"/>
          <w:lang w:val="fr-FR"/>
        </w:rPr>
        <w:t xml:space="preserve">ent </w:t>
      </w:r>
      <w:r w:rsidRPr="00BD57FB">
        <w:rPr>
          <w:rFonts w:ascii="Arial Narrow" w:hAnsi="Arial Narrow"/>
          <w:sz w:val="24"/>
          <w:szCs w:val="24"/>
          <w:lang w:val="fr-FR"/>
        </w:rPr>
        <w:t>les métho</w:t>
      </w:r>
      <w:r>
        <w:rPr>
          <w:rFonts w:ascii="Arial Narrow" w:hAnsi="Arial Narrow"/>
          <w:sz w:val="24"/>
          <w:szCs w:val="24"/>
          <w:lang w:val="fr-FR"/>
        </w:rPr>
        <w:t xml:space="preserve">des de formation mises au point et qui </w:t>
      </w:r>
      <w:r w:rsidRPr="00BD57FB">
        <w:rPr>
          <w:rFonts w:ascii="Arial Narrow" w:hAnsi="Arial Narrow"/>
          <w:sz w:val="24"/>
          <w:szCs w:val="24"/>
          <w:lang w:val="fr-FR"/>
        </w:rPr>
        <w:t>pourrait contribuer à faciliter la réalisation d’autres projets du même type.</w:t>
      </w:r>
    </w:p>
    <w:p w:rsidR="0099066C" w:rsidRDefault="0099066C" w:rsidP="0099066C">
      <w:pPr>
        <w:tabs>
          <w:tab w:val="left" w:pos="0"/>
        </w:tabs>
        <w:spacing w:after="0" w:line="240" w:lineRule="auto"/>
        <w:jc w:val="both"/>
        <w:rPr>
          <w:rFonts w:ascii="Arial Narrow" w:hAnsi="Arial Narrow"/>
          <w:iCs/>
          <w:sz w:val="24"/>
          <w:szCs w:val="24"/>
          <w:lang w:val="fr-FR" w:eastAsia="fr-FR"/>
        </w:rPr>
      </w:pPr>
    </w:p>
    <w:p w:rsidR="0099066C" w:rsidRPr="00D57036" w:rsidRDefault="0099066C" w:rsidP="0099066C">
      <w:pPr>
        <w:tabs>
          <w:tab w:val="left" w:pos="0"/>
        </w:tabs>
        <w:spacing w:after="0" w:line="240" w:lineRule="auto"/>
        <w:jc w:val="both"/>
        <w:rPr>
          <w:rFonts w:ascii="Arial Narrow" w:hAnsi="Arial Narrow"/>
          <w:iCs/>
          <w:sz w:val="24"/>
          <w:szCs w:val="24"/>
          <w:lang w:val="fr-FR" w:eastAsia="fr-FR"/>
        </w:rPr>
      </w:pPr>
      <w:r>
        <w:rPr>
          <w:rFonts w:ascii="Arial Narrow" w:hAnsi="Arial Narrow"/>
          <w:iCs/>
          <w:sz w:val="24"/>
          <w:szCs w:val="24"/>
          <w:lang w:val="fr-FR" w:eastAsia="fr-FR"/>
        </w:rPr>
        <w:t xml:space="preserve">Les problèmes de formation énumérés ci-dessus créent des besoins de formation qui se font sentir dans des domaines bien précis : la </w:t>
      </w:r>
      <w:r w:rsidRPr="00BA7DD6">
        <w:rPr>
          <w:rFonts w:ascii="Arial Narrow" w:hAnsi="Arial Narrow"/>
          <w:iCs/>
          <w:sz w:val="24"/>
          <w:szCs w:val="24"/>
          <w:lang w:val="fr-FR" w:eastAsia="fr-FR"/>
        </w:rPr>
        <w:t xml:space="preserve">nutrition équilibrée par l’utilisation des productions locales ; </w:t>
      </w:r>
      <w:r>
        <w:rPr>
          <w:rFonts w:ascii="Arial Narrow" w:hAnsi="Arial Narrow"/>
          <w:iCs/>
          <w:sz w:val="24"/>
          <w:szCs w:val="24"/>
          <w:lang w:val="fr-FR" w:eastAsia="fr-FR"/>
        </w:rPr>
        <w:t xml:space="preserve">le </w:t>
      </w:r>
      <w:r w:rsidRPr="00BA7DD6">
        <w:rPr>
          <w:rFonts w:ascii="Arial Narrow" w:hAnsi="Arial Narrow"/>
          <w:iCs/>
          <w:sz w:val="24"/>
          <w:szCs w:val="24"/>
          <w:lang w:val="fr-FR" w:eastAsia="fr-FR"/>
        </w:rPr>
        <w:t xml:space="preserve">développement local et </w:t>
      </w:r>
      <w:r>
        <w:rPr>
          <w:rFonts w:ascii="Arial Narrow" w:hAnsi="Arial Narrow"/>
          <w:iCs/>
          <w:sz w:val="24"/>
          <w:szCs w:val="24"/>
          <w:lang w:val="fr-FR" w:eastAsia="fr-FR"/>
        </w:rPr>
        <w:t xml:space="preserve">la </w:t>
      </w:r>
      <w:r w:rsidRPr="00BA7DD6">
        <w:rPr>
          <w:rFonts w:ascii="Arial Narrow" w:hAnsi="Arial Narrow"/>
          <w:iCs/>
          <w:sz w:val="24"/>
          <w:szCs w:val="24"/>
          <w:lang w:val="fr-FR" w:eastAsia="fr-FR"/>
        </w:rPr>
        <w:t>méthodologie d’approche du milieu rural (</w:t>
      </w:r>
      <w:r>
        <w:rPr>
          <w:rFonts w:ascii="Arial Narrow" w:hAnsi="Arial Narrow"/>
          <w:iCs/>
          <w:sz w:val="24"/>
          <w:szCs w:val="24"/>
          <w:lang w:val="fr-FR" w:eastAsia="fr-FR"/>
        </w:rPr>
        <w:t xml:space="preserve">MARP, </w:t>
      </w:r>
      <w:r w:rsidRPr="00BA7DD6">
        <w:rPr>
          <w:rFonts w:ascii="Arial Narrow" w:hAnsi="Arial Narrow"/>
          <w:iCs/>
          <w:sz w:val="24"/>
          <w:szCs w:val="24"/>
          <w:lang w:val="fr-FR" w:eastAsia="fr-FR"/>
        </w:rPr>
        <w:t xml:space="preserve">observation, écoute, curiosité, simplicité, participation, exemplarité, respect des coutumes, respect des engagements) ; </w:t>
      </w:r>
      <w:r>
        <w:rPr>
          <w:rFonts w:ascii="Arial Narrow" w:hAnsi="Arial Narrow"/>
          <w:iCs/>
          <w:sz w:val="24"/>
          <w:szCs w:val="24"/>
          <w:lang w:val="fr-FR" w:eastAsia="fr-FR"/>
        </w:rPr>
        <w:t xml:space="preserve">les </w:t>
      </w:r>
      <w:r w:rsidRPr="00BA7DD6">
        <w:rPr>
          <w:rFonts w:ascii="Arial Narrow" w:hAnsi="Arial Narrow"/>
          <w:iCs/>
          <w:sz w:val="24"/>
          <w:szCs w:val="24"/>
          <w:lang w:val="fr-FR" w:eastAsia="fr-FR"/>
        </w:rPr>
        <w:t xml:space="preserve">éléments de système de production (pédologie, climat, pluviométrie, techniques culturales vivrières, association agriculture-élevage) ; </w:t>
      </w:r>
      <w:r>
        <w:rPr>
          <w:rFonts w:ascii="Arial Narrow" w:hAnsi="Arial Narrow"/>
          <w:iCs/>
          <w:sz w:val="24"/>
          <w:szCs w:val="24"/>
          <w:lang w:val="fr-FR" w:eastAsia="fr-FR"/>
        </w:rPr>
        <w:t xml:space="preserve">les </w:t>
      </w:r>
      <w:r w:rsidRPr="00BA7DD6">
        <w:rPr>
          <w:rFonts w:ascii="Arial Narrow" w:hAnsi="Arial Narrow"/>
          <w:iCs/>
          <w:sz w:val="24"/>
          <w:szCs w:val="24"/>
          <w:lang w:val="fr-FR" w:eastAsia="fr-FR"/>
        </w:rPr>
        <w:t>éléments d’organisation professionnelle agricole</w:t>
      </w:r>
      <w:r>
        <w:rPr>
          <w:rFonts w:ascii="Arial Narrow" w:hAnsi="Arial Narrow"/>
          <w:iCs/>
          <w:sz w:val="24"/>
          <w:szCs w:val="24"/>
          <w:lang w:val="fr-FR" w:eastAsia="fr-FR"/>
        </w:rPr>
        <w:t xml:space="preserve"> ; la gestion des conflits ; la gestion des relations humaines ; les relations avec les partenaires ; les </w:t>
      </w:r>
      <w:r w:rsidRPr="005B2295">
        <w:rPr>
          <w:rFonts w:ascii="Arial Narrow" w:hAnsi="Arial Narrow"/>
          <w:sz w:val="24"/>
          <w:szCs w:val="24"/>
          <w:lang w:val="fr-FR"/>
        </w:rPr>
        <w:t>techniques de conduite d’exploitation d</w:t>
      </w:r>
      <w:r>
        <w:rPr>
          <w:rFonts w:ascii="Arial Narrow" w:hAnsi="Arial Narrow"/>
          <w:sz w:val="24"/>
          <w:szCs w:val="24"/>
          <w:lang w:val="fr-FR"/>
        </w:rPr>
        <w:t>e nouvelles cultures de rente (</w:t>
      </w:r>
      <w:r w:rsidRPr="005B2295">
        <w:rPr>
          <w:rFonts w:ascii="Arial Narrow" w:hAnsi="Arial Narrow"/>
          <w:sz w:val="24"/>
          <w:szCs w:val="24"/>
          <w:lang w:val="fr-FR"/>
        </w:rPr>
        <w:t>hévéaculture, anacarde, palmier à huile, cacao culture etc</w:t>
      </w:r>
      <w:r>
        <w:rPr>
          <w:rFonts w:ascii="Arial Narrow" w:hAnsi="Arial Narrow"/>
          <w:sz w:val="24"/>
          <w:szCs w:val="24"/>
          <w:lang w:val="fr-FR"/>
        </w:rPr>
        <w:t>.) ;</w:t>
      </w:r>
      <w:r>
        <w:rPr>
          <w:rFonts w:ascii="Arial Narrow" w:hAnsi="Arial Narrow"/>
          <w:iCs/>
          <w:sz w:val="24"/>
          <w:szCs w:val="24"/>
          <w:lang w:val="fr-FR" w:eastAsia="fr-FR"/>
        </w:rPr>
        <w:t xml:space="preserve"> la commercialisation et </w:t>
      </w:r>
      <w:r w:rsidRPr="00903C73">
        <w:rPr>
          <w:rFonts w:ascii="Arial Narrow" w:hAnsi="Arial Narrow"/>
          <w:sz w:val="24"/>
          <w:szCs w:val="24"/>
          <w:lang w:val="fr-FR"/>
        </w:rPr>
        <w:t xml:space="preserve">le montage puis </w:t>
      </w:r>
      <w:r>
        <w:rPr>
          <w:rFonts w:ascii="Arial Narrow" w:hAnsi="Arial Narrow"/>
          <w:sz w:val="24"/>
          <w:szCs w:val="24"/>
          <w:lang w:val="fr-FR"/>
        </w:rPr>
        <w:t xml:space="preserve">la </w:t>
      </w:r>
      <w:r w:rsidRPr="00903C73">
        <w:rPr>
          <w:rFonts w:ascii="Arial Narrow" w:hAnsi="Arial Narrow"/>
          <w:sz w:val="24"/>
          <w:szCs w:val="24"/>
          <w:lang w:val="fr-FR"/>
        </w:rPr>
        <w:t xml:space="preserve">création de micro-entreprises. </w:t>
      </w:r>
      <w:r>
        <w:rPr>
          <w:rFonts w:ascii="Arial Narrow" w:hAnsi="Arial Narrow"/>
          <w:sz w:val="24"/>
          <w:szCs w:val="24"/>
          <w:lang w:val="fr-FR"/>
        </w:rPr>
        <w:t xml:space="preserve">Par ailleurs, les groupements </w:t>
      </w:r>
      <w:r w:rsidRPr="00D57036">
        <w:rPr>
          <w:rFonts w:ascii="Arial Narrow" w:hAnsi="Arial Narrow"/>
          <w:sz w:val="24"/>
          <w:szCs w:val="24"/>
          <w:lang w:val="fr-FR"/>
        </w:rPr>
        <w:t>doivent vendre le reliquat de leurs productions et</w:t>
      </w:r>
      <w:r>
        <w:rPr>
          <w:rFonts w:ascii="Arial Narrow" w:hAnsi="Arial Narrow"/>
          <w:sz w:val="24"/>
          <w:szCs w:val="24"/>
          <w:lang w:val="fr-FR"/>
        </w:rPr>
        <w:t xml:space="preserve"> diversifier leurs</w:t>
      </w:r>
      <w:r w:rsidRPr="00D57036">
        <w:rPr>
          <w:rFonts w:ascii="Arial Narrow" w:hAnsi="Arial Narrow"/>
          <w:sz w:val="24"/>
          <w:szCs w:val="24"/>
          <w:lang w:val="fr-FR"/>
        </w:rPr>
        <w:t xml:space="preserve"> AGR qu’ils ont monté eux-mêmes. Pour cela, ils se doivent de maîtriser le mécanisme de gestion, de l’épargne, du remboursement et du réinvestissement. En réalité, même si quelques-uns ont monté des</w:t>
      </w:r>
      <w:r>
        <w:rPr>
          <w:rFonts w:ascii="Arial Narrow" w:hAnsi="Arial Narrow"/>
          <w:sz w:val="24"/>
          <w:szCs w:val="24"/>
          <w:lang w:val="fr-FR"/>
        </w:rPr>
        <w:t xml:space="preserve"> AGR</w:t>
      </w:r>
      <w:r w:rsidRPr="00D57036">
        <w:rPr>
          <w:rFonts w:ascii="Arial Narrow" w:hAnsi="Arial Narrow"/>
          <w:sz w:val="24"/>
          <w:szCs w:val="24"/>
          <w:lang w:val="fr-FR"/>
        </w:rPr>
        <w:t xml:space="preserve">, il faut </w:t>
      </w:r>
      <w:r w:rsidR="00784E8D">
        <w:rPr>
          <w:rFonts w:ascii="Arial Narrow" w:hAnsi="Arial Narrow"/>
          <w:sz w:val="24"/>
          <w:szCs w:val="24"/>
          <w:lang w:val="fr-FR"/>
        </w:rPr>
        <w:t xml:space="preserve">noter </w:t>
      </w:r>
      <w:r w:rsidRPr="00D57036">
        <w:rPr>
          <w:rFonts w:ascii="Arial Narrow" w:hAnsi="Arial Narrow"/>
          <w:sz w:val="24"/>
          <w:szCs w:val="24"/>
          <w:lang w:val="fr-FR"/>
        </w:rPr>
        <w:t xml:space="preserve">que les techniques de montages et de création s’adaptent aux fluctuations économiques et sociales, notamment à l’évolution du marché et du contexte de sécurité. </w:t>
      </w:r>
      <w:r w:rsidRPr="00465E49">
        <w:rPr>
          <w:rFonts w:ascii="Arial Narrow" w:hAnsi="Arial Narrow"/>
          <w:sz w:val="24"/>
          <w:szCs w:val="24"/>
          <w:lang w:val="fr-FR"/>
        </w:rPr>
        <w:t xml:space="preserve">A ce niveau, la formation fait défaut. </w:t>
      </w:r>
      <w:r w:rsidRPr="00D57036">
        <w:rPr>
          <w:rFonts w:ascii="Arial Narrow" w:hAnsi="Arial Narrow"/>
          <w:sz w:val="24"/>
          <w:szCs w:val="24"/>
          <w:lang w:val="fr-FR"/>
        </w:rPr>
        <w:t>Pourtant, dans une perspective de pérennisation de leurs activités, les problèmes réglementaires et d’officialisation de ces activités dans un cadre formel se poseront.</w:t>
      </w:r>
      <w:r>
        <w:rPr>
          <w:rFonts w:ascii="Arial Narrow" w:hAnsi="Arial Narrow"/>
          <w:iCs/>
          <w:sz w:val="24"/>
          <w:szCs w:val="24"/>
          <w:lang w:val="fr-FR" w:eastAsia="fr-FR"/>
        </w:rPr>
        <w:t xml:space="preserve"> </w:t>
      </w:r>
      <w:r w:rsidRPr="00BA7DD6">
        <w:rPr>
          <w:rFonts w:ascii="Arial Narrow" w:hAnsi="Arial Narrow"/>
          <w:iCs/>
          <w:sz w:val="24"/>
          <w:szCs w:val="24"/>
          <w:lang w:val="fr-FR" w:eastAsia="fr-FR"/>
        </w:rPr>
        <w:t xml:space="preserve">Ces nouvelles connaissances permettront à ces </w:t>
      </w:r>
      <w:r>
        <w:rPr>
          <w:rFonts w:ascii="Arial Narrow" w:hAnsi="Arial Narrow"/>
          <w:iCs/>
          <w:sz w:val="24"/>
          <w:szCs w:val="24"/>
          <w:lang w:val="fr-FR" w:eastAsia="fr-FR"/>
        </w:rPr>
        <w:t xml:space="preserve">acteurs nationaux </w:t>
      </w:r>
      <w:r w:rsidRPr="00BA7DD6">
        <w:rPr>
          <w:rFonts w:ascii="Arial Narrow" w:hAnsi="Arial Narrow"/>
          <w:iCs/>
          <w:sz w:val="24"/>
          <w:szCs w:val="24"/>
          <w:lang w:val="fr-FR" w:eastAsia="fr-FR"/>
        </w:rPr>
        <w:t>d’avoir une vision globale plus nette sur l’activité des groupements, sans toutefois en faire un dispositif substituable aux cabinets. La priorité va aux compétences en matière d’organisation, notamment la tenue des documents de gestion, le respect du calendrier cultural, les relations humaines internes, les relations avec l’environnement social et administratif, la relation avec les cabinets. L’implication dans les techniques agronomiques et zootechniques doi</w:t>
      </w:r>
      <w:r>
        <w:rPr>
          <w:rFonts w:ascii="Arial Narrow" w:hAnsi="Arial Narrow"/>
          <w:iCs/>
          <w:sz w:val="24"/>
          <w:szCs w:val="24"/>
          <w:lang w:val="fr-FR" w:eastAsia="fr-FR"/>
        </w:rPr>
        <w:t>t rester limitée.</w:t>
      </w:r>
      <w:r w:rsidRPr="00BA7DD6">
        <w:rPr>
          <w:rFonts w:ascii="Arial Narrow" w:hAnsi="Arial Narrow"/>
          <w:iCs/>
          <w:sz w:val="24"/>
          <w:szCs w:val="24"/>
          <w:lang w:val="fr-FR" w:eastAsia="fr-FR"/>
        </w:rPr>
        <w:t xml:space="preserve"> </w:t>
      </w:r>
      <w:r w:rsidRPr="00BA7DD6">
        <w:rPr>
          <w:rFonts w:ascii="Arial Narrow" w:hAnsi="Arial Narrow"/>
          <w:sz w:val="24"/>
          <w:szCs w:val="24"/>
          <w:lang w:val="fr-FR"/>
        </w:rPr>
        <w:t xml:space="preserve">Enfin, Dans le cadre du renfoncement des capacités de gestion et de suivi-évaluation de la partie nationale, les études sur les coûts de fonctionnement et d’impact des cantines scolaires sur la demande d’éducation en Côte d’Ivoire ont été réalisées par une équipe du CIRES. Les deux problématiques </w:t>
      </w:r>
      <w:r>
        <w:rPr>
          <w:rFonts w:ascii="Arial Narrow" w:hAnsi="Arial Narrow"/>
          <w:sz w:val="24"/>
          <w:szCs w:val="24"/>
          <w:lang w:val="fr-FR"/>
        </w:rPr>
        <w:t xml:space="preserve">ont été </w:t>
      </w:r>
      <w:r w:rsidRPr="00BA7DD6">
        <w:rPr>
          <w:rFonts w:ascii="Arial Narrow" w:hAnsi="Arial Narrow"/>
          <w:sz w:val="24"/>
          <w:szCs w:val="24"/>
          <w:lang w:val="fr-FR"/>
        </w:rPr>
        <w:t xml:space="preserve">abordées à travers une seule étude dans l’optique d’une cohérence dans les analyses (coût-efficacité) et d’une meilleure efficience des cantines scolaires. Cette étude </w:t>
      </w:r>
      <w:r>
        <w:rPr>
          <w:rFonts w:ascii="Arial Narrow" w:hAnsi="Arial Narrow"/>
          <w:sz w:val="24"/>
          <w:szCs w:val="24"/>
          <w:lang w:val="fr-FR"/>
        </w:rPr>
        <w:t>devra être vulgarisée si on veut en tirer le plus grand bénéfice.</w:t>
      </w:r>
    </w:p>
    <w:p w:rsidR="0099066C" w:rsidRDefault="0099066C" w:rsidP="00BD57FB">
      <w:pPr>
        <w:spacing w:after="0" w:line="240" w:lineRule="auto"/>
        <w:jc w:val="both"/>
        <w:rPr>
          <w:rFonts w:ascii="Arial Narrow" w:hAnsi="Arial Narrow"/>
          <w:iCs/>
          <w:sz w:val="24"/>
          <w:szCs w:val="24"/>
          <w:lang w:val="fr-FR" w:eastAsia="fr-FR"/>
        </w:rPr>
      </w:pPr>
    </w:p>
    <w:p w:rsidR="000C25BF" w:rsidRPr="00BA7DD6" w:rsidRDefault="000C25BF" w:rsidP="00BD57FB">
      <w:pPr>
        <w:spacing w:after="0" w:line="240" w:lineRule="auto"/>
        <w:jc w:val="both"/>
        <w:rPr>
          <w:rFonts w:ascii="Arial Narrow" w:hAnsi="Arial Narrow"/>
          <w:sz w:val="24"/>
          <w:szCs w:val="24"/>
          <w:lang w:val="fr-FR"/>
        </w:rPr>
      </w:pPr>
    </w:p>
    <w:p w:rsidR="00BD57FB" w:rsidRPr="00E52BE7" w:rsidRDefault="002565D6" w:rsidP="00BD57FB">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t>4</w:t>
      </w:r>
      <w:r w:rsidR="00BD57FB" w:rsidRPr="00E52BE7">
        <w:rPr>
          <w:rFonts w:ascii="Gill Sans Ultra Bold" w:hAnsi="Gill Sans Ultra Bold"/>
          <w:b/>
          <w:sz w:val="32"/>
          <w:szCs w:val="32"/>
          <w:lang w:val="fr-FR"/>
        </w:rPr>
        <w:t>.</w:t>
      </w:r>
    </w:p>
    <w:p w:rsidR="00BD57FB" w:rsidRDefault="00BD57FB" w:rsidP="00BD57FB">
      <w:pPr>
        <w:spacing w:after="0" w:line="240" w:lineRule="auto"/>
        <w:jc w:val="center"/>
        <w:rPr>
          <w:rFonts w:ascii="Berlin Sans FB Demi" w:hAnsi="Berlin Sans FB Demi"/>
          <w:b/>
          <w:sz w:val="32"/>
          <w:szCs w:val="32"/>
          <w:lang w:val="fr-FR"/>
        </w:rPr>
      </w:pPr>
      <w:r>
        <w:rPr>
          <w:rFonts w:ascii="Berlin Sans FB Demi" w:hAnsi="Berlin Sans FB Demi"/>
          <w:b/>
          <w:sz w:val="32"/>
          <w:szCs w:val="32"/>
          <w:lang w:val="fr-FR"/>
        </w:rPr>
        <w:t>Résultat de l’activité 2 :</w:t>
      </w:r>
    </w:p>
    <w:p w:rsidR="00BD57FB" w:rsidRDefault="00BD57FB" w:rsidP="00BD57FB">
      <w:pPr>
        <w:spacing w:after="0" w:line="240" w:lineRule="auto"/>
        <w:jc w:val="center"/>
        <w:rPr>
          <w:rFonts w:ascii="Arial Narrow" w:hAnsi="Arial Narrow"/>
          <w:b/>
          <w:sz w:val="28"/>
          <w:szCs w:val="28"/>
          <w:lang w:val="fr-FR"/>
        </w:rPr>
      </w:pPr>
      <w:r w:rsidRPr="001C5296">
        <w:rPr>
          <w:rFonts w:ascii="Arial Narrow" w:hAnsi="Arial Narrow"/>
          <w:b/>
          <w:sz w:val="28"/>
          <w:szCs w:val="28"/>
          <w:lang w:val="fr-FR"/>
        </w:rPr>
        <w:t xml:space="preserve">« Les capacités de </w:t>
      </w:r>
      <w:r>
        <w:rPr>
          <w:rFonts w:ascii="Arial Narrow" w:hAnsi="Arial Narrow"/>
          <w:b/>
          <w:sz w:val="28"/>
          <w:szCs w:val="28"/>
          <w:lang w:val="fr-FR"/>
        </w:rPr>
        <w:t>production, de valorisation</w:t>
      </w:r>
    </w:p>
    <w:p w:rsidR="00BD57FB" w:rsidRDefault="00BD57FB" w:rsidP="00BD57FB">
      <w:pPr>
        <w:spacing w:after="0" w:line="240" w:lineRule="auto"/>
        <w:jc w:val="center"/>
        <w:rPr>
          <w:rFonts w:ascii="Arial Narrow" w:hAnsi="Arial Narrow"/>
          <w:b/>
          <w:sz w:val="28"/>
          <w:szCs w:val="28"/>
          <w:lang w:val="fr-FR"/>
        </w:rPr>
      </w:pPr>
      <w:r>
        <w:rPr>
          <w:rFonts w:ascii="Arial Narrow" w:hAnsi="Arial Narrow"/>
          <w:b/>
          <w:sz w:val="28"/>
          <w:szCs w:val="28"/>
          <w:lang w:val="fr-FR"/>
        </w:rPr>
        <w:t>et de commercialisation de 270 groupements sont renforcés</w:t>
      </w:r>
    </w:p>
    <w:p w:rsidR="00BD57FB" w:rsidRPr="001C5296" w:rsidRDefault="00BD57FB" w:rsidP="00BD57FB">
      <w:pPr>
        <w:spacing w:after="0" w:line="240" w:lineRule="auto"/>
        <w:jc w:val="center"/>
        <w:rPr>
          <w:rFonts w:ascii="Arial Narrow" w:hAnsi="Arial Narrow"/>
          <w:b/>
          <w:sz w:val="28"/>
          <w:szCs w:val="28"/>
          <w:lang w:val="fr-FR"/>
        </w:rPr>
      </w:pPr>
      <w:r>
        <w:rPr>
          <w:rFonts w:ascii="Arial Narrow" w:hAnsi="Arial Narrow"/>
          <w:b/>
          <w:sz w:val="28"/>
          <w:szCs w:val="28"/>
          <w:lang w:val="fr-FR"/>
        </w:rPr>
        <w:t>en vue d’assurer un approvisionnement régulier des cantines scolaires en vivre</w:t>
      </w:r>
      <w:r w:rsidRPr="001C5296">
        <w:rPr>
          <w:rFonts w:ascii="Arial Narrow" w:hAnsi="Arial Narrow"/>
          <w:b/>
          <w:sz w:val="28"/>
          <w:szCs w:val="28"/>
          <w:lang w:val="fr-FR"/>
        </w:rPr>
        <w:t> »</w:t>
      </w:r>
    </w:p>
    <w:p w:rsidR="00BD57FB" w:rsidRDefault="00BD57FB" w:rsidP="00BD57FB">
      <w:pPr>
        <w:spacing w:after="0" w:line="240" w:lineRule="auto"/>
        <w:jc w:val="both"/>
        <w:rPr>
          <w:rFonts w:ascii="Arial Narrow" w:hAnsi="Arial Narrow"/>
          <w:szCs w:val="24"/>
          <w:lang w:val="fr-FR"/>
        </w:rPr>
      </w:pPr>
    </w:p>
    <w:p w:rsidR="007D47F2" w:rsidRDefault="007D47F2" w:rsidP="00BD57FB">
      <w:pPr>
        <w:spacing w:after="0" w:line="240" w:lineRule="auto"/>
        <w:jc w:val="both"/>
        <w:rPr>
          <w:rFonts w:ascii="Arial Narrow" w:hAnsi="Arial Narrow"/>
          <w:szCs w:val="24"/>
          <w:lang w:val="fr-FR"/>
        </w:rPr>
      </w:pPr>
    </w:p>
    <w:p w:rsidR="007D47F2" w:rsidRPr="00884D15" w:rsidRDefault="007D47F2" w:rsidP="007D47F2">
      <w:pPr>
        <w:autoSpaceDE w:val="0"/>
        <w:autoSpaceDN w:val="0"/>
        <w:adjustRightInd w:val="0"/>
        <w:spacing w:after="0" w:line="240" w:lineRule="auto"/>
        <w:jc w:val="both"/>
        <w:rPr>
          <w:rFonts w:ascii="Arial Narrow" w:hAnsi="Arial Narrow"/>
          <w:bCs/>
          <w:sz w:val="24"/>
          <w:szCs w:val="24"/>
          <w:lang w:val="fr-FR"/>
        </w:rPr>
      </w:pPr>
      <w:r>
        <w:rPr>
          <w:rFonts w:ascii="Arial Narrow" w:hAnsi="Arial Narrow"/>
          <w:bCs/>
          <w:sz w:val="24"/>
          <w:szCs w:val="24"/>
          <w:lang w:val="fr-FR"/>
        </w:rPr>
        <w:t>Selon le cadre logique, les indicateurs ci-dessous devaient nous permettre de mesurer l’atteinte de ce résultat :</w:t>
      </w:r>
    </w:p>
    <w:p w:rsidR="00054347" w:rsidRDefault="00054347" w:rsidP="00054347">
      <w:pPr>
        <w:pStyle w:val="Paragraphedeliste"/>
        <w:numPr>
          <w:ilvl w:val="0"/>
          <w:numId w:val="33"/>
        </w:numPr>
        <w:spacing w:after="0" w:line="240" w:lineRule="auto"/>
        <w:jc w:val="both"/>
        <w:rPr>
          <w:rFonts w:ascii="Arial Narrow" w:eastAsia="Times New Roman" w:hAnsi="Arial Narrow"/>
          <w:color w:val="000000"/>
          <w:sz w:val="24"/>
          <w:szCs w:val="24"/>
          <w:lang w:eastAsia="fr-FR"/>
        </w:rPr>
      </w:pPr>
      <w:r w:rsidRPr="00054347">
        <w:rPr>
          <w:rFonts w:ascii="Arial Narrow" w:eastAsia="Times New Roman" w:hAnsi="Arial Narrow"/>
          <w:color w:val="000000"/>
          <w:sz w:val="24"/>
          <w:szCs w:val="24"/>
          <w:lang w:eastAsia="fr-FR"/>
        </w:rPr>
        <w:t>N</w:t>
      </w:r>
      <w:r w:rsidR="00201AF7" w:rsidRPr="00054347">
        <w:rPr>
          <w:rFonts w:ascii="Arial Narrow" w:eastAsia="Times New Roman" w:hAnsi="Arial Narrow"/>
          <w:color w:val="000000"/>
          <w:sz w:val="24"/>
          <w:szCs w:val="24"/>
          <w:lang w:eastAsia="fr-FR"/>
        </w:rPr>
        <w:t>ombre de groupement ayant reçu du matériel de production/tran</w:t>
      </w:r>
      <w:r w:rsidRPr="00054347">
        <w:rPr>
          <w:rFonts w:ascii="Arial Narrow" w:eastAsia="Times New Roman" w:hAnsi="Arial Narrow"/>
          <w:color w:val="000000"/>
          <w:sz w:val="24"/>
          <w:szCs w:val="24"/>
          <w:lang w:eastAsia="fr-FR"/>
        </w:rPr>
        <w:t>sformation et qui les utilisent</w:t>
      </w:r>
      <w:r>
        <w:rPr>
          <w:rFonts w:ascii="Arial Narrow" w:eastAsia="Times New Roman" w:hAnsi="Arial Narrow"/>
          <w:color w:val="000000"/>
          <w:sz w:val="24"/>
          <w:szCs w:val="24"/>
          <w:lang w:eastAsia="fr-FR"/>
        </w:rPr>
        <w:t> ;</w:t>
      </w:r>
    </w:p>
    <w:p w:rsidR="00054347" w:rsidRDefault="00201AF7" w:rsidP="00054347">
      <w:pPr>
        <w:pStyle w:val="Paragraphedeliste"/>
        <w:numPr>
          <w:ilvl w:val="0"/>
          <w:numId w:val="33"/>
        </w:numPr>
        <w:spacing w:after="0" w:line="240" w:lineRule="auto"/>
        <w:jc w:val="both"/>
        <w:rPr>
          <w:rFonts w:ascii="Arial Narrow" w:eastAsia="Times New Roman" w:hAnsi="Arial Narrow"/>
          <w:color w:val="000000"/>
          <w:sz w:val="24"/>
          <w:szCs w:val="24"/>
          <w:lang w:eastAsia="fr-FR"/>
        </w:rPr>
      </w:pPr>
      <w:r w:rsidRPr="00054347">
        <w:rPr>
          <w:rFonts w:ascii="Arial Narrow" w:eastAsia="Times New Roman" w:hAnsi="Arial Narrow"/>
          <w:color w:val="000000"/>
          <w:sz w:val="24"/>
          <w:szCs w:val="24"/>
          <w:lang w:eastAsia="fr-FR"/>
        </w:rPr>
        <w:t>nombre de groupements ayant reçu un encadrement technique et q</w:t>
      </w:r>
      <w:r w:rsidR="00054347" w:rsidRPr="00054347">
        <w:rPr>
          <w:rFonts w:ascii="Arial Narrow" w:eastAsia="Times New Roman" w:hAnsi="Arial Narrow"/>
          <w:color w:val="000000"/>
          <w:sz w:val="24"/>
          <w:szCs w:val="24"/>
          <w:lang w:eastAsia="fr-FR"/>
        </w:rPr>
        <w:t>ui appliquent les enseignements</w:t>
      </w:r>
      <w:r w:rsidR="00054347">
        <w:rPr>
          <w:rFonts w:ascii="Arial Narrow" w:eastAsia="Times New Roman" w:hAnsi="Arial Narrow"/>
          <w:color w:val="000000"/>
          <w:sz w:val="24"/>
          <w:szCs w:val="24"/>
          <w:lang w:eastAsia="fr-FR"/>
        </w:rPr>
        <w:t> ;</w:t>
      </w:r>
    </w:p>
    <w:p w:rsidR="00054347" w:rsidRDefault="00201AF7" w:rsidP="00054347">
      <w:pPr>
        <w:pStyle w:val="Paragraphedeliste"/>
        <w:numPr>
          <w:ilvl w:val="0"/>
          <w:numId w:val="33"/>
        </w:numPr>
        <w:spacing w:after="0" w:line="240" w:lineRule="auto"/>
        <w:jc w:val="both"/>
        <w:rPr>
          <w:rFonts w:ascii="Arial Narrow" w:eastAsia="Times New Roman" w:hAnsi="Arial Narrow"/>
          <w:color w:val="000000"/>
          <w:sz w:val="24"/>
          <w:szCs w:val="24"/>
          <w:lang w:eastAsia="fr-FR"/>
        </w:rPr>
      </w:pPr>
      <w:r w:rsidRPr="00054347">
        <w:rPr>
          <w:rFonts w:ascii="Arial Narrow" w:eastAsia="Times New Roman" w:hAnsi="Arial Narrow"/>
          <w:color w:val="000000"/>
          <w:sz w:val="24"/>
          <w:szCs w:val="24"/>
          <w:lang w:eastAsia="fr-FR"/>
        </w:rPr>
        <w:lastRenderedPageBreak/>
        <w:t>nombre de gro</w:t>
      </w:r>
      <w:r w:rsidR="00054347">
        <w:rPr>
          <w:rFonts w:ascii="Arial Narrow" w:eastAsia="Times New Roman" w:hAnsi="Arial Narrow"/>
          <w:color w:val="000000"/>
          <w:sz w:val="24"/>
          <w:szCs w:val="24"/>
          <w:lang w:eastAsia="fr-FR"/>
        </w:rPr>
        <w:t>upements produisant  au moi</w:t>
      </w:r>
      <w:r w:rsidR="0037409A">
        <w:rPr>
          <w:rFonts w:ascii="Arial Narrow" w:eastAsia="Times New Roman" w:hAnsi="Arial Narrow"/>
          <w:color w:val="000000"/>
          <w:sz w:val="24"/>
          <w:szCs w:val="24"/>
          <w:lang w:eastAsia="fr-FR"/>
        </w:rPr>
        <w:t>n</w:t>
      </w:r>
      <w:r w:rsidR="00054347">
        <w:rPr>
          <w:rFonts w:ascii="Arial Narrow" w:eastAsia="Times New Roman" w:hAnsi="Arial Narrow"/>
          <w:color w:val="000000"/>
          <w:sz w:val="24"/>
          <w:szCs w:val="24"/>
          <w:lang w:eastAsia="fr-FR"/>
        </w:rPr>
        <w:t>s 7 t</w:t>
      </w:r>
      <w:r w:rsidRPr="00054347">
        <w:rPr>
          <w:rFonts w:ascii="Arial Narrow" w:eastAsia="Times New Roman" w:hAnsi="Arial Narrow"/>
          <w:color w:val="000000"/>
          <w:sz w:val="24"/>
          <w:szCs w:val="24"/>
          <w:lang w:eastAsia="fr-FR"/>
        </w:rPr>
        <w:t xml:space="preserve"> de vivres (végétaux et protéine</w:t>
      </w:r>
      <w:r w:rsidR="00054347" w:rsidRPr="00054347">
        <w:rPr>
          <w:rFonts w:ascii="Arial Narrow" w:eastAsia="Times New Roman" w:hAnsi="Arial Narrow"/>
          <w:color w:val="000000"/>
          <w:sz w:val="24"/>
          <w:szCs w:val="24"/>
          <w:lang w:eastAsia="fr-FR"/>
        </w:rPr>
        <w:t>s animales) en fin de processus</w:t>
      </w:r>
      <w:r w:rsidR="00054347">
        <w:rPr>
          <w:rFonts w:ascii="Arial Narrow" w:eastAsia="Times New Roman" w:hAnsi="Arial Narrow"/>
          <w:color w:val="000000"/>
          <w:sz w:val="24"/>
          <w:szCs w:val="24"/>
          <w:lang w:eastAsia="fr-FR"/>
        </w:rPr>
        <w:t> ;</w:t>
      </w:r>
    </w:p>
    <w:p w:rsidR="00201AF7" w:rsidRPr="00054347" w:rsidRDefault="00201AF7" w:rsidP="00201AF7">
      <w:pPr>
        <w:pStyle w:val="Paragraphedeliste"/>
        <w:numPr>
          <w:ilvl w:val="0"/>
          <w:numId w:val="33"/>
        </w:numPr>
        <w:spacing w:after="0" w:line="240" w:lineRule="auto"/>
        <w:jc w:val="both"/>
        <w:rPr>
          <w:rFonts w:ascii="Arial Narrow" w:eastAsia="Times New Roman" w:hAnsi="Arial Narrow"/>
          <w:color w:val="000000"/>
          <w:sz w:val="24"/>
          <w:szCs w:val="24"/>
          <w:lang w:eastAsia="fr-FR"/>
        </w:rPr>
      </w:pPr>
      <w:r w:rsidRPr="00054347">
        <w:rPr>
          <w:rFonts w:ascii="Arial Narrow" w:eastAsia="Times New Roman" w:hAnsi="Arial Narrow"/>
          <w:color w:val="000000"/>
          <w:sz w:val="24"/>
          <w:szCs w:val="24"/>
          <w:lang w:eastAsia="fr-FR"/>
        </w:rPr>
        <w:t>nombre de groupement ayant valorisé et/ou commercialisé au moins 50% de leur produc</w:t>
      </w:r>
      <w:r w:rsidR="00CA2B6B">
        <w:rPr>
          <w:rFonts w:ascii="Arial Narrow" w:eastAsia="Times New Roman" w:hAnsi="Arial Narrow"/>
          <w:color w:val="000000"/>
          <w:sz w:val="24"/>
          <w:szCs w:val="24"/>
          <w:lang w:eastAsia="fr-FR"/>
        </w:rPr>
        <w:t>tion</w:t>
      </w:r>
    </w:p>
    <w:p w:rsidR="00201AF7" w:rsidRDefault="00201AF7" w:rsidP="00BD57FB">
      <w:pPr>
        <w:spacing w:after="0" w:line="240" w:lineRule="auto"/>
        <w:jc w:val="both"/>
        <w:rPr>
          <w:rFonts w:ascii="Arial Narrow" w:hAnsi="Arial Narrow"/>
          <w:sz w:val="24"/>
          <w:szCs w:val="24"/>
          <w:lang w:val="fr-FR"/>
        </w:rPr>
      </w:pPr>
    </w:p>
    <w:p w:rsidR="007D47F2" w:rsidRDefault="007D47F2" w:rsidP="007D47F2">
      <w:pPr>
        <w:autoSpaceDE w:val="0"/>
        <w:autoSpaceDN w:val="0"/>
        <w:adjustRightInd w:val="0"/>
        <w:spacing w:after="0" w:line="240" w:lineRule="auto"/>
        <w:jc w:val="both"/>
        <w:rPr>
          <w:rFonts w:ascii="Arial Narrow" w:hAnsi="Arial Narrow"/>
          <w:bCs/>
          <w:sz w:val="24"/>
          <w:szCs w:val="24"/>
          <w:lang w:val="fr-FR"/>
        </w:rPr>
      </w:pPr>
      <w:r>
        <w:rPr>
          <w:rFonts w:ascii="Arial Narrow" w:hAnsi="Arial Narrow"/>
          <w:bCs/>
          <w:sz w:val="24"/>
          <w:szCs w:val="24"/>
          <w:lang w:val="fr-FR"/>
        </w:rPr>
        <w:t>Pour ce faire, cinq activités ont été planifiées. Il s’agit :</w:t>
      </w:r>
    </w:p>
    <w:p w:rsidR="007D47F2" w:rsidRPr="007D47F2" w:rsidRDefault="007D47F2" w:rsidP="007D47F2">
      <w:pPr>
        <w:pStyle w:val="Paragraphedeliste"/>
        <w:numPr>
          <w:ilvl w:val="0"/>
          <w:numId w:val="30"/>
        </w:numPr>
        <w:spacing w:after="0" w:line="240" w:lineRule="auto"/>
        <w:jc w:val="both"/>
        <w:rPr>
          <w:rFonts w:ascii="Arial Narrow" w:hAnsi="Arial Narrow"/>
          <w:sz w:val="24"/>
          <w:szCs w:val="24"/>
        </w:rPr>
      </w:pPr>
      <w:r>
        <w:rPr>
          <w:rFonts w:ascii="Arial Narrow" w:eastAsia="Times New Roman" w:hAnsi="Arial Narrow"/>
          <w:sz w:val="24"/>
          <w:szCs w:val="24"/>
          <w:lang w:eastAsia="fr-FR"/>
        </w:rPr>
        <w:t>de la c</w:t>
      </w:r>
      <w:r w:rsidRPr="007D47F2">
        <w:rPr>
          <w:rFonts w:ascii="Arial Narrow" w:eastAsia="Times New Roman" w:hAnsi="Arial Narrow"/>
          <w:sz w:val="24"/>
          <w:szCs w:val="24"/>
          <w:lang w:eastAsia="fr-FR"/>
        </w:rPr>
        <w:t>artographie des microprojets</w:t>
      </w:r>
      <w:r>
        <w:rPr>
          <w:rFonts w:ascii="Arial Narrow" w:eastAsia="Times New Roman" w:hAnsi="Arial Narrow"/>
          <w:sz w:val="24"/>
          <w:szCs w:val="24"/>
          <w:lang w:eastAsia="fr-FR"/>
        </w:rPr>
        <w:t> ;</w:t>
      </w:r>
    </w:p>
    <w:p w:rsidR="007D47F2" w:rsidRPr="007D47F2" w:rsidRDefault="007D47F2" w:rsidP="00BD57FB">
      <w:pPr>
        <w:pStyle w:val="Paragraphedeliste"/>
        <w:numPr>
          <w:ilvl w:val="0"/>
          <w:numId w:val="30"/>
        </w:numPr>
        <w:spacing w:after="0" w:line="240" w:lineRule="auto"/>
        <w:jc w:val="both"/>
        <w:rPr>
          <w:rFonts w:ascii="Arial Narrow" w:hAnsi="Arial Narrow"/>
          <w:sz w:val="24"/>
          <w:szCs w:val="24"/>
        </w:rPr>
      </w:pPr>
      <w:r>
        <w:rPr>
          <w:rFonts w:ascii="Arial Narrow" w:eastAsia="Times New Roman" w:hAnsi="Arial Narrow"/>
          <w:sz w:val="24"/>
          <w:szCs w:val="24"/>
          <w:lang w:eastAsia="fr-FR"/>
        </w:rPr>
        <w:t>de la s</w:t>
      </w:r>
      <w:r w:rsidRPr="007D47F2">
        <w:rPr>
          <w:rFonts w:ascii="Arial Narrow" w:eastAsia="Times New Roman" w:hAnsi="Arial Narrow"/>
          <w:sz w:val="24"/>
          <w:szCs w:val="24"/>
          <w:lang w:eastAsia="fr-FR"/>
        </w:rPr>
        <w:t>élection des opérateurs d’appui formation</w:t>
      </w:r>
      <w:r>
        <w:rPr>
          <w:rFonts w:ascii="Arial Narrow" w:eastAsia="Times New Roman" w:hAnsi="Arial Narrow"/>
          <w:sz w:val="24"/>
          <w:szCs w:val="24"/>
          <w:lang w:eastAsia="fr-FR"/>
        </w:rPr>
        <w:t> ;</w:t>
      </w:r>
    </w:p>
    <w:p w:rsidR="007D47F2" w:rsidRPr="007D47F2" w:rsidRDefault="007D47F2" w:rsidP="00BD57FB">
      <w:pPr>
        <w:pStyle w:val="Paragraphedeliste"/>
        <w:numPr>
          <w:ilvl w:val="0"/>
          <w:numId w:val="30"/>
        </w:numPr>
        <w:spacing w:after="0" w:line="240" w:lineRule="auto"/>
        <w:jc w:val="both"/>
        <w:rPr>
          <w:rFonts w:ascii="Arial Narrow" w:hAnsi="Arial Narrow"/>
          <w:sz w:val="24"/>
          <w:szCs w:val="24"/>
        </w:rPr>
      </w:pPr>
      <w:r>
        <w:rPr>
          <w:rFonts w:ascii="Arial Narrow" w:eastAsia="Times New Roman" w:hAnsi="Arial Narrow"/>
          <w:sz w:val="24"/>
          <w:szCs w:val="24"/>
          <w:lang w:eastAsia="fr-FR"/>
        </w:rPr>
        <w:t>de l’a</w:t>
      </w:r>
      <w:r w:rsidRPr="007D47F2">
        <w:rPr>
          <w:rFonts w:ascii="Arial Narrow" w:eastAsia="Times New Roman" w:hAnsi="Arial Narrow"/>
          <w:sz w:val="24"/>
          <w:szCs w:val="24"/>
          <w:lang w:eastAsia="fr-FR"/>
        </w:rPr>
        <w:t xml:space="preserve">chat </w:t>
      </w:r>
      <w:r w:rsidR="007406DF">
        <w:rPr>
          <w:rFonts w:ascii="Arial Narrow" w:eastAsia="Times New Roman" w:hAnsi="Arial Narrow"/>
          <w:sz w:val="24"/>
          <w:szCs w:val="24"/>
          <w:lang w:eastAsia="fr-FR"/>
        </w:rPr>
        <w:t xml:space="preserve">et octroi </w:t>
      </w:r>
      <w:r w:rsidRPr="007D47F2">
        <w:rPr>
          <w:rFonts w:ascii="Arial Narrow" w:eastAsia="Times New Roman" w:hAnsi="Arial Narrow"/>
          <w:sz w:val="24"/>
          <w:szCs w:val="24"/>
          <w:lang w:eastAsia="fr-FR"/>
        </w:rPr>
        <w:t>des équipements et des intrants</w:t>
      </w:r>
      <w:r>
        <w:rPr>
          <w:rFonts w:ascii="Arial Narrow" w:eastAsia="Times New Roman" w:hAnsi="Arial Narrow"/>
          <w:sz w:val="24"/>
          <w:szCs w:val="24"/>
          <w:lang w:eastAsia="fr-FR"/>
        </w:rPr>
        <w:t> ;</w:t>
      </w:r>
    </w:p>
    <w:p w:rsidR="007D47F2" w:rsidRPr="007D47F2" w:rsidRDefault="007D47F2" w:rsidP="00BD57FB">
      <w:pPr>
        <w:pStyle w:val="Paragraphedeliste"/>
        <w:numPr>
          <w:ilvl w:val="0"/>
          <w:numId w:val="30"/>
        </w:numPr>
        <w:spacing w:after="0" w:line="240" w:lineRule="auto"/>
        <w:jc w:val="both"/>
        <w:rPr>
          <w:rFonts w:ascii="Arial Narrow" w:hAnsi="Arial Narrow"/>
          <w:sz w:val="24"/>
          <w:szCs w:val="24"/>
        </w:rPr>
      </w:pPr>
      <w:r>
        <w:rPr>
          <w:rFonts w:ascii="Arial Narrow" w:eastAsia="Times New Roman" w:hAnsi="Arial Narrow"/>
          <w:sz w:val="24"/>
          <w:szCs w:val="24"/>
          <w:lang w:eastAsia="fr-FR"/>
        </w:rPr>
        <w:t>du r</w:t>
      </w:r>
      <w:r w:rsidRPr="007D47F2">
        <w:rPr>
          <w:rFonts w:ascii="Arial Narrow" w:eastAsia="Times New Roman" w:hAnsi="Arial Narrow"/>
          <w:sz w:val="24"/>
          <w:szCs w:val="24"/>
          <w:lang w:eastAsia="fr-FR"/>
        </w:rPr>
        <w:t>enforcement des capacités des bénéficiaires à l’utilisation et à l’entretien</w:t>
      </w:r>
      <w:r>
        <w:rPr>
          <w:rFonts w:ascii="Arial Narrow" w:eastAsia="Times New Roman" w:hAnsi="Arial Narrow"/>
          <w:sz w:val="24"/>
          <w:szCs w:val="24"/>
          <w:lang w:eastAsia="fr-FR"/>
        </w:rPr>
        <w:t xml:space="preserve"> des équipements ;</w:t>
      </w:r>
    </w:p>
    <w:p w:rsidR="007D47F2" w:rsidRPr="007D47F2" w:rsidRDefault="007D47F2" w:rsidP="00BD57FB">
      <w:pPr>
        <w:pStyle w:val="Paragraphedeliste"/>
        <w:numPr>
          <w:ilvl w:val="0"/>
          <w:numId w:val="30"/>
        </w:numPr>
        <w:spacing w:after="0" w:line="240" w:lineRule="auto"/>
        <w:jc w:val="both"/>
        <w:rPr>
          <w:rFonts w:ascii="Arial Narrow" w:hAnsi="Arial Narrow"/>
          <w:sz w:val="24"/>
          <w:szCs w:val="24"/>
        </w:rPr>
      </w:pPr>
      <w:r>
        <w:rPr>
          <w:rFonts w:ascii="Arial Narrow" w:eastAsia="Times New Roman" w:hAnsi="Arial Narrow"/>
          <w:sz w:val="24"/>
          <w:szCs w:val="24"/>
          <w:lang w:eastAsia="fr-FR"/>
        </w:rPr>
        <w:t>de la f</w:t>
      </w:r>
      <w:r w:rsidRPr="007D47F2">
        <w:rPr>
          <w:rFonts w:ascii="Arial Narrow" w:eastAsia="Times New Roman" w:hAnsi="Arial Narrow"/>
          <w:sz w:val="24"/>
          <w:szCs w:val="24"/>
          <w:lang w:eastAsia="fr-FR"/>
        </w:rPr>
        <w:t>ormation pratique des groupements aux techniques agricoles et d’élevage</w:t>
      </w:r>
      <w:r>
        <w:rPr>
          <w:rFonts w:ascii="Arial Narrow" w:eastAsia="Times New Roman" w:hAnsi="Arial Narrow"/>
          <w:sz w:val="24"/>
          <w:szCs w:val="24"/>
          <w:lang w:eastAsia="fr-FR"/>
        </w:rPr>
        <w:t>.</w:t>
      </w:r>
    </w:p>
    <w:p w:rsidR="00901CAF" w:rsidRDefault="00901CAF" w:rsidP="00BD57FB">
      <w:pPr>
        <w:spacing w:after="0" w:line="240" w:lineRule="auto"/>
        <w:jc w:val="both"/>
        <w:rPr>
          <w:rFonts w:ascii="Arial Narrow" w:eastAsia="Times New Roman" w:hAnsi="Arial Narrow"/>
          <w:sz w:val="24"/>
          <w:szCs w:val="24"/>
          <w:lang w:val="fr-FR" w:eastAsia="fr-FR"/>
        </w:rPr>
      </w:pPr>
    </w:p>
    <w:p w:rsidR="00901CAF" w:rsidRPr="00901CAF" w:rsidRDefault="00901CAF" w:rsidP="00901CAF">
      <w:pPr>
        <w:spacing w:after="0" w:line="240" w:lineRule="auto"/>
        <w:jc w:val="both"/>
        <w:rPr>
          <w:rFonts w:ascii="Arial Narrow" w:hAnsi="Arial Narrow"/>
          <w:b/>
          <w:sz w:val="24"/>
          <w:szCs w:val="24"/>
          <w:lang w:val="fr-FR"/>
        </w:rPr>
      </w:pPr>
      <w:r>
        <w:rPr>
          <w:rFonts w:ascii="Arial Narrow" w:hAnsi="Arial Narrow"/>
          <w:b/>
          <w:sz w:val="40"/>
          <w:szCs w:val="40"/>
          <w:lang w:val="fr-FR"/>
        </w:rPr>
        <w:t>4</w:t>
      </w:r>
      <w:r>
        <w:rPr>
          <w:rFonts w:ascii="Arial Narrow" w:hAnsi="Arial Narrow"/>
          <w:b/>
          <w:sz w:val="28"/>
          <w:szCs w:val="28"/>
          <w:lang w:val="fr-FR"/>
        </w:rPr>
        <w:t>.</w:t>
      </w:r>
      <w:r w:rsidRPr="00635E26">
        <w:rPr>
          <w:rFonts w:ascii="Arial Narrow" w:hAnsi="Arial Narrow"/>
          <w:b/>
          <w:sz w:val="24"/>
          <w:szCs w:val="24"/>
          <w:lang w:val="fr-FR"/>
        </w:rPr>
        <w:t>1</w:t>
      </w:r>
      <w:r w:rsidRPr="00663A46">
        <w:rPr>
          <w:rFonts w:ascii="Arial Narrow" w:hAnsi="Arial Narrow"/>
          <w:b/>
          <w:sz w:val="24"/>
          <w:szCs w:val="24"/>
          <w:lang w:val="fr-FR"/>
        </w:rPr>
        <w:t xml:space="preserve">. </w:t>
      </w:r>
      <w:r w:rsidRPr="00901CAF">
        <w:rPr>
          <w:rFonts w:ascii="Arial Narrow" w:eastAsia="Times New Roman" w:hAnsi="Arial Narrow"/>
          <w:b/>
          <w:color w:val="000000"/>
          <w:sz w:val="24"/>
          <w:szCs w:val="24"/>
          <w:lang w:val="fr-FR" w:eastAsia="fr-FR"/>
        </w:rPr>
        <w:t>Nombre de groupement ayant reçu du matériel de production/transformation et qui les utilisent</w:t>
      </w:r>
    </w:p>
    <w:p w:rsidR="00C31864" w:rsidRDefault="00784E8D" w:rsidP="00D741FA">
      <w:pPr>
        <w:spacing w:after="0" w:line="240" w:lineRule="auto"/>
        <w:jc w:val="both"/>
        <w:rPr>
          <w:rFonts w:ascii="Arial Narrow" w:eastAsia="Times New Roman" w:hAnsi="Arial Narrow"/>
          <w:sz w:val="24"/>
          <w:szCs w:val="24"/>
          <w:lang w:val="fr-FR" w:eastAsia="fr-FR"/>
        </w:rPr>
      </w:pPr>
      <w:r>
        <w:rPr>
          <w:rFonts w:ascii="Arial Narrow" w:eastAsia="Times New Roman" w:hAnsi="Arial Narrow"/>
          <w:sz w:val="24"/>
          <w:szCs w:val="24"/>
          <w:lang w:val="fr-FR" w:eastAsia="fr-FR"/>
        </w:rPr>
        <w:t xml:space="preserve">En ce qui concerne les groupements que la mission a visités, 100% des groupements de l’axe Ouest ont reçu du petit matériel agricole et 77 %  ont reçu du matériel de production/transformation. </w:t>
      </w:r>
      <w:r w:rsidRPr="00B20311">
        <w:rPr>
          <w:rFonts w:ascii="Arial Narrow" w:eastAsia="Times New Roman" w:hAnsi="Arial Narrow"/>
          <w:color w:val="FF0000"/>
          <w:sz w:val="24"/>
          <w:szCs w:val="24"/>
          <w:lang w:val="fr-FR" w:eastAsia="fr-FR"/>
        </w:rPr>
        <w:t>80</w:t>
      </w:r>
      <w:r>
        <w:rPr>
          <w:rFonts w:ascii="Arial Narrow" w:eastAsia="Times New Roman" w:hAnsi="Arial Narrow"/>
          <w:sz w:val="24"/>
          <w:szCs w:val="24"/>
          <w:lang w:val="fr-FR" w:eastAsia="fr-FR"/>
        </w:rPr>
        <w:t>% de ces groupements utilisaient leurs matériels</w:t>
      </w:r>
      <w:r w:rsidRPr="008B4CFC">
        <w:rPr>
          <w:rFonts w:ascii="Arial Narrow" w:eastAsia="Times New Roman" w:hAnsi="Arial Narrow"/>
          <w:sz w:val="24"/>
          <w:szCs w:val="24"/>
          <w:lang w:val="fr-FR" w:eastAsia="fr-FR"/>
        </w:rPr>
        <w:t xml:space="preserve"> </w:t>
      </w:r>
      <w:r>
        <w:rPr>
          <w:rFonts w:ascii="Arial Narrow" w:eastAsia="Times New Roman" w:hAnsi="Arial Narrow"/>
          <w:sz w:val="24"/>
          <w:szCs w:val="24"/>
          <w:lang w:val="fr-FR" w:eastAsia="fr-FR"/>
        </w:rPr>
        <w:t>de production/transformation   au moment de l’enquête. 100% des groupements de l’axe Centre-Nord ont reçu du</w:t>
      </w:r>
      <w:r w:rsidRPr="00DE1A10">
        <w:rPr>
          <w:rFonts w:ascii="Arial Narrow" w:eastAsia="Times New Roman" w:hAnsi="Arial Narrow"/>
          <w:sz w:val="24"/>
          <w:szCs w:val="24"/>
          <w:lang w:val="fr-FR" w:eastAsia="fr-FR"/>
        </w:rPr>
        <w:t xml:space="preserve"> </w:t>
      </w:r>
      <w:r>
        <w:rPr>
          <w:rFonts w:ascii="Arial Narrow" w:eastAsia="Times New Roman" w:hAnsi="Arial Narrow"/>
          <w:sz w:val="24"/>
          <w:szCs w:val="24"/>
          <w:lang w:val="fr-FR" w:eastAsia="fr-FR"/>
        </w:rPr>
        <w:t>petit matériel agricole et 60 % ont reçu du matériel de production/transformation. 100% de ces groupements utilisaient leurs matériels au moment de l’enquête. Enfin, 100% des groupements de l’axe Est ont reçu du</w:t>
      </w:r>
      <w:r w:rsidRPr="001E4A64">
        <w:rPr>
          <w:rFonts w:ascii="Arial Narrow" w:eastAsia="Times New Roman" w:hAnsi="Arial Narrow"/>
          <w:sz w:val="24"/>
          <w:szCs w:val="24"/>
          <w:lang w:val="fr-FR" w:eastAsia="fr-FR"/>
        </w:rPr>
        <w:t xml:space="preserve"> </w:t>
      </w:r>
      <w:r>
        <w:rPr>
          <w:rFonts w:ascii="Arial Narrow" w:eastAsia="Times New Roman" w:hAnsi="Arial Narrow"/>
          <w:sz w:val="24"/>
          <w:szCs w:val="24"/>
          <w:lang w:val="fr-FR" w:eastAsia="fr-FR"/>
        </w:rPr>
        <w:t>petit   matériel agricole et 50% ont reçu   du matériel de production/transformation et 100% de ces groupements utilisaient leurs matériels au moment de l’enquête.</w:t>
      </w:r>
    </w:p>
    <w:p w:rsidR="00784E8D" w:rsidRDefault="00784E8D" w:rsidP="00D741FA">
      <w:pPr>
        <w:spacing w:after="0" w:line="240" w:lineRule="auto"/>
        <w:jc w:val="both"/>
        <w:rPr>
          <w:rFonts w:ascii="Arial Narrow" w:eastAsia="Times New Roman" w:hAnsi="Arial Narrow"/>
          <w:sz w:val="24"/>
          <w:szCs w:val="24"/>
          <w:lang w:val="fr-FR" w:eastAsia="fr-FR"/>
        </w:rPr>
      </w:pPr>
    </w:p>
    <w:p w:rsidR="00A97D71" w:rsidRDefault="009E51C1" w:rsidP="007E5CD7">
      <w:pPr>
        <w:spacing w:after="0" w:line="240" w:lineRule="auto"/>
        <w:jc w:val="both"/>
        <w:rPr>
          <w:rFonts w:ascii="Arial Narrow" w:hAnsi="Arial Narrow"/>
          <w:sz w:val="24"/>
          <w:szCs w:val="24"/>
          <w:lang w:val="fr-FR"/>
        </w:rPr>
      </w:pPr>
      <w:r>
        <w:rPr>
          <w:rFonts w:ascii="Arial Narrow" w:eastAsia="Times New Roman" w:hAnsi="Arial Narrow"/>
          <w:sz w:val="24"/>
          <w:szCs w:val="24"/>
          <w:lang w:val="fr-FR" w:eastAsia="fr-FR"/>
        </w:rPr>
        <w:t xml:space="preserve">Les matériels de production/transformation </w:t>
      </w:r>
      <w:r w:rsidRPr="0050520D">
        <w:rPr>
          <w:rFonts w:ascii="Arial Narrow" w:hAnsi="Arial Narrow"/>
          <w:iCs/>
          <w:sz w:val="24"/>
          <w:szCs w:val="24"/>
          <w:lang w:val="fr-FR" w:eastAsia="fr-FR"/>
        </w:rPr>
        <w:t xml:space="preserve"> octroyé</w:t>
      </w:r>
      <w:r>
        <w:rPr>
          <w:rFonts w:ascii="Arial Narrow" w:hAnsi="Arial Narrow"/>
          <w:iCs/>
          <w:sz w:val="24"/>
          <w:szCs w:val="24"/>
          <w:lang w:val="fr-FR" w:eastAsia="fr-FR"/>
        </w:rPr>
        <w:t>s</w:t>
      </w:r>
      <w:r w:rsidRPr="0050520D">
        <w:rPr>
          <w:rFonts w:ascii="Arial Narrow" w:hAnsi="Arial Narrow"/>
          <w:iCs/>
          <w:sz w:val="24"/>
          <w:szCs w:val="24"/>
          <w:lang w:val="fr-FR" w:eastAsia="fr-FR"/>
        </w:rPr>
        <w:t xml:space="preserve"> aux groupements en guise d’appui à la production sont de deux types. Le premier type porte sur de petits outils manuels comme les dabas, les brouettes et les arrosoirs dont l’impact sur les systèmes de production est faible. Le second type porte sur des outils qui relèvent de la petite mécanisation agricole et qui</w:t>
      </w:r>
      <w:r>
        <w:rPr>
          <w:rFonts w:ascii="Arial Narrow" w:hAnsi="Arial Narrow"/>
          <w:iCs/>
          <w:sz w:val="24"/>
          <w:szCs w:val="24"/>
          <w:lang w:val="fr-FR" w:eastAsia="fr-FR"/>
        </w:rPr>
        <w:t xml:space="preserve"> changent</w:t>
      </w:r>
      <w:r w:rsidRPr="0050520D">
        <w:rPr>
          <w:rFonts w:ascii="Arial Narrow" w:hAnsi="Arial Narrow"/>
          <w:iCs/>
          <w:sz w:val="24"/>
          <w:szCs w:val="24"/>
          <w:lang w:val="fr-FR" w:eastAsia="fr-FR"/>
        </w:rPr>
        <w:t xml:space="preserve"> le système de production. C</w:t>
      </w:r>
      <w:r>
        <w:rPr>
          <w:rFonts w:ascii="Arial Narrow" w:hAnsi="Arial Narrow"/>
          <w:iCs/>
          <w:sz w:val="24"/>
          <w:szCs w:val="24"/>
          <w:lang w:val="fr-FR" w:eastAsia="fr-FR"/>
        </w:rPr>
        <w:t>e sont</w:t>
      </w:r>
      <w:r w:rsidRPr="0050520D">
        <w:rPr>
          <w:rFonts w:ascii="Arial Narrow" w:hAnsi="Arial Narrow"/>
          <w:iCs/>
          <w:sz w:val="24"/>
          <w:szCs w:val="24"/>
          <w:lang w:val="fr-FR" w:eastAsia="fr-FR"/>
        </w:rPr>
        <w:t xml:space="preserve"> </w:t>
      </w:r>
      <w:r>
        <w:rPr>
          <w:rFonts w:ascii="Arial Narrow" w:hAnsi="Arial Narrow"/>
          <w:iCs/>
          <w:sz w:val="24"/>
          <w:szCs w:val="24"/>
          <w:lang w:val="fr-FR" w:eastAsia="fr-FR"/>
        </w:rPr>
        <w:t>l</w:t>
      </w:r>
      <w:r w:rsidRPr="0050520D">
        <w:rPr>
          <w:rFonts w:ascii="Arial Narrow" w:hAnsi="Arial Narrow"/>
          <w:iCs/>
          <w:sz w:val="24"/>
          <w:szCs w:val="24"/>
          <w:lang w:val="fr-FR" w:eastAsia="fr-FR"/>
        </w:rPr>
        <w:t xml:space="preserve">es motoculteurs, </w:t>
      </w:r>
      <w:r>
        <w:rPr>
          <w:rFonts w:ascii="Arial Narrow" w:hAnsi="Arial Narrow"/>
          <w:iCs/>
          <w:sz w:val="24"/>
          <w:szCs w:val="24"/>
          <w:lang w:val="fr-FR" w:eastAsia="fr-FR"/>
        </w:rPr>
        <w:t>l</w:t>
      </w:r>
      <w:r w:rsidRPr="0050520D">
        <w:rPr>
          <w:rFonts w:ascii="Arial Narrow" w:hAnsi="Arial Narrow"/>
          <w:iCs/>
          <w:sz w:val="24"/>
          <w:szCs w:val="24"/>
          <w:lang w:val="fr-FR" w:eastAsia="fr-FR"/>
        </w:rPr>
        <w:t xml:space="preserve">es décortiqueuses à riz, </w:t>
      </w:r>
      <w:r>
        <w:rPr>
          <w:rFonts w:ascii="Arial Narrow" w:hAnsi="Arial Narrow"/>
          <w:iCs/>
          <w:sz w:val="24"/>
          <w:szCs w:val="24"/>
          <w:lang w:val="fr-FR" w:eastAsia="fr-FR"/>
        </w:rPr>
        <w:t>l</w:t>
      </w:r>
      <w:r w:rsidRPr="0050520D">
        <w:rPr>
          <w:rFonts w:ascii="Arial Narrow" w:hAnsi="Arial Narrow"/>
          <w:iCs/>
          <w:sz w:val="24"/>
          <w:szCs w:val="24"/>
          <w:lang w:val="fr-FR" w:eastAsia="fr-FR"/>
        </w:rPr>
        <w:t xml:space="preserve">es broyeurs et </w:t>
      </w:r>
      <w:r>
        <w:rPr>
          <w:rFonts w:ascii="Arial Narrow" w:hAnsi="Arial Narrow"/>
          <w:iCs/>
          <w:sz w:val="24"/>
          <w:szCs w:val="24"/>
          <w:lang w:val="fr-FR" w:eastAsia="fr-FR"/>
        </w:rPr>
        <w:t>l</w:t>
      </w:r>
      <w:r w:rsidRPr="0050520D">
        <w:rPr>
          <w:rFonts w:ascii="Arial Narrow" w:hAnsi="Arial Narrow"/>
          <w:iCs/>
          <w:sz w:val="24"/>
          <w:szCs w:val="24"/>
          <w:lang w:val="fr-FR" w:eastAsia="fr-FR"/>
        </w:rPr>
        <w:t>es motopompes.</w:t>
      </w:r>
      <w:r w:rsidR="007E5CD7" w:rsidRPr="0050520D">
        <w:rPr>
          <w:rFonts w:ascii="Arial Narrow" w:hAnsi="Arial Narrow"/>
          <w:iCs/>
          <w:sz w:val="24"/>
          <w:szCs w:val="24"/>
          <w:lang w:val="fr-FR" w:eastAsia="fr-FR"/>
        </w:rPr>
        <w:t xml:space="preserve"> Si le petit outillage peut être donné sans recourir à des critères contraignants, il n’en est pas de même pour les outils de petite mécanisation. Ceux-ci représentent, en effet, un investissement coûteux, dont la valorisation requiert un certain niveau de technicité et une garantie de rentabilité économique.</w:t>
      </w:r>
      <w:r w:rsidR="006B6B86">
        <w:rPr>
          <w:rFonts w:ascii="Arial Narrow" w:eastAsia="Times New Roman" w:hAnsi="Arial Narrow"/>
          <w:sz w:val="24"/>
          <w:szCs w:val="24"/>
          <w:lang w:val="fr-FR" w:eastAsia="fr-FR"/>
        </w:rPr>
        <w:t xml:space="preserve"> </w:t>
      </w:r>
      <w:r w:rsidR="006B6B86">
        <w:rPr>
          <w:rFonts w:ascii="Arial Narrow" w:hAnsi="Arial Narrow"/>
          <w:bCs/>
          <w:sz w:val="24"/>
          <w:szCs w:val="24"/>
          <w:lang w:val="fr-FR"/>
        </w:rPr>
        <w:t>C</w:t>
      </w:r>
      <w:r w:rsidR="007E5CD7" w:rsidRPr="0050520D">
        <w:rPr>
          <w:rFonts w:ascii="Arial Narrow" w:hAnsi="Arial Narrow"/>
          <w:bCs/>
          <w:sz w:val="24"/>
          <w:szCs w:val="24"/>
          <w:lang w:val="fr-FR"/>
        </w:rPr>
        <w:t xml:space="preserve">es </w:t>
      </w:r>
      <w:r w:rsidR="006B6B86">
        <w:rPr>
          <w:rFonts w:ascii="Arial Narrow" w:hAnsi="Arial Narrow"/>
          <w:bCs/>
          <w:sz w:val="24"/>
          <w:szCs w:val="24"/>
          <w:lang w:val="fr-FR"/>
        </w:rPr>
        <w:t xml:space="preserve">matériels ont été </w:t>
      </w:r>
      <w:r w:rsidR="007E5CD7" w:rsidRPr="0050520D">
        <w:rPr>
          <w:rFonts w:ascii="Arial Narrow" w:hAnsi="Arial Narrow"/>
          <w:bCs/>
          <w:sz w:val="24"/>
          <w:szCs w:val="24"/>
          <w:lang w:val="fr-FR"/>
        </w:rPr>
        <w:t>effectivement mis à disposition dans la plupart des</w:t>
      </w:r>
      <w:r w:rsidR="006B6B86">
        <w:rPr>
          <w:rFonts w:ascii="Arial Narrow" w:hAnsi="Arial Narrow"/>
          <w:bCs/>
          <w:sz w:val="24"/>
          <w:szCs w:val="24"/>
          <w:lang w:val="fr-FR"/>
        </w:rPr>
        <w:t xml:space="preserve"> localités de notre échantillon.</w:t>
      </w:r>
      <w:r w:rsidR="006B6B86">
        <w:rPr>
          <w:rFonts w:ascii="Arial Narrow" w:eastAsia="Times New Roman" w:hAnsi="Arial Narrow"/>
          <w:sz w:val="24"/>
          <w:szCs w:val="24"/>
          <w:lang w:val="fr-FR" w:eastAsia="fr-FR"/>
        </w:rPr>
        <w:t xml:space="preserve"> </w:t>
      </w:r>
      <w:r w:rsidR="00763073" w:rsidRPr="00763073">
        <w:rPr>
          <w:rFonts w:ascii="Arial Narrow" w:hAnsi="Arial Narrow"/>
          <w:sz w:val="24"/>
          <w:szCs w:val="24"/>
          <w:lang w:val="fr-FR"/>
        </w:rPr>
        <w:t>Le choix des groupements s’est fait progressivement sur la base de critères bien définis tenant compte de leur capacité</w:t>
      </w:r>
      <w:r w:rsidR="009F42C8">
        <w:rPr>
          <w:rFonts w:ascii="Arial Narrow" w:hAnsi="Arial Narrow"/>
          <w:sz w:val="24"/>
          <w:szCs w:val="24"/>
          <w:lang w:val="fr-FR"/>
        </w:rPr>
        <w:t>s</w:t>
      </w:r>
      <w:r w:rsidR="00763073" w:rsidRPr="00763073">
        <w:rPr>
          <w:rFonts w:ascii="Arial Narrow" w:hAnsi="Arial Narrow"/>
          <w:sz w:val="24"/>
          <w:szCs w:val="24"/>
          <w:lang w:val="fr-FR"/>
        </w:rPr>
        <w:t xml:space="preserve"> et niveau</w:t>
      </w:r>
      <w:r w:rsidR="009F42C8">
        <w:rPr>
          <w:rFonts w:ascii="Arial Narrow" w:hAnsi="Arial Narrow"/>
          <w:sz w:val="24"/>
          <w:szCs w:val="24"/>
          <w:lang w:val="fr-FR"/>
        </w:rPr>
        <w:t>x</w:t>
      </w:r>
      <w:r w:rsidR="00763073" w:rsidRPr="00763073">
        <w:rPr>
          <w:rFonts w:ascii="Arial Narrow" w:hAnsi="Arial Narrow"/>
          <w:sz w:val="24"/>
          <w:szCs w:val="24"/>
          <w:lang w:val="fr-FR"/>
        </w:rPr>
        <w:t xml:space="preserve"> de production agricole,  des opportunités physiques et économiques permettant la rentabilisation de l’engin. Ces critères ont été déterminés à partir de l’étude cartographique réalisée par un expert en système de production</w:t>
      </w:r>
      <w:r w:rsidR="00A97D71">
        <w:rPr>
          <w:rFonts w:ascii="Arial Narrow" w:hAnsi="Arial Narrow"/>
          <w:sz w:val="24"/>
          <w:szCs w:val="24"/>
          <w:lang w:val="fr-FR"/>
        </w:rPr>
        <w:t>.</w:t>
      </w:r>
    </w:p>
    <w:p w:rsidR="007E5CD7" w:rsidRPr="00206312" w:rsidRDefault="007E5CD7" w:rsidP="007E5CD7">
      <w:pPr>
        <w:spacing w:after="0" w:line="240" w:lineRule="auto"/>
        <w:jc w:val="both"/>
        <w:rPr>
          <w:rFonts w:ascii="Arial Narrow" w:hAnsi="Arial Narrow"/>
          <w:bCs/>
          <w:sz w:val="24"/>
          <w:szCs w:val="24"/>
          <w:lang w:val="fr-FR"/>
        </w:rPr>
      </w:pPr>
    </w:p>
    <w:p w:rsidR="00323BCB" w:rsidRDefault="009E51C1" w:rsidP="007E5CD7">
      <w:pPr>
        <w:spacing w:after="0" w:line="240" w:lineRule="auto"/>
        <w:jc w:val="both"/>
        <w:rPr>
          <w:rFonts w:ascii="Arial Narrow" w:hAnsi="Arial Narrow"/>
          <w:sz w:val="24"/>
          <w:szCs w:val="24"/>
          <w:lang w:val="fr-FR"/>
        </w:rPr>
      </w:pPr>
      <w:r w:rsidRPr="00206312">
        <w:rPr>
          <w:rFonts w:ascii="Arial Narrow" w:hAnsi="Arial Narrow"/>
          <w:bCs/>
          <w:sz w:val="24"/>
          <w:szCs w:val="24"/>
          <w:lang w:val="fr-FR"/>
        </w:rPr>
        <w:t xml:space="preserve">100% des </w:t>
      </w:r>
      <w:r>
        <w:rPr>
          <w:rFonts w:ascii="Arial Narrow" w:hAnsi="Arial Narrow"/>
          <w:bCs/>
          <w:sz w:val="24"/>
          <w:szCs w:val="24"/>
          <w:lang w:val="fr-FR"/>
        </w:rPr>
        <w:t xml:space="preserve">groupements bénéficiaires  de la petite mécanisation agricole, ont augmenté leur quantité de production et leurs productivités. Toutefois, l’inexistence d’artisans réparateurs pour la maintenance des équipements, demeure une difficulté majeure  des différentes localités. Certes,  </w:t>
      </w:r>
      <w:r>
        <w:rPr>
          <w:rFonts w:ascii="Arial Narrow" w:hAnsi="Arial Narrow"/>
          <w:sz w:val="24"/>
          <w:szCs w:val="24"/>
          <w:lang w:val="fr-FR"/>
        </w:rPr>
        <w:t>d</w:t>
      </w:r>
      <w:r w:rsidRPr="0050520D">
        <w:rPr>
          <w:rFonts w:ascii="Arial Narrow" w:hAnsi="Arial Narrow"/>
          <w:sz w:val="24"/>
          <w:szCs w:val="24"/>
          <w:lang w:val="fr-FR"/>
        </w:rPr>
        <w:t xml:space="preserve">es </w:t>
      </w:r>
      <w:r w:rsidRPr="0050520D">
        <w:rPr>
          <w:rFonts w:ascii="Arial Narrow" w:hAnsi="Arial Narrow"/>
          <w:bCs/>
          <w:sz w:val="24"/>
          <w:szCs w:val="24"/>
          <w:lang w:val="fr-FR"/>
        </w:rPr>
        <w:t>machinistes devant manipuler ces équipements, ont été formés sur les thèmes suivants :</w:t>
      </w:r>
      <w:r w:rsidRPr="0050520D">
        <w:rPr>
          <w:rFonts w:ascii="Arial Narrow" w:hAnsi="Arial Narrow"/>
          <w:sz w:val="24"/>
          <w:szCs w:val="24"/>
          <w:lang w:val="fr-FR"/>
        </w:rPr>
        <w:t xml:space="preserve"> </w:t>
      </w:r>
      <w:r w:rsidRPr="0050520D">
        <w:rPr>
          <w:rFonts w:ascii="Arial Narrow" w:hAnsi="Arial Narrow"/>
          <w:bCs/>
          <w:sz w:val="24"/>
          <w:szCs w:val="24"/>
          <w:lang w:val="fr-FR"/>
        </w:rPr>
        <w:t>présentation de la structure et le fonctionnement général du motoculteur ;</w:t>
      </w:r>
      <w:r w:rsidRPr="0050520D">
        <w:rPr>
          <w:rFonts w:ascii="Arial Narrow" w:hAnsi="Arial Narrow"/>
          <w:sz w:val="24"/>
          <w:szCs w:val="24"/>
          <w:lang w:val="fr-FR"/>
        </w:rPr>
        <w:t xml:space="preserve"> </w:t>
      </w:r>
      <w:r w:rsidRPr="0050520D">
        <w:rPr>
          <w:rFonts w:ascii="Arial Narrow" w:hAnsi="Arial Narrow"/>
          <w:bCs/>
          <w:sz w:val="24"/>
          <w:szCs w:val="24"/>
          <w:lang w:val="fr-FR"/>
        </w:rPr>
        <w:t>entretien et contrôle avant utilisation ;</w:t>
      </w:r>
      <w:r w:rsidRPr="0050520D">
        <w:rPr>
          <w:rFonts w:ascii="Arial Narrow" w:hAnsi="Arial Narrow"/>
          <w:sz w:val="24"/>
          <w:szCs w:val="24"/>
          <w:lang w:val="fr-FR"/>
        </w:rPr>
        <w:t xml:space="preserve"> </w:t>
      </w:r>
      <w:r w:rsidRPr="0050520D">
        <w:rPr>
          <w:rFonts w:ascii="Arial Narrow" w:hAnsi="Arial Narrow"/>
          <w:bCs/>
          <w:sz w:val="24"/>
          <w:szCs w:val="24"/>
          <w:lang w:val="fr-FR"/>
        </w:rPr>
        <w:t>allumage ;</w:t>
      </w:r>
      <w:r w:rsidRPr="0050520D">
        <w:rPr>
          <w:rFonts w:ascii="Arial Narrow" w:hAnsi="Arial Narrow"/>
          <w:sz w:val="24"/>
          <w:szCs w:val="24"/>
          <w:lang w:val="fr-FR"/>
        </w:rPr>
        <w:t xml:space="preserve"> </w:t>
      </w:r>
      <w:r w:rsidRPr="0050520D">
        <w:rPr>
          <w:rFonts w:ascii="Arial Narrow" w:hAnsi="Arial Narrow"/>
          <w:bCs/>
          <w:sz w:val="24"/>
          <w:szCs w:val="24"/>
          <w:lang w:val="fr-FR"/>
        </w:rPr>
        <w:t>conseils d’usage ;</w:t>
      </w:r>
      <w:r w:rsidRPr="0050520D">
        <w:rPr>
          <w:rFonts w:ascii="Arial Narrow" w:hAnsi="Arial Narrow"/>
          <w:sz w:val="24"/>
          <w:szCs w:val="24"/>
          <w:lang w:val="fr-FR"/>
        </w:rPr>
        <w:t xml:space="preserve"> </w:t>
      </w:r>
      <w:r w:rsidRPr="0050520D">
        <w:rPr>
          <w:rFonts w:ascii="Arial Narrow" w:hAnsi="Arial Narrow"/>
          <w:bCs/>
          <w:sz w:val="24"/>
          <w:szCs w:val="24"/>
          <w:lang w:val="fr-FR"/>
        </w:rPr>
        <w:t>démontage et remontage spécifiques (charrue, herse rotative, remorque) ;</w:t>
      </w:r>
      <w:r w:rsidRPr="0050520D">
        <w:rPr>
          <w:rFonts w:ascii="Arial Narrow" w:hAnsi="Arial Narrow"/>
          <w:sz w:val="24"/>
          <w:szCs w:val="24"/>
          <w:lang w:val="fr-FR"/>
        </w:rPr>
        <w:t xml:space="preserve"> </w:t>
      </w:r>
      <w:r w:rsidRPr="0050520D">
        <w:rPr>
          <w:rFonts w:ascii="Arial Narrow" w:hAnsi="Arial Narrow"/>
          <w:bCs/>
          <w:sz w:val="24"/>
          <w:szCs w:val="24"/>
          <w:lang w:val="fr-FR"/>
        </w:rPr>
        <w:t>conduite avec la remorque, travaux pratique fraisage ;</w:t>
      </w:r>
      <w:r w:rsidRPr="0050520D">
        <w:rPr>
          <w:rFonts w:ascii="Arial Narrow" w:hAnsi="Arial Narrow"/>
          <w:sz w:val="24"/>
          <w:szCs w:val="24"/>
          <w:lang w:val="fr-FR"/>
        </w:rPr>
        <w:t xml:space="preserve"> </w:t>
      </w:r>
      <w:r w:rsidRPr="0050520D">
        <w:rPr>
          <w:rFonts w:ascii="Arial Narrow" w:hAnsi="Arial Narrow"/>
          <w:bCs/>
          <w:sz w:val="24"/>
          <w:szCs w:val="24"/>
          <w:lang w:val="fr-FR"/>
        </w:rPr>
        <w:t>entretien après utilisation</w:t>
      </w:r>
      <w:r>
        <w:rPr>
          <w:rFonts w:ascii="Arial Narrow" w:hAnsi="Arial Narrow"/>
          <w:bCs/>
          <w:sz w:val="24"/>
          <w:szCs w:val="24"/>
          <w:lang w:val="fr-FR"/>
        </w:rPr>
        <w:t xml:space="preserve"> </w:t>
      </w:r>
      <w:r w:rsidRPr="0050520D">
        <w:rPr>
          <w:rFonts w:ascii="Arial Narrow" w:hAnsi="Arial Narrow"/>
          <w:bCs/>
          <w:sz w:val="24"/>
          <w:szCs w:val="24"/>
          <w:lang w:val="fr-FR"/>
        </w:rPr>
        <w:t>.</w:t>
      </w:r>
      <w:r>
        <w:rPr>
          <w:rFonts w:ascii="Arial Narrow" w:hAnsi="Arial Narrow"/>
          <w:bCs/>
          <w:sz w:val="24"/>
          <w:szCs w:val="24"/>
          <w:lang w:val="fr-FR"/>
        </w:rPr>
        <w:t>Cependant, l’existence d’artisans réparateurs expérimentés aurait pu éviter aux groupements de solliciter des artisans d’une autre localité en cas de panne.</w:t>
      </w:r>
      <w:r w:rsidR="007E5CD7" w:rsidRPr="0050520D">
        <w:rPr>
          <w:rFonts w:ascii="Arial Narrow" w:hAnsi="Arial Narrow"/>
          <w:bCs/>
          <w:sz w:val="24"/>
          <w:szCs w:val="24"/>
          <w:lang w:val="fr-FR"/>
        </w:rPr>
        <w:t xml:space="preserve"> </w:t>
      </w:r>
      <w:r w:rsidR="007E5CD7" w:rsidRPr="0050520D">
        <w:rPr>
          <w:rFonts w:ascii="Arial Narrow" w:hAnsi="Arial Narrow"/>
          <w:iCs/>
          <w:sz w:val="24"/>
          <w:szCs w:val="24"/>
          <w:lang w:val="fr-FR" w:eastAsia="fr-FR"/>
        </w:rPr>
        <w:t xml:space="preserve">La mission note </w:t>
      </w:r>
      <w:r>
        <w:rPr>
          <w:rFonts w:ascii="Arial Narrow" w:hAnsi="Arial Narrow"/>
          <w:iCs/>
          <w:sz w:val="24"/>
          <w:szCs w:val="24"/>
          <w:lang w:val="fr-FR" w:eastAsia="fr-FR"/>
        </w:rPr>
        <w:t>qu’</w:t>
      </w:r>
      <w:r w:rsidR="007E5CD7" w:rsidRPr="0050520D">
        <w:rPr>
          <w:rFonts w:ascii="Arial Narrow" w:hAnsi="Arial Narrow"/>
          <w:iCs/>
          <w:sz w:val="24"/>
          <w:szCs w:val="24"/>
          <w:lang w:val="fr-FR" w:eastAsia="fr-FR"/>
        </w:rPr>
        <w:t xml:space="preserve">un équipement cédé à un groupement représente une infrastructure de développement au service de l’ensemble du terroir dont l’étendue couvre un ou plusieurs villages. Dans le cas des motoculteurs, certains groupements s’associent pour une utilisation partagée. </w:t>
      </w:r>
      <w:r w:rsidR="007E5CD7" w:rsidRPr="0050520D">
        <w:rPr>
          <w:rFonts w:ascii="Arial Narrow" w:hAnsi="Arial Narrow"/>
          <w:sz w:val="24"/>
          <w:szCs w:val="24"/>
          <w:lang w:val="fr-FR"/>
        </w:rPr>
        <w:t>D’une manière générale, les motoculteurs sont fonctionnels et ont contribué à l’amélioration du niveau de production et des revenus monétaires des membres des groupements bénéficiaires. Au-</w:t>
      </w:r>
      <w:r w:rsidR="007E5CD7" w:rsidRPr="0050520D">
        <w:rPr>
          <w:rFonts w:ascii="Arial Narrow" w:hAnsi="Arial Narrow"/>
          <w:sz w:val="24"/>
          <w:szCs w:val="24"/>
          <w:lang w:val="fr-FR"/>
        </w:rPr>
        <w:lastRenderedPageBreak/>
        <w:t>delà même des réalisations des groupements bénéficiaires, ces équipements sont d’utilité pour toute la communauté villageoise, au regard des prestations de services effectuées. En effet, ces prestations accroissent les superficies emblavées, baissent les coûts du labour et produisent des recettes allant de 50 000 FCFA à près d’un million de FCFA par mois. Toutefois, ces équipements ne sont pas fonctionnels dans certains villages pour plusieurs raisons : l’absentéisme des machinistes, les coûts de production élevés, les tracasseries des forces de l’ordre et des pannes sur des durées relativement longues : « </w:t>
      </w:r>
      <w:r w:rsidR="007E5CD7" w:rsidRPr="00287D6D">
        <w:rPr>
          <w:rFonts w:asciiTheme="minorHAnsi" w:hAnsiTheme="minorHAnsi"/>
          <w:i/>
          <w:lang w:val="fr-FR"/>
        </w:rPr>
        <w:t>Les machinistes n’ont pas les papiers d’assurance des broyeuses. Les forces de l’ordre, notamment les gendarmes les fatiguent. Les dents du moteur de notre broyeuse étaient cassées et ses boulons étaient tombés. Le manioc broyé avait une couleur noire et le grillage n’était pas bon. Même actuellement, la broyeuse ne travaille pas. Depuis qu’elle est arrivée, elle a travaillé uniquement trois fois. On nous avait dit que la broyeuse était garantie pour trois mois. Mais ce n’est pas le cas. Ainsi, on partait à la réparation à Guiglo et les gendarmes nous ont arrêtés. Ils nous ont demandé notre permis de conduire et l’assurance de la machine. Puisqu’on n’avait rien de tout ça, ils nous ont dit qu’on était hors la loi. Par conséquent, ils ont bloqué la machine durant plusieurs jours. Non seulement, la machine est restée immobilisée, mais on a été obligé de payer la somme de 20.000 FCFA</w:t>
      </w:r>
      <w:r w:rsidR="007E5CD7" w:rsidRPr="0050520D">
        <w:rPr>
          <w:rFonts w:asciiTheme="minorHAnsi" w:hAnsiTheme="minorHAnsi"/>
          <w:sz w:val="24"/>
          <w:szCs w:val="24"/>
          <w:lang w:val="fr-FR"/>
        </w:rPr>
        <w:t> </w:t>
      </w:r>
      <w:r w:rsidR="007E5CD7" w:rsidRPr="0050520D">
        <w:rPr>
          <w:rFonts w:ascii="Arial Narrow" w:hAnsi="Arial Narrow"/>
          <w:sz w:val="24"/>
          <w:szCs w:val="24"/>
          <w:lang w:val="fr-FR"/>
        </w:rPr>
        <w:t>» (Entretien avec la présidente du Groupement du village de Goya). Ces contraintes multiples réduisent les bénéfices que les populations peuvent tirer de la mise à disposition d’un tel équipement. L’utilisation erratique pour cause de retard de réparations génère des pertes consi</w:t>
      </w:r>
      <w:r w:rsidR="00323BCB">
        <w:rPr>
          <w:rFonts w:ascii="Arial Narrow" w:hAnsi="Arial Narrow"/>
          <w:sz w:val="24"/>
          <w:szCs w:val="24"/>
          <w:lang w:val="fr-FR"/>
        </w:rPr>
        <w:t>dérables sur le plan financier.</w:t>
      </w:r>
    </w:p>
    <w:p w:rsidR="007E5CD7" w:rsidRPr="0050520D" w:rsidRDefault="007E5CD7" w:rsidP="007E5CD7">
      <w:pPr>
        <w:spacing w:after="0" w:line="240" w:lineRule="auto"/>
        <w:jc w:val="both"/>
        <w:rPr>
          <w:rFonts w:ascii="Arial Narrow" w:hAnsi="Arial Narrow"/>
          <w:bCs/>
          <w:sz w:val="24"/>
          <w:szCs w:val="24"/>
          <w:lang w:val="fr-FR"/>
        </w:rPr>
      </w:pPr>
    </w:p>
    <w:p w:rsidR="00BD1A6C" w:rsidRDefault="007E5CD7" w:rsidP="00BD1A6C">
      <w:pPr>
        <w:spacing w:after="0" w:line="240" w:lineRule="auto"/>
        <w:jc w:val="both"/>
        <w:rPr>
          <w:rFonts w:ascii="Arial Narrow" w:hAnsi="Arial Narrow"/>
          <w:bCs/>
          <w:sz w:val="24"/>
          <w:szCs w:val="24"/>
          <w:lang w:val="fr-FR"/>
        </w:rPr>
      </w:pPr>
      <w:r w:rsidRPr="0050520D">
        <w:rPr>
          <w:rFonts w:ascii="Arial Narrow" w:hAnsi="Arial Narrow"/>
          <w:iCs/>
          <w:color w:val="000000"/>
          <w:sz w:val="24"/>
          <w:szCs w:val="24"/>
          <w:lang w:val="fr-FR"/>
        </w:rPr>
        <w:t>La gestion de ces équipements semble être également un autre maillon faible du dispositif</w:t>
      </w:r>
      <w:r w:rsidRPr="0050520D">
        <w:rPr>
          <w:rFonts w:ascii="Arial Narrow" w:hAnsi="Arial Narrow"/>
          <w:bCs/>
          <w:iCs/>
          <w:color w:val="000000"/>
          <w:sz w:val="24"/>
          <w:szCs w:val="24"/>
          <w:lang w:val="fr-FR"/>
        </w:rPr>
        <w:t xml:space="preserve">. </w:t>
      </w:r>
      <w:r w:rsidRPr="0050520D">
        <w:rPr>
          <w:rFonts w:ascii="Arial Narrow" w:hAnsi="Arial Narrow"/>
          <w:bCs/>
          <w:sz w:val="24"/>
          <w:szCs w:val="24"/>
          <w:lang w:val="fr-FR"/>
        </w:rPr>
        <w:t xml:space="preserve">Les comités de gestion ne fonctionnent réellement qu’autour de deux à trois personnes : le machiniste, la trésorière et le président de sorte que finalement, ce bien public se privatise avec le temps entraînant de ce fait une gestion patrimoniale et « familiale ». Du fait de l’absentéisme des autres membres des comités de gestion, les machinistes semblent être des acteurs essentiels de la gestion des équipements. En effet, sans eux ces équipements ne peuvent pas fonctionner. </w:t>
      </w:r>
      <w:r w:rsidR="00BD1A6C" w:rsidRPr="0050520D">
        <w:rPr>
          <w:rFonts w:ascii="Arial Narrow" w:hAnsi="Arial Narrow"/>
          <w:bCs/>
          <w:sz w:val="24"/>
          <w:szCs w:val="24"/>
          <w:lang w:val="fr-FR"/>
        </w:rPr>
        <w:t xml:space="preserve">Même s’ils sont la plupart du temps deux sur une machine, il n’y a qu’une seule personne qui travaille </w:t>
      </w:r>
      <w:r w:rsidR="00BD1A6C">
        <w:rPr>
          <w:rFonts w:ascii="Arial Narrow" w:hAnsi="Arial Narrow"/>
          <w:bCs/>
          <w:sz w:val="24"/>
          <w:szCs w:val="24"/>
          <w:lang w:val="fr-FR"/>
        </w:rPr>
        <w:t>effectivement</w:t>
      </w:r>
      <w:r w:rsidR="00BD1A6C" w:rsidRPr="0050520D">
        <w:rPr>
          <w:rFonts w:ascii="Arial Narrow" w:hAnsi="Arial Narrow"/>
          <w:bCs/>
          <w:sz w:val="24"/>
          <w:szCs w:val="24"/>
          <w:lang w:val="fr-FR"/>
        </w:rPr>
        <w:t>. Lorsque cette personne est absente ou malade, les activités s’arrêtent. L’on a pu noter à leur niveau une forte tendance à la démission pour des raisons de prime ou d’intéressement liés à l’absence d’un système de rémunération claire. Dans tous les villages, les machinistes ne sont pas encore rémunérés et il n’existe pas de mode clair et précis de rémunération. Les machinistes sont donc à tout moment dans des dispositions de départ. Il se pose alors la question de leur formation et la question globale de la rentabilité de l’investissement qui nécessite une aussi grande force de travail et une grande disponibilité</w:t>
      </w:r>
      <w:r w:rsidR="00BD1A6C">
        <w:rPr>
          <w:rFonts w:ascii="Arial Narrow" w:hAnsi="Arial Narrow"/>
          <w:bCs/>
          <w:sz w:val="24"/>
          <w:szCs w:val="24"/>
          <w:lang w:val="fr-FR"/>
        </w:rPr>
        <w:t>.</w:t>
      </w:r>
    </w:p>
    <w:p w:rsidR="00635E26" w:rsidRPr="0050520D" w:rsidRDefault="00635E26" w:rsidP="007E5CD7">
      <w:pPr>
        <w:spacing w:after="0" w:line="240" w:lineRule="auto"/>
        <w:jc w:val="both"/>
        <w:rPr>
          <w:rFonts w:ascii="Arial Narrow" w:hAnsi="Arial Narrow"/>
          <w:bCs/>
          <w:sz w:val="24"/>
          <w:szCs w:val="24"/>
          <w:lang w:val="fr-FR"/>
        </w:rPr>
      </w:pPr>
    </w:p>
    <w:p w:rsidR="00635E26" w:rsidRPr="00901CAF" w:rsidRDefault="00635E26" w:rsidP="00635E26">
      <w:pPr>
        <w:spacing w:after="0" w:line="240" w:lineRule="auto"/>
        <w:jc w:val="both"/>
        <w:rPr>
          <w:rFonts w:ascii="Arial Narrow" w:hAnsi="Arial Narrow"/>
          <w:b/>
          <w:sz w:val="24"/>
          <w:szCs w:val="24"/>
          <w:lang w:val="fr-FR"/>
        </w:rPr>
      </w:pPr>
      <w:r>
        <w:rPr>
          <w:rFonts w:ascii="Arial Narrow" w:hAnsi="Arial Narrow"/>
          <w:b/>
          <w:sz w:val="40"/>
          <w:szCs w:val="40"/>
          <w:lang w:val="fr-FR"/>
        </w:rPr>
        <w:t>4</w:t>
      </w:r>
      <w:r>
        <w:rPr>
          <w:rFonts w:ascii="Arial Narrow" w:hAnsi="Arial Narrow"/>
          <w:b/>
          <w:sz w:val="28"/>
          <w:szCs w:val="28"/>
          <w:lang w:val="fr-FR"/>
        </w:rPr>
        <w:t>.</w:t>
      </w:r>
      <w:r w:rsidRPr="00635E26">
        <w:rPr>
          <w:rFonts w:ascii="Arial Narrow" w:hAnsi="Arial Narrow"/>
          <w:b/>
          <w:sz w:val="24"/>
          <w:szCs w:val="24"/>
          <w:lang w:val="fr-FR"/>
        </w:rPr>
        <w:t>2</w:t>
      </w:r>
      <w:r w:rsidRPr="00663A46">
        <w:rPr>
          <w:rFonts w:ascii="Arial Narrow" w:hAnsi="Arial Narrow"/>
          <w:b/>
          <w:sz w:val="24"/>
          <w:szCs w:val="24"/>
          <w:lang w:val="fr-FR"/>
        </w:rPr>
        <w:t xml:space="preserve">. </w:t>
      </w:r>
      <w:r>
        <w:rPr>
          <w:rFonts w:ascii="Arial Narrow" w:eastAsia="Times New Roman" w:hAnsi="Arial Narrow"/>
          <w:b/>
          <w:color w:val="000000"/>
          <w:sz w:val="24"/>
          <w:szCs w:val="24"/>
          <w:lang w:val="fr-FR" w:eastAsia="fr-FR"/>
        </w:rPr>
        <w:t>Nombre de groupement</w:t>
      </w:r>
      <w:r w:rsidR="00C458AE">
        <w:rPr>
          <w:rFonts w:ascii="Arial Narrow" w:eastAsia="Times New Roman" w:hAnsi="Arial Narrow"/>
          <w:b/>
          <w:color w:val="000000"/>
          <w:sz w:val="24"/>
          <w:szCs w:val="24"/>
          <w:lang w:val="fr-FR" w:eastAsia="fr-FR"/>
        </w:rPr>
        <w:t>s</w:t>
      </w:r>
      <w:r>
        <w:rPr>
          <w:rFonts w:ascii="Arial Narrow" w:eastAsia="Times New Roman" w:hAnsi="Arial Narrow"/>
          <w:b/>
          <w:color w:val="000000"/>
          <w:sz w:val="24"/>
          <w:szCs w:val="24"/>
          <w:lang w:val="fr-FR" w:eastAsia="fr-FR"/>
        </w:rPr>
        <w:t xml:space="preserve"> ayant reçu un encadrement technique et qui appliquent les enseignements</w:t>
      </w:r>
      <w:r w:rsidRPr="00901CAF">
        <w:rPr>
          <w:rFonts w:ascii="Arial Narrow" w:eastAsia="Times New Roman" w:hAnsi="Arial Narrow"/>
          <w:b/>
          <w:color w:val="000000"/>
          <w:sz w:val="24"/>
          <w:szCs w:val="24"/>
          <w:lang w:val="fr-FR" w:eastAsia="fr-FR"/>
        </w:rPr>
        <w:t xml:space="preserve"> </w:t>
      </w:r>
    </w:p>
    <w:p w:rsidR="00C458AE" w:rsidRDefault="00C458AE" w:rsidP="00C76DB5">
      <w:pPr>
        <w:spacing w:after="0" w:line="240" w:lineRule="auto"/>
        <w:jc w:val="both"/>
        <w:rPr>
          <w:rFonts w:ascii="Arial Narrow" w:hAnsi="Arial Narrow"/>
          <w:sz w:val="24"/>
          <w:szCs w:val="24"/>
          <w:lang w:val="fr-FR"/>
        </w:rPr>
      </w:pPr>
      <w:r w:rsidRPr="00D76362">
        <w:rPr>
          <w:rFonts w:ascii="Arial Narrow" w:hAnsi="Arial Narrow"/>
          <w:b/>
          <w:sz w:val="24"/>
          <w:szCs w:val="24"/>
          <w:lang w:val="fr-FR"/>
        </w:rPr>
        <w:t>100% des groupements</w:t>
      </w:r>
      <w:r>
        <w:rPr>
          <w:rFonts w:ascii="Arial Narrow" w:hAnsi="Arial Narrow"/>
          <w:b/>
          <w:sz w:val="24"/>
          <w:szCs w:val="24"/>
          <w:lang w:val="fr-FR"/>
        </w:rPr>
        <w:t xml:space="preserve"> visités </w:t>
      </w:r>
      <w:r w:rsidRPr="00D76362">
        <w:rPr>
          <w:rFonts w:ascii="Arial Narrow" w:hAnsi="Arial Narrow"/>
          <w:b/>
          <w:sz w:val="24"/>
          <w:szCs w:val="24"/>
          <w:lang w:val="fr-FR"/>
        </w:rPr>
        <w:t>ont</w:t>
      </w:r>
      <w:r>
        <w:rPr>
          <w:rFonts w:ascii="Arial Narrow" w:hAnsi="Arial Narrow"/>
          <w:b/>
          <w:sz w:val="24"/>
          <w:szCs w:val="24"/>
          <w:lang w:val="fr-FR"/>
        </w:rPr>
        <w:t xml:space="preserve"> </w:t>
      </w:r>
      <w:r w:rsidRPr="00D76362">
        <w:rPr>
          <w:rFonts w:ascii="Arial Narrow" w:hAnsi="Arial Narrow"/>
          <w:b/>
          <w:sz w:val="24"/>
          <w:szCs w:val="24"/>
          <w:lang w:val="fr-FR"/>
        </w:rPr>
        <w:t>reçu un encadrement technique de la part de l’ANADER sur les axes Centre-Nord et Ouest et de la part de l’OIPR sur l’axe Est.</w:t>
      </w:r>
      <w:r w:rsidRPr="0050520D">
        <w:rPr>
          <w:rFonts w:ascii="Arial Narrow" w:hAnsi="Arial Narrow"/>
          <w:sz w:val="24"/>
          <w:szCs w:val="24"/>
          <w:lang w:val="fr-FR"/>
        </w:rPr>
        <w:t xml:space="preserve"> </w:t>
      </w:r>
      <w:r>
        <w:rPr>
          <w:rFonts w:ascii="Arial Narrow" w:hAnsi="Arial Narrow"/>
          <w:sz w:val="24"/>
          <w:szCs w:val="24"/>
          <w:lang w:val="fr-FR"/>
        </w:rPr>
        <w:t>L</w:t>
      </w:r>
      <w:r w:rsidRPr="0050520D">
        <w:rPr>
          <w:rFonts w:ascii="Arial Narrow" w:hAnsi="Arial Narrow"/>
          <w:sz w:val="24"/>
          <w:szCs w:val="24"/>
          <w:lang w:val="fr-FR"/>
        </w:rPr>
        <w:t>es groupements ont été recyclé</w:t>
      </w:r>
      <w:r>
        <w:rPr>
          <w:rFonts w:ascii="Arial Narrow" w:hAnsi="Arial Narrow"/>
          <w:sz w:val="24"/>
          <w:szCs w:val="24"/>
          <w:lang w:val="fr-FR"/>
        </w:rPr>
        <w:t>s</w:t>
      </w:r>
      <w:r w:rsidRPr="0050520D">
        <w:rPr>
          <w:rFonts w:ascii="Arial Narrow" w:hAnsi="Arial Narrow"/>
          <w:sz w:val="24"/>
          <w:szCs w:val="24"/>
          <w:lang w:val="fr-FR"/>
        </w:rPr>
        <w:t xml:space="preserve"> et ont reçu des formations techniques sur </w:t>
      </w:r>
      <w:r>
        <w:rPr>
          <w:rFonts w:ascii="Arial Narrow" w:hAnsi="Arial Narrow"/>
          <w:sz w:val="24"/>
          <w:szCs w:val="24"/>
          <w:lang w:val="fr-FR"/>
        </w:rPr>
        <w:t>L</w:t>
      </w:r>
      <w:r w:rsidRPr="0050520D">
        <w:rPr>
          <w:rFonts w:ascii="Arial Narrow" w:hAnsi="Arial Narrow"/>
          <w:sz w:val="24"/>
          <w:szCs w:val="24"/>
          <w:lang w:val="fr-FR"/>
        </w:rPr>
        <w:t xml:space="preserve">es thèmes </w:t>
      </w:r>
      <w:r>
        <w:rPr>
          <w:rFonts w:ascii="Arial Narrow" w:hAnsi="Arial Narrow"/>
          <w:sz w:val="24"/>
          <w:szCs w:val="24"/>
          <w:lang w:val="fr-FR"/>
        </w:rPr>
        <w:t>suivants</w:t>
      </w:r>
      <w:r w:rsidRPr="0050520D">
        <w:rPr>
          <w:rFonts w:ascii="Arial Narrow" w:hAnsi="Arial Narrow"/>
          <w:sz w:val="24"/>
          <w:szCs w:val="24"/>
          <w:lang w:val="fr-FR"/>
        </w:rPr>
        <w:t> : la mise en place des cultures ; les entretiens des cultures ; les techniques de récolte et de conservation des produits agricoles ; les entretiens des fermes d’élevages ; la gestion coopérative la commercialisation des produits et la gestion d’équipements de type collectif.</w:t>
      </w:r>
    </w:p>
    <w:p w:rsidR="00C458AE" w:rsidRDefault="00C458AE" w:rsidP="00C76DB5">
      <w:pPr>
        <w:spacing w:after="0" w:line="240" w:lineRule="auto"/>
        <w:jc w:val="both"/>
        <w:rPr>
          <w:rFonts w:ascii="Arial Narrow" w:hAnsi="Arial Narrow"/>
          <w:sz w:val="24"/>
          <w:szCs w:val="24"/>
          <w:lang w:val="fr-FR"/>
        </w:rPr>
      </w:pPr>
    </w:p>
    <w:p w:rsidR="004E1325" w:rsidRDefault="004E1325" w:rsidP="00C76DB5">
      <w:pPr>
        <w:spacing w:after="0" w:line="240" w:lineRule="auto"/>
        <w:jc w:val="both"/>
        <w:rPr>
          <w:rFonts w:ascii="Arial Narrow" w:hAnsi="Arial Narrow"/>
          <w:color w:val="333333"/>
          <w:sz w:val="24"/>
          <w:szCs w:val="24"/>
          <w:lang w:val="fr-FR" w:eastAsia="fr-FR"/>
        </w:rPr>
      </w:pPr>
      <w:r>
        <w:rPr>
          <w:rFonts w:ascii="Arial Narrow" w:hAnsi="Arial Narrow"/>
          <w:color w:val="333333"/>
          <w:sz w:val="24"/>
          <w:szCs w:val="24"/>
          <w:lang w:val="fr-FR" w:eastAsia="fr-FR"/>
        </w:rPr>
        <w:t>L</w:t>
      </w:r>
      <w:r w:rsidR="003478E0" w:rsidRPr="0050520D">
        <w:rPr>
          <w:rFonts w:ascii="Arial Narrow" w:hAnsi="Arial Narrow"/>
          <w:color w:val="333333"/>
          <w:sz w:val="24"/>
          <w:szCs w:val="24"/>
          <w:lang w:val="fr-FR" w:eastAsia="fr-FR"/>
        </w:rPr>
        <w:t>’ANADER dispose d’une méthode d’intervention explicitement définie, basée sur les principes suivants : la subdivision de l’encadrement en quatre domaines, les cultures vivrières, les cultures pérennes, l’élevage et l’organisation professionnelle paysanne confiés respectivement à des techniciens spécialisés (TS) ; la mise en place d’un réseau d’encadreurs de base appelés Agents de développement rural (ADR), proches des agriculteurs, répartis sur l’ensemble du territoire encadré et la définition opérationnelle et hiérarchique des rôle</w:t>
      </w:r>
      <w:r w:rsidR="00C76DB5">
        <w:rPr>
          <w:rFonts w:ascii="Arial Narrow" w:hAnsi="Arial Narrow"/>
          <w:color w:val="333333"/>
          <w:sz w:val="24"/>
          <w:szCs w:val="24"/>
          <w:lang w:val="fr-FR" w:eastAsia="fr-FR"/>
        </w:rPr>
        <w:t>s respectifs des ADR et des TS.</w:t>
      </w:r>
      <w:r w:rsidR="00A21293">
        <w:rPr>
          <w:rFonts w:ascii="Arial Narrow" w:hAnsi="Arial Narrow"/>
          <w:color w:val="333333"/>
          <w:sz w:val="24"/>
          <w:szCs w:val="24"/>
          <w:lang w:val="fr-FR" w:eastAsia="fr-FR"/>
        </w:rPr>
        <w:t xml:space="preserve"> Quant à l’OIPR, du fait de sa longue présence dans la zone Est, ses interventions sont </w:t>
      </w:r>
      <w:r w:rsidR="003478E0" w:rsidRPr="0050520D">
        <w:rPr>
          <w:rFonts w:ascii="Arial Narrow" w:hAnsi="Arial Narrow"/>
          <w:color w:val="333333"/>
          <w:sz w:val="24"/>
          <w:szCs w:val="24"/>
          <w:lang w:val="fr-FR" w:eastAsia="fr-FR"/>
        </w:rPr>
        <w:t xml:space="preserve">de plus en plus marquées par la </w:t>
      </w:r>
      <w:r w:rsidR="003478E0" w:rsidRPr="0050520D">
        <w:rPr>
          <w:rFonts w:ascii="Arial Narrow" w:hAnsi="Arial Narrow"/>
          <w:color w:val="333333"/>
          <w:sz w:val="24"/>
          <w:szCs w:val="24"/>
          <w:lang w:val="fr-FR" w:eastAsia="fr-FR"/>
        </w:rPr>
        <w:lastRenderedPageBreak/>
        <w:t>routine</w:t>
      </w:r>
      <w:r w:rsidR="00A21293">
        <w:rPr>
          <w:rFonts w:ascii="Arial Narrow" w:hAnsi="Arial Narrow"/>
          <w:color w:val="333333"/>
          <w:sz w:val="24"/>
          <w:szCs w:val="24"/>
          <w:lang w:val="fr-FR" w:eastAsia="fr-FR"/>
        </w:rPr>
        <w:t>. Ses agents</w:t>
      </w:r>
      <w:r w:rsidR="003478E0" w:rsidRPr="0050520D">
        <w:rPr>
          <w:rFonts w:ascii="Arial Narrow" w:hAnsi="Arial Narrow"/>
          <w:color w:val="333333"/>
          <w:sz w:val="24"/>
          <w:szCs w:val="24"/>
          <w:lang w:val="fr-FR" w:eastAsia="fr-FR"/>
        </w:rPr>
        <w:t> </w:t>
      </w:r>
      <w:r w:rsidR="00A21293">
        <w:rPr>
          <w:rFonts w:ascii="Arial Narrow" w:hAnsi="Arial Narrow"/>
          <w:color w:val="333333"/>
          <w:sz w:val="24"/>
          <w:szCs w:val="24"/>
          <w:lang w:val="fr-FR" w:eastAsia="fr-FR"/>
        </w:rPr>
        <w:t xml:space="preserve">proviennent le plus souvent </w:t>
      </w:r>
      <w:r w:rsidR="003478E0" w:rsidRPr="0050520D">
        <w:rPr>
          <w:rFonts w:ascii="Arial Narrow" w:hAnsi="Arial Narrow"/>
          <w:color w:val="333333"/>
          <w:sz w:val="24"/>
          <w:szCs w:val="24"/>
          <w:lang w:val="fr-FR" w:eastAsia="fr-FR"/>
        </w:rPr>
        <w:t>d</w:t>
      </w:r>
      <w:r w:rsidR="00A21293">
        <w:rPr>
          <w:rFonts w:ascii="Arial Narrow" w:hAnsi="Arial Narrow"/>
          <w:color w:val="333333"/>
          <w:sz w:val="24"/>
          <w:szCs w:val="24"/>
          <w:lang w:val="fr-FR" w:eastAsia="fr-FR"/>
        </w:rPr>
        <w:t>’anciennes structures dissoutes et sont</w:t>
      </w:r>
      <w:r w:rsidR="003478E0" w:rsidRPr="0050520D">
        <w:rPr>
          <w:rFonts w:ascii="Arial Narrow" w:hAnsi="Arial Narrow"/>
          <w:color w:val="333333"/>
          <w:sz w:val="24"/>
          <w:szCs w:val="24"/>
          <w:lang w:val="fr-FR" w:eastAsia="fr-FR"/>
        </w:rPr>
        <w:t xml:space="preserve"> parfois insuffisamment recyclés</w:t>
      </w:r>
      <w:r w:rsidR="00A21293">
        <w:rPr>
          <w:rFonts w:ascii="Arial Narrow" w:hAnsi="Arial Narrow"/>
          <w:color w:val="333333"/>
          <w:sz w:val="24"/>
          <w:szCs w:val="24"/>
          <w:lang w:val="fr-FR" w:eastAsia="fr-FR"/>
        </w:rPr>
        <w:t xml:space="preserve">. Ils sont en nombre insuffisant et parfois </w:t>
      </w:r>
      <w:r w:rsidR="003478E0" w:rsidRPr="0050520D">
        <w:rPr>
          <w:rFonts w:ascii="Arial Narrow" w:hAnsi="Arial Narrow"/>
          <w:color w:val="333333"/>
          <w:sz w:val="24"/>
          <w:szCs w:val="24"/>
          <w:lang w:val="fr-FR" w:eastAsia="fr-FR"/>
        </w:rPr>
        <w:t>dispersés sur plusieurs projets partenariaux</w:t>
      </w:r>
      <w:r>
        <w:rPr>
          <w:rFonts w:ascii="Arial Narrow" w:hAnsi="Arial Narrow"/>
          <w:color w:val="333333"/>
          <w:sz w:val="24"/>
          <w:szCs w:val="24"/>
          <w:lang w:val="fr-FR" w:eastAsia="fr-FR"/>
        </w:rPr>
        <w:t>.</w:t>
      </w:r>
    </w:p>
    <w:p w:rsidR="00635E26" w:rsidRDefault="00635E26" w:rsidP="00BD57FB">
      <w:pPr>
        <w:spacing w:after="0" w:line="240" w:lineRule="auto"/>
        <w:jc w:val="both"/>
        <w:rPr>
          <w:rFonts w:ascii="Arial Narrow" w:hAnsi="Arial Narrow"/>
          <w:sz w:val="24"/>
          <w:szCs w:val="24"/>
          <w:lang w:val="fr-FR"/>
        </w:rPr>
      </w:pPr>
    </w:p>
    <w:p w:rsidR="0037409A" w:rsidRPr="00901CAF" w:rsidRDefault="0037409A" w:rsidP="0037409A">
      <w:pPr>
        <w:spacing w:after="0" w:line="240" w:lineRule="auto"/>
        <w:jc w:val="both"/>
        <w:rPr>
          <w:rFonts w:ascii="Arial Narrow" w:hAnsi="Arial Narrow"/>
          <w:b/>
          <w:sz w:val="24"/>
          <w:szCs w:val="24"/>
          <w:lang w:val="fr-FR"/>
        </w:rPr>
      </w:pPr>
      <w:r>
        <w:rPr>
          <w:rFonts w:ascii="Arial Narrow" w:hAnsi="Arial Narrow"/>
          <w:b/>
          <w:sz w:val="40"/>
          <w:szCs w:val="40"/>
          <w:lang w:val="fr-FR"/>
        </w:rPr>
        <w:t>4</w:t>
      </w:r>
      <w:r>
        <w:rPr>
          <w:rFonts w:ascii="Arial Narrow" w:hAnsi="Arial Narrow"/>
          <w:b/>
          <w:sz w:val="28"/>
          <w:szCs w:val="28"/>
          <w:lang w:val="fr-FR"/>
        </w:rPr>
        <w:t>.</w:t>
      </w:r>
      <w:r>
        <w:rPr>
          <w:rFonts w:ascii="Arial Narrow" w:hAnsi="Arial Narrow"/>
          <w:b/>
          <w:sz w:val="24"/>
          <w:szCs w:val="24"/>
          <w:lang w:val="fr-FR"/>
        </w:rPr>
        <w:t>3</w:t>
      </w:r>
      <w:r w:rsidRPr="00663A46">
        <w:rPr>
          <w:rFonts w:ascii="Arial Narrow" w:hAnsi="Arial Narrow"/>
          <w:b/>
          <w:sz w:val="24"/>
          <w:szCs w:val="24"/>
          <w:lang w:val="fr-FR"/>
        </w:rPr>
        <w:t xml:space="preserve">. </w:t>
      </w:r>
      <w:r>
        <w:rPr>
          <w:rFonts w:ascii="Arial Narrow" w:eastAsia="Times New Roman" w:hAnsi="Arial Narrow"/>
          <w:b/>
          <w:color w:val="000000"/>
          <w:sz w:val="24"/>
          <w:szCs w:val="24"/>
          <w:lang w:val="fr-FR" w:eastAsia="fr-FR"/>
        </w:rPr>
        <w:t>Nombre de groupement produisant au moins 7t de vivres (végétaux et protéines animales) en fin de processus</w:t>
      </w:r>
    </w:p>
    <w:p w:rsidR="00D51B41" w:rsidRPr="00022B22" w:rsidRDefault="00D51B41" w:rsidP="00D51B41">
      <w:pPr>
        <w:autoSpaceDE w:val="0"/>
        <w:autoSpaceDN w:val="0"/>
        <w:adjustRightInd w:val="0"/>
        <w:spacing w:after="0" w:line="240" w:lineRule="auto"/>
        <w:jc w:val="both"/>
        <w:rPr>
          <w:rFonts w:ascii="Arial Narrow" w:eastAsia="TimesNewRoman" w:hAnsi="Arial Narrow" w:cs="TimesNewRoman"/>
          <w:sz w:val="24"/>
          <w:szCs w:val="24"/>
          <w:lang w:val="fr-FR"/>
        </w:rPr>
      </w:pPr>
      <w:r w:rsidRPr="00022B22">
        <w:rPr>
          <w:rFonts w:ascii="Arial Narrow" w:eastAsia="TimesNewRoman" w:hAnsi="Arial Narrow" w:cs="TimesNewRoman"/>
          <w:sz w:val="24"/>
          <w:szCs w:val="24"/>
          <w:lang w:val="fr-FR"/>
        </w:rPr>
        <w:t>Le présent paragraphe rend compte de l’évolution des volumes</w:t>
      </w:r>
      <w:r w:rsidR="00022B22">
        <w:rPr>
          <w:rFonts w:ascii="Arial Narrow" w:eastAsia="TimesNewRoman" w:hAnsi="Arial Narrow" w:cs="TimesNewRoman"/>
          <w:sz w:val="24"/>
          <w:szCs w:val="24"/>
          <w:lang w:val="fr-FR"/>
        </w:rPr>
        <w:t xml:space="preserve"> de production de vivres de 2009</w:t>
      </w:r>
      <w:r w:rsidRPr="00022B22">
        <w:rPr>
          <w:rFonts w:ascii="Arial Narrow" w:eastAsia="TimesNewRoman" w:hAnsi="Arial Narrow" w:cs="TimesNewRoman"/>
          <w:sz w:val="24"/>
          <w:szCs w:val="24"/>
          <w:lang w:val="fr-FR"/>
        </w:rPr>
        <w:t xml:space="preserve"> à 2012. L’état du cheptel animal y est traité. La mauvaise qualité de l’enregistrement comptable des données au cours de cette période a été une difficulté méthodologique.</w:t>
      </w:r>
    </w:p>
    <w:p w:rsidR="00D51B41" w:rsidRPr="00380154" w:rsidRDefault="00D51B41" w:rsidP="00D51B41">
      <w:pPr>
        <w:spacing w:after="0" w:line="240" w:lineRule="auto"/>
        <w:jc w:val="both"/>
        <w:rPr>
          <w:rFonts w:ascii="Arial Narrow" w:hAnsi="Arial Narrow"/>
          <w:sz w:val="24"/>
          <w:szCs w:val="24"/>
          <w:lang w:val="fr-FR"/>
        </w:rPr>
      </w:pPr>
    </w:p>
    <w:p w:rsidR="00D51B41" w:rsidRPr="00642C9E" w:rsidRDefault="00D51B41" w:rsidP="00D51B41">
      <w:pPr>
        <w:pStyle w:val="Paragraphedeliste"/>
        <w:spacing w:after="0" w:line="240" w:lineRule="auto"/>
        <w:jc w:val="both"/>
        <w:rPr>
          <w:rFonts w:ascii="Arial Narrow" w:hAnsi="Arial Narrow"/>
          <w:b/>
          <w:sz w:val="24"/>
          <w:szCs w:val="24"/>
        </w:rPr>
      </w:pPr>
      <w:r>
        <w:rPr>
          <w:rFonts w:ascii="Arial Narrow" w:hAnsi="Arial Narrow"/>
          <w:b/>
          <w:sz w:val="40"/>
          <w:szCs w:val="40"/>
        </w:rPr>
        <w:t>4</w:t>
      </w:r>
      <w:r w:rsidRPr="00D630A2">
        <w:rPr>
          <w:rFonts w:ascii="Arial Narrow" w:hAnsi="Arial Narrow"/>
          <w:b/>
          <w:sz w:val="28"/>
          <w:szCs w:val="28"/>
        </w:rPr>
        <w:t>.</w:t>
      </w:r>
      <w:r w:rsidR="009551C0">
        <w:rPr>
          <w:rFonts w:ascii="Arial Narrow" w:hAnsi="Arial Narrow"/>
          <w:b/>
          <w:sz w:val="24"/>
          <w:szCs w:val="24"/>
        </w:rPr>
        <w:t>3</w:t>
      </w:r>
      <w:r w:rsidRPr="00642C9E">
        <w:rPr>
          <w:rFonts w:ascii="Arial Narrow" w:hAnsi="Arial Narrow"/>
          <w:b/>
          <w:sz w:val="24"/>
          <w:szCs w:val="24"/>
        </w:rPr>
        <w:t>.1. Résultats de l’axe Ouest</w:t>
      </w:r>
    </w:p>
    <w:p w:rsidR="00196625" w:rsidRPr="00FC2960" w:rsidRDefault="00264D03" w:rsidP="00196625">
      <w:pPr>
        <w:spacing w:after="0" w:line="240" w:lineRule="auto"/>
        <w:jc w:val="both"/>
        <w:rPr>
          <w:rFonts w:ascii="Arial Narrow" w:hAnsi="Arial Narrow"/>
          <w:sz w:val="24"/>
          <w:szCs w:val="24"/>
          <w:lang w:val="fr-FR"/>
        </w:rPr>
      </w:pPr>
      <w:r w:rsidRPr="000409AB">
        <w:rPr>
          <w:rFonts w:ascii="Arial Narrow" w:hAnsi="Arial Narrow"/>
          <w:b/>
          <w:sz w:val="24"/>
          <w:szCs w:val="24"/>
          <w:lang w:val="fr-FR"/>
        </w:rPr>
        <w:t xml:space="preserve">Selon le tableau ci-dessous, 44% des groupements produisent au moins 7t </w:t>
      </w:r>
      <w:r w:rsidR="00227AD1" w:rsidRPr="000409AB">
        <w:rPr>
          <w:rFonts w:ascii="Arial Narrow" w:hAnsi="Arial Narrow"/>
          <w:b/>
          <w:sz w:val="24"/>
          <w:szCs w:val="24"/>
          <w:lang w:val="fr-FR"/>
        </w:rPr>
        <w:t>de vivres alors que 56% produisent en dessous de 7t de vivres</w:t>
      </w:r>
      <w:r w:rsidR="00227AD1">
        <w:rPr>
          <w:rFonts w:ascii="Arial Narrow" w:hAnsi="Arial Narrow"/>
          <w:sz w:val="24"/>
          <w:szCs w:val="24"/>
          <w:lang w:val="fr-FR"/>
        </w:rPr>
        <w:t>. Le groupement de Mahapleu est le plus dynamique alors que celui de Dasso est le moins dynamique en matière de production de vivres</w:t>
      </w:r>
      <w:r w:rsidR="00A862E6">
        <w:rPr>
          <w:rFonts w:ascii="Arial Narrow" w:hAnsi="Arial Narrow"/>
          <w:sz w:val="24"/>
          <w:szCs w:val="24"/>
          <w:lang w:val="fr-FR"/>
        </w:rPr>
        <w:t xml:space="preserve">. </w:t>
      </w:r>
      <w:r w:rsidR="00842B3A">
        <w:rPr>
          <w:rFonts w:ascii="Arial Narrow" w:hAnsi="Arial Narrow"/>
          <w:sz w:val="24"/>
          <w:szCs w:val="24"/>
          <w:lang w:val="fr-FR"/>
        </w:rPr>
        <w:t>L</w:t>
      </w:r>
      <w:r w:rsidR="00196625" w:rsidRPr="00FC2960">
        <w:rPr>
          <w:rFonts w:ascii="Arial Narrow" w:hAnsi="Arial Narrow"/>
          <w:sz w:val="24"/>
          <w:szCs w:val="24"/>
          <w:lang w:val="fr-FR"/>
        </w:rPr>
        <w:t>es productions animalières ont débuté en 2008. Ainsi, de 2008 à 2012, environ 5 976 têtes ont été produi</w:t>
      </w:r>
      <w:r w:rsidR="00C458AE">
        <w:rPr>
          <w:rFonts w:ascii="Arial Narrow" w:hAnsi="Arial Narrow"/>
          <w:sz w:val="24"/>
          <w:szCs w:val="24"/>
          <w:lang w:val="fr-FR"/>
        </w:rPr>
        <w:t>tes. Soit 5 810 poulets, 94 porc</w:t>
      </w:r>
      <w:r w:rsidR="00196625" w:rsidRPr="00FC2960">
        <w:rPr>
          <w:rFonts w:ascii="Arial Narrow" w:hAnsi="Arial Narrow"/>
          <w:sz w:val="24"/>
          <w:szCs w:val="24"/>
          <w:lang w:val="fr-FR"/>
        </w:rPr>
        <w:t xml:space="preserve">s et 72 moutons. Cette </w:t>
      </w:r>
      <w:r w:rsidR="00196625" w:rsidRPr="00FC2960">
        <w:rPr>
          <w:rFonts w:ascii="Arial Narrow" w:eastAsia="TimesNewRoman" w:hAnsi="Arial Narrow" w:cs="TimesNewRoman"/>
          <w:sz w:val="24"/>
          <w:szCs w:val="24"/>
          <w:lang w:val="fr-FR"/>
        </w:rPr>
        <w:t xml:space="preserve">région est particulièrement portée sur le porc. Les effectifs de ce dernier sont passés de 202 têtes à 91 têtes de 2010 à 2011. Concernant le mouton, ils sont passés de 68 têtes à 43 têtes. S’agissant de la volaille enfin, l’activité </w:t>
      </w:r>
      <w:r w:rsidR="00B17EA0">
        <w:rPr>
          <w:rFonts w:ascii="Arial Narrow" w:eastAsia="TimesNewRoman" w:hAnsi="Arial Narrow" w:cs="TimesNewRoman"/>
          <w:sz w:val="24"/>
          <w:szCs w:val="24"/>
          <w:lang w:val="fr-FR"/>
        </w:rPr>
        <w:t xml:space="preserve">a été gravement perturbée en </w:t>
      </w:r>
      <w:r w:rsidR="00196625" w:rsidRPr="00FC2960">
        <w:rPr>
          <w:rFonts w:ascii="Arial Narrow" w:eastAsia="TimesNewRoman" w:hAnsi="Arial Narrow" w:cs="TimesNewRoman"/>
          <w:sz w:val="24"/>
          <w:szCs w:val="24"/>
          <w:lang w:val="fr-FR"/>
        </w:rPr>
        <w:t xml:space="preserve">2011 alors qu’elle avait enregistré un effectif de 2750 en 2010. Cette </w:t>
      </w:r>
      <w:r w:rsidR="00B17EA0">
        <w:rPr>
          <w:rFonts w:ascii="Arial Narrow" w:eastAsia="TimesNewRoman" w:hAnsi="Arial Narrow" w:cs="TimesNewRoman"/>
          <w:sz w:val="24"/>
          <w:szCs w:val="24"/>
          <w:lang w:val="fr-FR"/>
        </w:rPr>
        <w:t xml:space="preserve">situation est liée au </w:t>
      </w:r>
      <w:r w:rsidR="00196625" w:rsidRPr="00FC2960">
        <w:rPr>
          <w:rFonts w:ascii="Arial Narrow" w:eastAsia="TimesNewRoman" w:hAnsi="Arial Narrow" w:cs="TimesNewRoman"/>
          <w:sz w:val="24"/>
          <w:szCs w:val="24"/>
          <w:lang w:val="fr-FR"/>
        </w:rPr>
        <w:t xml:space="preserve">lourd tribut que la région Ouest a payé </w:t>
      </w:r>
      <w:r w:rsidR="00FD125C">
        <w:rPr>
          <w:rFonts w:ascii="Arial Narrow" w:eastAsia="TimesNewRoman" w:hAnsi="Arial Narrow" w:cs="TimesNewRoman"/>
          <w:sz w:val="24"/>
          <w:szCs w:val="24"/>
          <w:lang w:val="fr-FR"/>
        </w:rPr>
        <w:t>du fait de la crise post-électorale</w:t>
      </w:r>
      <w:r w:rsidR="00196625" w:rsidRPr="00FC2960">
        <w:rPr>
          <w:rFonts w:ascii="Arial Narrow" w:eastAsia="TimesNewRoman" w:hAnsi="Arial Narrow" w:cs="TimesNewRoman"/>
          <w:sz w:val="24"/>
          <w:szCs w:val="24"/>
          <w:lang w:val="fr-FR"/>
        </w:rPr>
        <w:t>. Les élevages ont, soit fait l’objet de pillage, soit été abandonnés par les propriétaires en fuite.</w:t>
      </w:r>
      <w:r w:rsidR="00196625" w:rsidRPr="00FC2960">
        <w:rPr>
          <w:rFonts w:ascii="Arial Narrow" w:hAnsi="Arial Narrow"/>
          <w:sz w:val="24"/>
          <w:szCs w:val="24"/>
          <w:lang w:val="fr-FR"/>
        </w:rPr>
        <w:t xml:space="preserve"> </w:t>
      </w:r>
      <w:r w:rsidR="00196625" w:rsidRPr="00FC2960">
        <w:rPr>
          <w:rFonts w:ascii="Arial Narrow" w:eastAsia="TimesNewRoman" w:hAnsi="Arial Narrow" w:cs="TimesNewRoman"/>
          <w:sz w:val="24"/>
          <w:szCs w:val="24"/>
          <w:lang w:val="fr-FR"/>
        </w:rPr>
        <w:t xml:space="preserve">Dans le </w:t>
      </w:r>
      <w:r w:rsidR="00196625" w:rsidRPr="00FC2960">
        <w:rPr>
          <w:rFonts w:ascii="Arial Narrow" w:eastAsia="TimesNewRoman" w:hAnsi="Arial Narrow" w:cs="TimesNewRoman,Bold"/>
          <w:bCs/>
          <w:sz w:val="24"/>
          <w:szCs w:val="24"/>
          <w:lang w:val="fr-FR"/>
        </w:rPr>
        <w:t>Worodougou</w:t>
      </w:r>
      <w:r w:rsidR="00196625" w:rsidRPr="00FC2960">
        <w:rPr>
          <w:rFonts w:ascii="Arial Narrow" w:eastAsia="TimesNewRoman" w:hAnsi="Arial Narrow" w:cs="TimesNewRoman"/>
          <w:sz w:val="24"/>
          <w:szCs w:val="24"/>
          <w:lang w:val="fr-FR"/>
        </w:rPr>
        <w:t>, l’élevage de volaille a connu une évolution baissière depuis les bandes fournies dans le cadre des appuis apportés aux microprojets. La dernière bande condu</w:t>
      </w:r>
      <w:r w:rsidR="003600FF">
        <w:rPr>
          <w:rFonts w:ascii="Arial Narrow" w:eastAsia="TimesNewRoman" w:hAnsi="Arial Narrow" w:cs="TimesNewRoman"/>
          <w:sz w:val="24"/>
          <w:szCs w:val="24"/>
          <w:lang w:val="fr-FR"/>
        </w:rPr>
        <w:t>ite portait sur un effectif de 5</w:t>
      </w:r>
      <w:r w:rsidR="00196625" w:rsidRPr="00FC2960">
        <w:rPr>
          <w:rFonts w:ascii="Arial Narrow" w:eastAsia="TimesNewRoman" w:hAnsi="Arial Narrow" w:cs="TimesNewRoman"/>
          <w:sz w:val="24"/>
          <w:szCs w:val="24"/>
          <w:lang w:val="fr-FR"/>
        </w:rPr>
        <w:t>00 têtes pour les villages visités. S’agissant du mouton, un des deux groupements bénéficiaires poursuit cette activité. Il dispose d’un effectif d</w:t>
      </w:r>
      <w:r w:rsidR="00CE62B7">
        <w:rPr>
          <w:rFonts w:ascii="Arial Narrow" w:eastAsia="TimesNewRoman" w:hAnsi="Arial Narrow" w:cs="TimesNewRoman"/>
          <w:sz w:val="24"/>
          <w:szCs w:val="24"/>
          <w:lang w:val="fr-FR"/>
        </w:rPr>
        <w:t>e 14 têtes.</w:t>
      </w:r>
    </w:p>
    <w:p w:rsidR="00113E4F" w:rsidRDefault="00113E4F" w:rsidP="00D51B41">
      <w:pPr>
        <w:spacing w:after="0" w:line="240" w:lineRule="auto"/>
        <w:jc w:val="both"/>
        <w:rPr>
          <w:rFonts w:ascii="Arial Narrow" w:hAnsi="Arial Narrow"/>
          <w:sz w:val="24"/>
          <w:szCs w:val="24"/>
          <w:lang w:val="fr-FR"/>
        </w:rPr>
      </w:pPr>
    </w:p>
    <w:p w:rsidR="00113E4F" w:rsidRPr="00113E4F" w:rsidRDefault="00113E4F" w:rsidP="00D51B41">
      <w:pPr>
        <w:spacing w:after="0" w:line="240" w:lineRule="auto"/>
        <w:jc w:val="both"/>
        <w:rPr>
          <w:rFonts w:ascii="Arial Narrow" w:hAnsi="Arial Narrow"/>
          <w:sz w:val="20"/>
          <w:szCs w:val="20"/>
          <w:lang w:val="fr-FR"/>
        </w:rPr>
      </w:pPr>
      <w:r w:rsidRPr="00113E4F">
        <w:rPr>
          <w:rFonts w:ascii="Arial Narrow" w:hAnsi="Arial Narrow"/>
          <w:sz w:val="20"/>
          <w:szCs w:val="20"/>
          <w:lang w:val="fr-FR"/>
        </w:rPr>
        <w:t>Tab</w:t>
      </w:r>
      <w:r w:rsidR="00A053F9">
        <w:rPr>
          <w:rFonts w:ascii="Arial Narrow" w:hAnsi="Arial Narrow"/>
          <w:sz w:val="20"/>
          <w:szCs w:val="20"/>
          <w:lang w:val="fr-FR"/>
        </w:rPr>
        <w:t>leau N°3</w:t>
      </w:r>
      <w:r w:rsidRPr="00113E4F">
        <w:rPr>
          <w:rFonts w:ascii="Arial Narrow" w:hAnsi="Arial Narrow"/>
          <w:sz w:val="20"/>
          <w:szCs w:val="20"/>
          <w:lang w:val="fr-FR"/>
        </w:rPr>
        <w:t> : Volume de la production vivrière de l’axe Ouest</w:t>
      </w:r>
      <w:r w:rsidR="00022B22">
        <w:rPr>
          <w:rFonts w:ascii="Arial Narrow" w:hAnsi="Arial Narrow"/>
          <w:sz w:val="20"/>
          <w:szCs w:val="20"/>
          <w:lang w:val="fr-FR"/>
        </w:rPr>
        <w:t xml:space="preserve"> de 2009 à 2012</w:t>
      </w:r>
    </w:p>
    <w:tbl>
      <w:tblPr>
        <w:tblW w:w="10632" w:type="dxa"/>
        <w:tblInd w:w="-356" w:type="dxa"/>
        <w:tblCellMar>
          <w:left w:w="70" w:type="dxa"/>
          <w:right w:w="70" w:type="dxa"/>
        </w:tblCellMar>
        <w:tblLook w:val="04A0"/>
      </w:tblPr>
      <w:tblGrid>
        <w:gridCol w:w="1275"/>
        <w:gridCol w:w="551"/>
        <w:gridCol w:w="1207"/>
        <w:gridCol w:w="970"/>
        <w:gridCol w:w="861"/>
        <w:gridCol w:w="1016"/>
        <w:gridCol w:w="596"/>
        <w:gridCol w:w="1344"/>
        <w:gridCol w:w="1025"/>
        <w:gridCol w:w="605"/>
        <w:gridCol w:w="1182"/>
      </w:tblGrid>
      <w:tr w:rsidR="00D51B41" w:rsidRPr="00D12AC8" w:rsidTr="0097336D">
        <w:trPr>
          <w:trHeight w:val="33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B41" w:rsidRPr="009D1C28" w:rsidRDefault="00D51B41" w:rsidP="0097336D">
            <w:pPr>
              <w:spacing w:after="0" w:line="240" w:lineRule="auto"/>
              <w:rPr>
                <w:rFonts w:eastAsia="Times New Roman"/>
                <w:color w:val="000000"/>
                <w:lang w:val="fr-FR" w:eastAsia="fr-FR"/>
              </w:rPr>
            </w:pPr>
            <w:r w:rsidRPr="009D1C28">
              <w:rPr>
                <w:rFonts w:eastAsia="Times New Roman"/>
                <w:color w:val="000000"/>
                <w:lang w:val="fr-FR" w:eastAsia="fr-FR"/>
              </w:rPr>
              <w:t> </w:t>
            </w:r>
          </w:p>
        </w:tc>
        <w:tc>
          <w:tcPr>
            <w:tcW w:w="8175" w:type="dxa"/>
            <w:gridSpan w:val="9"/>
            <w:tcBorders>
              <w:top w:val="single" w:sz="4" w:space="0" w:color="auto"/>
              <w:left w:val="nil"/>
              <w:bottom w:val="single" w:sz="4" w:space="0" w:color="auto"/>
              <w:right w:val="single" w:sz="4" w:space="0" w:color="000000"/>
            </w:tcBorders>
            <w:shd w:val="clear" w:color="auto" w:fill="auto"/>
            <w:noWrap/>
            <w:vAlign w:val="bottom"/>
            <w:hideMark/>
          </w:tcPr>
          <w:p w:rsidR="00D51B41" w:rsidRPr="009D1C28" w:rsidRDefault="00D51B41" w:rsidP="0097336D">
            <w:pPr>
              <w:spacing w:after="0" w:line="240" w:lineRule="auto"/>
              <w:jc w:val="center"/>
              <w:rPr>
                <w:rFonts w:ascii="Arial Narrow" w:eastAsia="Times New Roman" w:hAnsi="Arial Narrow"/>
                <w:color w:val="000000"/>
                <w:sz w:val="20"/>
                <w:szCs w:val="20"/>
                <w:lang w:val="fr-FR" w:eastAsia="fr-FR"/>
              </w:rPr>
            </w:pPr>
            <w:r w:rsidRPr="009D1C28">
              <w:rPr>
                <w:rFonts w:ascii="Arial Narrow" w:eastAsia="Times New Roman" w:hAnsi="Arial Narrow"/>
                <w:color w:val="000000"/>
                <w:sz w:val="20"/>
                <w:szCs w:val="20"/>
                <w:lang w:val="fr-FR" w:eastAsia="fr-FR"/>
              </w:rPr>
              <w:t>Volume de la production vivrière en tonne</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D51B41" w:rsidRPr="009D1C28" w:rsidRDefault="00D51B41" w:rsidP="0097336D">
            <w:pPr>
              <w:spacing w:after="0" w:line="240" w:lineRule="auto"/>
              <w:jc w:val="center"/>
              <w:rPr>
                <w:rFonts w:ascii="Arial Narrow" w:eastAsia="Times New Roman" w:hAnsi="Arial Narrow"/>
                <w:color w:val="000000"/>
                <w:lang w:val="fr-FR" w:eastAsia="fr-FR"/>
              </w:rPr>
            </w:pPr>
            <w:r w:rsidRPr="009D1C28">
              <w:rPr>
                <w:rFonts w:ascii="Arial Narrow" w:eastAsia="Times New Roman" w:hAnsi="Arial Narrow"/>
                <w:color w:val="000000"/>
                <w:lang w:val="fr-FR" w:eastAsia="fr-FR"/>
              </w:rPr>
              <w:t> </w:t>
            </w:r>
          </w:p>
        </w:tc>
      </w:tr>
      <w:tr w:rsidR="00D51B41" w:rsidRPr="00C07A7E" w:rsidTr="0097336D">
        <w:trPr>
          <w:trHeight w:val="33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51B41" w:rsidRPr="00C07A7E" w:rsidRDefault="00022B22"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Spéculation</w:t>
            </w:r>
          </w:p>
        </w:tc>
        <w:tc>
          <w:tcPr>
            <w:tcW w:w="551"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sidRPr="00C07A7E">
              <w:rPr>
                <w:rFonts w:ascii="Arial Narrow" w:eastAsia="Times New Roman" w:hAnsi="Arial Narrow"/>
                <w:color w:val="000000"/>
                <w:sz w:val="20"/>
                <w:szCs w:val="20"/>
                <w:lang w:eastAsia="fr-FR"/>
              </w:rPr>
              <w:t>Goya</w:t>
            </w:r>
          </w:p>
        </w:tc>
        <w:tc>
          <w:tcPr>
            <w:tcW w:w="1207"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sidRPr="00C07A7E">
              <w:rPr>
                <w:rFonts w:ascii="Arial Narrow" w:eastAsia="Times New Roman" w:hAnsi="Arial Narrow"/>
                <w:color w:val="000000"/>
                <w:sz w:val="20"/>
                <w:szCs w:val="20"/>
                <w:lang w:eastAsia="fr-FR"/>
              </w:rPr>
              <w:t>Goukan</w:t>
            </w:r>
            <w:r>
              <w:rPr>
                <w:rFonts w:ascii="Arial Narrow" w:eastAsia="Times New Roman" w:hAnsi="Arial Narrow"/>
                <w:color w:val="000000"/>
                <w:sz w:val="20"/>
                <w:szCs w:val="20"/>
                <w:lang w:eastAsia="fr-FR"/>
              </w:rPr>
              <w:t>gouiné</w:t>
            </w:r>
          </w:p>
        </w:tc>
        <w:tc>
          <w:tcPr>
            <w:tcW w:w="970"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sidRPr="00C07A7E">
              <w:rPr>
                <w:rFonts w:ascii="Arial Narrow" w:eastAsia="Times New Roman" w:hAnsi="Arial Narrow"/>
                <w:color w:val="000000"/>
                <w:sz w:val="20"/>
                <w:szCs w:val="20"/>
                <w:lang w:eastAsia="fr-FR"/>
              </w:rPr>
              <w:t>Bante</w:t>
            </w:r>
            <w:r>
              <w:rPr>
                <w:rFonts w:ascii="Arial Narrow" w:eastAsia="Times New Roman" w:hAnsi="Arial Narrow"/>
                <w:color w:val="000000"/>
                <w:sz w:val="20"/>
                <w:szCs w:val="20"/>
                <w:lang w:eastAsia="fr-FR"/>
              </w:rPr>
              <w:t>gouin</w:t>
            </w:r>
          </w:p>
        </w:tc>
        <w:tc>
          <w:tcPr>
            <w:tcW w:w="861"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sidRPr="00C07A7E">
              <w:rPr>
                <w:rFonts w:ascii="Arial Narrow" w:eastAsia="Times New Roman" w:hAnsi="Arial Narrow"/>
                <w:color w:val="000000"/>
                <w:sz w:val="20"/>
                <w:szCs w:val="20"/>
                <w:lang w:eastAsia="fr-FR"/>
              </w:rPr>
              <w:t>Maha</w:t>
            </w:r>
            <w:r>
              <w:rPr>
                <w:rFonts w:ascii="Arial Narrow" w:eastAsia="Times New Roman" w:hAnsi="Arial Narrow"/>
                <w:color w:val="000000"/>
                <w:sz w:val="20"/>
                <w:szCs w:val="20"/>
                <w:lang w:eastAsia="fr-FR"/>
              </w:rPr>
              <w:t>pleu</w:t>
            </w:r>
          </w:p>
        </w:tc>
        <w:tc>
          <w:tcPr>
            <w:tcW w:w="1016"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sidRPr="00C07A7E">
              <w:rPr>
                <w:rFonts w:ascii="Arial Narrow" w:eastAsia="Times New Roman" w:hAnsi="Arial Narrow"/>
                <w:color w:val="000000"/>
                <w:sz w:val="20"/>
                <w:szCs w:val="20"/>
                <w:lang w:eastAsia="fr-FR"/>
              </w:rPr>
              <w:t>Kaba</w:t>
            </w:r>
            <w:r>
              <w:rPr>
                <w:rFonts w:ascii="Arial Narrow" w:eastAsia="Times New Roman" w:hAnsi="Arial Narrow"/>
                <w:color w:val="000000"/>
                <w:sz w:val="20"/>
                <w:szCs w:val="20"/>
                <w:lang w:eastAsia="fr-FR"/>
              </w:rPr>
              <w:t>kouma</w:t>
            </w:r>
          </w:p>
        </w:tc>
        <w:tc>
          <w:tcPr>
            <w:tcW w:w="596"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sidRPr="00C07A7E">
              <w:rPr>
                <w:rFonts w:ascii="Arial Narrow" w:eastAsia="Times New Roman" w:hAnsi="Arial Narrow"/>
                <w:color w:val="000000"/>
                <w:sz w:val="20"/>
                <w:szCs w:val="20"/>
                <w:lang w:eastAsia="fr-FR"/>
              </w:rPr>
              <w:t>Tiémé</w:t>
            </w:r>
          </w:p>
        </w:tc>
        <w:tc>
          <w:tcPr>
            <w:tcW w:w="1344"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sidRPr="00C07A7E">
              <w:rPr>
                <w:rFonts w:ascii="Arial Narrow" w:eastAsia="Times New Roman" w:hAnsi="Arial Narrow"/>
                <w:color w:val="000000"/>
                <w:sz w:val="20"/>
                <w:szCs w:val="20"/>
                <w:lang w:eastAsia="fr-FR"/>
              </w:rPr>
              <w:t>Féré</w:t>
            </w:r>
            <w:r>
              <w:rPr>
                <w:rFonts w:ascii="Arial Narrow" w:eastAsia="Times New Roman" w:hAnsi="Arial Narrow"/>
                <w:color w:val="000000"/>
                <w:sz w:val="20"/>
                <w:szCs w:val="20"/>
                <w:lang w:eastAsia="fr-FR"/>
              </w:rPr>
              <w:t>mendougou</w:t>
            </w:r>
          </w:p>
        </w:tc>
        <w:tc>
          <w:tcPr>
            <w:tcW w:w="1025"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sidRPr="00C07A7E">
              <w:rPr>
                <w:rFonts w:ascii="Arial Narrow" w:eastAsia="Times New Roman" w:hAnsi="Arial Narrow"/>
                <w:color w:val="000000"/>
                <w:sz w:val="20"/>
                <w:szCs w:val="20"/>
                <w:lang w:eastAsia="fr-FR"/>
              </w:rPr>
              <w:t>Bara</w:t>
            </w:r>
            <w:r>
              <w:rPr>
                <w:rFonts w:ascii="Arial Narrow" w:eastAsia="Times New Roman" w:hAnsi="Arial Narrow"/>
                <w:color w:val="000000"/>
                <w:sz w:val="20"/>
                <w:szCs w:val="20"/>
                <w:lang w:eastAsia="fr-FR"/>
              </w:rPr>
              <w:t>mokoté</w:t>
            </w:r>
          </w:p>
        </w:tc>
        <w:tc>
          <w:tcPr>
            <w:tcW w:w="605"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sidRPr="00C07A7E">
              <w:rPr>
                <w:rFonts w:ascii="Arial Narrow" w:eastAsia="Times New Roman" w:hAnsi="Arial Narrow"/>
                <w:color w:val="000000"/>
                <w:sz w:val="20"/>
                <w:szCs w:val="20"/>
                <w:lang w:eastAsia="fr-FR"/>
              </w:rPr>
              <w:t>Dasso</w:t>
            </w:r>
          </w:p>
        </w:tc>
        <w:tc>
          <w:tcPr>
            <w:tcW w:w="1182"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b/>
                <w:bCs/>
                <w:color w:val="FF0000"/>
                <w:sz w:val="20"/>
                <w:szCs w:val="20"/>
                <w:lang w:eastAsia="fr-FR"/>
              </w:rPr>
            </w:pPr>
            <w:r w:rsidRPr="00C07A7E">
              <w:rPr>
                <w:rFonts w:ascii="Arial Narrow" w:eastAsia="Times New Roman" w:hAnsi="Arial Narrow"/>
                <w:b/>
                <w:bCs/>
                <w:color w:val="FF0000"/>
                <w:sz w:val="20"/>
                <w:szCs w:val="20"/>
                <w:lang w:eastAsia="fr-FR"/>
              </w:rPr>
              <w:t>Total</w:t>
            </w:r>
            <w:r>
              <w:rPr>
                <w:rFonts w:ascii="Arial Narrow" w:eastAsia="Times New Roman" w:hAnsi="Arial Narrow"/>
                <w:b/>
                <w:bCs/>
                <w:color w:val="FF0000"/>
                <w:sz w:val="20"/>
                <w:szCs w:val="20"/>
                <w:lang w:eastAsia="fr-FR"/>
              </w:rPr>
              <w:t xml:space="preserve"> en t</w:t>
            </w:r>
          </w:p>
        </w:tc>
      </w:tr>
      <w:tr w:rsidR="00D51B41" w:rsidRPr="00C07A7E" w:rsidTr="0097336D">
        <w:trPr>
          <w:trHeight w:val="33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Riz</w:t>
            </w:r>
          </w:p>
        </w:tc>
        <w:tc>
          <w:tcPr>
            <w:tcW w:w="551"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5</w:t>
            </w:r>
            <w:r w:rsidRPr="00C07A7E">
              <w:rPr>
                <w:rFonts w:ascii="Arial Narrow" w:eastAsia="Times New Roman" w:hAnsi="Arial Narrow"/>
                <w:color w:val="000000"/>
                <w:sz w:val="20"/>
                <w:szCs w:val="20"/>
                <w:lang w:eastAsia="fr-FR"/>
              </w:rPr>
              <w:t>7,75</w:t>
            </w:r>
          </w:p>
        </w:tc>
        <w:tc>
          <w:tcPr>
            <w:tcW w:w="1207"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123,26</w:t>
            </w:r>
          </w:p>
        </w:tc>
        <w:tc>
          <w:tcPr>
            <w:tcW w:w="970"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56,25</w:t>
            </w:r>
          </w:p>
        </w:tc>
        <w:tc>
          <w:tcPr>
            <w:tcW w:w="861"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139</w:t>
            </w:r>
          </w:p>
        </w:tc>
        <w:tc>
          <w:tcPr>
            <w:tcW w:w="1016"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sidRPr="00C07A7E">
              <w:rPr>
                <w:rFonts w:ascii="Arial Narrow" w:eastAsia="Times New Roman" w:hAnsi="Arial Narrow"/>
                <w:color w:val="000000"/>
                <w:sz w:val="20"/>
                <w:szCs w:val="20"/>
                <w:lang w:eastAsia="fr-FR"/>
              </w:rPr>
              <w:t>1</w:t>
            </w:r>
            <w:r>
              <w:rPr>
                <w:rFonts w:ascii="Arial Narrow" w:eastAsia="Times New Roman" w:hAnsi="Arial Narrow"/>
                <w:color w:val="000000"/>
                <w:sz w:val="20"/>
                <w:szCs w:val="20"/>
                <w:lang w:eastAsia="fr-FR"/>
              </w:rPr>
              <w:t>6</w:t>
            </w:r>
            <w:r w:rsidRPr="00C07A7E">
              <w:rPr>
                <w:rFonts w:ascii="Arial Narrow" w:eastAsia="Times New Roman" w:hAnsi="Arial Narrow"/>
                <w:color w:val="000000"/>
                <w:sz w:val="20"/>
                <w:szCs w:val="20"/>
                <w:lang w:eastAsia="fr-FR"/>
              </w:rPr>
              <w:t>,</w:t>
            </w:r>
            <w:r>
              <w:rPr>
                <w:rFonts w:ascii="Arial Narrow" w:eastAsia="Times New Roman" w:hAnsi="Arial Narrow"/>
                <w:color w:val="000000"/>
                <w:sz w:val="20"/>
                <w:szCs w:val="20"/>
                <w:lang w:eastAsia="fr-FR"/>
              </w:rPr>
              <w:t>8</w:t>
            </w:r>
            <w:r w:rsidRPr="00C07A7E">
              <w:rPr>
                <w:rFonts w:ascii="Arial Narrow" w:eastAsia="Times New Roman" w:hAnsi="Arial Narrow"/>
                <w:color w:val="000000"/>
                <w:sz w:val="20"/>
                <w:szCs w:val="20"/>
                <w:lang w:eastAsia="fr-FR"/>
              </w:rPr>
              <w:t>5</w:t>
            </w:r>
          </w:p>
        </w:tc>
        <w:tc>
          <w:tcPr>
            <w:tcW w:w="596"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5,8</w:t>
            </w:r>
          </w:p>
        </w:tc>
        <w:tc>
          <w:tcPr>
            <w:tcW w:w="1344"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9,5</w:t>
            </w:r>
          </w:p>
        </w:tc>
        <w:tc>
          <w:tcPr>
            <w:tcW w:w="1025"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7,8</w:t>
            </w:r>
          </w:p>
        </w:tc>
        <w:tc>
          <w:tcPr>
            <w:tcW w:w="605"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1,2</w:t>
            </w:r>
          </w:p>
        </w:tc>
        <w:tc>
          <w:tcPr>
            <w:tcW w:w="1182"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417</w:t>
            </w:r>
            <w:r w:rsidRPr="00C07A7E">
              <w:rPr>
                <w:rFonts w:ascii="Arial Narrow" w:eastAsia="Times New Roman" w:hAnsi="Arial Narrow"/>
                <w:b/>
                <w:bCs/>
                <w:color w:val="FF0000"/>
                <w:sz w:val="20"/>
                <w:szCs w:val="20"/>
                <w:lang w:eastAsia="fr-FR"/>
              </w:rPr>
              <w:t>,</w:t>
            </w:r>
            <w:r>
              <w:rPr>
                <w:rFonts w:ascii="Arial Narrow" w:eastAsia="Times New Roman" w:hAnsi="Arial Narrow"/>
                <w:b/>
                <w:bCs/>
                <w:color w:val="FF0000"/>
                <w:sz w:val="20"/>
                <w:szCs w:val="20"/>
                <w:lang w:eastAsia="fr-FR"/>
              </w:rPr>
              <w:t>41</w:t>
            </w:r>
          </w:p>
        </w:tc>
      </w:tr>
      <w:tr w:rsidR="00D51B41" w:rsidRPr="00C07A7E" w:rsidTr="0097336D">
        <w:trPr>
          <w:trHeight w:val="33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Manioc</w:t>
            </w:r>
          </w:p>
        </w:tc>
        <w:tc>
          <w:tcPr>
            <w:tcW w:w="551"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57,75</w:t>
            </w:r>
          </w:p>
        </w:tc>
        <w:tc>
          <w:tcPr>
            <w:tcW w:w="1207"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123,26</w:t>
            </w:r>
          </w:p>
        </w:tc>
        <w:tc>
          <w:tcPr>
            <w:tcW w:w="970"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14,25</w:t>
            </w:r>
          </w:p>
        </w:tc>
        <w:tc>
          <w:tcPr>
            <w:tcW w:w="861"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433</w:t>
            </w:r>
          </w:p>
        </w:tc>
        <w:tc>
          <w:tcPr>
            <w:tcW w:w="1016"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0</w:t>
            </w:r>
          </w:p>
        </w:tc>
        <w:tc>
          <w:tcPr>
            <w:tcW w:w="596"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0</w:t>
            </w:r>
          </w:p>
        </w:tc>
        <w:tc>
          <w:tcPr>
            <w:tcW w:w="1344"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0</w:t>
            </w:r>
          </w:p>
        </w:tc>
        <w:tc>
          <w:tcPr>
            <w:tcW w:w="1025"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0</w:t>
            </w:r>
          </w:p>
        </w:tc>
        <w:tc>
          <w:tcPr>
            <w:tcW w:w="605"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3</w:t>
            </w:r>
          </w:p>
        </w:tc>
        <w:tc>
          <w:tcPr>
            <w:tcW w:w="1182"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631,2</w:t>
            </w:r>
          </w:p>
        </w:tc>
      </w:tr>
      <w:tr w:rsidR="00D51B41" w:rsidRPr="00C07A7E" w:rsidTr="0097336D">
        <w:trPr>
          <w:trHeight w:val="33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Maïs</w:t>
            </w:r>
          </w:p>
        </w:tc>
        <w:tc>
          <w:tcPr>
            <w:tcW w:w="551"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0</w:t>
            </w:r>
          </w:p>
        </w:tc>
        <w:tc>
          <w:tcPr>
            <w:tcW w:w="1207"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0</w:t>
            </w:r>
          </w:p>
        </w:tc>
        <w:tc>
          <w:tcPr>
            <w:tcW w:w="970"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0</w:t>
            </w:r>
          </w:p>
        </w:tc>
        <w:tc>
          <w:tcPr>
            <w:tcW w:w="861"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57</w:t>
            </w:r>
          </w:p>
        </w:tc>
        <w:tc>
          <w:tcPr>
            <w:tcW w:w="1016"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0</w:t>
            </w:r>
          </w:p>
        </w:tc>
        <w:tc>
          <w:tcPr>
            <w:tcW w:w="596"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2,3</w:t>
            </w:r>
          </w:p>
        </w:tc>
        <w:tc>
          <w:tcPr>
            <w:tcW w:w="1344"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15,7</w:t>
            </w:r>
          </w:p>
        </w:tc>
        <w:tc>
          <w:tcPr>
            <w:tcW w:w="1025"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11</w:t>
            </w:r>
          </w:p>
        </w:tc>
        <w:tc>
          <w:tcPr>
            <w:tcW w:w="605"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0</w:t>
            </w:r>
          </w:p>
        </w:tc>
        <w:tc>
          <w:tcPr>
            <w:tcW w:w="1182"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86</w:t>
            </w:r>
          </w:p>
        </w:tc>
      </w:tr>
      <w:tr w:rsidR="00D51B41" w:rsidRPr="00C07A7E" w:rsidTr="0097336D">
        <w:trPr>
          <w:trHeight w:val="33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Maraîcher</w:t>
            </w:r>
          </w:p>
        </w:tc>
        <w:tc>
          <w:tcPr>
            <w:tcW w:w="551"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0,3</w:t>
            </w:r>
          </w:p>
        </w:tc>
        <w:tc>
          <w:tcPr>
            <w:tcW w:w="1207"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0</w:t>
            </w:r>
          </w:p>
        </w:tc>
        <w:tc>
          <w:tcPr>
            <w:tcW w:w="970"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3</w:t>
            </w:r>
          </w:p>
        </w:tc>
        <w:tc>
          <w:tcPr>
            <w:tcW w:w="861"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14,3</w:t>
            </w:r>
          </w:p>
        </w:tc>
        <w:tc>
          <w:tcPr>
            <w:tcW w:w="1016"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1,8</w:t>
            </w:r>
          </w:p>
        </w:tc>
        <w:tc>
          <w:tcPr>
            <w:tcW w:w="596"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5,3</w:t>
            </w:r>
          </w:p>
        </w:tc>
        <w:tc>
          <w:tcPr>
            <w:tcW w:w="1344"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1,9</w:t>
            </w:r>
          </w:p>
        </w:tc>
        <w:tc>
          <w:tcPr>
            <w:tcW w:w="1025"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2,8</w:t>
            </w:r>
          </w:p>
        </w:tc>
        <w:tc>
          <w:tcPr>
            <w:tcW w:w="605"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color w:val="000000"/>
                <w:sz w:val="20"/>
                <w:szCs w:val="20"/>
                <w:lang w:eastAsia="fr-FR"/>
              </w:rPr>
            </w:pPr>
            <w:r>
              <w:rPr>
                <w:rFonts w:ascii="Arial Narrow" w:eastAsia="Times New Roman" w:hAnsi="Arial Narrow"/>
                <w:color w:val="000000"/>
                <w:sz w:val="20"/>
                <w:szCs w:val="20"/>
                <w:lang w:eastAsia="fr-FR"/>
              </w:rPr>
              <w:t>0</w:t>
            </w:r>
          </w:p>
        </w:tc>
        <w:tc>
          <w:tcPr>
            <w:tcW w:w="1182" w:type="dxa"/>
            <w:tcBorders>
              <w:top w:val="nil"/>
              <w:left w:val="nil"/>
              <w:bottom w:val="single" w:sz="4" w:space="0" w:color="auto"/>
              <w:right w:val="single" w:sz="4" w:space="0" w:color="auto"/>
            </w:tcBorders>
            <w:shd w:val="clear" w:color="auto" w:fill="auto"/>
            <w:noWrap/>
            <w:vAlign w:val="bottom"/>
            <w:hideMark/>
          </w:tcPr>
          <w:p w:rsidR="00D51B41" w:rsidRPr="00C07A7E" w:rsidRDefault="00D51B41"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29,18</w:t>
            </w:r>
          </w:p>
        </w:tc>
      </w:tr>
      <w:tr w:rsidR="00B63125" w:rsidRPr="0008206C" w:rsidTr="0097336D">
        <w:trPr>
          <w:trHeight w:val="33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3125" w:rsidRPr="0008206C" w:rsidRDefault="00B63125" w:rsidP="0008206C">
            <w:pPr>
              <w:spacing w:after="0" w:line="240" w:lineRule="auto"/>
              <w:jc w:val="both"/>
              <w:rPr>
                <w:rFonts w:ascii="Arial Narrow" w:eastAsia="Times New Roman" w:hAnsi="Arial Narrow"/>
                <w:b/>
                <w:bCs/>
                <w:color w:val="FF0000"/>
                <w:sz w:val="20"/>
                <w:szCs w:val="20"/>
                <w:lang w:val="fr-FR" w:eastAsia="fr-FR"/>
              </w:rPr>
            </w:pPr>
            <w:r w:rsidRPr="0008206C">
              <w:rPr>
                <w:rFonts w:ascii="Arial Narrow" w:eastAsia="Times New Roman" w:hAnsi="Arial Narrow"/>
                <w:b/>
                <w:bCs/>
                <w:color w:val="FF0000"/>
                <w:sz w:val="20"/>
                <w:szCs w:val="20"/>
                <w:lang w:val="fr-FR" w:eastAsia="fr-FR"/>
              </w:rPr>
              <w:t>Total</w:t>
            </w:r>
            <w:r w:rsidR="00022B22">
              <w:rPr>
                <w:rFonts w:ascii="Arial Narrow" w:eastAsia="Times New Roman" w:hAnsi="Arial Narrow"/>
                <w:b/>
                <w:bCs/>
                <w:color w:val="FF0000"/>
                <w:sz w:val="20"/>
                <w:szCs w:val="20"/>
                <w:lang w:val="fr-FR" w:eastAsia="fr-FR"/>
              </w:rPr>
              <w:t xml:space="preserve"> en t pour les 4 </w:t>
            </w:r>
            <w:r w:rsidRPr="0008206C">
              <w:rPr>
                <w:rFonts w:ascii="Arial Narrow" w:eastAsia="Times New Roman" w:hAnsi="Arial Narrow"/>
                <w:b/>
                <w:bCs/>
                <w:color w:val="FF0000"/>
                <w:sz w:val="20"/>
                <w:szCs w:val="20"/>
                <w:lang w:val="fr-FR" w:eastAsia="fr-FR"/>
              </w:rPr>
              <w:t>ans</w:t>
            </w:r>
          </w:p>
        </w:tc>
        <w:tc>
          <w:tcPr>
            <w:tcW w:w="551" w:type="dxa"/>
            <w:tcBorders>
              <w:top w:val="nil"/>
              <w:left w:val="nil"/>
              <w:bottom w:val="single" w:sz="4" w:space="0" w:color="auto"/>
              <w:right w:val="single" w:sz="4" w:space="0" w:color="auto"/>
            </w:tcBorders>
            <w:shd w:val="clear" w:color="auto" w:fill="auto"/>
            <w:noWrap/>
            <w:vAlign w:val="bottom"/>
            <w:hideMark/>
          </w:tcPr>
          <w:p w:rsidR="00B63125" w:rsidRPr="00C07A7E" w:rsidRDefault="00B63125"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115,8</w:t>
            </w:r>
          </w:p>
        </w:tc>
        <w:tc>
          <w:tcPr>
            <w:tcW w:w="1207" w:type="dxa"/>
            <w:tcBorders>
              <w:top w:val="nil"/>
              <w:left w:val="nil"/>
              <w:bottom w:val="single" w:sz="4" w:space="0" w:color="auto"/>
              <w:right w:val="single" w:sz="4" w:space="0" w:color="auto"/>
            </w:tcBorders>
            <w:shd w:val="clear" w:color="auto" w:fill="auto"/>
            <w:noWrap/>
            <w:vAlign w:val="bottom"/>
            <w:hideMark/>
          </w:tcPr>
          <w:p w:rsidR="00B63125" w:rsidRPr="00C07A7E" w:rsidRDefault="00B63125"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246,52</w:t>
            </w:r>
          </w:p>
        </w:tc>
        <w:tc>
          <w:tcPr>
            <w:tcW w:w="970" w:type="dxa"/>
            <w:tcBorders>
              <w:top w:val="nil"/>
              <w:left w:val="nil"/>
              <w:bottom w:val="single" w:sz="4" w:space="0" w:color="auto"/>
              <w:right w:val="single" w:sz="4" w:space="0" w:color="auto"/>
            </w:tcBorders>
            <w:shd w:val="clear" w:color="auto" w:fill="auto"/>
            <w:noWrap/>
            <w:vAlign w:val="bottom"/>
            <w:hideMark/>
          </w:tcPr>
          <w:p w:rsidR="00B63125" w:rsidRPr="00C07A7E" w:rsidRDefault="00B63125"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70,5</w:t>
            </w:r>
          </w:p>
        </w:tc>
        <w:tc>
          <w:tcPr>
            <w:tcW w:w="861" w:type="dxa"/>
            <w:tcBorders>
              <w:top w:val="nil"/>
              <w:left w:val="nil"/>
              <w:bottom w:val="single" w:sz="4" w:space="0" w:color="auto"/>
              <w:right w:val="single" w:sz="4" w:space="0" w:color="auto"/>
            </w:tcBorders>
            <w:shd w:val="clear" w:color="auto" w:fill="auto"/>
            <w:noWrap/>
            <w:vAlign w:val="bottom"/>
            <w:hideMark/>
          </w:tcPr>
          <w:p w:rsidR="00B63125" w:rsidRPr="00C07A7E" w:rsidRDefault="00B63125"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643,3</w:t>
            </w:r>
          </w:p>
        </w:tc>
        <w:tc>
          <w:tcPr>
            <w:tcW w:w="1016" w:type="dxa"/>
            <w:tcBorders>
              <w:top w:val="nil"/>
              <w:left w:val="nil"/>
              <w:bottom w:val="single" w:sz="4" w:space="0" w:color="auto"/>
              <w:right w:val="single" w:sz="4" w:space="0" w:color="auto"/>
            </w:tcBorders>
            <w:shd w:val="clear" w:color="auto" w:fill="auto"/>
            <w:noWrap/>
            <w:vAlign w:val="bottom"/>
            <w:hideMark/>
          </w:tcPr>
          <w:p w:rsidR="00B63125" w:rsidRPr="00C07A7E" w:rsidRDefault="00B63125"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18,65</w:t>
            </w:r>
          </w:p>
        </w:tc>
        <w:tc>
          <w:tcPr>
            <w:tcW w:w="596" w:type="dxa"/>
            <w:tcBorders>
              <w:top w:val="nil"/>
              <w:left w:val="nil"/>
              <w:bottom w:val="single" w:sz="4" w:space="0" w:color="auto"/>
              <w:right w:val="single" w:sz="4" w:space="0" w:color="auto"/>
            </w:tcBorders>
            <w:shd w:val="clear" w:color="auto" w:fill="auto"/>
            <w:noWrap/>
            <w:vAlign w:val="bottom"/>
            <w:hideMark/>
          </w:tcPr>
          <w:p w:rsidR="00B63125" w:rsidRPr="00C07A7E" w:rsidRDefault="00B63125"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13,4</w:t>
            </w:r>
          </w:p>
        </w:tc>
        <w:tc>
          <w:tcPr>
            <w:tcW w:w="1344" w:type="dxa"/>
            <w:tcBorders>
              <w:top w:val="nil"/>
              <w:left w:val="nil"/>
              <w:bottom w:val="single" w:sz="4" w:space="0" w:color="auto"/>
              <w:right w:val="single" w:sz="4" w:space="0" w:color="auto"/>
            </w:tcBorders>
            <w:shd w:val="clear" w:color="auto" w:fill="auto"/>
            <w:noWrap/>
            <w:vAlign w:val="bottom"/>
            <w:hideMark/>
          </w:tcPr>
          <w:p w:rsidR="00B63125" w:rsidRPr="00C07A7E" w:rsidRDefault="00B63125"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27,1</w:t>
            </w:r>
          </w:p>
        </w:tc>
        <w:tc>
          <w:tcPr>
            <w:tcW w:w="1025" w:type="dxa"/>
            <w:tcBorders>
              <w:top w:val="nil"/>
              <w:left w:val="nil"/>
              <w:bottom w:val="single" w:sz="4" w:space="0" w:color="auto"/>
              <w:right w:val="single" w:sz="4" w:space="0" w:color="auto"/>
            </w:tcBorders>
            <w:shd w:val="clear" w:color="auto" w:fill="auto"/>
            <w:noWrap/>
            <w:vAlign w:val="bottom"/>
            <w:hideMark/>
          </w:tcPr>
          <w:p w:rsidR="00B63125" w:rsidRPr="00C07A7E" w:rsidRDefault="00B63125"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21,6</w:t>
            </w:r>
          </w:p>
        </w:tc>
        <w:tc>
          <w:tcPr>
            <w:tcW w:w="605" w:type="dxa"/>
            <w:tcBorders>
              <w:top w:val="nil"/>
              <w:left w:val="nil"/>
              <w:bottom w:val="single" w:sz="4" w:space="0" w:color="auto"/>
              <w:right w:val="single" w:sz="4" w:space="0" w:color="auto"/>
            </w:tcBorders>
            <w:shd w:val="clear" w:color="auto" w:fill="auto"/>
            <w:noWrap/>
            <w:vAlign w:val="bottom"/>
            <w:hideMark/>
          </w:tcPr>
          <w:p w:rsidR="00B63125" w:rsidRPr="00C07A7E" w:rsidRDefault="00B63125"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4,2</w:t>
            </w:r>
          </w:p>
        </w:tc>
        <w:tc>
          <w:tcPr>
            <w:tcW w:w="1182" w:type="dxa"/>
            <w:tcBorders>
              <w:top w:val="nil"/>
              <w:left w:val="nil"/>
              <w:bottom w:val="single" w:sz="4" w:space="0" w:color="auto"/>
              <w:right w:val="single" w:sz="4" w:space="0" w:color="auto"/>
            </w:tcBorders>
            <w:shd w:val="clear" w:color="auto" w:fill="auto"/>
            <w:noWrap/>
            <w:vAlign w:val="bottom"/>
            <w:hideMark/>
          </w:tcPr>
          <w:p w:rsidR="00B63125" w:rsidRPr="00C07A7E" w:rsidRDefault="00B63125"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1163,79</w:t>
            </w:r>
          </w:p>
        </w:tc>
      </w:tr>
      <w:tr w:rsidR="00B63125" w:rsidRPr="00C07A7E" w:rsidTr="0097336D">
        <w:trPr>
          <w:trHeight w:val="33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3125" w:rsidRPr="0008206C" w:rsidRDefault="00B63125" w:rsidP="0008206C">
            <w:pPr>
              <w:spacing w:after="0" w:line="240" w:lineRule="auto"/>
              <w:jc w:val="both"/>
              <w:rPr>
                <w:rFonts w:ascii="Arial Narrow" w:eastAsia="Times New Roman" w:hAnsi="Arial Narrow"/>
                <w:b/>
                <w:bCs/>
                <w:color w:val="FF0000"/>
                <w:sz w:val="20"/>
                <w:szCs w:val="20"/>
                <w:lang w:val="fr-FR" w:eastAsia="fr-FR"/>
              </w:rPr>
            </w:pPr>
            <w:r w:rsidRPr="0008206C">
              <w:rPr>
                <w:rFonts w:ascii="Arial Narrow" w:eastAsia="Times New Roman" w:hAnsi="Arial Narrow"/>
                <w:b/>
                <w:bCs/>
                <w:color w:val="FF0000"/>
                <w:sz w:val="20"/>
                <w:szCs w:val="20"/>
                <w:lang w:val="fr-FR" w:eastAsia="fr-FR"/>
              </w:rPr>
              <w:t>Total en t</w:t>
            </w:r>
            <w:r>
              <w:rPr>
                <w:rFonts w:ascii="Arial Narrow" w:eastAsia="Times New Roman" w:hAnsi="Arial Narrow"/>
                <w:b/>
                <w:bCs/>
                <w:color w:val="FF0000"/>
                <w:sz w:val="20"/>
                <w:szCs w:val="20"/>
                <w:lang w:val="fr-FR" w:eastAsia="fr-FR"/>
              </w:rPr>
              <w:t xml:space="preserve"> par </w:t>
            </w:r>
            <w:r w:rsidRPr="0008206C">
              <w:rPr>
                <w:rFonts w:ascii="Arial Narrow" w:eastAsia="Times New Roman" w:hAnsi="Arial Narrow"/>
                <w:b/>
                <w:bCs/>
                <w:color w:val="FF0000"/>
                <w:sz w:val="20"/>
                <w:szCs w:val="20"/>
                <w:lang w:val="fr-FR" w:eastAsia="fr-FR"/>
              </w:rPr>
              <w:t>an</w:t>
            </w:r>
          </w:p>
        </w:tc>
        <w:tc>
          <w:tcPr>
            <w:tcW w:w="551" w:type="dxa"/>
            <w:tcBorders>
              <w:top w:val="nil"/>
              <w:left w:val="nil"/>
              <w:bottom w:val="single" w:sz="4" w:space="0" w:color="auto"/>
              <w:right w:val="single" w:sz="4" w:space="0" w:color="auto"/>
            </w:tcBorders>
            <w:shd w:val="clear" w:color="auto" w:fill="auto"/>
            <w:noWrap/>
            <w:vAlign w:val="bottom"/>
            <w:hideMark/>
          </w:tcPr>
          <w:p w:rsidR="00B63125" w:rsidRPr="00C07A7E" w:rsidRDefault="00A2273B"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2</w:t>
            </w:r>
            <w:r w:rsidR="0086256F">
              <w:rPr>
                <w:rFonts w:ascii="Arial Narrow" w:eastAsia="Times New Roman" w:hAnsi="Arial Narrow"/>
                <w:b/>
                <w:bCs/>
                <w:color w:val="FF0000"/>
                <w:sz w:val="20"/>
                <w:szCs w:val="20"/>
                <w:lang w:eastAsia="fr-FR"/>
              </w:rPr>
              <w:t>9</w:t>
            </w:r>
          </w:p>
        </w:tc>
        <w:tc>
          <w:tcPr>
            <w:tcW w:w="1207" w:type="dxa"/>
            <w:tcBorders>
              <w:top w:val="nil"/>
              <w:left w:val="nil"/>
              <w:bottom w:val="single" w:sz="4" w:space="0" w:color="auto"/>
              <w:right w:val="single" w:sz="4" w:space="0" w:color="auto"/>
            </w:tcBorders>
            <w:shd w:val="clear" w:color="auto" w:fill="auto"/>
            <w:noWrap/>
            <w:vAlign w:val="bottom"/>
            <w:hideMark/>
          </w:tcPr>
          <w:p w:rsidR="00B63125" w:rsidRPr="00C07A7E" w:rsidRDefault="0086256F"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61,6</w:t>
            </w:r>
          </w:p>
        </w:tc>
        <w:tc>
          <w:tcPr>
            <w:tcW w:w="970" w:type="dxa"/>
            <w:tcBorders>
              <w:top w:val="nil"/>
              <w:left w:val="nil"/>
              <w:bottom w:val="single" w:sz="4" w:space="0" w:color="auto"/>
              <w:right w:val="single" w:sz="4" w:space="0" w:color="auto"/>
            </w:tcBorders>
            <w:shd w:val="clear" w:color="auto" w:fill="auto"/>
            <w:noWrap/>
            <w:vAlign w:val="bottom"/>
            <w:hideMark/>
          </w:tcPr>
          <w:p w:rsidR="00B63125" w:rsidRPr="00C07A7E" w:rsidRDefault="00772644"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17</w:t>
            </w:r>
            <w:r w:rsidR="00B63125">
              <w:rPr>
                <w:rFonts w:ascii="Arial Narrow" w:eastAsia="Times New Roman" w:hAnsi="Arial Narrow"/>
                <w:b/>
                <w:bCs/>
                <w:color w:val="FF0000"/>
                <w:sz w:val="20"/>
                <w:szCs w:val="20"/>
                <w:lang w:eastAsia="fr-FR"/>
              </w:rPr>
              <w:t>,7</w:t>
            </w:r>
          </w:p>
        </w:tc>
        <w:tc>
          <w:tcPr>
            <w:tcW w:w="861" w:type="dxa"/>
            <w:tcBorders>
              <w:top w:val="nil"/>
              <w:left w:val="nil"/>
              <w:bottom w:val="single" w:sz="4" w:space="0" w:color="auto"/>
              <w:right w:val="single" w:sz="4" w:space="0" w:color="auto"/>
            </w:tcBorders>
            <w:shd w:val="clear" w:color="auto" w:fill="auto"/>
            <w:noWrap/>
            <w:vAlign w:val="bottom"/>
            <w:hideMark/>
          </w:tcPr>
          <w:p w:rsidR="00B63125" w:rsidRPr="00C07A7E" w:rsidRDefault="00A2273B"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160</w:t>
            </w:r>
            <w:r w:rsidR="00B63125">
              <w:rPr>
                <w:rFonts w:ascii="Arial Narrow" w:eastAsia="Times New Roman" w:hAnsi="Arial Narrow"/>
                <w:b/>
                <w:bCs/>
                <w:color w:val="FF0000"/>
                <w:sz w:val="20"/>
                <w:szCs w:val="20"/>
                <w:lang w:eastAsia="fr-FR"/>
              </w:rPr>
              <w:t>,</w:t>
            </w:r>
            <w:r>
              <w:rPr>
                <w:rFonts w:ascii="Arial Narrow" w:eastAsia="Times New Roman" w:hAnsi="Arial Narrow"/>
                <w:b/>
                <w:bCs/>
                <w:color w:val="FF0000"/>
                <w:sz w:val="20"/>
                <w:szCs w:val="20"/>
                <w:lang w:eastAsia="fr-FR"/>
              </w:rPr>
              <w:t>8</w:t>
            </w:r>
          </w:p>
        </w:tc>
        <w:tc>
          <w:tcPr>
            <w:tcW w:w="1016" w:type="dxa"/>
            <w:tcBorders>
              <w:top w:val="nil"/>
              <w:left w:val="nil"/>
              <w:bottom w:val="single" w:sz="4" w:space="0" w:color="auto"/>
              <w:right w:val="single" w:sz="4" w:space="0" w:color="auto"/>
            </w:tcBorders>
            <w:shd w:val="clear" w:color="auto" w:fill="auto"/>
            <w:noWrap/>
            <w:vAlign w:val="bottom"/>
            <w:hideMark/>
          </w:tcPr>
          <w:p w:rsidR="00B63125" w:rsidRPr="00C07A7E" w:rsidRDefault="00EA3034"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4</w:t>
            </w:r>
            <w:r w:rsidR="00B63125">
              <w:rPr>
                <w:rFonts w:ascii="Arial Narrow" w:eastAsia="Times New Roman" w:hAnsi="Arial Narrow"/>
                <w:b/>
                <w:bCs/>
                <w:color w:val="FF0000"/>
                <w:sz w:val="20"/>
                <w:szCs w:val="20"/>
                <w:lang w:eastAsia="fr-FR"/>
              </w:rPr>
              <w:t>,</w:t>
            </w:r>
            <w:r>
              <w:rPr>
                <w:rFonts w:ascii="Arial Narrow" w:eastAsia="Times New Roman" w:hAnsi="Arial Narrow"/>
                <w:b/>
                <w:bCs/>
                <w:color w:val="FF0000"/>
                <w:sz w:val="20"/>
                <w:szCs w:val="20"/>
                <w:lang w:eastAsia="fr-FR"/>
              </w:rPr>
              <w:t>7</w:t>
            </w:r>
          </w:p>
        </w:tc>
        <w:tc>
          <w:tcPr>
            <w:tcW w:w="596" w:type="dxa"/>
            <w:tcBorders>
              <w:top w:val="nil"/>
              <w:left w:val="nil"/>
              <w:bottom w:val="single" w:sz="4" w:space="0" w:color="auto"/>
              <w:right w:val="single" w:sz="4" w:space="0" w:color="auto"/>
            </w:tcBorders>
            <w:shd w:val="clear" w:color="auto" w:fill="auto"/>
            <w:noWrap/>
            <w:vAlign w:val="bottom"/>
            <w:hideMark/>
          </w:tcPr>
          <w:p w:rsidR="00B63125" w:rsidRPr="00C07A7E" w:rsidRDefault="007D3771"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3</w:t>
            </w:r>
            <w:r w:rsidR="00B63125">
              <w:rPr>
                <w:rFonts w:ascii="Arial Narrow" w:eastAsia="Times New Roman" w:hAnsi="Arial Narrow"/>
                <w:b/>
                <w:bCs/>
                <w:color w:val="FF0000"/>
                <w:sz w:val="20"/>
                <w:szCs w:val="20"/>
                <w:lang w:eastAsia="fr-FR"/>
              </w:rPr>
              <w:t>,</w:t>
            </w:r>
            <w:r>
              <w:rPr>
                <w:rFonts w:ascii="Arial Narrow" w:eastAsia="Times New Roman" w:hAnsi="Arial Narrow"/>
                <w:b/>
                <w:bCs/>
                <w:color w:val="FF0000"/>
                <w:sz w:val="20"/>
                <w:szCs w:val="20"/>
                <w:lang w:eastAsia="fr-FR"/>
              </w:rPr>
              <w:t>4</w:t>
            </w:r>
          </w:p>
        </w:tc>
        <w:tc>
          <w:tcPr>
            <w:tcW w:w="1344" w:type="dxa"/>
            <w:tcBorders>
              <w:top w:val="nil"/>
              <w:left w:val="nil"/>
              <w:bottom w:val="single" w:sz="4" w:space="0" w:color="auto"/>
              <w:right w:val="single" w:sz="4" w:space="0" w:color="auto"/>
            </w:tcBorders>
            <w:shd w:val="clear" w:color="auto" w:fill="auto"/>
            <w:noWrap/>
            <w:vAlign w:val="bottom"/>
            <w:hideMark/>
          </w:tcPr>
          <w:p w:rsidR="00B63125" w:rsidRPr="00C07A7E" w:rsidRDefault="00534F64"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6</w:t>
            </w:r>
            <w:r w:rsidR="00B63125">
              <w:rPr>
                <w:rFonts w:ascii="Arial Narrow" w:eastAsia="Times New Roman" w:hAnsi="Arial Narrow"/>
                <w:b/>
                <w:bCs/>
                <w:color w:val="FF0000"/>
                <w:sz w:val="20"/>
                <w:szCs w:val="20"/>
                <w:lang w:eastAsia="fr-FR"/>
              </w:rPr>
              <w:t>,</w:t>
            </w:r>
            <w:r>
              <w:rPr>
                <w:rFonts w:ascii="Arial Narrow" w:eastAsia="Times New Roman" w:hAnsi="Arial Narrow"/>
                <w:b/>
                <w:bCs/>
                <w:color w:val="FF0000"/>
                <w:sz w:val="20"/>
                <w:szCs w:val="20"/>
                <w:lang w:eastAsia="fr-FR"/>
              </w:rPr>
              <w:t>8</w:t>
            </w:r>
          </w:p>
        </w:tc>
        <w:tc>
          <w:tcPr>
            <w:tcW w:w="1025" w:type="dxa"/>
            <w:tcBorders>
              <w:top w:val="nil"/>
              <w:left w:val="nil"/>
              <w:bottom w:val="single" w:sz="4" w:space="0" w:color="auto"/>
              <w:right w:val="single" w:sz="4" w:space="0" w:color="auto"/>
            </w:tcBorders>
            <w:shd w:val="clear" w:color="auto" w:fill="auto"/>
            <w:noWrap/>
            <w:vAlign w:val="bottom"/>
            <w:hideMark/>
          </w:tcPr>
          <w:p w:rsidR="00B63125" w:rsidRPr="00C07A7E" w:rsidRDefault="00162B6A"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5</w:t>
            </w:r>
            <w:r w:rsidR="00B63125">
              <w:rPr>
                <w:rFonts w:ascii="Arial Narrow" w:eastAsia="Times New Roman" w:hAnsi="Arial Narrow"/>
                <w:b/>
                <w:bCs/>
                <w:color w:val="FF0000"/>
                <w:sz w:val="20"/>
                <w:szCs w:val="20"/>
                <w:lang w:eastAsia="fr-FR"/>
              </w:rPr>
              <w:t>,</w:t>
            </w:r>
            <w:r>
              <w:rPr>
                <w:rFonts w:ascii="Arial Narrow" w:eastAsia="Times New Roman" w:hAnsi="Arial Narrow"/>
                <w:b/>
                <w:bCs/>
                <w:color w:val="FF0000"/>
                <w:sz w:val="20"/>
                <w:szCs w:val="20"/>
                <w:lang w:eastAsia="fr-FR"/>
              </w:rPr>
              <w:t>4</w:t>
            </w:r>
          </w:p>
        </w:tc>
        <w:tc>
          <w:tcPr>
            <w:tcW w:w="605" w:type="dxa"/>
            <w:tcBorders>
              <w:top w:val="nil"/>
              <w:left w:val="nil"/>
              <w:bottom w:val="single" w:sz="4" w:space="0" w:color="auto"/>
              <w:right w:val="single" w:sz="4" w:space="0" w:color="auto"/>
            </w:tcBorders>
            <w:shd w:val="clear" w:color="auto" w:fill="auto"/>
            <w:noWrap/>
            <w:vAlign w:val="bottom"/>
            <w:hideMark/>
          </w:tcPr>
          <w:p w:rsidR="00B63125" w:rsidRPr="00C07A7E" w:rsidRDefault="00FC35AD" w:rsidP="0097336D">
            <w:pPr>
              <w:spacing w:after="0" w:line="240" w:lineRule="auto"/>
              <w:jc w:val="center"/>
              <w:rPr>
                <w:rFonts w:ascii="Arial Narrow" w:eastAsia="Times New Roman" w:hAnsi="Arial Narrow"/>
                <w:b/>
                <w:bCs/>
                <w:color w:val="FF0000"/>
                <w:sz w:val="20"/>
                <w:szCs w:val="20"/>
                <w:lang w:eastAsia="fr-FR"/>
              </w:rPr>
            </w:pPr>
            <w:r>
              <w:rPr>
                <w:rFonts w:ascii="Arial Narrow" w:eastAsia="Times New Roman" w:hAnsi="Arial Narrow"/>
                <w:b/>
                <w:bCs/>
                <w:color w:val="FF0000"/>
                <w:sz w:val="20"/>
                <w:szCs w:val="20"/>
                <w:lang w:eastAsia="fr-FR"/>
              </w:rPr>
              <w:t>1,05</w:t>
            </w:r>
          </w:p>
        </w:tc>
        <w:tc>
          <w:tcPr>
            <w:tcW w:w="1182" w:type="dxa"/>
            <w:tcBorders>
              <w:top w:val="nil"/>
              <w:left w:val="nil"/>
              <w:bottom w:val="single" w:sz="4" w:space="0" w:color="auto"/>
              <w:right w:val="single" w:sz="4" w:space="0" w:color="auto"/>
            </w:tcBorders>
            <w:shd w:val="clear" w:color="auto" w:fill="auto"/>
            <w:noWrap/>
            <w:vAlign w:val="bottom"/>
            <w:hideMark/>
          </w:tcPr>
          <w:p w:rsidR="00B63125" w:rsidRPr="00C07A7E" w:rsidRDefault="00B63125" w:rsidP="0097336D">
            <w:pPr>
              <w:spacing w:after="0" w:line="240" w:lineRule="auto"/>
              <w:jc w:val="center"/>
              <w:rPr>
                <w:rFonts w:ascii="Arial Narrow" w:eastAsia="Times New Roman" w:hAnsi="Arial Narrow"/>
                <w:b/>
                <w:bCs/>
                <w:color w:val="FF0000"/>
                <w:sz w:val="20"/>
                <w:szCs w:val="20"/>
                <w:lang w:eastAsia="fr-FR"/>
              </w:rPr>
            </w:pPr>
          </w:p>
        </w:tc>
      </w:tr>
    </w:tbl>
    <w:p w:rsidR="00D51B41" w:rsidRPr="00113E4F" w:rsidRDefault="00113E4F" w:rsidP="00D51B41">
      <w:pPr>
        <w:spacing w:after="0" w:line="240" w:lineRule="auto"/>
        <w:jc w:val="both"/>
        <w:rPr>
          <w:rFonts w:ascii="Arial Narrow" w:hAnsi="Arial Narrow"/>
          <w:sz w:val="20"/>
          <w:szCs w:val="20"/>
          <w:lang w:val="fr-FR"/>
        </w:rPr>
      </w:pPr>
      <w:r w:rsidRPr="00113E4F">
        <w:rPr>
          <w:rFonts w:ascii="Arial Narrow" w:hAnsi="Arial Narrow"/>
          <w:sz w:val="20"/>
          <w:szCs w:val="20"/>
          <w:lang w:val="fr-FR"/>
        </w:rPr>
        <w:t>Source : Evaluateur</w:t>
      </w:r>
    </w:p>
    <w:p w:rsidR="00113E4F" w:rsidRDefault="00113E4F" w:rsidP="00D51B41">
      <w:pPr>
        <w:spacing w:after="0" w:line="240" w:lineRule="auto"/>
        <w:jc w:val="both"/>
        <w:rPr>
          <w:rFonts w:ascii="Arial Narrow" w:hAnsi="Arial Narrow"/>
          <w:sz w:val="24"/>
          <w:szCs w:val="24"/>
          <w:lang w:val="fr-FR"/>
        </w:rPr>
      </w:pPr>
    </w:p>
    <w:p w:rsidR="009551C0" w:rsidRPr="00642C9E" w:rsidRDefault="009551C0" w:rsidP="009551C0">
      <w:pPr>
        <w:pStyle w:val="Paragraphedeliste"/>
        <w:spacing w:after="0" w:line="240" w:lineRule="auto"/>
        <w:jc w:val="both"/>
        <w:rPr>
          <w:rFonts w:ascii="Arial Narrow" w:hAnsi="Arial Narrow"/>
          <w:b/>
          <w:sz w:val="24"/>
          <w:szCs w:val="24"/>
        </w:rPr>
      </w:pPr>
      <w:r>
        <w:rPr>
          <w:rFonts w:ascii="Arial Narrow" w:hAnsi="Arial Narrow"/>
          <w:b/>
          <w:sz w:val="40"/>
          <w:szCs w:val="40"/>
        </w:rPr>
        <w:t>4</w:t>
      </w:r>
      <w:r w:rsidRPr="00D630A2">
        <w:rPr>
          <w:rFonts w:ascii="Arial Narrow" w:hAnsi="Arial Narrow"/>
          <w:b/>
          <w:sz w:val="28"/>
          <w:szCs w:val="28"/>
        </w:rPr>
        <w:t>.</w:t>
      </w:r>
      <w:r>
        <w:rPr>
          <w:rFonts w:ascii="Arial Narrow" w:hAnsi="Arial Narrow"/>
          <w:b/>
          <w:sz w:val="24"/>
          <w:szCs w:val="24"/>
        </w:rPr>
        <w:t>3.2</w:t>
      </w:r>
      <w:r w:rsidRPr="00642C9E">
        <w:rPr>
          <w:rFonts w:ascii="Arial Narrow" w:hAnsi="Arial Narrow"/>
          <w:b/>
          <w:sz w:val="24"/>
          <w:szCs w:val="24"/>
        </w:rPr>
        <w:t xml:space="preserve">. Résultats de l’axe </w:t>
      </w:r>
      <w:r>
        <w:rPr>
          <w:rFonts w:ascii="Arial Narrow" w:hAnsi="Arial Narrow"/>
          <w:b/>
          <w:sz w:val="24"/>
          <w:szCs w:val="24"/>
        </w:rPr>
        <w:t>Centre-Nord</w:t>
      </w:r>
    </w:p>
    <w:p w:rsidR="00554354" w:rsidRPr="00541EB5" w:rsidRDefault="00554354" w:rsidP="00554354">
      <w:pPr>
        <w:spacing w:after="0" w:line="240" w:lineRule="auto"/>
        <w:jc w:val="both"/>
        <w:rPr>
          <w:rFonts w:ascii="Arial Narrow" w:hAnsi="Arial Narrow"/>
          <w:sz w:val="24"/>
          <w:szCs w:val="24"/>
          <w:lang w:val="fr-FR"/>
        </w:rPr>
      </w:pPr>
      <w:r>
        <w:rPr>
          <w:rFonts w:ascii="Arial Narrow" w:hAnsi="Arial Narrow"/>
          <w:b/>
          <w:sz w:val="24"/>
          <w:szCs w:val="24"/>
          <w:lang w:val="fr-FR"/>
        </w:rPr>
        <w:t>60</w:t>
      </w:r>
      <w:r w:rsidR="009551C0" w:rsidRPr="000409AB">
        <w:rPr>
          <w:rFonts w:ascii="Arial Narrow" w:hAnsi="Arial Narrow"/>
          <w:b/>
          <w:sz w:val="24"/>
          <w:szCs w:val="24"/>
          <w:lang w:val="fr-FR"/>
        </w:rPr>
        <w:t xml:space="preserve">% des groupements produisent au moins 7t </w:t>
      </w:r>
      <w:r>
        <w:rPr>
          <w:rFonts w:ascii="Arial Narrow" w:hAnsi="Arial Narrow"/>
          <w:b/>
          <w:sz w:val="24"/>
          <w:szCs w:val="24"/>
          <w:lang w:val="fr-FR"/>
        </w:rPr>
        <w:t>de vivres alors que 40</w:t>
      </w:r>
      <w:r w:rsidR="009551C0" w:rsidRPr="000409AB">
        <w:rPr>
          <w:rFonts w:ascii="Arial Narrow" w:hAnsi="Arial Narrow"/>
          <w:b/>
          <w:sz w:val="24"/>
          <w:szCs w:val="24"/>
          <w:lang w:val="fr-FR"/>
        </w:rPr>
        <w:t>% produisent en dessous de 7t de vivres</w:t>
      </w:r>
      <w:r w:rsidR="009551C0">
        <w:rPr>
          <w:rFonts w:ascii="Arial Narrow" w:hAnsi="Arial Narrow"/>
          <w:sz w:val="24"/>
          <w:szCs w:val="24"/>
          <w:lang w:val="fr-FR"/>
        </w:rPr>
        <w:t xml:space="preserve">. </w:t>
      </w:r>
      <w:r w:rsidR="00C458AE" w:rsidRPr="009D1C28">
        <w:rPr>
          <w:rFonts w:ascii="Arial Narrow" w:hAnsi="Arial Narrow"/>
          <w:sz w:val="24"/>
          <w:szCs w:val="24"/>
          <w:lang w:val="fr-FR"/>
        </w:rPr>
        <w:t>Les groupements des villages de Fotokouamékro, de Rafierkro,</w:t>
      </w:r>
      <w:r w:rsidR="00C458AE">
        <w:rPr>
          <w:rFonts w:ascii="Arial Narrow" w:hAnsi="Arial Narrow"/>
          <w:sz w:val="24"/>
          <w:szCs w:val="24"/>
          <w:lang w:val="fr-FR"/>
        </w:rPr>
        <w:t xml:space="preserve"> de Férémandougou,</w:t>
      </w:r>
      <w:r w:rsidR="00C458AE" w:rsidRPr="009D1C28">
        <w:rPr>
          <w:rFonts w:ascii="Arial Narrow" w:hAnsi="Arial Narrow"/>
          <w:sz w:val="24"/>
          <w:szCs w:val="24"/>
          <w:lang w:val="fr-FR"/>
        </w:rPr>
        <w:t xml:space="preserve"> de Ziasso, de Nabonkaha</w:t>
      </w:r>
      <w:r w:rsidR="00C458AE">
        <w:rPr>
          <w:rFonts w:ascii="Arial Narrow" w:hAnsi="Arial Narrow"/>
          <w:sz w:val="24"/>
          <w:szCs w:val="24"/>
          <w:lang w:val="fr-FR"/>
        </w:rPr>
        <w:t>, de Kafiokaha</w:t>
      </w:r>
      <w:r w:rsidR="00C458AE" w:rsidRPr="009D1C28">
        <w:rPr>
          <w:rFonts w:ascii="Arial Narrow" w:hAnsi="Arial Narrow"/>
          <w:sz w:val="24"/>
          <w:szCs w:val="24"/>
          <w:lang w:val="fr-FR"/>
        </w:rPr>
        <w:t xml:space="preserve"> et d’Oureguekaha sont les plus dynamiques en</w:t>
      </w:r>
      <w:r w:rsidR="00C458AE">
        <w:rPr>
          <w:rFonts w:ascii="Arial Narrow" w:hAnsi="Arial Narrow"/>
          <w:sz w:val="24"/>
          <w:szCs w:val="24"/>
          <w:lang w:val="fr-FR"/>
        </w:rPr>
        <w:t xml:space="preserve"> termes de superficie cultivée. </w:t>
      </w:r>
      <w:r w:rsidR="00C458AE" w:rsidRPr="00FC2960">
        <w:rPr>
          <w:rFonts w:ascii="Arial Narrow" w:hAnsi="Arial Narrow"/>
          <w:sz w:val="24"/>
          <w:szCs w:val="24"/>
          <w:lang w:val="fr-FR"/>
        </w:rPr>
        <w:t>Au Centre-Nord, les productions animalières ont démarré en 2009. Ainsi, en trois ans, c’est-à-dire de 2009 à 2012, environ 4 649 têtes ont été produites. Soit 4 500 poulets, 33 por</w:t>
      </w:r>
      <w:r w:rsidR="00C458AE">
        <w:rPr>
          <w:rFonts w:ascii="Arial Narrow" w:hAnsi="Arial Narrow"/>
          <w:sz w:val="24"/>
          <w:szCs w:val="24"/>
          <w:lang w:val="fr-FR"/>
        </w:rPr>
        <w:t>c</w:t>
      </w:r>
      <w:r w:rsidR="00C458AE" w:rsidRPr="00FC2960">
        <w:rPr>
          <w:rFonts w:ascii="Arial Narrow" w:hAnsi="Arial Narrow"/>
          <w:sz w:val="24"/>
          <w:szCs w:val="24"/>
          <w:lang w:val="fr-FR"/>
        </w:rPr>
        <w:t xml:space="preserve">s, 111 moutons et 5 agoutis. </w:t>
      </w:r>
      <w:r w:rsidR="00C458AE" w:rsidRPr="00FC2960">
        <w:rPr>
          <w:rFonts w:ascii="Arial Narrow" w:eastAsia="TimesNewRoman" w:hAnsi="Arial Narrow" w:cs="TimesNewRoman"/>
          <w:sz w:val="24"/>
          <w:szCs w:val="24"/>
          <w:lang w:val="fr-FR"/>
        </w:rPr>
        <w:t>En région</w:t>
      </w:r>
      <w:r w:rsidR="00C458AE" w:rsidRPr="00FC2960">
        <w:rPr>
          <w:rFonts w:ascii="Arial Narrow" w:hAnsi="Arial Narrow" w:cs="TimesNewRoman,Bold"/>
          <w:bCs/>
          <w:sz w:val="24"/>
          <w:szCs w:val="24"/>
          <w:lang w:val="fr-FR"/>
        </w:rPr>
        <w:t xml:space="preserve"> Nord</w:t>
      </w:r>
      <w:r w:rsidR="00C458AE" w:rsidRPr="00FC2960">
        <w:rPr>
          <w:rFonts w:ascii="Arial Narrow" w:eastAsia="TimesNewRoman" w:hAnsi="Arial Narrow" w:cs="TimesNewRoman"/>
          <w:sz w:val="24"/>
          <w:szCs w:val="24"/>
          <w:lang w:val="fr-FR"/>
        </w:rPr>
        <w:t xml:space="preserve">, l’élevage du mouton a évolué vers le système semi-intensif ou traditionnel, avec un fort taux de mortalité depuis le démarrage de l’activité. Cependant, la tendance est à la stabilisation des effectifs. Les animaux fournis ont été mêlés à la race locale. Concernant la </w:t>
      </w:r>
      <w:r w:rsidR="00C458AE" w:rsidRPr="00FC2960">
        <w:rPr>
          <w:rFonts w:ascii="Arial Narrow" w:eastAsia="TimesNewRoman" w:hAnsi="Arial Narrow" w:cs="TimesNewRoman"/>
          <w:sz w:val="24"/>
          <w:szCs w:val="24"/>
          <w:lang w:val="fr-FR"/>
        </w:rPr>
        <w:lastRenderedPageBreak/>
        <w:t>volaille, l’activité a connu des difficultés d’approvisionnement en poussins et en intrants. Lorsque les commandes ont pu être effectuées, les agriculteurs ont été surpris de constater que dans les lots livrés, les sujets n’avaient pas exactement l</w:t>
      </w:r>
      <w:r w:rsidR="00C458AE">
        <w:rPr>
          <w:rFonts w:ascii="Arial Narrow" w:eastAsia="TimesNewRoman" w:hAnsi="Arial Narrow" w:cs="TimesNewRoman"/>
          <w:sz w:val="24"/>
          <w:szCs w:val="24"/>
          <w:lang w:val="fr-FR"/>
        </w:rPr>
        <w:t>e même potentiel de croissance.</w:t>
      </w:r>
      <w:r w:rsidRPr="00FC2960">
        <w:rPr>
          <w:rFonts w:ascii="Arial Narrow" w:eastAsia="TimesNewRoman" w:hAnsi="Arial Narrow" w:cs="TimesNewRoman"/>
          <w:sz w:val="24"/>
          <w:szCs w:val="24"/>
          <w:lang w:val="fr-FR"/>
        </w:rPr>
        <w:t xml:space="preserve"> </w:t>
      </w:r>
      <w:r w:rsidR="00C458AE" w:rsidRPr="00FC2960">
        <w:rPr>
          <w:rFonts w:ascii="Arial Narrow" w:eastAsia="TimesNewRoman" w:hAnsi="Arial Narrow" w:cs="TimesNewRoman"/>
          <w:sz w:val="24"/>
          <w:szCs w:val="24"/>
          <w:lang w:val="fr-FR"/>
        </w:rPr>
        <w:t>Il y a lieu de vérifier la qualité génétique des races vulga</w:t>
      </w:r>
      <w:r w:rsidR="00C458AE">
        <w:rPr>
          <w:rFonts w:ascii="Arial Narrow" w:eastAsia="TimesNewRoman" w:hAnsi="Arial Narrow" w:cs="TimesNewRoman"/>
          <w:sz w:val="24"/>
          <w:szCs w:val="24"/>
          <w:lang w:val="fr-FR"/>
        </w:rPr>
        <w:t>risées en Côte-</w:t>
      </w:r>
      <w:r w:rsidR="00C458AE" w:rsidRPr="00FC2960">
        <w:rPr>
          <w:rFonts w:ascii="Arial Narrow" w:eastAsia="TimesNewRoman" w:hAnsi="Arial Narrow" w:cs="TimesNewRoman"/>
          <w:sz w:val="24"/>
          <w:szCs w:val="24"/>
          <w:lang w:val="fr-FR"/>
        </w:rPr>
        <w:t xml:space="preserve">d’Ivoire. En région </w:t>
      </w:r>
      <w:r w:rsidR="00C458AE" w:rsidRPr="00FC2960">
        <w:rPr>
          <w:rFonts w:ascii="Arial Narrow" w:eastAsia="TimesNewRoman" w:hAnsi="Arial Narrow" w:cs="TimesNewRoman,Bold"/>
          <w:bCs/>
          <w:sz w:val="24"/>
          <w:szCs w:val="24"/>
          <w:lang w:val="fr-FR"/>
        </w:rPr>
        <w:t>Centre</w:t>
      </w:r>
      <w:r w:rsidR="00C458AE" w:rsidRPr="00FC2960">
        <w:rPr>
          <w:rFonts w:ascii="Arial Narrow" w:eastAsia="TimesNewRoman" w:hAnsi="Arial Narrow" w:cs="TimesNewRoman"/>
          <w:sz w:val="24"/>
          <w:szCs w:val="24"/>
          <w:lang w:val="fr-FR"/>
        </w:rPr>
        <w:t xml:space="preserve">, 14 élevages de volaille, 2 de porcs et 1 de moutons ont été recensés au sein de l’échantillon de groupements visités. L’évolution des effectifs </w:t>
      </w:r>
      <w:r w:rsidR="00C458AE">
        <w:rPr>
          <w:rFonts w:ascii="Arial Narrow" w:eastAsia="TimesNewRoman" w:hAnsi="Arial Narrow" w:cs="TimesNewRoman"/>
          <w:sz w:val="24"/>
          <w:szCs w:val="24"/>
          <w:lang w:val="fr-FR"/>
        </w:rPr>
        <w:t xml:space="preserve">diffère </w:t>
      </w:r>
      <w:r w:rsidR="00C458AE" w:rsidRPr="00FC2960">
        <w:rPr>
          <w:rFonts w:ascii="Arial Narrow" w:eastAsia="TimesNewRoman" w:hAnsi="Arial Narrow" w:cs="TimesNewRoman"/>
          <w:sz w:val="24"/>
          <w:szCs w:val="24"/>
          <w:lang w:val="fr-FR"/>
        </w:rPr>
        <w:t>pour ces trois types de spéculations. Concernant la volaille, un total de 5 090 poulets de chair a été conduit jusqu’à son terme en 2010. Pour 2011, le bilan s’établi</w:t>
      </w:r>
      <w:r w:rsidR="00C458AE">
        <w:rPr>
          <w:rFonts w:ascii="Arial Narrow" w:eastAsia="TimesNewRoman" w:hAnsi="Arial Narrow" w:cs="TimesNewRoman"/>
          <w:sz w:val="24"/>
          <w:szCs w:val="24"/>
          <w:lang w:val="fr-FR"/>
        </w:rPr>
        <w:t>ssait à 2 080 têtes  au moment où</w:t>
      </w:r>
      <w:r w:rsidR="00C458AE" w:rsidRPr="00FC2960">
        <w:rPr>
          <w:rFonts w:ascii="Arial Narrow" w:eastAsia="TimesNewRoman" w:hAnsi="Arial Narrow" w:cs="TimesNewRoman"/>
          <w:sz w:val="24"/>
          <w:szCs w:val="24"/>
          <w:lang w:val="fr-FR"/>
        </w:rPr>
        <w:t xml:space="preserve"> la mission passait. La mauvaise qualité génétique des poussins</w:t>
      </w:r>
      <w:r w:rsidR="00C458AE">
        <w:rPr>
          <w:rFonts w:ascii="Arial Narrow" w:eastAsia="TimesNewRoman" w:hAnsi="Arial Narrow" w:cs="TimesNewRoman"/>
          <w:sz w:val="24"/>
          <w:szCs w:val="24"/>
          <w:lang w:val="fr-FR"/>
        </w:rPr>
        <w:t xml:space="preserve"> </w:t>
      </w:r>
      <w:r w:rsidR="00C458AE" w:rsidRPr="00FC2960">
        <w:rPr>
          <w:rFonts w:ascii="Arial Narrow" w:eastAsia="TimesNewRoman" w:hAnsi="Arial Narrow" w:cs="TimesNewRoman"/>
          <w:sz w:val="24"/>
          <w:szCs w:val="24"/>
          <w:lang w:val="fr-FR"/>
        </w:rPr>
        <w:t xml:space="preserve"> est </w:t>
      </w:r>
      <w:r w:rsidR="00C458AE">
        <w:rPr>
          <w:rFonts w:ascii="Arial Narrow" w:eastAsia="TimesNewRoman" w:hAnsi="Arial Narrow" w:cs="TimesNewRoman"/>
          <w:sz w:val="24"/>
          <w:szCs w:val="24"/>
          <w:lang w:val="fr-FR"/>
        </w:rPr>
        <w:t>identique</w:t>
      </w:r>
      <w:r w:rsidR="00C458AE" w:rsidRPr="00FC2960">
        <w:rPr>
          <w:rFonts w:ascii="Arial Narrow" w:eastAsia="TimesNewRoman" w:hAnsi="Arial Narrow" w:cs="TimesNewRoman"/>
          <w:sz w:val="24"/>
          <w:szCs w:val="24"/>
          <w:lang w:val="fr-FR"/>
        </w:rPr>
        <w:t xml:space="preserve"> que celle rapportée au Nord. Le poids des sujets au stade commercial atteint difficilement 1 kg. Le suivi vétérinaire fait défaut</w:t>
      </w:r>
      <w:r w:rsidR="00C458AE">
        <w:rPr>
          <w:rFonts w:ascii="Arial Narrow" w:eastAsia="TimesNewRoman" w:hAnsi="Arial Narrow" w:cs="TimesNewRoman"/>
          <w:sz w:val="24"/>
          <w:szCs w:val="24"/>
          <w:lang w:val="fr-FR"/>
        </w:rPr>
        <w:t xml:space="preserve">. </w:t>
      </w:r>
      <w:r w:rsidR="00C458AE" w:rsidRPr="00FC2960">
        <w:rPr>
          <w:rFonts w:ascii="Arial Narrow" w:eastAsia="TimesNewRoman" w:hAnsi="Arial Narrow" w:cs="TimesNewRoman"/>
          <w:sz w:val="24"/>
          <w:szCs w:val="24"/>
          <w:lang w:val="fr-FR"/>
        </w:rPr>
        <w:t xml:space="preserve"> </w:t>
      </w:r>
      <w:r w:rsidR="00C458AE">
        <w:rPr>
          <w:rFonts w:ascii="Arial Narrow" w:eastAsia="TimesNewRoman" w:hAnsi="Arial Narrow" w:cs="TimesNewRoman"/>
          <w:sz w:val="24"/>
          <w:szCs w:val="24"/>
          <w:lang w:val="fr-FR"/>
        </w:rPr>
        <w:t>L</w:t>
      </w:r>
      <w:r w:rsidR="00C458AE" w:rsidRPr="00FC2960">
        <w:rPr>
          <w:rFonts w:ascii="Arial Narrow" w:eastAsia="TimesNewRoman" w:hAnsi="Arial Narrow" w:cs="TimesNewRoman"/>
          <w:sz w:val="24"/>
          <w:szCs w:val="24"/>
          <w:lang w:val="fr-FR"/>
        </w:rPr>
        <w:t>e</w:t>
      </w:r>
      <w:r w:rsidR="00C458AE">
        <w:rPr>
          <w:rFonts w:ascii="Arial Narrow" w:eastAsia="TimesNewRoman" w:hAnsi="Arial Narrow" w:cs="TimesNewRoman"/>
          <w:sz w:val="24"/>
          <w:szCs w:val="24"/>
          <w:lang w:val="fr-FR"/>
        </w:rPr>
        <w:t>s</w:t>
      </w:r>
      <w:r w:rsidR="00C458AE" w:rsidRPr="00FC2960">
        <w:rPr>
          <w:rFonts w:ascii="Arial Narrow" w:eastAsia="TimesNewRoman" w:hAnsi="Arial Narrow" w:cs="TimesNewRoman"/>
          <w:sz w:val="24"/>
          <w:szCs w:val="24"/>
          <w:lang w:val="fr-FR"/>
        </w:rPr>
        <w:t xml:space="preserve"> vaccin</w:t>
      </w:r>
      <w:r w:rsidR="00C458AE">
        <w:rPr>
          <w:rFonts w:ascii="Arial Narrow" w:eastAsia="TimesNewRoman" w:hAnsi="Arial Narrow" w:cs="TimesNewRoman"/>
          <w:sz w:val="24"/>
          <w:szCs w:val="24"/>
          <w:lang w:val="fr-FR"/>
        </w:rPr>
        <w:t xml:space="preserve">s </w:t>
      </w:r>
      <w:r w:rsidR="00C458AE" w:rsidRPr="00FC2960">
        <w:rPr>
          <w:rFonts w:ascii="Arial Narrow" w:eastAsia="TimesNewRoman" w:hAnsi="Arial Narrow" w:cs="TimesNewRoman"/>
          <w:sz w:val="24"/>
          <w:szCs w:val="24"/>
          <w:lang w:val="fr-FR"/>
        </w:rPr>
        <w:t>conservé</w:t>
      </w:r>
      <w:r w:rsidR="00C458AE">
        <w:rPr>
          <w:rFonts w:ascii="Arial Narrow" w:eastAsia="TimesNewRoman" w:hAnsi="Arial Narrow" w:cs="TimesNewRoman"/>
          <w:sz w:val="24"/>
          <w:szCs w:val="24"/>
          <w:lang w:val="fr-FR"/>
        </w:rPr>
        <w:t>s</w:t>
      </w:r>
      <w:r w:rsidR="00C458AE" w:rsidRPr="00FC2960">
        <w:rPr>
          <w:rFonts w:ascii="Arial Narrow" w:eastAsia="TimesNewRoman" w:hAnsi="Arial Narrow" w:cs="TimesNewRoman"/>
          <w:sz w:val="24"/>
          <w:szCs w:val="24"/>
          <w:lang w:val="fr-FR"/>
        </w:rPr>
        <w:t xml:space="preserve"> dans des conditions inappropriées</w:t>
      </w:r>
      <w:r w:rsidR="00C458AE">
        <w:rPr>
          <w:rFonts w:ascii="Arial Narrow" w:eastAsia="TimesNewRoman" w:hAnsi="Arial Narrow" w:cs="TimesNewRoman"/>
          <w:sz w:val="24"/>
          <w:szCs w:val="24"/>
          <w:lang w:val="fr-FR"/>
        </w:rPr>
        <w:t xml:space="preserve"> à cause du délestage sont inéfficaces</w:t>
      </w:r>
      <w:r w:rsidR="00C458AE" w:rsidRPr="00FC2960">
        <w:rPr>
          <w:rFonts w:ascii="Arial Narrow" w:eastAsia="TimesNewRoman" w:hAnsi="Arial Narrow" w:cs="TimesNewRoman"/>
          <w:sz w:val="24"/>
          <w:szCs w:val="24"/>
          <w:lang w:val="fr-FR"/>
        </w:rPr>
        <w:t>. Ces raisons, qui en partie sont liées au contexte sociopolitique qui a prévalu à partir d’octobre 2010, expliquent cette</w:t>
      </w:r>
      <w:r w:rsidR="00C458AE">
        <w:rPr>
          <w:rFonts w:ascii="Arial Narrow" w:eastAsia="TimesNewRoman" w:hAnsi="Arial Narrow" w:cs="TimesNewRoman"/>
          <w:sz w:val="24"/>
          <w:szCs w:val="24"/>
          <w:lang w:val="fr-FR"/>
        </w:rPr>
        <w:t xml:space="preserve"> régression</w:t>
      </w:r>
      <w:r w:rsidR="00C458AE" w:rsidRPr="00FC2960">
        <w:rPr>
          <w:rFonts w:ascii="Arial Narrow" w:eastAsia="TimesNewRoman" w:hAnsi="Arial Narrow" w:cs="TimesNewRoman"/>
          <w:sz w:val="24"/>
          <w:szCs w:val="24"/>
          <w:lang w:val="fr-FR"/>
        </w:rPr>
        <w:t xml:space="preserve">. Pour ce qui est du porc, les effectifs sont passés de 57 têtes à 75 têtes de 2010 </w:t>
      </w:r>
      <w:r w:rsidR="00C458AE">
        <w:rPr>
          <w:rFonts w:ascii="Arial Narrow" w:eastAsia="TimesNewRoman" w:hAnsi="Arial Narrow" w:cs="TimesNewRoman"/>
          <w:sz w:val="24"/>
          <w:szCs w:val="24"/>
          <w:lang w:val="fr-FR"/>
        </w:rPr>
        <w:t>à</w:t>
      </w:r>
      <w:r w:rsidR="00C458AE" w:rsidRPr="00FC2960">
        <w:rPr>
          <w:rFonts w:ascii="Arial Narrow" w:eastAsia="TimesNewRoman" w:hAnsi="Arial Narrow" w:cs="TimesNewRoman"/>
          <w:sz w:val="24"/>
          <w:szCs w:val="24"/>
          <w:lang w:val="fr-FR"/>
        </w:rPr>
        <w:t xml:space="preserve"> 2011. S’agissant du mouto</w:t>
      </w:r>
      <w:r w:rsidR="00C458AE">
        <w:rPr>
          <w:rFonts w:ascii="Arial Narrow" w:eastAsia="TimesNewRoman" w:hAnsi="Arial Narrow" w:cs="TimesNewRoman"/>
          <w:sz w:val="24"/>
          <w:szCs w:val="24"/>
          <w:lang w:val="fr-FR"/>
        </w:rPr>
        <w:t>n, ils sont passés de 18 têtes à 27.</w:t>
      </w:r>
    </w:p>
    <w:p w:rsidR="00554354" w:rsidRDefault="00554354" w:rsidP="00D51B41">
      <w:pPr>
        <w:spacing w:after="0" w:line="240" w:lineRule="auto"/>
        <w:jc w:val="both"/>
        <w:rPr>
          <w:rFonts w:ascii="Arial Narrow" w:hAnsi="Arial Narrow"/>
          <w:szCs w:val="24"/>
          <w:lang w:val="fr-FR"/>
        </w:rPr>
      </w:pPr>
    </w:p>
    <w:p w:rsidR="00D51B41" w:rsidRPr="00D630A2" w:rsidRDefault="00D51B41" w:rsidP="00D51B41">
      <w:pPr>
        <w:pStyle w:val="Paragraphedeliste"/>
        <w:spacing w:after="0" w:line="240" w:lineRule="auto"/>
        <w:jc w:val="both"/>
        <w:rPr>
          <w:rFonts w:ascii="Arial Narrow" w:hAnsi="Arial Narrow"/>
          <w:b/>
          <w:sz w:val="24"/>
          <w:szCs w:val="24"/>
        </w:rPr>
      </w:pPr>
      <w:r>
        <w:rPr>
          <w:rFonts w:ascii="Arial Narrow" w:hAnsi="Arial Narrow"/>
          <w:b/>
          <w:sz w:val="40"/>
          <w:szCs w:val="40"/>
        </w:rPr>
        <w:t>4</w:t>
      </w:r>
      <w:r w:rsidRPr="00D630A2">
        <w:rPr>
          <w:rFonts w:ascii="Arial Narrow" w:hAnsi="Arial Narrow"/>
          <w:b/>
          <w:sz w:val="28"/>
          <w:szCs w:val="28"/>
        </w:rPr>
        <w:t>.</w:t>
      </w:r>
      <w:r w:rsidR="00C12E1F">
        <w:rPr>
          <w:rFonts w:ascii="Arial Narrow" w:hAnsi="Arial Narrow"/>
          <w:b/>
          <w:sz w:val="24"/>
          <w:szCs w:val="24"/>
        </w:rPr>
        <w:t>3</w:t>
      </w:r>
      <w:r>
        <w:rPr>
          <w:rFonts w:ascii="Arial Narrow" w:hAnsi="Arial Narrow"/>
          <w:b/>
          <w:sz w:val="24"/>
          <w:szCs w:val="24"/>
        </w:rPr>
        <w:t>.3</w:t>
      </w:r>
      <w:r w:rsidRPr="00D630A2">
        <w:rPr>
          <w:rFonts w:ascii="Arial Narrow" w:hAnsi="Arial Narrow"/>
          <w:b/>
          <w:sz w:val="24"/>
          <w:szCs w:val="24"/>
        </w:rPr>
        <w:t xml:space="preserve">. </w:t>
      </w:r>
      <w:r>
        <w:rPr>
          <w:rFonts w:ascii="Arial Narrow" w:hAnsi="Arial Narrow"/>
          <w:b/>
          <w:sz w:val="24"/>
          <w:szCs w:val="24"/>
        </w:rPr>
        <w:t>Résultats de l’axe Est</w:t>
      </w:r>
    </w:p>
    <w:p w:rsidR="00C12E1F" w:rsidRPr="00FC2960" w:rsidRDefault="00C12E1F" w:rsidP="00C12E1F">
      <w:pPr>
        <w:autoSpaceDE w:val="0"/>
        <w:autoSpaceDN w:val="0"/>
        <w:adjustRightInd w:val="0"/>
        <w:spacing w:after="0" w:line="240" w:lineRule="auto"/>
        <w:jc w:val="both"/>
        <w:rPr>
          <w:rFonts w:ascii="Arial Narrow" w:eastAsia="TimesNewRoman" w:hAnsi="Arial Narrow" w:cs="TimesNewRoman"/>
          <w:sz w:val="24"/>
          <w:szCs w:val="24"/>
          <w:lang w:val="fr-FR"/>
        </w:rPr>
      </w:pPr>
      <w:r>
        <w:rPr>
          <w:rFonts w:ascii="Arial Narrow" w:hAnsi="Arial Narrow"/>
          <w:b/>
          <w:sz w:val="24"/>
          <w:szCs w:val="24"/>
          <w:lang w:val="fr-FR"/>
        </w:rPr>
        <w:t>70</w:t>
      </w:r>
      <w:r w:rsidRPr="000409AB">
        <w:rPr>
          <w:rFonts w:ascii="Arial Narrow" w:hAnsi="Arial Narrow"/>
          <w:b/>
          <w:sz w:val="24"/>
          <w:szCs w:val="24"/>
          <w:lang w:val="fr-FR"/>
        </w:rPr>
        <w:t xml:space="preserve">% des groupements produisent au moins 7t </w:t>
      </w:r>
      <w:r>
        <w:rPr>
          <w:rFonts w:ascii="Arial Narrow" w:hAnsi="Arial Narrow"/>
          <w:b/>
          <w:sz w:val="24"/>
          <w:szCs w:val="24"/>
          <w:lang w:val="fr-FR"/>
        </w:rPr>
        <w:t>de vivres alors que 30</w:t>
      </w:r>
      <w:r w:rsidRPr="000409AB">
        <w:rPr>
          <w:rFonts w:ascii="Arial Narrow" w:hAnsi="Arial Narrow"/>
          <w:b/>
          <w:sz w:val="24"/>
          <w:szCs w:val="24"/>
          <w:lang w:val="fr-FR"/>
        </w:rPr>
        <w:t>% produisent en dessous de 7t de vivres</w:t>
      </w:r>
      <w:r>
        <w:rPr>
          <w:rFonts w:ascii="Arial Narrow" w:hAnsi="Arial Narrow"/>
          <w:sz w:val="24"/>
          <w:szCs w:val="24"/>
          <w:lang w:val="fr-FR"/>
        </w:rPr>
        <w:t xml:space="preserve">. </w:t>
      </w:r>
      <w:r w:rsidR="00D51B41" w:rsidRPr="00E71451">
        <w:rPr>
          <w:rFonts w:ascii="Arial Narrow" w:hAnsi="Arial Narrow"/>
          <w:sz w:val="24"/>
          <w:szCs w:val="24"/>
          <w:lang w:val="fr-FR"/>
        </w:rPr>
        <w:t>Envi</w:t>
      </w:r>
      <w:r w:rsidR="00D51B41" w:rsidRPr="00E71451">
        <w:rPr>
          <w:rFonts w:ascii="Arial Narrow" w:hAnsi="Arial Narrow"/>
          <w:szCs w:val="24"/>
          <w:lang w:val="fr-FR"/>
        </w:rPr>
        <w:t>ron 335</w:t>
      </w:r>
      <w:r w:rsidR="00D51B41" w:rsidRPr="00E71451">
        <w:rPr>
          <w:rFonts w:ascii="Arial Narrow" w:hAnsi="Arial Narrow"/>
          <w:sz w:val="24"/>
          <w:szCs w:val="24"/>
          <w:lang w:val="fr-FR"/>
        </w:rPr>
        <w:t xml:space="preserve"> tonnes de maraîchers et près de 887 tonnes de cultures vivrières ont été produits dan</w:t>
      </w:r>
      <w:r w:rsidR="00D51B41">
        <w:rPr>
          <w:rFonts w:ascii="Arial Narrow" w:hAnsi="Arial Narrow"/>
          <w:sz w:val="24"/>
          <w:szCs w:val="24"/>
          <w:lang w:val="fr-FR"/>
        </w:rPr>
        <w:t>s les villages de l’axe Est en 6</w:t>
      </w:r>
      <w:r w:rsidR="00D51B41" w:rsidRPr="00E71451">
        <w:rPr>
          <w:rFonts w:ascii="Arial Narrow" w:hAnsi="Arial Narrow"/>
          <w:sz w:val="24"/>
          <w:szCs w:val="24"/>
          <w:lang w:val="fr-FR"/>
        </w:rPr>
        <w:t xml:space="preserve"> ans. L</w:t>
      </w:r>
      <w:r w:rsidR="00D51B41">
        <w:rPr>
          <w:rFonts w:ascii="Arial Narrow" w:hAnsi="Arial Narrow"/>
          <w:sz w:val="24"/>
          <w:szCs w:val="24"/>
          <w:lang w:val="fr-FR"/>
        </w:rPr>
        <w:t>es groupements des villages de B</w:t>
      </w:r>
      <w:r w:rsidR="00D51B41" w:rsidRPr="00E71451">
        <w:rPr>
          <w:rFonts w:ascii="Arial Narrow" w:hAnsi="Arial Narrow"/>
          <w:sz w:val="24"/>
          <w:szCs w:val="24"/>
          <w:lang w:val="fr-FR"/>
        </w:rPr>
        <w:t xml:space="preserve">odé, Brombiré, de Koflandé, de Flakiedougou et de Téfroh sont les plus dynamiques en termes de production de </w:t>
      </w:r>
      <w:r w:rsidR="00D51B41" w:rsidRPr="00C12E1F">
        <w:rPr>
          <w:rFonts w:ascii="Arial Narrow" w:hAnsi="Arial Narrow"/>
          <w:sz w:val="24"/>
          <w:szCs w:val="24"/>
          <w:lang w:val="fr-FR"/>
        </w:rPr>
        <w:t>maraîchers et de cultures vivrières.</w:t>
      </w:r>
      <w:r>
        <w:rPr>
          <w:rFonts w:ascii="Arial Narrow" w:hAnsi="Arial Narrow"/>
          <w:sz w:val="24"/>
          <w:szCs w:val="24"/>
          <w:lang w:val="fr-FR"/>
        </w:rPr>
        <w:t xml:space="preserve"> </w:t>
      </w:r>
      <w:r w:rsidRPr="00FC2960">
        <w:rPr>
          <w:rFonts w:ascii="Arial Narrow" w:hAnsi="Arial Narrow"/>
          <w:sz w:val="24"/>
          <w:szCs w:val="24"/>
          <w:lang w:val="fr-FR"/>
        </w:rPr>
        <w:t>A l’Est, les productions animalières ont débuté en 2009. Ainsi, en trois ans, c’est-à-dire de 2009 à 2012, environ 2 731 têtes ont été produ</w:t>
      </w:r>
      <w:r w:rsidR="00B53D14">
        <w:rPr>
          <w:rFonts w:ascii="Arial Narrow" w:hAnsi="Arial Narrow"/>
          <w:sz w:val="24"/>
          <w:szCs w:val="24"/>
          <w:lang w:val="fr-FR"/>
        </w:rPr>
        <w:t>ites. Soit 3000 poulets, 18 porc</w:t>
      </w:r>
      <w:r w:rsidRPr="00FC2960">
        <w:rPr>
          <w:rFonts w:ascii="Arial Narrow" w:hAnsi="Arial Narrow"/>
          <w:sz w:val="24"/>
          <w:szCs w:val="24"/>
          <w:lang w:val="fr-FR"/>
        </w:rPr>
        <w:t xml:space="preserve">s, 194 moutons et 5 agoutis, comme en témoigne les tableaux ci-dessous. </w:t>
      </w:r>
      <w:r w:rsidRPr="00FC2960">
        <w:rPr>
          <w:rFonts w:ascii="Arial Narrow" w:eastAsia="TimesNewRoman" w:hAnsi="Arial Narrow" w:cs="TimesNewRoman"/>
          <w:sz w:val="24"/>
          <w:szCs w:val="24"/>
          <w:lang w:val="fr-FR"/>
        </w:rPr>
        <w:t>Dans cette région, 6 groupements pratiquent l’élevage du porc. Deux d’entre eux ont été confrontés à des difficultés liées à une mauvaise maitrise de l’itinéraire technique. Quant à l’alimentation, elle est une contrainte pour l’ensemble des microprojets qui constituent l’échantillon visité. S’agissant de la volaille, les difficultés sont de même nature que celles rapportées des autres régions.</w:t>
      </w:r>
    </w:p>
    <w:p w:rsidR="000409AB" w:rsidRDefault="000409AB" w:rsidP="000409AB">
      <w:pPr>
        <w:spacing w:after="0" w:line="240" w:lineRule="auto"/>
        <w:jc w:val="both"/>
        <w:rPr>
          <w:rFonts w:ascii="Arial Narrow" w:hAnsi="Arial Narrow"/>
          <w:szCs w:val="24"/>
          <w:lang w:val="fr-FR"/>
        </w:rPr>
      </w:pPr>
    </w:p>
    <w:p w:rsidR="000409AB" w:rsidRPr="00373369" w:rsidRDefault="000409AB" w:rsidP="000409AB">
      <w:pPr>
        <w:pStyle w:val="Paragraphedeliste"/>
        <w:spacing w:after="0" w:line="240" w:lineRule="auto"/>
        <w:jc w:val="both"/>
        <w:rPr>
          <w:rFonts w:ascii="Arial Narrow" w:hAnsi="Arial Narrow"/>
          <w:b/>
          <w:sz w:val="24"/>
          <w:szCs w:val="24"/>
        </w:rPr>
      </w:pPr>
      <w:r>
        <w:rPr>
          <w:rFonts w:ascii="Arial Narrow" w:hAnsi="Arial Narrow"/>
          <w:b/>
          <w:sz w:val="40"/>
          <w:szCs w:val="40"/>
        </w:rPr>
        <w:t>4</w:t>
      </w:r>
      <w:r w:rsidRPr="00FC2960">
        <w:rPr>
          <w:rFonts w:ascii="Arial Narrow" w:hAnsi="Arial Narrow"/>
          <w:b/>
          <w:sz w:val="28"/>
          <w:szCs w:val="28"/>
        </w:rPr>
        <w:t>.</w:t>
      </w:r>
      <w:r w:rsidR="00FE36BA">
        <w:rPr>
          <w:rFonts w:ascii="Arial Narrow" w:hAnsi="Arial Narrow"/>
          <w:b/>
          <w:sz w:val="24"/>
          <w:szCs w:val="24"/>
        </w:rPr>
        <w:t>3</w:t>
      </w:r>
      <w:r w:rsidRPr="00373369">
        <w:rPr>
          <w:rFonts w:ascii="Arial Narrow" w:hAnsi="Arial Narrow"/>
          <w:b/>
          <w:sz w:val="24"/>
          <w:szCs w:val="24"/>
        </w:rPr>
        <w:t xml:space="preserve">.4. </w:t>
      </w:r>
      <w:r w:rsidR="00D00280">
        <w:rPr>
          <w:rFonts w:ascii="Arial Narrow" w:hAnsi="Arial Narrow"/>
          <w:b/>
          <w:sz w:val="24"/>
          <w:szCs w:val="24"/>
        </w:rPr>
        <w:t>Analyse</w:t>
      </w:r>
    </w:p>
    <w:p w:rsidR="006D6E84" w:rsidRPr="00666B0A" w:rsidRDefault="00666B0A" w:rsidP="00BC5532">
      <w:pPr>
        <w:spacing w:after="0" w:line="240" w:lineRule="auto"/>
        <w:jc w:val="both"/>
        <w:rPr>
          <w:rFonts w:ascii="Arial Narrow" w:hAnsi="Arial Narrow"/>
          <w:sz w:val="24"/>
          <w:szCs w:val="24"/>
          <w:lang w:val="fr-FR"/>
        </w:rPr>
      </w:pPr>
      <w:r w:rsidRPr="00666B0A">
        <w:rPr>
          <w:rFonts w:ascii="Arial Narrow" w:hAnsi="Arial Narrow"/>
          <w:sz w:val="24"/>
          <w:szCs w:val="24"/>
          <w:lang w:val="fr-FR"/>
        </w:rPr>
        <w:t>En ce qui concerne la production végétale, à l’Ouest, 44% des groupements produisent au moins 7t de vivres alors que 56% produisent en dessous de 7t de vivres. Au Centre-Nord, 60% des groupements produisent au moins 7t de vivres alors que 40% produisent en dessous de 7t de vivres. A l’Est, 70% des groupements produisent au moins 7t de vivres alors que 30% produisent en dessous de 7t de vivres. Ainsi, en moyenne, 58% des groupements produisent au moins 7t de vivres alors que 42% produisent en dessous de 7t de vivres.</w:t>
      </w:r>
    </w:p>
    <w:p w:rsidR="00666B0A" w:rsidRPr="00666B0A" w:rsidRDefault="00666B0A" w:rsidP="00BC5532">
      <w:pPr>
        <w:spacing w:after="0" w:line="240" w:lineRule="auto"/>
        <w:jc w:val="both"/>
        <w:rPr>
          <w:rFonts w:ascii="Arial Narrow" w:hAnsi="Arial Narrow"/>
          <w:sz w:val="24"/>
          <w:szCs w:val="24"/>
          <w:lang w:val="fr-FR"/>
        </w:rPr>
      </w:pPr>
    </w:p>
    <w:p w:rsidR="00271982" w:rsidRDefault="002A518B" w:rsidP="002A518B">
      <w:pPr>
        <w:pStyle w:val="Commentaire"/>
        <w:jc w:val="both"/>
        <w:rPr>
          <w:rFonts w:ascii="Arial Narrow" w:hAnsi="Arial Narrow"/>
          <w:sz w:val="24"/>
          <w:szCs w:val="24"/>
        </w:rPr>
      </w:pPr>
      <w:r w:rsidRPr="00BC5532">
        <w:rPr>
          <w:rFonts w:ascii="Arial Narrow" w:hAnsi="Arial Narrow"/>
          <w:sz w:val="24"/>
          <w:szCs w:val="24"/>
        </w:rPr>
        <w:t>L’importance respective des cultures dans les différentes régions, mesurée par le nombre de groupements impliqués (fréquence) indique que le riz et la culture maraîchère dominent nettement.</w:t>
      </w:r>
      <w:r w:rsidRPr="00B75428">
        <w:rPr>
          <w:rFonts w:ascii="Arial Narrow" w:hAnsi="Arial Narrow"/>
          <w:sz w:val="24"/>
          <w:szCs w:val="24"/>
        </w:rPr>
        <w:t xml:space="preserve"> </w:t>
      </w:r>
      <w:r w:rsidRPr="00BC5532">
        <w:rPr>
          <w:rFonts w:ascii="Arial Narrow" w:hAnsi="Arial Narrow"/>
          <w:sz w:val="24"/>
          <w:szCs w:val="24"/>
        </w:rPr>
        <w:t>.</w:t>
      </w:r>
      <w:r w:rsidRPr="00FC5386">
        <w:t xml:space="preserve"> </w:t>
      </w:r>
      <w:r w:rsidRPr="00FC5386">
        <w:rPr>
          <w:rFonts w:ascii="Arial Narrow" w:hAnsi="Arial Narrow"/>
          <w:sz w:val="24"/>
          <w:szCs w:val="24"/>
        </w:rPr>
        <w:t>La production de maïs est surtout localisée dans la partie nord de l’axe ouest.</w:t>
      </w:r>
      <w:r w:rsidRPr="00BC5532">
        <w:rPr>
          <w:rFonts w:ascii="Arial Narrow" w:hAnsi="Arial Narrow"/>
          <w:sz w:val="24"/>
          <w:szCs w:val="24"/>
        </w:rPr>
        <w:t xml:space="preserve"> Sur l’axe Nord où la pression foncière est forte et dans les régions de faible pluviométrie (Bondoukou, Bouaké), la forme de riziculture dominante est le riz de bas-fond. Pour le reste, la riziculture pluviale stricte prévaut. Les champs sont bien entretenus dans l’ensemble et les dates de mise en place ont été respectées. En ce qui concerne </w:t>
      </w:r>
      <w:r>
        <w:rPr>
          <w:rFonts w:ascii="Arial Narrow" w:hAnsi="Arial Narrow"/>
          <w:sz w:val="24"/>
          <w:szCs w:val="24"/>
        </w:rPr>
        <w:t>la culture du</w:t>
      </w:r>
      <w:r w:rsidRPr="00BC5532">
        <w:rPr>
          <w:rFonts w:ascii="Arial Narrow" w:hAnsi="Arial Narrow"/>
          <w:sz w:val="24"/>
          <w:szCs w:val="24"/>
        </w:rPr>
        <w:t xml:space="preserve"> riz, l’aménagement des bas-fonds et l’acquisition de motoculteurs pour la préparation du sol sont les deux principaux facteurs qui ont permis l’augmentation des superficies cultivées ainsi que des volumes de la production. Les motoculteurs existent à Goya, Mahapleu, Goukangouiné, Rafierkro et Dasso.</w:t>
      </w:r>
      <w:r w:rsidR="00BC5532" w:rsidRPr="00BC5532">
        <w:rPr>
          <w:rFonts w:ascii="Arial Narrow" w:hAnsi="Arial Narrow"/>
          <w:sz w:val="24"/>
          <w:szCs w:val="24"/>
        </w:rPr>
        <w:t xml:space="preserve"> </w:t>
      </w:r>
      <w:r w:rsidRPr="00BC5532">
        <w:rPr>
          <w:rFonts w:ascii="Arial Narrow" w:hAnsi="Arial Narrow"/>
          <w:sz w:val="24"/>
          <w:szCs w:val="24"/>
        </w:rPr>
        <w:t>Grâce au motoculteur, la superficie rizicole de Rafierkro est passé</w:t>
      </w:r>
      <w:r>
        <w:rPr>
          <w:rFonts w:ascii="Arial Narrow" w:hAnsi="Arial Narrow"/>
          <w:sz w:val="24"/>
          <w:szCs w:val="24"/>
        </w:rPr>
        <w:t>e</w:t>
      </w:r>
      <w:r w:rsidRPr="00BC5532">
        <w:rPr>
          <w:rFonts w:ascii="Arial Narrow" w:hAnsi="Arial Narrow"/>
          <w:sz w:val="24"/>
          <w:szCs w:val="24"/>
        </w:rPr>
        <w:t xml:space="preserve"> de 9 ha à 17 ha.</w:t>
      </w:r>
      <w:r>
        <w:rPr>
          <w:rFonts w:ascii="Arial Narrow" w:hAnsi="Arial Narrow"/>
          <w:sz w:val="24"/>
          <w:szCs w:val="24"/>
        </w:rPr>
        <w:t xml:space="preserve"> L’élan d’accroissement des superficies induit par le motoculteur est freiné par endroit par les dégâts des cultures. C’est le cas du groupement de </w:t>
      </w:r>
      <w:r w:rsidRPr="00BC5532">
        <w:rPr>
          <w:rFonts w:ascii="Arial Narrow" w:hAnsi="Arial Narrow"/>
          <w:sz w:val="24"/>
          <w:szCs w:val="24"/>
        </w:rPr>
        <w:t>Bram</w:t>
      </w:r>
      <w:r>
        <w:rPr>
          <w:rFonts w:ascii="Arial Narrow" w:hAnsi="Arial Narrow"/>
          <w:sz w:val="24"/>
          <w:szCs w:val="24"/>
        </w:rPr>
        <w:t>a</w:t>
      </w:r>
      <w:r w:rsidRPr="00BC5532">
        <w:rPr>
          <w:rFonts w:ascii="Arial Narrow" w:hAnsi="Arial Narrow"/>
          <w:sz w:val="24"/>
          <w:szCs w:val="24"/>
        </w:rPr>
        <w:t>koté</w:t>
      </w:r>
      <w:r>
        <w:rPr>
          <w:rFonts w:ascii="Arial Narrow" w:hAnsi="Arial Narrow"/>
          <w:sz w:val="24"/>
          <w:szCs w:val="24"/>
        </w:rPr>
        <w:t xml:space="preserve"> à Odienné qui a subi les destructions répétées des cultures par</w:t>
      </w:r>
      <w:r w:rsidRPr="00BC5532">
        <w:rPr>
          <w:rFonts w:ascii="Arial Narrow" w:hAnsi="Arial Narrow"/>
          <w:sz w:val="24"/>
          <w:szCs w:val="24"/>
        </w:rPr>
        <w:t xml:space="preserve"> la transhumance des éleveurs de bœufs</w:t>
      </w:r>
      <w:r>
        <w:rPr>
          <w:rFonts w:ascii="Arial Narrow" w:hAnsi="Arial Narrow"/>
          <w:sz w:val="24"/>
          <w:szCs w:val="24"/>
        </w:rPr>
        <w:t xml:space="preserve"> et les singes</w:t>
      </w:r>
      <w:r w:rsidRPr="00BC5532">
        <w:rPr>
          <w:rFonts w:ascii="Arial Narrow" w:hAnsi="Arial Narrow"/>
          <w:sz w:val="24"/>
          <w:szCs w:val="24"/>
        </w:rPr>
        <w:t xml:space="preserve">. La </w:t>
      </w:r>
      <w:r>
        <w:rPr>
          <w:rFonts w:ascii="Arial Narrow" w:hAnsi="Arial Narrow"/>
          <w:sz w:val="24"/>
          <w:szCs w:val="24"/>
        </w:rPr>
        <w:t>culture</w:t>
      </w:r>
      <w:r w:rsidRPr="00BC5532">
        <w:rPr>
          <w:rFonts w:ascii="Arial Narrow" w:hAnsi="Arial Narrow"/>
          <w:sz w:val="24"/>
          <w:szCs w:val="24"/>
        </w:rPr>
        <w:t xml:space="preserve"> d</w:t>
      </w:r>
      <w:r>
        <w:rPr>
          <w:rFonts w:ascii="Arial Narrow" w:hAnsi="Arial Narrow"/>
          <w:sz w:val="24"/>
          <w:szCs w:val="24"/>
        </w:rPr>
        <w:t>u</w:t>
      </w:r>
      <w:r w:rsidRPr="00BC5532">
        <w:rPr>
          <w:rFonts w:ascii="Arial Narrow" w:hAnsi="Arial Narrow"/>
          <w:sz w:val="24"/>
          <w:szCs w:val="24"/>
        </w:rPr>
        <w:t xml:space="preserve"> manioc se heurte quant à elle, à </w:t>
      </w:r>
      <w:r>
        <w:rPr>
          <w:rFonts w:ascii="Arial Narrow" w:hAnsi="Arial Narrow"/>
          <w:sz w:val="24"/>
          <w:szCs w:val="24"/>
        </w:rPr>
        <w:t xml:space="preserve"> la mévente des productions due aux</w:t>
      </w:r>
      <w:r w:rsidRPr="00BC5532">
        <w:rPr>
          <w:rFonts w:ascii="Arial Narrow" w:hAnsi="Arial Narrow"/>
          <w:sz w:val="24"/>
          <w:szCs w:val="24"/>
        </w:rPr>
        <w:t xml:space="preserve"> problèmes  d’écoulement. Par ailleurs, l</w:t>
      </w:r>
      <w:r>
        <w:rPr>
          <w:rFonts w:ascii="Arial Narrow" w:hAnsi="Arial Narrow"/>
          <w:sz w:val="24"/>
          <w:szCs w:val="24"/>
        </w:rPr>
        <w:t xml:space="preserve">a variété </w:t>
      </w:r>
      <w:r>
        <w:rPr>
          <w:rFonts w:ascii="Arial Narrow" w:hAnsi="Arial Narrow"/>
          <w:sz w:val="24"/>
          <w:szCs w:val="24"/>
        </w:rPr>
        <w:lastRenderedPageBreak/>
        <w:t>Zoglo cultivée par les agriculteurs est</w:t>
      </w:r>
      <w:r w:rsidRPr="00BC5532">
        <w:rPr>
          <w:rFonts w:ascii="Arial Narrow" w:hAnsi="Arial Narrow"/>
          <w:sz w:val="24"/>
          <w:szCs w:val="24"/>
        </w:rPr>
        <w:t xml:space="preserve"> sensible à la mosaïque du manioc et </w:t>
      </w:r>
      <w:r>
        <w:rPr>
          <w:rFonts w:ascii="Arial Narrow" w:hAnsi="Arial Narrow"/>
          <w:sz w:val="24"/>
          <w:szCs w:val="24"/>
        </w:rPr>
        <w:t>reste</w:t>
      </w:r>
      <w:r w:rsidRPr="00BC5532">
        <w:rPr>
          <w:rFonts w:ascii="Arial Narrow" w:hAnsi="Arial Narrow"/>
          <w:sz w:val="24"/>
          <w:szCs w:val="24"/>
        </w:rPr>
        <w:t xml:space="preserve"> </w:t>
      </w:r>
      <w:r>
        <w:rPr>
          <w:rFonts w:ascii="Arial Narrow" w:hAnsi="Arial Narrow"/>
          <w:sz w:val="24"/>
          <w:szCs w:val="24"/>
        </w:rPr>
        <w:t xml:space="preserve">peu adaptée </w:t>
      </w:r>
      <w:r w:rsidRPr="00BC5532">
        <w:rPr>
          <w:rFonts w:ascii="Arial Narrow" w:hAnsi="Arial Narrow"/>
          <w:sz w:val="24"/>
          <w:szCs w:val="24"/>
        </w:rPr>
        <w:t xml:space="preserve"> à</w:t>
      </w:r>
      <w:r>
        <w:rPr>
          <w:rFonts w:ascii="Arial Narrow" w:hAnsi="Arial Narrow"/>
          <w:sz w:val="24"/>
          <w:szCs w:val="24"/>
        </w:rPr>
        <w:t xml:space="preserve"> la transformation en produits alimentaires tels </w:t>
      </w:r>
      <w:r w:rsidRPr="00BC5532">
        <w:rPr>
          <w:rFonts w:ascii="Arial Narrow" w:hAnsi="Arial Narrow"/>
          <w:sz w:val="24"/>
          <w:szCs w:val="24"/>
        </w:rPr>
        <w:t>l’attiéké,</w:t>
      </w:r>
      <w:r>
        <w:rPr>
          <w:rFonts w:ascii="Arial Narrow" w:hAnsi="Arial Narrow"/>
          <w:sz w:val="24"/>
          <w:szCs w:val="24"/>
        </w:rPr>
        <w:t xml:space="preserve"> le</w:t>
      </w:r>
      <w:r w:rsidRPr="00BC5532">
        <w:rPr>
          <w:rFonts w:ascii="Arial Narrow" w:hAnsi="Arial Narrow"/>
          <w:sz w:val="24"/>
          <w:szCs w:val="24"/>
        </w:rPr>
        <w:t xml:space="preserve"> placali et </w:t>
      </w:r>
      <w:r>
        <w:rPr>
          <w:rFonts w:ascii="Arial Narrow" w:hAnsi="Arial Narrow"/>
          <w:sz w:val="24"/>
          <w:szCs w:val="24"/>
        </w:rPr>
        <w:t>le</w:t>
      </w:r>
      <w:r w:rsidRPr="00BC5532">
        <w:rPr>
          <w:rFonts w:ascii="Arial Narrow" w:hAnsi="Arial Narrow"/>
          <w:sz w:val="24"/>
          <w:szCs w:val="24"/>
        </w:rPr>
        <w:t xml:space="preserve"> foutou qui sont les trois formes majeures de consommation du manioc sur l’axe Ouest</w:t>
      </w:r>
      <w:r>
        <w:rPr>
          <w:rFonts w:ascii="Arial Narrow" w:hAnsi="Arial Narrow"/>
          <w:sz w:val="24"/>
          <w:szCs w:val="24"/>
        </w:rPr>
        <w:t>.</w:t>
      </w:r>
      <w:r w:rsidR="00271982" w:rsidRPr="00BC5532">
        <w:rPr>
          <w:rFonts w:ascii="Arial Narrow" w:hAnsi="Arial Narrow"/>
          <w:sz w:val="24"/>
          <w:szCs w:val="24"/>
        </w:rPr>
        <w:t xml:space="preserve"> </w:t>
      </w:r>
      <w:r w:rsidRPr="00BC5532">
        <w:rPr>
          <w:rFonts w:ascii="Arial Narrow" w:hAnsi="Arial Narrow"/>
          <w:sz w:val="24"/>
          <w:szCs w:val="24"/>
        </w:rPr>
        <w:t>Enfin,</w:t>
      </w:r>
      <w:r w:rsidRPr="00CF04E0">
        <w:rPr>
          <w:rFonts w:ascii="Arial Narrow" w:hAnsi="Arial Narrow"/>
          <w:sz w:val="24"/>
          <w:szCs w:val="24"/>
        </w:rPr>
        <w:t xml:space="preserve"> </w:t>
      </w:r>
      <w:r w:rsidRPr="00BC5532">
        <w:rPr>
          <w:rFonts w:ascii="Arial Narrow" w:hAnsi="Arial Narrow"/>
          <w:sz w:val="24"/>
          <w:szCs w:val="24"/>
        </w:rPr>
        <w:t xml:space="preserve">l’érosion </w:t>
      </w:r>
      <w:r>
        <w:rPr>
          <w:rFonts w:ascii="Arial Narrow" w:hAnsi="Arial Narrow"/>
          <w:sz w:val="24"/>
          <w:szCs w:val="24"/>
        </w:rPr>
        <w:t>des sols arables des parcelles cultivables est une difficulté majeure.</w:t>
      </w:r>
    </w:p>
    <w:p w:rsidR="002A518B" w:rsidRPr="00BC5532" w:rsidRDefault="002A518B" w:rsidP="002A518B">
      <w:pPr>
        <w:pStyle w:val="Commentaire"/>
        <w:jc w:val="both"/>
        <w:rPr>
          <w:rFonts w:ascii="Arial Narrow" w:hAnsi="Arial Narrow"/>
          <w:sz w:val="24"/>
          <w:szCs w:val="24"/>
        </w:rPr>
      </w:pPr>
    </w:p>
    <w:p w:rsidR="00AC2F04" w:rsidRPr="00BA0A77" w:rsidRDefault="006B5116" w:rsidP="00AC2F04">
      <w:pPr>
        <w:spacing w:after="0" w:line="240" w:lineRule="auto"/>
        <w:jc w:val="both"/>
        <w:rPr>
          <w:rFonts w:ascii="Arial Narrow" w:hAnsi="Arial Narrow"/>
          <w:sz w:val="24"/>
          <w:szCs w:val="24"/>
          <w:lang w:val="fr-FR"/>
        </w:rPr>
      </w:pPr>
      <w:r w:rsidRPr="009D1C28">
        <w:rPr>
          <w:rFonts w:ascii="Arial Narrow" w:hAnsi="Arial Narrow"/>
          <w:sz w:val="24"/>
          <w:szCs w:val="24"/>
          <w:lang w:val="fr-FR"/>
        </w:rPr>
        <w:t>L</w:t>
      </w:r>
      <w:r>
        <w:rPr>
          <w:rFonts w:ascii="Arial Narrow" w:hAnsi="Arial Narrow"/>
          <w:sz w:val="24"/>
          <w:szCs w:val="24"/>
          <w:lang w:val="fr-FR"/>
        </w:rPr>
        <w:t xml:space="preserve">a culture des maraîchers </w:t>
      </w:r>
      <w:r w:rsidRPr="009D1C28">
        <w:rPr>
          <w:rFonts w:ascii="Arial Narrow" w:hAnsi="Arial Narrow"/>
          <w:sz w:val="24"/>
          <w:szCs w:val="24"/>
          <w:lang w:val="fr-FR"/>
        </w:rPr>
        <w:t xml:space="preserve">en contre-saison </w:t>
      </w:r>
      <w:r>
        <w:rPr>
          <w:rFonts w:ascii="Arial Narrow" w:hAnsi="Arial Narrow"/>
          <w:sz w:val="24"/>
          <w:szCs w:val="24"/>
          <w:lang w:val="fr-FR"/>
        </w:rPr>
        <w:t>est</w:t>
      </w:r>
      <w:r w:rsidR="00AC2F04">
        <w:rPr>
          <w:rFonts w:ascii="Arial Narrow" w:hAnsi="Arial Narrow"/>
          <w:sz w:val="24"/>
          <w:szCs w:val="24"/>
          <w:lang w:val="fr-FR"/>
        </w:rPr>
        <w:t xml:space="preserve">  confrontée au stress hydrique</w:t>
      </w:r>
      <w:r w:rsidRPr="009D1C28">
        <w:rPr>
          <w:rFonts w:ascii="Arial Narrow" w:hAnsi="Arial Narrow"/>
          <w:sz w:val="24"/>
          <w:szCs w:val="24"/>
          <w:lang w:val="fr-FR"/>
        </w:rPr>
        <w:t>. Les puits</w:t>
      </w:r>
      <w:r>
        <w:rPr>
          <w:rFonts w:ascii="Arial Narrow" w:hAnsi="Arial Narrow"/>
          <w:sz w:val="24"/>
          <w:szCs w:val="24"/>
          <w:lang w:val="fr-FR"/>
        </w:rPr>
        <w:t xml:space="preserve"> rudimentaires</w:t>
      </w:r>
      <w:r w:rsidRPr="009D1C28">
        <w:rPr>
          <w:rFonts w:ascii="Arial Narrow" w:hAnsi="Arial Narrow"/>
          <w:sz w:val="24"/>
          <w:szCs w:val="24"/>
          <w:lang w:val="fr-FR"/>
        </w:rPr>
        <w:t xml:space="preserve"> creusés </w:t>
      </w:r>
      <w:r>
        <w:rPr>
          <w:rFonts w:ascii="Arial Narrow" w:hAnsi="Arial Narrow"/>
          <w:sz w:val="24"/>
          <w:szCs w:val="24"/>
          <w:lang w:val="fr-FR"/>
        </w:rPr>
        <w:t>par les femmes ou les retenues servant d’eau  d</w:t>
      </w:r>
      <w:r w:rsidR="00AC2F04">
        <w:rPr>
          <w:rFonts w:ascii="Arial Narrow" w:hAnsi="Arial Narrow"/>
          <w:sz w:val="24"/>
          <w:szCs w:val="24"/>
          <w:lang w:val="fr-FR"/>
        </w:rPr>
        <w:t>’</w:t>
      </w:r>
      <w:r w:rsidRPr="009D1C28">
        <w:rPr>
          <w:rFonts w:ascii="Arial Narrow" w:hAnsi="Arial Narrow"/>
          <w:sz w:val="24"/>
          <w:szCs w:val="24"/>
          <w:lang w:val="fr-FR"/>
        </w:rPr>
        <w:t xml:space="preserve">arrosage </w:t>
      </w:r>
      <w:r>
        <w:rPr>
          <w:rFonts w:ascii="Arial Narrow" w:hAnsi="Arial Narrow"/>
          <w:sz w:val="24"/>
          <w:szCs w:val="24"/>
          <w:lang w:val="fr-FR"/>
        </w:rPr>
        <w:t>tarissent précocement au stade les plus sensibles de la croissance des plants.</w:t>
      </w:r>
      <w:r w:rsidRPr="009D1C28">
        <w:rPr>
          <w:rFonts w:ascii="Arial Narrow" w:hAnsi="Arial Narrow"/>
          <w:sz w:val="24"/>
          <w:szCs w:val="24"/>
          <w:lang w:val="fr-FR"/>
        </w:rPr>
        <w:t xml:space="preserve">.  </w:t>
      </w:r>
      <w:r>
        <w:rPr>
          <w:rFonts w:ascii="Arial Narrow" w:hAnsi="Arial Narrow"/>
          <w:sz w:val="24"/>
          <w:szCs w:val="24"/>
          <w:lang w:val="fr-FR"/>
        </w:rPr>
        <w:t>Les causes sont diverses notamment l’ensablement des retenues d’eaux et des puits, la dégradation des digues de barrage agricole</w:t>
      </w:r>
      <w:r w:rsidRPr="009D1C28">
        <w:rPr>
          <w:rFonts w:ascii="Arial Narrow" w:hAnsi="Arial Narrow"/>
          <w:sz w:val="24"/>
          <w:szCs w:val="24"/>
          <w:lang w:val="fr-FR"/>
        </w:rPr>
        <w:t>.</w:t>
      </w:r>
      <w:r>
        <w:rPr>
          <w:rFonts w:ascii="Arial Narrow" w:hAnsi="Arial Narrow"/>
          <w:sz w:val="24"/>
          <w:szCs w:val="24"/>
          <w:lang w:val="fr-FR"/>
        </w:rPr>
        <w:t xml:space="preserve"> </w:t>
      </w:r>
      <w:r w:rsidR="00271982" w:rsidRPr="009D1C28">
        <w:rPr>
          <w:rFonts w:ascii="Arial Narrow" w:hAnsi="Arial Narrow"/>
          <w:sz w:val="24"/>
          <w:szCs w:val="24"/>
          <w:lang w:val="fr-FR"/>
        </w:rPr>
        <w:t xml:space="preserve">Le système d’irrigation goutte à goutte, qui permet de faire de fortes économies d’eau, mérite de faire l’objet de test chez les producteurs. La perte de rendement observée sur les produits maraîchers dans certains villages est également imputée à une attaque d’insectes sur les fruits en formation. </w:t>
      </w:r>
      <w:r w:rsidR="00AC2F04" w:rsidRPr="009D1C28">
        <w:rPr>
          <w:rFonts w:ascii="Arial Narrow" w:hAnsi="Arial Narrow"/>
          <w:sz w:val="24"/>
          <w:szCs w:val="24"/>
          <w:lang w:val="fr-FR"/>
        </w:rPr>
        <w:t>L</w:t>
      </w:r>
      <w:r w:rsidR="00AC2F04">
        <w:rPr>
          <w:rFonts w:ascii="Arial Narrow" w:hAnsi="Arial Narrow"/>
          <w:sz w:val="24"/>
          <w:szCs w:val="24"/>
          <w:lang w:val="fr-FR"/>
        </w:rPr>
        <w:t xml:space="preserve">es doses des insecticides </w:t>
      </w:r>
      <w:r w:rsidR="00AC2F04" w:rsidRPr="009D1C28">
        <w:rPr>
          <w:rFonts w:ascii="Arial Narrow" w:hAnsi="Arial Narrow"/>
          <w:sz w:val="24"/>
          <w:szCs w:val="24"/>
          <w:lang w:val="fr-FR"/>
        </w:rPr>
        <w:t>appli</w:t>
      </w:r>
      <w:r w:rsidR="00AC2F04">
        <w:rPr>
          <w:rFonts w:ascii="Arial Narrow" w:hAnsi="Arial Narrow"/>
          <w:sz w:val="24"/>
          <w:szCs w:val="24"/>
          <w:lang w:val="fr-FR"/>
        </w:rPr>
        <w:t>quées</w:t>
      </w:r>
      <w:r w:rsidR="00AC2F04" w:rsidRPr="009D1C28">
        <w:rPr>
          <w:rFonts w:ascii="Arial Narrow" w:hAnsi="Arial Narrow"/>
          <w:sz w:val="24"/>
          <w:szCs w:val="24"/>
          <w:lang w:val="fr-FR"/>
        </w:rPr>
        <w:t xml:space="preserve"> </w:t>
      </w:r>
      <w:r w:rsidR="00AC2F04">
        <w:rPr>
          <w:rFonts w:ascii="Arial Narrow" w:hAnsi="Arial Narrow"/>
          <w:sz w:val="24"/>
          <w:szCs w:val="24"/>
          <w:lang w:val="fr-FR"/>
        </w:rPr>
        <w:t>n’aurait pas été respectées</w:t>
      </w:r>
      <w:r w:rsidR="00AC2F04" w:rsidRPr="009D1C28">
        <w:rPr>
          <w:rFonts w:ascii="Arial Narrow" w:hAnsi="Arial Narrow"/>
          <w:sz w:val="24"/>
          <w:szCs w:val="24"/>
          <w:lang w:val="fr-FR"/>
        </w:rPr>
        <w:t xml:space="preserve">  la maîtrise des conditions d’utilisation des </w:t>
      </w:r>
      <w:r w:rsidR="00AC2F04">
        <w:rPr>
          <w:rFonts w:ascii="Arial Narrow" w:hAnsi="Arial Narrow"/>
          <w:sz w:val="24"/>
          <w:szCs w:val="24"/>
          <w:lang w:val="fr-FR"/>
        </w:rPr>
        <w:t xml:space="preserve">pesticides </w:t>
      </w:r>
      <w:r w:rsidR="00AC2F04" w:rsidRPr="009D1C28">
        <w:rPr>
          <w:rFonts w:ascii="Arial Narrow" w:hAnsi="Arial Narrow"/>
          <w:sz w:val="24"/>
          <w:szCs w:val="24"/>
          <w:lang w:val="fr-FR"/>
        </w:rPr>
        <w:t xml:space="preserve"> par les producteurs </w:t>
      </w:r>
      <w:r w:rsidR="00AC2F04">
        <w:rPr>
          <w:rFonts w:ascii="Arial Narrow" w:hAnsi="Arial Narrow"/>
          <w:sz w:val="24"/>
          <w:szCs w:val="24"/>
          <w:lang w:val="fr-FR"/>
        </w:rPr>
        <w:t xml:space="preserve">est nécessaire </w:t>
      </w:r>
      <w:r w:rsidR="00AC2F04" w:rsidRPr="009D1C28">
        <w:rPr>
          <w:rFonts w:ascii="Arial Narrow" w:hAnsi="Arial Narrow"/>
          <w:sz w:val="24"/>
          <w:szCs w:val="24"/>
          <w:lang w:val="fr-FR"/>
        </w:rPr>
        <w:t xml:space="preserve">car </w:t>
      </w:r>
      <w:r w:rsidR="00AC2F04">
        <w:rPr>
          <w:rFonts w:ascii="Arial Narrow" w:hAnsi="Arial Narrow"/>
          <w:sz w:val="24"/>
          <w:szCs w:val="24"/>
          <w:lang w:val="fr-FR"/>
        </w:rPr>
        <w:t>leur</w:t>
      </w:r>
      <w:r w:rsidR="00AC2F04" w:rsidRPr="009D1C28">
        <w:rPr>
          <w:rFonts w:ascii="Arial Narrow" w:hAnsi="Arial Narrow"/>
          <w:sz w:val="24"/>
          <w:szCs w:val="24"/>
          <w:lang w:val="fr-FR"/>
        </w:rPr>
        <w:t xml:space="preserve"> incidence économique est forte. </w:t>
      </w:r>
      <w:r w:rsidR="00AC2F04">
        <w:rPr>
          <w:rFonts w:ascii="Arial Narrow" w:hAnsi="Arial Narrow"/>
          <w:sz w:val="24"/>
          <w:szCs w:val="24"/>
          <w:lang w:val="fr-FR"/>
        </w:rPr>
        <w:t>..</w:t>
      </w:r>
    </w:p>
    <w:p w:rsidR="00E135AE" w:rsidRDefault="00E135AE" w:rsidP="00271982">
      <w:pPr>
        <w:spacing w:after="0" w:line="240" w:lineRule="auto"/>
        <w:jc w:val="both"/>
        <w:rPr>
          <w:rFonts w:ascii="Arial Narrow" w:hAnsi="Arial Narrow"/>
          <w:sz w:val="24"/>
          <w:szCs w:val="24"/>
          <w:lang w:val="fr-FR"/>
        </w:rPr>
      </w:pPr>
    </w:p>
    <w:p w:rsidR="00025232" w:rsidRDefault="00E135AE" w:rsidP="00271982">
      <w:pPr>
        <w:spacing w:after="0" w:line="240" w:lineRule="auto"/>
        <w:jc w:val="both"/>
        <w:rPr>
          <w:rFonts w:ascii="Arial Narrow" w:hAnsi="Arial Narrow"/>
          <w:sz w:val="24"/>
          <w:szCs w:val="24"/>
          <w:lang w:val="fr-FR"/>
        </w:rPr>
      </w:pPr>
      <w:r>
        <w:rPr>
          <w:rFonts w:ascii="Arial Narrow" w:hAnsi="Arial Narrow"/>
          <w:sz w:val="24"/>
          <w:szCs w:val="24"/>
          <w:lang w:val="fr-FR"/>
        </w:rPr>
        <w:t xml:space="preserve">Nous venons de voir ci-dessus que 42% des groupements produisent en dessous de 7t de vivres. </w:t>
      </w:r>
      <w:r w:rsidR="00271982" w:rsidRPr="009D1C28">
        <w:rPr>
          <w:rFonts w:ascii="Arial Narrow" w:hAnsi="Arial Narrow"/>
          <w:sz w:val="24"/>
          <w:szCs w:val="24"/>
          <w:lang w:val="fr-FR"/>
        </w:rPr>
        <w:t>Plusieurs raisons le justifient. Il s’agit essentiellement</w:t>
      </w:r>
      <w:r w:rsidR="00025232">
        <w:rPr>
          <w:rFonts w:ascii="Arial Narrow" w:hAnsi="Arial Narrow"/>
          <w:sz w:val="24"/>
          <w:szCs w:val="24"/>
          <w:lang w:val="fr-FR"/>
        </w:rPr>
        <w:t xml:space="preserve"> de la crise post-électorale,</w:t>
      </w:r>
      <w:r w:rsidR="00271982" w:rsidRPr="009D1C28">
        <w:rPr>
          <w:rFonts w:ascii="Arial Narrow" w:hAnsi="Arial Narrow"/>
          <w:sz w:val="24"/>
          <w:szCs w:val="24"/>
          <w:lang w:val="fr-FR"/>
        </w:rPr>
        <w:t xml:space="preserve"> des problèmes fonciers, des problèmes de vieillissement des membres, des problèmes de mobilisation communautaire, des problèmes de rivalité homme/femme, des problèmes de maîtrise des innovations techniques</w:t>
      </w:r>
      <w:r w:rsidR="00025232">
        <w:rPr>
          <w:rFonts w:ascii="Arial Narrow" w:hAnsi="Arial Narrow"/>
          <w:sz w:val="24"/>
          <w:szCs w:val="24"/>
          <w:lang w:val="fr-FR"/>
        </w:rPr>
        <w:t xml:space="preserve"> et des problèmes de formation.</w:t>
      </w:r>
    </w:p>
    <w:p w:rsidR="00025232" w:rsidRDefault="00025232" w:rsidP="00271982">
      <w:pPr>
        <w:spacing w:after="0" w:line="240" w:lineRule="auto"/>
        <w:jc w:val="both"/>
        <w:rPr>
          <w:rFonts w:ascii="Arial Narrow" w:hAnsi="Arial Narrow"/>
          <w:sz w:val="24"/>
          <w:szCs w:val="24"/>
          <w:lang w:val="fr-FR"/>
        </w:rPr>
      </w:pPr>
    </w:p>
    <w:p w:rsidR="00025232" w:rsidRPr="00025232" w:rsidRDefault="00025232" w:rsidP="00025232">
      <w:pPr>
        <w:spacing w:after="0" w:line="240" w:lineRule="auto"/>
        <w:jc w:val="both"/>
        <w:rPr>
          <w:rFonts w:ascii="Arial Narrow" w:hAnsi="Arial Narrow"/>
          <w:sz w:val="24"/>
          <w:szCs w:val="24"/>
          <w:lang w:val="fr-FR"/>
        </w:rPr>
      </w:pPr>
      <w:r>
        <w:rPr>
          <w:rFonts w:ascii="Arial Narrow" w:hAnsi="Arial Narrow"/>
          <w:sz w:val="24"/>
          <w:szCs w:val="24"/>
          <w:lang w:val="fr-FR"/>
        </w:rPr>
        <w:t xml:space="preserve">En ce qui concerne la </w:t>
      </w:r>
      <w:r w:rsidRPr="00281779">
        <w:rPr>
          <w:rFonts w:ascii="Arial Narrow" w:hAnsi="Arial Narrow"/>
          <w:sz w:val="24"/>
          <w:szCs w:val="24"/>
          <w:lang w:val="fr-FR"/>
        </w:rPr>
        <w:t>crise post-électorale</w:t>
      </w:r>
      <w:r>
        <w:rPr>
          <w:rFonts w:ascii="Arial Narrow" w:hAnsi="Arial Narrow"/>
          <w:sz w:val="24"/>
          <w:szCs w:val="24"/>
          <w:lang w:val="fr-FR"/>
        </w:rPr>
        <w:t>, elle</w:t>
      </w:r>
      <w:r w:rsidRPr="00281779">
        <w:rPr>
          <w:rFonts w:ascii="Arial Narrow" w:hAnsi="Arial Narrow"/>
          <w:sz w:val="24"/>
          <w:szCs w:val="24"/>
          <w:lang w:val="fr-FR"/>
        </w:rPr>
        <w:t xml:space="preserve"> a impacté </w:t>
      </w:r>
      <w:r>
        <w:rPr>
          <w:rFonts w:ascii="Arial Narrow" w:hAnsi="Arial Narrow"/>
          <w:sz w:val="24"/>
          <w:szCs w:val="24"/>
          <w:lang w:val="fr-FR"/>
        </w:rPr>
        <w:t xml:space="preserve">négativement </w:t>
      </w:r>
      <w:r w:rsidRPr="00281779">
        <w:rPr>
          <w:rFonts w:ascii="Arial Narrow" w:hAnsi="Arial Narrow"/>
          <w:sz w:val="24"/>
          <w:szCs w:val="24"/>
          <w:lang w:val="fr-FR"/>
        </w:rPr>
        <w:t>sur les</w:t>
      </w:r>
      <w:r>
        <w:rPr>
          <w:rFonts w:ascii="Arial Narrow" w:hAnsi="Arial Narrow"/>
          <w:sz w:val="24"/>
          <w:szCs w:val="24"/>
          <w:lang w:val="fr-FR"/>
        </w:rPr>
        <w:t xml:space="preserve"> capacités de production des</w:t>
      </w:r>
      <w:r w:rsidRPr="00281779">
        <w:rPr>
          <w:rFonts w:ascii="Arial Narrow" w:hAnsi="Arial Narrow"/>
          <w:sz w:val="24"/>
          <w:szCs w:val="24"/>
          <w:lang w:val="fr-FR"/>
        </w:rPr>
        <w:t xml:space="preserve"> groupements. Elle a entraîné la perte des poulets et la destruction de l’élevage de certains groupements car il n’y avait plus de magasins d’approvisionnement en aliment et en médicament. Au niveau de l</w:t>
      </w:r>
      <w:r>
        <w:rPr>
          <w:rFonts w:ascii="Arial Narrow" w:hAnsi="Arial Narrow"/>
          <w:sz w:val="24"/>
          <w:szCs w:val="24"/>
          <w:lang w:val="fr-FR"/>
        </w:rPr>
        <w:t>’agriculture, il n’y avait pas d’</w:t>
      </w:r>
      <w:r w:rsidRPr="00281779">
        <w:rPr>
          <w:rFonts w:ascii="Arial Narrow" w:hAnsi="Arial Narrow"/>
          <w:sz w:val="24"/>
          <w:szCs w:val="24"/>
          <w:lang w:val="fr-FR"/>
        </w:rPr>
        <w:t xml:space="preserve">entrepôts pour l’engrais. A partir de 2010, les groupements de l’axe Ouest ont abandonné leurs cultures lors de leurs fuites des différents villages. Par ailleurs, sur cet axe, des crises sporadiques liées aux événements de la crise post-électorale, </w:t>
      </w:r>
      <w:r w:rsidR="00AC2F04">
        <w:rPr>
          <w:rFonts w:ascii="Arial Narrow" w:hAnsi="Arial Narrow"/>
          <w:sz w:val="24"/>
          <w:szCs w:val="24"/>
          <w:lang w:val="fr-FR"/>
        </w:rPr>
        <w:t>perturbent la quiétude  des populations et empêchent la reprise des activités agricoles d</w:t>
      </w:r>
      <w:r w:rsidR="00AC2F04" w:rsidRPr="00281779">
        <w:rPr>
          <w:rFonts w:ascii="Arial Narrow" w:hAnsi="Arial Narrow"/>
          <w:sz w:val="24"/>
          <w:szCs w:val="24"/>
          <w:lang w:val="fr-FR"/>
        </w:rPr>
        <w:t>es groupements</w:t>
      </w:r>
      <w:r w:rsidR="00AC2F04">
        <w:rPr>
          <w:rFonts w:ascii="Arial Narrow" w:hAnsi="Arial Narrow"/>
          <w:sz w:val="24"/>
          <w:szCs w:val="24"/>
          <w:lang w:val="fr-FR"/>
        </w:rPr>
        <w:t>.</w:t>
      </w:r>
      <w:r w:rsidR="00AC2F04" w:rsidRPr="00281779">
        <w:rPr>
          <w:rFonts w:ascii="Arial Narrow" w:hAnsi="Arial Narrow"/>
          <w:sz w:val="24"/>
          <w:szCs w:val="24"/>
          <w:lang w:val="fr-FR"/>
        </w:rPr>
        <w:t xml:space="preserve"> Certains groupements ont subi plusieurs vols de leurs productions vivrières, maraîchères et animalières lors de la crise post-électorale. </w:t>
      </w:r>
      <w:r w:rsidR="00AC2F04">
        <w:rPr>
          <w:rFonts w:ascii="Arial Narrow" w:hAnsi="Arial Narrow"/>
          <w:sz w:val="24"/>
          <w:szCs w:val="24"/>
          <w:lang w:val="fr-FR"/>
        </w:rPr>
        <w:t xml:space="preserve">Cette crise et ses corolaires ont </w:t>
      </w:r>
      <w:r w:rsidR="00AC2F04" w:rsidRPr="00281779">
        <w:rPr>
          <w:rFonts w:ascii="Arial Narrow" w:hAnsi="Arial Narrow"/>
          <w:sz w:val="24"/>
          <w:szCs w:val="24"/>
          <w:lang w:val="fr-FR"/>
        </w:rPr>
        <w:t xml:space="preserve"> entrainé un endettement des groupements, un manque à gagner, un manque d’intrant pour l’année</w:t>
      </w:r>
      <w:r w:rsidRPr="00281779">
        <w:rPr>
          <w:rFonts w:ascii="Arial Narrow" w:hAnsi="Arial Narrow"/>
          <w:sz w:val="24"/>
          <w:szCs w:val="24"/>
          <w:lang w:val="fr-FR"/>
        </w:rPr>
        <w:t xml:space="preserve"> 2011 et la démobilisation des membres.</w:t>
      </w:r>
      <w:r>
        <w:rPr>
          <w:rFonts w:ascii="Arial Narrow" w:hAnsi="Arial Narrow"/>
          <w:sz w:val="24"/>
          <w:szCs w:val="24"/>
          <w:lang w:val="fr-FR"/>
        </w:rPr>
        <w:t xml:space="preserve"> </w:t>
      </w:r>
      <w:r w:rsidR="000A20C3">
        <w:rPr>
          <w:rFonts w:ascii="Arial Narrow" w:eastAsia="TimesNewRoman" w:hAnsi="Arial Narrow" w:cs="TimesNewRoman"/>
          <w:sz w:val="24"/>
          <w:szCs w:val="24"/>
          <w:lang w:val="fr-FR"/>
        </w:rPr>
        <w:t>S’agissant de l’ex-zone</w:t>
      </w:r>
      <w:r w:rsidRPr="003E6299">
        <w:rPr>
          <w:rFonts w:ascii="Arial Narrow" w:eastAsia="TimesNewRoman" w:hAnsi="Arial Narrow" w:cs="TimesNewRoman"/>
          <w:sz w:val="24"/>
          <w:szCs w:val="24"/>
          <w:lang w:val="fr-FR"/>
        </w:rPr>
        <w:t xml:space="preserve"> CNO, le </w:t>
      </w:r>
      <w:r w:rsidRPr="003E6299">
        <w:rPr>
          <w:rFonts w:ascii="Arial Narrow" w:eastAsia="TimesNewRoman" w:hAnsi="Arial Narrow" w:cs="TimesNewRoman,Bold"/>
          <w:bCs/>
          <w:sz w:val="24"/>
          <w:szCs w:val="24"/>
          <w:lang w:val="fr-FR"/>
        </w:rPr>
        <w:t xml:space="preserve">Nord </w:t>
      </w:r>
      <w:r w:rsidRPr="003E6299">
        <w:rPr>
          <w:rFonts w:ascii="Arial Narrow" w:eastAsia="TimesNewRoman" w:hAnsi="Arial Narrow" w:cs="TimesNewRoman"/>
          <w:sz w:val="24"/>
          <w:szCs w:val="24"/>
          <w:lang w:val="fr-FR"/>
        </w:rPr>
        <w:t xml:space="preserve">est la seule région qui n’a pas subi de façon directe des dégâts par rapport </w:t>
      </w:r>
      <w:r w:rsidR="00DC058E">
        <w:rPr>
          <w:rFonts w:ascii="Arial Narrow" w:eastAsia="TimesNewRoman" w:hAnsi="Arial Narrow" w:cs="TimesNewRoman"/>
          <w:sz w:val="24"/>
          <w:szCs w:val="24"/>
          <w:lang w:val="fr-FR"/>
        </w:rPr>
        <w:t xml:space="preserve">à </w:t>
      </w:r>
      <w:r w:rsidRPr="003E6299">
        <w:rPr>
          <w:rFonts w:ascii="Arial Narrow" w:eastAsia="TimesNewRoman" w:hAnsi="Arial Narrow" w:cs="TimesNewRoman"/>
          <w:sz w:val="24"/>
          <w:szCs w:val="24"/>
          <w:lang w:val="fr-FR"/>
        </w:rPr>
        <w:t>la crise qui a suivi l’élection de novembre 2010. Cependant, la baisse de la circulation des personnes et des biens avec le reste du pays a entrainé la rareté des intrants, et d</w:t>
      </w:r>
      <w:r w:rsidR="000A20C3">
        <w:rPr>
          <w:rFonts w:ascii="Arial Narrow" w:eastAsia="TimesNewRoman" w:hAnsi="Arial Narrow" w:cs="TimesNewRoman"/>
          <w:sz w:val="24"/>
          <w:szCs w:val="24"/>
          <w:lang w:val="fr-FR"/>
        </w:rPr>
        <w:t>onc le renchérissement des coû</w:t>
      </w:r>
      <w:r w:rsidRPr="003E6299">
        <w:rPr>
          <w:rFonts w:ascii="Arial Narrow" w:eastAsia="TimesNewRoman" w:hAnsi="Arial Narrow" w:cs="TimesNewRoman"/>
          <w:sz w:val="24"/>
          <w:szCs w:val="24"/>
          <w:lang w:val="fr-FR"/>
        </w:rPr>
        <w:t xml:space="preserve">ts. Il y a eu donc une conséquence indirecte sur les activités économiques des groupements. En plus du ralentissement de l’activité économique, la région </w:t>
      </w:r>
      <w:r w:rsidRPr="003E6299">
        <w:rPr>
          <w:rFonts w:ascii="Arial Narrow" w:eastAsia="TimesNewRoman" w:hAnsi="Arial Narrow" w:cs="TimesNewRoman,Bold"/>
          <w:bCs/>
          <w:sz w:val="24"/>
          <w:szCs w:val="24"/>
          <w:lang w:val="fr-FR"/>
        </w:rPr>
        <w:t xml:space="preserve">Centre </w:t>
      </w:r>
      <w:r w:rsidRPr="003E6299">
        <w:rPr>
          <w:rFonts w:ascii="Arial Narrow" w:eastAsia="TimesNewRoman" w:hAnsi="Arial Narrow" w:cs="TimesNewRoman"/>
          <w:sz w:val="24"/>
          <w:szCs w:val="24"/>
          <w:lang w:val="fr-FR"/>
        </w:rPr>
        <w:t xml:space="preserve">a connu une recrudescence de l’insécurité. Les populations ne pouvaient plus se rendre librement aux champs car il y avait des braquages visant particulièrement les motocyclettes. On a aussi observé des attaques dirigées surtout contre les femmes dans le cadre des activités champêtres. Enfin, il y a eu une recrudescence de la destruction de cultures par les animaux transhumants. </w:t>
      </w:r>
      <w:r w:rsidRPr="003E6299">
        <w:rPr>
          <w:rFonts w:ascii="Arial Narrow" w:eastAsia="TimesNewRoman" w:hAnsi="Arial Narrow" w:cs="TimesNewRoman,Bold"/>
          <w:bCs/>
          <w:sz w:val="24"/>
          <w:szCs w:val="24"/>
          <w:lang w:val="fr-FR"/>
        </w:rPr>
        <w:t xml:space="preserve">L’Ouest </w:t>
      </w:r>
      <w:r w:rsidRPr="003E6299">
        <w:rPr>
          <w:rFonts w:ascii="Arial Narrow" w:eastAsia="TimesNewRoman" w:hAnsi="Arial Narrow" w:cs="TimesNewRoman"/>
          <w:sz w:val="24"/>
          <w:szCs w:val="24"/>
          <w:lang w:val="fr-FR"/>
        </w:rPr>
        <w:t>est la région q</w:t>
      </w:r>
      <w:r w:rsidR="00AC2F04">
        <w:rPr>
          <w:rFonts w:ascii="Arial Narrow" w:eastAsia="TimesNewRoman" w:hAnsi="Arial Narrow" w:cs="TimesNewRoman"/>
          <w:sz w:val="24"/>
          <w:szCs w:val="24"/>
          <w:lang w:val="fr-FR"/>
        </w:rPr>
        <w:t>ui a payé le plus lourd tribut de</w:t>
      </w:r>
      <w:r w:rsidRPr="003E6299">
        <w:rPr>
          <w:rFonts w:ascii="Arial Narrow" w:eastAsia="TimesNewRoman" w:hAnsi="Arial Narrow" w:cs="TimesNewRoman"/>
          <w:sz w:val="24"/>
          <w:szCs w:val="24"/>
          <w:lang w:val="fr-FR"/>
        </w:rPr>
        <w:t xml:space="preserve"> ce conflit. En plus des pertes en vie humaines, il y a eu la destruction de villages, l’abandon de champs ou de récoltes, des pillages ainsi que des déplacements massifs de p</w:t>
      </w:r>
      <w:r w:rsidR="00680690">
        <w:rPr>
          <w:rFonts w:ascii="Arial Narrow" w:eastAsia="TimesNewRoman" w:hAnsi="Arial Narrow" w:cs="TimesNewRoman"/>
          <w:sz w:val="24"/>
          <w:szCs w:val="24"/>
          <w:lang w:val="fr-FR"/>
        </w:rPr>
        <w:t>ersonnes vers le Liberia et ou à</w:t>
      </w:r>
      <w:r w:rsidRPr="003E6299">
        <w:rPr>
          <w:rFonts w:ascii="Arial Narrow" w:eastAsia="TimesNewRoman" w:hAnsi="Arial Narrow" w:cs="TimesNewRoman"/>
          <w:sz w:val="24"/>
          <w:szCs w:val="24"/>
          <w:lang w:val="fr-FR"/>
        </w:rPr>
        <w:t xml:space="preserve"> l’intérieur même de la région. La plupart des Conseillers DNC ont été dépossédé de leurs moyens de locomotion et parfois de leur équipement de bureau en particulier les ordinateurs. L’insécurité reste forte dans certaines localités frontalières avec le Liberia. En ce qui concerne le </w:t>
      </w:r>
      <w:r w:rsidRPr="003E6299">
        <w:rPr>
          <w:rFonts w:ascii="Arial Narrow" w:eastAsia="TimesNewRoman" w:hAnsi="Arial Narrow" w:cs="TimesNewRoman,Bold"/>
          <w:bCs/>
          <w:sz w:val="24"/>
          <w:szCs w:val="24"/>
          <w:lang w:val="fr-FR"/>
        </w:rPr>
        <w:t>Nord-est</w:t>
      </w:r>
      <w:r w:rsidRPr="003E6299">
        <w:rPr>
          <w:rFonts w:ascii="Arial Narrow" w:eastAsia="TimesNewRoman" w:hAnsi="Arial Narrow" w:cs="TimesNewRoman"/>
          <w:sz w:val="24"/>
          <w:szCs w:val="24"/>
          <w:lang w:val="fr-FR"/>
        </w:rPr>
        <w:t>,</w:t>
      </w:r>
      <w:r w:rsidR="00A64058">
        <w:rPr>
          <w:rFonts w:ascii="Arial Narrow" w:eastAsia="TimesNewRoman" w:hAnsi="Arial Narrow" w:cs="TimesNewRoman"/>
          <w:sz w:val="24"/>
          <w:szCs w:val="24"/>
          <w:lang w:val="fr-FR"/>
        </w:rPr>
        <w:t xml:space="preserve"> la crise post-électorale a entraîné</w:t>
      </w:r>
      <w:r w:rsidRPr="003E6299">
        <w:rPr>
          <w:rFonts w:ascii="Arial Narrow" w:eastAsia="TimesNewRoman" w:hAnsi="Arial Narrow" w:cs="TimesNewRoman"/>
          <w:sz w:val="24"/>
          <w:szCs w:val="24"/>
          <w:lang w:val="fr-FR"/>
        </w:rPr>
        <w:t xml:space="preserve"> une importante perte d’animaux et de récoltes ayant affecté les groupements.</w:t>
      </w:r>
    </w:p>
    <w:p w:rsidR="00025232" w:rsidRDefault="00025232" w:rsidP="00271982">
      <w:pPr>
        <w:spacing w:after="0" w:line="240" w:lineRule="auto"/>
        <w:jc w:val="both"/>
        <w:rPr>
          <w:rFonts w:ascii="Arial Narrow" w:hAnsi="Arial Narrow"/>
          <w:sz w:val="24"/>
          <w:szCs w:val="24"/>
          <w:lang w:val="fr-FR"/>
        </w:rPr>
      </w:pPr>
    </w:p>
    <w:p w:rsidR="00271982" w:rsidRDefault="00AC2F04" w:rsidP="00AC2F04">
      <w:pPr>
        <w:spacing w:after="0" w:line="240" w:lineRule="auto"/>
        <w:jc w:val="both"/>
        <w:rPr>
          <w:rFonts w:ascii="Arial Narrow" w:hAnsi="Arial Narrow"/>
          <w:sz w:val="24"/>
          <w:szCs w:val="24"/>
          <w:lang w:val="fr-FR"/>
        </w:rPr>
      </w:pPr>
      <w:r w:rsidRPr="009D1C28">
        <w:rPr>
          <w:rFonts w:ascii="Arial Narrow" w:hAnsi="Arial Narrow"/>
          <w:sz w:val="24"/>
          <w:szCs w:val="24"/>
          <w:lang w:val="fr-FR"/>
        </w:rPr>
        <w:t>En</w:t>
      </w:r>
      <w:r>
        <w:rPr>
          <w:rFonts w:ascii="Arial Narrow" w:hAnsi="Arial Narrow"/>
          <w:sz w:val="24"/>
          <w:szCs w:val="24"/>
          <w:lang w:val="fr-FR"/>
        </w:rPr>
        <w:t xml:space="preserve"> ce qui concerne les problèmes fonciers</w:t>
      </w:r>
      <w:r w:rsidRPr="009D1C28">
        <w:rPr>
          <w:rFonts w:ascii="Arial Narrow" w:hAnsi="Arial Narrow"/>
          <w:sz w:val="24"/>
          <w:szCs w:val="24"/>
          <w:lang w:val="fr-FR"/>
        </w:rPr>
        <w:t>, les membres n’étant pas propriétaire</w:t>
      </w:r>
      <w:r>
        <w:rPr>
          <w:rFonts w:ascii="Arial Narrow" w:hAnsi="Arial Narrow"/>
          <w:sz w:val="24"/>
          <w:szCs w:val="24"/>
          <w:lang w:val="fr-FR"/>
        </w:rPr>
        <w:t>s</w:t>
      </w:r>
      <w:r w:rsidRPr="009D1C28">
        <w:rPr>
          <w:rFonts w:ascii="Arial Narrow" w:hAnsi="Arial Narrow"/>
          <w:sz w:val="24"/>
          <w:szCs w:val="24"/>
          <w:lang w:val="fr-FR"/>
        </w:rPr>
        <w:t xml:space="preserve"> terriens, ils sont amenés à</w:t>
      </w:r>
      <w:r>
        <w:rPr>
          <w:rFonts w:ascii="Arial Narrow" w:hAnsi="Arial Narrow"/>
          <w:sz w:val="24"/>
          <w:szCs w:val="24"/>
          <w:lang w:val="fr-FR"/>
        </w:rPr>
        <w:t xml:space="preserve"> emprunter</w:t>
      </w:r>
      <w:r w:rsidRPr="009D1C28">
        <w:rPr>
          <w:rFonts w:ascii="Arial Narrow" w:hAnsi="Arial Narrow"/>
          <w:sz w:val="24"/>
          <w:szCs w:val="24"/>
          <w:lang w:val="fr-FR"/>
        </w:rPr>
        <w:t xml:space="preserve"> des parcelles à d’autres personnes qui ne font pas partie du groupement. </w:t>
      </w:r>
      <w:r>
        <w:rPr>
          <w:rFonts w:ascii="Arial Narrow" w:hAnsi="Arial Narrow"/>
          <w:sz w:val="24"/>
          <w:szCs w:val="24"/>
          <w:lang w:val="fr-FR"/>
        </w:rPr>
        <w:t>Quant au</w:t>
      </w:r>
      <w:r w:rsidRPr="009D1C28">
        <w:rPr>
          <w:rFonts w:ascii="Arial Narrow" w:hAnsi="Arial Narrow"/>
          <w:sz w:val="24"/>
          <w:szCs w:val="24"/>
          <w:lang w:val="fr-FR"/>
        </w:rPr>
        <w:t xml:space="preserve">  vieillissement des membres des groupements, notons que </w:t>
      </w:r>
      <w:r>
        <w:rPr>
          <w:rFonts w:ascii="Arial Narrow" w:hAnsi="Arial Narrow"/>
          <w:sz w:val="24"/>
          <w:szCs w:val="24"/>
          <w:lang w:val="fr-FR"/>
        </w:rPr>
        <w:t>par ce fait, certains membres</w:t>
      </w:r>
      <w:r w:rsidRPr="009D1C28">
        <w:rPr>
          <w:rFonts w:ascii="Arial Narrow" w:hAnsi="Arial Narrow"/>
          <w:sz w:val="24"/>
          <w:szCs w:val="24"/>
          <w:lang w:val="fr-FR"/>
        </w:rPr>
        <w:t xml:space="preserve"> ne </w:t>
      </w:r>
      <w:r w:rsidRPr="009D1C28">
        <w:rPr>
          <w:rFonts w:ascii="Arial Narrow" w:hAnsi="Arial Narrow"/>
          <w:sz w:val="24"/>
          <w:szCs w:val="24"/>
          <w:lang w:val="fr-FR"/>
        </w:rPr>
        <w:lastRenderedPageBreak/>
        <w:t xml:space="preserve">disposent pas entièrement de leur capacité physique à travailler sur une longue durée. </w:t>
      </w:r>
      <w:r>
        <w:rPr>
          <w:rFonts w:ascii="Arial Narrow" w:hAnsi="Arial Narrow"/>
          <w:sz w:val="24"/>
          <w:szCs w:val="24"/>
          <w:lang w:val="fr-FR"/>
        </w:rPr>
        <w:t>Le</w:t>
      </w:r>
      <w:r w:rsidRPr="009D1C28">
        <w:rPr>
          <w:rFonts w:ascii="Arial Narrow" w:hAnsi="Arial Narrow"/>
          <w:sz w:val="24"/>
          <w:szCs w:val="24"/>
          <w:lang w:val="fr-FR"/>
        </w:rPr>
        <w:t xml:space="preserve"> plus</w:t>
      </w:r>
      <w:r>
        <w:rPr>
          <w:rFonts w:ascii="Arial Narrow" w:hAnsi="Arial Narrow"/>
          <w:sz w:val="24"/>
          <w:szCs w:val="24"/>
          <w:lang w:val="fr-FR"/>
        </w:rPr>
        <w:t xml:space="preserve"> souvent</w:t>
      </w:r>
      <w:r w:rsidRPr="009D1C28">
        <w:rPr>
          <w:rFonts w:ascii="Arial Narrow" w:hAnsi="Arial Narrow"/>
          <w:sz w:val="24"/>
          <w:szCs w:val="24"/>
          <w:lang w:val="fr-FR"/>
        </w:rPr>
        <w:t>,</w:t>
      </w:r>
      <w:r>
        <w:rPr>
          <w:rFonts w:ascii="Arial Narrow" w:hAnsi="Arial Narrow"/>
          <w:sz w:val="24"/>
          <w:szCs w:val="24"/>
          <w:lang w:val="fr-FR"/>
        </w:rPr>
        <w:t xml:space="preserve"> les</w:t>
      </w:r>
      <w:r w:rsidRPr="009D1C28">
        <w:rPr>
          <w:rFonts w:ascii="Arial Narrow" w:hAnsi="Arial Narrow"/>
          <w:sz w:val="24"/>
          <w:szCs w:val="24"/>
          <w:lang w:val="fr-FR"/>
        </w:rPr>
        <w:t xml:space="preserve"> membres de ces groupements n’ont pas d’enfants e</w:t>
      </w:r>
      <w:r>
        <w:rPr>
          <w:rFonts w:ascii="Arial Narrow" w:hAnsi="Arial Narrow"/>
          <w:sz w:val="24"/>
          <w:szCs w:val="24"/>
          <w:lang w:val="fr-FR"/>
        </w:rPr>
        <w:t>n âge d’être à l’école primaire</w:t>
      </w:r>
      <w:r w:rsidRPr="009D1C28">
        <w:rPr>
          <w:rFonts w:ascii="Arial Narrow" w:hAnsi="Arial Narrow"/>
          <w:sz w:val="24"/>
          <w:szCs w:val="24"/>
          <w:lang w:val="fr-FR"/>
        </w:rPr>
        <w:t>.</w:t>
      </w:r>
      <w:r>
        <w:rPr>
          <w:rFonts w:ascii="Arial Narrow" w:hAnsi="Arial Narrow"/>
          <w:sz w:val="24"/>
          <w:szCs w:val="24"/>
          <w:lang w:val="fr-FR"/>
        </w:rPr>
        <w:t xml:space="preserve"> Et paradoxalement, l</w:t>
      </w:r>
      <w:r w:rsidRPr="009D1C28">
        <w:rPr>
          <w:rFonts w:ascii="Arial Narrow" w:hAnsi="Arial Narrow"/>
          <w:sz w:val="24"/>
          <w:szCs w:val="24"/>
          <w:lang w:val="fr-FR"/>
        </w:rPr>
        <w:t>es jeunes</w:t>
      </w:r>
      <w:r>
        <w:rPr>
          <w:rFonts w:ascii="Arial Narrow" w:hAnsi="Arial Narrow"/>
          <w:sz w:val="24"/>
          <w:szCs w:val="24"/>
          <w:lang w:val="fr-FR"/>
        </w:rPr>
        <w:t xml:space="preserve"> femmes qui</w:t>
      </w:r>
      <w:r w:rsidRPr="009D1C28">
        <w:rPr>
          <w:rFonts w:ascii="Arial Narrow" w:hAnsi="Arial Narrow"/>
          <w:sz w:val="24"/>
          <w:szCs w:val="24"/>
          <w:lang w:val="fr-FR"/>
        </w:rPr>
        <w:t xml:space="preserve"> ont des enfants dans ces écoles ne so</w:t>
      </w:r>
      <w:r>
        <w:rPr>
          <w:rFonts w:ascii="Arial Narrow" w:hAnsi="Arial Narrow"/>
          <w:sz w:val="24"/>
          <w:szCs w:val="24"/>
          <w:lang w:val="fr-FR"/>
        </w:rPr>
        <w:t>nt pas membres des groupements.</w:t>
      </w:r>
      <w:r w:rsidR="00271982" w:rsidRPr="009D1C28">
        <w:rPr>
          <w:rFonts w:ascii="Arial Narrow" w:hAnsi="Arial Narrow"/>
          <w:sz w:val="24"/>
          <w:szCs w:val="24"/>
          <w:lang w:val="fr-FR"/>
        </w:rPr>
        <w:t xml:space="preserve"> </w:t>
      </w:r>
      <w:r>
        <w:rPr>
          <w:rFonts w:ascii="Arial Narrow" w:hAnsi="Arial Narrow"/>
          <w:sz w:val="24"/>
          <w:szCs w:val="24"/>
          <w:lang w:val="fr-FR"/>
        </w:rPr>
        <w:t>L</w:t>
      </w:r>
      <w:r w:rsidRPr="009D1C28">
        <w:rPr>
          <w:rFonts w:ascii="Arial Narrow" w:hAnsi="Arial Narrow"/>
          <w:sz w:val="24"/>
          <w:szCs w:val="24"/>
          <w:lang w:val="fr-FR"/>
        </w:rPr>
        <w:t>e problème de la mobilisation communautaire</w:t>
      </w:r>
      <w:r>
        <w:rPr>
          <w:rFonts w:ascii="Arial Narrow" w:hAnsi="Arial Narrow"/>
          <w:sz w:val="24"/>
          <w:szCs w:val="24"/>
          <w:lang w:val="fr-FR"/>
        </w:rPr>
        <w:t xml:space="preserve"> se traduit par. une certaine réticence des hommes à apporter leurs appuis aux femmes. Ils s’impliquent peu dans le projet le considérant comme une affaire de femmes. </w:t>
      </w:r>
      <w:r w:rsidRPr="009D1C28">
        <w:rPr>
          <w:rFonts w:ascii="Arial Narrow" w:hAnsi="Arial Narrow"/>
          <w:sz w:val="24"/>
          <w:szCs w:val="24"/>
          <w:lang w:val="fr-FR"/>
        </w:rPr>
        <w:t xml:space="preserve"> Ainsi, </w:t>
      </w:r>
      <w:r>
        <w:rPr>
          <w:rFonts w:ascii="Arial Narrow" w:hAnsi="Arial Narrow"/>
          <w:sz w:val="24"/>
          <w:szCs w:val="24"/>
          <w:lang w:val="fr-FR"/>
        </w:rPr>
        <w:t xml:space="preserve">dans certains villages, </w:t>
      </w:r>
      <w:r w:rsidRPr="009D1C28">
        <w:rPr>
          <w:rFonts w:ascii="Arial Narrow" w:hAnsi="Arial Narrow"/>
          <w:sz w:val="24"/>
          <w:szCs w:val="24"/>
          <w:lang w:val="fr-FR"/>
        </w:rPr>
        <w:t>les hommes qui devraient aider les femmes dans cette tâche ne le font que</w:t>
      </w:r>
      <w:r>
        <w:rPr>
          <w:rFonts w:ascii="Arial Narrow" w:hAnsi="Arial Narrow"/>
          <w:sz w:val="24"/>
          <w:szCs w:val="24"/>
          <w:lang w:val="fr-FR"/>
        </w:rPr>
        <w:t xml:space="preserve"> s’ils sont rémunérés. Ceci constitue un surcoût pour les groupements dont les dépenses augmentent avec le temps.</w:t>
      </w:r>
      <w:r w:rsidR="00953D29">
        <w:rPr>
          <w:rFonts w:ascii="Arial Narrow" w:hAnsi="Arial Narrow"/>
          <w:sz w:val="24"/>
          <w:szCs w:val="24"/>
          <w:lang w:val="fr-FR"/>
        </w:rPr>
        <w:t xml:space="preserve"> </w:t>
      </w:r>
      <w:r w:rsidRPr="009D1C28">
        <w:rPr>
          <w:rFonts w:ascii="Arial Narrow" w:hAnsi="Arial Narrow"/>
          <w:sz w:val="24"/>
          <w:szCs w:val="24"/>
          <w:lang w:val="fr-FR"/>
        </w:rPr>
        <w:t xml:space="preserve">Enfin, </w:t>
      </w:r>
      <w:r>
        <w:rPr>
          <w:rFonts w:ascii="Arial Narrow" w:hAnsi="Arial Narrow"/>
          <w:sz w:val="24"/>
          <w:szCs w:val="24"/>
          <w:lang w:val="fr-FR"/>
        </w:rPr>
        <w:t>certains</w:t>
      </w:r>
      <w:r w:rsidRPr="009D1C28">
        <w:rPr>
          <w:rFonts w:ascii="Arial Narrow" w:hAnsi="Arial Narrow"/>
          <w:sz w:val="24"/>
          <w:szCs w:val="24"/>
          <w:lang w:val="fr-FR"/>
        </w:rPr>
        <w:t xml:space="preserve"> groupement</w:t>
      </w:r>
      <w:r>
        <w:rPr>
          <w:rFonts w:ascii="Arial Narrow" w:hAnsi="Arial Narrow"/>
          <w:sz w:val="24"/>
          <w:szCs w:val="24"/>
          <w:lang w:val="fr-FR"/>
        </w:rPr>
        <w:t>s</w:t>
      </w:r>
      <w:r w:rsidRPr="009D1C28">
        <w:rPr>
          <w:rFonts w:ascii="Arial Narrow" w:hAnsi="Arial Narrow"/>
          <w:sz w:val="24"/>
          <w:szCs w:val="24"/>
          <w:lang w:val="fr-FR"/>
        </w:rPr>
        <w:t xml:space="preserve"> ont suivi des formations</w:t>
      </w:r>
      <w:r>
        <w:rPr>
          <w:rFonts w:ascii="Arial Narrow" w:hAnsi="Arial Narrow"/>
          <w:sz w:val="24"/>
          <w:szCs w:val="24"/>
          <w:lang w:val="fr-FR"/>
        </w:rPr>
        <w:t xml:space="preserve"> en techniques</w:t>
      </w:r>
      <w:r w:rsidRPr="009D1C28">
        <w:rPr>
          <w:rFonts w:ascii="Arial Narrow" w:hAnsi="Arial Narrow"/>
          <w:sz w:val="24"/>
          <w:szCs w:val="24"/>
          <w:lang w:val="fr-FR"/>
        </w:rPr>
        <w:t xml:space="preserve"> culturales </w:t>
      </w:r>
      <w:r>
        <w:rPr>
          <w:rFonts w:ascii="Arial Narrow" w:hAnsi="Arial Narrow"/>
          <w:sz w:val="24"/>
          <w:szCs w:val="24"/>
          <w:lang w:val="fr-FR"/>
        </w:rPr>
        <w:t>quatre</w:t>
      </w:r>
      <w:r w:rsidRPr="009D1C28">
        <w:rPr>
          <w:rFonts w:ascii="Arial Narrow" w:hAnsi="Arial Narrow"/>
          <w:sz w:val="24"/>
          <w:szCs w:val="24"/>
          <w:lang w:val="fr-FR"/>
        </w:rPr>
        <w:t xml:space="preserve"> années après le</w:t>
      </w:r>
      <w:r>
        <w:rPr>
          <w:rFonts w:ascii="Arial Narrow" w:hAnsi="Arial Narrow"/>
          <w:sz w:val="24"/>
          <w:szCs w:val="24"/>
          <w:lang w:val="fr-FR"/>
        </w:rPr>
        <w:t xml:space="preserve"> démarrage du</w:t>
      </w:r>
      <w:r w:rsidRPr="009D1C28">
        <w:rPr>
          <w:rFonts w:ascii="Arial Narrow" w:hAnsi="Arial Narrow"/>
          <w:sz w:val="24"/>
          <w:szCs w:val="24"/>
          <w:lang w:val="fr-FR"/>
        </w:rPr>
        <w:t xml:space="preserve"> projet, notamment sur l’axe Ouest. Ce fait s’explique par l’absence de l’ANADER dans ces localités dès les premières heures de la crise socio politique qui a éclaté en 2002. Les structures étatiques avaient quitté les zones concernées et n’étaient pas encore redéployées en ce moment. Le PNUD avait donc contracté </w:t>
      </w:r>
      <w:r>
        <w:rPr>
          <w:rFonts w:ascii="Arial Narrow" w:hAnsi="Arial Narrow"/>
          <w:sz w:val="24"/>
          <w:szCs w:val="24"/>
          <w:lang w:val="fr-FR"/>
        </w:rPr>
        <w:t xml:space="preserve">avec </w:t>
      </w:r>
      <w:r w:rsidRPr="009D1C28">
        <w:rPr>
          <w:rFonts w:ascii="Arial Narrow" w:hAnsi="Arial Narrow"/>
          <w:sz w:val="24"/>
          <w:szCs w:val="24"/>
          <w:lang w:val="fr-FR"/>
        </w:rPr>
        <w:t>un cabinet de formation nommé FORMADEL qui</w:t>
      </w:r>
      <w:r>
        <w:rPr>
          <w:rFonts w:ascii="Arial Narrow" w:hAnsi="Arial Narrow"/>
          <w:sz w:val="24"/>
          <w:szCs w:val="24"/>
          <w:lang w:val="fr-FR"/>
        </w:rPr>
        <w:t>,</w:t>
      </w:r>
      <w:r w:rsidRPr="009D1C28">
        <w:rPr>
          <w:rFonts w:ascii="Arial Narrow" w:hAnsi="Arial Narrow"/>
          <w:sz w:val="24"/>
          <w:szCs w:val="24"/>
          <w:lang w:val="fr-FR"/>
        </w:rPr>
        <w:t xml:space="preserve"> selon les avis recueilli</w:t>
      </w:r>
      <w:r>
        <w:rPr>
          <w:rFonts w:ascii="Arial Narrow" w:hAnsi="Arial Narrow"/>
          <w:sz w:val="24"/>
          <w:szCs w:val="24"/>
          <w:lang w:val="fr-FR"/>
        </w:rPr>
        <w:t>s, a quelque peu failli à sa mission</w:t>
      </w:r>
      <w:r w:rsidRPr="009D1C28">
        <w:rPr>
          <w:rFonts w:ascii="Arial Narrow" w:hAnsi="Arial Narrow"/>
          <w:sz w:val="24"/>
          <w:szCs w:val="24"/>
          <w:lang w:val="fr-FR"/>
        </w:rPr>
        <w:t xml:space="preserve">. Cette </w:t>
      </w:r>
      <w:r>
        <w:rPr>
          <w:rFonts w:ascii="Arial Narrow" w:hAnsi="Arial Narrow"/>
          <w:sz w:val="24"/>
          <w:szCs w:val="24"/>
          <w:lang w:val="fr-FR"/>
        </w:rPr>
        <w:t>contre-performance</w:t>
      </w:r>
      <w:r w:rsidRPr="009D1C28">
        <w:rPr>
          <w:rFonts w:ascii="Arial Narrow" w:hAnsi="Arial Narrow"/>
          <w:sz w:val="24"/>
          <w:szCs w:val="24"/>
          <w:lang w:val="fr-FR"/>
        </w:rPr>
        <w:t xml:space="preserve"> a entraîné une </w:t>
      </w:r>
      <w:r>
        <w:rPr>
          <w:rFonts w:ascii="Arial Narrow" w:hAnsi="Arial Narrow"/>
          <w:sz w:val="24"/>
          <w:szCs w:val="24"/>
          <w:lang w:val="fr-FR"/>
        </w:rPr>
        <w:t xml:space="preserve">faible </w:t>
      </w:r>
      <w:r w:rsidRPr="009D1C28">
        <w:rPr>
          <w:rFonts w:ascii="Arial Narrow" w:hAnsi="Arial Narrow"/>
          <w:sz w:val="24"/>
          <w:szCs w:val="24"/>
          <w:lang w:val="fr-FR"/>
        </w:rPr>
        <w:t>production au niveau des groupements surtout dans les filières du maraîcher.</w:t>
      </w:r>
      <w:r>
        <w:rPr>
          <w:rFonts w:ascii="Arial Narrow" w:hAnsi="Arial Narrow"/>
          <w:sz w:val="24"/>
          <w:szCs w:val="24"/>
          <w:lang w:val="fr-FR"/>
        </w:rPr>
        <w:t xml:space="preserve"> l</w:t>
      </w:r>
      <w:r w:rsidRPr="00ED77EA">
        <w:rPr>
          <w:rFonts w:ascii="Arial Narrow" w:hAnsi="Arial Narrow"/>
          <w:sz w:val="24"/>
          <w:szCs w:val="24"/>
          <w:lang w:val="fr-FR"/>
        </w:rPr>
        <w:t>a prévalence de l’analphabétisme au sein des groupements des producteurs qui</w:t>
      </w:r>
      <w:r>
        <w:rPr>
          <w:rFonts w:ascii="Arial Narrow" w:hAnsi="Arial Narrow"/>
          <w:sz w:val="24"/>
          <w:szCs w:val="24"/>
          <w:lang w:val="fr-FR"/>
        </w:rPr>
        <w:t>,</w:t>
      </w:r>
      <w:r w:rsidRPr="00ED77EA">
        <w:rPr>
          <w:rFonts w:ascii="Arial Narrow" w:hAnsi="Arial Narrow"/>
          <w:sz w:val="24"/>
          <w:szCs w:val="24"/>
          <w:lang w:val="fr-FR"/>
        </w:rPr>
        <w:t xml:space="preserve"> </w:t>
      </w:r>
      <w:r>
        <w:rPr>
          <w:rFonts w:ascii="Arial Narrow" w:hAnsi="Arial Narrow"/>
          <w:sz w:val="24"/>
          <w:szCs w:val="24"/>
          <w:lang w:val="fr-FR"/>
        </w:rPr>
        <w:t xml:space="preserve">dans certains cas, dépasse 80 %, </w:t>
      </w:r>
      <w:r w:rsidRPr="00ED77EA">
        <w:rPr>
          <w:rFonts w:ascii="Arial Narrow" w:hAnsi="Arial Narrow"/>
          <w:sz w:val="24"/>
          <w:szCs w:val="24"/>
          <w:lang w:val="fr-FR"/>
        </w:rPr>
        <w:t>est un frein à l’assimilation des conseils ag</w:t>
      </w:r>
      <w:r>
        <w:rPr>
          <w:rFonts w:ascii="Arial Narrow" w:hAnsi="Arial Narrow"/>
          <w:sz w:val="24"/>
          <w:szCs w:val="24"/>
          <w:lang w:val="fr-FR"/>
        </w:rPr>
        <w:t>ronomiques et organisationnels.</w:t>
      </w:r>
      <w:r w:rsidR="00271982" w:rsidRPr="00ED77EA">
        <w:rPr>
          <w:rFonts w:ascii="Arial Narrow" w:hAnsi="Arial Narrow"/>
          <w:sz w:val="24"/>
          <w:szCs w:val="24"/>
          <w:lang w:val="fr-FR"/>
        </w:rPr>
        <w:t xml:space="preserve"> </w:t>
      </w:r>
      <w:r>
        <w:rPr>
          <w:rFonts w:ascii="Arial Narrow" w:hAnsi="Arial Narrow"/>
          <w:sz w:val="24"/>
          <w:szCs w:val="24"/>
          <w:lang w:val="fr-FR"/>
        </w:rPr>
        <w:t>L</w:t>
      </w:r>
      <w:r w:rsidRPr="00ED77EA">
        <w:rPr>
          <w:rFonts w:ascii="Arial Narrow" w:hAnsi="Arial Narrow"/>
          <w:sz w:val="24"/>
          <w:szCs w:val="24"/>
          <w:lang w:val="fr-FR"/>
        </w:rPr>
        <w:t>a mobilisation face à cette contrainte n’est pas tout à fait à la hauteur du défi. Tout en activant le dispositif spécialisé dans l’alphabétisation communautaire au niveau des IEP, il est possible de rechercher des synergies avec les ONG œuvrant dans ce domaine.</w:t>
      </w:r>
      <w:r>
        <w:rPr>
          <w:rFonts w:ascii="Arial Narrow" w:hAnsi="Arial Narrow"/>
          <w:sz w:val="24"/>
          <w:szCs w:val="24"/>
          <w:lang w:val="fr-FR"/>
        </w:rPr>
        <w:t xml:space="preserve"> Il faut également noter l</w:t>
      </w:r>
      <w:r w:rsidRPr="00ED77EA">
        <w:rPr>
          <w:rFonts w:ascii="Arial Narrow" w:hAnsi="Arial Narrow"/>
          <w:sz w:val="24"/>
          <w:szCs w:val="24"/>
          <w:lang w:val="fr-FR"/>
        </w:rPr>
        <w:t>es insuffisances dans les capacités des groupements à tenir des comptes d’exploitation et dans l’optimisation de l’utilisation des intrants.</w:t>
      </w:r>
      <w:r>
        <w:rPr>
          <w:rFonts w:ascii="Arial Narrow" w:hAnsi="Arial Narrow"/>
          <w:sz w:val="24"/>
          <w:szCs w:val="24"/>
          <w:lang w:val="fr-FR"/>
        </w:rPr>
        <w:t xml:space="preserve"> L</w:t>
      </w:r>
      <w:r w:rsidRPr="00ED77EA">
        <w:rPr>
          <w:rFonts w:ascii="Arial Narrow" w:hAnsi="Arial Narrow"/>
          <w:sz w:val="24"/>
          <w:szCs w:val="24"/>
          <w:lang w:val="fr-FR"/>
        </w:rPr>
        <w:t>’absence de base objective de programmation des visites auprès de</w:t>
      </w:r>
      <w:r>
        <w:rPr>
          <w:rFonts w:ascii="Arial Narrow" w:hAnsi="Arial Narrow"/>
          <w:sz w:val="24"/>
          <w:szCs w:val="24"/>
          <w:lang w:val="fr-FR"/>
        </w:rPr>
        <w:t xml:space="preserve"> ce</w:t>
      </w:r>
      <w:r w:rsidRPr="00ED77EA">
        <w:rPr>
          <w:rFonts w:ascii="Arial Narrow" w:hAnsi="Arial Narrow"/>
          <w:sz w:val="24"/>
          <w:szCs w:val="24"/>
          <w:lang w:val="fr-FR"/>
        </w:rPr>
        <w:t>s</w:t>
      </w:r>
      <w:r>
        <w:rPr>
          <w:rFonts w:ascii="Arial Narrow" w:hAnsi="Arial Narrow"/>
          <w:sz w:val="24"/>
          <w:szCs w:val="24"/>
          <w:lang w:val="fr-FR"/>
        </w:rPr>
        <w:t xml:space="preserve"> groupements</w:t>
      </w:r>
      <w:r w:rsidRPr="00ED77EA">
        <w:rPr>
          <w:rFonts w:ascii="Arial Narrow" w:hAnsi="Arial Narrow"/>
          <w:sz w:val="24"/>
          <w:szCs w:val="24"/>
          <w:lang w:val="fr-FR"/>
        </w:rPr>
        <w:t xml:space="preserve"> par les </w:t>
      </w:r>
      <w:r>
        <w:rPr>
          <w:rFonts w:ascii="Arial Narrow" w:hAnsi="Arial Narrow"/>
          <w:sz w:val="24"/>
          <w:szCs w:val="24"/>
          <w:lang w:val="fr-FR"/>
        </w:rPr>
        <w:t>structures d’encadrement peut être perçue comme une des causes de ces insuffisances.</w:t>
      </w:r>
    </w:p>
    <w:p w:rsidR="00AC2F04" w:rsidRDefault="00AC2F04" w:rsidP="00AC2F04">
      <w:pPr>
        <w:spacing w:after="0" w:line="240" w:lineRule="auto"/>
        <w:jc w:val="both"/>
        <w:rPr>
          <w:rFonts w:ascii="Arial Narrow" w:eastAsia="TimesNewRoman" w:hAnsi="Arial Narrow" w:cs="TimesNewRoman"/>
          <w:sz w:val="24"/>
          <w:szCs w:val="24"/>
          <w:lang w:val="fr-FR"/>
        </w:rPr>
      </w:pPr>
    </w:p>
    <w:p w:rsidR="000409AB" w:rsidRPr="00D053D5" w:rsidRDefault="00D053D5" w:rsidP="00A84756">
      <w:pPr>
        <w:spacing w:after="0" w:line="240" w:lineRule="auto"/>
        <w:jc w:val="both"/>
        <w:rPr>
          <w:rFonts w:ascii="Arial Narrow" w:eastAsia="TimesNewRoman" w:hAnsi="Arial Narrow" w:cs="TimesNewRoman"/>
          <w:sz w:val="24"/>
          <w:szCs w:val="24"/>
          <w:lang w:val="fr-FR"/>
        </w:rPr>
      </w:pPr>
      <w:r>
        <w:rPr>
          <w:rFonts w:ascii="Arial Narrow" w:hAnsi="Arial Narrow"/>
          <w:sz w:val="24"/>
          <w:szCs w:val="24"/>
          <w:lang w:val="fr-FR"/>
        </w:rPr>
        <w:t>En ce qui concerne le volet élevage, l</w:t>
      </w:r>
      <w:r w:rsidRPr="00642C9E">
        <w:rPr>
          <w:rFonts w:ascii="Arial Narrow" w:hAnsi="Arial Narrow"/>
          <w:sz w:val="24"/>
          <w:szCs w:val="24"/>
          <w:lang w:val="fr-FR"/>
        </w:rPr>
        <w:t xml:space="preserve">es trois espèces dominantes que sont le mouton, le porc et le poulet sont réparties de façon à peu près équilibrée au niveau du CNO. Au Nord, le mouton domine. C’est, en effet, la région de prédilection pour les ruminants, sans oublier l’influence de la religion musulmane. Du reste, cet animal n’est pas, coutumièrement, toujours bien venu en pays guéré, dans l’ouest du pays. </w:t>
      </w:r>
      <w:r w:rsidRPr="00642C9E">
        <w:rPr>
          <w:rFonts w:ascii="Arial Narrow" w:eastAsia="Times New Roman" w:hAnsi="Arial Narrow"/>
          <w:sz w:val="24"/>
          <w:szCs w:val="24"/>
          <w:lang w:val="fr-FR" w:eastAsia="fr-FR"/>
        </w:rPr>
        <w:t>Les effectifs du mouton ont dans l’ensemble enregistré</w:t>
      </w:r>
      <w:r w:rsidRPr="00642C9E">
        <w:rPr>
          <w:rFonts w:ascii="Arial Narrow" w:hAnsi="Arial Narrow"/>
          <w:sz w:val="24"/>
          <w:szCs w:val="24"/>
          <w:lang w:val="fr-FR" w:eastAsia="fr-FR"/>
        </w:rPr>
        <w:t xml:space="preserve"> une baisse de 40</w:t>
      </w:r>
      <w:r w:rsidRPr="00642C9E">
        <w:rPr>
          <w:rFonts w:ascii="Arial Narrow" w:eastAsia="Times New Roman" w:hAnsi="Arial Narrow"/>
          <w:sz w:val="24"/>
          <w:szCs w:val="24"/>
          <w:lang w:val="fr-FR" w:eastAsia="fr-FR"/>
        </w:rPr>
        <w:t xml:space="preserve"> %. La DREN d’Odienné connaît le plus </w:t>
      </w:r>
      <w:r>
        <w:rPr>
          <w:rFonts w:ascii="Arial Narrow" w:hAnsi="Arial Narrow"/>
          <w:sz w:val="24"/>
          <w:szCs w:val="24"/>
          <w:lang w:val="fr-FR" w:eastAsia="fr-FR"/>
        </w:rPr>
        <w:t>faible</w:t>
      </w:r>
      <w:r w:rsidRPr="00642C9E">
        <w:rPr>
          <w:rFonts w:ascii="Arial Narrow" w:hAnsi="Arial Narrow"/>
          <w:sz w:val="24"/>
          <w:szCs w:val="24"/>
          <w:lang w:val="fr-FR" w:eastAsia="fr-FR"/>
        </w:rPr>
        <w:t xml:space="preserve"> résultat avec une baisse de 65</w:t>
      </w:r>
      <w:r w:rsidRPr="00642C9E">
        <w:rPr>
          <w:rFonts w:ascii="Arial Narrow" w:eastAsia="Times New Roman" w:hAnsi="Arial Narrow"/>
          <w:sz w:val="24"/>
          <w:szCs w:val="24"/>
          <w:lang w:val="fr-FR" w:eastAsia="fr-FR"/>
        </w:rPr>
        <w:t xml:space="preserve"> %. En revanche, Bouaké se distingue par une hausse des effectifs de 29 %. Bien que les effectifs porcins aient </w:t>
      </w:r>
      <w:r w:rsidRPr="00642C9E">
        <w:rPr>
          <w:rFonts w:ascii="Arial Narrow" w:hAnsi="Arial Narrow"/>
          <w:sz w:val="24"/>
          <w:szCs w:val="24"/>
          <w:lang w:val="fr-FR" w:eastAsia="fr-FR"/>
        </w:rPr>
        <w:t>pour l’ensemble connu une baisse de 28</w:t>
      </w:r>
      <w:r w:rsidRPr="00642C9E">
        <w:rPr>
          <w:rFonts w:ascii="Arial Narrow" w:eastAsia="Times New Roman" w:hAnsi="Arial Narrow"/>
          <w:sz w:val="24"/>
          <w:szCs w:val="24"/>
          <w:lang w:val="fr-FR" w:eastAsia="fr-FR"/>
        </w:rPr>
        <w:t xml:space="preserve"> %, la situation est très contrastée entre les</w:t>
      </w:r>
      <w:r w:rsidRPr="00642C9E">
        <w:rPr>
          <w:rFonts w:ascii="Arial Narrow" w:hAnsi="Arial Narrow"/>
          <w:sz w:val="24"/>
          <w:szCs w:val="24"/>
          <w:lang w:val="fr-FR" w:eastAsia="fr-FR"/>
        </w:rPr>
        <w:t xml:space="preserve"> axes</w:t>
      </w:r>
      <w:r w:rsidRPr="00642C9E">
        <w:rPr>
          <w:rFonts w:ascii="Arial Narrow" w:eastAsia="Times New Roman" w:hAnsi="Arial Narrow"/>
          <w:sz w:val="24"/>
          <w:szCs w:val="24"/>
          <w:lang w:val="fr-FR" w:eastAsia="fr-FR"/>
        </w:rPr>
        <w:t>. A</w:t>
      </w:r>
      <w:r w:rsidRPr="00642C9E">
        <w:rPr>
          <w:rFonts w:ascii="Arial Narrow" w:hAnsi="Arial Narrow"/>
          <w:sz w:val="24"/>
          <w:szCs w:val="24"/>
          <w:lang w:val="fr-FR" w:eastAsia="fr-FR"/>
        </w:rPr>
        <w:t xml:space="preserve"> l’Est</w:t>
      </w:r>
      <w:r w:rsidRPr="00642C9E">
        <w:rPr>
          <w:rFonts w:ascii="Arial Narrow" w:eastAsia="Times New Roman" w:hAnsi="Arial Narrow"/>
          <w:sz w:val="24"/>
          <w:szCs w:val="24"/>
          <w:lang w:val="fr-FR" w:eastAsia="fr-FR"/>
        </w:rPr>
        <w:t>, le cheptel actuel est la moitié d</w:t>
      </w:r>
      <w:r w:rsidRPr="00642C9E">
        <w:rPr>
          <w:rFonts w:ascii="Arial Narrow" w:hAnsi="Arial Narrow"/>
          <w:sz w:val="24"/>
          <w:szCs w:val="24"/>
          <w:lang w:val="fr-FR" w:eastAsia="fr-FR"/>
        </w:rPr>
        <w:t>e celui du départ alors qu’à l’Ouest</w:t>
      </w:r>
      <w:r>
        <w:rPr>
          <w:rFonts w:ascii="Arial Narrow" w:hAnsi="Arial Narrow"/>
          <w:sz w:val="24"/>
          <w:szCs w:val="24"/>
          <w:lang w:val="fr-FR" w:eastAsia="fr-FR"/>
        </w:rPr>
        <w:t> ,</w:t>
      </w:r>
      <w:r w:rsidRPr="00642C9E">
        <w:rPr>
          <w:rFonts w:ascii="Arial Narrow" w:eastAsia="Times New Roman" w:hAnsi="Arial Narrow"/>
          <w:sz w:val="24"/>
          <w:szCs w:val="24"/>
          <w:lang w:val="fr-FR" w:eastAsia="fr-FR"/>
        </w:rPr>
        <w:t xml:space="preserve"> </w:t>
      </w:r>
      <w:r>
        <w:rPr>
          <w:rFonts w:ascii="Arial Narrow" w:eastAsia="Times New Roman" w:hAnsi="Arial Narrow"/>
          <w:sz w:val="24"/>
          <w:szCs w:val="24"/>
          <w:lang w:val="fr-FR" w:eastAsia="fr-FR"/>
        </w:rPr>
        <w:t>iL enregistre une hausse de 30%</w:t>
      </w:r>
      <w:r w:rsidRPr="00642C9E">
        <w:rPr>
          <w:rFonts w:ascii="Arial Narrow" w:eastAsia="Times New Roman" w:hAnsi="Arial Narrow"/>
          <w:sz w:val="24"/>
          <w:szCs w:val="24"/>
          <w:lang w:val="fr-FR" w:eastAsia="fr-FR"/>
        </w:rPr>
        <w:t>.</w:t>
      </w:r>
      <w:r>
        <w:rPr>
          <w:rFonts w:ascii="Arial Narrow" w:eastAsia="Times New Roman" w:hAnsi="Arial Narrow"/>
          <w:sz w:val="24"/>
          <w:szCs w:val="24"/>
          <w:lang w:val="fr-FR" w:eastAsia="fr-FR"/>
        </w:rPr>
        <w:t>.</w:t>
      </w:r>
      <w:r w:rsidRPr="00642C9E">
        <w:rPr>
          <w:rFonts w:ascii="Arial Narrow" w:eastAsia="Times New Roman" w:hAnsi="Arial Narrow"/>
          <w:sz w:val="24"/>
          <w:szCs w:val="24"/>
          <w:lang w:val="fr-FR" w:eastAsia="fr-FR"/>
        </w:rPr>
        <w:t xml:space="preserve"> Les effectifs aulacodicoles ont dans l’ensemble connu une</w:t>
      </w:r>
      <w:r w:rsidRPr="00642C9E">
        <w:rPr>
          <w:rFonts w:ascii="Arial Narrow" w:hAnsi="Arial Narrow"/>
          <w:sz w:val="24"/>
          <w:szCs w:val="24"/>
          <w:lang w:val="fr-FR" w:eastAsia="fr-FR"/>
        </w:rPr>
        <w:t xml:space="preserve"> forte baisse.</w:t>
      </w:r>
      <w:r w:rsidRPr="00642C9E">
        <w:rPr>
          <w:rFonts w:ascii="Arial Narrow" w:hAnsi="Arial Narrow"/>
          <w:sz w:val="24"/>
          <w:szCs w:val="24"/>
          <w:lang w:val="fr-FR"/>
        </w:rPr>
        <w:t xml:space="preserve"> </w:t>
      </w:r>
      <w:r w:rsidRPr="00642C9E">
        <w:rPr>
          <w:rFonts w:ascii="Arial Narrow" w:eastAsia="TimesNewRoman" w:hAnsi="Arial Narrow" w:cs="TimesNewRoman"/>
          <w:sz w:val="24"/>
          <w:szCs w:val="24"/>
          <w:lang w:val="fr-FR"/>
        </w:rPr>
        <w:t>Pour la période considérée, la tendance générale des effectifs en élevage est à la baisse. Plusieurs facteurs entrent en jeu. Quoi qu’il en soit, les paysans sont plus habiles à conduire les cultures qu’à entretenir les animaux.</w:t>
      </w:r>
      <w:r>
        <w:rPr>
          <w:rFonts w:ascii="Arial Narrow" w:eastAsia="Times New Roman" w:hAnsi="Arial Narrow"/>
          <w:sz w:val="24"/>
          <w:szCs w:val="24"/>
          <w:lang w:val="fr-FR"/>
        </w:rPr>
        <w:t xml:space="preserve"> </w:t>
      </w:r>
      <w:r w:rsidRPr="009D1C28">
        <w:rPr>
          <w:rFonts w:ascii="Arial Narrow" w:eastAsia="TimesNewRoman" w:hAnsi="Arial Narrow" w:cs="TimesNewRoman"/>
          <w:sz w:val="24"/>
          <w:szCs w:val="24"/>
          <w:lang w:val="fr-FR"/>
        </w:rPr>
        <w:t>En dehors des effets conjoncturels de la crise, le volet élevage du projet connait les d</w:t>
      </w:r>
      <w:r>
        <w:rPr>
          <w:rFonts w:ascii="Arial Narrow" w:eastAsia="TimesNewRoman" w:hAnsi="Arial Narrow" w:cs="TimesNewRoman"/>
          <w:sz w:val="24"/>
          <w:szCs w:val="24"/>
          <w:lang w:val="fr-FR"/>
        </w:rPr>
        <w:t>ifficultés qui sont inhérentes à</w:t>
      </w:r>
      <w:r w:rsidRPr="009D1C28">
        <w:rPr>
          <w:rFonts w:ascii="Arial Narrow" w:eastAsia="TimesNewRoman" w:hAnsi="Arial Narrow" w:cs="TimesNewRoman"/>
          <w:sz w:val="24"/>
          <w:szCs w:val="24"/>
          <w:lang w:val="fr-FR"/>
        </w:rPr>
        <w:t xml:space="preserve"> la filière hors-sol. </w:t>
      </w:r>
      <w:r w:rsidRPr="00D027B9">
        <w:rPr>
          <w:rFonts w:ascii="Arial Narrow" w:eastAsia="TimesNewRoman" w:hAnsi="Arial Narrow" w:cs="TimesNewRoman"/>
          <w:sz w:val="24"/>
          <w:szCs w:val="24"/>
          <w:lang w:val="fr-FR"/>
        </w:rPr>
        <w:t>Il s’agit du</w:t>
      </w:r>
      <w:r>
        <w:rPr>
          <w:rFonts w:ascii="Arial Narrow" w:eastAsia="TimesNewRoman" w:hAnsi="Arial Narrow" w:cs="TimesNewRoman"/>
          <w:sz w:val="28"/>
          <w:szCs w:val="28"/>
          <w:lang w:val="fr-FR"/>
        </w:rPr>
        <w:t xml:space="preserve"> coût</w:t>
      </w:r>
      <w:r w:rsidRPr="00D027B9">
        <w:rPr>
          <w:rFonts w:ascii="Arial Narrow" w:eastAsia="TimesNewRoman" w:hAnsi="Arial Narrow" w:cs="TimesNewRoman"/>
          <w:sz w:val="24"/>
          <w:szCs w:val="24"/>
          <w:lang w:val="fr-FR"/>
        </w:rPr>
        <w:t xml:space="preserve">  des intrants</w:t>
      </w:r>
      <w:r>
        <w:rPr>
          <w:rFonts w:ascii="Arial Narrow" w:eastAsia="TimesNewRoman" w:hAnsi="Arial Narrow" w:cs="TimesNewRoman"/>
          <w:sz w:val="24"/>
          <w:szCs w:val="24"/>
          <w:lang w:val="fr-FR"/>
        </w:rPr>
        <w:t>,</w:t>
      </w:r>
      <w:r w:rsidRPr="00D027B9">
        <w:rPr>
          <w:rFonts w:ascii="Arial Narrow" w:eastAsia="TimesNewRoman" w:hAnsi="Arial Narrow" w:cs="TimesNewRoman"/>
          <w:sz w:val="24"/>
          <w:szCs w:val="24"/>
          <w:lang w:val="fr-FR"/>
        </w:rPr>
        <w:t xml:space="preserve">  du contrôle parfois difficile des maladies</w:t>
      </w:r>
      <w:r>
        <w:rPr>
          <w:rFonts w:ascii="Arial Narrow" w:eastAsia="TimesNewRoman" w:hAnsi="Arial Narrow" w:cs="TimesNewRoman"/>
          <w:sz w:val="24"/>
          <w:szCs w:val="24"/>
          <w:lang w:val="fr-FR"/>
        </w:rPr>
        <w:t xml:space="preserve"> et</w:t>
      </w:r>
      <w:r w:rsidR="002B43AB">
        <w:rPr>
          <w:rFonts w:ascii="Arial Narrow" w:eastAsia="TimesNewRoman" w:hAnsi="Arial Narrow" w:cs="TimesNewRoman"/>
          <w:sz w:val="24"/>
          <w:szCs w:val="24"/>
          <w:lang w:val="fr-FR"/>
        </w:rPr>
        <w:t xml:space="preserve"> du problème de non-</w:t>
      </w:r>
      <w:r w:rsidR="00751B45">
        <w:rPr>
          <w:rFonts w:ascii="Arial Narrow" w:eastAsia="TimesNewRoman" w:hAnsi="Arial Narrow" w:cs="TimesNewRoman"/>
          <w:sz w:val="24"/>
          <w:szCs w:val="24"/>
          <w:lang w:val="fr-FR"/>
        </w:rPr>
        <w:t>respect des dates de livraison des poussins par le fournisseur Ivograin ayant le monopole de la filière</w:t>
      </w:r>
      <w:r w:rsidR="00751B45" w:rsidRPr="00D027B9">
        <w:rPr>
          <w:rFonts w:ascii="Arial Narrow" w:eastAsia="TimesNewRoman" w:hAnsi="Arial Narrow" w:cs="TimesNewRoman"/>
          <w:sz w:val="24"/>
          <w:szCs w:val="24"/>
          <w:lang w:val="fr-FR"/>
        </w:rPr>
        <w:t>.</w:t>
      </w:r>
      <w:r w:rsidR="00751B45">
        <w:rPr>
          <w:rFonts w:ascii="Arial Narrow" w:eastAsia="TimesNewRoman" w:hAnsi="Arial Narrow" w:cs="TimesNewRoman"/>
          <w:sz w:val="24"/>
          <w:szCs w:val="24"/>
          <w:lang w:val="fr-FR"/>
        </w:rPr>
        <w:t xml:space="preserve"> Cette structure préfère ravitailler les élevages de grandes tailles par rapport aux commandes des groupements. </w:t>
      </w:r>
      <w:r w:rsidRPr="009D1C28">
        <w:rPr>
          <w:rFonts w:ascii="Arial Narrow" w:eastAsia="TimesNewRoman" w:hAnsi="Arial Narrow" w:cs="TimesNewRoman"/>
          <w:sz w:val="24"/>
          <w:szCs w:val="24"/>
          <w:lang w:val="fr-FR"/>
        </w:rPr>
        <w:t xml:space="preserve">Parmi les intrants, l’alimentation se montre particulièrement </w:t>
      </w:r>
      <w:r>
        <w:rPr>
          <w:rFonts w:ascii="Arial Narrow" w:eastAsia="TimesNewRoman" w:hAnsi="Arial Narrow" w:cs="TimesNewRoman"/>
          <w:sz w:val="24"/>
          <w:szCs w:val="24"/>
          <w:lang w:val="fr-FR"/>
        </w:rPr>
        <w:t>onéreuse d’où l</w:t>
      </w:r>
      <w:r w:rsidR="000148D3">
        <w:rPr>
          <w:rFonts w:ascii="Arial Narrow" w:eastAsia="TimesNewRoman" w:hAnsi="Arial Narrow" w:cs="TimesNewRoman"/>
          <w:sz w:val="24"/>
          <w:szCs w:val="24"/>
          <w:lang w:val="fr-FR"/>
        </w:rPr>
        <w:t>’orientation des groupement</w:t>
      </w:r>
      <w:r>
        <w:rPr>
          <w:rFonts w:ascii="Arial Narrow" w:eastAsia="TimesNewRoman" w:hAnsi="Arial Narrow" w:cs="TimesNewRoman"/>
          <w:sz w:val="24"/>
          <w:szCs w:val="24"/>
          <w:lang w:val="fr-FR"/>
        </w:rPr>
        <w:t xml:space="preserve"> </w:t>
      </w:r>
      <w:r w:rsidRPr="009D1C28">
        <w:rPr>
          <w:rFonts w:ascii="Arial Narrow" w:eastAsia="TimesNewRoman" w:hAnsi="Arial Narrow" w:cs="TimesNewRoman"/>
          <w:sz w:val="24"/>
          <w:szCs w:val="24"/>
          <w:lang w:val="fr-FR"/>
        </w:rPr>
        <w:t xml:space="preserve">.  vers une conduite semi intensive à extensive du mouton, </w:t>
      </w:r>
      <w:r>
        <w:rPr>
          <w:rFonts w:ascii="Arial Narrow" w:eastAsia="TimesNewRoman" w:hAnsi="Arial Narrow" w:cs="TimesNewRoman"/>
          <w:sz w:val="24"/>
          <w:szCs w:val="24"/>
          <w:lang w:val="fr-FR"/>
        </w:rPr>
        <w:t>dès</w:t>
      </w:r>
      <w:r w:rsidRPr="009D1C28">
        <w:rPr>
          <w:rFonts w:ascii="Arial Narrow" w:eastAsia="TimesNewRoman" w:hAnsi="Arial Narrow" w:cs="TimesNewRoman"/>
          <w:sz w:val="24"/>
          <w:szCs w:val="24"/>
          <w:lang w:val="fr-FR"/>
        </w:rPr>
        <w:t xml:space="preserve"> lors que </w:t>
      </w:r>
      <w:r>
        <w:rPr>
          <w:rFonts w:ascii="Arial Narrow" w:eastAsia="TimesNewRoman" w:hAnsi="Arial Narrow" w:cs="TimesNewRoman"/>
          <w:sz w:val="24"/>
          <w:szCs w:val="24"/>
          <w:lang w:val="fr-FR"/>
        </w:rPr>
        <w:t xml:space="preserve">le </w:t>
      </w:r>
      <w:r w:rsidR="000148D3">
        <w:rPr>
          <w:rFonts w:ascii="Arial Narrow" w:eastAsia="TimesNewRoman" w:hAnsi="Arial Narrow" w:cs="TimesNewRoman"/>
          <w:sz w:val="24"/>
          <w:szCs w:val="24"/>
          <w:lang w:val="fr-FR"/>
        </w:rPr>
        <w:t>pâturage</w:t>
      </w:r>
      <w:r w:rsidRPr="009D1C28">
        <w:rPr>
          <w:rFonts w:ascii="Arial Narrow" w:eastAsia="TimesNewRoman" w:hAnsi="Arial Narrow" w:cs="TimesNewRoman"/>
          <w:sz w:val="24"/>
          <w:szCs w:val="24"/>
          <w:lang w:val="fr-FR"/>
        </w:rPr>
        <w:t xml:space="preserve"> est disponible autour des villages. </w:t>
      </w:r>
      <w:r w:rsidR="000409AB" w:rsidRPr="009D1C28">
        <w:rPr>
          <w:rFonts w:ascii="Arial Narrow" w:eastAsia="TimesNewRoman" w:hAnsi="Arial Narrow" w:cs="TimesNewRoman"/>
          <w:sz w:val="24"/>
          <w:szCs w:val="24"/>
          <w:lang w:val="fr-FR"/>
        </w:rPr>
        <w:t>La mauvaise qualité des poussins est une information récurrente depuis plus d’un an.</w:t>
      </w:r>
      <w:r w:rsidR="000409AB">
        <w:rPr>
          <w:rFonts w:ascii="Arial Narrow" w:eastAsia="TimesNewRoman" w:hAnsi="Arial Narrow" w:cs="TimesNewRoman"/>
          <w:sz w:val="24"/>
          <w:szCs w:val="24"/>
          <w:lang w:val="fr-FR"/>
        </w:rPr>
        <w:t xml:space="preserve"> </w:t>
      </w:r>
      <w:r w:rsidR="000409AB" w:rsidRPr="009D1C28">
        <w:rPr>
          <w:rFonts w:ascii="Arial Narrow" w:eastAsia="TimesNewRoman" w:hAnsi="Arial Narrow" w:cs="TimesNewRoman"/>
          <w:sz w:val="24"/>
          <w:szCs w:val="24"/>
          <w:lang w:val="fr-FR"/>
        </w:rPr>
        <w:t>Par défaut de trésorerie, certains groupements continuent d’entreprendre des conduites de volaille</w:t>
      </w:r>
      <w:r w:rsidR="00751B45">
        <w:rPr>
          <w:rFonts w:ascii="Arial Narrow" w:eastAsia="TimesNewRoman" w:hAnsi="Arial Narrow" w:cs="TimesNewRoman"/>
          <w:sz w:val="24"/>
          <w:szCs w:val="24"/>
          <w:lang w:val="fr-FR"/>
        </w:rPr>
        <w:t xml:space="preserve"> portant sur des bandes de 100 à</w:t>
      </w:r>
      <w:r w:rsidR="000409AB" w:rsidRPr="009D1C28">
        <w:rPr>
          <w:rFonts w:ascii="Arial Narrow" w:eastAsia="TimesNewRoman" w:hAnsi="Arial Narrow" w:cs="TimesNewRoman"/>
          <w:sz w:val="24"/>
          <w:szCs w:val="24"/>
          <w:lang w:val="fr-FR"/>
        </w:rPr>
        <w:t xml:space="preserve"> 300 têtes. </w:t>
      </w:r>
      <w:r w:rsidR="00E67DEB">
        <w:rPr>
          <w:rFonts w:ascii="Arial Narrow" w:eastAsia="TimesNewRoman" w:hAnsi="Arial Narrow" w:cs="TimesNewRoman"/>
          <w:sz w:val="24"/>
          <w:szCs w:val="24"/>
          <w:lang w:val="fr-FR"/>
        </w:rPr>
        <w:t>D</w:t>
      </w:r>
      <w:r w:rsidR="000409AB" w:rsidRPr="009D1C28">
        <w:rPr>
          <w:rFonts w:ascii="Arial Narrow" w:eastAsia="TimesNewRoman" w:hAnsi="Arial Narrow" w:cs="TimesNewRoman"/>
          <w:sz w:val="24"/>
          <w:szCs w:val="24"/>
          <w:lang w:val="fr-FR"/>
        </w:rPr>
        <w:t xml:space="preserve">e telles initiatives ne peuvent aucunement être bénéfiques, du fait qu’elles sont à l’antipode du principe de l’économie d’échelle. Le mieux est donc de s’abstenir et consacrer le temps à d’autres activités. La contrainte économique que constitue l’alimentation dans les élevages hors-sol peut être résolue par le bais de la fabrication, du moins partielle, de certains aliments à base de céréales. Le maïs, </w:t>
      </w:r>
      <w:r w:rsidR="00A84756">
        <w:rPr>
          <w:rFonts w:ascii="Arial Narrow" w:eastAsia="TimesNewRoman" w:hAnsi="Arial Narrow" w:cs="TimesNewRoman"/>
          <w:sz w:val="24"/>
          <w:szCs w:val="24"/>
          <w:lang w:val="fr-FR"/>
        </w:rPr>
        <w:t>céréale</w:t>
      </w:r>
      <w:r w:rsidR="00AA0C41">
        <w:rPr>
          <w:rFonts w:ascii="Arial Narrow" w:eastAsia="TimesNewRoman" w:hAnsi="Arial Narrow" w:cs="TimesNewRoman"/>
          <w:sz w:val="24"/>
          <w:szCs w:val="24"/>
          <w:lang w:val="fr-FR"/>
        </w:rPr>
        <w:t xml:space="preserve"> cultivée dans les régions de la</w:t>
      </w:r>
      <w:r w:rsidR="00A84756">
        <w:rPr>
          <w:rFonts w:ascii="Arial Narrow" w:eastAsia="TimesNewRoman" w:hAnsi="Arial Narrow" w:cs="TimesNewRoman"/>
          <w:sz w:val="24"/>
          <w:szCs w:val="24"/>
          <w:lang w:val="fr-FR"/>
        </w:rPr>
        <w:t xml:space="preserve"> Côte-</w:t>
      </w:r>
      <w:r w:rsidR="000409AB" w:rsidRPr="009D1C28">
        <w:rPr>
          <w:rFonts w:ascii="Arial Narrow" w:eastAsia="TimesNewRoman" w:hAnsi="Arial Narrow" w:cs="TimesNewRoman"/>
          <w:sz w:val="24"/>
          <w:szCs w:val="24"/>
          <w:lang w:val="fr-FR"/>
        </w:rPr>
        <w:t>d’Ivoire, peut être produit par les groupements. Le soja, aliment prodigieusement riche,</w:t>
      </w:r>
      <w:r w:rsidR="00A542D3">
        <w:rPr>
          <w:rFonts w:ascii="Arial Narrow" w:eastAsia="TimesNewRoman" w:hAnsi="Arial Narrow" w:cs="TimesNewRoman"/>
          <w:sz w:val="24"/>
          <w:szCs w:val="24"/>
          <w:lang w:val="fr-FR"/>
        </w:rPr>
        <w:t xml:space="preserve"> dont la culture est relativement bien</w:t>
      </w:r>
      <w:r w:rsidR="000409AB" w:rsidRPr="009D1C28">
        <w:rPr>
          <w:rFonts w:ascii="Arial Narrow" w:eastAsia="TimesNewRoman" w:hAnsi="Arial Narrow" w:cs="TimesNewRoman"/>
          <w:sz w:val="24"/>
          <w:szCs w:val="24"/>
          <w:lang w:val="fr-FR"/>
        </w:rPr>
        <w:t xml:space="preserve"> </w:t>
      </w:r>
      <w:r w:rsidR="00A542D3">
        <w:rPr>
          <w:rFonts w:ascii="Arial Narrow" w:eastAsia="TimesNewRoman" w:hAnsi="Arial Narrow" w:cs="TimesNewRoman"/>
          <w:sz w:val="24"/>
          <w:szCs w:val="24"/>
          <w:lang w:val="fr-FR"/>
        </w:rPr>
        <w:t xml:space="preserve">maîtrisée </w:t>
      </w:r>
      <w:r w:rsidR="00A542D3">
        <w:rPr>
          <w:rFonts w:ascii="Arial Narrow" w:eastAsia="TimesNewRoman" w:hAnsi="Arial Narrow" w:cs="TimesNewRoman"/>
          <w:sz w:val="24"/>
          <w:szCs w:val="24"/>
          <w:lang w:val="fr-FR"/>
        </w:rPr>
        <w:lastRenderedPageBreak/>
        <w:t xml:space="preserve">en Côte-d’Ivoire </w:t>
      </w:r>
      <w:r w:rsidR="000409AB" w:rsidRPr="009D1C28">
        <w:rPr>
          <w:rFonts w:ascii="Arial Narrow" w:eastAsia="TimesNewRoman" w:hAnsi="Arial Narrow" w:cs="TimesNewRoman"/>
          <w:sz w:val="24"/>
          <w:szCs w:val="24"/>
          <w:lang w:val="fr-FR"/>
        </w:rPr>
        <w:t>peut aussi être envisagé en guise de complément</w:t>
      </w:r>
      <w:r w:rsidR="00A542D3">
        <w:rPr>
          <w:rFonts w:ascii="Arial Narrow" w:eastAsia="TimesNewRoman" w:hAnsi="Arial Narrow" w:cs="TimesNewRoman"/>
          <w:sz w:val="24"/>
          <w:szCs w:val="24"/>
          <w:lang w:val="fr-FR"/>
        </w:rPr>
        <w:t xml:space="preserve"> et </w:t>
      </w:r>
      <w:r w:rsidR="000409AB" w:rsidRPr="009D1C28">
        <w:rPr>
          <w:rFonts w:ascii="Arial Narrow" w:eastAsia="TimesNewRoman" w:hAnsi="Arial Narrow" w:cs="TimesNewRoman"/>
          <w:sz w:val="24"/>
          <w:szCs w:val="24"/>
          <w:lang w:val="fr-FR"/>
        </w:rPr>
        <w:t>produit par les groupements</w:t>
      </w:r>
      <w:r w:rsidR="00A542D3">
        <w:rPr>
          <w:rFonts w:ascii="Arial Narrow" w:eastAsia="TimesNewRoman" w:hAnsi="Arial Narrow" w:cs="TimesNewRoman"/>
          <w:sz w:val="24"/>
          <w:szCs w:val="24"/>
          <w:lang w:val="fr-FR"/>
        </w:rPr>
        <w:t>.</w:t>
      </w:r>
      <w:r w:rsidR="000409AB" w:rsidRPr="009D1C28">
        <w:rPr>
          <w:rFonts w:ascii="Arial Narrow" w:eastAsia="TimesNewRoman" w:hAnsi="Arial Narrow" w:cs="TimesNewRoman"/>
          <w:sz w:val="24"/>
          <w:szCs w:val="24"/>
          <w:lang w:val="fr-FR"/>
        </w:rPr>
        <w:t xml:space="preserve"> Pour être économiquement viable, une telle opération a également besoin d’être conduite dans un cadre vastement associatif, assorti de réseaux.</w:t>
      </w:r>
    </w:p>
    <w:p w:rsidR="003D22BF" w:rsidRDefault="003D22BF" w:rsidP="00BD57FB">
      <w:pPr>
        <w:spacing w:after="0" w:line="240" w:lineRule="auto"/>
        <w:jc w:val="both"/>
        <w:rPr>
          <w:rFonts w:ascii="Arial Narrow" w:hAnsi="Arial Narrow"/>
          <w:sz w:val="24"/>
          <w:szCs w:val="24"/>
          <w:lang w:val="fr-FR"/>
        </w:rPr>
      </w:pPr>
    </w:p>
    <w:p w:rsidR="0037409A" w:rsidRPr="00901CAF" w:rsidRDefault="0037409A" w:rsidP="0037409A">
      <w:pPr>
        <w:spacing w:after="0" w:line="240" w:lineRule="auto"/>
        <w:jc w:val="both"/>
        <w:rPr>
          <w:rFonts w:ascii="Arial Narrow" w:hAnsi="Arial Narrow"/>
          <w:b/>
          <w:sz w:val="24"/>
          <w:szCs w:val="24"/>
          <w:lang w:val="fr-FR"/>
        </w:rPr>
      </w:pPr>
      <w:r>
        <w:rPr>
          <w:rFonts w:ascii="Arial Narrow" w:hAnsi="Arial Narrow"/>
          <w:b/>
          <w:sz w:val="40"/>
          <w:szCs w:val="40"/>
          <w:lang w:val="fr-FR"/>
        </w:rPr>
        <w:t>4</w:t>
      </w:r>
      <w:r>
        <w:rPr>
          <w:rFonts w:ascii="Arial Narrow" w:hAnsi="Arial Narrow"/>
          <w:b/>
          <w:sz w:val="28"/>
          <w:szCs w:val="28"/>
          <w:lang w:val="fr-FR"/>
        </w:rPr>
        <w:t>.</w:t>
      </w:r>
      <w:r>
        <w:rPr>
          <w:rFonts w:ascii="Arial Narrow" w:hAnsi="Arial Narrow"/>
          <w:b/>
          <w:sz w:val="24"/>
          <w:szCs w:val="24"/>
          <w:lang w:val="fr-FR"/>
        </w:rPr>
        <w:t>4</w:t>
      </w:r>
      <w:r w:rsidRPr="00663A46">
        <w:rPr>
          <w:rFonts w:ascii="Arial Narrow" w:hAnsi="Arial Narrow"/>
          <w:b/>
          <w:sz w:val="24"/>
          <w:szCs w:val="24"/>
          <w:lang w:val="fr-FR"/>
        </w:rPr>
        <w:t xml:space="preserve">. </w:t>
      </w:r>
      <w:r>
        <w:rPr>
          <w:rFonts w:ascii="Arial Narrow" w:eastAsia="Times New Roman" w:hAnsi="Arial Narrow"/>
          <w:b/>
          <w:color w:val="000000"/>
          <w:sz w:val="24"/>
          <w:szCs w:val="24"/>
          <w:lang w:val="fr-FR" w:eastAsia="fr-FR"/>
        </w:rPr>
        <w:t>Nombre de groupement ayant valorisé et/ou commercialisé au moins 50% de leur</w:t>
      </w:r>
      <w:r w:rsidR="00FE36BA">
        <w:rPr>
          <w:rFonts w:ascii="Arial Narrow" w:eastAsia="Times New Roman" w:hAnsi="Arial Narrow"/>
          <w:b/>
          <w:color w:val="000000"/>
          <w:sz w:val="24"/>
          <w:szCs w:val="24"/>
          <w:lang w:val="fr-FR" w:eastAsia="fr-FR"/>
        </w:rPr>
        <w:t>s</w:t>
      </w:r>
      <w:r>
        <w:rPr>
          <w:rFonts w:ascii="Arial Narrow" w:eastAsia="Times New Roman" w:hAnsi="Arial Narrow"/>
          <w:b/>
          <w:color w:val="000000"/>
          <w:sz w:val="24"/>
          <w:szCs w:val="24"/>
          <w:lang w:val="fr-FR" w:eastAsia="fr-FR"/>
        </w:rPr>
        <w:t xml:space="preserve"> production</w:t>
      </w:r>
      <w:r w:rsidR="00FE36BA">
        <w:rPr>
          <w:rFonts w:ascii="Arial Narrow" w:eastAsia="Times New Roman" w:hAnsi="Arial Narrow"/>
          <w:b/>
          <w:color w:val="000000"/>
          <w:sz w:val="24"/>
          <w:szCs w:val="24"/>
          <w:lang w:val="fr-FR" w:eastAsia="fr-FR"/>
        </w:rPr>
        <w:t>s</w:t>
      </w:r>
    </w:p>
    <w:p w:rsidR="000148D3" w:rsidRDefault="000148D3" w:rsidP="00513733">
      <w:pPr>
        <w:spacing w:after="0" w:line="240" w:lineRule="auto"/>
        <w:jc w:val="both"/>
        <w:rPr>
          <w:rFonts w:ascii="Arial Narrow" w:hAnsi="Arial Narrow"/>
          <w:sz w:val="24"/>
          <w:szCs w:val="24"/>
          <w:lang w:val="fr-FR"/>
        </w:rPr>
      </w:pPr>
      <w:r w:rsidRPr="00DE2EFD">
        <w:rPr>
          <w:rFonts w:ascii="Arial Narrow" w:hAnsi="Arial Narrow"/>
          <w:b/>
          <w:sz w:val="24"/>
          <w:szCs w:val="24"/>
          <w:lang w:val="fr-FR"/>
        </w:rPr>
        <w:t>27% des groupements ont valorisé et/ou commercialisé au moins 50% de leurs productions. 73% n’ont pas pu le faire</w:t>
      </w:r>
      <w:r>
        <w:rPr>
          <w:rFonts w:ascii="Arial Narrow" w:hAnsi="Arial Narrow"/>
          <w:sz w:val="24"/>
          <w:szCs w:val="24"/>
          <w:lang w:val="fr-FR"/>
        </w:rPr>
        <w:t xml:space="preserve">. Certes, une bonne partie de la production est aussi consommée localement, contribuant ainsi à la réduction de l’insécurité alimentaire. Mais cette situation a également plusieurs explications. </w:t>
      </w:r>
      <w:r>
        <w:rPr>
          <w:rFonts w:ascii="Arial Narrow" w:hAnsi="Arial Narrow"/>
          <w:bCs/>
          <w:sz w:val="24"/>
          <w:szCs w:val="24"/>
          <w:lang w:val="fr-FR"/>
        </w:rPr>
        <w:t>C</w:t>
      </w:r>
      <w:r w:rsidRPr="00373369">
        <w:rPr>
          <w:rFonts w:ascii="Arial Narrow" w:hAnsi="Arial Narrow"/>
          <w:sz w:val="24"/>
          <w:szCs w:val="24"/>
          <w:lang w:val="fr-FR"/>
        </w:rPr>
        <w:t>es groupements ne sont pas</w:t>
      </w:r>
      <w:r>
        <w:rPr>
          <w:rFonts w:ascii="Arial Narrow" w:hAnsi="Arial Narrow"/>
          <w:sz w:val="24"/>
          <w:szCs w:val="24"/>
          <w:lang w:val="fr-FR"/>
        </w:rPr>
        <w:t xml:space="preserve"> suffisamment</w:t>
      </w:r>
      <w:r w:rsidRPr="00373369">
        <w:rPr>
          <w:rFonts w:ascii="Arial Narrow" w:hAnsi="Arial Narrow"/>
          <w:sz w:val="24"/>
          <w:szCs w:val="24"/>
          <w:lang w:val="fr-FR"/>
        </w:rPr>
        <w:t xml:space="preserve"> préparés à la recherche de marchés pour une meilleure vente de leurs productions. Ils </w:t>
      </w:r>
      <w:r>
        <w:rPr>
          <w:rFonts w:ascii="Arial Narrow" w:hAnsi="Arial Narrow"/>
          <w:sz w:val="24"/>
          <w:szCs w:val="24"/>
          <w:lang w:val="fr-FR"/>
        </w:rPr>
        <w:t xml:space="preserve">n’ont pas maîtrisé le module de </w:t>
      </w:r>
      <w:r w:rsidRPr="00373369">
        <w:rPr>
          <w:rFonts w:ascii="Arial Narrow" w:hAnsi="Arial Narrow"/>
          <w:sz w:val="24"/>
          <w:szCs w:val="24"/>
          <w:lang w:val="fr-FR"/>
        </w:rPr>
        <w:t xml:space="preserve"> la composition des prix de vente puis  la recherche de clients</w:t>
      </w:r>
      <w:r>
        <w:rPr>
          <w:rFonts w:ascii="Arial Narrow" w:hAnsi="Arial Narrow"/>
          <w:sz w:val="24"/>
          <w:szCs w:val="24"/>
          <w:lang w:val="fr-FR"/>
        </w:rPr>
        <w:t xml:space="preserve"> et de fournisseurs</w:t>
      </w:r>
      <w:r w:rsidRPr="00373369">
        <w:rPr>
          <w:rFonts w:ascii="Arial Narrow" w:hAnsi="Arial Narrow"/>
          <w:sz w:val="24"/>
          <w:szCs w:val="24"/>
          <w:lang w:val="fr-FR"/>
        </w:rPr>
        <w:t xml:space="preserve"> potentiels pour les différentes spéculations. Ce qui les empêche de réduire les charges d’alimen</w:t>
      </w:r>
      <w:r>
        <w:rPr>
          <w:rFonts w:ascii="Arial Narrow" w:hAnsi="Arial Narrow"/>
          <w:sz w:val="24"/>
          <w:szCs w:val="24"/>
          <w:lang w:val="fr-FR"/>
        </w:rPr>
        <w:t>tation des animaux lorsque ceux-</w:t>
      </w:r>
      <w:r w:rsidRPr="00373369">
        <w:rPr>
          <w:rFonts w:ascii="Arial Narrow" w:hAnsi="Arial Narrow"/>
          <w:sz w:val="24"/>
          <w:szCs w:val="24"/>
          <w:lang w:val="fr-FR"/>
        </w:rPr>
        <w:t>ci arrivent à maturité (volailles surtout) et de reconstituer rapidement le fonds de roulement qui devait permett</w:t>
      </w:r>
      <w:r>
        <w:rPr>
          <w:rFonts w:ascii="Arial Narrow" w:hAnsi="Arial Narrow"/>
          <w:sz w:val="24"/>
          <w:szCs w:val="24"/>
          <w:lang w:val="fr-FR"/>
        </w:rPr>
        <w:t>re la poursuite de l’activité.</w:t>
      </w:r>
      <w:r w:rsidR="00DE2EFD">
        <w:rPr>
          <w:rFonts w:ascii="Arial Narrow" w:hAnsi="Arial Narrow"/>
          <w:sz w:val="24"/>
          <w:szCs w:val="24"/>
          <w:lang w:val="fr-FR"/>
        </w:rPr>
        <w:t xml:space="preserve"> </w:t>
      </w:r>
      <w:r>
        <w:rPr>
          <w:rFonts w:ascii="Arial Narrow" w:hAnsi="Arial Narrow"/>
          <w:sz w:val="24"/>
          <w:szCs w:val="24"/>
          <w:lang w:val="fr-FR"/>
        </w:rPr>
        <w:t>C</w:t>
      </w:r>
      <w:r w:rsidRPr="00373369">
        <w:rPr>
          <w:rFonts w:ascii="Arial Narrow" w:hAnsi="Arial Narrow"/>
          <w:sz w:val="24"/>
          <w:szCs w:val="24"/>
          <w:lang w:val="fr-FR"/>
        </w:rPr>
        <w:t xml:space="preserve">es groupements n’ont pas été </w:t>
      </w:r>
      <w:r>
        <w:rPr>
          <w:rFonts w:ascii="Arial Narrow" w:hAnsi="Arial Narrow"/>
          <w:sz w:val="24"/>
          <w:szCs w:val="24"/>
          <w:lang w:val="fr-FR"/>
        </w:rPr>
        <w:t xml:space="preserve"> suffisamment </w:t>
      </w:r>
      <w:r w:rsidRPr="00373369">
        <w:rPr>
          <w:rFonts w:ascii="Arial Narrow" w:hAnsi="Arial Narrow"/>
          <w:sz w:val="24"/>
          <w:szCs w:val="24"/>
          <w:lang w:val="fr-FR"/>
        </w:rPr>
        <w:t>instruits des méthodes de contact d’acheteurs potentiels, de même que des périodes de vente et des catégories de sujets à vendre.</w:t>
      </w:r>
      <w:r>
        <w:rPr>
          <w:rFonts w:ascii="Arial Narrow" w:hAnsi="Arial Narrow"/>
          <w:sz w:val="24"/>
          <w:szCs w:val="24"/>
          <w:lang w:val="fr-FR"/>
        </w:rPr>
        <w:t xml:space="preserve"> Dans certains villages,</w:t>
      </w:r>
      <w:r w:rsidRPr="00373369">
        <w:rPr>
          <w:rFonts w:ascii="Arial Narrow" w:hAnsi="Arial Narrow"/>
          <w:sz w:val="24"/>
          <w:szCs w:val="24"/>
          <w:lang w:val="fr-FR"/>
        </w:rPr>
        <w:t xml:space="preserve"> </w:t>
      </w:r>
      <w:r>
        <w:rPr>
          <w:rFonts w:ascii="Arial Narrow" w:hAnsi="Arial Narrow"/>
          <w:sz w:val="24"/>
          <w:szCs w:val="24"/>
          <w:lang w:val="fr-FR"/>
        </w:rPr>
        <w:t>d</w:t>
      </w:r>
      <w:r w:rsidRPr="00373369">
        <w:rPr>
          <w:rFonts w:ascii="Arial Narrow" w:hAnsi="Arial Narrow"/>
          <w:sz w:val="24"/>
          <w:szCs w:val="24"/>
          <w:lang w:val="fr-FR"/>
        </w:rPr>
        <w:t>es points de vente n’ont pas été installés et des cages de transport devant permettre de convoyer à vélo</w:t>
      </w:r>
      <w:r>
        <w:rPr>
          <w:rFonts w:ascii="Arial Narrow" w:hAnsi="Arial Narrow"/>
          <w:sz w:val="24"/>
          <w:szCs w:val="24"/>
          <w:lang w:val="fr-FR"/>
        </w:rPr>
        <w:t>, à moto ou en camion</w:t>
      </w:r>
      <w:r w:rsidRPr="00373369">
        <w:rPr>
          <w:rFonts w:ascii="Arial Narrow" w:hAnsi="Arial Narrow"/>
          <w:sz w:val="24"/>
          <w:szCs w:val="24"/>
          <w:lang w:val="fr-FR"/>
        </w:rPr>
        <w:t xml:space="preserve">, les productions pour la vente dans les grandes villes proches ou même dans les villages voisins, n’ont pas été confectionnées. A l’entame des ventes, des cahiers de vente n’ont pas été mis en place au niveau de plusieurs groupements et ces cahiers, lorsqu’ils existent, n’ont pas fait l’objet de contrôle à chaque passage pour faire le point de la  situation des ventes. </w:t>
      </w:r>
      <w:r>
        <w:rPr>
          <w:rFonts w:ascii="Arial Narrow" w:hAnsi="Arial Narrow"/>
          <w:sz w:val="24"/>
          <w:szCs w:val="24"/>
          <w:lang w:val="fr-FR"/>
        </w:rPr>
        <w:t>En somme, les techniques de commercialisation n’ont pas été maîtrisées. Le recyclage des groupements pour ce module s’avère donc nécessaire.</w:t>
      </w:r>
      <w:r w:rsidRPr="00373369">
        <w:rPr>
          <w:rFonts w:ascii="Arial Narrow" w:hAnsi="Arial Narrow"/>
          <w:sz w:val="24"/>
          <w:szCs w:val="24"/>
          <w:lang w:val="fr-FR"/>
        </w:rPr>
        <w:t xml:space="preserve"> </w:t>
      </w:r>
      <w:r>
        <w:rPr>
          <w:rFonts w:ascii="Arial Narrow" w:hAnsi="Arial Narrow"/>
          <w:sz w:val="24"/>
          <w:szCs w:val="24"/>
          <w:lang w:val="fr-FR"/>
        </w:rPr>
        <w:t xml:space="preserve"> Le partenariat avec l’OCPV pourrait  également favoriser la maîtrise du circuit de commercialisation par les groupements.</w:t>
      </w:r>
    </w:p>
    <w:p w:rsidR="000148D3" w:rsidRDefault="000148D3" w:rsidP="00513733">
      <w:pPr>
        <w:spacing w:after="0" w:line="240" w:lineRule="auto"/>
        <w:jc w:val="both"/>
        <w:rPr>
          <w:rFonts w:ascii="Arial Narrow" w:hAnsi="Arial Narrow"/>
          <w:sz w:val="24"/>
          <w:szCs w:val="24"/>
          <w:lang w:val="fr-FR"/>
        </w:rPr>
      </w:pPr>
    </w:p>
    <w:p w:rsidR="00BD57FB" w:rsidRPr="00373369" w:rsidRDefault="00BD57FB" w:rsidP="00BD57FB">
      <w:pPr>
        <w:spacing w:after="0" w:line="240" w:lineRule="auto"/>
        <w:jc w:val="both"/>
        <w:rPr>
          <w:rFonts w:ascii="Arial Narrow" w:hAnsi="Arial Narrow"/>
          <w:bCs/>
          <w:sz w:val="24"/>
          <w:szCs w:val="24"/>
          <w:lang w:val="fr-FR"/>
        </w:rPr>
      </w:pPr>
    </w:p>
    <w:p w:rsidR="00BD57FB" w:rsidRPr="00E52BE7" w:rsidRDefault="008C4A97" w:rsidP="00BD57FB">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t>5</w:t>
      </w:r>
      <w:r w:rsidR="00BD57FB" w:rsidRPr="00E52BE7">
        <w:rPr>
          <w:rFonts w:ascii="Gill Sans Ultra Bold" w:hAnsi="Gill Sans Ultra Bold"/>
          <w:b/>
          <w:sz w:val="32"/>
          <w:szCs w:val="32"/>
          <w:lang w:val="fr-FR"/>
        </w:rPr>
        <w:t>.</w:t>
      </w:r>
    </w:p>
    <w:p w:rsidR="00BD57FB" w:rsidRDefault="00BD57FB" w:rsidP="00BD57FB">
      <w:pPr>
        <w:spacing w:after="0" w:line="240" w:lineRule="auto"/>
        <w:jc w:val="center"/>
        <w:rPr>
          <w:rFonts w:ascii="Berlin Sans FB Demi" w:hAnsi="Berlin Sans FB Demi"/>
          <w:b/>
          <w:sz w:val="32"/>
          <w:szCs w:val="32"/>
          <w:lang w:val="fr-FR"/>
        </w:rPr>
      </w:pPr>
      <w:r>
        <w:rPr>
          <w:rFonts w:ascii="Berlin Sans FB Demi" w:hAnsi="Berlin Sans FB Demi"/>
          <w:b/>
          <w:sz w:val="32"/>
          <w:szCs w:val="32"/>
          <w:lang w:val="fr-FR"/>
        </w:rPr>
        <w:t>Résultats de l’activité 3 :</w:t>
      </w:r>
    </w:p>
    <w:p w:rsidR="00BD57FB" w:rsidRDefault="00BD57FB" w:rsidP="00BD57FB">
      <w:pPr>
        <w:spacing w:after="0" w:line="240" w:lineRule="auto"/>
        <w:jc w:val="center"/>
        <w:rPr>
          <w:rFonts w:ascii="Arial Narrow" w:hAnsi="Arial Narrow"/>
          <w:b/>
          <w:sz w:val="28"/>
          <w:szCs w:val="28"/>
          <w:lang w:val="fr-FR"/>
        </w:rPr>
      </w:pPr>
      <w:r w:rsidRPr="001C5296">
        <w:rPr>
          <w:rFonts w:ascii="Arial Narrow" w:hAnsi="Arial Narrow"/>
          <w:b/>
          <w:sz w:val="28"/>
          <w:szCs w:val="28"/>
          <w:lang w:val="fr-FR"/>
        </w:rPr>
        <w:t>« </w:t>
      </w:r>
      <w:r>
        <w:rPr>
          <w:rFonts w:ascii="Arial Narrow" w:hAnsi="Arial Narrow"/>
          <w:b/>
          <w:sz w:val="28"/>
          <w:szCs w:val="28"/>
          <w:lang w:val="fr-FR"/>
        </w:rPr>
        <w:t>2 700 femmes des groupements villageois organisés</w:t>
      </w:r>
    </w:p>
    <w:p w:rsidR="00BD57FB" w:rsidRDefault="00BD57FB" w:rsidP="00BD57FB">
      <w:pPr>
        <w:spacing w:after="0" w:line="240" w:lineRule="auto"/>
        <w:jc w:val="center"/>
        <w:rPr>
          <w:rFonts w:ascii="Arial Narrow" w:hAnsi="Arial Narrow"/>
          <w:b/>
          <w:sz w:val="28"/>
          <w:szCs w:val="28"/>
          <w:lang w:val="fr-FR"/>
        </w:rPr>
      </w:pPr>
      <w:r>
        <w:rPr>
          <w:rFonts w:ascii="Arial Narrow" w:hAnsi="Arial Narrow"/>
          <w:b/>
          <w:sz w:val="28"/>
          <w:szCs w:val="28"/>
          <w:lang w:val="fr-FR"/>
        </w:rPr>
        <w:t>autour des cantines sont alphabétisées et renforcées</w:t>
      </w:r>
    </w:p>
    <w:p w:rsidR="00BD57FB" w:rsidRPr="001C5296" w:rsidRDefault="00BD57FB" w:rsidP="00BD57FB">
      <w:pPr>
        <w:spacing w:after="0" w:line="240" w:lineRule="auto"/>
        <w:jc w:val="center"/>
        <w:rPr>
          <w:rFonts w:ascii="Arial Narrow" w:hAnsi="Arial Narrow"/>
          <w:b/>
          <w:sz w:val="28"/>
          <w:szCs w:val="28"/>
          <w:lang w:val="fr-FR"/>
        </w:rPr>
      </w:pPr>
      <w:r>
        <w:rPr>
          <w:rFonts w:ascii="Arial Narrow" w:hAnsi="Arial Narrow"/>
          <w:b/>
          <w:sz w:val="28"/>
          <w:szCs w:val="28"/>
          <w:lang w:val="fr-FR"/>
        </w:rPr>
        <w:t>en organisation et en gestion coopérative et communautaire</w:t>
      </w:r>
      <w:r w:rsidRPr="001C5296">
        <w:rPr>
          <w:rFonts w:ascii="Arial Narrow" w:hAnsi="Arial Narrow"/>
          <w:b/>
          <w:sz w:val="28"/>
          <w:szCs w:val="28"/>
          <w:lang w:val="fr-FR"/>
        </w:rPr>
        <w:t> »</w:t>
      </w:r>
    </w:p>
    <w:p w:rsidR="00BD57FB" w:rsidRDefault="00BD57FB" w:rsidP="00BD57FB">
      <w:pPr>
        <w:spacing w:after="0" w:line="240" w:lineRule="auto"/>
        <w:jc w:val="both"/>
        <w:rPr>
          <w:rFonts w:ascii="Arial Narrow" w:hAnsi="Arial Narrow"/>
          <w:bCs/>
          <w:sz w:val="24"/>
          <w:szCs w:val="24"/>
          <w:lang w:val="fr-FR"/>
        </w:rPr>
      </w:pPr>
    </w:p>
    <w:p w:rsidR="00B56FF8" w:rsidRPr="00884D15" w:rsidRDefault="00B56FF8" w:rsidP="00B56FF8">
      <w:pPr>
        <w:autoSpaceDE w:val="0"/>
        <w:autoSpaceDN w:val="0"/>
        <w:adjustRightInd w:val="0"/>
        <w:spacing w:after="0" w:line="240" w:lineRule="auto"/>
        <w:jc w:val="both"/>
        <w:rPr>
          <w:rFonts w:ascii="Arial Narrow" w:hAnsi="Arial Narrow"/>
          <w:bCs/>
          <w:sz w:val="24"/>
          <w:szCs w:val="24"/>
          <w:lang w:val="fr-FR"/>
        </w:rPr>
      </w:pPr>
      <w:r>
        <w:rPr>
          <w:rFonts w:ascii="Arial Narrow" w:hAnsi="Arial Narrow"/>
          <w:bCs/>
          <w:sz w:val="24"/>
          <w:szCs w:val="24"/>
          <w:lang w:val="fr-FR"/>
        </w:rPr>
        <w:t>Selon le cadre logique, les indicateurs ci-dessous devaient nous permettre de mesurer l’atteinte de ce résultat :</w:t>
      </w:r>
    </w:p>
    <w:p w:rsidR="00B56FF8" w:rsidRDefault="00B56FF8" w:rsidP="00B56FF8">
      <w:pPr>
        <w:pStyle w:val="Paragraphedeliste"/>
        <w:numPr>
          <w:ilvl w:val="0"/>
          <w:numId w:val="36"/>
        </w:numPr>
        <w:spacing w:after="0" w:line="240" w:lineRule="auto"/>
        <w:jc w:val="both"/>
        <w:rPr>
          <w:rFonts w:ascii="Arial Narrow" w:eastAsia="Times New Roman" w:hAnsi="Arial Narrow"/>
          <w:color w:val="000000"/>
          <w:sz w:val="24"/>
          <w:szCs w:val="24"/>
          <w:lang w:eastAsia="fr-FR"/>
        </w:rPr>
      </w:pPr>
      <w:r>
        <w:rPr>
          <w:rFonts w:ascii="Arial Narrow" w:eastAsia="Times New Roman" w:hAnsi="Arial Narrow"/>
          <w:color w:val="000000"/>
          <w:sz w:val="24"/>
          <w:szCs w:val="24"/>
          <w:lang w:eastAsia="fr-FR"/>
        </w:rPr>
        <w:t>n</w:t>
      </w:r>
      <w:r w:rsidRPr="002464E4">
        <w:rPr>
          <w:rFonts w:ascii="Arial Narrow" w:eastAsia="Times New Roman" w:hAnsi="Arial Narrow"/>
          <w:color w:val="000000"/>
          <w:sz w:val="24"/>
          <w:szCs w:val="24"/>
          <w:lang w:eastAsia="fr-FR"/>
        </w:rPr>
        <w:t>ombre de femmes bénéficiant d'un programme d'alphabétisation fonctionnelle</w:t>
      </w:r>
      <w:r>
        <w:rPr>
          <w:rFonts w:ascii="Arial Narrow" w:eastAsia="Times New Roman" w:hAnsi="Arial Narrow"/>
          <w:color w:val="000000"/>
          <w:sz w:val="24"/>
          <w:szCs w:val="24"/>
          <w:lang w:eastAsia="fr-FR"/>
        </w:rPr>
        <w:t> ;</w:t>
      </w:r>
    </w:p>
    <w:p w:rsidR="00B56FF8" w:rsidRDefault="00B56FF8" w:rsidP="00B56FF8">
      <w:pPr>
        <w:pStyle w:val="Paragraphedeliste"/>
        <w:numPr>
          <w:ilvl w:val="0"/>
          <w:numId w:val="36"/>
        </w:numPr>
        <w:spacing w:after="0" w:line="240" w:lineRule="auto"/>
        <w:jc w:val="both"/>
        <w:rPr>
          <w:rFonts w:ascii="Arial Narrow" w:eastAsia="Times New Roman" w:hAnsi="Arial Narrow"/>
          <w:color w:val="000000"/>
          <w:sz w:val="24"/>
          <w:szCs w:val="24"/>
          <w:lang w:eastAsia="fr-FR"/>
        </w:rPr>
      </w:pPr>
      <w:r w:rsidRPr="002464E4">
        <w:rPr>
          <w:rFonts w:ascii="Arial Narrow" w:eastAsia="Times New Roman" w:hAnsi="Arial Narrow"/>
          <w:color w:val="000000"/>
          <w:sz w:val="24"/>
          <w:szCs w:val="24"/>
          <w:lang w:eastAsia="fr-FR"/>
        </w:rPr>
        <w:t xml:space="preserve">pourcentage de femmes ayant bénéficié du programme d'alphabétisation et qui savent </w:t>
      </w:r>
      <w:r>
        <w:rPr>
          <w:rFonts w:ascii="Arial Narrow" w:eastAsia="Times New Roman" w:hAnsi="Arial Narrow"/>
          <w:color w:val="000000"/>
          <w:sz w:val="24"/>
          <w:szCs w:val="24"/>
          <w:lang w:eastAsia="fr-FR"/>
        </w:rPr>
        <w:t xml:space="preserve">lire, écrire, calculer et </w:t>
      </w:r>
      <w:r w:rsidRPr="002464E4">
        <w:rPr>
          <w:rFonts w:ascii="Arial Narrow" w:eastAsia="Times New Roman" w:hAnsi="Arial Narrow"/>
          <w:color w:val="000000"/>
          <w:sz w:val="24"/>
          <w:szCs w:val="24"/>
          <w:lang w:eastAsia="fr-FR"/>
        </w:rPr>
        <w:t>renseigner un cahier de production</w:t>
      </w:r>
      <w:r>
        <w:rPr>
          <w:rFonts w:ascii="Arial Narrow" w:eastAsia="Times New Roman" w:hAnsi="Arial Narrow"/>
          <w:color w:val="000000"/>
          <w:sz w:val="24"/>
          <w:szCs w:val="24"/>
          <w:lang w:eastAsia="fr-FR"/>
        </w:rPr>
        <w:t> ;</w:t>
      </w:r>
    </w:p>
    <w:p w:rsidR="00B56FF8" w:rsidRPr="002464E4" w:rsidRDefault="00B56FF8" w:rsidP="00B56FF8">
      <w:pPr>
        <w:pStyle w:val="Paragraphedeliste"/>
        <w:numPr>
          <w:ilvl w:val="0"/>
          <w:numId w:val="36"/>
        </w:numPr>
        <w:spacing w:after="0" w:line="240" w:lineRule="auto"/>
        <w:jc w:val="both"/>
        <w:rPr>
          <w:rFonts w:ascii="Arial Narrow" w:eastAsia="Times New Roman" w:hAnsi="Arial Narrow"/>
          <w:color w:val="000000"/>
          <w:sz w:val="24"/>
          <w:szCs w:val="24"/>
          <w:lang w:eastAsia="fr-FR"/>
        </w:rPr>
      </w:pPr>
      <w:r w:rsidRPr="002464E4">
        <w:rPr>
          <w:rFonts w:ascii="Arial Narrow" w:eastAsia="Times New Roman" w:hAnsi="Arial Narrow"/>
          <w:color w:val="000000"/>
          <w:sz w:val="24"/>
          <w:szCs w:val="24"/>
          <w:lang w:eastAsia="fr-FR"/>
        </w:rPr>
        <w:t>pourcentage de femmes membre des organes de gestion/décision des groupements</w:t>
      </w:r>
    </w:p>
    <w:p w:rsidR="0080597A" w:rsidRDefault="0080597A" w:rsidP="0080597A">
      <w:pPr>
        <w:spacing w:after="0" w:line="240" w:lineRule="auto"/>
        <w:jc w:val="both"/>
        <w:rPr>
          <w:rFonts w:ascii="Arial Narrow" w:hAnsi="Arial Narrow"/>
          <w:sz w:val="24"/>
          <w:szCs w:val="24"/>
          <w:lang w:val="fr-FR"/>
        </w:rPr>
      </w:pPr>
    </w:p>
    <w:p w:rsidR="0080597A" w:rsidRDefault="0080597A" w:rsidP="0080597A">
      <w:pPr>
        <w:autoSpaceDE w:val="0"/>
        <w:autoSpaceDN w:val="0"/>
        <w:adjustRightInd w:val="0"/>
        <w:spacing w:after="0" w:line="240" w:lineRule="auto"/>
        <w:jc w:val="both"/>
        <w:rPr>
          <w:rFonts w:ascii="Arial Narrow" w:hAnsi="Arial Narrow"/>
          <w:bCs/>
          <w:sz w:val="24"/>
          <w:szCs w:val="24"/>
          <w:lang w:val="fr-FR"/>
        </w:rPr>
      </w:pPr>
      <w:r>
        <w:rPr>
          <w:rFonts w:ascii="Arial Narrow" w:hAnsi="Arial Narrow"/>
          <w:bCs/>
          <w:sz w:val="24"/>
          <w:szCs w:val="24"/>
          <w:lang w:val="fr-FR"/>
        </w:rPr>
        <w:t>Pour ce faire,</w:t>
      </w:r>
      <w:r w:rsidR="002464E4">
        <w:rPr>
          <w:rFonts w:ascii="Arial Narrow" w:hAnsi="Arial Narrow"/>
          <w:bCs/>
          <w:sz w:val="24"/>
          <w:szCs w:val="24"/>
          <w:lang w:val="fr-FR"/>
        </w:rPr>
        <w:t xml:space="preserve"> six</w:t>
      </w:r>
      <w:r>
        <w:rPr>
          <w:rFonts w:ascii="Arial Narrow" w:hAnsi="Arial Narrow"/>
          <w:bCs/>
          <w:sz w:val="24"/>
          <w:szCs w:val="24"/>
          <w:lang w:val="fr-FR"/>
        </w:rPr>
        <w:t xml:space="preserve"> activités ont été planifiées. Il s’agit :</w:t>
      </w:r>
    </w:p>
    <w:p w:rsidR="00DD4B7B" w:rsidRDefault="00416372" w:rsidP="00416372">
      <w:pPr>
        <w:pStyle w:val="Paragraphedeliste"/>
        <w:numPr>
          <w:ilvl w:val="0"/>
          <w:numId w:val="37"/>
        </w:numPr>
        <w:spacing w:after="0" w:line="240" w:lineRule="auto"/>
        <w:jc w:val="both"/>
        <w:rPr>
          <w:rFonts w:ascii="Arial Narrow" w:eastAsia="Times New Roman" w:hAnsi="Arial Narrow"/>
          <w:sz w:val="24"/>
          <w:szCs w:val="24"/>
          <w:lang w:eastAsia="fr-FR"/>
        </w:rPr>
      </w:pPr>
      <w:r>
        <w:rPr>
          <w:rFonts w:ascii="Arial Narrow" w:eastAsia="Times New Roman" w:hAnsi="Arial Narrow"/>
          <w:sz w:val="24"/>
          <w:szCs w:val="24"/>
          <w:lang w:eastAsia="fr-FR"/>
        </w:rPr>
        <w:t>i</w:t>
      </w:r>
      <w:r w:rsidR="00DD4B7B" w:rsidRPr="00416372">
        <w:rPr>
          <w:rFonts w:ascii="Arial Narrow" w:eastAsia="Times New Roman" w:hAnsi="Arial Narrow"/>
          <w:sz w:val="24"/>
          <w:szCs w:val="24"/>
          <w:lang w:eastAsia="fr-FR"/>
        </w:rPr>
        <w:t>dentification et sensibilisation des apprenantes</w:t>
      </w:r>
      <w:r>
        <w:rPr>
          <w:rFonts w:ascii="Arial Narrow" w:eastAsia="Times New Roman" w:hAnsi="Arial Narrow"/>
          <w:sz w:val="24"/>
          <w:szCs w:val="24"/>
          <w:lang w:eastAsia="fr-FR"/>
        </w:rPr>
        <w:t> ;</w:t>
      </w:r>
    </w:p>
    <w:p w:rsidR="00DD4B7B" w:rsidRDefault="00416372" w:rsidP="00BD57FB">
      <w:pPr>
        <w:pStyle w:val="Paragraphedeliste"/>
        <w:numPr>
          <w:ilvl w:val="0"/>
          <w:numId w:val="37"/>
        </w:numPr>
        <w:spacing w:after="0" w:line="240" w:lineRule="auto"/>
        <w:jc w:val="both"/>
        <w:rPr>
          <w:rFonts w:ascii="Arial Narrow" w:eastAsia="Times New Roman" w:hAnsi="Arial Narrow"/>
          <w:sz w:val="24"/>
          <w:szCs w:val="24"/>
          <w:lang w:eastAsia="fr-FR"/>
        </w:rPr>
      </w:pPr>
      <w:r>
        <w:rPr>
          <w:rFonts w:ascii="Arial Narrow" w:eastAsia="Times New Roman" w:hAnsi="Arial Narrow"/>
          <w:sz w:val="24"/>
          <w:szCs w:val="24"/>
          <w:lang w:eastAsia="fr-FR"/>
        </w:rPr>
        <w:t>c</w:t>
      </w:r>
      <w:r w:rsidR="00DD4B7B" w:rsidRPr="00416372">
        <w:rPr>
          <w:rFonts w:ascii="Arial Narrow" w:eastAsia="Times New Roman" w:hAnsi="Arial Narrow"/>
          <w:sz w:val="24"/>
          <w:szCs w:val="24"/>
          <w:lang w:eastAsia="fr-FR"/>
        </w:rPr>
        <w:t>onception des modules de formation</w:t>
      </w:r>
      <w:r>
        <w:rPr>
          <w:rFonts w:ascii="Arial Narrow" w:eastAsia="Times New Roman" w:hAnsi="Arial Narrow"/>
          <w:sz w:val="24"/>
          <w:szCs w:val="24"/>
          <w:lang w:eastAsia="fr-FR"/>
        </w:rPr>
        <w:t> ;</w:t>
      </w:r>
    </w:p>
    <w:p w:rsidR="00DD4B7B" w:rsidRDefault="00416372" w:rsidP="00BD57FB">
      <w:pPr>
        <w:pStyle w:val="Paragraphedeliste"/>
        <w:numPr>
          <w:ilvl w:val="0"/>
          <w:numId w:val="37"/>
        </w:numPr>
        <w:spacing w:after="0" w:line="240" w:lineRule="auto"/>
        <w:jc w:val="both"/>
        <w:rPr>
          <w:rFonts w:ascii="Arial Narrow" w:eastAsia="Times New Roman" w:hAnsi="Arial Narrow"/>
          <w:sz w:val="24"/>
          <w:szCs w:val="24"/>
          <w:lang w:eastAsia="fr-FR"/>
        </w:rPr>
      </w:pPr>
      <w:r>
        <w:rPr>
          <w:rFonts w:ascii="Arial Narrow" w:eastAsia="Times New Roman" w:hAnsi="Arial Narrow"/>
          <w:sz w:val="24"/>
          <w:szCs w:val="24"/>
          <w:lang w:eastAsia="fr-FR"/>
        </w:rPr>
        <w:t>é</w:t>
      </w:r>
      <w:r w:rsidR="00DD4B7B" w:rsidRPr="00416372">
        <w:rPr>
          <w:rFonts w:ascii="Arial Narrow" w:eastAsia="Times New Roman" w:hAnsi="Arial Narrow"/>
          <w:sz w:val="24"/>
          <w:szCs w:val="24"/>
          <w:lang w:eastAsia="fr-FR"/>
        </w:rPr>
        <w:t>quipement et lancement des formations</w:t>
      </w:r>
      <w:r>
        <w:rPr>
          <w:rFonts w:ascii="Arial Narrow" w:eastAsia="Times New Roman" w:hAnsi="Arial Narrow"/>
          <w:sz w:val="24"/>
          <w:szCs w:val="24"/>
          <w:lang w:eastAsia="fr-FR"/>
        </w:rPr>
        <w:t> ;</w:t>
      </w:r>
    </w:p>
    <w:p w:rsidR="00DD4B7B" w:rsidRDefault="00416372" w:rsidP="00BD57FB">
      <w:pPr>
        <w:pStyle w:val="Paragraphedeliste"/>
        <w:numPr>
          <w:ilvl w:val="0"/>
          <w:numId w:val="37"/>
        </w:numPr>
        <w:spacing w:after="0" w:line="240" w:lineRule="auto"/>
        <w:jc w:val="both"/>
        <w:rPr>
          <w:rFonts w:ascii="Arial Narrow" w:eastAsia="Times New Roman" w:hAnsi="Arial Narrow"/>
          <w:sz w:val="24"/>
          <w:szCs w:val="24"/>
          <w:lang w:eastAsia="fr-FR"/>
        </w:rPr>
      </w:pPr>
      <w:r>
        <w:rPr>
          <w:rFonts w:ascii="Arial Narrow" w:eastAsia="Times New Roman" w:hAnsi="Arial Narrow"/>
          <w:sz w:val="24"/>
          <w:szCs w:val="24"/>
          <w:lang w:eastAsia="fr-FR"/>
        </w:rPr>
        <w:t>f</w:t>
      </w:r>
      <w:r w:rsidR="00DD4B7B" w:rsidRPr="00416372">
        <w:rPr>
          <w:rFonts w:ascii="Arial Narrow" w:eastAsia="Times New Roman" w:hAnsi="Arial Narrow"/>
          <w:sz w:val="24"/>
          <w:szCs w:val="24"/>
          <w:lang w:eastAsia="fr-FR"/>
        </w:rPr>
        <w:t>ormation  des alphabétiseurs endogènes</w:t>
      </w:r>
      <w:r>
        <w:rPr>
          <w:rFonts w:ascii="Arial Narrow" w:eastAsia="Times New Roman" w:hAnsi="Arial Narrow"/>
          <w:sz w:val="24"/>
          <w:szCs w:val="24"/>
          <w:lang w:eastAsia="fr-FR"/>
        </w:rPr>
        <w:t> ;</w:t>
      </w:r>
    </w:p>
    <w:p w:rsidR="00DD4B7B" w:rsidRDefault="00416372" w:rsidP="00BD57FB">
      <w:pPr>
        <w:pStyle w:val="Paragraphedeliste"/>
        <w:numPr>
          <w:ilvl w:val="0"/>
          <w:numId w:val="37"/>
        </w:numPr>
        <w:spacing w:after="0" w:line="240" w:lineRule="auto"/>
        <w:jc w:val="both"/>
        <w:rPr>
          <w:rFonts w:ascii="Arial Narrow" w:eastAsia="Times New Roman" w:hAnsi="Arial Narrow"/>
          <w:sz w:val="24"/>
          <w:szCs w:val="24"/>
          <w:lang w:eastAsia="fr-FR"/>
        </w:rPr>
      </w:pPr>
      <w:r>
        <w:rPr>
          <w:rFonts w:ascii="Arial Narrow" w:eastAsia="Times New Roman" w:hAnsi="Arial Narrow"/>
          <w:sz w:val="24"/>
          <w:szCs w:val="24"/>
          <w:lang w:eastAsia="fr-FR"/>
        </w:rPr>
        <w:t>a</w:t>
      </w:r>
      <w:r w:rsidR="00DD4B7B" w:rsidRPr="00416372">
        <w:rPr>
          <w:rFonts w:ascii="Arial Narrow" w:eastAsia="Times New Roman" w:hAnsi="Arial Narrow"/>
          <w:sz w:val="24"/>
          <w:szCs w:val="24"/>
          <w:lang w:eastAsia="fr-FR"/>
        </w:rPr>
        <w:t>lphabétisation des apprenantes</w:t>
      </w:r>
      <w:r>
        <w:rPr>
          <w:rFonts w:ascii="Arial Narrow" w:eastAsia="Times New Roman" w:hAnsi="Arial Narrow"/>
          <w:sz w:val="24"/>
          <w:szCs w:val="24"/>
          <w:lang w:eastAsia="fr-FR"/>
        </w:rPr>
        <w:t> ;</w:t>
      </w:r>
    </w:p>
    <w:p w:rsidR="00DD4B7B" w:rsidRPr="00416372" w:rsidRDefault="00416372" w:rsidP="00BD57FB">
      <w:pPr>
        <w:pStyle w:val="Paragraphedeliste"/>
        <w:numPr>
          <w:ilvl w:val="0"/>
          <w:numId w:val="37"/>
        </w:numPr>
        <w:spacing w:after="0" w:line="240" w:lineRule="auto"/>
        <w:jc w:val="both"/>
        <w:rPr>
          <w:rFonts w:ascii="Arial Narrow" w:eastAsia="Times New Roman" w:hAnsi="Arial Narrow"/>
          <w:sz w:val="24"/>
          <w:szCs w:val="24"/>
          <w:lang w:eastAsia="fr-FR"/>
        </w:rPr>
      </w:pPr>
      <w:r>
        <w:rPr>
          <w:rFonts w:ascii="Arial Narrow" w:eastAsia="Times New Roman" w:hAnsi="Arial Narrow"/>
          <w:sz w:val="24"/>
          <w:szCs w:val="24"/>
          <w:lang w:eastAsia="fr-FR"/>
        </w:rPr>
        <w:t>s</w:t>
      </w:r>
      <w:r w:rsidR="00DD4B7B" w:rsidRPr="00416372">
        <w:rPr>
          <w:rFonts w:ascii="Arial Narrow" w:eastAsia="Times New Roman" w:hAnsi="Arial Narrow"/>
          <w:sz w:val="24"/>
          <w:szCs w:val="24"/>
          <w:lang w:eastAsia="fr-FR"/>
        </w:rPr>
        <w:t>uivi évaluation</w:t>
      </w:r>
      <w:r>
        <w:rPr>
          <w:rFonts w:ascii="Arial Narrow" w:eastAsia="Times New Roman" w:hAnsi="Arial Narrow"/>
          <w:sz w:val="24"/>
          <w:szCs w:val="24"/>
          <w:lang w:eastAsia="fr-FR"/>
        </w:rPr>
        <w:t>.</w:t>
      </w:r>
    </w:p>
    <w:p w:rsidR="00DD4B7B" w:rsidRDefault="00DD4B7B" w:rsidP="00BD57FB">
      <w:pPr>
        <w:spacing w:after="0" w:line="240" w:lineRule="auto"/>
        <w:jc w:val="both"/>
        <w:rPr>
          <w:rFonts w:ascii="Arial Narrow" w:eastAsia="Times New Roman" w:hAnsi="Arial Narrow"/>
          <w:sz w:val="24"/>
          <w:szCs w:val="24"/>
          <w:lang w:val="fr-FR" w:eastAsia="fr-FR"/>
        </w:rPr>
      </w:pPr>
    </w:p>
    <w:p w:rsidR="00971FE8" w:rsidRPr="00901CAF" w:rsidRDefault="00971FE8" w:rsidP="00971FE8">
      <w:pPr>
        <w:spacing w:after="0" w:line="240" w:lineRule="auto"/>
        <w:jc w:val="both"/>
        <w:rPr>
          <w:rFonts w:ascii="Arial Narrow" w:hAnsi="Arial Narrow"/>
          <w:b/>
          <w:sz w:val="24"/>
          <w:szCs w:val="24"/>
          <w:lang w:val="fr-FR"/>
        </w:rPr>
      </w:pPr>
      <w:r>
        <w:rPr>
          <w:rFonts w:ascii="Arial Narrow" w:hAnsi="Arial Narrow"/>
          <w:b/>
          <w:sz w:val="40"/>
          <w:szCs w:val="40"/>
          <w:lang w:val="fr-FR"/>
        </w:rPr>
        <w:lastRenderedPageBreak/>
        <w:t>5</w:t>
      </w:r>
      <w:r>
        <w:rPr>
          <w:rFonts w:ascii="Arial Narrow" w:hAnsi="Arial Narrow"/>
          <w:b/>
          <w:sz w:val="28"/>
          <w:szCs w:val="28"/>
          <w:lang w:val="fr-FR"/>
        </w:rPr>
        <w:t>.</w:t>
      </w:r>
      <w:r>
        <w:rPr>
          <w:rFonts w:ascii="Arial Narrow" w:hAnsi="Arial Narrow"/>
          <w:b/>
          <w:sz w:val="24"/>
          <w:szCs w:val="24"/>
          <w:lang w:val="fr-FR"/>
        </w:rPr>
        <w:t>1</w:t>
      </w:r>
      <w:r w:rsidRPr="00663A46">
        <w:rPr>
          <w:rFonts w:ascii="Arial Narrow" w:hAnsi="Arial Narrow"/>
          <w:b/>
          <w:sz w:val="24"/>
          <w:szCs w:val="24"/>
          <w:lang w:val="fr-FR"/>
        </w:rPr>
        <w:t xml:space="preserve">. </w:t>
      </w:r>
      <w:r>
        <w:rPr>
          <w:rFonts w:ascii="Arial Narrow" w:eastAsia="Times New Roman" w:hAnsi="Arial Narrow"/>
          <w:b/>
          <w:color w:val="000000"/>
          <w:sz w:val="24"/>
          <w:szCs w:val="24"/>
          <w:lang w:val="fr-FR" w:eastAsia="fr-FR"/>
        </w:rPr>
        <w:t>Nombre de femmes bénéficiant d’un programme d’alphabétisation fonctionnelle</w:t>
      </w:r>
    </w:p>
    <w:p w:rsidR="00BD57FB" w:rsidRPr="00E55D76" w:rsidRDefault="00BD57FB" w:rsidP="00BD57FB">
      <w:pPr>
        <w:pStyle w:val="Paragraphedeliste"/>
        <w:spacing w:after="0" w:line="240" w:lineRule="auto"/>
        <w:ind w:left="0"/>
        <w:jc w:val="both"/>
        <w:rPr>
          <w:rFonts w:ascii="Arial Narrow" w:hAnsi="Arial Narrow"/>
          <w:sz w:val="24"/>
          <w:szCs w:val="24"/>
        </w:rPr>
      </w:pPr>
      <w:r w:rsidRPr="00E55D76">
        <w:rPr>
          <w:rFonts w:ascii="Arial Narrow" w:hAnsi="Arial Narrow"/>
          <w:sz w:val="24"/>
          <w:szCs w:val="24"/>
        </w:rPr>
        <w:t>Une part importante de la mise en œuvre de l’alphabétisation a été contractualisée avec le Service Autonome de l’Alphabétisation (SAA) du Ministère d’ Education Nationale, dont l’opérationnalité est essentielle pour la conduite d’un ensemble de tâches spécifiques du volet alphabétisation fonctionnelle. A l’instar de la DNC</w:t>
      </w:r>
      <w:r w:rsidR="00971FE8">
        <w:rPr>
          <w:rFonts w:ascii="Arial Narrow" w:hAnsi="Arial Narrow"/>
          <w:sz w:val="24"/>
          <w:szCs w:val="24"/>
        </w:rPr>
        <w:t>S</w:t>
      </w:r>
      <w:r w:rsidRPr="00E55D76">
        <w:rPr>
          <w:rFonts w:ascii="Arial Narrow" w:hAnsi="Arial Narrow"/>
          <w:sz w:val="24"/>
          <w:szCs w:val="24"/>
        </w:rPr>
        <w:t xml:space="preserve">, l’existence d’un réseau de conseillers pédagogiques d’alphabétisation sur l’ensemble des zones ciblées du projet, a permis un suivi adéquat du travail des alphabétiseurs endogènes qui ont été formés. Cette structure a également déjà fait la preuve de ses capacités et est intervenue dans la mise en œuvre de divers projets d’alphabétisation fonctionnelle à l’échelle nationale. Elle a réalisé avec succès la formation de </w:t>
      </w:r>
      <w:r w:rsidRPr="00F5238D">
        <w:rPr>
          <w:rFonts w:ascii="Arial Narrow" w:hAnsi="Arial Narrow"/>
          <w:sz w:val="24"/>
          <w:szCs w:val="24"/>
        </w:rPr>
        <w:t>soixante alphabétiseurs endogènes, issus des départements de Bouaké, Katiola, Boundiali et Korhogo en Mars/Avril 2010, ce dans le cadre du projet avec un cofinancement de l’Ambassade du Canada. Après la crise post-électorale, des sessions de recyclage des 60 premiers alphabétiseurs endogènes formés se sont tenues du 20 au 23 juin 2011 à Bouaké (40 auditeurs) et à Korhogo (20 auditeurs). Ces sessions de recyclage ont permis de remobiliser les alphabétiseurs endogènes et de renforcer leurs capacités en méthodes d’andragogie et en techniques d’animation de cours d’alphabétisation. La formation de la seconde vague de formation (Séguéla, Man, Odienné, Bondoukou et Bouna) a été réalisée du 11 au 21 juillet 2011 à Man (42 auditeurs) et à Bouna (18 auditeurs). La distribution des kits de formation aux apprenantes et les sessions d’alphabétisation ont</w:t>
      </w:r>
      <w:r w:rsidR="00F5238D">
        <w:rPr>
          <w:rFonts w:ascii="Arial Narrow" w:hAnsi="Arial Narrow"/>
          <w:sz w:val="24"/>
          <w:szCs w:val="24"/>
        </w:rPr>
        <w:t xml:space="preserve"> eu lieu</w:t>
      </w:r>
      <w:r w:rsidRPr="00F5238D">
        <w:rPr>
          <w:rFonts w:ascii="Arial Narrow" w:hAnsi="Arial Narrow"/>
          <w:sz w:val="24"/>
          <w:szCs w:val="24"/>
        </w:rPr>
        <w:t xml:space="preserve"> au mois de juillet 2011</w:t>
      </w:r>
      <w:r w:rsidRPr="00E55D76">
        <w:rPr>
          <w:rFonts w:ascii="Arial Narrow" w:hAnsi="Arial Narrow"/>
          <w:sz w:val="24"/>
          <w:szCs w:val="24"/>
        </w:rPr>
        <w:t>.</w:t>
      </w:r>
    </w:p>
    <w:p w:rsidR="00BD57FB" w:rsidRPr="00E55D76" w:rsidRDefault="00BD57FB" w:rsidP="00BD57FB">
      <w:pPr>
        <w:spacing w:after="0" w:line="240" w:lineRule="auto"/>
        <w:jc w:val="both"/>
        <w:rPr>
          <w:rFonts w:ascii="Arial Narrow" w:hAnsi="Arial Narrow"/>
          <w:sz w:val="24"/>
          <w:szCs w:val="24"/>
          <w:lang w:val="fr-FR"/>
        </w:rPr>
      </w:pPr>
    </w:p>
    <w:p w:rsidR="00BD57FB" w:rsidRPr="00E55D76" w:rsidRDefault="00BD57FB" w:rsidP="00BD57FB">
      <w:pPr>
        <w:spacing w:after="0" w:line="240" w:lineRule="auto"/>
        <w:jc w:val="both"/>
        <w:rPr>
          <w:rFonts w:ascii="Arial Narrow" w:hAnsi="Arial Narrow"/>
          <w:sz w:val="24"/>
          <w:szCs w:val="24"/>
          <w:lang w:val="fr-FR"/>
        </w:rPr>
      </w:pPr>
      <w:r w:rsidRPr="00E55D76">
        <w:rPr>
          <w:rFonts w:ascii="Arial Narrow" w:hAnsi="Arial Narrow"/>
          <w:sz w:val="24"/>
          <w:szCs w:val="24"/>
          <w:lang w:val="fr-FR"/>
        </w:rPr>
        <w:t xml:space="preserve">Au niveau du volet alphabétisation fonctionnelle, le SAA a procédé à la conception et à la validation des modules au cours d’un atelier tenu au mois de juin 2010 à Bassam. Cet atelier, qui a regroupé le SAA, </w:t>
      </w:r>
      <w:r w:rsidR="00B56FF8">
        <w:rPr>
          <w:rFonts w:ascii="Arial Narrow" w:hAnsi="Arial Narrow"/>
          <w:sz w:val="24"/>
          <w:szCs w:val="24"/>
          <w:lang w:val="fr-FR"/>
        </w:rPr>
        <w:t xml:space="preserve">la </w:t>
      </w:r>
      <w:r w:rsidRPr="00E55D76">
        <w:rPr>
          <w:rFonts w:ascii="Arial Narrow" w:hAnsi="Arial Narrow"/>
          <w:sz w:val="24"/>
          <w:szCs w:val="24"/>
          <w:lang w:val="fr-FR"/>
        </w:rPr>
        <w:t>DNCS, la Direction de la Pédagogie et de la Formation Continue, le PNUD et l’éditeur, a permis la définition et la validation des thèmes éducatifs tels que : l’hygiène corporelle et vestimentaire (se laver les mains avant de manger / laver les aliments avant de les consommer, la lessive, l’hygiène bucco-dentaire), L’hygiène environnementale (maintenir son cadre de vie propre / la salubrité, gestion des ordures ménagères, les eaux stagnantes, la divagation des animaux domestiques et l’entretien des latrines), la santé communautaire (le paludisme, la diarrhée, le sida, la vaccination, le planning familial et l’auto médication). Des thèmes sociaux ont été également définis et validé</w:t>
      </w:r>
      <w:r w:rsidR="00B56FF8">
        <w:rPr>
          <w:rFonts w:ascii="Arial Narrow" w:hAnsi="Arial Narrow"/>
          <w:sz w:val="24"/>
          <w:szCs w:val="24"/>
          <w:lang w:val="fr-FR"/>
        </w:rPr>
        <w:t>s</w:t>
      </w:r>
      <w:r w:rsidRPr="00E55D76">
        <w:rPr>
          <w:rFonts w:ascii="Arial Narrow" w:hAnsi="Arial Narrow"/>
          <w:sz w:val="24"/>
          <w:szCs w:val="24"/>
          <w:lang w:val="fr-FR"/>
        </w:rPr>
        <w:t>. Il s’agit des thèmes tels que : le tabagisme, l’alcoolisme, la drogue, la prostitution, la tolérance, la citoyenneté et le civisme, l’honnêteté, la conscience professionnelle et la lutte contre les pires formes du travail des enfants. Enfin, des thèmes professionnels ont été défini</w:t>
      </w:r>
      <w:r w:rsidR="00971FE8">
        <w:rPr>
          <w:rFonts w:ascii="Arial Narrow" w:hAnsi="Arial Narrow"/>
          <w:sz w:val="24"/>
          <w:szCs w:val="24"/>
          <w:lang w:val="fr-FR"/>
        </w:rPr>
        <w:t>s</w:t>
      </w:r>
      <w:r w:rsidRPr="00E55D76">
        <w:rPr>
          <w:rFonts w:ascii="Arial Narrow" w:hAnsi="Arial Narrow"/>
          <w:sz w:val="24"/>
          <w:szCs w:val="24"/>
          <w:lang w:val="fr-FR"/>
        </w:rPr>
        <w:t xml:space="preserve"> et validé</w:t>
      </w:r>
      <w:r w:rsidR="00971FE8">
        <w:rPr>
          <w:rFonts w:ascii="Arial Narrow" w:hAnsi="Arial Narrow"/>
          <w:sz w:val="24"/>
          <w:szCs w:val="24"/>
          <w:lang w:val="fr-FR"/>
        </w:rPr>
        <w:t>s</w:t>
      </w:r>
      <w:r w:rsidRPr="00E55D76">
        <w:rPr>
          <w:rFonts w:ascii="Arial Narrow" w:hAnsi="Arial Narrow"/>
          <w:sz w:val="24"/>
          <w:szCs w:val="24"/>
          <w:lang w:val="fr-FR"/>
        </w:rPr>
        <w:t>. Il s’agit de notions sur l’organisation et la gestion coopérative, sur la comptabilité simplifiée et sur la gestion coopérative. Des kits d’alphabétisat</w:t>
      </w:r>
      <w:r w:rsidR="00971FE8">
        <w:rPr>
          <w:rFonts w:ascii="Arial Narrow" w:hAnsi="Arial Narrow"/>
          <w:sz w:val="24"/>
          <w:szCs w:val="24"/>
          <w:lang w:val="fr-FR"/>
        </w:rPr>
        <w:t>ion ont été acquis à cet effet.</w:t>
      </w:r>
    </w:p>
    <w:p w:rsidR="00BD57FB" w:rsidRPr="00E55D76" w:rsidRDefault="00BD57FB" w:rsidP="00BD57FB">
      <w:pPr>
        <w:spacing w:after="0" w:line="240" w:lineRule="auto"/>
        <w:jc w:val="both"/>
        <w:rPr>
          <w:rFonts w:ascii="Arial Narrow" w:hAnsi="Arial Narrow"/>
          <w:sz w:val="24"/>
          <w:szCs w:val="24"/>
          <w:lang w:val="fr-FR"/>
        </w:rPr>
      </w:pPr>
    </w:p>
    <w:p w:rsidR="00BD57FB" w:rsidRPr="00E55D76" w:rsidRDefault="00BD57FB" w:rsidP="00BD57FB">
      <w:pPr>
        <w:spacing w:after="0" w:line="240" w:lineRule="auto"/>
        <w:jc w:val="both"/>
        <w:rPr>
          <w:rFonts w:ascii="Arial Narrow" w:hAnsi="Arial Narrow"/>
          <w:bCs/>
          <w:sz w:val="24"/>
          <w:szCs w:val="24"/>
          <w:lang w:val="fr-FR"/>
        </w:rPr>
      </w:pPr>
      <w:r w:rsidRPr="00E55D76">
        <w:rPr>
          <w:rFonts w:ascii="Arial Narrow" w:hAnsi="Arial Narrow"/>
          <w:bCs/>
          <w:sz w:val="24"/>
          <w:szCs w:val="24"/>
          <w:lang w:val="fr-FR"/>
        </w:rPr>
        <w:t>Le programme alphabétisation fonctionnelle a été officiellement lancé au cours de la 45</w:t>
      </w:r>
      <w:r w:rsidRPr="00E55D76">
        <w:rPr>
          <w:rFonts w:ascii="Arial Narrow" w:hAnsi="Arial Narrow"/>
          <w:bCs/>
          <w:sz w:val="24"/>
          <w:szCs w:val="24"/>
          <w:vertAlign w:val="superscript"/>
          <w:lang w:val="fr-FR"/>
        </w:rPr>
        <w:t>ème</w:t>
      </w:r>
      <w:r w:rsidRPr="00E55D76">
        <w:rPr>
          <w:rFonts w:ascii="Arial Narrow" w:hAnsi="Arial Narrow"/>
          <w:bCs/>
          <w:sz w:val="24"/>
          <w:szCs w:val="24"/>
          <w:lang w:val="fr-FR"/>
        </w:rPr>
        <w:t xml:space="preserve"> journée internationale de l’alphabétisation, qui s’est tenue à Abidjan le 08 Septembre 2010. Cette cérémonie a rassemblé l’ensemble des acteurs du monde éducatif et a été l’occasion de partager l’initiative de l’Union Européenne et du PNUD en faveur de l’autonomisation des femmes en Côte d’Ivoire. Les participants ont profité de cette occasion pour réaffirmer l’importance de l’alphabétisation fonctionnelle des femmes, qui contribuera à l’autonomisation des femmes, maillon essentiel du processus de pérennisation des cantines scolaires en Côte d’Ivoire.</w:t>
      </w:r>
    </w:p>
    <w:p w:rsidR="00BD57FB" w:rsidRDefault="00BD57FB" w:rsidP="00BD57FB">
      <w:pPr>
        <w:spacing w:after="0" w:line="240" w:lineRule="auto"/>
        <w:jc w:val="both"/>
        <w:rPr>
          <w:rFonts w:ascii="Arial Narrow" w:hAnsi="Arial Narrow"/>
          <w:bCs/>
          <w:sz w:val="24"/>
          <w:szCs w:val="24"/>
          <w:lang w:val="fr-FR"/>
        </w:rPr>
      </w:pPr>
    </w:p>
    <w:p w:rsidR="00B56FF8" w:rsidRDefault="00B56FF8" w:rsidP="00B56FF8">
      <w:pPr>
        <w:spacing w:after="0" w:line="240" w:lineRule="auto"/>
        <w:jc w:val="both"/>
        <w:rPr>
          <w:rFonts w:ascii="Arial Narrow" w:eastAsia="Times New Roman" w:hAnsi="Arial Narrow"/>
          <w:b/>
          <w:color w:val="000000"/>
          <w:sz w:val="24"/>
          <w:szCs w:val="24"/>
          <w:lang w:val="fr-FR" w:eastAsia="fr-FR"/>
        </w:rPr>
      </w:pPr>
      <w:r>
        <w:rPr>
          <w:rFonts w:ascii="Arial Narrow" w:hAnsi="Arial Narrow"/>
          <w:b/>
          <w:sz w:val="40"/>
          <w:szCs w:val="40"/>
          <w:lang w:val="fr-FR"/>
        </w:rPr>
        <w:t>5</w:t>
      </w:r>
      <w:r>
        <w:rPr>
          <w:rFonts w:ascii="Arial Narrow" w:hAnsi="Arial Narrow"/>
          <w:b/>
          <w:sz w:val="28"/>
          <w:szCs w:val="28"/>
          <w:lang w:val="fr-FR"/>
        </w:rPr>
        <w:t>.</w:t>
      </w:r>
      <w:r>
        <w:rPr>
          <w:rFonts w:ascii="Arial Narrow" w:hAnsi="Arial Narrow"/>
          <w:b/>
          <w:sz w:val="24"/>
          <w:szCs w:val="24"/>
          <w:lang w:val="fr-FR"/>
        </w:rPr>
        <w:t>2</w:t>
      </w:r>
      <w:r w:rsidRPr="00663A46">
        <w:rPr>
          <w:rFonts w:ascii="Arial Narrow" w:hAnsi="Arial Narrow"/>
          <w:b/>
          <w:sz w:val="24"/>
          <w:szCs w:val="24"/>
          <w:lang w:val="fr-FR"/>
        </w:rPr>
        <w:t xml:space="preserve">. </w:t>
      </w:r>
      <w:r>
        <w:rPr>
          <w:rFonts w:ascii="Arial Narrow" w:eastAsia="Times New Roman" w:hAnsi="Arial Narrow"/>
          <w:b/>
          <w:color w:val="000000"/>
          <w:sz w:val="24"/>
          <w:szCs w:val="24"/>
          <w:lang w:val="fr-FR" w:eastAsia="fr-FR"/>
        </w:rPr>
        <w:t>Le pourcentage des femmes ayant bénéficié du programme d’alphabétisation et qui savent lire, écrire, calculer et renseigner un cahier de production</w:t>
      </w:r>
    </w:p>
    <w:p w:rsidR="00B56FF8" w:rsidRDefault="00306DC4" w:rsidP="00BD57FB">
      <w:pPr>
        <w:spacing w:after="0" w:line="240" w:lineRule="auto"/>
        <w:jc w:val="both"/>
        <w:rPr>
          <w:rFonts w:ascii="Arial Narrow" w:hAnsi="Arial Narrow"/>
          <w:sz w:val="24"/>
          <w:szCs w:val="24"/>
          <w:lang w:val="fr-FR"/>
        </w:rPr>
      </w:pPr>
      <w:r w:rsidRPr="00B56FF8">
        <w:rPr>
          <w:rFonts w:ascii="Arial Narrow" w:hAnsi="Arial Narrow"/>
          <w:bCs/>
          <w:sz w:val="24"/>
          <w:szCs w:val="24"/>
          <w:lang w:val="fr-FR"/>
        </w:rPr>
        <w:t>65% des femmes ayant bénéficié du programme d’alphabétisation savent renseigner un cahier de production. Cette proportion est de 75% sur l’axe Ouest, 35% sur l’axe Centre-Nord et 62% sur l’axe Est.</w:t>
      </w:r>
      <w:r w:rsidR="00F5238D" w:rsidRPr="00B56FF8">
        <w:rPr>
          <w:rFonts w:ascii="Arial Narrow" w:hAnsi="Arial Narrow"/>
          <w:bCs/>
          <w:sz w:val="24"/>
          <w:szCs w:val="24"/>
          <w:lang w:val="fr-FR"/>
        </w:rPr>
        <w:t xml:space="preserve"> </w:t>
      </w:r>
      <w:r w:rsidR="00BD57FB" w:rsidRPr="00B56FF8">
        <w:rPr>
          <w:rFonts w:ascii="Arial Narrow" w:hAnsi="Arial Narrow"/>
          <w:sz w:val="24"/>
          <w:szCs w:val="24"/>
          <w:lang w:val="fr-FR"/>
        </w:rPr>
        <w:t xml:space="preserve">La mission note que </w:t>
      </w:r>
      <w:r w:rsidR="00F5238D" w:rsidRPr="00B56FF8">
        <w:rPr>
          <w:rFonts w:ascii="Arial Narrow" w:hAnsi="Arial Narrow"/>
          <w:sz w:val="24"/>
          <w:szCs w:val="24"/>
          <w:lang w:val="fr-FR"/>
        </w:rPr>
        <w:t>65% d</w:t>
      </w:r>
      <w:r w:rsidR="00BD57FB" w:rsidRPr="00B56FF8">
        <w:rPr>
          <w:rFonts w:ascii="Arial Narrow" w:hAnsi="Arial Narrow"/>
          <w:sz w:val="24"/>
          <w:szCs w:val="24"/>
          <w:lang w:val="fr-FR"/>
        </w:rPr>
        <w:t>es alphabétiseurs formés sont outillés en méthodes</w:t>
      </w:r>
      <w:r w:rsidR="00BD57FB" w:rsidRPr="00E55D76">
        <w:rPr>
          <w:rFonts w:ascii="Arial Narrow" w:hAnsi="Arial Narrow"/>
          <w:sz w:val="24"/>
          <w:szCs w:val="24"/>
          <w:lang w:val="fr-FR"/>
        </w:rPr>
        <w:t xml:space="preserve"> d’andragogie et en techniques d’animation de cours d’alphabétisation. Ils sont capables d’élaborer et d’utiliser correctement des supports pédagogiques, ainsi que les outils de gestion du centre d’alphabétisation. Enfin, ils ont la </w:t>
      </w:r>
      <w:r w:rsidR="00BD57FB" w:rsidRPr="00E55D76">
        <w:rPr>
          <w:rFonts w:ascii="Arial Narrow" w:hAnsi="Arial Narrow"/>
          <w:sz w:val="24"/>
          <w:szCs w:val="24"/>
          <w:lang w:val="fr-FR"/>
        </w:rPr>
        <w:lastRenderedPageBreak/>
        <w:t>maîtrise des techniques d’évaluation des apprenants. La preuve est que des résultats concrets de leurs activités sont perceptibles sur le terrain. Ainsi, La DREN d’Odienné se classe en tête pour ce qui est du taux d’analphabétisme des groupements (41 %) et elle est suivie de Korhogo (21 %). Bouaké se distingue par une absence de groupement qui soit totalement analphabète, de même que Guiglo et Man. En faisant l’évaluation sur l’ensemble des membres des groupements et non sur les groupements eux-mêmes, on aboutit à des résultats similaires. Les DREN où le taux de groupements totalement analphabètes est le plus faible sont aussi celles où le taux d’analphabétisme des sociétaires est le moins élevé. Du reste, les statistiques ont toujours fait état d’un taux d’analphabétisme plus élevé en région des Savanes que dans le reste de la Côte d’Ivoire. La présente évaluation le confirme. Par ailleurs, la proportion de personnes sachant lire au sein de la population enquêtée s’avère, pour l’ensemble, extrêmement bas. La moyenne n’est que de 5 % sachant qu’au niveau national 50 % de la population sait au moins lire. Ce fait donne à penser que l’attrait de l’appartenance à un groupement s’exerce davantage sur les analphabètes. La région Ouest (Man, Guiglo) se distingue par une prévalence moins forte d’analphabétisme q</w:t>
      </w:r>
      <w:r w:rsidR="00B56FF8">
        <w:rPr>
          <w:rFonts w:ascii="Arial Narrow" w:hAnsi="Arial Narrow"/>
          <w:sz w:val="24"/>
          <w:szCs w:val="24"/>
          <w:lang w:val="fr-FR"/>
        </w:rPr>
        <w:t>uel que soit l’angle d’analyse.</w:t>
      </w:r>
    </w:p>
    <w:p w:rsidR="00B56FF8" w:rsidRDefault="00B56FF8" w:rsidP="00BD57FB">
      <w:pPr>
        <w:spacing w:after="0" w:line="240" w:lineRule="auto"/>
        <w:jc w:val="both"/>
        <w:rPr>
          <w:rFonts w:ascii="Arial Narrow" w:hAnsi="Arial Narrow"/>
          <w:sz w:val="24"/>
          <w:szCs w:val="24"/>
          <w:lang w:val="fr-FR"/>
        </w:rPr>
      </w:pPr>
    </w:p>
    <w:p w:rsidR="00BD57FB" w:rsidRPr="00B56FF8" w:rsidRDefault="00B56FF8" w:rsidP="00BD57FB">
      <w:pPr>
        <w:spacing w:after="0" w:line="240" w:lineRule="auto"/>
        <w:jc w:val="both"/>
        <w:rPr>
          <w:rFonts w:ascii="Arial Narrow" w:hAnsi="Arial Narrow" w:cs="Arial"/>
          <w:sz w:val="24"/>
          <w:szCs w:val="24"/>
          <w:lang w:val="fr-FR"/>
        </w:rPr>
      </w:pPr>
      <w:r>
        <w:rPr>
          <w:rFonts w:ascii="Arial Narrow" w:hAnsi="Arial Narrow"/>
          <w:sz w:val="24"/>
          <w:szCs w:val="24"/>
          <w:lang w:val="fr-FR"/>
        </w:rPr>
        <w:t>L</w:t>
      </w:r>
      <w:r w:rsidRPr="00E55D76">
        <w:rPr>
          <w:rFonts w:ascii="Arial Narrow" w:hAnsi="Arial Narrow"/>
          <w:sz w:val="24"/>
          <w:szCs w:val="24"/>
          <w:lang w:val="fr-FR"/>
        </w:rPr>
        <w:t>es conclusions de l</w:t>
      </w:r>
      <w:r>
        <w:rPr>
          <w:rFonts w:ascii="Arial Narrow" w:hAnsi="Arial Narrow"/>
          <w:sz w:val="24"/>
          <w:szCs w:val="24"/>
          <w:lang w:val="fr-FR"/>
        </w:rPr>
        <w:t>’évaluation finale du programme d’alphabétisation réalisée par M. KALILOU Tera ont montré que</w:t>
      </w:r>
      <w:r>
        <w:rPr>
          <w:rFonts w:ascii="Arial Narrow" w:hAnsi="Arial Narrow" w:cs="Arial"/>
          <w:sz w:val="24"/>
          <w:szCs w:val="24"/>
          <w:lang w:val="fr-FR"/>
        </w:rPr>
        <w:t xml:space="preserve"> l</w:t>
      </w:r>
      <w:r w:rsidR="00BD57FB" w:rsidRPr="00E55D76">
        <w:rPr>
          <w:rFonts w:ascii="Arial Narrow" w:hAnsi="Arial Narrow" w:cs="Arial"/>
          <w:sz w:val="24"/>
          <w:szCs w:val="24"/>
          <w:lang w:val="fr-FR"/>
        </w:rPr>
        <w:t>es personnes touchées ne sont plus des analphabètes  totaux.</w:t>
      </w:r>
      <w:r w:rsidR="00BD57FB" w:rsidRPr="00E55D76">
        <w:rPr>
          <w:rFonts w:ascii="Arial Narrow" w:hAnsi="Arial Narrow"/>
          <w:sz w:val="24"/>
          <w:szCs w:val="24"/>
          <w:lang w:val="fr-FR"/>
        </w:rPr>
        <w:t xml:space="preserve"> En effet, </w:t>
      </w:r>
      <w:r w:rsidR="00BD57FB" w:rsidRPr="00E55D76">
        <w:rPr>
          <w:rFonts w:ascii="Arial Narrow" w:hAnsi="Arial Narrow" w:cs="Arial"/>
          <w:sz w:val="24"/>
          <w:szCs w:val="24"/>
          <w:lang w:val="fr-FR"/>
        </w:rPr>
        <w:t>69%, sont capables de tenir une conversation en français. Il faut souligner que ce français correspond plutôt aux normes ivoiriennes que standard. Il s’agit du français populaire répandu dans les zones urbaines. La capacité de lire est maîtrisée à 83,35%, et celle d’écrire lisiblement à 87,56%. Les contenus de calculs sont acquis à 89,75% et sont ceux qui ont bénéficié du plus d’investissements pratiques comme vous le verrez dans la section suivante. Au niveau de l’utilisation fonctionnelle de ces acquis instrumentaux, plus de 70% des apprenants affirment être autonomes dans la manipulation du téléphone portable. Ils se disent capables de composer un numéro entendu, de noter un numéro par écrit ou de chercher une adresse dans le répertoire de leur téléphone. La plupart des apprenants, surtout au niveau des centres périurbains, déclarent être capables de contrôler les poids de leurs produits à la pesée. Quelques personnes se disent capable de faire leurs comptes (somme de dépenses, parfois compte d’exploitation) et d’utiliser la calculatrice électronique.</w:t>
      </w:r>
    </w:p>
    <w:p w:rsidR="00F5238D" w:rsidRDefault="00F5238D" w:rsidP="00F5238D">
      <w:pPr>
        <w:spacing w:after="0" w:line="240" w:lineRule="auto"/>
        <w:jc w:val="both"/>
        <w:rPr>
          <w:rFonts w:ascii="Arial Narrow" w:hAnsi="Arial Narrow"/>
          <w:bCs/>
          <w:sz w:val="24"/>
          <w:szCs w:val="24"/>
          <w:lang w:val="fr-FR"/>
        </w:rPr>
      </w:pPr>
    </w:p>
    <w:p w:rsidR="00F5238D" w:rsidRPr="00901CAF" w:rsidRDefault="00F5238D" w:rsidP="00F5238D">
      <w:pPr>
        <w:spacing w:after="0" w:line="240" w:lineRule="auto"/>
        <w:jc w:val="both"/>
        <w:rPr>
          <w:rFonts w:ascii="Arial Narrow" w:hAnsi="Arial Narrow"/>
          <w:b/>
          <w:sz w:val="24"/>
          <w:szCs w:val="24"/>
          <w:lang w:val="fr-FR"/>
        </w:rPr>
      </w:pPr>
      <w:r>
        <w:rPr>
          <w:rFonts w:ascii="Arial Narrow" w:hAnsi="Arial Narrow"/>
          <w:b/>
          <w:sz w:val="40"/>
          <w:szCs w:val="40"/>
          <w:lang w:val="fr-FR"/>
        </w:rPr>
        <w:t>5</w:t>
      </w:r>
      <w:r>
        <w:rPr>
          <w:rFonts w:ascii="Arial Narrow" w:hAnsi="Arial Narrow"/>
          <w:b/>
          <w:sz w:val="28"/>
          <w:szCs w:val="28"/>
          <w:lang w:val="fr-FR"/>
        </w:rPr>
        <w:t>.</w:t>
      </w:r>
      <w:r>
        <w:rPr>
          <w:rFonts w:ascii="Arial Narrow" w:hAnsi="Arial Narrow"/>
          <w:b/>
          <w:sz w:val="24"/>
          <w:szCs w:val="24"/>
          <w:lang w:val="fr-FR"/>
        </w:rPr>
        <w:t>3</w:t>
      </w:r>
      <w:r w:rsidRPr="00663A46">
        <w:rPr>
          <w:rFonts w:ascii="Arial Narrow" w:hAnsi="Arial Narrow"/>
          <w:b/>
          <w:sz w:val="24"/>
          <w:szCs w:val="24"/>
          <w:lang w:val="fr-FR"/>
        </w:rPr>
        <w:t xml:space="preserve">. </w:t>
      </w:r>
      <w:r>
        <w:rPr>
          <w:rFonts w:ascii="Arial Narrow" w:eastAsia="Times New Roman" w:hAnsi="Arial Narrow"/>
          <w:b/>
          <w:color w:val="000000"/>
          <w:sz w:val="24"/>
          <w:szCs w:val="24"/>
          <w:lang w:val="fr-FR" w:eastAsia="fr-FR"/>
        </w:rPr>
        <w:t>Le pourcentage des femmes membres des organes de gestion/décision des groupements</w:t>
      </w:r>
    </w:p>
    <w:p w:rsidR="00B56FF8" w:rsidRDefault="00B56FF8" w:rsidP="00B56FF8">
      <w:pPr>
        <w:spacing w:after="0" w:line="240" w:lineRule="auto"/>
        <w:jc w:val="both"/>
        <w:rPr>
          <w:rFonts w:ascii="Arial Narrow" w:hAnsi="Arial Narrow"/>
          <w:bCs/>
          <w:sz w:val="24"/>
          <w:szCs w:val="24"/>
          <w:lang w:val="fr-FR"/>
        </w:rPr>
      </w:pPr>
      <w:r>
        <w:rPr>
          <w:rFonts w:ascii="Arial Narrow" w:hAnsi="Arial Narrow"/>
          <w:bCs/>
          <w:sz w:val="24"/>
          <w:szCs w:val="24"/>
          <w:lang w:val="fr-FR"/>
        </w:rPr>
        <w:t>93% des femmes sont membres des organes de gestion/décision des groupements. Ces organes de gestion sont : la présidence, le secrétariat et la trésorerie. Tous ces organes de gestion et/ou de décision sont monopolisés par les femmes. La composition des CVD fait état de 60% de femmes et 40% d’hommes.</w:t>
      </w:r>
    </w:p>
    <w:p w:rsidR="00BD57FB" w:rsidRDefault="00BD57FB" w:rsidP="00BD57FB">
      <w:pPr>
        <w:spacing w:after="0" w:line="240" w:lineRule="auto"/>
        <w:jc w:val="both"/>
        <w:rPr>
          <w:rFonts w:ascii="Arial Narrow" w:hAnsi="Arial Narrow"/>
          <w:bCs/>
          <w:sz w:val="24"/>
          <w:szCs w:val="24"/>
          <w:lang w:val="fr-FR"/>
        </w:rPr>
      </w:pPr>
    </w:p>
    <w:p w:rsidR="00EB146A" w:rsidRPr="00901CAF" w:rsidRDefault="00EB146A" w:rsidP="00EB146A">
      <w:pPr>
        <w:spacing w:after="0" w:line="240" w:lineRule="auto"/>
        <w:jc w:val="both"/>
        <w:rPr>
          <w:rFonts w:ascii="Arial Narrow" w:hAnsi="Arial Narrow"/>
          <w:b/>
          <w:sz w:val="24"/>
          <w:szCs w:val="24"/>
          <w:lang w:val="fr-FR"/>
        </w:rPr>
      </w:pPr>
      <w:r>
        <w:rPr>
          <w:rFonts w:ascii="Arial Narrow" w:hAnsi="Arial Narrow"/>
          <w:b/>
          <w:sz w:val="40"/>
          <w:szCs w:val="40"/>
          <w:lang w:val="fr-FR"/>
        </w:rPr>
        <w:t>5</w:t>
      </w:r>
      <w:r>
        <w:rPr>
          <w:rFonts w:ascii="Arial Narrow" w:hAnsi="Arial Narrow"/>
          <w:b/>
          <w:sz w:val="28"/>
          <w:szCs w:val="28"/>
          <w:lang w:val="fr-FR"/>
        </w:rPr>
        <w:t>.</w:t>
      </w:r>
      <w:r>
        <w:rPr>
          <w:rFonts w:ascii="Arial Narrow" w:hAnsi="Arial Narrow"/>
          <w:b/>
          <w:sz w:val="24"/>
          <w:szCs w:val="24"/>
          <w:lang w:val="fr-FR"/>
        </w:rPr>
        <w:t>4</w:t>
      </w:r>
      <w:r w:rsidRPr="00663A46">
        <w:rPr>
          <w:rFonts w:ascii="Arial Narrow" w:hAnsi="Arial Narrow"/>
          <w:b/>
          <w:sz w:val="24"/>
          <w:szCs w:val="24"/>
          <w:lang w:val="fr-FR"/>
        </w:rPr>
        <w:t xml:space="preserve">. </w:t>
      </w:r>
      <w:r>
        <w:rPr>
          <w:rFonts w:ascii="Arial Narrow" w:eastAsia="Times New Roman" w:hAnsi="Arial Narrow"/>
          <w:b/>
          <w:color w:val="000000"/>
          <w:sz w:val="24"/>
          <w:szCs w:val="24"/>
          <w:lang w:val="fr-FR" w:eastAsia="fr-FR"/>
        </w:rPr>
        <w:t xml:space="preserve">Conclusion </w:t>
      </w:r>
    </w:p>
    <w:p w:rsidR="00B56FF8" w:rsidRPr="00B56FF8" w:rsidRDefault="00B56FF8" w:rsidP="00B56FF8">
      <w:pPr>
        <w:pStyle w:val="Corpsdetexte2"/>
        <w:tabs>
          <w:tab w:val="left" w:pos="0"/>
        </w:tabs>
        <w:jc w:val="both"/>
        <w:rPr>
          <w:rFonts w:ascii="Arial Narrow" w:hAnsi="Arial Narrow"/>
          <w:i w:val="0"/>
          <w:sz w:val="24"/>
        </w:rPr>
      </w:pPr>
      <w:r w:rsidRPr="00DB5271">
        <w:rPr>
          <w:rFonts w:ascii="Arial Narrow" w:hAnsi="Arial Narrow"/>
          <w:i w:val="0"/>
          <w:sz w:val="24"/>
        </w:rPr>
        <w:t xml:space="preserve">Soixante alphabétiseurs endogènes, issus des départements de Bouaké, Katiola, Boundiali et Korhogo </w:t>
      </w:r>
      <w:r>
        <w:rPr>
          <w:rFonts w:ascii="Arial Narrow" w:hAnsi="Arial Narrow"/>
          <w:i w:val="0"/>
          <w:sz w:val="24"/>
        </w:rPr>
        <w:t xml:space="preserve">ont été formés </w:t>
      </w:r>
      <w:r w:rsidRPr="00DB5271">
        <w:rPr>
          <w:rFonts w:ascii="Arial Narrow" w:hAnsi="Arial Narrow"/>
          <w:i w:val="0"/>
          <w:sz w:val="24"/>
        </w:rPr>
        <w:t>en Mars/Avril 2010</w:t>
      </w:r>
      <w:r>
        <w:rPr>
          <w:rFonts w:ascii="Arial Narrow" w:hAnsi="Arial Narrow"/>
          <w:i w:val="0"/>
          <w:sz w:val="24"/>
        </w:rPr>
        <w:t>.</w:t>
      </w:r>
      <w:r w:rsidRPr="00DB5271">
        <w:rPr>
          <w:rFonts w:ascii="Arial Narrow" w:hAnsi="Arial Narrow"/>
          <w:i w:val="0"/>
          <w:sz w:val="24"/>
        </w:rPr>
        <w:t xml:space="preserve"> Après la crise post-électorale, des sessions de recyclage de</w:t>
      </w:r>
      <w:r>
        <w:rPr>
          <w:rFonts w:ascii="Arial Narrow" w:hAnsi="Arial Narrow"/>
          <w:i w:val="0"/>
          <w:sz w:val="24"/>
        </w:rPr>
        <w:t xml:space="preserve"> ce</w:t>
      </w:r>
      <w:r w:rsidRPr="00DB5271">
        <w:rPr>
          <w:rFonts w:ascii="Arial Narrow" w:hAnsi="Arial Narrow"/>
          <w:i w:val="0"/>
          <w:sz w:val="24"/>
        </w:rPr>
        <w:t xml:space="preserve">s 60 alphabétiseurs endogènes formés se sont tenues du 20 au 23 juin 2011 à Bouaké (40 auditeurs) et à Korhogo (20 auditeurs). Ces sessions de recyclage ont permis de remobiliser les alphabétiseurs endogènes et de renforcer leurs capacités en méthodes d’andragogie et en techniques d’animation de cours d’alphabétisation. La formation de la seconde vague de formation (Séguéla, Man, Odienné, Bondoukou et Bouna) a été réalisée du 11 au 21 juillet 2011 à Man (42 auditeurs) et à Bouna (18 auditeurs). La distribution des kits de formation aux apprenantes et les sessions d’alphabétisation ont </w:t>
      </w:r>
      <w:r w:rsidRPr="00142669">
        <w:rPr>
          <w:rFonts w:ascii="Arial Narrow" w:hAnsi="Arial Narrow"/>
          <w:i w:val="0"/>
          <w:sz w:val="24"/>
        </w:rPr>
        <w:t xml:space="preserve">eu lieu au mois de juillet 2011. </w:t>
      </w:r>
      <w:r>
        <w:rPr>
          <w:rFonts w:ascii="Arial Narrow" w:hAnsi="Arial Narrow"/>
          <w:i w:val="0"/>
          <w:sz w:val="24"/>
        </w:rPr>
        <w:t>L’évaluation finale révè</w:t>
      </w:r>
      <w:r w:rsidRPr="00B56FF8">
        <w:rPr>
          <w:rFonts w:ascii="Arial Narrow" w:hAnsi="Arial Narrow"/>
          <w:i w:val="0"/>
          <w:sz w:val="24"/>
        </w:rPr>
        <w:t xml:space="preserve">le que </w:t>
      </w:r>
      <w:r w:rsidRPr="00B56FF8">
        <w:rPr>
          <w:rFonts w:ascii="Arial Narrow" w:hAnsi="Arial Narrow" w:cs="Arial"/>
          <w:i w:val="0"/>
          <w:sz w:val="24"/>
        </w:rPr>
        <w:t xml:space="preserve">69% </w:t>
      </w:r>
      <w:r w:rsidRPr="00B56FF8">
        <w:rPr>
          <w:rFonts w:ascii="Arial Narrow" w:hAnsi="Arial Narrow"/>
          <w:i w:val="0"/>
          <w:sz w:val="24"/>
        </w:rPr>
        <w:t xml:space="preserve">personnes touchées </w:t>
      </w:r>
      <w:r w:rsidRPr="00B56FF8">
        <w:rPr>
          <w:rFonts w:ascii="Arial Narrow" w:hAnsi="Arial Narrow" w:cs="Arial"/>
          <w:i w:val="0"/>
          <w:sz w:val="24"/>
        </w:rPr>
        <w:t xml:space="preserve">sont capables de tenir une conversation en français. . La capacité de lire est maîtrisée à 83,35%, et celle d’écrire lisiblement à 87,56%. Les contenus de calculs sont acquis à 89,75%. Plus de 70% des apprenants affirment être autonomes dans la manipulation du téléphone portable. Ils se disent capables de </w:t>
      </w:r>
      <w:r w:rsidRPr="00B56FF8">
        <w:rPr>
          <w:rFonts w:ascii="Arial Narrow" w:hAnsi="Arial Narrow" w:cs="Arial"/>
          <w:i w:val="0"/>
          <w:sz w:val="24"/>
        </w:rPr>
        <w:lastRenderedPageBreak/>
        <w:t>composer un numéro entendu, de noter un numéro par écrit ou de chercher une adresse dans le répertoire de leur téléphone.</w:t>
      </w:r>
    </w:p>
    <w:p w:rsidR="00B56FF8" w:rsidRDefault="00B56FF8" w:rsidP="00EB146A">
      <w:pPr>
        <w:pStyle w:val="Corpsdetexte2"/>
        <w:tabs>
          <w:tab w:val="left" w:pos="0"/>
        </w:tabs>
        <w:jc w:val="both"/>
        <w:rPr>
          <w:rFonts w:ascii="Arial Narrow" w:hAnsi="Arial Narrow"/>
          <w:i w:val="0"/>
          <w:sz w:val="24"/>
        </w:rPr>
      </w:pPr>
    </w:p>
    <w:p w:rsidR="00B56FF8" w:rsidRPr="00DD61E3" w:rsidRDefault="00B56FF8" w:rsidP="00B56FF8">
      <w:pPr>
        <w:pStyle w:val="Corpsdetexte2"/>
        <w:tabs>
          <w:tab w:val="left" w:pos="0"/>
        </w:tabs>
        <w:jc w:val="both"/>
        <w:rPr>
          <w:rFonts w:ascii="Arial Narrow" w:hAnsi="Arial Narrow"/>
          <w:i w:val="0"/>
          <w:sz w:val="24"/>
        </w:rPr>
      </w:pPr>
      <w:r>
        <w:rPr>
          <w:rFonts w:ascii="Arial Narrow" w:hAnsi="Arial Narrow"/>
          <w:i w:val="0"/>
          <w:sz w:val="24"/>
        </w:rPr>
        <w:t xml:space="preserve">Par ailleurs, </w:t>
      </w:r>
      <w:r w:rsidRPr="00142669">
        <w:rPr>
          <w:rFonts w:ascii="Arial Narrow" w:hAnsi="Arial Narrow"/>
          <w:bCs/>
          <w:i w:val="0"/>
          <w:sz w:val="24"/>
        </w:rPr>
        <w:t xml:space="preserve">65% des femmes ayant bénéficié du programme d’alphabétisation savent renseigner un cahier de production. Cette proportion est de 75% sur l’axe </w:t>
      </w:r>
      <w:r w:rsidRPr="00DD61E3">
        <w:rPr>
          <w:rFonts w:ascii="Arial Narrow" w:hAnsi="Arial Narrow"/>
          <w:bCs/>
          <w:i w:val="0"/>
          <w:sz w:val="24"/>
        </w:rPr>
        <w:t>Ouest, 35% sur l’axe Centre-Nord et 62% sur l’axe Est. Enfin, 93% des femmes sont membres des organes de gestion/décision des groupements</w:t>
      </w:r>
      <w:r>
        <w:rPr>
          <w:rFonts w:ascii="Arial Narrow" w:hAnsi="Arial Narrow"/>
          <w:bCs/>
          <w:i w:val="0"/>
          <w:sz w:val="24"/>
        </w:rPr>
        <w:t xml:space="preserve"> et 60% membres des CVD.</w:t>
      </w:r>
      <w:r w:rsidRPr="00DD61E3">
        <w:rPr>
          <w:rFonts w:ascii="Arial Narrow" w:hAnsi="Arial Narrow"/>
          <w:bCs/>
          <w:i w:val="0"/>
          <w:sz w:val="24"/>
        </w:rPr>
        <w:t xml:space="preserve">. </w:t>
      </w:r>
      <w:r w:rsidRPr="00DD61E3">
        <w:rPr>
          <w:rFonts w:ascii="Arial Narrow" w:hAnsi="Arial Narrow" w:cs="Arial"/>
          <w:i w:val="0"/>
          <w:sz w:val="24"/>
        </w:rPr>
        <w:t>Au regard de ces acquis, nous pouvons affirmer que le vole</w:t>
      </w:r>
      <w:r>
        <w:rPr>
          <w:rFonts w:ascii="Arial Narrow" w:hAnsi="Arial Narrow" w:cs="Arial"/>
          <w:i w:val="0"/>
          <w:sz w:val="24"/>
        </w:rPr>
        <w:t>t alphabétisation du projet est</w:t>
      </w:r>
      <w:r w:rsidRPr="00DD61E3">
        <w:rPr>
          <w:rFonts w:ascii="Arial Narrow" w:hAnsi="Arial Narrow" w:cs="Arial"/>
          <w:i w:val="0"/>
          <w:sz w:val="24"/>
        </w:rPr>
        <w:t xml:space="preserve"> un réel succès car les objectifs sont  atteints à plus de </w:t>
      </w:r>
      <w:r>
        <w:rPr>
          <w:rFonts w:ascii="Arial Narrow" w:hAnsi="Arial Narrow" w:cs="Arial"/>
          <w:i w:val="0"/>
          <w:sz w:val="24"/>
        </w:rPr>
        <w:t>83</w:t>
      </w:r>
      <w:r w:rsidRPr="00DD61E3">
        <w:rPr>
          <w:rFonts w:ascii="Arial Narrow" w:hAnsi="Arial Narrow" w:cs="Arial"/>
          <w:i w:val="0"/>
          <w:sz w:val="24"/>
        </w:rPr>
        <w:t>%, eu égard aux contenus diffusés. Nous pouvons en déduire les prémices d’une véritable impulsion pour un développement humain local avec comme bénéfices : la mobilisation réelle autour des cantines, leur approvisionnement partiel actuel en vivres et la perspective de leur prise en charge totale ; un début d’organisation en groupement informel susceptible de conduire à une véritable professionnalisation ; le début d’un développement humain autocentré lié à l’initiative féminine ; la réduction du taux d’analphabétisme par l’acquisition de la lecture et de l’écriture par les femmes et par l’augmentation des taux de scolarisation et d’achèvement scolaire des enfants. Toutefois, l’atteinte de l’objectif final qui est l’acquisition pleine et entière de l’outil graphique nécessitera des corrections, aussi bien dans les co</w:t>
      </w:r>
      <w:r>
        <w:rPr>
          <w:rFonts w:ascii="Arial Narrow" w:hAnsi="Arial Narrow" w:cs="Arial"/>
          <w:i w:val="0"/>
          <w:sz w:val="24"/>
        </w:rPr>
        <w:t>ntenus que le plan de formation.</w:t>
      </w:r>
    </w:p>
    <w:p w:rsidR="00EB146A" w:rsidRPr="00FE758F" w:rsidRDefault="00EB146A" w:rsidP="00BD57FB">
      <w:pPr>
        <w:spacing w:after="0" w:line="240" w:lineRule="auto"/>
        <w:jc w:val="both"/>
        <w:rPr>
          <w:rFonts w:ascii="Arial Narrow" w:hAnsi="Arial Narrow"/>
          <w:bCs/>
          <w:sz w:val="24"/>
          <w:szCs w:val="24"/>
          <w:lang w:val="fr-FR"/>
        </w:rPr>
      </w:pPr>
    </w:p>
    <w:p w:rsidR="00BD57FB" w:rsidRPr="00FE758F" w:rsidRDefault="00BD57FB" w:rsidP="00BD57FB">
      <w:pPr>
        <w:spacing w:after="0" w:line="240" w:lineRule="auto"/>
        <w:jc w:val="both"/>
        <w:rPr>
          <w:rFonts w:ascii="Arial Narrow" w:hAnsi="Arial Narrow"/>
          <w:bCs/>
          <w:sz w:val="24"/>
          <w:szCs w:val="24"/>
          <w:lang w:val="fr-FR"/>
        </w:rPr>
      </w:pPr>
    </w:p>
    <w:p w:rsidR="00BD57FB" w:rsidRPr="00E52BE7" w:rsidRDefault="00F70731" w:rsidP="00BD57FB">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t>6</w:t>
      </w:r>
      <w:r w:rsidR="00BD57FB" w:rsidRPr="00E52BE7">
        <w:rPr>
          <w:rFonts w:ascii="Gill Sans Ultra Bold" w:hAnsi="Gill Sans Ultra Bold"/>
          <w:b/>
          <w:sz w:val="32"/>
          <w:szCs w:val="32"/>
          <w:lang w:val="fr-FR"/>
        </w:rPr>
        <w:t>.</w:t>
      </w:r>
    </w:p>
    <w:p w:rsidR="00BD57FB" w:rsidRDefault="00BD57FB" w:rsidP="00BD57FB">
      <w:pPr>
        <w:spacing w:after="0" w:line="240" w:lineRule="auto"/>
        <w:jc w:val="center"/>
        <w:rPr>
          <w:rFonts w:ascii="Berlin Sans FB Demi" w:hAnsi="Berlin Sans FB Demi"/>
          <w:b/>
          <w:sz w:val="32"/>
          <w:szCs w:val="32"/>
          <w:lang w:val="fr-FR"/>
        </w:rPr>
      </w:pPr>
      <w:r>
        <w:rPr>
          <w:rFonts w:ascii="Berlin Sans FB Demi" w:hAnsi="Berlin Sans FB Demi"/>
          <w:b/>
          <w:sz w:val="32"/>
          <w:szCs w:val="32"/>
          <w:lang w:val="fr-FR"/>
        </w:rPr>
        <w:t>Résultat de l’activité 4 :</w:t>
      </w:r>
    </w:p>
    <w:p w:rsidR="00BD57FB" w:rsidRDefault="00BD57FB" w:rsidP="00BD57FB">
      <w:pPr>
        <w:spacing w:after="0" w:line="240" w:lineRule="auto"/>
        <w:jc w:val="center"/>
        <w:rPr>
          <w:rFonts w:ascii="Arial Narrow" w:hAnsi="Arial Narrow"/>
          <w:b/>
          <w:sz w:val="28"/>
          <w:szCs w:val="28"/>
          <w:lang w:val="fr-FR"/>
        </w:rPr>
      </w:pPr>
      <w:r w:rsidRPr="001C5296">
        <w:rPr>
          <w:rFonts w:ascii="Arial Narrow" w:hAnsi="Arial Narrow"/>
          <w:b/>
          <w:sz w:val="28"/>
          <w:szCs w:val="28"/>
          <w:lang w:val="fr-FR"/>
        </w:rPr>
        <w:t xml:space="preserve">« Les </w:t>
      </w:r>
      <w:r>
        <w:rPr>
          <w:rFonts w:ascii="Arial Narrow" w:hAnsi="Arial Narrow"/>
          <w:b/>
          <w:sz w:val="28"/>
          <w:szCs w:val="28"/>
          <w:lang w:val="fr-FR"/>
        </w:rPr>
        <w:t>270 cantines scolaires ont la capacité d’offrir</w:t>
      </w:r>
    </w:p>
    <w:p w:rsidR="00BD57FB" w:rsidRDefault="00BD57FB" w:rsidP="00BD57FB">
      <w:pPr>
        <w:spacing w:after="0" w:line="240" w:lineRule="auto"/>
        <w:jc w:val="center"/>
        <w:rPr>
          <w:rFonts w:ascii="Arial Narrow" w:hAnsi="Arial Narrow"/>
          <w:b/>
          <w:sz w:val="28"/>
          <w:szCs w:val="28"/>
          <w:lang w:val="fr-FR"/>
        </w:rPr>
      </w:pPr>
      <w:r>
        <w:rPr>
          <w:rFonts w:ascii="Arial Narrow" w:hAnsi="Arial Narrow"/>
          <w:b/>
          <w:sz w:val="28"/>
          <w:szCs w:val="28"/>
          <w:lang w:val="fr-FR"/>
        </w:rPr>
        <w:t>un repas équilibré à 40 500 enfants du cycle primaire</w:t>
      </w:r>
    </w:p>
    <w:p w:rsidR="00BD57FB" w:rsidRPr="001C5296" w:rsidRDefault="00BD57FB" w:rsidP="00BD57FB">
      <w:pPr>
        <w:spacing w:after="0" w:line="240" w:lineRule="auto"/>
        <w:jc w:val="center"/>
        <w:rPr>
          <w:rFonts w:ascii="Arial Narrow" w:hAnsi="Arial Narrow"/>
          <w:b/>
          <w:sz w:val="28"/>
          <w:szCs w:val="28"/>
          <w:lang w:val="fr-FR"/>
        </w:rPr>
      </w:pPr>
      <w:r>
        <w:rPr>
          <w:rFonts w:ascii="Arial Narrow" w:hAnsi="Arial Narrow"/>
          <w:b/>
          <w:sz w:val="28"/>
          <w:szCs w:val="28"/>
          <w:lang w:val="fr-FR"/>
        </w:rPr>
        <w:t>pendant 120 jours, contribuant à les inscrire/maintenir à l’école</w:t>
      </w:r>
      <w:r w:rsidRPr="001C5296">
        <w:rPr>
          <w:rFonts w:ascii="Arial Narrow" w:hAnsi="Arial Narrow"/>
          <w:b/>
          <w:sz w:val="28"/>
          <w:szCs w:val="28"/>
          <w:lang w:val="fr-FR"/>
        </w:rPr>
        <w:t> »</w:t>
      </w:r>
    </w:p>
    <w:p w:rsidR="00BD57FB" w:rsidRPr="00FE758F" w:rsidRDefault="00BD57FB" w:rsidP="00BD57FB">
      <w:pPr>
        <w:spacing w:after="0" w:line="240" w:lineRule="auto"/>
        <w:jc w:val="both"/>
        <w:rPr>
          <w:rFonts w:ascii="Arial Narrow" w:hAnsi="Arial Narrow"/>
          <w:bCs/>
          <w:sz w:val="24"/>
          <w:szCs w:val="24"/>
          <w:lang w:val="fr-FR"/>
        </w:rPr>
      </w:pPr>
    </w:p>
    <w:p w:rsidR="00443872" w:rsidRPr="00884D15" w:rsidRDefault="00443872" w:rsidP="00443872">
      <w:pPr>
        <w:autoSpaceDE w:val="0"/>
        <w:autoSpaceDN w:val="0"/>
        <w:adjustRightInd w:val="0"/>
        <w:spacing w:after="0" w:line="240" w:lineRule="auto"/>
        <w:jc w:val="both"/>
        <w:rPr>
          <w:rFonts w:ascii="Arial Narrow" w:hAnsi="Arial Narrow"/>
          <w:bCs/>
          <w:sz w:val="24"/>
          <w:szCs w:val="24"/>
          <w:lang w:val="fr-FR"/>
        </w:rPr>
      </w:pPr>
      <w:r>
        <w:rPr>
          <w:rFonts w:ascii="Arial Narrow" w:hAnsi="Arial Narrow"/>
          <w:bCs/>
          <w:sz w:val="24"/>
          <w:szCs w:val="24"/>
          <w:lang w:val="fr-FR"/>
        </w:rPr>
        <w:t>Selon le cadre logique, les indicateurs ci-dessous devaient nous permettre de mesurer l’atteinte de ce résultat :</w:t>
      </w:r>
    </w:p>
    <w:p w:rsidR="003815E4" w:rsidRDefault="003815E4" w:rsidP="003815E4">
      <w:pPr>
        <w:pStyle w:val="Paragraphedeliste"/>
        <w:numPr>
          <w:ilvl w:val="0"/>
          <w:numId w:val="39"/>
        </w:numPr>
        <w:spacing w:after="0" w:line="240" w:lineRule="auto"/>
        <w:jc w:val="both"/>
        <w:rPr>
          <w:rFonts w:ascii="Arial Narrow" w:eastAsia="Times New Roman" w:hAnsi="Arial Narrow"/>
          <w:color w:val="000000"/>
          <w:sz w:val="24"/>
          <w:szCs w:val="24"/>
          <w:lang w:eastAsia="fr-FR"/>
        </w:rPr>
      </w:pPr>
      <w:r>
        <w:rPr>
          <w:rFonts w:ascii="Arial Narrow" w:eastAsia="Times New Roman" w:hAnsi="Arial Narrow"/>
          <w:color w:val="000000"/>
          <w:sz w:val="24"/>
          <w:szCs w:val="24"/>
          <w:lang w:eastAsia="fr-FR"/>
        </w:rPr>
        <w:t>n</w:t>
      </w:r>
      <w:r w:rsidR="007D7979" w:rsidRPr="003815E4">
        <w:rPr>
          <w:rFonts w:ascii="Arial Narrow" w:eastAsia="Times New Roman" w:hAnsi="Arial Narrow"/>
          <w:color w:val="000000"/>
          <w:sz w:val="24"/>
          <w:szCs w:val="24"/>
          <w:lang w:eastAsia="fr-FR"/>
        </w:rPr>
        <w:t>ombre de cantines dont les apports de vivres des groupements cou</w:t>
      </w:r>
      <w:r w:rsidR="00596807">
        <w:rPr>
          <w:rFonts w:ascii="Arial Narrow" w:eastAsia="Times New Roman" w:hAnsi="Arial Narrow"/>
          <w:color w:val="000000"/>
          <w:sz w:val="24"/>
          <w:szCs w:val="24"/>
          <w:lang w:eastAsia="fr-FR"/>
        </w:rPr>
        <w:t>vrent 9</w:t>
      </w:r>
      <w:r w:rsidRPr="003815E4">
        <w:rPr>
          <w:rFonts w:ascii="Arial Narrow" w:eastAsia="Times New Roman" w:hAnsi="Arial Narrow"/>
          <w:color w:val="000000"/>
          <w:sz w:val="24"/>
          <w:szCs w:val="24"/>
          <w:lang w:eastAsia="fr-FR"/>
        </w:rPr>
        <w:t>0 jours d'alimentation</w:t>
      </w:r>
      <w:r>
        <w:rPr>
          <w:rFonts w:ascii="Arial Narrow" w:eastAsia="Times New Roman" w:hAnsi="Arial Narrow"/>
          <w:color w:val="000000"/>
          <w:sz w:val="24"/>
          <w:szCs w:val="24"/>
          <w:lang w:eastAsia="fr-FR"/>
        </w:rPr>
        <w:t> ;</w:t>
      </w:r>
    </w:p>
    <w:p w:rsidR="007D7979" w:rsidRPr="003815E4" w:rsidRDefault="007D7979" w:rsidP="003815E4">
      <w:pPr>
        <w:pStyle w:val="Paragraphedeliste"/>
        <w:numPr>
          <w:ilvl w:val="0"/>
          <w:numId w:val="39"/>
        </w:numPr>
        <w:spacing w:after="0" w:line="240" w:lineRule="auto"/>
        <w:jc w:val="both"/>
        <w:rPr>
          <w:rFonts w:ascii="Arial Narrow" w:eastAsia="Times New Roman" w:hAnsi="Arial Narrow"/>
          <w:color w:val="000000"/>
          <w:sz w:val="24"/>
          <w:szCs w:val="24"/>
          <w:lang w:eastAsia="fr-FR"/>
        </w:rPr>
      </w:pPr>
      <w:r w:rsidRPr="003815E4">
        <w:rPr>
          <w:rFonts w:ascii="Arial Narrow" w:eastAsia="Times New Roman" w:hAnsi="Arial Narrow"/>
          <w:color w:val="000000"/>
          <w:sz w:val="24"/>
          <w:szCs w:val="24"/>
          <w:lang w:eastAsia="fr-FR"/>
        </w:rPr>
        <w:t>évolution du nombre moyen de rationnaire par cantine</w:t>
      </w:r>
      <w:r w:rsidR="003815E4">
        <w:rPr>
          <w:rFonts w:ascii="Arial Narrow" w:eastAsia="Times New Roman" w:hAnsi="Arial Narrow"/>
          <w:color w:val="000000"/>
          <w:sz w:val="24"/>
          <w:szCs w:val="24"/>
          <w:lang w:eastAsia="fr-FR"/>
        </w:rPr>
        <w:t>.</w:t>
      </w:r>
    </w:p>
    <w:p w:rsidR="003815E4" w:rsidRDefault="003815E4" w:rsidP="00443872">
      <w:pPr>
        <w:autoSpaceDE w:val="0"/>
        <w:autoSpaceDN w:val="0"/>
        <w:adjustRightInd w:val="0"/>
        <w:spacing w:after="0" w:line="240" w:lineRule="auto"/>
        <w:jc w:val="both"/>
        <w:rPr>
          <w:rFonts w:ascii="Arial Narrow" w:hAnsi="Arial Narrow"/>
          <w:sz w:val="24"/>
          <w:szCs w:val="24"/>
          <w:lang w:val="fr-FR"/>
        </w:rPr>
      </w:pPr>
    </w:p>
    <w:p w:rsidR="00443872" w:rsidRDefault="00443872" w:rsidP="00443872">
      <w:pPr>
        <w:autoSpaceDE w:val="0"/>
        <w:autoSpaceDN w:val="0"/>
        <w:adjustRightInd w:val="0"/>
        <w:spacing w:after="0" w:line="240" w:lineRule="auto"/>
        <w:jc w:val="both"/>
        <w:rPr>
          <w:rFonts w:ascii="Arial Narrow" w:hAnsi="Arial Narrow"/>
          <w:bCs/>
          <w:sz w:val="24"/>
          <w:szCs w:val="24"/>
          <w:lang w:val="fr-FR"/>
        </w:rPr>
      </w:pPr>
      <w:r>
        <w:rPr>
          <w:rFonts w:ascii="Arial Narrow" w:hAnsi="Arial Narrow"/>
          <w:bCs/>
          <w:sz w:val="24"/>
          <w:szCs w:val="24"/>
          <w:lang w:val="fr-FR"/>
        </w:rPr>
        <w:t>Pour ce faire, cinq activités ont été planifiées. Il s’agit :</w:t>
      </w:r>
    </w:p>
    <w:p w:rsidR="00443872" w:rsidRDefault="003815E4" w:rsidP="003815E4">
      <w:pPr>
        <w:pStyle w:val="Paragraphedeliste"/>
        <w:numPr>
          <w:ilvl w:val="0"/>
          <w:numId w:val="40"/>
        </w:numPr>
        <w:spacing w:after="0" w:line="240" w:lineRule="auto"/>
        <w:jc w:val="both"/>
        <w:rPr>
          <w:rFonts w:ascii="Arial Narrow" w:eastAsia="Times New Roman" w:hAnsi="Arial Narrow"/>
          <w:sz w:val="24"/>
          <w:szCs w:val="24"/>
          <w:lang w:eastAsia="fr-FR"/>
        </w:rPr>
      </w:pPr>
      <w:r>
        <w:rPr>
          <w:rFonts w:ascii="Arial Narrow" w:eastAsia="Times New Roman" w:hAnsi="Arial Narrow"/>
          <w:sz w:val="24"/>
          <w:szCs w:val="24"/>
          <w:lang w:eastAsia="fr-FR"/>
        </w:rPr>
        <w:t>d</w:t>
      </w:r>
      <w:r w:rsidR="00443872" w:rsidRPr="003815E4">
        <w:rPr>
          <w:rFonts w:ascii="Arial Narrow" w:eastAsia="Times New Roman" w:hAnsi="Arial Narrow"/>
          <w:sz w:val="24"/>
          <w:szCs w:val="24"/>
          <w:lang w:eastAsia="fr-FR"/>
        </w:rPr>
        <w:t xml:space="preserve">éfinition/actualisation et la mise en application d'un mécanisme rationnel </w:t>
      </w:r>
      <w:r w:rsidRPr="003815E4">
        <w:rPr>
          <w:rFonts w:ascii="Arial Narrow" w:eastAsia="Times New Roman" w:hAnsi="Arial Narrow"/>
          <w:sz w:val="24"/>
          <w:szCs w:val="24"/>
          <w:lang w:eastAsia="fr-FR"/>
        </w:rPr>
        <w:t xml:space="preserve">de valorisation et d'allocation </w:t>
      </w:r>
      <w:r w:rsidR="00443872" w:rsidRPr="003815E4">
        <w:rPr>
          <w:rFonts w:ascii="Arial Narrow" w:eastAsia="Times New Roman" w:hAnsi="Arial Narrow"/>
          <w:sz w:val="24"/>
          <w:szCs w:val="24"/>
          <w:lang w:eastAsia="fr-FR"/>
        </w:rPr>
        <w:t>des productions</w:t>
      </w:r>
      <w:r>
        <w:rPr>
          <w:rFonts w:ascii="Arial Narrow" w:eastAsia="Times New Roman" w:hAnsi="Arial Narrow"/>
          <w:sz w:val="24"/>
          <w:szCs w:val="24"/>
          <w:lang w:eastAsia="fr-FR"/>
        </w:rPr>
        <w:t> ;</w:t>
      </w:r>
    </w:p>
    <w:p w:rsidR="00443872" w:rsidRDefault="003815E4" w:rsidP="00443872">
      <w:pPr>
        <w:pStyle w:val="Paragraphedeliste"/>
        <w:numPr>
          <w:ilvl w:val="0"/>
          <w:numId w:val="40"/>
        </w:numPr>
        <w:spacing w:after="0" w:line="240" w:lineRule="auto"/>
        <w:jc w:val="both"/>
        <w:rPr>
          <w:rFonts w:ascii="Arial Narrow" w:eastAsia="Times New Roman" w:hAnsi="Arial Narrow"/>
          <w:sz w:val="24"/>
          <w:szCs w:val="24"/>
          <w:lang w:eastAsia="fr-FR"/>
        </w:rPr>
      </w:pPr>
      <w:r>
        <w:rPr>
          <w:rFonts w:ascii="Arial Narrow" w:eastAsia="Times New Roman" w:hAnsi="Arial Narrow"/>
          <w:sz w:val="24"/>
          <w:szCs w:val="24"/>
          <w:lang w:eastAsia="fr-FR"/>
        </w:rPr>
        <w:t>s</w:t>
      </w:r>
      <w:r w:rsidR="00443872" w:rsidRPr="003815E4">
        <w:rPr>
          <w:rFonts w:ascii="Arial Narrow" w:eastAsia="Times New Roman" w:hAnsi="Arial Narrow"/>
          <w:sz w:val="24"/>
          <w:szCs w:val="24"/>
          <w:lang w:eastAsia="fr-FR"/>
        </w:rPr>
        <w:t>ensibilisation et information des acteurs</w:t>
      </w:r>
      <w:r>
        <w:rPr>
          <w:rFonts w:ascii="Arial Narrow" w:eastAsia="Times New Roman" w:hAnsi="Arial Narrow"/>
          <w:sz w:val="24"/>
          <w:szCs w:val="24"/>
          <w:lang w:eastAsia="fr-FR"/>
        </w:rPr>
        <w:t> ;</w:t>
      </w:r>
    </w:p>
    <w:p w:rsidR="00443872" w:rsidRPr="003815E4" w:rsidRDefault="003815E4" w:rsidP="00443872">
      <w:pPr>
        <w:pStyle w:val="Paragraphedeliste"/>
        <w:numPr>
          <w:ilvl w:val="0"/>
          <w:numId w:val="40"/>
        </w:numPr>
        <w:spacing w:after="0" w:line="240" w:lineRule="auto"/>
        <w:jc w:val="both"/>
        <w:rPr>
          <w:rFonts w:ascii="Arial Narrow" w:eastAsia="Times New Roman" w:hAnsi="Arial Narrow"/>
          <w:sz w:val="24"/>
          <w:szCs w:val="24"/>
          <w:lang w:eastAsia="fr-FR"/>
        </w:rPr>
      </w:pPr>
      <w:r>
        <w:rPr>
          <w:rFonts w:ascii="Arial Narrow" w:eastAsia="Times New Roman" w:hAnsi="Arial Narrow"/>
          <w:sz w:val="24"/>
          <w:szCs w:val="24"/>
          <w:lang w:eastAsia="fr-FR"/>
        </w:rPr>
        <w:t>s</w:t>
      </w:r>
      <w:r w:rsidR="00443872" w:rsidRPr="003815E4">
        <w:rPr>
          <w:rFonts w:ascii="Arial Narrow" w:eastAsia="Times New Roman" w:hAnsi="Arial Narrow"/>
          <w:sz w:val="24"/>
          <w:szCs w:val="24"/>
          <w:lang w:eastAsia="fr-FR"/>
        </w:rPr>
        <w:t>uivi de l’application des mécanismes</w:t>
      </w:r>
    </w:p>
    <w:p w:rsidR="00443872" w:rsidRDefault="00443872" w:rsidP="00BD57FB">
      <w:pPr>
        <w:spacing w:after="0" w:line="240" w:lineRule="auto"/>
        <w:jc w:val="both"/>
        <w:rPr>
          <w:rFonts w:ascii="Arial Narrow" w:hAnsi="Arial Narrow"/>
          <w:sz w:val="24"/>
          <w:szCs w:val="24"/>
          <w:lang w:val="fr-FR"/>
        </w:rPr>
      </w:pPr>
    </w:p>
    <w:p w:rsidR="003C6B86" w:rsidRPr="00D229A2" w:rsidRDefault="003C6B86" w:rsidP="003C6B86">
      <w:pPr>
        <w:spacing w:after="0" w:line="240" w:lineRule="auto"/>
        <w:jc w:val="both"/>
        <w:rPr>
          <w:rFonts w:ascii="Arial Narrow" w:hAnsi="Arial Narrow"/>
          <w:b/>
          <w:sz w:val="24"/>
          <w:szCs w:val="24"/>
          <w:lang w:val="fr-FR"/>
        </w:rPr>
      </w:pPr>
      <w:r>
        <w:rPr>
          <w:rFonts w:ascii="Arial Narrow" w:hAnsi="Arial Narrow"/>
          <w:b/>
          <w:sz w:val="40"/>
          <w:szCs w:val="40"/>
          <w:lang w:val="fr-FR"/>
        </w:rPr>
        <w:t>6</w:t>
      </w:r>
      <w:r w:rsidRPr="00380154">
        <w:rPr>
          <w:rFonts w:ascii="Arial Narrow" w:hAnsi="Arial Narrow"/>
          <w:b/>
          <w:sz w:val="28"/>
          <w:szCs w:val="28"/>
          <w:lang w:val="fr-FR"/>
        </w:rPr>
        <w:t>.</w:t>
      </w:r>
      <w:r>
        <w:rPr>
          <w:rFonts w:ascii="Arial Narrow" w:hAnsi="Arial Narrow"/>
          <w:b/>
          <w:sz w:val="24"/>
          <w:szCs w:val="24"/>
          <w:lang w:val="fr-FR"/>
        </w:rPr>
        <w:t>1</w:t>
      </w:r>
      <w:r w:rsidRPr="00D229A2">
        <w:rPr>
          <w:rFonts w:ascii="Arial Narrow" w:hAnsi="Arial Narrow"/>
          <w:b/>
          <w:sz w:val="24"/>
          <w:szCs w:val="24"/>
          <w:lang w:val="fr-FR"/>
        </w:rPr>
        <w:t xml:space="preserve">. </w:t>
      </w:r>
      <w:r>
        <w:rPr>
          <w:rFonts w:ascii="Arial Narrow" w:hAnsi="Arial Narrow"/>
          <w:b/>
          <w:sz w:val="24"/>
          <w:szCs w:val="24"/>
          <w:lang w:val="fr-FR"/>
        </w:rPr>
        <w:t>Nombre de cantines dont les apports de vi</w:t>
      </w:r>
      <w:r w:rsidR="00734D55">
        <w:rPr>
          <w:rFonts w:ascii="Arial Narrow" w:hAnsi="Arial Narrow"/>
          <w:b/>
          <w:sz w:val="24"/>
          <w:szCs w:val="24"/>
          <w:lang w:val="fr-FR"/>
        </w:rPr>
        <w:t>vres des groupements couvrent 9</w:t>
      </w:r>
      <w:r>
        <w:rPr>
          <w:rFonts w:ascii="Arial Narrow" w:hAnsi="Arial Narrow"/>
          <w:b/>
          <w:sz w:val="24"/>
          <w:szCs w:val="24"/>
          <w:lang w:val="fr-FR"/>
        </w:rPr>
        <w:t>0 jours d’alimentation</w:t>
      </w:r>
    </w:p>
    <w:p w:rsidR="000F320A" w:rsidRPr="003D71E6" w:rsidRDefault="003D71E6" w:rsidP="000F320A">
      <w:pPr>
        <w:autoSpaceDE w:val="0"/>
        <w:autoSpaceDN w:val="0"/>
        <w:adjustRightInd w:val="0"/>
        <w:spacing w:after="0" w:line="240" w:lineRule="auto"/>
        <w:jc w:val="both"/>
        <w:rPr>
          <w:rFonts w:ascii="Arial Narrow" w:eastAsia="TimesNewRoman" w:hAnsi="Arial Narrow" w:cs="TimesNewRoman"/>
          <w:sz w:val="24"/>
          <w:szCs w:val="24"/>
          <w:lang w:val="fr-FR"/>
        </w:rPr>
      </w:pPr>
      <w:r w:rsidRPr="003D71E6">
        <w:rPr>
          <w:rFonts w:ascii="Arial Narrow" w:eastAsia="TimesNewRoman" w:hAnsi="Arial Narrow" w:cs="TimesNewRoman"/>
          <w:sz w:val="24"/>
          <w:szCs w:val="24"/>
          <w:lang w:val="fr-FR"/>
        </w:rPr>
        <w:t>Le projet visait 150 rationnaires par école. Si chaque rationnaire consomme 150  g de céréales par jour, pendant 90 jours, les besoins pour 150 ratio</w:t>
      </w:r>
      <w:r w:rsidR="00D12AC8">
        <w:rPr>
          <w:rFonts w:ascii="Arial Narrow" w:eastAsia="TimesNewRoman" w:hAnsi="Arial Narrow" w:cs="TimesNewRoman"/>
          <w:sz w:val="24"/>
          <w:szCs w:val="24"/>
          <w:lang w:val="fr-FR"/>
        </w:rPr>
        <w:t>nnaires, sont estimés à 2.025 t</w:t>
      </w:r>
      <w:r w:rsidRPr="003D71E6">
        <w:rPr>
          <w:rFonts w:ascii="Arial Narrow" w:eastAsia="TimesNewRoman" w:hAnsi="Arial Narrow" w:cs="TimesNewRoman"/>
          <w:sz w:val="24"/>
          <w:szCs w:val="24"/>
          <w:lang w:val="fr-FR"/>
        </w:rPr>
        <w:t xml:space="preserve"> . Ainsi, en ce qui concerne l’axe Ouest, la satisfaction de la demande vivrière et maraîchère est forte à Mahapleu, à Goya, à Goueukangouiné et à Bantegouin. Par contre,  la demande animalière n’est pas  satisfaite partout car les groupements n’ont pas encore atteint un niveau de production permettant la réalisation de don aux élèves. Cependant par des mécanismes de substitution, les groupements font des dons en poissons et en soja aux cantines. Dans cette région, le taux de satisfaction des besoins des cantines est  de 123 %, calculé a partir de 10 écoles visitées : 25 tonnes de vivres ont été livrés par les groupements pour une demande s’élevant à  20.250 tonnes. Le don moyen est d’environ 1,7 tonne, pour un besoin moyen de </w:t>
      </w:r>
      <w:r w:rsidRPr="003D71E6">
        <w:rPr>
          <w:rFonts w:ascii="Arial Narrow" w:eastAsia="TimesNewRoman" w:hAnsi="Arial Narrow" w:cs="TimesNewRoman"/>
          <w:sz w:val="24"/>
          <w:szCs w:val="24"/>
          <w:lang w:val="fr-FR"/>
        </w:rPr>
        <w:lastRenderedPageBreak/>
        <w:t xml:space="preserve">4,8 tonnes. </w:t>
      </w:r>
      <w:r w:rsidR="00D12AC8">
        <w:rPr>
          <w:rFonts w:ascii="Arial Narrow" w:eastAsia="TimesNewRoman" w:hAnsi="Arial Narrow" w:cs="TimesNewRoman"/>
          <w:sz w:val="24"/>
          <w:szCs w:val="24"/>
          <w:lang w:val="fr-FR"/>
        </w:rPr>
        <w:t>Dans la localité de D</w:t>
      </w:r>
      <w:r w:rsidR="000F320A">
        <w:rPr>
          <w:rFonts w:ascii="Arial Narrow" w:eastAsia="TimesNewRoman" w:hAnsi="Arial Narrow" w:cs="TimesNewRoman"/>
          <w:sz w:val="24"/>
          <w:szCs w:val="24"/>
          <w:lang w:val="fr-FR"/>
        </w:rPr>
        <w:t>asso</w:t>
      </w:r>
      <w:r w:rsidR="00D12AC8">
        <w:rPr>
          <w:rFonts w:ascii="Arial Narrow" w:eastAsia="TimesNewRoman" w:hAnsi="Arial Narrow" w:cs="TimesNewRoman"/>
          <w:sz w:val="24"/>
          <w:szCs w:val="24"/>
          <w:lang w:val="fr-FR"/>
        </w:rPr>
        <w:t>, la demande vivrière de la cantine est de 2.025 t, le groupement a pu donner 4.2 t. Ainsi, le taux de satisfaction des besoins de la cantine est de 130%. De même que sur l’axe ouest, des mécanismes de substitutions sont observés dans  cette localité  concernant le don des ignam</w:t>
      </w:r>
      <w:r w:rsidR="000F320A">
        <w:rPr>
          <w:rFonts w:ascii="Arial Narrow" w:eastAsia="TimesNewRoman" w:hAnsi="Arial Narrow" w:cs="TimesNewRoman"/>
          <w:sz w:val="24"/>
          <w:szCs w:val="24"/>
          <w:lang w:val="fr-FR"/>
        </w:rPr>
        <w:t xml:space="preserve">es, de poissons, de soja etc. </w:t>
      </w:r>
      <w:r w:rsidR="000F320A" w:rsidRPr="003D71E6">
        <w:rPr>
          <w:rFonts w:ascii="Arial Narrow" w:eastAsia="TimesNewRoman" w:hAnsi="Arial Narrow" w:cs="TimesNewRoman"/>
          <w:sz w:val="24"/>
          <w:szCs w:val="24"/>
          <w:lang w:val="fr-FR"/>
        </w:rPr>
        <w:t xml:space="preserve">Dans cette région, la mission a remarqué que certains produits livrés aux cantines, notamment les légumes et l’igname, n’étaient pas enregistrés. Si les quantités ainsi données sont répétitives, cette omission peut fausser l’évaluation de l’effort fourni par les donateurs. La région de Seguela (le </w:t>
      </w:r>
      <w:r w:rsidR="000F320A" w:rsidRPr="003D71E6">
        <w:rPr>
          <w:rFonts w:ascii="Arial Narrow" w:eastAsia="TimesNewRoman" w:hAnsi="Arial Narrow" w:cs="TimesNewRoman,Bold"/>
          <w:bCs/>
          <w:sz w:val="24"/>
          <w:szCs w:val="24"/>
          <w:lang w:val="fr-FR"/>
        </w:rPr>
        <w:t xml:space="preserve">Worodougou) </w:t>
      </w:r>
      <w:r w:rsidR="000F320A" w:rsidRPr="003D71E6">
        <w:rPr>
          <w:rFonts w:ascii="Arial Narrow" w:eastAsia="TimesNewRoman" w:hAnsi="Arial Narrow" w:cs="TimesNewRoman"/>
          <w:sz w:val="24"/>
          <w:szCs w:val="24"/>
          <w:lang w:val="fr-FR"/>
        </w:rPr>
        <w:t>se distingue donc par la faiblesse de ses performances comparativement au reste du CNO. Le taux moyen de satisfaction des besoins exprimés par les cantines n’est que de 9 %. Cette situation est liée au faible dynamisme des groupements de cette zone.</w:t>
      </w:r>
    </w:p>
    <w:p w:rsidR="000F320A" w:rsidRDefault="000F320A" w:rsidP="00D12AC8">
      <w:pPr>
        <w:autoSpaceDE w:val="0"/>
        <w:autoSpaceDN w:val="0"/>
        <w:adjustRightInd w:val="0"/>
        <w:spacing w:after="0" w:line="240" w:lineRule="auto"/>
        <w:jc w:val="both"/>
        <w:rPr>
          <w:rFonts w:ascii="Arial Narrow" w:eastAsia="TimesNewRoman" w:hAnsi="Arial Narrow" w:cs="TimesNewRoman"/>
          <w:sz w:val="24"/>
          <w:szCs w:val="24"/>
          <w:lang w:val="fr-FR"/>
        </w:rPr>
      </w:pPr>
    </w:p>
    <w:p w:rsidR="00D12AC8" w:rsidRDefault="00D12AC8" w:rsidP="00D12AC8">
      <w:pPr>
        <w:autoSpaceDE w:val="0"/>
        <w:autoSpaceDN w:val="0"/>
        <w:adjustRightInd w:val="0"/>
        <w:spacing w:after="0" w:line="240" w:lineRule="auto"/>
        <w:jc w:val="both"/>
        <w:rPr>
          <w:rFonts w:ascii="Arial Narrow" w:eastAsia="TimesNewRoman" w:hAnsi="Arial Narrow" w:cs="TimesNewRoman"/>
          <w:sz w:val="24"/>
          <w:szCs w:val="24"/>
          <w:lang w:val="fr-FR"/>
        </w:rPr>
      </w:pPr>
      <w:r w:rsidRPr="00EC7FA0">
        <w:rPr>
          <w:rFonts w:ascii="Arial Narrow" w:eastAsia="TimesNewRoman" w:hAnsi="Arial Narrow" w:cs="TimesNewRoman"/>
          <w:sz w:val="24"/>
          <w:szCs w:val="24"/>
          <w:lang w:val="fr-FR"/>
        </w:rPr>
        <w:t xml:space="preserve">En région </w:t>
      </w:r>
      <w:r w:rsidRPr="00EC7FA0">
        <w:rPr>
          <w:rFonts w:ascii="Arial Narrow" w:eastAsia="TimesNewRoman" w:hAnsi="Arial Narrow" w:cs="TimesNewRoman,Bold"/>
          <w:bCs/>
          <w:sz w:val="24"/>
          <w:szCs w:val="24"/>
          <w:lang w:val="fr-FR"/>
        </w:rPr>
        <w:t>Centre</w:t>
      </w:r>
      <w:r w:rsidRPr="00EC7FA0">
        <w:rPr>
          <w:rFonts w:ascii="Arial Narrow" w:eastAsia="TimesNewRoman" w:hAnsi="Arial Narrow" w:cs="TimesNewRoman"/>
          <w:sz w:val="24"/>
          <w:szCs w:val="24"/>
          <w:lang w:val="fr-FR"/>
        </w:rPr>
        <w:t>, 13 tonnes de vivres ont été livrés aux cantines pour une demande globales de 12.150 tonnes, soit un taux de réponse d</w:t>
      </w:r>
      <w:r>
        <w:rPr>
          <w:rFonts w:ascii="Arial Narrow" w:eastAsia="TimesNewRoman" w:hAnsi="Arial Narrow" w:cs="TimesNewRoman"/>
          <w:sz w:val="24"/>
          <w:szCs w:val="24"/>
          <w:lang w:val="fr-FR"/>
        </w:rPr>
        <w:t>e</w:t>
      </w:r>
      <w:r w:rsidRPr="00EC7FA0">
        <w:rPr>
          <w:rFonts w:ascii="Arial Narrow" w:eastAsia="TimesNewRoman" w:hAnsi="Arial Narrow" w:cs="TimesNewRoman"/>
          <w:sz w:val="24"/>
          <w:szCs w:val="24"/>
          <w:lang w:val="fr-FR"/>
        </w:rPr>
        <w:t xml:space="preserve"> </w:t>
      </w:r>
      <w:r>
        <w:rPr>
          <w:rFonts w:ascii="Arial Narrow" w:eastAsia="TimesNewRoman" w:hAnsi="Arial Narrow" w:cs="TimesNewRoman"/>
          <w:sz w:val="24"/>
          <w:szCs w:val="24"/>
          <w:lang w:val="fr-FR"/>
        </w:rPr>
        <w:t>107</w:t>
      </w:r>
      <w:r w:rsidRPr="00EC7FA0">
        <w:rPr>
          <w:rFonts w:ascii="Arial Narrow" w:eastAsia="TimesNewRoman" w:hAnsi="Arial Narrow" w:cs="TimesNewRoman"/>
          <w:sz w:val="24"/>
          <w:szCs w:val="24"/>
          <w:lang w:val="fr-FR"/>
        </w:rPr>
        <w:t xml:space="preserve"> %. </w:t>
      </w:r>
      <w:r w:rsidR="000F320A">
        <w:rPr>
          <w:rFonts w:ascii="Arial Narrow" w:eastAsia="TimesNewRoman" w:hAnsi="Arial Narrow" w:cs="TimesNewRoman"/>
          <w:sz w:val="24"/>
          <w:szCs w:val="24"/>
          <w:lang w:val="fr-FR"/>
        </w:rPr>
        <w:t>Dans cette région, les villages de Rafierkro et de</w:t>
      </w:r>
      <w:r w:rsidR="000F320A" w:rsidRPr="00AB091F">
        <w:rPr>
          <w:rFonts w:ascii="Arial Narrow" w:eastAsia="TimesNewRoman" w:hAnsi="Arial Narrow" w:cs="TimesNewRoman"/>
          <w:sz w:val="24"/>
          <w:szCs w:val="24"/>
          <w:lang w:val="fr-FR"/>
        </w:rPr>
        <w:t xml:space="preserve"> Fotokouamekro</w:t>
      </w:r>
      <w:r w:rsidR="000F320A">
        <w:rPr>
          <w:rFonts w:ascii="Arial Narrow" w:eastAsia="TimesNewRoman" w:hAnsi="Arial Narrow" w:cs="TimesNewRoman"/>
          <w:sz w:val="24"/>
          <w:szCs w:val="24"/>
          <w:lang w:val="fr-FR"/>
        </w:rPr>
        <w:t xml:space="preserve"> </w:t>
      </w:r>
      <w:r w:rsidR="000F320A" w:rsidRPr="00AB091F">
        <w:rPr>
          <w:rFonts w:ascii="Arial Narrow" w:hAnsi="Arial Narrow"/>
          <w:sz w:val="24"/>
          <w:szCs w:val="24"/>
          <w:lang w:val="fr-FR"/>
        </w:rPr>
        <w:t>ont fait des dons de poulets lors des bandes à succès. Ce sont les bandes de 2010-2011 qui ont rencontrées des difficultés.</w:t>
      </w:r>
      <w:r w:rsidR="000F320A" w:rsidRPr="00AB091F">
        <w:rPr>
          <w:rFonts w:ascii="Arial Narrow" w:eastAsia="TimesNewRoman" w:hAnsi="Arial Narrow" w:cs="TimesNewRoman"/>
          <w:sz w:val="24"/>
          <w:szCs w:val="24"/>
          <w:lang w:val="fr-FR"/>
        </w:rPr>
        <w:t xml:space="preserve"> La demande animalière n’est pas satisfaite car l’élevage n’a pas été un succès.</w:t>
      </w:r>
    </w:p>
    <w:p w:rsidR="000F320A" w:rsidRDefault="000F320A" w:rsidP="0044699B">
      <w:pPr>
        <w:autoSpaceDE w:val="0"/>
        <w:autoSpaceDN w:val="0"/>
        <w:adjustRightInd w:val="0"/>
        <w:spacing w:after="0" w:line="240" w:lineRule="auto"/>
        <w:jc w:val="both"/>
        <w:rPr>
          <w:rFonts w:ascii="Arial Narrow" w:eastAsia="TimesNewRoman" w:hAnsi="Arial Narrow" w:cs="TimesNewRoman"/>
          <w:sz w:val="24"/>
          <w:szCs w:val="24"/>
          <w:lang w:val="fr-FR"/>
        </w:rPr>
      </w:pPr>
    </w:p>
    <w:p w:rsidR="00AB091F" w:rsidRDefault="00AB091F" w:rsidP="0044699B">
      <w:pPr>
        <w:autoSpaceDE w:val="0"/>
        <w:autoSpaceDN w:val="0"/>
        <w:adjustRightInd w:val="0"/>
        <w:spacing w:after="0" w:line="240" w:lineRule="auto"/>
        <w:jc w:val="both"/>
        <w:rPr>
          <w:rFonts w:ascii="Arial Narrow" w:eastAsia="TimesNewRoman" w:hAnsi="Arial Narrow" w:cs="TimesNewRoman"/>
          <w:sz w:val="24"/>
          <w:szCs w:val="24"/>
          <w:lang w:val="fr-FR"/>
        </w:rPr>
      </w:pPr>
      <w:r w:rsidRPr="00AB091F">
        <w:rPr>
          <w:rFonts w:ascii="Arial Narrow" w:eastAsia="TimesNewRoman" w:hAnsi="Arial Narrow" w:cs="TimesNewRoman"/>
          <w:sz w:val="24"/>
          <w:szCs w:val="24"/>
          <w:lang w:val="fr-FR"/>
        </w:rPr>
        <w:t xml:space="preserve">En région </w:t>
      </w:r>
      <w:r w:rsidRPr="00AB091F">
        <w:rPr>
          <w:rFonts w:ascii="Arial Narrow" w:eastAsia="TimesNewRoman" w:hAnsi="Arial Narrow" w:cs="TimesNewRoman,Bold"/>
          <w:bCs/>
          <w:sz w:val="24"/>
          <w:szCs w:val="24"/>
          <w:lang w:val="fr-FR"/>
        </w:rPr>
        <w:t>Nord</w:t>
      </w:r>
      <w:r w:rsidRPr="00AB091F">
        <w:rPr>
          <w:rFonts w:ascii="Arial Narrow" w:eastAsia="TimesNewRoman" w:hAnsi="Arial Narrow" w:cs="TimesNewRoman"/>
          <w:sz w:val="24"/>
          <w:szCs w:val="24"/>
          <w:lang w:val="fr-FR"/>
        </w:rPr>
        <w:t>, la satisfaction de cette demande varie fortement d’une IEP à l’autre. Relativement bonne à Ferke (63 %), elle s’avère faible à Korhogo et à Odienné. Pour l’ensemble de la région, la réponse à la demande se chiffre à 31 %.</w:t>
      </w:r>
      <w:r w:rsidR="000F320A">
        <w:rPr>
          <w:rFonts w:ascii="Arial Narrow" w:eastAsia="TimesNewRoman" w:hAnsi="Arial Narrow" w:cs="TimesNewRoman"/>
          <w:sz w:val="24"/>
          <w:szCs w:val="24"/>
          <w:lang w:val="fr-FR"/>
        </w:rPr>
        <w:t xml:space="preserve"> Dans cette région, </w:t>
      </w:r>
      <w:r w:rsidR="000F320A" w:rsidRPr="00AB091F">
        <w:rPr>
          <w:rFonts w:ascii="Arial Narrow" w:eastAsia="TimesNewRoman" w:hAnsi="Arial Narrow" w:cs="TimesNewRoman"/>
          <w:sz w:val="24"/>
          <w:szCs w:val="24"/>
          <w:lang w:val="fr-FR"/>
        </w:rPr>
        <w:t>la satisfaction de la demande vi</w:t>
      </w:r>
      <w:r w:rsidR="000F320A">
        <w:rPr>
          <w:rFonts w:ascii="Arial Narrow" w:eastAsia="TimesNewRoman" w:hAnsi="Arial Narrow" w:cs="TimesNewRoman"/>
          <w:sz w:val="24"/>
          <w:szCs w:val="24"/>
          <w:lang w:val="fr-FR"/>
        </w:rPr>
        <w:t>vrière et maraîchère est forte dans les villages de</w:t>
      </w:r>
      <w:r w:rsidR="000F320A" w:rsidRPr="00AB091F">
        <w:rPr>
          <w:rFonts w:ascii="Arial Narrow" w:eastAsia="TimesNewRoman" w:hAnsi="Arial Narrow" w:cs="TimesNewRoman"/>
          <w:sz w:val="24"/>
          <w:szCs w:val="24"/>
          <w:lang w:val="fr-FR"/>
        </w:rPr>
        <w:t xml:space="preserve"> Ka</w:t>
      </w:r>
      <w:r w:rsidR="000F320A">
        <w:rPr>
          <w:rFonts w:ascii="Arial Narrow" w:eastAsia="TimesNewRoman" w:hAnsi="Arial Narrow" w:cs="TimesNewRoman"/>
          <w:sz w:val="24"/>
          <w:szCs w:val="24"/>
          <w:lang w:val="fr-FR"/>
        </w:rPr>
        <w:t>fiokaha, de Nabonkaha et de Ziasso.</w:t>
      </w:r>
      <w:r w:rsidRPr="00AB091F">
        <w:rPr>
          <w:rFonts w:ascii="Arial Narrow" w:eastAsia="TimesNewRoman" w:hAnsi="Arial Narrow" w:cs="TimesNewRoman"/>
          <w:sz w:val="24"/>
          <w:szCs w:val="24"/>
          <w:lang w:val="fr-FR"/>
        </w:rPr>
        <w:t xml:space="preserve"> Les performances sont à mettre au crédit du dynamisme intrinsèque des groupements mais aussi à la qualité de l’encadrement. Or, la zone ANADER de Ferké s’est illustrée par la rapidité de son opérationnalité dès le dénouement de la crise postélectorale.</w:t>
      </w:r>
    </w:p>
    <w:p w:rsidR="000F320A" w:rsidRPr="00AB091F" w:rsidRDefault="000F320A" w:rsidP="0044699B">
      <w:pPr>
        <w:autoSpaceDE w:val="0"/>
        <w:autoSpaceDN w:val="0"/>
        <w:adjustRightInd w:val="0"/>
        <w:spacing w:after="0" w:line="240" w:lineRule="auto"/>
        <w:jc w:val="both"/>
        <w:rPr>
          <w:rFonts w:ascii="Arial Narrow" w:eastAsia="TimesNewRoman" w:hAnsi="Arial Narrow" w:cs="TimesNewRoman"/>
          <w:sz w:val="24"/>
          <w:szCs w:val="24"/>
          <w:lang w:val="fr-FR"/>
        </w:rPr>
      </w:pPr>
    </w:p>
    <w:p w:rsidR="003C6B86" w:rsidRDefault="00AB091F" w:rsidP="00BD57FB">
      <w:pPr>
        <w:spacing w:after="0" w:line="240" w:lineRule="auto"/>
        <w:jc w:val="both"/>
        <w:rPr>
          <w:rFonts w:ascii="Arial Narrow" w:eastAsia="TimesNewRoman" w:hAnsi="Arial Narrow" w:cs="TimesNewRoman"/>
          <w:sz w:val="24"/>
          <w:szCs w:val="24"/>
          <w:lang w:val="fr-FR"/>
        </w:rPr>
      </w:pPr>
      <w:r w:rsidRPr="00AB091F">
        <w:rPr>
          <w:rFonts w:ascii="Arial Narrow" w:eastAsia="TimesNewRoman" w:hAnsi="Arial Narrow" w:cs="TimesNewRoman"/>
          <w:sz w:val="24"/>
          <w:szCs w:val="24"/>
          <w:lang w:val="fr-FR"/>
        </w:rPr>
        <w:t>En ce qui concerne l’axe Est, la satisfaction de la demande vivrière et maraîchère ainsi que la satisfaction de la demande animalière a été forte à Brombiré, à koflandé, à Flakiédougou et à Téfroh. Toutefois, au niveau de la demande animalière, seul l’élevage de poulet a donné une satisfaction. Dans cette région, le taux moyen de satisfaction de la demande vivrière qui est de 23 % ne laisse pas apparaitre la forte différence entre l’IEP de Nassian et celles de Bouna et de Bondoukou. S’agissant de Nassian, le taux de satisfaction des besoins exprimés par les cantines n’est que de 4 %. Pour Bouna, il s’élève à 35 % et pour Bondoukou à 75 %.</w:t>
      </w:r>
      <w:r w:rsidR="00D94B2A">
        <w:rPr>
          <w:rFonts w:ascii="Arial Narrow" w:eastAsia="TimesNewRoman" w:hAnsi="Arial Narrow" w:cs="TimesNewRoman"/>
          <w:sz w:val="24"/>
          <w:szCs w:val="24"/>
          <w:lang w:val="fr-FR"/>
        </w:rPr>
        <w:t xml:space="preserve"> Le tableau ci-dessous met en évidence les quantités de dons faits aux cantines.</w:t>
      </w:r>
    </w:p>
    <w:p w:rsidR="00AB091F" w:rsidRDefault="00AB091F" w:rsidP="00BD57FB">
      <w:pPr>
        <w:spacing w:after="0" w:line="240" w:lineRule="auto"/>
        <w:jc w:val="both"/>
        <w:rPr>
          <w:rFonts w:ascii="Arial Narrow" w:hAnsi="Arial Narrow"/>
          <w:sz w:val="24"/>
          <w:szCs w:val="24"/>
          <w:lang w:val="fr-FR"/>
        </w:rPr>
      </w:pPr>
    </w:p>
    <w:p w:rsidR="00317C59" w:rsidRPr="008A4603" w:rsidRDefault="00317C59" w:rsidP="00317C59">
      <w:pPr>
        <w:spacing w:after="0" w:line="240" w:lineRule="auto"/>
        <w:jc w:val="both"/>
        <w:rPr>
          <w:rFonts w:ascii="Arial Narrow" w:hAnsi="Arial Narrow"/>
          <w:sz w:val="20"/>
          <w:szCs w:val="20"/>
          <w:lang w:val="fr-FR"/>
        </w:rPr>
      </w:pPr>
      <w:r w:rsidRPr="008A4603">
        <w:rPr>
          <w:rFonts w:ascii="Arial Narrow" w:hAnsi="Arial Narrow"/>
          <w:sz w:val="20"/>
          <w:szCs w:val="20"/>
          <w:lang w:val="fr-FR"/>
        </w:rPr>
        <w:t xml:space="preserve">Tableau </w:t>
      </w:r>
      <w:r w:rsidR="0001048E">
        <w:rPr>
          <w:rFonts w:ascii="Arial Narrow" w:hAnsi="Arial Narrow"/>
          <w:sz w:val="20"/>
          <w:szCs w:val="20"/>
          <w:lang w:val="fr-FR"/>
        </w:rPr>
        <w:t>N°4</w:t>
      </w:r>
      <w:r w:rsidR="008A4603" w:rsidRPr="008A4603">
        <w:rPr>
          <w:rFonts w:ascii="Arial Narrow" w:hAnsi="Arial Narrow"/>
          <w:sz w:val="20"/>
          <w:szCs w:val="20"/>
          <w:lang w:val="fr-FR"/>
        </w:rPr>
        <w:t> : R</w:t>
      </w:r>
      <w:r w:rsidRPr="008A4603">
        <w:rPr>
          <w:rFonts w:ascii="Arial Narrow" w:hAnsi="Arial Narrow"/>
          <w:sz w:val="20"/>
          <w:szCs w:val="20"/>
          <w:lang w:val="fr-FR"/>
        </w:rPr>
        <w:t>écapitulatif des dons aux cantines</w:t>
      </w:r>
    </w:p>
    <w:tbl>
      <w:tblPr>
        <w:tblW w:w="8420" w:type="dxa"/>
        <w:tblInd w:w="55" w:type="dxa"/>
        <w:tblLayout w:type="fixed"/>
        <w:tblCellMar>
          <w:left w:w="70" w:type="dxa"/>
          <w:right w:w="70" w:type="dxa"/>
        </w:tblCellMar>
        <w:tblLook w:val="04A0"/>
      </w:tblPr>
      <w:tblGrid>
        <w:gridCol w:w="680"/>
        <w:gridCol w:w="1603"/>
        <w:gridCol w:w="1117"/>
        <w:gridCol w:w="1140"/>
        <w:gridCol w:w="1260"/>
        <w:gridCol w:w="1200"/>
        <w:gridCol w:w="1420"/>
      </w:tblGrid>
      <w:tr w:rsidR="00317C59" w:rsidRPr="00D12AC8" w:rsidTr="003E13F5">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b/>
                <w:bCs/>
                <w:sz w:val="20"/>
                <w:szCs w:val="20"/>
                <w:lang w:val="fr-FR" w:eastAsia="fr-FR"/>
              </w:rPr>
            </w:pPr>
            <w:r w:rsidRPr="00317C59">
              <w:rPr>
                <w:rFonts w:ascii="Arial Narrow" w:eastAsia="Times New Roman" w:hAnsi="Arial Narrow"/>
                <w:b/>
                <w:bCs/>
                <w:sz w:val="20"/>
                <w:szCs w:val="20"/>
                <w:lang w:val="fr-FR" w:eastAsia="fr-FR"/>
              </w:rPr>
              <w:t>N°</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b/>
                <w:bCs/>
                <w:sz w:val="20"/>
                <w:szCs w:val="20"/>
                <w:lang w:val="fr-FR" w:eastAsia="fr-FR"/>
              </w:rPr>
            </w:pPr>
            <w:r w:rsidRPr="00317C59">
              <w:rPr>
                <w:rFonts w:ascii="Arial Narrow" w:eastAsia="Times New Roman" w:hAnsi="Arial Narrow"/>
                <w:b/>
                <w:bCs/>
                <w:sz w:val="20"/>
                <w:szCs w:val="20"/>
                <w:lang w:val="fr-FR" w:eastAsia="fr-FR"/>
              </w:rPr>
              <w:t>Axes</w:t>
            </w:r>
          </w:p>
        </w:tc>
        <w:tc>
          <w:tcPr>
            <w:tcW w:w="6137" w:type="dxa"/>
            <w:gridSpan w:val="5"/>
            <w:tcBorders>
              <w:top w:val="single" w:sz="4" w:space="0" w:color="auto"/>
              <w:left w:val="nil"/>
              <w:bottom w:val="single" w:sz="4" w:space="0" w:color="auto"/>
              <w:right w:val="single" w:sz="4" w:space="0" w:color="000000"/>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cs="Tahoma"/>
                <w:b/>
                <w:bCs/>
                <w:color w:val="000000"/>
                <w:sz w:val="20"/>
                <w:szCs w:val="20"/>
                <w:lang w:val="fr-FR" w:eastAsia="fr-FR"/>
              </w:rPr>
            </w:pPr>
            <w:r w:rsidRPr="00317C59">
              <w:rPr>
                <w:rFonts w:ascii="Arial Narrow" w:eastAsia="Times New Roman" w:hAnsi="Arial Narrow" w:cs="Tahoma"/>
                <w:b/>
                <w:bCs/>
                <w:color w:val="000000"/>
                <w:sz w:val="20"/>
                <w:szCs w:val="20"/>
                <w:lang w:val="fr-FR" w:eastAsia="fr-FR"/>
              </w:rPr>
              <w:t>Dons effectués aux cantines (t)</w:t>
            </w:r>
          </w:p>
        </w:tc>
      </w:tr>
      <w:tr w:rsidR="00317C59" w:rsidRPr="00317C59" w:rsidTr="003E13F5">
        <w:trPr>
          <w:trHeight w:val="36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17C59" w:rsidRPr="00317C59" w:rsidRDefault="00317C59" w:rsidP="008A4603">
            <w:pPr>
              <w:spacing w:after="0" w:line="240" w:lineRule="auto"/>
              <w:jc w:val="center"/>
              <w:rPr>
                <w:rFonts w:ascii="Arial Narrow" w:eastAsia="Times New Roman" w:hAnsi="Arial Narrow"/>
                <w:b/>
                <w:bCs/>
                <w:sz w:val="20"/>
                <w:szCs w:val="20"/>
                <w:lang w:val="fr-FR" w:eastAsia="fr-FR"/>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317C59" w:rsidRPr="00317C59" w:rsidRDefault="00317C59" w:rsidP="008A4603">
            <w:pPr>
              <w:spacing w:after="0" w:line="240" w:lineRule="auto"/>
              <w:jc w:val="center"/>
              <w:rPr>
                <w:rFonts w:ascii="Arial Narrow" w:eastAsia="Times New Roman" w:hAnsi="Arial Narrow"/>
                <w:b/>
                <w:bCs/>
                <w:sz w:val="20"/>
                <w:szCs w:val="20"/>
                <w:lang w:val="fr-FR" w:eastAsia="fr-FR"/>
              </w:rPr>
            </w:pPr>
          </w:p>
        </w:tc>
        <w:tc>
          <w:tcPr>
            <w:tcW w:w="1117"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D94B2A">
            <w:pPr>
              <w:spacing w:after="0" w:line="240" w:lineRule="auto"/>
              <w:jc w:val="center"/>
              <w:rPr>
                <w:rFonts w:ascii="Arial Narrow" w:eastAsia="Times New Roman" w:hAnsi="Arial Narrow" w:cs="Tahoma"/>
                <w:color w:val="000000"/>
                <w:sz w:val="20"/>
                <w:szCs w:val="20"/>
                <w:lang w:val="fr-FR" w:eastAsia="fr-FR"/>
              </w:rPr>
            </w:pPr>
            <w:r w:rsidRPr="00317C59">
              <w:rPr>
                <w:rFonts w:ascii="Arial Narrow" w:eastAsia="Times New Roman" w:hAnsi="Arial Narrow" w:cs="Tahoma"/>
                <w:color w:val="000000"/>
                <w:sz w:val="20"/>
                <w:szCs w:val="20"/>
                <w:lang w:val="fr-FR" w:eastAsia="fr-FR"/>
              </w:rPr>
              <w:t>B</w:t>
            </w:r>
            <w:r w:rsidR="008A4603">
              <w:rPr>
                <w:rFonts w:ascii="Arial Narrow" w:eastAsia="Times New Roman" w:hAnsi="Arial Narrow" w:cs="Tahoma"/>
                <w:color w:val="000000"/>
                <w:sz w:val="20"/>
                <w:szCs w:val="20"/>
                <w:lang w:val="fr-FR" w:eastAsia="fr-FR"/>
              </w:rPr>
              <w:t>esoins</w:t>
            </w:r>
            <w:r w:rsidR="00D94B2A">
              <w:rPr>
                <w:rFonts w:ascii="Arial Narrow" w:eastAsia="Times New Roman" w:hAnsi="Arial Narrow" w:cs="Tahoma"/>
                <w:color w:val="000000"/>
                <w:sz w:val="20"/>
                <w:szCs w:val="20"/>
                <w:lang w:val="fr-FR" w:eastAsia="fr-FR"/>
              </w:rPr>
              <w:t xml:space="preserve"> des</w:t>
            </w:r>
            <w:r w:rsidR="008A4603">
              <w:rPr>
                <w:rFonts w:ascii="Arial Narrow" w:eastAsia="Times New Roman" w:hAnsi="Arial Narrow" w:cs="Tahoma"/>
                <w:color w:val="000000"/>
                <w:sz w:val="20"/>
                <w:szCs w:val="20"/>
                <w:lang w:val="fr-FR" w:eastAsia="fr-FR"/>
              </w:rPr>
              <w:t xml:space="preserve"> Cantine</w:t>
            </w:r>
            <w:r w:rsidR="00D94B2A">
              <w:rPr>
                <w:rFonts w:ascii="Arial Narrow" w:eastAsia="Times New Roman" w:hAnsi="Arial Narrow" w:cs="Tahoma"/>
                <w:color w:val="000000"/>
                <w:sz w:val="20"/>
                <w:szCs w:val="20"/>
                <w:lang w:val="fr-FR" w:eastAsia="fr-FR"/>
              </w:rPr>
              <w:t>s</w:t>
            </w:r>
          </w:p>
        </w:tc>
        <w:tc>
          <w:tcPr>
            <w:tcW w:w="1140" w:type="dxa"/>
            <w:tcBorders>
              <w:top w:val="nil"/>
              <w:left w:val="nil"/>
              <w:bottom w:val="single" w:sz="4" w:space="0" w:color="auto"/>
              <w:right w:val="single" w:sz="4" w:space="0" w:color="auto"/>
            </w:tcBorders>
            <w:shd w:val="clear" w:color="auto" w:fill="auto"/>
            <w:vAlign w:val="center"/>
            <w:hideMark/>
          </w:tcPr>
          <w:p w:rsidR="00317C59" w:rsidRPr="00317C59" w:rsidRDefault="008A4603" w:rsidP="00D94B2A">
            <w:pPr>
              <w:spacing w:after="0" w:line="240" w:lineRule="auto"/>
              <w:jc w:val="center"/>
              <w:rPr>
                <w:rFonts w:ascii="Arial Narrow" w:eastAsia="Times New Roman" w:hAnsi="Arial Narrow" w:cs="Tahoma"/>
                <w:color w:val="000000"/>
                <w:sz w:val="20"/>
                <w:szCs w:val="20"/>
                <w:lang w:val="fr-FR" w:eastAsia="fr-FR"/>
              </w:rPr>
            </w:pPr>
            <w:r>
              <w:rPr>
                <w:rFonts w:ascii="Arial Narrow" w:eastAsia="Times New Roman" w:hAnsi="Arial Narrow" w:cs="Tahoma"/>
                <w:color w:val="000000"/>
                <w:sz w:val="20"/>
                <w:szCs w:val="20"/>
                <w:lang w:val="fr-FR" w:eastAsia="fr-FR"/>
              </w:rPr>
              <w:t xml:space="preserve">Dons Vivriers </w:t>
            </w:r>
          </w:p>
        </w:tc>
        <w:tc>
          <w:tcPr>
            <w:tcW w:w="126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cs="Tahoma"/>
                <w:color w:val="000000"/>
                <w:sz w:val="20"/>
                <w:szCs w:val="20"/>
                <w:lang w:val="fr-FR" w:eastAsia="fr-FR"/>
              </w:rPr>
            </w:pPr>
            <w:r w:rsidRPr="00317C59">
              <w:rPr>
                <w:rFonts w:ascii="Arial Narrow" w:eastAsia="Times New Roman" w:hAnsi="Arial Narrow" w:cs="Tahoma"/>
                <w:color w:val="000000"/>
                <w:sz w:val="20"/>
                <w:szCs w:val="20"/>
                <w:lang w:val="fr-FR" w:eastAsia="fr-FR"/>
              </w:rPr>
              <w:t>D</w:t>
            </w:r>
            <w:r w:rsidR="008A4603">
              <w:rPr>
                <w:rFonts w:ascii="Arial Narrow" w:eastAsia="Times New Roman" w:hAnsi="Arial Narrow" w:cs="Tahoma"/>
                <w:color w:val="000000"/>
                <w:sz w:val="20"/>
                <w:szCs w:val="20"/>
                <w:lang w:val="fr-FR" w:eastAsia="fr-FR"/>
              </w:rPr>
              <w:t>ons Maraîchers</w:t>
            </w:r>
          </w:p>
        </w:tc>
        <w:tc>
          <w:tcPr>
            <w:tcW w:w="120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D94B2A">
            <w:pPr>
              <w:spacing w:after="0" w:line="240" w:lineRule="auto"/>
              <w:jc w:val="center"/>
              <w:rPr>
                <w:rFonts w:ascii="Arial Narrow" w:eastAsia="Times New Roman" w:hAnsi="Arial Narrow" w:cs="Tahoma"/>
                <w:color w:val="000000"/>
                <w:sz w:val="20"/>
                <w:szCs w:val="20"/>
                <w:lang w:val="fr-FR" w:eastAsia="fr-FR"/>
              </w:rPr>
            </w:pPr>
            <w:r w:rsidRPr="00317C59">
              <w:rPr>
                <w:rFonts w:ascii="Arial Narrow" w:eastAsia="Times New Roman" w:hAnsi="Arial Narrow" w:cs="Tahoma"/>
                <w:color w:val="000000"/>
                <w:sz w:val="20"/>
                <w:szCs w:val="20"/>
                <w:lang w:val="fr-FR" w:eastAsia="fr-FR"/>
              </w:rPr>
              <w:t>T</w:t>
            </w:r>
            <w:r w:rsidR="008A4603">
              <w:rPr>
                <w:rFonts w:ascii="Arial Narrow" w:eastAsia="Times New Roman" w:hAnsi="Arial Narrow" w:cs="Tahoma"/>
                <w:color w:val="000000"/>
                <w:sz w:val="20"/>
                <w:szCs w:val="20"/>
                <w:lang w:val="fr-FR" w:eastAsia="fr-FR"/>
              </w:rPr>
              <w:t xml:space="preserve">otal </w:t>
            </w:r>
            <w:r w:rsidRPr="00317C59">
              <w:rPr>
                <w:rFonts w:ascii="Arial Narrow" w:eastAsia="Times New Roman" w:hAnsi="Arial Narrow" w:cs="Tahoma"/>
                <w:color w:val="000000"/>
                <w:sz w:val="20"/>
                <w:szCs w:val="20"/>
                <w:lang w:val="fr-FR" w:eastAsia="fr-FR"/>
              </w:rPr>
              <w:t>D</w:t>
            </w:r>
            <w:r w:rsidR="008A4603">
              <w:rPr>
                <w:rFonts w:ascii="Arial Narrow" w:eastAsia="Times New Roman" w:hAnsi="Arial Narrow" w:cs="Tahoma"/>
                <w:color w:val="000000"/>
                <w:sz w:val="20"/>
                <w:szCs w:val="20"/>
                <w:lang w:val="fr-FR" w:eastAsia="fr-FR"/>
              </w:rPr>
              <w:t>ons</w:t>
            </w:r>
          </w:p>
        </w:tc>
        <w:tc>
          <w:tcPr>
            <w:tcW w:w="1420" w:type="dxa"/>
            <w:tcBorders>
              <w:top w:val="nil"/>
              <w:left w:val="nil"/>
              <w:bottom w:val="single" w:sz="4" w:space="0" w:color="auto"/>
              <w:right w:val="single" w:sz="4" w:space="0" w:color="auto"/>
            </w:tcBorders>
            <w:shd w:val="clear" w:color="auto" w:fill="auto"/>
            <w:vAlign w:val="center"/>
            <w:hideMark/>
          </w:tcPr>
          <w:p w:rsidR="00317C59" w:rsidRPr="00317C59" w:rsidRDefault="00D94B2A" w:rsidP="00D94B2A">
            <w:pPr>
              <w:spacing w:after="0" w:line="240" w:lineRule="auto"/>
              <w:jc w:val="center"/>
              <w:rPr>
                <w:rFonts w:ascii="Arial Narrow" w:eastAsia="Times New Roman" w:hAnsi="Arial Narrow" w:cs="Tahoma"/>
                <w:color w:val="000000"/>
                <w:sz w:val="20"/>
                <w:szCs w:val="20"/>
                <w:lang w:val="fr-FR" w:eastAsia="fr-FR"/>
              </w:rPr>
            </w:pPr>
            <w:r>
              <w:rPr>
                <w:rFonts w:ascii="Arial Narrow" w:eastAsia="Times New Roman" w:hAnsi="Arial Narrow" w:cs="Tahoma"/>
                <w:color w:val="000000"/>
                <w:sz w:val="20"/>
                <w:szCs w:val="20"/>
                <w:lang w:val="fr-FR" w:eastAsia="fr-FR"/>
              </w:rPr>
              <w:t>Pourcentage</w:t>
            </w:r>
          </w:p>
        </w:tc>
      </w:tr>
      <w:tr w:rsidR="00317C59" w:rsidRPr="00317C59" w:rsidTr="008A4603">
        <w:trPr>
          <w:trHeight w:val="81"/>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r w:rsidRPr="00317C59">
              <w:rPr>
                <w:rFonts w:ascii="Arial Narrow" w:eastAsia="Times New Roman" w:hAnsi="Arial Narrow"/>
                <w:sz w:val="20"/>
                <w:szCs w:val="20"/>
                <w:lang w:val="fr-FR" w:eastAsia="fr-FR"/>
              </w:rPr>
              <w:t>1</w:t>
            </w:r>
          </w:p>
        </w:tc>
        <w:tc>
          <w:tcPr>
            <w:tcW w:w="1603"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color w:val="000000"/>
                <w:sz w:val="20"/>
                <w:szCs w:val="20"/>
                <w:lang w:val="fr-FR" w:eastAsia="fr-FR"/>
              </w:rPr>
            </w:pPr>
            <w:r w:rsidRPr="00317C59">
              <w:rPr>
                <w:rFonts w:ascii="Arial Narrow" w:eastAsia="Times New Roman" w:hAnsi="Arial Narrow"/>
                <w:color w:val="000000"/>
                <w:sz w:val="20"/>
                <w:szCs w:val="20"/>
                <w:lang w:val="fr-FR" w:eastAsia="fr-FR"/>
              </w:rPr>
              <w:t>Ouest</w:t>
            </w:r>
          </w:p>
        </w:tc>
        <w:tc>
          <w:tcPr>
            <w:tcW w:w="1117"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r w:rsidRPr="00317C59">
              <w:rPr>
                <w:rFonts w:ascii="Arial Narrow" w:eastAsia="Times New Roman" w:hAnsi="Arial Narrow"/>
                <w:sz w:val="20"/>
                <w:szCs w:val="20"/>
                <w:lang w:val="fr-FR" w:eastAsia="fr-FR"/>
              </w:rPr>
              <w:t>20,025</w:t>
            </w:r>
          </w:p>
        </w:tc>
        <w:tc>
          <w:tcPr>
            <w:tcW w:w="114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r w:rsidRPr="00317C59">
              <w:rPr>
                <w:rFonts w:ascii="Arial Narrow" w:eastAsia="Times New Roman" w:hAnsi="Arial Narrow"/>
                <w:sz w:val="20"/>
                <w:szCs w:val="20"/>
                <w:lang w:val="fr-FR" w:eastAsia="fr-FR"/>
              </w:rPr>
              <w:t>24,50</w:t>
            </w:r>
          </w:p>
        </w:tc>
        <w:tc>
          <w:tcPr>
            <w:tcW w:w="126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r w:rsidRPr="00317C59">
              <w:rPr>
                <w:rFonts w:ascii="Arial Narrow" w:eastAsia="Times New Roman" w:hAnsi="Arial Narrow"/>
                <w:sz w:val="20"/>
                <w:szCs w:val="20"/>
                <w:lang w:val="fr-FR" w:eastAsia="fr-FR"/>
              </w:rPr>
              <w:t>0,500</w:t>
            </w:r>
          </w:p>
        </w:tc>
        <w:tc>
          <w:tcPr>
            <w:tcW w:w="120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color w:val="000000"/>
                <w:sz w:val="20"/>
                <w:szCs w:val="20"/>
                <w:lang w:val="fr-FR" w:eastAsia="fr-FR"/>
              </w:rPr>
            </w:pPr>
            <w:r w:rsidRPr="00317C59">
              <w:rPr>
                <w:rFonts w:ascii="Arial Narrow" w:eastAsia="Times New Roman" w:hAnsi="Arial Narrow"/>
                <w:color w:val="000000"/>
                <w:sz w:val="20"/>
                <w:szCs w:val="20"/>
                <w:lang w:val="fr-FR" w:eastAsia="fr-FR"/>
              </w:rPr>
              <w:t>25,00</w:t>
            </w:r>
          </w:p>
        </w:tc>
        <w:tc>
          <w:tcPr>
            <w:tcW w:w="1420"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color w:val="000000"/>
                <w:sz w:val="20"/>
                <w:szCs w:val="20"/>
                <w:lang w:val="fr-FR" w:eastAsia="fr-FR"/>
              </w:rPr>
            </w:pPr>
            <w:r w:rsidRPr="00317C59">
              <w:rPr>
                <w:rFonts w:ascii="Arial Narrow" w:eastAsia="Times New Roman" w:hAnsi="Arial Narrow"/>
                <w:color w:val="000000"/>
                <w:sz w:val="20"/>
                <w:szCs w:val="20"/>
                <w:lang w:val="fr-FR" w:eastAsia="fr-FR"/>
              </w:rPr>
              <w:t>124,84</w:t>
            </w:r>
          </w:p>
        </w:tc>
      </w:tr>
      <w:tr w:rsidR="008A4603" w:rsidRPr="00317C59" w:rsidTr="008A4603">
        <w:trPr>
          <w:trHeight w:val="81"/>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r w:rsidRPr="00317C59">
              <w:rPr>
                <w:rFonts w:ascii="Arial Narrow" w:eastAsia="Times New Roman" w:hAnsi="Arial Narrow"/>
                <w:sz w:val="20"/>
                <w:szCs w:val="20"/>
                <w:lang w:val="fr-FR" w:eastAsia="fr-FR"/>
              </w:rPr>
              <w:t>2</w:t>
            </w:r>
          </w:p>
        </w:tc>
        <w:tc>
          <w:tcPr>
            <w:tcW w:w="1603" w:type="dxa"/>
            <w:tcBorders>
              <w:top w:val="nil"/>
              <w:left w:val="nil"/>
              <w:bottom w:val="single" w:sz="4" w:space="0" w:color="auto"/>
              <w:right w:val="single" w:sz="4" w:space="0" w:color="auto"/>
            </w:tcBorders>
            <w:shd w:val="clear" w:color="000000" w:fill="FFFFFF"/>
            <w:vAlign w:val="bottom"/>
            <w:hideMark/>
          </w:tcPr>
          <w:p w:rsidR="00317C59" w:rsidRPr="00317C59" w:rsidRDefault="00317C59" w:rsidP="008A4603">
            <w:pPr>
              <w:spacing w:after="0" w:line="240" w:lineRule="auto"/>
              <w:jc w:val="center"/>
              <w:rPr>
                <w:rFonts w:ascii="Arial Narrow" w:eastAsia="Times New Roman" w:hAnsi="Arial Narrow"/>
                <w:color w:val="000000"/>
                <w:sz w:val="20"/>
                <w:szCs w:val="20"/>
                <w:lang w:val="fr-FR" w:eastAsia="fr-FR"/>
              </w:rPr>
            </w:pPr>
            <w:r w:rsidRPr="00317C59">
              <w:rPr>
                <w:rFonts w:ascii="Arial Narrow" w:eastAsia="Times New Roman" w:hAnsi="Arial Narrow"/>
                <w:color w:val="000000"/>
                <w:sz w:val="20"/>
                <w:szCs w:val="20"/>
                <w:lang w:val="fr-FR" w:eastAsia="fr-FR"/>
              </w:rPr>
              <w:t>Centre</w:t>
            </w:r>
          </w:p>
        </w:tc>
        <w:tc>
          <w:tcPr>
            <w:tcW w:w="1117"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r w:rsidRPr="00317C59">
              <w:rPr>
                <w:rFonts w:ascii="Arial Narrow" w:eastAsia="Times New Roman" w:hAnsi="Arial Narrow"/>
                <w:sz w:val="20"/>
                <w:szCs w:val="20"/>
                <w:lang w:val="fr-FR" w:eastAsia="fr-FR"/>
              </w:rPr>
              <w:t>12,150</w:t>
            </w:r>
          </w:p>
        </w:tc>
        <w:tc>
          <w:tcPr>
            <w:tcW w:w="114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r w:rsidRPr="00317C59">
              <w:rPr>
                <w:rFonts w:ascii="Arial Narrow" w:eastAsia="Times New Roman" w:hAnsi="Arial Narrow"/>
                <w:sz w:val="20"/>
                <w:szCs w:val="20"/>
                <w:lang w:val="fr-FR" w:eastAsia="fr-FR"/>
              </w:rPr>
              <w:t>12,00</w:t>
            </w:r>
          </w:p>
        </w:tc>
        <w:tc>
          <w:tcPr>
            <w:tcW w:w="126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r w:rsidRPr="00317C59">
              <w:rPr>
                <w:rFonts w:ascii="Arial Narrow" w:eastAsia="Times New Roman" w:hAnsi="Arial Narrow"/>
                <w:sz w:val="20"/>
                <w:szCs w:val="20"/>
                <w:lang w:val="fr-FR" w:eastAsia="fr-FR"/>
              </w:rPr>
              <w:t>1,00</w:t>
            </w:r>
          </w:p>
        </w:tc>
        <w:tc>
          <w:tcPr>
            <w:tcW w:w="120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color w:val="000000"/>
                <w:sz w:val="20"/>
                <w:szCs w:val="20"/>
                <w:lang w:val="fr-FR" w:eastAsia="fr-FR"/>
              </w:rPr>
            </w:pPr>
            <w:r w:rsidRPr="00317C59">
              <w:rPr>
                <w:rFonts w:ascii="Arial Narrow" w:eastAsia="Times New Roman" w:hAnsi="Arial Narrow"/>
                <w:color w:val="000000"/>
                <w:sz w:val="20"/>
                <w:szCs w:val="20"/>
                <w:lang w:val="fr-FR" w:eastAsia="fr-FR"/>
              </w:rPr>
              <w:t>13,00</w:t>
            </w:r>
          </w:p>
        </w:tc>
        <w:tc>
          <w:tcPr>
            <w:tcW w:w="1420"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color w:val="000000"/>
                <w:sz w:val="20"/>
                <w:szCs w:val="20"/>
                <w:lang w:val="fr-FR" w:eastAsia="fr-FR"/>
              </w:rPr>
            </w:pPr>
            <w:r w:rsidRPr="00317C59">
              <w:rPr>
                <w:rFonts w:ascii="Arial Narrow" w:eastAsia="Times New Roman" w:hAnsi="Arial Narrow"/>
                <w:color w:val="000000"/>
                <w:sz w:val="20"/>
                <w:szCs w:val="20"/>
                <w:lang w:val="fr-FR" w:eastAsia="fr-FR"/>
              </w:rPr>
              <w:t>107,00</w:t>
            </w:r>
          </w:p>
        </w:tc>
      </w:tr>
      <w:tr w:rsidR="008A4603" w:rsidRPr="00317C59" w:rsidTr="008A4603">
        <w:trPr>
          <w:trHeight w:val="81"/>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r w:rsidRPr="00317C59">
              <w:rPr>
                <w:rFonts w:ascii="Arial Narrow" w:eastAsia="Times New Roman" w:hAnsi="Arial Narrow"/>
                <w:sz w:val="20"/>
                <w:szCs w:val="20"/>
                <w:lang w:val="fr-FR" w:eastAsia="fr-FR"/>
              </w:rPr>
              <w:t>3</w:t>
            </w:r>
          </w:p>
        </w:tc>
        <w:tc>
          <w:tcPr>
            <w:tcW w:w="1603" w:type="dxa"/>
            <w:tcBorders>
              <w:top w:val="nil"/>
              <w:left w:val="nil"/>
              <w:bottom w:val="single" w:sz="4" w:space="0" w:color="auto"/>
              <w:right w:val="single" w:sz="4" w:space="0" w:color="auto"/>
            </w:tcBorders>
            <w:shd w:val="clear" w:color="000000" w:fill="FFFFFF"/>
            <w:vAlign w:val="bottom"/>
            <w:hideMark/>
          </w:tcPr>
          <w:p w:rsidR="00317C59" w:rsidRPr="00317C59" w:rsidRDefault="00317C59" w:rsidP="008A4603">
            <w:pPr>
              <w:spacing w:after="0" w:line="240" w:lineRule="auto"/>
              <w:jc w:val="center"/>
              <w:rPr>
                <w:rFonts w:ascii="Arial Narrow" w:eastAsia="Times New Roman" w:hAnsi="Arial Narrow"/>
                <w:color w:val="000000"/>
                <w:sz w:val="20"/>
                <w:szCs w:val="20"/>
                <w:lang w:val="fr-FR" w:eastAsia="fr-FR"/>
              </w:rPr>
            </w:pPr>
            <w:r w:rsidRPr="00317C59">
              <w:rPr>
                <w:rFonts w:ascii="Arial Narrow" w:eastAsia="Times New Roman" w:hAnsi="Arial Narrow"/>
                <w:color w:val="000000"/>
                <w:sz w:val="20"/>
                <w:szCs w:val="20"/>
                <w:lang w:val="fr-FR" w:eastAsia="fr-FR"/>
              </w:rPr>
              <w:t>Nord</w:t>
            </w:r>
          </w:p>
        </w:tc>
        <w:tc>
          <w:tcPr>
            <w:tcW w:w="1117"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r w:rsidRPr="00317C59">
              <w:rPr>
                <w:rFonts w:ascii="Arial Narrow" w:eastAsia="Times New Roman" w:hAnsi="Arial Narrow"/>
                <w:sz w:val="20"/>
                <w:szCs w:val="20"/>
                <w:lang w:val="fr-FR" w:eastAsia="fr-FR"/>
              </w:rPr>
              <w:t>8.100</w:t>
            </w:r>
          </w:p>
        </w:tc>
        <w:tc>
          <w:tcPr>
            <w:tcW w:w="114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p>
        </w:tc>
        <w:tc>
          <w:tcPr>
            <w:tcW w:w="126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color w:val="000000"/>
                <w:sz w:val="20"/>
                <w:szCs w:val="20"/>
                <w:lang w:val="fr-FR" w:eastAsia="fr-FR"/>
              </w:rPr>
            </w:pPr>
            <w:r w:rsidRPr="00317C59">
              <w:rPr>
                <w:rFonts w:ascii="Arial Narrow" w:eastAsia="Times New Roman" w:hAnsi="Arial Narrow"/>
                <w:color w:val="000000"/>
                <w:sz w:val="20"/>
                <w:szCs w:val="20"/>
                <w:lang w:val="fr-FR" w:eastAsia="fr-FR"/>
              </w:rPr>
              <w:t>-</w:t>
            </w:r>
          </w:p>
        </w:tc>
        <w:tc>
          <w:tcPr>
            <w:tcW w:w="1420"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color w:val="000000"/>
                <w:sz w:val="20"/>
                <w:szCs w:val="20"/>
                <w:lang w:val="fr-FR" w:eastAsia="fr-FR"/>
              </w:rPr>
            </w:pPr>
          </w:p>
        </w:tc>
      </w:tr>
      <w:tr w:rsidR="008A4603" w:rsidRPr="00317C59" w:rsidTr="008A4603">
        <w:trPr>
          <w:trHeight w:val="81"/>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r w:rsidRPr="00317C59">
              <w:rPr>
                <w:rFonts w:ascii="Arial Narrow" w:eastAsia="Times New Roman" w:hAnsi="Arial Narrow"/>
                <w:sz w:val="20"/>
                <w:szCs w:val="20"/>
                <w:lang w:val="fr-FR" w:eastAsia="fr-FR"/>
              </w:rPr>
              <w:t>4</w:t>
            </w:r>
          </w:p>
        </w:tc>
        <w:tc>
          <w:tcPr>
            <w:tcW w:w="1603" w:type="dxa"/>
            <w:tcBorders>
              <w:top w:val="nil"/>
              <w:left w:val="nil"/>
              <w:bottom w:val="single" w:sz="4" w:space="0" w:color="auto"/>
              <w:right w:val="single" w:sz="4" w:space="0" w:color="auto"/>
            </w:tcBorders>
            <w:shd w:val="clear" w:color="000000" w:fill="FFFFFF"/>
            <w:vAlign w:val="bottom"/>
            <w:hideMark/>
          </w:tcPr>
          <w:p w:rsidR="00317C59" w:rsidRPr="00317C59" w:rsidRDefault="00317C59" w:rsidP="008A4603">
            <w:pPr>
              <w:spacing w:after="0" w:line="240" w:lineRule="auto"/>
              <w:jc w:val="center"/>
              <w:rPr>
                <w:rFonts w:ascii="Arial Narrow" w:eastAsia="Times New Roman" w:hAnsi="Arial Narrow"/>
                <w:color w:val="000000"/>
                <w:sz w:val="20"/>
                <w:szCs w:val="20"/>
                <w:lang w:val="fr-FR" w:eastAsia="fr-FR"/>
              </w:rPr>
            </w:pPr>
            <w:r w:rsidRPr="00317C59">
              <w:rPr>
                <w:rFonts w:ascii="Arial Narrow" w:eastAsia="Times New Roman" w:hAnsi="Arial Narrow"/>
                <w:color w:val="000000"/>
                <w:sz w:val="20"/>
                <w:szCs w:val="20"/>
                <w:lang w:val="fr-FR" w:eastAsia="fr-FR"/>
              </w:rPr>
              <w:t>Est</w:t>
            </w:r>
          </w:p>
        </w:tc>
        <w:tc>
          <w:tcPr>
            <w:tcW w:w="1117"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r w:rsidRPr="00317C59">
              <w:rPr>
                <w:rFonts w:ascii="Arial Narrow" w:eastAsia="Times New Roman" w:hAnsi="Arial Narrow"/>
                <w:sz w:val="20"/>
                <w:szCs w:val="20"/>
                <w:lang w:val="fr-FR" w:eastAsia="fr-FR"/>
              </w:rPr>
              <w:t>20.025</w:t>
            </w:r>
          </w:p>
        </w:tc>
        <w:tc>
          <w:tcPr>
            <w:tcW w:w="114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p>
        </w:tc>
        <w:tc>
          <w:tcPr>
            <w:tcW w:w="126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sz w:val="20"/>
                <w:szCs w:val="20"/>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317C59" w:rsidRPr="00317C59" w:rsidRDefault="00317C59" w:rsidP="008A4603">
            <w:pPr>
              <w:spacing w:after="0" w:line="240" w:lineRule="auto"/>
              <w:jc w:val="center"/>
              <w:rPr>
                <w:rFonts w:ascii="Arial Narrow" w:eastAsia="Times New Roman" w:hAnsi="Arial Narrow"/>
                <w:color w:val="000000"/>
                <w:sz w:val="20"/>
                <w:szCs w:val="20"/>
                <w:lang w:val="fr-FR" w:eastAsia="fr-FR"/>
              </w:rPr>
            </w:pPr>
            <w:r w:rsidRPr="00317C59">
              <w:rPr>
                <w:rFonts w:ascii="Arial Narrow" w:eastAsia="Times New Roman" w:hAnsi="Arial Narrow"/>
                <w:color w:val="000000"/>
                <w:sz w:val="20"/>
                <w:szCs w:val="20"/>
                <w:lang w:val="fr-FR" w:eastAsia="fr-FR"/>
              </w:rPr>
              <w:t>-</w:t>
            </w:r>
          </w:p>
        </w:tc>
        <w:tc>
          <w:tcPr>
            <w:tcW w:w="1420"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color w:val="000000"/>
                <w:sz w:val="20"/>
                <w:szCs w:val="20"/>
                <w:lang w:val="fr-FR" w:eastAsia="fr-FR"/>
              </w:rPr>
            </w:pPr>
          </w:p>
        </w:tc>
      </w:tr>
      <w:tr w:rsidR="00317C59" w:rsidRPr="00317C59" w:rsidTr="008A4603">
        <w:trPr>
          <w:trHeight w:val="81"/>
        </w:trPr>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b/>
                <w:bCs/>
                <w:color w:val="000000"/>
                <w:sz w:val="20"/>
                <w:szCs w:val="20"/>
                <w:lang w:val="fr-FR" w:eastAsia="fr-FR"/>
              </w:rPr>
            </w:pPr>
            <w:r w:rsidRPr="00317C59">
              <w:rPr>
                <w:rFonts w:ascii="Arial Narrow" w:eastAsia="Times New Roman" w:hAnsi="Arial Narrow"/>
                <w:b/>
                <w:bCs/>
                <w:color w:val="000000"/>
                <w:sz w:val="20"/>
                <w:szCs w:val="20"/>
                <w:lang w:val="fr-FR" w:eastAsia="fr-FR"/>
              </w:rPr>
              <w:t>TOTAUX</w:t>
            </w:r>
          </w:p>
        </w:tc>
        <w:tc>
          <w:tcPr>
            <w:tcW w:w="1117"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b/>
                <w:bCs/>
                <w:color w:val="000000"/>
                <w:sz w:val="20"/>
                <w:szCs w:val="20"/>
                <w:lang w:val="fr-FR" w:eastAsia="fr-FR"/>
              </w:rPr>
            </w:pPr>
            <w:r w:rsidRPr="00317C59">
              <w:rPr>
                <w:rFonts w:ascii="Arial Narrow" w:eastAsia="Times New Roman" w:hAnsi="Arial Narrow"/>
                <w:b/>
                <w:bCs/>
                <w:color w:val="000000"/>
                <w:sz w:val="20"/>
                <w:szCs w:val="20"/>
                <w:lang w:val="fr-FR" w:eastAsia="fr-FR"/>
              </w:rPr>
              <w:t>60.30</w:t>
            </w:r>
          </w:p>
        </w:tc>
        <w:tc>
          <w:tcPr>
            <w:tcW w:w="1140"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b/>
                <w:bCs/>
                <w:color w:val="000000"/>
                <w:sz w:val="20"/>
                <w:szCs w:val="20"/>
                <w:lang w:val="fr-FR" w:eastAsia="fr-FR"/>
              </w:rPr>
            </w:pPr>
            <w:r w:rsidRPr="00317C59">
              <w:rPr>
                <w:rFonts w:ascii="Arial Narrow" w:eastAsia="Times New Roman" w:hAnsi="Arial Narrow"/>
                <w:b/>
                <w:bCs/>
                <w:color w:val="000000"/>
                <w:sz w:val="20"/>
                <w:szCs w:val="20"/>
                <w:lang w:val="fr-FR" w:eastAsia="fr-FR"/>
              </w:rPr>
              <w:t>36,50</w:t>
            </w:r>
          </w:p>
        </w:tc>
        <w:tc>
          <w:tcPr>
            <w:tcW w:w="1260"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b/>
                <w:bCs/>
                <w:color w:val="000000"/>
                <w:sz w:val="20"/>
                <w:szCs w:val="20"/>
                <w:lang w:val="fr-FR" w:eastAsia="fr-FR"/>
              </w:rPr>
            </w:pPr>
            <w:r w:rsidRPr="00317C59">
              <w:rPr>
                <w:rFonts w:ascii="Arial Narrow" w:eastAsia="Times New Roman" w:hAnsi="Arial Narrow"/>
                <w:b/>
                <w:bCs/>
                <w:color w:val="000000"/>
                <w:sz w:val="20"/>
                <w:szCs w:val="20"/>
                <w:lang w:val="fr-FR" w:eastAsia="fr-FR"/>
              </w:rPr>
              <w:t>1,50</w:t>
            </w:r>
          </w:p>
        </w:tc>
        <w:tc>
          <w:tcPr>
            <w:tcW w:w="1200"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b/>
                <w:bCs/>
                <w:color w:val="000000"/>
                <w:sz w:val="20"/>
                <w:szCs w:val="20"/>
                <w:lang w:val="fr-FR" w:eastAsia="fr-FR"/>
              </w:rPr>
            </w:pPr>
            <w:r w:rsidRPr="00317C59">
              <w:rPr>
                <w:rFonts w:ascii="Arial Narrow" w:eastAsia="Times New Roman" w:hAnsi="Arial Narrow"/>
                <w:b/>
                <w:bCs/>
                <w:color w:val="000000"/>
                <w:sz w:val="20"/>
                <w:szCs w:val="20"/>
                <w:lang w:val="fr-FR" w:eastAsia="fr-FR"/>
              </w:rPr>
              <w:t>38,00</w:t>
            </w:r>
          </w:p>
        </w:tc>
        <w:tc>
          <w:tcPr>
            <w:tcW w:w="1420"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b/>
                <w:bCs/>
                <w:color w:val="000000"/>
                <w:sz w:val="20"/>
                <w:szCs w:val="20"/>
                <w:lang w:val="fr-FR" w:eastAsia="fr-FR"/>
              </w:rPr>
            </w:pPr>
            <w:r w:rsidRPr="00317C59">
              <w:rPr>
                <w:rFonts w:ascii="Arial Narrow" w:eastAsia="Times New Roman" w:hAnsi="Arial Narrow"/>
                <w:b/>
                <w:bCs/>
                <w:color w:val="000000"/>
                <w:sz w:val="20"/>
                <w:szCs w:val="20"/>
                <w:lang w:val="fr-FR" w:eastAsia="fr-FR"/>
              </w:rPr>
              <w:t>118,10</w:t>
            </w:r>
          </w:p>
        </w:tc>
      </w:tr>
      <w:tr w:rsidR="00317C59" w:rsidRPr="00317C59" w:rsidTr="008A4603">
        <w:trPr>
          <w:trHeight w:val="9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b/>
                <w:bCs/>
                <w:color w:val="000000"/>
                <w:sz w:val="20"/>
                <w:szCs w:val="20"/>
                <w:lang w:val="fr-FR" w:eastAsia="fr-FR"/>
              </w:rPr>
            </w:pPr>
            <w:r w:rsidRPr="00317C59">
              <w:rPr>
                <w:rFonts w:ascii="Arial Narrow" w:eastAsia="Times New Roman" w:hAnsi="Arial Narrow"/>
                <w:b/>
                <w:bCs/>
                <w:color w:val="000000"/>
                <w:sz w:val="20"/>
                <w:szCs w:val="20"/>
                <w:lang w:val="fr-FR" w:eastAsia="fr-FR"/>
              </w:rPr>
              <w:t>MOYENNES</w:t>
            </w:r>
          </w:p>
        </w:tc>
        <w:tc>
          <w:tcPr>
            <w:tcW w:w="1117"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b/>
                <w:bCs/>
                <w:color w:val="000000"/>
                <w:sz w:val="20"/>
                <w:szCs w:val="20"/>
                <w:lang w:val="fr-FR" w:eastAsia="fr-FR"/>
              </w:rPr>
            </w:pPr>
            <w:r w:rsidRPr="00317C59">
              <w:rPr>
                <w:rFonts w:ascii="Arial Narrow" w:eastAsia="Times New Roman" w:hAnsi="Arial Narrow"/>
                <w:b/>
                <w:bCs/>
                <w:color w:val="000000"/>
                <w:sz w:val="20"/>
                <w:szCs w:val="20"/>
                <w:lang w:val="fr-FR" w:eastAsia="fr-FR"/>
              </w:rPr>
              <w:t>0,30</w:t>
            </w:r>
          </w:p>
        </w:tc>
        <w:tc>
          <w:tcPr>
            <w:tcW w:w="1140"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b/>
                <w:bCs/>
                <w:color w:val="000000"/>
                <w:sz w:val="20"/>
                <w:szCs w:val="20"/>
                <w:lang w:val="fr-FR" w:eastAsia="fr-FR"/>
              </w:rPr>
            </w:pPr>
            <w:r w:rsidRPr="00317C59">
              <w:rPr>
                <w:rFonts w:ascii="Arial Narrow" w:eastAsia="Times New Roman" w:hAnsi="Arial Narrow"/>
                <w:b/>
                <w:bCs/>
                <w:color w:val="000000"/>
                <w:sz w:val="20"/>
                <w:szCs w:val="20"/>
                <w:lang w:val="fr-FR" w:eastAsia="fr-FR"/>
              </w:rPr>
              <w:t>0,18</w:t>
            </w:r>
          </w:p>
        </w:tc>
        <w:tc>
          <w:tcPr>
            <w:tcW w:w="1260"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b/>
                <w:bCs/>
                <w:color w:val="000000"/>
                <w:sz w:val="20"/>
                <w:szCs w:val="20"/>
                <w:lang w:val="fr-FR" w:eastAsia="fr-FR"/>
              </w:rPr>
            </w:pPr>
            <w:r w:rsidRPr="00317C59">
              <w:rPr>
                <w:rFonts w:ascii="Arial Narrow" w:eastAsia="Times New Roman" w:hAnsi="Arial Narrow"/>
                <w:b/>
                <w:bCs/>
                <w:color w:val="000000"/>
                <w:sz w:val="20"/>
                <w:szCs w:val="20"/>
                <w:lang w:val="fr-FR" w:eastAsia="fr-FR"/>
              </w:rPr>
              <w:t>0,01</w:t>
            </w:r>
          </w:p>
        </w:tc>
        <w:tc>
          <w:tcPr>
            <w:tcW w:w="1200"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b/>
                <w:bCs/>
                <w:color w:val="000000"/>
                <w:sz w:val="20"/>
                <w:szCs w:val="20"/>
                <w:lang w:val="fr-FR" w:eastAsia="fr-FR"/>
              </w:rPr>
            </w:pPr>
            <w:r w:rsidRPr="00317C59">
              <w:rPr>
                <w:rFonts w:ascii="Arial Narrow" w:eastAsia="Times New Roman" w:hAnsi="Arial Narrow"/>
                <w:b/>
                <w:bCs/>
                <w:color w:val="000000"/>
                <w:sz w:val="20"/>
                <w:szCs w:val="20"/>
                <w:lang w:val="fr-FR" w:eastAsia="fr-FR"/>
              </w:rPr>
              <w:t>0,19</w:t>
            </w:r>
          </w:p>
        </w:tc>
        <w:tc>
          <w:tcPr>
            <w:tcW w:w="1420" w:type="dxa"/>
            <w:tcBorders>
              <w:top w:val="nil"/>
              <w:left w:val="nil"/>
              <w:bottom w:val="single" w:sz="4" w:space="0" w:color="auto"/>
              <w:right w:val="single" w:sz="4" w:space="0" w:color="auto"/>
            </w:tcBorders>
            <w:shd w:val="clear" w:color="auto" w:fill="auto"/>
            <w:vAlign w:val="bottom"/>
            <w:hideMark/>
          </w:tcPr>
          <w:p w:rsidR="00317C59" w:rsidRPr="00317C59" w:rsidRDefault="00317C59" w:rsidP="008A4603">
            <w:pPr>
              <w:spacing w:after="0" w:line="240" w:lineRule="auto"/>
              <w:jc w:val="center"/>
              <w:rPr>
                <w:rFonts w:ascii="Arial Narrow" w:eastAsia="Times New Roman" w:hAnsi="Arial Narrow"/>
                <w:b/>
                <w:bCs/>
                <w:color w:val="000000"/>
                <w:sz w:val="20"/>
                <w:szCs w:val="20"/>
                <w:lang w:val="fr-FR" w:eastAsia="fr-FR"/>
              </w:rPr>
            </w:pPr>
            <w:r w:rsidRPr="00317C59">
              <w:rPr>
                <w:rFonts w:ascii="Arial Narrow" w:eastAsia="Times New Roman" w:hAnsi="Arial Narrow"/>
                <w:b/>
                <w:bCs/>
                <w:color w:val="000000"/>
                <w:sz w:val="20"/>
                <w:szCs w:val="20"/>
                <w:lang w:val="fr-FR" w:eastAsia="fr-FR"/>
              </w:rPr>
              <w:t>118,10</w:t>
            </w:r>
          </w:p>
        </w:tc>
      </w:tr>
    </w:tbl>
    <w:p w:rsidR="00317C59" w:rsidRPr="008A4603" w:rsidRDefault="008A4603" w:rsidP="00BD57FB">
      <w:pPr>
        <w:spacing w:after="0" w:line="240" w:lineRule="auto"/>
        <w:jc w:val="both"/>
        <w:rPr>
          <w:rFonts w:ascii="Arial Narrow" w:hAnsi="Arial Narrow"/>
          <w:sz w:val="20"/>
          <w:szCs w:val="20"/>
          <w:lang w:val="fr-FR"/>
        </w:rPr>
      </w:pPr>
      <w:r w:rsidRPr="008A4603">
        <w:rPr>
          <w:rFonts w:ascii="Arial Narrow" w:hAnsi="Arial Narrow"/>
          <w:sz w:val="20"/>
          <w:szCs w:val="20"/>
          <w:lang w:val="fr-FR"/>
        </w:rPr>
        <w:t>Source : AOT PNUD Zone Centre</w:t>
      </w:r>
    </w:p>
    <w:p w:rsidR="008A4603" w:rsidRPr="00AB091F" w:rsidRDefault="008A4603" w:rsidP="00BD57FB">
      <w:pPr>
        <w:spacing w:after="0" w:line="240" w:lineRule="auto"/>
        <w:jc w:val="both"/>
        <w:rPr>
          <w:rFonts w:ascii="Arial Narrow" w:hAnsi="Arial Narrow"/>
          <w:sz w:val="24"/>
          <w:szCs w:val="24"/>
          <w:lang w:val="fr-FR"/>
        </w:rPr>
      </w:pPr>
    </w:p>
    <w:p w:rsidR="003C6B86" w:rsidRPr="00D229A2" w:rsidRDefault="003C6B86" w:rsidP="003C6B86">
      <w:pPr>
        <w:spacing w:after="0" w:line="240" w:lineRule="auto"/>
        <w:jc w:val="both"/>
        <w:rPr>
          <w:rFonts w:ascii="Arial Narrow" w:hAnsi="Arial Narrow"/>
          <w:b/>
          <w:sz w:val="24"/>
          <w:szCs w:val="24"/>
          <w:lang w:val="fr-FR"/>
        </w:rPr>
      </w:pPr>
      <w:r>
        <w:rPr>
          <w:rFonts w:ascii="Arial Narrow" w:hAnsi="Arial Narrow"/>
          <w:b/>
          <w:sz w:val="40"/>
          <w:szCs w:val="40"/>
          <w:lang w:val="fr-FR"/>
        </w:rPr>
        <w:t>6</w:t>
      </w:r>
      <w:r w:rsidRPr="00380154">
        <w:rPr>
          <w:rFonts w:ascii="Arial Narrow" w:hAnsi="Arial Narrow"/>
          <w:b/>
          <w:sz w:val="28"/>
          <w:szCs w:val="28"/>
          <w:lang w:val="fr-FR"/>
        </w:rPr>
        <w:t>.</w:t>
      </w:r>
      <w:r>
        <w:rPr>
          <w:rFonts w:ascii="Arial Narrow" w:hAnsi="Arial Narrow"/>
          <w:b/>
          <w:sz w:val="24"/>
          <w:szCs w:val="24"/>
          <w:lang w:val="fr-FR"/>
        </w:rPr>
        <w:t>2</w:t>
      </w:r>
      <w:r w:rsidRPr="00D229A2">
        <w:rPr>
          <w:rFonts w:ascii="Arial Narrow" w:hAnsi="Arial Narrow"/>
          <w:b/>
          <w:sz w:val="24"/>
          <w:szCs w:val="24"/>
          <w:lang w:val="fr-FR"/>
        </w:rPr>
        <w:t xml:space="preserve">. </w:t>
      </w:r>
      <w:r>
        <w:rPr>
          <w:rFonts w:ascii="Arial Narrow" w:hAnsi="Arial Narrow"/>
          <w:b/>
          <w:sz w:val="24"/>
          <w:szCs w:val="24"/>
          <w:lang w:val="fr-FR"/>
        </w:rPr>
        <w:t>Evolution du nombre moyen de rationnaire par cantine</w:t>
      </w:r>
    </w:p>
    <w:p w:rsidR="001B59D6" w:rsidRDefault="00BD57FB" w:rsidP="00BD57FB">
      <w:pPr>
        <w:autoSpaceDE w:val="0"/>
        <w:autoSpaceDN w:val="0"/>
        <w:adjustRightInd w:val="0"/>
        <w:spacing w:after="0" w:line="240" w:lineRule="auto"/>
        <w:jc w:val="both"/>
        <w:rPr>
          <w:rFonts w:ascii="Arial Narrow" w:eastAsia="TimesNewRoman" w:hAnsi="Arial Narrow" w:cs="TimesNewRoman"/>
          <w:sz w:val="24"/>
          <w:szCs w:val="24"/>
          <w:lang w:val="fr-FR"/>
        </w:rPr>
      </w:pPr>
      <w:r w:rsidRPr="00A40572">
        <w:rPr>
          <w:rFonts w:ascii="Arial Narrow" w:eastAsia="TimesNewRoman" w:hAnsi="Arial Narrow" w:cs="TimesNewRoman"/>
          <w:sz w:val="24"/>
          <w:szCs w:val="24"/>
          <w:lang w:val="fr-FR"/>
        </w:rPr>
        <w:t>Il est, dans cette section, question d’estimer la part d’écoliers qui bénéficie du repas, en partant de l’hypothèse que l’ensemble des effectifs scolaires souhaiterait bénéficier de cet avantage. Disposant du nombre</w:t>
      </w:r>
      <w:r>
        <w:rPr>
          <w:rFonts w:ascii="Arial Narrow" w:eastAsia="TimesNewRoman" w:hAnsi="Arial Narrow" w:cs="TimesNewRoman"/>
          <w:sz w:val="24"/>
          <w:szCs w:val="24"/>
          <w:lang w:val="fr-FR"/>
        </w:rPr>
        <w:t xml:space="preserve"> d’enfants effectivement reçus à</w:t>
      </w:r>
      <w:r w:rsidRPr="00A40572">
        <w:rPr>
          <w:rFonts w:ascii="Arial Narrow" w:eastAsia="TimesNewRoman" w:hAnsi="Arial Narrow" w:cs="TimesNewRoman"/>
          <w:sz w:val="24"/>
          <w:szCs w:val="24"/>
          <w:lang w:val="fr-FR"/>
        </w:rPr>
        <w:t xml:space="preserve"> table, on peut selon le besoin établir le rapport avec le nombre théorique de rationnaire ou avec le </w:t>
      </w:r>
      <w:r>
        <w:rPr>
          <w:rFonts w:ascii="Arial Narrow" w:eastAsia="TimesNewRoman" w:hAnsi="Arial Narrow" w:cs="TimesNewRoman"/>
          <w:sz w:val="24"/>
          <w:szCs w:val="24"/>
          <w:lang w:val="fr-FR"/>
        </w:rPr>
        <w:t>chiffre de 150 qui a été proposé</w:t>
      </w:r>
      <w:r w:rsidRPr="00A40572">
        <w:rPr>
          <w:rFonts w:ascii="Arial Narrow" w:eastAsia="TimesNewRoman" w:hAnsi="Arial Narrow" w:cs="TimesNewRoman"/>
          <w:sz w:val="24"/>
          <w:szCs w:val="24"/>
          <w:lang w:val="fr-FR"/>
        </w:rPr>
        <w:t xml:space="preserve"> comme </w:t>
      </w:r>
      <w:r>
        <w:rPr>
          <w:rFonts w:ascii="Arial Narrow" w:eastAsia="TimesNewRoman" w:hAnsi="Arial Narrow" w:cs="TimesNewRoman"/>
          <w:sz w:val="24"/>
          <w:szCs w:val="24"/>
          <w:lang w:val="fr-FR"/>
        </w:rPr>
        <w:t>un optimal qu’on peut proposer à</w:t>
      </w:r>
      <w:r w:rsidRPr="00A40572">
        <w:rPr>
          <w:rFonts w:ascii="Arial Narrow" w:eastAsia="TimesNewRoman" w:hAnsi="Arial Narrow" w:cs="TimesNewRoman"/>
          <w:sz w:val="24"/>
          <w:szCs w:val="24"/>
          <w:lang w:val="fr-FR"/>
        </w:rPr>
        <w:t xml:space="preserve"> la prise en charge par un groupement. Ce repère a</w:t>
      </w:r>
      <w:r>
        <w:rPr>
          <w:rFonts w:ascii="Arial Narrow" w:eastAsia="TimesNewRoman" w:hAnsi="Arial Narrow" w:cs="TimesNewRoman"/>
          <w:sz w:val="24"/>
          <w:szCs w:val="24"/>
          <w:lang w:val="fr-FR"/>
        </w:rPr>
        <w:t xml:space="preserve"> été</w:t>
      </w:r>
      <w:r w:rsidR="00B866A9">
        <w:rPr>
          <w:rFonts w:ascii="Arial Narrow" w:eastAsia="TimesNewRoman" w:hAnsi="Arial Narrow" w:cs="TimesNewRoman"/>
          <w:sz w:val="24"/>
          <w:szCs w:val="24"/>
          <w:lang w:val="fr-FR"/>
        </w:rPr>
        <w:t xml:space="preserve"> retenu à</w:t>
      </w:r>
      <w:r w:rsidRPr="00A40572">
        <w:rPr>
          <w:rFonts w:ascii="Arial Narrow" w:eastAsia="TimesNewRoman" w:hAnsi="Arial Narrow" w:cs="TimesNewRoman"/>
          <w:sz w:val="24"/>
          <w:szCs w:val="24"/>
          <w:lang w:val="fr-FR"/>
        </w:rPr>
        <w:t xml:space="preserve"> partir de la cartographie </w:t>
      </w:r>
      <w:r w:rsidRPr="00D14E17">
        <w:rPr>
          <w:rFonts w:ascii="Arial Narrow" w:eastAsia="TimesNewRoman" w:hAnsi="Arial Narrow" w:cs="TimesNewRoman"/>
          <w:sz w:val="24"/>
          <w:szCs w:val="24"/>
          <w:lang w:val="fr-FR"/>
        </w:rPr>
        <w:lastRenderedPageBreak/>
        <w:t xml:space="preserve">situationnelle effectuée en 2010. Ainsi, en région </w:t>
      </w:r>
      <w:r w:rsidRPr="00D14E17">
        <w:rPr>
          <w:rFonts w:ascii="Arial Narrow" w:eastAsia="TimesNewRoman" w:hAnsi="Arial Narrow" w:cs="TimesNewRoman,Bold"/>
          <w:bCs/>
          <w:sz w:val="24"/>
          <w:szCs w:val="24"/>
          <w:lang w:val="fr-FR"/>
        </w:rPr>
        <w:t>Nord</w:t>
      </w:r>
      <w:r w:rsidRPr="00D14E17">
        <w:rPr>
          <w:rFonts w:ascii="Arial Narrow" w:eastAsia="TimesNewRoman" w:hAnsi="Arial Narrow" w:cs="TimesNewRoman"/>
          <w:sz w:val="24"/>
          <w:szCs w:val="24"/>
          <w:lang w:val="fr-FR"/>
        </w:rPr>
        <w:t xml:space="preserve">, </w:t>
      </w:r>
      <w:r w:rsidR="00C12F84">
        <w:rPr>
          <w:rFonts w:ascii="Arial Narrow" w:eastAsia="TimesNewRoman" w:hAnsi="Arial Narrow" w:cs="TimesNewRoman"/>
          <w:sz w:val="24"/>
          <w:szCs w:val="24"/>
          <w:lang w:val="fr-FR"/>
        </w:rPr>
        <w:t>près de 31</w:t>
      </w:r>
      <w:r>
        <w:rPr>
          <w:rFonts w:ascii="Arial Narrow" w:eastAsia="TimesNewRoman" w:hAnsi="Arial Narrow" w:cs="TimesNewRoman"/>
          <w:sz w:val="24"/>
          <w:szCs w:val="24"/>
          <w:lang w:val="fr-FR"/>
        </w:rPr>
        <w:t xml:space="preserve">% </w:t>
      </w:r>
      <w:r w:rsidRPr="00D14E17">
        <w:rPr>
          <w:rFonts w:ascii="Arial Narrow" w:eastAsia="TimesNewRoman" w:hAnsi="Arial Narrow" w:cs="TimesNewRoman"/>
          <w:sz w:val="24"/>
          <w:szCs w:val="24"/>
          <w:lang w:val="fr-FR"/>
        </w:rPr>
        <w:t>de l’effectif scolaire total bénéficient du service de la cantine.</w:t>
      </w:r>
      <w:r w:rsidR="00C12F84">
        <w:rPr>
          <w:rFonts w:ascii="Arial Narrow" w:eastAsia="TimesNewRoman" w:hAnsi="Arial Narrow" w:cs="TimesNewRoman"/>
          <w:sz w:val="24"/>
          <w:szCs w:val="24"/>
          <w:lang w:val="fr-FR"/>
        </w:rPr>
        <w:t xml:space="preserve"> En région Centre, 22% de l’effectif scolaire total bénéficient du service de la cantine.</w:t>
      </w:r>
      <w:r w:rsidRPr="00D14E17">
        <w:rPr>
          <w:rFonts w:ascii="Arial Narrow" w:eastAsia="TimesNewRoman" w:hAnsi="Arial Narrow" w:cs="TimesNewRoman"/>
          <w:sz w:val="24"/>
          <w:szCs w:val="24"/>
          <w:lang w:val="fr-FR"/>
        </w:rPr>
        <w:t xml:space="preserve"> </w:t>
      </w:r>
      <w:r>
        <w:rPr>
          <w:rFonts w:ascii="Arial Narrow" w:eastAsia="TimesNewRoman" w:hAnsi="Arial Narrow" w:cs="TimesNewRoman"/>
          <w:sz w:val="24"/>
          <w:szCs w:val="24"/>
          <w:lang w:val="fr-FR"/>
        </w:rPr>
        <w:t xml:space="preserve">Sur l’axe Est, le taux est de </w:t>
      </w:r>
      <w:r w:rsidR="00C12F84">
        <w:rPr>
          <w:rFonts w:ascii="Arial Narrow" w:eastAsia="TimesNewRoman" w:hAnsi="Arial Narrow" w:cs="TimesNewRoman"/>
          <w:sz w:val="24"/>
          <w:szCs w:val="24"/>
          <w:lang w:val="fr-FR"/>
        </w:rPr>
        <w:t>23</w:t>
      </w:r>
      <w:r>
        <w:rPr>
          <w:rFonts w:ascii="Arial Narrow" w:eastAsia="TimesNewRoman" w:hAnsi="Arial Narrow" w:cs="TimesNewRoman"/>
          <w:sz w:val="24"/>
          <w:szCs w:val="24"/>
          <w:lang w:val="fr-FR"/>
        </w:rPr>
        <w:t>%</w:t>
      </w:r>
      <w:r w:rsidRPr="00D14E17">
        <w:rPr>
          <w:rFonts w:ascii="Arial Narrow" w:eastAsia="TimesNewRoman" w:hAnsi="Arial Narrow" w:cs="TimesNewRoman"/>
          <w:sz w:val="24"/>
          <w:szCs w:val="24"/>
          <w:lang w:val="fr-FR"/>
        </w:rPr>
        <w:t xml:space="preserve">. Le taux de rationnement est de </w:t>
      </w:r>
      <w:r w:rsidR="001B59D6">
        <w:rPr>
          <w:rFonts w:ascii="Arial Narrow" w:eastAsia="TimesNewRoman" w:hAnsi="Arial Narrow" w:cs="TimesNewRoman"/>
          <w:sz w:val="24"/>
          <w:szCs w:val="24"/>
          <w:lang w:val="fr-FR"/>
        </w:rPr>
        <w:t>31</w:t>
      </w:r>
      <w:r w:rsidRPr="00D14E17">
        <w:rPr>
          <w:rFonts w:ascii="Arial Narrow" w:eastAsia="TimesNewRoman" w:hAnsi="Arial Narrow" w:cs="TimesNewRoman"/>
          <w:sz w:val="24"/>
          <w:szCs w:val="24"/>
          <w:lang w:val="fr-FR"/>
        </w:rPr>
        <w:t>%</w:t>
      </w:r>
      <w:r>
        <w:rPr>
          <w:rFonts w:ascii="Arial Narrow" w:eastAsia="TimesNewRoman" w:hAnsi="Arial Narrow" w:cs="TimesNewRoman"/>
          <w:sz w:val="24"/>
          <w:szCs w:val="24"/>
          <w:lang w:val="fr-FR"/>
        </w:rPr>
        <w:t xml:space="preserve"> sur l’axe Ouest</w:t>
      </w:r>
      <w:r w:rsidR="001B59D6">
        <w:rPr>
          <w:rFonts w:ascii="Arial Narrow" w:eastAsia="TimesNewRoman" w:hAnsi="Arial Narrow" w:cs="TimesNewRoman"/>
          <w:sz w:val="24"/>
          <w:szCs w:val="24"/>
          <w:lang w:val="fr-FR"/>
        </w:rPr>
        <w:t>.</w:t>
      </w:r>
    </w:p>
    <w:p w:rsidR="00BD57FB" w:rsidRDefault="00BD57FB" w:rsidP="00BD57FB">
      <w:pPr>
        <w:autoSpaceDE w:val="0"/>
        <w:autoSpaceDN w:val="0"/>
        <w:adjustRightInd w:val="0"/>
        <w:spacing w:after="0" w:line="240" w:lineRule="auto"/>
        <w:jc w:val="both"/>
        <w:rPr>
          <w:rFonts w:ascii="Arial Narrow" w:eastAsiaTheme="minorHAnsi" w:hAnsi="Arial Narrow" w:cs="Calibri"/>
          <w:szCs w:val="24"/>
          <w:lang w:val="fr-FR"/>
        </w:rPr>
      </w:pPr>
    </w:p>
    <w:p w:rsidR="00580899" w:rsidRDefault="00580899" w:rsidP="00330490">
      <w:pPr>
        <w:autoSpaceDE w:val="0"/>
        <w:autoSpaceDN w:val="0"/>
        <w:adjustRightInd w:val="0"/>
        <w:spacing w:after="0" w:line="240" w:lineRule="auto"/>
        <w:jc w:val="both"/>
        <w:rPr>
          <w:rFonts w:ascii="Arial Narrow" w:eastAsiaTheme="minorHAnsi" w:hAnsi="Arial Narrow" w:cs="Calibri"/>
          <w:sz w:val="24"/>
          <w:szCs w:val="24"/>
          <w:lang w:val="fr-FR"/>
        </w:rPr>
      </w:pPr>
    </w:p>
    <w:p w:rsidR="00330490" w:rsidRPr="00E52BE7" w:rsidRDefault="00AC1E5D" w:rsidP="00330490">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t>7</w:t>
      </w:r>
      <w:r w:rsidR="00330490" w:rsidRPr="00E52BE7">
        <w:rPr>
          <w:rFonts w:ascii="Gill Sans Ultra Bold" w:hAnsi="Gill Sans Ultra Bold"/>
          <w:b/>
          <w:sz w:val="32"/>
          <w:szCs w:val="32"/>
          <w:lang w:val="fr-FR"/>
        </w:rPr>
        <w:t>.</w:t>
      </w:r>
    </w:p>
    <w:p w:rsidR="00330490" w:rsidRPr="00D41CA8" w:rsidRDefault="00330490" w:rsidP="00330490">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 xml:space="preserve">L’efficacité </w:t>
      </w:r>
      <w:r w:rsidR="00FE758F">
        <w:rPr>
          <w:rFonts w:ascii="Berlin Sans FB Demi" w:hAnsi="Berlin Sans FB Demi"/>
          <w:b/>
          <w:sz w:val="28"/>
          <w:szCs w:val="28"/>
          <w:lang w:val="fr-FR"/>
        </w:rPr>
        <w:t>des acteurs</w:t>
      </w:r>
      <w:r w:rsidR="00ED5987">
        <w:rPr>
          <w:rFonts w:ascii="Berlin Sans FB Demi" w:hAnsi="Berlin Sans FB Demi"/>
          <w:b/>
          <w:sz w:val="28"/>
          <w:szCs w:val="28"/>
          <w:lang w:val="fr-FR"/>
        </w:rPr>
        <w:t xml:space="preserve"> clés</w:t>
      </w:r>
    </w:p>
    <w:p w:rsidR="00960452" w:rsidRDefault="00960452" w:rsidP="00FE758F">
      <w:pPr>
        <w:spacing w:after="0" w:line="240" w:lineRule="auto"/>
        <w:jc w:val="both"/>
        <w:rPr>
          <w:rFonts w:ascii="Arial Narrow" w:hAnsi="Arial Narrow"/>
          <w:bCs/>
          <w:szCs w:val="24"/>
          <w:lang w:val="fr-FR"/>
        </w:rPr>
      </w:pPr>
    </w:p>
    <w:p w:rsidR="00960452" w:rsidRPr="009F719F" w:rsidRDefault="00AC1E5D" w:rsidP="00FE758F">
      <w:pPr>
        <w:spacing w:after="0" w:line="240" w:lineRule="auto"/>
        <w:jc w:val="both"/>
        <w:rPr>
          <w:rFonts w:ascii="Arial Narrow" w:hAnsi="Arial Narrow"/>
          <w:b/>
          <w:sz w:val="28"/>
          <w:szCs w:val="28"/>
          <w:lang w:val="fr-FR"/>
        </w:rPr>
      </w:pPr>
      <w:r>
        <w:rPr>
          <w:rFonts w:ascii="Arial Narrow" w:hAnsi="Arial Narrow"/>
          <w:b/>
          <w:sz w:val="40"/>
          <w:szCs w:val="40"/>
          <w:lang w:val="fr-FR"/>
        </w:rPr>
        <w:t>7</w:t>
      </w:r>
      <w:r w:rsidR="00960452">
        <w:rPr>
          <w:rFonts w:ascii="Arial Narrow" w:hAnsi="Arial Narrow"/>
          <w:b/>
          <w:sz w:val="28"/>
          <w:szCs w:val="28"/>
          <w:lang w:val="fr-FR"/>
        </w:rPr>
        <w:t>.</w:t>
      </w:r>
      <w:r w:rsidR="00FE758F">
        <w:rPr>
          <w:rFonts w:ascii="Arial Narrow" w:hAnsi="Arial Narrow"/>
          <w:b/>
          <w:sz w:val="24"/>
          <w:szCs w:val="24"/>
          <w:lang w:val="fr-FR"/>
        </w:rPr>
        <w:t>1</w:t>
      </w:r>
      <w:r w:rsidR="00960452">
        <w:rPr>
          <w:rFonts w:ascii="Arial Narrow" w:hAnsi="Arial Narrow"/>
          <w:b/>
          <w:sz w:val="24"/>
          <w:szCs w:val="24"/>
          <w:lang w:val="fr-FR"/>
        </w:rPr>
        <w:t>. L’</w:t>
      </w:r>
      <w:r w:rsidR="00FE758F">
        <w:rPr>
          <w:rFonts w:ascii="Arial Narrow" w:hAnsi="Arial Narrow"/>
          <w:b/>
          <w:sz w:val="24"/>
          <w:szCs w:val="24"/>
          <w:lang w:val="fr-FR"/>
        </w:rPr>
        <w:t>efficacité de l’UE</w:t>
      </w:r>
    </w:p>
    <w:p w:rsidR="00F22C4D" w:rsidRPr="00AC1E5D" w:rsidRDefault="00F22C4D" w:rsidP="00F22C4D">
      <w:pPr>
        <w:spacing w:after="0" w:line="240" w:lineRule="auto"/>
        <w:jc w:val="both"/>
        <w:rPr>
          <w:rFonts w:ascii="Arial Narrow" w:hAnsi="Arial Narrow"/>
          <w:sz w:val="24"/>
          <w:szCs w:val="24"/>
          <w:lang w:val="fr-FR"/>
        </w:rPr>
      </w:pPr>
      <w:r w:rsidRPr="0075281E">
        <w:rPr>
          <w:rFonts w:ascii="Arial Narrow" w:hAnsi="Arial Narrow"/>
          <w:sz w:val="24"/>
          <w:szCs w:val="24"/>
          <w:lang w:val="fr-FR"/>
        </w:rPr>
        <w:t xml:space="preserve">C’est le </w:t>
      </w:r>
      <w:r>
        <w:rPr>
          <w:rFonts w:ascii="Arial Narrow" w:hAnsi="Arial Narrow"/>
          <w:sz w:val="24"/>
          <w:szCs w:val="24"/>
          <w:lang w:val="fr-FR"/>
        </w:rPr>
        <w:t xml:space="preserve">principal </w:t>
      </w:r>
      <w:r w:rsidRPr="0075281E">
        <w:rPr>
          <w:rFonts w:ascii="Arial Narrow" w:hAnsi="Arial Narrow"/>
          <w:sz w:val="24"/>
          <w:szCs w:val="24"/>
          <w:lang w:val="fr-FR"/>
        </w:rPr>
        <w:t xml:space="preserve">bailleur </w:t>
      </w:r>
      <w:r>
        <w:rPr>
          <w:rFonts w:ascii="Arial Narrow" w:hAnsi="Arial Narrow"/>
          <w:sz w:val="24"/>
          <w:szCs w:val="24"/>
          <w:lang w:val="fr-FR"/>
        </w:rPr>
        <w:t xml:space="preserve">de fonds </w:t>
      </w:r>
      <w:r w:rsidRPr="0075281E">
        <w:rPr>
          <w:rFonts w:ascii="Arial Narrow" w:hAnsi="Arial Narrow"/>
          <w:sz w:val="24"/>
          <w:szCs w:val="24"/>
          <w:lang w:val="fr-FR"/>
        </w:rPr>
        <w:t xml:space="preserve">du projet. </w:t>
      </w:r>
      <w:r>
        <w:rPr>
          <w:rFonts w:ascii="Arial Narrow" w:hAnsi="Arial Narrow"/>
          <w:sz w:val="24"/>
          <w:szCs w:val="24"/>
          <w:lang w:val="fr-FR"/>
        </w:rPr>
        <w:t xml:space="preserve">Il a été sur le terrain et ne </w:t>
      </w:r>
      <w:r w:rsidRPr="0075281E">
        <w:rPr>
          <w:rFonts w:ascii="Arial Narrow" w:hAnsi="Arial Narrow"/>
          <w:sz w:val="24"/>
          <w:szCs w:val="24"/>
          <w:lang w:val="fr-FR"/>
        </w:rPr>
        <w:t xml:space="preserve">se contentait </w:t>
      </w:r>
      <w:r>
        <w:rPr>
          <w:rFonts w:ascii="Arial Narrow" w:hAnsi="Arial Narrow"/>
          <w:sz w:val="24"/>
          <w:szCs w:val="24"/>
          <w:lang w:val="fr-FR"/>
        </w:rPr>
        <w:t xml:space="preserve">pas uniquement </w:t>
      </w:r>
      <w:r w:rsidRPr="0075281E">
        <w:rPr>
          <w:rFonts w:ascii="Arial Narrow" w:hAnsi="Arial Narrow"/>
          <w:sz w:val="24"/>
          <w:szCs w:val="24"/>
          <w:lang w:val="fr-FR"/>
        </w:rPr>
        <w:t>des rapports du PNUD</w:t>
      </w:r>
      <w:r>
        <w:rPr>
          <w:rFonts w:ascii="Arial Narrow" w:hAnsi="Arial Narrow"/>
          <w:sz w:val="24"/>
          <w:szCs w:val="24"/>
          <w:lang w:val="fr-FR"/>
        </w:rPr>
        <w:t xml:space="preserve">. Ce comportement du bailleur a été efficace puisqu’étant </w:t>
      </w:r>
      <w:r w:rsidRPr="0075281E">
        <w:rPr>
          <w:rFonts w:ascii="Arial Narrow" w:hAnsi="Arial Narrow"/>
          <w:sz w:val="24"/>
          <w:szCs w:val="24"/>
          <w:lang w:val="fr-FR"/>
        </w:rPr>
        <w:t xml:space="preserve">connecté </w:t>
      </w:r>
      <w:r>
        <w:rPr>
          <w:rFonts w:ascii="Arial Narrow" w:hAnsi="Arial Narrow"/>
          <w:sz w:val="24"/>
          <w:szCs w:val="24"/>
          <w:lang w:val="fr-FR"/>
        </w:rPr>
        <w:t xml:space="preserve">aux </w:t>
      </w:r>
      <w:r w:rsidRPr="0075281E">
        <w:rPr>
          <w:rFonts w:ascii="Arial Narrow" w:hAnsi="Arial Narrow"/>
          <w:sz w:val="24"/>
          <w:szCs w:val="24"/>
          <w:lang w:val="fr-FR"/>
        </w:rPr>
        <w:t>réalités du terrain,</w:t>
      </w:r>
      <w:r>
        <w:rPr>
          <w:rFonts w:ascii="Arial Narrow" w:hAnsi="Arial Narrow"/>
          <w:sz w:val="24"/>
          <w:szCs w:val="24"/>
          <w:lang w:val="fr-FR"/>
        </w:rPr>
        <w:t xml:space="preserve"> il pouvait être proactif</w:t>
      </w:r>
      <w:r w:rsidRPr="0075281E">
        <w:rPr>
          <w:rFonts w:ascii="Arial Narrow" w:hAnsi="Arial Narrow"/>
          <w:sz w:val="24"/>
          <w:szCs w:val="24"/>
          <w:lang w:val="fr-FR"/>
        </w:rPr>
        <w:t xml:space="preserve"> et efficace dans les réorientations à faire. </w:t>
      </w:r>
      <w:r>
        <w:rPr>
          <w:rFonts w:ascii="Arial Narrow" w:hAnsi="Arial Narrow"/>
          <w:sz w:val="24"/>
          <w:szCs w:val="24"/>
          <w:lang w:val="fr-FR"/>
        </w:rPr>
        <w:t>Ce</w:t>
      </w:r>
      <w:r w:rsidRPr="0075281E">
        <w:rPr>
          <w:rFonts w:ascii="Arial Narrow" w:hAnsi="Arial Narrow"/>
          <w:sz w:val="24"/>
          <w:szCs w:val="24"/>
          <w:lang w:val="fr-FR"/>
        </w:rPr>
        <w:t xml:space="preserve"> suivi rigoureux des activités pouvait</w:t>
      </w:r>
      <w:r>
        <w:rPr>
          <w:rFonts w:ascii="Arial Narrow" w:hAnsi="Arial Narrow"/>
          <w:sz w:val="24"/>
          <w:szCs w:val="24"/>
          <w:lang w:val="fr-FR"/>
        </w:rPr>
        <w:t xml:space="preserve"> également</w:t>
      </w:r>
      <w:r w:rsidRPr="0075281E">
        <w:rPr>
          <w:rFonts w:ascii="Arial Narrow" w:hAnsi="Arial Narrow"/>
          <w:sz w:val="24"/>
          <w:szCs w:val="24"/>
          <w:lang w:val="fr-FR"/>
        </w:rPr>
        <w:t xml:space="preserve"> </w:t>
      </w:r>
      <w:r>
        <w:rPr>
          <w:rFonts w:ascii="Arial Narrow" w:hAnsi="Arial Narrow"/>
          <w:sz w:val="24"/>
          <w:szCs w:val="24"/>
          <w:lang w:val="fr-FR"/>
        </w:rPr>
        <w:t xml:space="preserve">lui </w:t>
      </w:r>
      <w:r w:rsidRPr="0075281E">
        <w:rPr>
          <w:rFonts w:ascii="Arial Narrow" w:hAnsi="Arial Narrow"/>
          <w:sz w:val="24"/>
          <w:szCs w:val="24"/>
          <w:lang w:val="fr-FR"/>
        </w:rPr>
        <w:t xml:space="preserve">permettre de mieux évaluer son </w:t>
      </w:r>
      <w:r>
        <w:rPr>
          <w:rFonts w:ascii="Arial Narrow" w:hAnsi="Arial Narrow"/>
          <w:sz w:val="24"/>
          <w:szCs w:val="24"/>
          <w:lang w:val="fr-FR"/>
        </w:rPr>
        <w:t>budget</w:t>
      </w:r>
      <w:r w:rsidRPr="0075281E">
        <w:rPr>
          <w:rFonts w:ascii="Arial Narrow" w:hAnsi="Arial Narrow"/>
          <w:sz w:val="24"/>
          <w:szCs w:val="24"/>
          <w:lang w:val="fr-FR"/>
        </w:rPr>
        <w:t xml:space="preserve"> au cas où le projet devait être reconduit sur le plan national.</w:t>
      </w:r>
      <w:r>
        <w:rPr>
          <w:rFonts w:ascii="Arial Narrow" w:hAnsi="Arial Narrow"/>
          <w:sz w:val="24"/>
          <w:szCs w:val="24"/>
          <w:lang w:val="fr-FR"/>
        </w:rPr>
        <w:t xml:space="preserve"> </w:t>
      </w:r>
      <w:r w:rsidRPr="006A6AE3">
        <w:rPr>
          <w:rFonts w:ascii="Arial Narrow" w:hAnsi="Arial Narrow"/>
          <w:color w:val="231F20"/>
          <w:sz w:val="24"/>
          <w:szCs w:val="24"/>
          <w:lang w:val="fr-FR"/>
        </w:rPr>
        <w:t xml:space="preserve">La Cellule de Coordination de la Coopération Côte d’Ivoire Union Européenne (CCCCI-UE) participe </w:t>
      </w:r>
      <w:r>
        <w:rPr>
          <w:rFonts w:ascii="Arial Narrow" w:hAnsi="Arial Narrow"/>
          <w:color w:val="231F20"/>
          <w:sz w:val="24"/>
          <w:szCs w:val="24"/>
          <w:lang w:val="fr-FR"/>
        </w:rPr>
        <w:t xml:space="preserve">donc </w:t>
      </w:r>
      <w:r w:rsidRPr="006A6AE3">
        <w:rPr>
          <w:rFonts w:ascii="Arial Narrow" w:hAnsi="Arial Narrow"/>
          <w:color w:val="231F20"/>
          <w:sz w:val="24"/>
          <w:szCs w:val="24"/>
          <w:lang w:val="fr-FR"/>
        </w:rPr>
        <w:t>au sui</w:t>
      </w:r>
      <w:r>
        <w:rPr>
          <w:rFonts w:ascii="Arial Narrow" w:hAnsi="Arial Narrow"/>
          <w:color w:val="231F20"/>
          <w:sz w:val="24"/>
          <w:szCs w:val="24"/>
          <w:lang w:val="fr-FR"/>
        </w:rPr>
        <w:t>vi des activités du projet</w:t>
      </w:r>
      <w:r w:rsidRPr="006A6AE3">
        <w:rPr>
          <w:rFonts w:ascii="Arial Narrow" w:hAnsi="Arial Narrow"/>
          <w:color w:val="231F20"/>
          <w:sz w:val="24"/>
          <w:szCs w:val="24"/>
          <w:lang w:val="fr-FR"/>
        </w:rPr>
        <w:t xml:space="preserve">, tant au niveau central, que local par le biais de ses antennes de </w:t>
      </w:r>
      <w:r>
        <w:rPr>
          <w:rFonts w:ascii="Arial Narrow" w:hAnsi="Arial Narrow"/>
          <w:color w:val="231F20"/>
          <w:sz w:val="24"/>
          <w:szCs w:val="24"/>
          <w:lang w:val="fr-FR"/>
        </w:rPr>
        <w:t>Bouaké et de Man. Elle coordonnait les réunions, formulait des recommandations et prenait</w:t>
      </w:r>
      <w:r w:rsidRPr="006A6AE3">
        <w:rPr>
          <w:rFonts w:ascii="Arial Narrow" w:hAnsi="Arial Narrow"/>
          <w:color w:val="231F20"/>
          <w:sz w:val="24"/>
          <w:szCs w:val="24"/>
          <w:lang w:val="fr-FR"/>
        </w:rPr>
        <w:t xml:space="preserve"> une part active dans les processus de validation des documents émanant du projet.</w:t>
      </w:r>
    </w:p>
    <w:p w:rsidR="00960452" w:rsidRPr="0075281E" w:rsidRDefault="00960452" w:rsidP="00960452">
      <w:pPr>
        <w:spacing w:after="0" w:line="240" w:lineRule="auto"/>
        <w:jc w:val="both"/>
        <w:rPr>
          <w:rFonts w:ascii="Arial Narrow" w:hAnsi="Arial Narrow"/>
          <w:sz w:val="24"/>
          <w:szCs w:val="24"/>
          <w:lang w:val="fr-FR"/>
        </w:rPr>
      </w:pPr>
    </w:p>
    <w:p w:rsidR="00FE758F" w:rsidRPr="009F719F" w:rsidRDefault="008A6BC3" w:rsidP="00FE758F">
      <w:pPr>
        <w:spacing w:after="0" w:line="240" w:lineRule="auto"/>
        <w:jc w:val="both"/>
        <w:rPr>
          <w:rFonts w:ascii="Arial Narrow" w:hAnsi="Arial Narrow"/>
          <w:b/>
          <w:sz w:val="28"/>
          <w:szCs w:val="28"/>
          <w:lang w:val="fr-FR"/>
        </w:rPr>
      </w:pPr>
      <w:r>
        <w:rPr>
          <w:rFonts w:ascii="Arial Narrow" w:hAnsi="Arial Narrow"/>
          <w:b/>
          <w:sz w:val="40"/>
          <w:szCs w:val="40"/>
          <w:lang w:val="fr-FR"/>
        </w:rPr>
        <w:t>7</w:t>
      </w:r>
      <w:r w:rsidR="00FE758F">
        <w:rPr>
          <w:rFonts w:ascii="Arial Narrow" w:hAnsi="Arial Narrow"/>
          <w:b/>
          <w:sz w:val="28"/>
          <w:szCs w:val="28"/>
          <w:lang w:val="fr-FR"/>
        </w:rPr>
        <w:t>.</w:t>
      </w:r>
      <w:r w:rsidR="00FC63CE">
        <w:rPr>
          <w:rFonts w:ascii="Arial Narrow" w:hAnsi="Arial Narrow"/>
          <w:b/>
          <w:sz w:val="24"/>
          <w:szCs w:val="24"/>
          <w:lang w:val="fr-FR"/>
        </w:rPr>
        <w:t>2</w:t>
      </w:r>
      <w:r w:rsidR="00FE758F">
        <w:rPr>
          <w:rFonts w:ascii="Arial Narrow" w:hAnsi="Arial Narrow"/>
          <w:b/>
          <w:sz w:val="24"/>
          <w:szCs w:val="24"/>
          <w:lang w:val="fr-FR"/>
        </w:rPr>
        <w:t>. L’efficacité du PNUD</w:t>
      </w:r>
    </w:p>
    <w:p w:rsidR="00F22C4D" w:rsidRPr="00AF7352" w:rsidRDefault="00F22C4D" w:rsidP="00F22C4D">
      <w:pPr>
        <w:spacing w:after="0" w:line="240" w:lineRule="auto"/>
        <w:jc w:val="both"/>
        <w:rPr>
          <w:rFonts w:ascii="Arial Narrow" w:hAnsi="Arial Narrow"/>
          <w:sz w:val="24"/>
          <w:szCs w:val="24"/>
          <w:lang w:val="fr-FR"/>
        </w:rPr>
      </w:pPr>
      <w:r w:rsidRPr="00E1484E">
        <w:rPr>
          <w:rFonts w:ascii="Arial Narrow" w:hAnsi="Arial Narrow"/>
          <w:sz w:val="24"/>
          <w:szCs w:val="24"/>
          <w:lang w:val="fr-FR"/>
        </w:rPr>
        <w:t xml:space="preserve">Le PNUD est l’agence d’exécution du projet. A cet effet, </w:t>
      </w:r>
      <w:r>
        <w:rPr>
          <w:rFonts w:ascii="Arial Narrow" w:hAnsi="Arial Narrow"/>
          <w:sz w:val="24"/>
          <w:szCs w:val="24"/>
          <w:lang w:val="fr-FR"/>
        </w:rPr>
        <w:t xml:space="preserve">une </w:t>
      </w:r>
      <w:r w:rsidRPr="00E1484E">
        <w:rPr>
          <w:rFonts w:ascii="Arial Narrow" w:hAnsi="Arial Narrow"/>
          <w:sz w:val="24"/>
          <w:szCs w:val="24"/>
          <w:lang w:val="fr-FR"/>
        </w:rPr>
        <w:t>équipe technique, dirigée par un coordonnateur du projet, a été mise en place pour assurer la coordination et la gestion opérationnelle du projet.</w:t>
      </w:r>
      <w:r>
        <w:rPr>
          <w:rFonts w:ascii="Arial Narrow" w:hAnsi="Arial Narrow"/>
          <w:sz w:val="24"/>
          <w:szCs w:val="24"/>
          <w:lang w:val="fr-FR"/>
        </w:rPr>
        <w:t xml:space="preserve"> Ainsi, trois Assistants Opérationnels de Terrains du PNUD étaient chargés du suivi-évaluation des activités sur le terrain dans les différentes localités du projet. Ces AOT animaient des cadres de concertation au niveau local. Ce qui conduisait à une mise en œuvre relativement efficace des activités. </w:t>
      </w:r>
      <w:r w:rsidRPr="00AF7352">
        <w:rPr>
          <w:rFonts w:ascii="Arial Narrow" w:hAnsi="Arial Narrow"/>
          <w:sz w:val="24"/>
          <w:szCs w:val="24"/>
          <w:lang w:val="fr-FR"/>
        </w:rPr>
        <w:t>D</w:t>
      </w:r>
      <w:r>
        <w:rPr>
          <w:rFonts w:ascii="Arial Narrow" w:hAnsi="Arial Narrow"/>
          <w:sz w:val="24"/>
          <w:szCs w:val="24"/>
          <w:lang w:val="fr-FR"/>
        </w:rPr>
        <w:t>ans les</w:t>
      </w:r>
      <w:r w:rsidRPr="00AF7352">
        <w:rPr>
          <w:rFonts w:ascii="Arial Narrow" w:hAnsi="Arial Narrow"/>
          <w:sz w:val="24"/>
          <w:szCs w:val="24"/>
          <w:lang w:val="fr-FR"/>
        </w:rPr>
        <w:t xml:space="preserve"> </w:t>
      </w:r>
      <w:r>
        <w:rPr>
          <w:rFonts w:ascii="Arial Narrow" w:hAnsi="Arial Narrow"/>
          <w:sz w:val="24"/>
          <w:szCs w:val="24"/>
          <w:lang w:val="fr-FR"/>
        </w:rPr>
        <w:t>villages des axes Centre-Nord et Ouest</w:t>
      </w:r>
      <w:r w:rsidRPr="00AF7352">
        <w:rPr>
          <w:rFonts w:ascii="Arial Narrow" w:hAnsi="Arial Narrow"/>
          <w:sz w:val="24"/>
          <w:szCs w:val="24"/>
          <w:lang w:val="fr-FR"/>
        </w:rPr>
        <w:t>, l’équipe terrain est constituée de deux personnes</w:t>
      </w:r>
      <w:r>
        <w:rPr>
          <w:rFonts w:ascii="Arial Narrow" w:hAnsi="Arial Narrow"/>
          <w:sz w:val="24"/>
          <w:szCs w:val="24"/>
          <w:lang w:val="fr-FR"/>
        </w:rPr>
        <w:t xml:space="preserve"> par axe</w:t>
      </w:r>
      <w:r w:rsidRPr="00AF7352">
        <w:rPr>
          <w:rFonts w:ascii="Arial Narrow" w:hAnsi="Arial Narrow"/>
          <w:sz w:val="24"/>
          <w:szCs w:val="24"/>
          <w:lang w:val="fr-FR"/>
        </w:rPr>
        <w:t xml:space="preserve"> : l’AOT et le chauffeur. </w:t>
      </w:r>
      <w:r>
        <w:rPr>
          <w:rFonts w:ascii="Arial Narrow" w:hAnsi="Arial Narrow"/>
          <w:sz w:val="24"/>
          <w:szCs w:val="24"/>
          <w:lang w:val="fr-FR"/>
        </w:rPr>
        <w:t xml:space="preserve">L’équipe de la zone centre couvre 82 villages dans les localités de Bouaké, Béoumi, Sakassou, Katiola, Niakarra et Dabakala. Celle du Nord, 93 villages dans les localités de Korhogo, Ferké, Ouangolo, Boundiali Tengréla et Odienné. A l’ouest, ce sont 70 villages situés sur les axes de Biankouma, Facobly, Man, Bangolo,Duékoué et Guiglo. </w:t>
      </w:r>
      <w:r w:rsidRPr="00AF7352">
        <w:rPr>
          <w:rFonts w:ascii="Arial Narrow" w:hAnsi="Arial Narrow"/>
          <w:sz w:val="24"/>
          <w:szCs w:val="24"/>
          <w:lang w:val="fr-FR"/>
        </w:rPr>
        <w:t xml:space="preserve">. </w:t>
      </w:r>
      <w:r>
        <w:rPr>
          <w:rFonts w:ascii="Arial Narrow" w:hAnsi="Arial Narrow"/>
          <w:sz w:val="24"/>
          <w:szCs w:val="24"/>
          <w:lang w:val="fr-FR"/>
        </w:rPr>
        <w:t xml:space="preserve">Ces </w:t>
      </w:r>
      <w:r w:rsidRPr="00AF7352">
        <w:rPr>
          <w:rFonts w:ascii="Arial Narrow" w:hAnsi="Arial Narrow"/>
          <w:sz w:val="24"/>
          <w:szCs w:val="24"/>
          <w:lang w:val="fr-FR"/>
        </w:rPr>
        <w:t>zone</w:t>
      </w:r>
      <w:r>
        <w:rPr>
          <w:rFonts w:ascii="Arial Narrow" w:hAnsi="Arial Narrow"/>
          <w:sz w:val="24"/>
          <w:szCs w:val="24"/>
          <w:lang w:val="fr-FR"/>
        </w:rPr>
        <w:t>s</w:t>
      </w:r>
      <w:r w:rsidRPr="00AF7352">
        <w:rPr>
          <w:rFonts w:ascii="Arial Narrow" w:hAnsi="Arial Narrow"/>
          <w:sz w:val="24"/>
          <w:szCs w:val="24"/>
          <w:lang w:val="fr-FR"/>
        </w:rPr>
        <w:t xml:space="preserve"> de couverture </w:t>
      </w:r>
      <w:r>
        <w:rPr>
          <w:rFonts w:ascii="Arial Narrow" w:hAnsi="Arial Narrow"/>
          <w:sz w:val="24"/>
          <w:szCs w:val="24"/>
          <w:lang w:val="fr-FR"/>
        </w:rPr>
        <w:t>sont</w:t>
      </w:r>
      <w:r w:rsidRPr="00AF7352">
        <w:rPr>
          <w:rFonts w:ascii="Arial Narrow" w:hAnsi="Arial Narrow"/>
          <w:sz w:val="24"/>
          <w:szCs w:val="24"/>
          <w:lang w:val="fr-FR"/>
        </w:rPr>
        <w:t xml:space="preserve"> vaste</w:t>
      </w:r>
      <w:r>
        <w:rPr>
          <w:rFonts w:ascii="Arial Narrow" w:hAnsi="Arial Narrow"/>
          <w:sz w:val="24"/>
          <w:szCs w:val="24"/>
          <w:lang w:val="fr-FR"/>
        </w:rPr>
        <w:t>s</w:t>
      </w:r>
      <w:r w:rsidRPr="00AF7352">
        <w:rPr>
          <w:rFonts w:ascii="Arial Narrow" w:hAnsi="Arial Narrow"/>
          <w:sz w:val="24"/>
          <w:szCs w:val="24"/>
          <w:lang w:val="fr-FR"/>
        </w:rPr>
        <w:t xml:space="preserve"> pour seulement deux personnes. </w:t>
      </w:r>
      <w:r>
        <w:rPr>
          <w:rFonts w:ascii="Arial Narrow" w:hAnsi="Arial Narrow"/>
          <w:sz w:val="24"/>
          <w:szCs w:val="24"/>
          <w:lang w:val="fr-FR"/>
        </w:rPr>
        <w:t>Certes  ces équipes travaillent de concert avec</w:t>
      </w:r>
      <w:r w:rsidRPr="00AF7352">
        <w:rPr>
          <w:rFonts w:ascii="Arial Narrow" w:hAnsi="Arial Narrow"/>
          <w:sz w:val="24"/>
          <w:szCs w:val="24"/>
          <w:lang w:val="fr-FR"/>
        </w:rPr>
        <w:t xml:space="preserve"> les CRESAC et les CESAC mais nous pensons qu’il faut </w:t>
      </w:r>
      <w:r>
        <w:rPr>
          <w:rFonts w:ascii="Arial Narrow" w:hAnsi="Arial Narrow"/>
          <w:sz w:val="24"/>
          <w:szCs w:val="24"/>
          <w:lang w:val="fr-FR"/>
        </w:rPr>
        <w:t xml:space="preserve">les </w:t>
      </w:r>
      <w:r w:rsidRPr="00AF7352">
        <w:rPr>
          <w:rFonts w:ascii="Arial Narrow" w:hAnsi="Arial Narrow"/>
          <w:sz w:val="24"/>
          <w:szCs w:val="24"/>
          <w:lang w:val="fr-FR"/>
        </w:rPr>
        <w:t>renforcer</w:t>
      </w:r>
      <w:r>
        <w:rPr>
          <w:rFonts w:ascii="Arial Narrow" w:hAnsi="Arial Narrow"/>
          <w:sz w:val="24"/>
          <w:szCs w:val="24"/>
          <w:lang w:val="fr-FR"/>
        </w:rPr>
        <w:t xml:space="preserve"> pour un meilleur dispositif de suivi.</w:t>
      </w:r>
    </w:p>
    <w:p w:rsidR="00AF7352" w:rsidRDefault="00AF7352" w:rsidP="00960452">
      <w:pPr>
        <w:spacing w:after="0" w:line="240" w:lineRule="auto"/>
        <w:jc w:val="both"/>
        <w:rPr>
          <w:rFonts w:ascii="Arial Narrow" w:hAnsi="Arial Narrow"/>
          <w:sz w:val="24"/>
          <w:szCs w:val="24"/>
          <w:lang w:val="fr-FR"/>
        </w:rPr>
      </w:pPr>
    </w:p>
    <w:p w:rsidR="00FE758F" w:rsidRPr="009F719F" w:rsidRDefault="008A6BC3" w:rsidP="00FE758F">
      <w:pPr>
        <w:spacing w:after="0" w:line="240" w:lineRule="auto"/>
        <w:jc w:val="both"/>
        <w:rPr>
          <w:rFonts w:ascii="Arial Narrow" w:hAnsi="Arial Narrow"/>
          <w:b/>
          <w:sz w:val="28"/>
          <w:szCs w:val="28"/>
          <w:lang w:val="fr-FR"/>
        </w:rPr>
      </w:pPr>
      <w:r>
        <w:rPr>
          <w:rFonts w:ascii="Arial Narrow" w:hAnsi="Arial Narrow"/>
          <w:b/>
          <w:sz w:val="40"/>
          <w:szCs w:val="40"/>
          <w:lang w:val="fr-FR"/>
        </w:rPr>
        <w:t>7</w:t>
      </w:r>
      <w:r w:rsidR="00FE758F">
        <w:rPr>
          <w:rFonts w:ascii="Arial Narrow" w:hAnsi="Arial Narrow"/>
          <w:b/>
          <w:sz w:val="28"/>
          <w:szCs w:val="28"/>
          <w:lang w:val="fr-FR"/>
        </w:rPr>
        <w:t>.</w:t>
      </w:r>
      <w:r w:rsidR="00FC63CE">
        <w:rPr>
          <w:rFonts w:ascii="Arial Narrow" w:hAnsi="Arial Narrow"/>
          <w:b/>
          <w:sz w:val="24"/>
          <w:szCs w:val="24"/>
          <w:lang w:val="fr-FR"/>
        </w:rPr>
        <w:t>3</w:t>
      </w:r>
      <w:r w:rsidR="00FE758F">
        <w:rPr>
          <w:rFonts w:ascii="Arial Narrow" w:hAnsi="Arial Narrow"/>
          <w:b/>
          <w:sz w:val="24"/>
          <w:szCs w:val="24"/>
          <w:lang w:val="fr-FR"/>
        </w:rPr>
        <w:t>. L’efficacité du Comité de Pilotage</w:t>
      </w:r>
    </w:p>
    <w:p w:rsidR="007A2D8F" w:rsidRDefault="00960452" w:rsidP="00960452">
      <w:pPr>
        <w:tabs>
          <w:tab w:val="left" w:pos="0"/>
        </w:tabs>
        <w:spacing w:after="0" w:line="240" w:lineRule="auto"/>
        <w:jc w:val="both"/>
        <w:rPr>
          <w:rFonts w:ascii="Arial Narrow" w:hAnsi="Arial Narrow"/>
          <w:sz w:val="24"/>
          <w:szCs w:val="24"/>
          <w:lang w:val="fr-FR"/>
        </w:rPr>
      </w:pPr>
      <w:r w:rsidRPr="00E93708">
        <w:rPr>
          <w:rFonts w:ascii="Arial Narrow" w:hAnsi="Arial Narrow"/>
          <w:iCs/>
          <w:color w:val="000000"/>
          <w:sz w:val="24"/>
          <w:szCs w:val="24"/>
          <w:lang w:val="fr-FR" w:eastAsia="fr-FR"/>
        </w:rPr>
        <w:t xml:space="preserve">La coordination technique et stratégique est censée être assurée par un comité de pilotage. </w:t>
      </w:r>
      <w:r>
        <w:rPr>
          <w:rFonts w:ascii="Arial Narrow" w:hAnsi="Arial Narrow"/>
          <w:iCs/>
          <w:color w:val="000000"/>
          <w:sz w:val="24"/>
          <w:szCs w:val="24"/>
          <w:lang w:val="fr-FR" w:eastAsia="fr-FR"/>
        </w:rPr>
        <w:t>C</w:t>
      </w:r>
      <w:r w:rsidRPr="00E93708">
        <w:rPr>
          <w:rFonts w:ascii="Arial Narrow" w:hAnsi="Arial Narrow"/>
          <w:iCs/>
          <w:color w:val="000000"/>
          <w:sz w:val="24"/>
          <w:szCs w:val="24"/>
          <w:lang w:val="fr-FR" w:eastAsia="fr-FR"/>
        </w:rPr>
        <w:t>e comité devrait notamment</w:t>
      </w:r>
      <w:r w:rsidRPr="00E93708">
        <w:rPr>
          <w:rFonts w:ascii="Arial Narrow" w:hAnsi="Arial Narrow"/>
          <w:iCs/>
          <w:sz w:val="24"/>
          <w:szCs w:val="24"/>
          <w:lang w:val="fr-FR" w:eastAsia="fr-FR"/>
        </w:rPr>
        <w:t> :</w:t>
      </w:r>
      <w:r>
        <w:rPr>
          <w:rFonts w:ascii="Arial Narrow" w:hAnsi="Arial Narrow"/>
          <w:iCs/>
          <w:sz w:val="24"/>
          <w:szCs w:val="24"/>
          <w:lang w:val="fr-FR" w:eastAsia="fr-FR"/>
        </w:rPr>
        <w:t xml:space="preserve"> </w:t>
      </w:r>
      <w:r w:rsidRPr="00E93708">
        <w:rPr>
          <w:rFonts w:ascii="Arial Narrow" w:hAnsi="Arial Narrow"/>
          <w:iCs/>
          <w:sz w:val="24"/>
          <w:szCs w:val="24"/>
          <w:lang w:val="fr-FR" w:eastAsia="fr-FR"/>
        </w:rPr>
        <w:t>valider les programmes d’action annuelle du projet ;</w:t>
      </w:r>
      <w:r>
        <w:rPr>
          <w:rFonts w:ascii="Arial Narrow" w:hAnsi="Arial Narrow"/>
          <w:iCs/>
          <w:sz w:val="24"/>
          <w:szCs w:val="24"/>
          <w:lang w:val="fr-FR" w:eastAsia="fr-FR"/>
        </w:rPr>
        <w:t xml:space="preserve"> </w:t>
      </w:r>
      <w:r w:rsidRPr="00E93708">
        <w:rPr>
          <w:rFonts w:ascii="Arial Narrow" w:hAnsi="Arial Narrow"/>
          <w:iCs/>
          <w:sz w:val="24"/>
          <w:szCs w:val="24"/>
          <w:lang w:val="fr-FR" w:eastAsia="fr-FR"/>
        </w:rPr>
        <w:t>valider les prestations des différents acteurs par le biais des indicateurs vérifiables à mi-parcours et en fin de parcours ;</w:t>
      </w:r>
      <w:r>
        <w:rPr>
          <w:rFonts w:ascii="Arial Narrow" w:hAnsi="Arial Narrow"/>
          <w:iCs/>
          <w:sz w:val="24"/>
          <w:szCs w:val="24"/>
          <w:lang w:val="fr-FR" w:eastAsia="fr-FR"/>
        </w:rPr>
        <w:t xml:space="preserve"> </w:t>
      </w:r>
      <w:r w:rsidRPr="00E93708">
        <w:rPr>
          <w:rFonts w:ascii="Arial Narrow" w:hAnsi="Arial Narrow"/>
          <w:iCs/>
          <w:sz w:val="24"/>
          <w:szCs w:val="24"/>
          <w:lang w:val="fr-FR" w:eastAsia="fr-FR"/>
        </w:rPr>
        <w:t>garantir un niveau d’information identique parmi les acteurs et un même niveau d’interprétation des événements ;</w:t>
      </w:r>
      <w:r>
        <w:rPr>
          <w:rFonts w:ascii="Arial Narrow" w:hAnsi="Arial Narrow"/>
          <w:iCs/>
          <w:sz w:val="24"/>
          <w:szCs w:val="24"/>
          <w:lang w:val="fr-FR" w:eastAsia="fr-FR"/>
        </w:rPr>
        <w:t xml:space="preserve"> </w:t>
      </w:r>
      <w:r w:rsidRPr="00E93708">
        <w:rPr>
          <w:rFonts w:ascii="Arial Narrow" w:hAnsi="Arial Narrow"/>
          <w:iCs/>
          <w:sz w:val="24"/>
          <w:szCs w:val="24"/>
          <w:lang w:val="fr-FR" w:eastAsia="fr-FR"/>
        </w:rPr>
        <w:t>rechercher les synergies avec d’autres acteurs du développement local et de lutte contre la pauvreté ;</w:t>
      </w:r>
      <w:r>
        <w:rPr>
          <w:rFonts w:ascii="Arial Narrow" w:hAnsi="Arial Narrow"/>
          <w:iCs/>
          <w:sz w:val="24"/>
          <w:szCs w:val="24"/>
          <w:lang w:val="fr-FR" w:eastAsia="fr-FR"/>
        </w:rPr>
        <w:t xml:space="preserve"> </w:t>
      </w:r>
      <w:r w:rsidRPr="00E93708">
        <w:rPr>
          <w:rFonts w:ascii="Arial Narrow" w:hAnsi="Arial Narrow"/>
          <w:iCs/>
          <w:sz w:val="24"/>
          <w:szCs w:val="24"/>
          <w:lang w:val="fr-FR" w:eastAsia="fr-FR"/>
        </w:rPr>
        <w:t>entretenir la réflexion sur les perspectives, sur la base des hypothèses et des risques.</w:t>
      </w:r>
      <w:r>
        <w:rPr>
          <w:rFonts w:ascii="Arial Narrow" w:hAnsi="Arial Narrow"/>
          <w:iCs/>
          <w:sz w:val="24"/>
          <w:szCs w:val="24"/>
          <w:lang w:val="fr-FR" w:eastAsia="fr-FR"/>
        </w:rPr>
        <w:t xml:space="preserve"> </w:t>
      </w:r>
      <w:r w:rsidRPr="009D2F60">
        <w:rPr>
          <w:rFonts w:ascii="Arial Narrow" w:hAnsi="Arial Narrow"/>
          <w:sz w:val="24"/>
          <w:szCs w:val="24"/>
          <w:lang w:val="fr-FR"/>
        </w:rPr>
        <w:t xml:space="preserve">Un comité de pilotage du projet a été mis en place. Il est l’organe de coordination et de prise de décisions du projet. La mission note le faible niveau de fonctionnement du comité de pilotage du projet. L’ensemble des acteurs reconnaissent qu’il est peu fonctionnel. Or c’est à lui qu’il appartient d’apprécier les ajustements stratégiques éventuels au vu des informations émanant du suivi-évaluation, des missions de supervision et des rapports d’exécution. Ce </w:t>
      </w:r>
      <w:r w:rsidR="007A2D8F">
        <w:rPr>
          <w:rFonts w:ascii="Arial Narrow" w:hAnsi="Arial Narrow"/>
          <w:sz w:val="24"/>
          <w:szCs w:val="24"/>
          <w:lang w:val="fr-FR"/>
        </w:rPr>
        <w:t>comité s’est réuni beaucoup plus de manière ad hoc</w:t>
      </w:r>
      <w:r w:rsidR="00B60A61">
        <w:rPr>
          <w:rFonts w:ascii="Arial Narrow" w:hAnsi="Arial Narrow"/>
          <w:sz w:val="24"/>
          <w:szCs w:val="24"/>
          <w:lang w:val="fr-FR"/>
        </w:rPr>
        <w:t xml:space="preserve"> que de façon statutaire et sous l’impulsion du PNUD et de la CCCCIUE.</w:t>
      </w:r>
    </w:p>
    <w:p w:rsidR="00960452" w:rsidRDefault="00960452" w:rsidP="00960452">
      <w:pPr>
        <w:spacing w:after="0" w:line="240" w:lineRule="auto"/>
        <w:jc w:val="both"/>
        <w:rPr>
          <w:rFonts w:ascii="Arial Narrow" w:hAnsi="Arial Narrow"/>
          <w:sz w:val="24"/>
          <w:szCs w:val="24"/>
          <w:lang w:val="fr-FR"/>
        </w:rPr>
      </w:pPr>
    </w:p>
    <w:p w:rsidR="00B0770A" w:rsidRPr="009D2F60" w:rsidRDefault="00B0770A" w:rsidP="00960452">
      <w:pPr>
        <w:spacing w:after="0" w:line="240" w:lineRule="auto"/>
        <w:jc w:val="both"/>
        <w:rPr>
          <w:rFonts w:ascii="Arial Narrow" w:hAnsi="Arial Narrow"/>
          <w:sz w:val="24"/>
          <w:szCs w:val="24"/>
          <w:lang w:val="fr-FR"/>
        </w:rPr>
      </w:pPr>
    </w:p>
    <w:p w:rsidR="00372B48" w:rsidRPr="009F719F" w:rsidRDefault="008A6BC3" w:rsidP="00372B48">
      <w:pPr>
        <w:spacing w:after="0" w:line="240" w:lineRule="auto"/>
        <w:jc w:val="both"/>
        <w:rPr>
          <w:rFonts w:ascii="Arial Narrow" w:hAnsi="Arial Narrow"/>
          <w:b/>
          <w:sz w:val="28"/>
          <w:szCs w:val="28"/>
          <w:lang w:val="fr-FR"/>
        </w:rPr>
      </w:pPr>
      <w:r>
        <w:rPr>
          <w:rFonts w:ascii="Arial Narrow" w:hAnsi="Arial Narrow"/>
          <w:b/>
          <w:sz w:val="40"/>
          <w:szCs w:val="40"/>
          <w:lang w:val="fr-FR"/>
        </w:rPr>
        <w:t>7</w:t>
      </w:r>
      <w:r w:rsidR="00372B48">
        <w:rPr>
          <w:rFonts w:ascii="Arial Narrow" w:hAnsi="Arial Narrow"/>
          <w:b/>
          <w:sz w:val="28"/>
          <w:szCs w:val="28"/>
          <w:lang w:val="fr-FR"/>
        </w:rPr>
        <w:t>.</w:t>
      </w:r>
      <w:r w:rsidR="00FC63CE">
        <w:rPr>
          <w:rFonts w:ascii="Arial Narrow" w:hAnsi="Arial Narrow"/>
          <w:b/>
          <w:sz w:val="24"/>
          <w:szCs w:val="24"/>
          <w:lang w:val="fr-FR"/>
        </w:rPr>
        <w:t>4</w:t>
      </w:r>
      <w:r w:rsidR="00372B48">
        <w:rPr>
          <w:rFonts w:ascii="Arial Narrow" w:hAnsi="Arial Narrow"/>
          <w:b/>
          <w:sz w:val="24"/>
          <w:szCs w:val="24"/>
          <w:lang w:val="fr-FR"/>
        </w:rPr>
        <w:t>. L’efficacité de la DNCS</w:t>
      </w:r>
    </w:p>
    <w:p w:rsidR="00F22C4D" w:rsidRPr="00E25A1D" w:rsidRDefault="00960452" w:rsidP="00F22C4D">
      <w:pPr>
        <w:spacing w:after="0" w:line="240" w:lineRule="auto"/>
        <w:jc w:val="both"/>
        <w:rPr>
          <w:rFonts w:ascii="Arial Narrow" w:hAnsi="Arial Narrow"/>
          <w:sz w:val="24"/>
          <w:szCs w:val="24"/>
          <w:lang w:val="fr-FR"/>
        </w:rPr>
      </w:pPr>
      <w:r w:rsidRPr="006A6AE3">
        <w:rPr>
          <w:rFonts w:ascii="Arial Narrow" w:hAnsi="Arial Narrow"/>
          <w:sz w:val="24"/>
          <w:szCs w:val="24"/>
          <w:lang w:val="fr-FR"/>
        </w:rPr>
        <w:t xml:space="preserve">Le Gouvernement de la République de Côte d’Ivoire et le Programme des Nations Unies pour le Développement s'acquittent de leurs responsabilités dans un esprit de coopération. Ils sont régis par des programmes de </w:t>
      </w:r>
      <w:r w:rsidR="00F22C5C">
        <w:rPr>
          <w:rFonts w:ascii="Arial Narrow" w:hAnsi="Arial Narrow"/>
          <w:sz w:val="24"/>
          <w:szCs w:val="24"/>
          <w:lang w:val="fr-FR"/>
        </w:rPr>
        <w:t xml:space="preserve">coopération </w:t>
      </w:r>
      <w:r w:rsidRPr="006A6AE3">
        <w:rPr>
          <w:rFonts w:ascii="Arial Narrow" w:hAnsi="Arial Narrow"/>
          <w:sz w:val="24"/>
          <w:szCs w:val="24"/>
          <w:lang w:val="fr-FR"/>
        </w:rPr>
        <w:t>dont le dernier en date validé en mars 2009 couvre la période 2009-2013. Ces CPD sont une résultante de l’Accord de base type en matière d'assistance signé par les deux parties le 3 décembre 1993. Ces relations se traduisent par des liens étroits entre la DNC</w:t>
      </w:r>
      <w:r w:rsidR="00E25A1D">
        <w:rPr>
          <w:rFonts w:ascii="Arial Narrow" w:hAnsi="Arial Narrow"/>
          <w:sz w:val="24"/>
          <w:szCs w:val="24"/>
          <w:lang w:val="fr-FR"/>
        </w:rPr>
        <w:t>S</w:t>
      </w:r>
      <w:r w:rsidRPr="006A6AE3">
        <w:rPr>
          <w:rFonts w:ascii="Arial Narrow" w:hAnsi="Arial Narrow"/>
          <w:sz w:val="24"/>
          <w:szCs w:val="24"/>
          <w:lang w:val="fr-FR"/>
        </w:rPr>
        <w:t xml:space="preserve">/MEN, qui est </w:t>
      </w:r>
      <w:r w:rsidRPr="006A6AE3">
        <w:rPr>
          <w:rFonts w:ascii="Arial Narrow" w:hAnsi="Arial Narrow"/>
          <w:color w:val="231F20"/>
          <w:sz w:val="24"/>
          <w:szCs w:val="24"/>
          <w:lang w:val="fr-FR"/>
        </w:rPr>
        <w:t>le partenaire institutionnel du projet</w:t>
      </w:r>
      <w:r w:rsidRPr="006A6AE3">
        <w:rPr>
          <w:rFonts w:ascii="Arial Narrow" w:hAnsi="Arial Narrow"/>
          <w:sz w:val="24"/>
          <w:szCs w:val="24"/>
          <w:lang w:val="fr-FR"/>
        </w:rPr>
        <w:t xml:space="preserve"> et l’unité de gestion du Programme Education du PNUD ; toutes choses qui conduisent à une mise en œuvre de l’Action dans les conditions optimales. C’est ainsi que </w:t>
      </w:r>
      <w:r w:rsidRPr="006A6AE3">
        <w:rPr>
          <w:rFonts w:ascii="Arial Narrow" w:hAnsi="Arial Narrow"/>
          <w:color w:val="231F20"/>
          <w:sz w:val="24"/>
          <w:szCs w:val="24"/>
          <w:lang w:val="fr-FR"/>
        </w:rPr>
        <w:t>des rencontres périodiques sont régulièrement organisées dans le cadre de la mise en œuvre de l’Action. Suite aux changements institutionnels survenus après la crise postélectorale, une nouvelle Directrice a été nommée depuis le 23 juin 2011. Une réunion de prise de contact avec l’équipe du projet s’est tenue le lundi 11 juillet 2011 à la DNC. Au cours de cette rencontre, l’équipe du projet du PNUD a passé en revue les réalisations et les perspectives des 4 principales activités de l’Action. Des recommandations ont été formulées en vue de la programmation d’une mission conjointe de suivi DNC / PNUD et de la mission d’évaluation à mi-parcours du projet.</w:t>
      </w:r>
      <w:r w:rsidR="00E25A1D">
        <w:rPr>
          <w:rFonts w:ascii="Arial Narrow" w:hAnsi="Arial Narrow"/>
          <w:sz w:val="24"/>
          <w:szCs w:val="24"/>
          <w:lang w:val="fr-FR"/>
        </w:rPr>
        <w:t xml:space="preserve"> </w:t>
      </w:r>
      <w:r w:rsidRPr="002909A2">
        <w:rPr>
          <w:rFonts w:ascii="Arial Narrow" w:eastAsia="TimesNewRoman" w:hAnsi="Arial Narrow" w:cs="TimesNewRoman"/>
          <w:sz w:val="24"/>
          <w:szCs w:val="24"/>
          <w:lang w:val="fr-FR"/>
        </w:rPr>
        <w:t>La DNC</w:t>
      </w:r>
      <w:r>
        <w:rPr>
          <w:rFonts w:ascii="Arial Narrow" w:eastAsia="TimesNewRoman" w:hAnsi="Arial Narrow" w:cs="TimesNewRoman"/>
          <w:sz w:val="24"/>
          <w:szCs w:val="24"/>
          <w:lang w:val="fr-FR"/>
        </w:rPr>
        <w:t>S</w:t>
      </w:r>
      <w:r w:rsidRPr="002909A2">
        <w:rPr>
          <w:rFonts w:ascii="Arial Narrow" w:eastAsia="TimesNewRoman" w:hAnsi="Arial Narrow" w:cs="TimesNewRoman"/>
          <w:sz w:val="24"/>
          <w:szCs w:val="24"/>
          <w:lang w:val="fr-FR"/>
        </w:rPr>
        <w:t xml:space="preserve"> conserve l’insigne mérite d’être l’organisatrice de cette stratégie participative qui a</w:t>
      </w:r>
      <w:r>
        <w:rPr>
          <w:rFonts w:ascii="Arial Narrow" w:eastAsia="TimesNewRoman" w:hAnsi="Arial Narrow" w:cs="TimesNewRoman"/>
          <w:sz w:val="24"/>
          <w:szCs w:val="24"/>
          <w:lang w:val="fr-FR"/>
        </w:rPr>
        <w:t xml:space="preserve"> </w:t>
      </w:r>
      <w:r w:rsidRPr="002909A2">
        <w:rPr>
          <w:rFonts w:ascii="Arial Narrow" w:eastAsia="TimesNewRoman" w:hAnsi="Arial Narrow" w:cs="TimesNewRoman"/>
          <w:sz w:val="24"/>
          <w:szCs w:val="24"/>
          <w:lang w:val="fr-FR"/>
        </w:rPr>
        <w:t>permis de faire de la cantine scolaire le pivot d’une dynamique de développement local.</w:t>
      </w:r>
      <w:r w:rsidR="00A4353F">
        <w:rPr>
          <w:rFonts w:ascii="Arial Narrow" w:eastAsia="TimesNewRoman" w:hAnsi="Arial Narrow" w:cs="TimesNewRoman"/>
          <w:sz w:val="24"/>
          <w:szCs w:val="24"/>
          <w:lang w:val="fr-FR"/>
        </w:rPr>
        <w:t xml:space="preserve"> Elle a des ressources humaines qua</w:t>
      </w:r>
      <w:r w:rsidR="00F22C5C">
        <w:rPr>
          <w:rFonts w:ascii="Arial Narrow" w:eastAsia="TimesNewRoman" w:hAnsi="Arial Narrow" w:cs="TimesNewRoman"/>
          <w:sz w:val="24"/>
          <w:szCs w:val="24"/>
          <w:lang w:val="fr-FR"/>
        </w:rPr>
        <w:t xml:space="preserve">lifiées pour gérer le projet. </w:t>
      </w:r>
      <w:r w:rsidR="00F22C4D">
        <w:rPr>
          <w:rFonts w:ascii="Arial Narrow" w:eastAsia="TimesNewRoman" w:hAnsi="Arial Narrow" w:cs="TimesNewRoman"/>
          <w:sz w:val="24"/>
          <w:szCs w:val="24"/>
          <w:lang w:val="fr-FR"/>
        </w:rPr>
        <w:t>Son personnel logé sur le projet a une formation de niveau supérieur en gestion de projets  possède des expériences de collaboration avec les institutions internationales en général et avec le PNUD en particulier.</w:t>
      </w:r>
    </w:p>
    <w:p w:rsidR="00E25A1D" w:rsidRDefault="00E25A1D" w:rsidP="00F22C4D">
      <w:pPr>
        <w:spacing w:after="0" w:line="240" w:lineRule="auto"/>
        <w:jc w:val="both"/>
        <w:rPr>
          <w:rFonts w:ascii="Arial Narrow" w:hAnsi="Arial Narrow"/>
          <w:sz w:val="24"/>
          <w:szCs w:val="24"/>
          <w:lang w:val="fr-FR"/>
        </w:rPr>
      </w:pPr>
    </w:p>
    <w:p w:rsidR="00372B48" w:rsidRPr="009F719F" w:rsidRDefault="008A6BC3" w:rsidP="00372B48">
      <w:pPr>
        <w:spacing w:after="0" w:line="240" w:lineRule="auto"/>
        <w:jc w:val="both"/>
        <w:rPr>
          <w:rFonts w:ascii="Arial Narrow" w:hAnsi="Arial Narrow"/>
          <w:b/>
          <w:sz w:val="28"/>
          <w:szCs w:val="28"/>
          <w:lang w:val="fr-FR"/>
        </w:rPr>
      </w:pPr>
      <w:r>
        <w:rPr>
          <w:rFonts w:ascii="Arial Narrow" w:hAnsi="Arial Narrow"/>
          <w:b/>
          <w:sz w:val="40"/>
          <w:szCs w:val="40"/>
          <w:lang w:val="fr-FR"/>
        </w:rPr>
        <w:t>7</w:t>
      </w:r>
      <w:r w:rsidR="00372B48">
        <w:rPr>
          <w:rFonts w:ascii="Arial Narrow" w:hAnsi="Arial Narrow"/>
          <w:b/>
          <w:sz w:val="28"/>
          <w:szCs w:val="28"/>
          <w:lang w:val="fr-FR"/>
        </w:rPr>
        <w:t>.</w:t>
      </w:r>
      <w:r w:rsidR="00F06818">
        <w:rPr>
          <w:rFonts w:ascii="Arial Narrow" w:hAnsi="Arial Narrow"/>
          <w:b/>
          <w:sz w:val="24"/>
          <w:szCs w:val="24"/>
          <w:lang w:val="fr-FR"/>
        </w:rPr>
        <w:t>5</w:t>
      </w:r>
      <w:r w:rsidR="00372B48">
        <w:rPr>
          <w:rFonts w:ascii="Arial Narrow" w:hAnsi="Arial Narrow"/>
          <w:b/>
          <w:sz w:val="24"/>
          <w:szCs w:val="24"/>
          <w:lang w:val="fr-FR"/>
        </w:rPr>
        <w:t>. L’efficacité de l’ANADER</w:t>
      </w:r>
    </w:p>
    <w:p w:rsidR="00824513" w:rsidRDefault="00960452" w:rsidP="00960452">
      <w:pPr>
        <w:spacing w:after="0" w:line="240" w:lineRule="auto"/>
        <w:jc w:val="both"/>
        <w:rPr>
          <w:rFonts w:ascii="Arial Narrow" w:hAnsi="Arial Narrow"/>
          <w:color w:val="231F20"/>
          <w:sz w:val="24"/>
          <w:szCs w:val="24"/>
          <w:lang w:val="fr-FR"/>
        </w:rPr>
      </w:pPr>
      <w:r w:rsidRPr="006A6AE3">
        <w:rPr>
          <w:rFonts w:ascii="Arial Narrow" w:hAnsi="Arial Narrow"/>
          <w:color w:val="231F20"/>
          <w:sz w:val="24"/>
          <w:szCs w:val="24"/>
          <w:lang w:val="fr-FR"/>
        </w:rPr>
        <w:t>Les activités ont principalement consisté à partager les termes de référence de l’encadrement technique de 245 groupements féminins organisés autour des cantines scolaires. Des propositions techniques et financières ont été présentées par le partenaire technique. Les négociations ont abouti à la signature de lettres d’accord avec les Directions Régionales du Centre-Ouest (Daloa), de l’Ouest (Man), du Centre (Bouaké) et du Nord (Korhogo). L’ANADER, structure nationale en charge de l’encadrement agricole, s’est engagée avant la signature effective de la convention à apporter un appui technique minimal aux groupements pendant la phase de mise en place des cultures. Ceci est effectif depuis le début du mois de mai 2010. Des avenants aux lettres d’accord ont été signés au mois de juin 2011 pour j’acquisition d’intrants agricoles au bénéfice des groupements organisés autour des cantines scolaires. Quelques changements institutionnels sont intervenus suite à la crise postélectorale, mais ils n’ont pas eu d’incidences sur l</w:t>
      </w:r>
      <w:r w:rsidR="00824513">
        <w:rPr>
          <w:rFonts w:ascii="Arial Narrow" w:hAnsi="Arial Narrow"/>
          <w:color w:val="231F20"/>
          <w:sz w:val="24"/>
          <w:szCs w:val="24"/>
          <w:lang w:val="fr-FR"/>
        </w:rPr>
        <w:t>’encadrement du projet par cette institution.</w:t>
      </w:r>
    </w:p>
    <w:p w:rsidR="00960452" w:rsidRDefault="00960452" w:rsidP="00960452">
      <w:pPr>
        <w:autoSpaceDE w:val="0"/>
        <w:autoSpaceDN w:val="0"/>
        <w:adjustRightInd w:val="0"/>
        <w:spacing w:after="0" w:line="240" w:lineRule="auto"/>
        <w:jc w:val="both"/>
        <w:rPr>
          <w:rFonts w:ascii="Arial Narrow" w:eastAsia="TimesNewRoman" w:hAnsi="Arial Narrow" w:cs="TimesNewRoman"/>
          <w:sz w:val="24"/>
          <w:szCs w:val="24"/>
          <w:lang w:val="fr-FR"/>
        </w:rPr>
      </w:pPr>
    </w:p>
    <w:p w:rsidR="00372B48" w:rsidRPr="009F719F" w:rsidRDefault="008A6BC3" w:rsidP="00372B48">
      <w:pPr>
        <w:spacing w:after="0" w:line="240" w:lineRule="auto"/>
        <w:jc w:val="both"/>
        <w:rPr>
          <w:rFonts w:ascii="Arial Narrow" w:hAnsi="Arial Narrow"/>
          <w:b/>
          <w:sz w:val="28"/>
          <w:szCs w:val="28"/>
          <w:lang w:val="fr-FR"/>
        </w:rPr>
      </w:pPr>
      <w:r>
        <w:rPr>
          <w:rFonts w:ascii="Arial Narrow" w:hAnsi="Arial Narrow"/>
          <w:b/>
          <w:sz w:val="40"/>
          <w:szCs w:val="40"/>
          <w:lang w:val="fr-FR"/>
        </w:rPr>
        <w:t>7</w:t>
      </w:r>
      <w:r w:rsidR="00372B48">
        <w:rPr>
          <w:rFonts w:ascii="Arial Narrow" w:hAnsi="Arial Narrow"/>
          <w:b/>
          <w:sz w:val="28"/>
          <w:szCs w:val="28"/>
          <w:lang w:val="fr-FR"/>
        </w:rPr>
        <w:t>.</w:t>
      </w:r>
      <w:r w:rsidR="00F06818">
        <w:rPr>
          <w:rFonts w:ascii="Arial Narrow" w:hAnsi="Arial Narrow"/>
          <w:b/>
          <w:sz w:val="24"/>
          <w:szCs w:val="24"/>
          <w:lang w:val="fr-FR"/>
        </w:rPr>
        <w:t>6</w:t>
      </w:r>
      <w:r w:rsidR="00372B48">
        <w:rPr>
          <w:rFonts w:ascii="Arial Narrow" w:hAnsi="Arial Narrow"/>
          <w:b/>
          <w:sz w:val="24"/>
          <w:szCs w:val="24"/>
          <w:lang w:val="fr-FR"/>
        </w:rPr>
        <w:t>. L’efficacité de l’OIPR</w:t>
      </w:r>
    </w:p>
    <w:p w:rsidR="00960452" w:rsidRPr="008A6BC3" w:rsidRDefault="00960452" w:rsidP="008A6BC3">
      <w:pPr>
        <w:autoSpaceDE w:val="0"/>
        <w:autoSpaceDN w:val="0"/>
        <w:adjustRightInd w:val="0"/>
        <w:spacing w:after="0" w:line="240" w:lineRule="auto"/>
        <w:jc w:val="both"/>
        <w:rPr>
          <w:rFonts w:ascii="Arial Narrow" w:eastAsia="TimesNewRoman" w:hAnsi="Arial Narrow" w:cs="TimesNewRoman"/>
          <w:sz w:val="24"/>
          <w:szCs w:val="24"/>
          <w:lang w:val="fr-FR"/>
        </w:rPr>
      </w:pPr>
      <w:r w:rsidRPr="00D1550B">
        <w:rPr>
          <w:rFonts w:ascii="Arial Narrow" w:eastAsia="TimesNewRoman" w:hAnsi="Arial Narrow" w:cs="TimesNewRoman"/>
          <w:sz w:val="24"/>
          <w:szCs w:val="24"/>
          <w:lang w:val="fr-FR"/>
        </w:rPr>
        <w:t>Dans le Nord-est, l’OIPR qui est la structure d’encadrement fait montre d’une certaine</w:t>
      </w:r>
      <w:r>
        <w:rPr>
          <w:rFonts w:ascii="Arial Narrow" w:eastAsia="TimesNewRoman" w:hAnsi="Arial Narrow" w:cs="TimesNewRoman"/>
          <w:sz w:val="24"/>
          <w:szCs w:val="24"/>
          <w:lang w:val="fr-FR"/>
        </w:rPr>
        <w:t xml:space="preserve"> dé</w:t>
      </w:r>
      <w:r w:rsidRPr="00D1550B">
        <w:rPr>
          <w:rFonts w:ascii="Arial Narrow" w:eastAsia="TimesNewRoman" w:hAnsi="Arial Narrow" w:cs="TimesNewRoman"/>
          <w:sz w:val="24"/>
          <w:szCs w:val="24"/>
          <w:lang w:val="fr-FR"/>
        </w:rPr>
        <w:t>faillance. P</w:t>
      </w:r>
      <w:r>
        <w:rPr>
          <w:rFonts w:ascii="Arial Narrow" w:eastAsia="TimesNewRoman" w:hAnsi="Arial Narrow" w:cs="TimesNewRoman"/>
          <w:sz w:val="24"/>
          <w:szCs w:val="24"/>
          <w:lang w:val="fr-FR"/>
        </w:rPr>
        <w:t>remiè</w:t>
      </w:r>
      <w:r w:rsidRPr="00D1550B">
        <w:rPr>
          <w:rFonts w:ascii="Arial Narrow" w:eastAsia="TimesNewRoman" w:hAnsi="Arial Narrow" w:cs="TimesNewRoman"/>
          <w:sz w:val="24"/>
          <w:szCs w:val="24"/>
          <w:lang w:val="fr-FR"/>
        </w:rPr>
        <w:t>rement, le ra</w:t>
      </w:r>
      <w:r>
        <w:rPr>
          <w:rFonts w:ascii="Arial Narrow" w:eastAsia="TimesNewRoman" w:hAnsi="Arial Narrow" w:cs="TimesNewRoman"/>
          <w:sz w:val="24"/>
          <w:szCs w:val="24"/>
          <w:lang w:val="fr-FR"/>
        </w:rPr>
        <w:t>tio encadreurs/groupements s’avè</w:t>
      </w:r>
      <w:r w:rsidRPr="00D1550B">
        <w:rPr>
          <w:rFonts w:ascii="Arial Narrow" w:eastAsia="TimesNewRoman" w:hAnsi="Arial Narrow" w:cs="TimesNewRoman"/>
          <w:sz w:val="24"/>
          <w:szCs w:val="24"/>
          <w:lang w:val="fr-FR"/>
        </w:rPr>
        <w:t>re être faible car l’organisme</w:t>
      </w:r>
      <w:r>
        <w:rPr>
          <w:rFonts w:ascii="Arial Narrow" w:eastAsia="TimesNewRoman" w:hAnsi="Arial Narrow" w:cs="TimesNewRoman"/>
          <w:sz w:val="24"/>
          <w:szCs w:val="24"/>
          <w:lang w:val="fr-FR"/>
        </w:rPr>
        <w:t xml:space="preserve"> </w:t>
      </w:r>
      <w:r w:rsidRPr="00D1550B">
        <w:rPr>
          <w:rFonts w:ascii="Arial Narrow" w:eastAsia="TimesNewRoman" w:hAnsi="Arial Narrow" w:cs="TimesNewRoman"/>
          <w:sz w:val="24"/>
          <w:szCs w:val="24"/>
          <w:lang w:val="fr-FR"/>
        </w:rPr>
        <w:t>ne dispose que de deux agents pour 25 gro</w:t>
      </w:r>
      <w:r>
        <w:rPr>
          <w:rFonts w:ascii="Arial Narrow" w:eastAsia="TimesNewRoman" w:hAnsi="Arial Narrow" w:cs="TimesNewRoman"/>
          <w:sz w:val="24"/>
          <w:szCs w:val="24"/>
          <w:lang w:val="fr-FR"/>
        </w:rPr>
        <w:t>upements. Or il s’était engagé à</w:t>
      </w:r>
      <w:r w:rsidRPr="00D1550B">
        <w:rPr>
          <w:rFonts w:ascii="Arial Narrow" w:eastAsia="TimesNewRoman" w:hAnsi="Arial Narrow" w:cs="TimesNewRoman"/>
          <w:sz w:val="24"/>
          <w:szCs w:val="24"/>
          <w:lang w:val="fr-FR"/>
        </w:rPr>
        <w:t xml:space="preserve"> y remédier au</w:t>
      </w:r>
      <w:r>
        <w:rPr>
          <w:rFonts w:ascii="Arial Narrow" w:eastAsia="TimesNewRoman" w:hAnsi="Arial Narrow" w:cs="TimesNewRoman"/>
          <w:sz w:val="24"/>
          <w:szCs w:val="24"/>
          <w:lang w:val="fr-FR"/>
        </w:rPr>
        <w:t xml:space="preserve"> moment où il a été contacté</w:t>
      </w:r>
      <w:r w:rsidRPr="00D1550B">
        <w:rPr>
          <w:rFonts w:ascii="Arial Narrow" w:eastAsia="TimesNewRoman" w:hAnsi="Arial Narrow" w:cs="TimesNewRoman"/>
          <w:sz w:val="24"/>
          <w:szCs w:val="24"/>
          <w:lang w:val="fr-FR"/>
        </w:rPr>
        <w:t xml:space="preserve"> pour assurer ce service. </w:t>
      </w:r>
      <w:r>
        <w:rPr>
          <w:rFonts w:ascii="Arial Narrow" w:eastAsia="TimesNewRoman" w:hAnsi="Arial Narrow" w:cs="TimesNewRoman"/>
          <w:sz w:val="24"/>
          <w:szCs w:val="24"/>
          <w:lang w:val="fr-FR"/>
        </w:rPr>
        <w:t xml:space="preserve">Près de deux ans </w:t>
      </w:r>
      <w:r w:rsidRPr="00D1550B">
        <w:rPr>
          <w:rFonts w:ascii="Arial Narrow" w:eastAsia="TimesNewRoman" w:hAnsi="Arial Narrow" w:cs="TimesNewRoman"/>
          <w:sz w:val="24"/>
          <w:szCs w:val="24"/>
          <w:lang w:val="fr-FR"/>
        </w:rPr>
        <w:t>après le dénouement de la crise</w:t>
      </w:r>
      <w:r>
        <w:rPr>
          <w:rFonts w:ascii="Arial Narrow" w:eastAsia="TimesNewRoman" w:hAnsi="Arial Narrow" w:cs="TimesNewRoman"/>
          <w:sz w:val="24"/>
          <w:szCs w:val="24"/>
          <w:lang w:val="fr-FR"/>
        </w:rPr>
        <w:t xml:space="preserve"> </w:t>
      </w:r>
      <w:r w:rsidRPr="00D1550B">
        <w:rPr>
          <w:rFonts w:ascii="Arial Narrow" w:eastAsia="TimesNewRoman" w:hAnsi="Arial Narrow" w:cs="TimesNewRoman"/>
          <w:sz w:val="24"/>
          <w:szCs w:val="24"/>
          <w:lang w:val="fr-FR"/>
        </w:rPr>
        <w:t>postélectorale,</w:t>
      </w:r>
      <w:r>
        <w:rPr>
          <w:rFonts w:ascii="Arial Narrow" w:eastAsia="TimesNewRoman" w:hAnsi="Arial Narrow" w:cs="TimesNewRoman"/>
          <w:sz w:val="24"/>
          <w:szCs w:val="24"/>
          <w:lang w:val="fr-FR"/>
        </w:rPr>
        <w:t xml:space="preserve"> ce n’est toujours pas le cas. L’OIPR évoque des questions de retard de paiement de ses prestations antérieures.</w:t>
      </w:r>
      <w:r w:rsidR="008A6BC3">
        <w:rPr>
          <w:rFonts w:ascii="Arial Narrow" w:eastAsia="TimesNewRoman" w:hAnsi="Arial Narrow" w:cs="TimesNewRoman"/>
          <w:sz w:val="24"/>
          <w:szCs w:val="24"/>
          <w:lang w:val="fr-FR"/>
        </w:rPr>
        <w:t xml:space="preserve"> </w:t>
      </w:r>
      <w:r w:rsidRPr="006A6AE3">
        <w:rPr>
          <w:rFonts w:ascii="Arial Narrow" w:hAnsi="Arial Narrow"/>
          <w:color w:val="231F20"/>
          <w:sz w:val="24"/>
          <w:szCs w:val="24"/>
          <w:lang w:val="fr-FR"/>
        </w:rPr>
        <w:t xml:space="preserve">Une lettre d’accord pour l’encadrement technique de 25 groupements féminins a été signée avec l’Office Ivoirien des Parcs et Réserves (OIPR), structure nationale rattachée au Ministère de l’Environnement, des Eaux et Forêts. L’OIPR possède des compétences avérées en matière d’encadrement agricole. Il a déjà réalisé de bons résultats dans le cadre de la première phase du PAPCS mis en œuvre de 2006 à 2009. La majorité des villages des groupements bénéficiaires de la Région du Zanzan est située en périphérie du périmètre du Parc National de la Comoé. La gestion des exploitations agricoles jouxtant les parcs et réserves nécessite </w:t>
      </w:r>
      <w:r w:rsidR="00162D98">
        <w:rPr>
          <w:rFonts w:ascii="Arial Narrow" w:hAnsi="Arial Narrow"/>
          <w:color w:val="231F20"/>
          <w:sz w:val="24"/>
          <w:szCs w:val="24"/>
          <w:lang w:val="fr-FR"/>
        </w:rPr>
        <w:t>des compétences spécifiques, dont</w:t>
      </w:r>
      <w:r w:rsidRPr="006A6AE3">
        <w:rPr>
          <w:rFonts w:ascii="Arial Narrow" w:hAnsi="Arial Narrow"/>
          <w:color w:val="231F20"/>
          <w:sz w:val="24"/>
          <w:szCs w:val="24"/>
          <w:lang w:val="fr-FR"/>
        </w:rPr>
        <w:t xml:space="preserve"> seul </w:t>
      </w:r>
      <w:r w:rsidRPr="006A6AE3">
        <w:rPr>
          <w:rFonts w:ascii="Arial Narrow" w:hAnsi="Arial Narrow"/>
          <w:color w:val="231F20"/>
          <w:sz w:val="24"/>
          <w:szCs w:val="24"/>
          <w:lang w:val="fr-FR"/>
        </w:rPr>
        <w:lastRenderedPageBreak/>
        <w:t>l’OIPR dispose et qui font l’objet de son mandat. Un avenant à la lettre d’accord a été signé au mois de juin 2011 pour j’acquisition d’intrants agricoles au bénéfice des groupements organisés autour des cantines scolaires.</w:t>
      </w:r>
    </w:p>
    <w:p w:rsidR="00960452" w:rsidRDefault="00960452" w:rsidP="00960452">
      <w:pPr>
        <w:autoSpaceDE w:val="0"/>
        <w:autoSpaceDN w:val="0"/>
        <w:adjustRightInd w:val="0"/>
        <w:spacing w:after="0" w:line="240" w:lineRule="auto"/>
        <w:jc w:val="both"/>
        <w:rPr>
          <w:rFonts w:ascii="Arial Narrow" w:eastAsia="TimesNewRoman" w:hAnsi="Arial Narrow" w:cs="TimesNewRoman"/>
          <w:sz w:val="24"/>
          <w:szCs w:val="24"/>
          <w:lang w:val="fr-FR"/>
        </w:rPr>
      </w:pPr>
    </w:p>
    <w:p w:rsidR="004E0FEC" w:rsidRPr="009F719F" w:rsidRDefault="008A6BC3" w:rsidP="004E0FEC">
      <w:pPr>
        <w:spacing w:after="0" w:line="240" w:lineRule="auto"/>
        <w:jc w:val="both"/>
        <w:rPr>
          <w:rFonts w:ascii="Arial Narrow" w:hAnsi="Arial Narrow"/>
          <w:b/>
          <w:sz w:val="28"/>
          <w:szCs w:val="28"/>
          <w:lang w:val="fr-FR"/>
        </w:rPr>
      </w:pPr>
      <w:r>
        <w:rPr>
          <w:rFonts w:ascii="Arial Narrow" w:hAnsi="Arial Narrow"/>
          <w:b/>
          <w:sz w:val="40"/>
          <w:szCs w:val="40"/>
          <w:lang w:val="fr-FR"/>
        </w:rPr>
        <w:t>7</w:t>
      </w:r>
      <w:r w:rsidR="004E0FEC">
        <w:rPr>
          <w:rFonts w:ascii="Arial Narrow" w:hAnsi="Arial Narrow"/>
          <w:b/>
          <w:sz w:val="28"/>
          <w:szCs w:val="28"/>
          <w:lang w:val="fr-FR"/>
        </w:rPr>
        <w:t>.</w:t>
      </w:r>
      <w:r w:rsidR="00ED5987">
        <w:rPr>
          <w:rFonts w:ascii="Arial Narrow" w:hAnsi="Arial Narrow"/>
          <w:b/>
          <w:sz w:val="24"/>
          <w:szCs w:val="24"/>
          <w:lang w:val="fr-FR"/>
        </w:rPr>
        <w:t>7</w:t>
      </w:r>
      <w:r w:rsidR="004E0FEC">
        <w:rPr>
          <w:rFonts w:ascii="Arial Narrow" w:hAnsi="Arial Narrow"/>
          <w:b/>
          <w:sz w:val="24"/>
          <w:szCs w:val="24"/>
          <w:lang w:val="fr-FR"/>
        </w:rPr>
        <w:t>. L’efficacité des CVD</w:t>
      </w:r>
    </w:p>
    <w:p w:rsidR="006663AC" w:rsidRDefault="006663AC" w:rsidP="006663AC">
      <w:pPr>
        <w:autoSpaceDE w:val="0"/>
        <w:autoSpaceDN w:val="0"/>
        <w:adjustRightInd w:val="0"/>
        <w:spacing w:after="0" w:line="240" w:lineRule="auto"/>
        <w:jc w:val="both"/>
        <w:rPr>
          <w:rFonts w:ascii="Arial Narrow" w:hAnsi="Arial Narrow"/>
          <w:bCs/>
          <w:sz w:val="24"/>
          <w:lang w:val="fr-FR"/>
        </w:rPr>
      </w:pPr>
      <w:r w:rsidRPr="007458C3">
        <w:rPr>
          <w:rFonts w:ascii="Arial Narrow" w:eastAsia="TimesNewRoman" w:hAnsi="Arial Narrow" w:cs="TimesNewRoman"/>
          <w:sz w:val="24"/>
          <w:szCs w:val="24"/>
          <w:lang w:val="fr-FR"/>
        </w:rPr>
        <w:t>Les chefs de village</w:t>
      </w:r>
      <w:r>
        <w:rPr>
          <w:rFonts w:ascii="Arial Narrow" w:eastAsia="TimesNewRoman" w:hAnsi="Arial Narrow" w:cs="TimesNewRoman"/>
          <w:sz w:val="24"/>
          <w:szCs w:val="24"/>
          <w:lang w:val="fr-FR"/>
        </w:rPr>
        <w:t xml:space="preserve"> sont très diversement impliqués dans les activités</w:t>
      </w:r>
      <w:r w:rsidRPr="007458C3">
        <w:rPr>
          <w:rFonts w:ascii="Arial Narrow" w:eastAsia="TimesNewRoman" w:hAnsi="Arial Narrow" w:cs="TimesNewRoman"/>
          <w:sz w:val="24"/>
          <w:szCs w:val="24"/>
          <w:lang w:val="fr-FR"/>
        </w:rPr>
        <w:t xml:space="preserve"> du projet. Certains se</w:t>
      </w:r>
      <w:r>
        <w:rPr>
          <w:rFonts w:ascii="Arial Narrow" w:eastAsia="TimesNewRoman" w:hAnsi="Arial Narrow" w:cs="TimesNewRoman"/>
          <w:sz w:val="24"/>
          <w:szCs w:val="24"/>
          <w:lang w:val="fr-FR"/>
        </w:rPr>
        <w:t xml:space="preserve"> montrent très attentifs aux pré</w:t>
      </w:r>
      <w:r w:rsidRPr="007458C3">
        <w:rPr>
          <w:rFonts w:ascii="Arial Narrow" w:eastAsia="TimesNewRoman" w:hAnsi="Arial Narrow" w:cs="TimesNewRoman"/>
          <w:sz w:val="24"/>
          <w:szCs w:val="24"/>
          <w:lang w:val="fr-FR"/>
        </w:rPr>
        <w:t>occupations des groupements agropastoraux, d’autres y sont</w:t>
      </w:r>
      <w:r>
        <w:rPr>
          <w:rFonts w:ascii="Arial Narrow" w:eastAsia="TimesNewRoman" w:hAnsi="Arial Narrow" w:cs="TimesNewRoman"/>
          <w:sz w:val="24"/>
          <w:szCs w:val="24"/>
          <w:lang w:val="fr-FR"/>
        </w:rPr>
        <w:t xml:space="preserve"> indifférents. Les CVD eux-mêmes sont dans un é</w:t>
      </w:r>
      <w:r w:rsidRPr="007458C3">
        <w:rPr>
          <w:rFonts w:ascii="Arial Narrow" w:eastAsia="TimesNewRoman" w:hAnsi="Arial Narrow" w:cs="TimesNewRoman"/>
          <w:sz w:val="24"/>
          <w:szCs w:val="24"/>
          <w:lang w:val="fr-FR"/>
        </w:rPr>
        <w:t>tat fonctionnel très variable selon les</w:t>
      </w:r>
      <w:r>
        <w:rPr>
          <w:rFonts w:ascii="Arial Narrow" w:eastAsia="TimesNewRoman" w:hAnsi="Arial Narrow" w:cs="TimesNewRoman"/>
          <w:sz w:val="24"/>
          <w:szCs w:val="24"/>
          <w:lang w:val="fr-FR"/>
        </w:rPr>
        <w:t xml:space="preserve"> localité</w:t>
      </w:r>
      <w:r w:rsidRPr="007458C3">
        <w:rPr>
          <w:rFonts w:ascii="Arial Narrow" w:eastAsia="TimesNewRoman" w:hAnsi="Arial Narrow" w:cs="TimesNewRoman"/>
          <w:sz w:val="24"/>
          <w:szCs w:val="24"/>
          <w:lang w:val="fr-FR"/>
        </w:rPr>
        <w:t>s. Dans certains cas, ils fonctionnent très correctement et procurent des appuis aux</w:t>
      </w:r>
      <w:r>
        <w:rPr>
          <w:rFonts w:ascii="Arial Narrow" w:eastAsia="TimesNewRoman" w:hAnsi="Arial Narrow" w:cs="TimesNewRoman"/>
          <w:sz w:val="24"/>
          <w:szCs w:val="24"/>
          <w:lang w:val="fr-FR"/>
        </w:rPr>
        <w:t xml:space="preserve"> </w:t>
      </w:r>
      <w:r w:rsidRPr="007458C3">
        <w:rPr>
          <w:rFonts w:ascii="Arial Narrow" w:eastAsia="TimesNewRoman" w:hAnsi="Arial Narrow" w:cs="TimesNewRoman"/>
          <w:sz w:val="24"/>
          <w:szCs w:val="24"/>
          <w:lang w:val="fr-FR"/>
        </w:rPr>
        <w:t>groupements en ter</w:t>
      </w:r>
      <w:r>
        <w:rPr>
          <w:rFonts w:ascii="Arial Narrow" w:eastAsia="TimesNewRoman" w:hAnsi="Arial Narrow" w:cs="TimesNewRoman"/>
          <w:sz w:val="24"/>
          <w:szCs w:val="24"/>
          <w:lang w:val="fr-FR"/>
        </w:rPr>
        <w:t>mes de main-d’œuvre dans les pé</w:t>
      </w:r>
      <w:r w:rsidRPr="007458C3">
        <w:rPr>
          <w:rFonts w:ascii="Arial Narrow" w:eastAsia="TimesNewRoman" w:hAnsi="Arial Narrow" w:cs="TimesNewRoman"/>
          <w:sz w:val="24"/>
          <w:szCs w:val="24"/>
          <w:lang w:val="fr-FR"/>
        </w:rPr>
        <w:t>riodes de pointe des travaux agricoles. Dans d’autres, ils n’existent que de</w:t>
      </w:r>
      <w:r>
        <w:rPr>
          <w:rFonts w:ascii="Arial Narrow" w:eastAsia="TimesNewRoman" w:hAnsi="Arial Narrow" w:cs="TimesNewRoman"/>
          <w:sz w:val="24"/>
          <w:szCs w:val="24"/>
          <w:lang w:val="fr-FR"/>
        </w:rPr>
        <w:t xml:space="preserve"> nom ou n’existent pas du tout. Les CVD inactifs ne jouent donc pas leurs rôles </w:t>
      </w:r>
      <w:r w:rsidRPr="007458C3">
        <w:rPr>
          <w:rFonts w:ascii="Arial Narrow" w:eastAsia="TimesNewRoman" w:hAnsi="Arial Narrow" w:cs="TimesNewRoman"/>
          <w:sz w:val="24"/>
          <w:szCs w:val="24"/>
          <w:lang w:val="fr-FR"/>
        </w:rPr>
        <w:t>de plateforme</w:t>
      </w:r>
      <w:r>
        <w:rPr>
          <w:rFonts w:ascii="Arial Narrow" w:eastAsia="TimesNewRoman" w:hAnsi="Arial Narrow" w:cs="TimesNewRoman"/>
          <w:sz w:val="24"/>
          <w:szCs w:val="24"/>
          <w:lang w:val="fr-FR"/>
        </w:rPr>
        <w:t xml:space="preserve"> </w:t>
      </w:r>
      <w:r w:rsidRPr="007458C3">
        <w:rPr>
          <w:rFonts w:ascii="Arial Narrow" w:eastAsia="TimesNewRoman" w:hAnsi="Arial Narrow" w:cs="TimesNewRoman"/>
          <w:sz w:val="24"/>
          <w:szCs w:val="24"/>
          <w:lang w:val="fr-FR"/>
        </w:rPr>
        <w:t xml:space="preserve">d’expression démocratique et de solidarité interne. </w:t>
      </w:r>
      <w:r>
        <w:rPr>
          <w:rFonts w:ascii="Arial Narrow" w:eastAsia="TimesNewRoman" w:hAnsi="Arial Narrow" w:cs="TimesNewRoman"/>
          <w:sz w:val="24"/>
          <w:szCs w:val="24"/>
          <w:lang w:val="fr-FR"/>
        </w:rPr>
        <w:t xml:space="preserve">. En effet, </w:t>
      </w:r>
      <w:r>
        <w:rPr>
          <w:rFonts w:ascii="Arial Narrow" w:hAnsi="Arial Narrow"/>
          <w:bCs/>
          <w:sz w:val="24"/>
          <w:lang w:val="fr-FR"/>
        </w:rPr>
        <w:t>d</w:t>
      </w:r>
      <w:r w:rsidRPr="002311E6">
        <w:rPr>
          <w:rFonts w:ascii="Arial Narrow" w:hAnsi="Arial Narrow"/>
          <w:bCs/>
          <w:sz w:val="24"/>
          <w:lang w:val="fr-FR"/>
        </w:rPr>
        <w:t xml:space="preserve">ans tous les villages, ce sont les chefs des villages qui sont les présidents des CVD. </w:t>
      </w:r>
      <w:r w:rsidRPr="00D462D0">
        <w:rPr>
          <w:rFonts w:ascii="Arial Narrow" w:hAnsi="Arial Narrow"/>
          <w:bCs/>
          <w:sz w:val="24"/>
          <w:lang w:val="fr-FR"/>
        </w:rPr>
        <w:t xml:space="preserve">Toutefois, </w:t>
      </w:r>
      <w:r>
        <w:rPr>
          <w:rFonts w:ascii="Arial Narrow" w:hAnsi="Arial Narrow"/>
          <w:bCs/>
          <w:sz w:val="24"/>
          <w:lang w:val="fr-FR"/>
        </w:rPr>
        <w:t>certains</w:t>
      </w:r>
      <w:r w:rsidRPr="00D462D0">
        <w:rPr>
          <w:rFonts w:ascii="Arial Narrow" w:hAnsi="Arial Narrow"/>
          <w:bCs/>
          <w:sz w:val="24"/>
          <w:lang w:val="fr-FR"/>
        </w:rPr>
        <w:t xml:space="preserve"> ne connaissent pas leurs rôles réels dans le projet. . </w:t>
      </w:r>
      <w:r w:rsidRPr="002311E6">
        <w:rPr>
          <w:rFonts w:ascii="Arial Narrow" w:hAnsi="Arial Narrow"/>
          <w:bCs/>
          <w:sz w:val="24"/>
          <w:lang w:val="fr-FR"/>
        </w:rPr>
        <w:t xml:space="preserve">Pour ces chefs, le projet devait être confié à tout le monde et pas uniquement aux femmes. </w:t>
      </w:r>
      <w:r>
        <w:rPr>
          <w:rFonts w:ascii="Arial Narrow" w:hAnsi="Arial Narrow"/>
          <w:bCs/>
          <w:sz w:val="24"/>
          <w:lang w:val="fr-FR"/>
        </w:rPr>
        <w:t>Certains</w:t>
      </w:r>
      <w:r w:rsidRPr="00D462D0">
        <w:rPr>
          <w:rFonts w:ascii="Arial Narrow" w:hAnsi="Arial Narrow"/>
          <w:bCs/>
          <w:sz w:val="24"/>
          <w:lang w:val="fr-FR"/>
        </w:rPr>
        <w:t xml:space="preserve"> CVD ne sont donc pas au centre de la dynamique sociale au quotidien. Ils ne veillent pas à l’harmonie au sein des groupements et ne règlent pas les malentendus inévitables à toute entreprise communautaire. Ce sont pourtant les CVD qui devaient mobiliser les jeunes des différents villages lorsque les groupements avaient un besoin pressant d’appui dans l’entretien des cultures</w:t>
      </w:r>
      <w:r>
        <w:rPr>
          <w:rFonts w:ascii="Arial Narrow" w:hAnsi="Arial Narrow"/>
          <w:bCs/>
          <w:sz w:val="24"/>
          <w:lang w:val="fr-FR"/>
        </w:rPr>
        <w:t>.</w:t>
      </w:r>
    </w:p>
    <w:p w:rsidR="00960452" w:rsidRDefault="00960452" w:rsidP="00960452">
      <w:pPr>
        <w:pStyle w:val="Corpsdetexte2"/>
        <w:tabs>
          <w:tab w:val="left" w:pos="0"/>
        </w:tabs>
        <w:jc w:val="both"/>
        <w:rPr>
          <w:rFonts w:ascii="Arial Narrow" w:hAnsi="Arial Narrow"/>
          <w:bCs/>
          <w:i w:val="0"/>
          <w:sz w:val="24"/>
        </w:rPr>
      </w:pPr>
    </w:p>
    <w:p w:rsidR="008A6BC3" w:rsidRDefault="008A6BC3" w:rsidP="00960452">
      <w:pPr>
        <w:spacing w:after="0" w:line="240" w:lineRule="auto"/>
        <w:jc w:val="both"/>
        <w:rPr>
          <w:rFonts w:ascii="Arial Narrow" w:hAnsi="Arial Narrow"/>
          <w:sz w:val="24"/>
          <w:szCs w:val="24"/>
          <w:lang w:val="fr-FR"/>
        </w:rPr>
      </w:pPr>
    </w:p>
    <w:p w:rsidR="00330490" w:rsidRPr="00E52BE7" w:rsidRDefault="008A6BC3" w:rsidP="00330490">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t>8</w:t>
      </w:r>
      <w:r w:rsidR="00330490" w:rsidRPr="00E52BE7">
        <w:rPr>
          <w:rFonts w:ascii="Gill Sans Ultra Bold" w:hAnsi="Gill Sans Ultra Bold"/>
          <w:b/>
          <w:sz w:val="32"/>
          <w:szCs w:val="32"/>
          <w:lang w:val="fr-FR"/>
        </w:rPr>
        <w:t>.</w:t>
      </w:r>
    </w:p>
    <w:p w:rsidR="008F7E16" w:rsidRDefault="008F7E16" w:rsidP="00330490">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Montage institutionnel</w:t>
      </w:r>
      <w:r w:rsidR="00DC5245">
        <w:rPr>
          <w:rFonts w:ascii="Berlin Sans FB Demi" w:hAnsi="Berlin Sans FB Demi"/>
          <w:b/>
          <w:sz w:val="28"/>
          <w:szCs w:val="28"/>
          <w:lang w:val="fr-FR"/>
        </w:rPr>
        <w:t>,</w:t>
      </w:r>
    </w:p>
    <w:p w:rsidR="00DC5245" w:rsidRDefault="00DC5245" w:rsidP="00330490">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ancrage institutionnel</w:t>
      </w:r>
    </w:p>
    <w:p w:rsidR="00330490" w:rsidRPr="00D41CA8" w:rsidRDefault="008F7E16" w:rsidP="00330490">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et</w:t>
      </w:r>
      <w:r w:rsidR="00330490">
        <w:rPr>
          <w:rFonts w:ascii="Berlin Sans FB Demi" w:hAnsi="Berlin Sans FB Demi"/>
          <w:b/>
          <w:sz w:val="28"/>
          <w:szCs w:val="28"/>
          <w:lang w:val="fr-FR"/>
        </w:rPr>
        <w:t xml:space="preserve"> cohérence </w:t>
      </w:r>
      <w:r w:rsidR="00330490" w:rsidRPr="003F337E">
        <w:rPr>
          <w:rFonts w:ascii="Berlin Sans FB Demi" w:hAnsi="Berlin Sans FB Demi"/>
          <w:b/>
          <w:sz w:val="28"/>
          <w:szCs w:val="28"/>
          <w:lang w:val="fr-FR"/>
        </w:rPr>
        <w:t>du projet</w:t>
      </w:r>
    </w:p>
    <w:p w:rsidR="00330490" w:rsidRDefault="00330490" w:rsidP="00330490">
      <w:pPr>
        <w:spacing w:after="0" w:line="240" w:lineRule="auto"/>
        <w:jc w:val="both"/>
        <w:rPr>
          <w:rFonts w:ascii="Arial Narrow" w:hAnsi="Arial Narrow" w:cs="Arial"/>
          <w:iCs/>
          <w:sz w:val="24"/>
          <w:szCs w:val="24"/>
          <w:lang w:val="fr-FR"/>
        </w:rPr>
      </w:pPr>
    </w:p>
    <w:p w:rsidR="00323B38" w:rsidRPr="009F719F" w:rsidRDefault="00AE7BB4" w:rsidP="00323B38">
      <w:pPr>
        <w:spacing w:after="0" w:line="240" w:lineRule="auto"/>
        <w:jc w:val="both"/>
        <w:rPr>
          <w:rFonts w:ascii="Arial Narrow" w:hAnsi="Arial Narrow"/>
          <w:b/>
          <w:sz w:val="28"/>
          <w:szCs w:val="28"/>
          <w:lang w:val="fr-FR"/>
        </w:rPr>
      </w:pPr>
      <w:r>
        <w:rPr>
          <w:rFonts w:ascii="Arial Narrow" w:hAnsi="Arial Narrow"/>
          <w:b/>
          <w:sz w:val="40"/>
          <w:szCs w:val="40"/>
          <w:lang w:val="fr-FR"/>
        </w:rPr>
        <w:t>8</w:t>
      </w:r>
      <w:r w:rsidR="00323B38">
        <w:rPr>
          <w:rFonts w:ascii="Arial Narrow" w:hAnsi="Arial Narrow"/>
          <w:b/>
          <w:sz w:val="28"/>
          <w:szCs w:val="28"/>
          <w:lang w:val="fr-FR"/>
        </w:rPr>
        <w:t>.</w:t>
      </w:r>
      <w:r w:rsidR="00323B38">
        <w:rPr>
          <w:rFonts w:ascii="Arial Narrow" w:hAnsi="Arial Narrow"/>
          <w:b/>
          <w:sz w:val="24"/>
          <w:szCs w:val="24"/>
          <w:lang w:val="fr-FR"/>
        </w:rPr>
        <w:t>1. L’évaluation du montage institutionnel</w:t>
      </w:r>
    </w:p>
    <w:p w:rsidR="00A77EB2" w:rsidRPr="00D14E17" w:rsidRDefault="00A77EB2" w:rsidP="00A77EB2">
      <w:pPr>
        <w:spacing w:after="0" w:line="240" w:lineRule="auto"/>
        <w:jc w:val="both"/>
        <w:rPr>
          <w:rFonts w:ascii="Arial Narrow" w:hAnsi="Arial Narrow"/>
          <w:sz w:val="24"/>
          <w:szCs w:val="24"/>
          <w:lang w:val="fr-FR"/>
        </w:rPr>
      </w:pPr>
      <w:r w:rsidRPr="00D14E17">
        <w:rPr>
          <w:rFonts w:ascii="Arial Narrow" w:hAnsi="Arial Narrow"/>
          <w:sz w:val="24"/>
          <w:szCs w:val="24"/>
          <w:lang w:val="fr-FR"/>
        </w:rPr>
        <w:t xml:space="preserve">On constate au niveau du cadre institutionnel, qu’il y’a une multiplicité de partenaires à savoir les « partenaires au développement » tel que la BM, le PAM, </w:t>
      </w:r>
      <w:r>
        <w:rPr>
          <w:rFonts w:ascii="Arial Narrow" w:hAnsi="Arial Narrow"/>
          <w:sz w:val="24"/>
          <w:szCs w:val="24"/>
          <w:lang w:val="fr-FR"/>
        </w:rPr>
        <w:t>le Japon</w:t>
      </w:r>
      <w:r w:rsidRPr="00D14E17">
        <w:rPr>
          <w:rFonts w:ascii="Arial Narrow" w:hAnsi="Arial Narrow"/>
          <w:sz w:val="24"/>
          <w:szCs w:val="24"/>
          <w:lang w:val="fr-FR"/>
        </w:rPr>
        <w:t>, le PNUD, l’UE, qui interviennent et qui participent à l’élaboration de différents programmes en tant que bailleurs de fonds ou en tant que acteurs sur le terra</w:t>
      </w:r>
      <w:r>
        <w:rPr>
          <w:rFonts w:ascii="Arial Narrow" w:hAnsi="Arial Narrow"/>
          <w:sz w:val="24"/>
          <w:szCs w:val="24"/>
          <w:lang w:val="fr-FR"/>
        </w:rPr>
        <w:t>in en terme d’actions directes,</w:t>
      </w:r>
      <w:r w:rsidRPr="00D14E17">
        <w:rPr>
          <w:rFonts w:ascii="Arial Narrow" w:hAnsi="Arial Narrow"/>
          <w:sz w:val="24"/>
          <w:szCs w:val="24"/>
          <w:lang w:val="fr-FR"/>
        </w:rPr>
        <w:t xml:space="preserve"> de suivi et de contrôle au ni</w:t>
      </w:r>
      <w:r>
        <w:rPr>
          <w:rFonts w:ascii="Arial Narrow" w:hAnsi="Arial Narrow"/>
          <w:sz w:val="24"/>
          <w:szCs w:val="24"/>
          <w:lang w:val="fr-FR"/>
        </w:rPr>
        <w:t>veau de la gestion des cantines.</w:t>
      </w:r>
      <w:r w:rsidRPr="00D14E17">
        <w:rPr>
          <w:rFonts w:ascii="Arial Narrow" w:hAnsi="Arial Narrow"/>
          <w:sz w:val="24"/>
          <w:szCs w:val="24"/>
          <w:lang w:val="fr-FR"/>
        </w:rPr>
        <w:t>, A côté de ces acteurs, on a des acteurs privés tels que Nestlé, les ambassades, les centres de recherches. La mission note que ce montage institutionnel</w:t>
      </w:r>
      <w:r>
        <w:rPr>
          <w:rFonts w:ascii="Arial Narrow" w:hAnsi="Arial Narrow"/>
          <w:sz w:val="24"/>
          <w:szCs w:val="24"/>
          <w:lang w:val="fr-FR"/>
        </w:rPr>
        <w:t xml:space="preserve"> a</w:t>
      </w:r>
      <w:r w:rsidRPr="00D14E17">
        <w:rPr>
          <w:rFonts w:ascii="Arial Narrow" w:hAnsi="Arial Narrow"/>
          <w:sz w:val="24"/>
          <w:szCs w:val="24"/>
          <w:lang w:val="fr-FR"/>
        </w:rPr>
        <w:t xml:space="preserve"> garantie une certaine transparence dans la gestion des ressources.</w:t>
      </w:r>
    </w:p>
    <w:p w:rsidR="005E7DDA" w:rsidRPr="00D14E17" w:rsidRDefault="005E7DDA" w:rsidP="00323B38">
      <w:pPr>
        <w:autoSpaceDE w:val="0"/>
        <w:autoSpaceDN w:val="0"/>
        <w:adjustRightInd w:val="0"/>
        <w:spacing w:after="0" w:line="240" w:lineRule="auto"/>
        <w:jc w:val="both"/>
        <w:rPr>
          <w:rFonts w:ascii="Arial Narrow" w:eastAsiaTheme="minorHAnsi" w:hAnsi="Arial Narrow" w:cs="Calibri"/>
          <w:sz w:val="24"/>
          <w:szCs w:val="24"/>
          <w:lang w:val="fr-FR"/>
        </w:rPr>
      </w:pPr>
    </w:p>
    <w:p w:rsidR="00323B38" w:rsidRPr="009F719F" w:rsidRDefault="00AE7BB4" w:rsidP="00323B38">
      <w:pPr>
        <w:spacing w:after="0" w:line="240" w:lineRule="auto"/>
        <w:jc w:val="both"/>
        <w:rPr>
          <w:rFonts w:ascii="Arial Narrow" w:hAnsi="Arial Narrow"/>
          <w:b/>
          <w:sz w:val="28"/>
          <w:szCs w:val="28"/>
          <w:lang w:val="fr-FR"/>
        </w:rPr>
      </w:pPr>
      <w:r>
        <w:rPr>
          <w:rFonts w:ascii="Arial Narrow" w:hAnsi="Arial Narrow"/>
          <w:b/>
          <w:sz w:val="40"/>
          <w:szCs w:val="40"/>
          <w:lang w:val="fr-FR"/>
        </w:rPr>
        <w:t>8</w:t>
      </w:r>
      <w:r w:rsidR="00323B38">
        <w:rPr>
          <w:rFonts w:ascii="Arial Narrow" w:hAnsi="Arial Narrow"/>
          <w:b/>
          <w:sz w:val="28"/>
          <w:szCs w:val="28"/>
          <w:lang w:val="fr-FR"/>
        </w:rPr>
        <w:t>.</w:t>
      </w:r>
      <w:r w:rsidR="00323B38">
        <w:rPr>
          <w:rFonts w:ascii="Arial Narrow" w:hAnsi="Arial Narrow"/>
          <w:b/>
          <w:sz w:val="24"/>
          <w:szCs w:val="24"/>
          <w:lang w:val="fr-FR"/>
        </w:rPr>
        <w:t>2. L’évaluation de l’ancrage institutionnel</w:t>
      </w:r>
    </w:p>
    <w:p w:rsidR="007B7D32" w:rsidRDefault="00323B38" w:rsidP="00A77EB2">
      <w:pPr>
        <w:autoSpaceDE w:val="0"/>
        <w:autoSpaceDN w:val="0"/>
        <w:adjustRightInd w:val="0"/>
        <w:spacing w:after="0" w:line="240" w:lineRule="auto"/>
        <w:jc w:val="both"/>
        <w:rPr>
          <w:rFonts w:ascii="Arial Narrow" w:hAnsi="Arial Narrow"/>
          <w:sz w:val="24"/>
          <w:szCs w:val="24"/>
          <w:lang w:val="fr-FR"/>
        </w:rPr>
      </w:pPr>
      <w:r>
        <w:rPr>
          <w:rFonts w:ascii="Arial Narrow" w:eastAsiaTheme="minorHAnsi" w:hAnsi="Arial Narrow" w:cs="Calibri"/>
          <w:sz w:val="24"/>
          <w:szCs w:val="24"/>
          <w:lang w:val="fr-FR"/>
        </w:rPr>
        <w:t>L’ancrage institution</w:t>
      </w:r>
      <w:r w:rsidR="00B37092">
        <w:rPr>
          <w:rFonts w:ascii="Arial Narrow" w:eastAsiaTheme="minorHAnsi" w:hAnsi="Arial Narrow" w:cs="Calibri"/>
          <w:sz w:val="24"/>
          <w:szCs w:val="24"/>
          <w:lang w:val="fr-FR"/>
        </w:rPr>
        <w:t xml:space="preserve">nel de </w:t>
      </w:r>
      <w:r w:rsidR="003D2D2C">
        <w:rPr>
          <w:rFonts w:ascii="Arial Narrow" w:eastAsiaTheme="minorHAnsi" w:hAnsi="Arial Narrow" w:cs="Calibri"/>
          <w:sz w:val="24"/>
          <w:szCs w:val="24"/>
          <w:lang w:val="fr-FR"/>
        </w:rPr>
        <w:t>ce projet</w:t>
      </w:r>
      <w:r w:rsidR="004170B2">
        <w:rPr>
          <w:rFonts w:ascii="Arial Narrow" w:eastAsiaTheme="minorHAnsi" w:hAnsi="Arial Narrow" w:cs="Calibri"/>
          <w:sz w:val="24"/>
          <w:szCs w:val="24"/>
          <w:lang w:val="fr-FR"/>
        </w:rPr>
        <w:t xml:space="preserve"> est</w:t>
      </w:r>
      <w:r w:rsidR="00B37092">
        <w:rPr>
          <w:rFonts w:ascii="Arial Narrow" w:eastAsiaTheme="minorHAnsi" w:hAnsi="Arial Narrow" w:cs="Calibri"/>
          <w:sz w:val="24"/>
          <w:szCs w:val="24"/>
          <w:lang w:val="fr-FR"/>
        </w:rPr>
        <w:t xml:space="preserve"> la DNCS. En effet,</w:t>
      </w:r>
      <w:r w:rsidR="00B37092" w:rsidRPr="00B37092">
        <w:rPr>
          <w:rFonts w:ascii="Arial Narrow" w:hAnsi="Arial Narrow"/>
          <w:sz w:val="24"/>
          <w:szCs w:val="24"/>
          <w:lang w:val="fr-FR"/>
        </w:rPr>
        <w:t xml:space="preserve"> </w:t>
      </w:r>
      <w:r w:rsidR="00B37092">
        <w:rPr>
          <w:rFonts w:ascii="Arial Narrow" w:hAnsi="Arial Narrow"/>
          <w:sz w:val="24"/>
          <w:szCs w:val="24"/>
          <w:lang w:val="fr-FR"/>
        </w:rPr>
        <w:t>l</w:t>
      </w:r>
      <w:r w:rsidR="00B37092" w:rsidRPr="00B37092">
        <w:rPr>
          <w:rFonts w:ascii="Arial Narrow" w:hAnsi="Arial Narrow"/>
          <w:sz w:val="24"/>
          <w:szCs w:val="24"/>
          <w:lang w:val="fr-FR"/>
        </w:rPr>
        <w:t xml:space="preserve">es cantines sont gérées sur le plan administratif par </w:t>
      </w:r>
      <w:r w:rsidR="004170B2">
        <w:rPr>
          <w:rFonts w:ascii="Arial Narrow" w:hAnsi="Arial Narrow"/>
          <w:sz w:val="24"/>
          <w:szCs w:val="24"/>
          <w:lang w:val="fr-FR"/>
        </w:rPr>
        <w:t xml:space="preserve">la </w:t>
      </w:r>
      <w:r w:rsidR="00B37092" w:rsidRPr="00B37092">
        <w:rPr>
          <w:rFonts w:ascii="Arial Narrow" w:hAnsi="Arial Narrow"/>
          <w:sz w:val="24"/>
          <w:szCs w:val="24"/>
          <w:lang w:val="fr-FR"/>
        </w:rPr>
        <w:t>Di</w:t>
      </w:r>
      <w:r w:rsidR="003D2D2C">
        <w:rPr>
          <w:rFonts w:ascii="Arial Narrow" w:hAnsi="Arial Narrow"/>
          <w:sz w:val="24"/>
          <w:szCs w:val="24"/>
          <w:lang w:val="fr-FR"/>
        </w:rPr>
        <w:t>rection Nationale des Cantines S</w:t>
      </w:r>
      <w:r w:rsidR="00B37092" w:rsidRPr="00B37092">
        <w:rPr>
          <w:rFonts w:ascii="Arial Narrow" w:hAnsi="Arial Narrow"/>
          <w:sz w:val="24"/>
          <w:szCs w:val="24"/>
          <w:lang w:val="fr-FR"/>
        </w:rPr>
        <w:t xml:space="preserve">colaires (DNCS). Cette structure a un rôle d’interface auprès des bailleurs de fonds et oriente la politique du gouvernement en matière de développement des cantines scolaires du primaire. Le cadre institutionnel, pour donner corps et appuyer le processus naissant des cantines scolaires, est marqué par  deux actes majeurs à savoir : le décret N°98/676 du 25 novembre 1998 et l’arrêté ministériel n°0086 du 26 Juillet  qui fixe l’organisation, les attributions, la composition et le fonctionnement du service. </w:t>
      </w:r>
      <w:r w:rsidR="00A77EB2" w:rsidRPr="00B37092">
        <w:rPr>
          <w:rFonts w:ascii="Arial Narrow" w:hAnsi="Arial Narrow"/>
          <w:sz w:val="24"/>
          <w:szCs w:val="24"/>
          <w:lang w:val="fr-FR"/>
        </w:rPr>
        <w:t>Ces deux actes ont permis la mise en place de la cellule autonome de gestion du</w:t>
      </w:r>
      <w:r w:rsidR="00A77EB2">
        <w:rPr>
          <w:rFonts w:ascii="Arial Narrow" w:hAnsi="Arial Narrow"/>
          <w:sz w:val="24"/>
          <w:szCs w:val="24"/>
          <w:lang w:val="fr-FR"/>
        </w:rPr>
        <w:t xml:space="preserve"> programme</w:t>
      </w:r>
      <w:r w:rsidR="00A77EB2" w:rsidRPr="00B37092">
        <w:rPr>
          <w:rFonts w:ascii="Arial Narrow" w:hAnsi="Arial Narrow"/>
          <w:sz w:val="24"/>
          <w:szCs w:val="24"/>
          <w:lang w:val="fr-FR"/>
        </w:rPr>
        <w:t xml:space="preserve"> des cantines  qui est  un service du Ministère  de l’éducation nationale appelé  communément « DNCS ». Le chef de service en</w:t>
      </w:r>
      <w:r w:rsidR="00A77EB2">
        <w:rPr>
          <w:rFonts w:ascii="Arial Narrow" w:hAnsi="Arial Narrow"/>
          <w:sz w:val="24"/>
          <w:szCs w:val="24"/>
          <w:lang w:val="fr-FR"/>
        </w:rPr>
        <w:t xml:space="preserve"> charge des cantines scolaires a</w:t>
      </w:r>
      <w:r w:rsidR="00A77EB2" w:rsidRPr="00B37092">
        <w:rPr>
          <w:rFonts w:ascii="Arial Narrow" w:hAnsi="Arial Narrow"/>
          <w:sz w:val="24"/>
          <w:szCs w:val="24"/>
          <w:lang w:val="fr-FR"/>
        </w:rPr>
        <w:t xml:space="preserve"> rang de Directeur tel que mentionné dans le décret (N°98/676 du 25 novembre 1998), donc il bénéficie de l’ensemble des avantages liés à la fonction de Directeur mais a une d</w:t>
      </w:r>
      <w:r w:rsidR="00A77EB2">
        <w:rPr>
          <w:rFonts w:ascii="Arial Narrow" w:hAnsi="Arial Narrow"/>
          <w:sz w:val="24"/>
          <w:szCs w:val="24"/>
          <w:lang w:val="fr-FR"/>
        </w:rPr>
        <w:t xml:space="preserve">énomination de chef de service. Le nouveau décret datant de 2011 assure une viabilité institutionnelle de la DNCS et </w:t>
      </w:r>
      <w:r w:rsidR="00A77EB2">
        <w:rPr>
          <w:rFonts w:ascii="Arial Narrow" w:hAnsi="Arial Narrow"/>
          <w:sz w:val="24"/>
          <w:szCs w:val="24"/>
          <w:lang w:val="fr-FR"/>
        </w:rPr>
        <w:lastRenderedPageBreak/>
        <w:t>fait d’elle une institution stable au sein de laquelle l’ancrage d’un projet ne poserait pas de problèmes majeurs dans le moyen et long terme, notamment en ce qui concerne les risques d’instabilité politique.</w:t>
      </w:r>
    </w:p>
    <w:p w:rsidR="00A77EB2" w:rsidRDefault="00A77EB2" w:rsidP="00A77EB2">
      <w:pPr>
        <w:autoSpaceDE w:val="0"/>
        <w:autoSpaceDN w:val="0"/>
        <w:adjustRightInd w:val="0"/>
        <w:spacing w:after="0" w:line="240" w:lineRule="auto"/>
        <w:jc w:val="both"/>
        <w:rPr>
          <w:rFonts w:ascii="Arial Narrow" w:hAnsi="Arial Narrow" w:cs="Calibri"/>
          <w:sz w:val="24"/>
          <w:szCs w:val="24"/>
          <w:lang w:val="fr-FR"/>
        </w:rPr>
      </w:pPr>
    </w:p>
    <w:p w:rsidR="007254FF" w:rsidRPr="009F719F" w:rsidRDefault="007254FF" w:rsidP="007254FF">
      <w:pPr>
        <w:spacing w:after="0" w:line="240" w:lineRule="auto"/>
        <w:jc w:val="both"/>
        <w:rPr>
          <w:rFonts w:ascii="Arial Narrow" w:hAnsi="Arial Narrow"/>
          <w:b/>
          <w:sz w:val="28"/>
          <w:szCs w:val="28"/>
          <w:lang w:val="fr-FR"/>
        </w:rPr>
      </w:pPr>
      <w:r>
        <w:rPr>
          <w:rFonts w:ascii="Arial Narrow" w:hAnsi="Arial Narrow"/>
          <w:b/>
          <w:sz w:val="40"/>
          <w:szCs w:val="40"/>
          <w:lang w:val="fr-FR"/>
        </w:rPr>
        <w:t>8</w:t>
      </w:r>
      <w:r>
        <w:rPr>
          <w:rFonts w:ascii="Arial Narrow" w:hAnsi="Arial Narrow"/>
          <w:b/>
          <w:sz w:val="28"/>
          <w:szCs w:val="28"/>
          <w:lang w:val="fr-FR"/>
        </w:rPr>
        <w:t>.</w:t>
      </w:r>
      <w:r w:rsidR="00A77EB2">
        <w:rPr>
          <w:rFonts w:ascii="Arial Narrow" w:hAnsi="Arial Narrow"/>
          <w:b/>
          <w:sz w:val="24"/>
          <w:szCs w:val="24"/>
          <w:lang w:val="fr-FR"/>
        </w:rPr>
        <w:t>3</w:t>
      </w:r>
      <w:r>
        <w:rPr>
          <w:rFonts w:ascii="Arial Narrow" w:hAnsi="Arial Narrow"/>
          <w:b/>
          <w:sz w:val="24"/>
          <w:szCs w:val="24"/>
          <w:lang w:val="fr-FR"/>
        </w:rPr>
        <w:t>. Les limites institutionnel</w:t>
      </w:r>
      <w:r w:rsidR="005A6E38">
        <w:rPr>
          <w:rFonts w:ascii="Arial Narrow" w:hAnsi="Arial Narrow"/>
          <w:b/>
          <w:sz w:val="24"/>
          <w:szCs w:val="24"/>
          <w:lang w:val="fr-FR"/>
        </w:rPr>
        <w:t>le</w:t>
      </w:r>
      <w:r>
        <w:rPr>
          <w:rFonts w:ascii="Arial Narrow" w:hAnsi="Arial Narrow"/>
          <w:b/>
          <w:sz w:val="24"/>
          <w:szCs w:val="24"/>
          <w:lang w:val="fr-FR"/>
        </w:rPr>
        <w:t>s de la mise en œuvre du projet</w:t>
      </w:r>
    </w:p>
    <w:p w:rsidR="00A77EB2" w:rsidRPr="007254FF" w:rsidRDefault="00A77EB2" w:rsidP="00A77EB2">
      <w:pPr>
        <w:spacing w:after="0" w:line="240" w:lineRule="auto"/>
        <w:jc w:val="both"/>
        <w:rPr>
          <w:rFonts w:ascii="Arial Narrow" w:hAnsi="Arial Narrow"/>
          <w:sz w:val="24"/>
          <w:szCs w:val="24"/>
          <w:lang w:val="fr-FR"/>
        </w:rPr>
      </w:pPr>
      <w:r w:rsidRPr="007254FF">
        <w:rPr>
          <w:rFonts w:ascii="Arial Narrow" w:hAnsi="Arial Narrow"/>
          <w:sz w:val="24"/>
          <w:szCs w:val="24"/>
          <w:lang w:val="fr-FR"/>
        </w:rPr>
        <w:t>Le projet a démarré à un moment où les autorités administratives (les préfets et les sous-préfets) n’étaient pas présentes dans les zones</w:t>
      </w:r>
      <w:r>
        <w:rPr>
          <w:rFonts w:ascii="Arial Narrow" w:hAnsi="Arial Narrow"/>
          <w:sz w:val="24"/>
          <w:szCs w:val="24"/>
          <w:lang w:val="fr-FR"/>
        </w:rPr>
        <w:t xml:space="preserve"> du fait de la crise</w:t>
      </w:r>
      <w:r w:rsidRPr="007254FF">
        <w:rPr>
          <w:rFonts w:ascii="Arial Narrow" w:hAnsi="Arial Narrow"/>
          <w:sz w:val="24"/>
          <w:szCs w:val="24"/>
          <w:lang w:val="fr-FR"/>
        </w:rPr>
        <w:t xml:space="preserve">. Pourtant, leurs appuis auraient été importants pour la mobilisation et également pour le règlement de certains conflits. Toutefois, après leur affectation dans ces zones, les AOT les ont approchés pour qu’ils prennent connaissance du projet et  </w:t>
      </w:r>
      <w:r>
        <w:rPr>
          <w:rFonts w:ascii="Arial Narrow" w:hAnsi="Arial Narrow"/>
          <w:sz w:val="24"/>
          <w:szCs w:val="24"/>
          <w:lang w:val="fr-FR"/>
        </w:rPr>
        <w:t>s’impliquent</w:t>
      </w:r>
      <w:r w:rsidRPr="007254FF">
        <w:rPr>
          <w:rFonts w:ascii="Arial Narrow" w:hAnsi="Arial Narrow"/>
          <w:sz w:val="24"/>
          <w:szCs w:val="24"/>
          <w:lang w:val="fr-FR"/>
        </w:rPr>
        <w:t xml:space="preserve"> dans la mobilisation des communautés.</w:t>
      </w:r>
    </w:p>
    <w:p w:rsidR="007254FF" w:rsidRDefault="007254FF" w:rsidP="00323B38">
      <w:pPr>
        <w:spacing w:after="0" w:line="240" w:lineRule="auto"/>
        <w:jc w:val="both"/>
        <w:rPr>
          <w:rFonts w:ascii="Arial Narrow" w:hAnsi="Arial Narrow"/>
          <w:b/>
          <w:sz w:val="24"/>
          <w:szCs w:val="24"/>
          <w:lang w:val="fr-FR"/>
        </w:rPr>
      </w:pPr>
    </w:p>
    <w:p w:rsidR="00B9048E" w:rsidRPr="009F719F" w:rsidRDefault="00AE7BB4" w:rsidP="00B9048E">
      <w:pPr>
        <w:spacing w:after="0" w:line="240" w:lineRule="auto"/>
        <w:jc w:val="both"/>
        <w:rPr>
          <w:rFonts w:ascii="Arial Narrow" w:hAnsi="Arial Narrow"/>
          <w:b/>
          <w:sz w:val="28"/>
          <w:szCs w:val="28"/>
          <w:lang w:val="fr-FR"/>
        </w:rPr>
      </w:pPr>
      <w:r>
        <w:rPr>
          <w:rFonts w:ascii="Arial Narrow" w:hAnsi="Arial Narrow"/>
          <w:b/>
          <w:sz w:val="40"/>
          <w:szCs w:val="40"/>
          <w:lang w:val="fr-FR"/>
        </w:rPr>
        <w:t>8</w:t>
      </w:r>
      <w:r w:rsidR="00B9048E">
        <w:rPr>
          <w:rFonts w:ascii="Arial Narrow" w:hAnsi="Arial Narrow"/>
          <w:b/>
          <w:sz w:val="28"/>
          <w:szCs w:val="28"/>
          <w:lang w:val="fr-FR"/>
        </w:rPr>
        <w:t>.</w:t>
      </w:r>
      <w:r w:rsidR="007254FF">
        <w:rPr>
          <w:rFonts w:ascii="Arial Narrow" w:hAnsi="Arial Narrow"/>
          <w:b/>
          <w:sz w:val="24"/>
          <w:szCs w:val="24"/>
          <w:lang w:val="fr-FR"/>
        </w:rPr>
        <w:t>5</w:t>
      </w:r>
      <w:r w:rsidR="00B9048E">
        <w:rPr>
          <w:rFonts w:ascii="Arial Narrow" w:hAnsi="Arial Narrow"/>
          <w:b/>
          <w:sz w:val="24"/>
          <w:szCs w:val="24"/>
          <w:lang w:val="fr-FR"/>
        </w:rPr>
        <w:t>. L’évaluation de la coordination</w:t>
      </w:r>
    </w:p>
    <w:p w:rsidR="00A77EB2" w:rsidRPr="003E6299" w:rsidRDefault="00227891" w:rsidP="00A77EB2">
      <w:pPr>
        <w:spacing w:after="0" w:line="240" w:lineRule="auto"/>
        <w:jc w:val="both"/>
        <w:rPr>
          <w:rFonts w:ascii="Arial Narrow" w:hAnsi="Arial Narrow"/>
          <w:sz w:val="24"/>
          <w:szCs w:val="24"/>
          <w:lang w:val="fr-FR"/>
        </w:rPr>
      </w:pPr>
      <w:r w:rsidRPr="006C7C1C">
        <w:rPr>
          <w:rFonts w:ascii="Arial Narrow" w:hAnsi="Arial Narrow"/>
          <w:sz w:val="24"/>
          <w:szCs w:val="24"/>
          <w:lang w:val="fr-FR"/>
        </w:rPr>
        <w:t xml:space="preserve">Les structures impliquées dans le projet agissent de façon coordonnée. Aucun cas de conflit de compétence ne fut </w:t>
      </w:r>
      <w:r>
        <w:rPr>
          <w:rFonts w:ascii="Arial Narrow" w:hAnsi="Arial Narrow"/>
          <w:sz w:val="24"/>
          <w:szCs w:val="24"/>
          <w:lang w:val="fr-FR"/>
        </w:rPr>
        <w:t xml:space="preserve">signalé au cours de la mission. </w:t>
      </w:r>
      <w:r w:rsidRPr="00ED77EA">
        <w:rPr>
          <w:rFonts w:ascii="Arial Narrow" w:hAnsi="Arial Narrow"/>
          <w:sz w:val="24"/>
          <w:szCs w:val="24"/>
          <w:lang w:val="fr-FR"/>
        </w:rPr>
        <w:t>Chacune des structures intervenantes manifeste une nette conscience des limites de son champ d’intervention. Cela dénote un bon niveau de coordination par la DNC</w:t>
      </w:r>
      <w:r>
        <w:rPr>
          <w:rFonts w:ascii="Arial Narrow" w:hAnsi="Arial Narrow"/>
          <w:sz w:val="24"/>
          <w:szCs w:val="24"/>
          <w:lang w:val="fr-FR"/>
        </w:rPr>
        <w:t>S</w:t>
      </w:r>
      <w:r w:rsidRPr="00ED77EA">
        <w:rPr>
          <w:rFonts w:ascii="Arial Narrow" w:hAnsi="Arial Narrow"/>
          <w:sz w:val="24"/>
          <w:szCs w:val="24"/>
          <w:lang w:val="fr-FR"/>
        </w:rPr>
        <w:t xml:space="preserve"> à laquelle ce rôle revient.</w:t>
      </w:r>
      <w:r w:rsidR="00A35C74">
        <w:rPr>
          <w:rFonts w:ascii="Arial Narrow" w:hAnsi="Arial Narrow"/>
          <w:sz w:val="24"/>
          <w:szCs w:val="24"/>
          <w:lang w:val="fr-FR"/>
        </w:rPr>
        <w:t xml:space="preserve"> En effet, </w:t>
      </w:r>
      <w:r w:rsidR="00A35C74">
        <w:rPr>
          <w:rFonts w:ascii="Arial Narrow" w:hAnsi="Arial Narrow"/>
          <w:iCs/>
          <w:color w:val="000000"/>
          <w:sz w:val="24"/>
          <w:szCs w:val="24"/>
          <w:lang w:val="fr-FR" w:eastAsia="fr-FR"/>
        </w:rPr>
        <w:t>l</w:t>
      </w:r>
      <w:r w:rsidR="00A35C74" w:rsidRPr="00DB0D3D">
        <w:rPr>
          <w:rFonts w:ascii="Arial Narrow" w:hAnsi="Arial Narrow"/>
          <w:iCs/>
          <w:color w:val="000000"/>
          <w:sz w:val="24"/>
          <w:szCs w:val="24"/>
          <w:lang w:val="fr-FR" w:eastAsia="fr-FR"/>
        </w:rPr>
        <w:t>a coordination administrative du projet est assurée par la DNC</w:t>
      </w:r>
      <w:r w:rsidR="009E7799">
        <w:rPr>
          <w:rFonts w:ascii="Arial Narrow" w:hAnsi="Arial Narrow"/>
          <w:iCs/>
          <w:color w:val="000000"/>
          <w:sz w:val="24"/>
          <w:szCs w:val="24"/>
          <w:lang w:val="fr-FR" w:eastAsia="fr-FR"/>
        </w:rPr>
        <w:t>S</w:t>
      </w:r>
      <w:r w:rsidR="00A35C74" w:rsidRPr="00DB0D3D">
        <w:rPr>
          <w:rFonts w:ascii="Arial Narrow" w:hAnsi="Arial Narrow"/>
          <w:iCs/>
          <w:color w:val="000000"/>
          <w:sz w:val="24"/>
          <w:szCs w:val="24"/>
          <w:lang w:val="fr-FR" w:eastAsia="fr-FR"/>
        </w:rPr>
        <w:t xml:space="preserve">. Cette fonction </w:t>
      </w:r>
      <w:r w:rsidR="00B426A1">
        <w:rPr>
          <w:rFonts w:ascii="Arial Narrow" w:hAnsi="Arial Narrow"/>
          <w:iCs/>
          <w:color w:val="000000"/>
          <w:sz w:val="24"/>
          <w:szCs w:val="24"/>
          <w:lang w:val="fr-FR" w:eastAsia="fr-FR"/>
        </w:rPr>
        <w:t xml:space="preserve">est </w:t>
      </w:r>
      <w:r w:rsidR="00A35C74" w:rsidRPr="00DB0D3D">
        <w:rPr>
          <w:rFonts w:ascii="Arial Narrow" w:hAnsi="Arial Narrow"/>
          <w:iCs/>
          <w:color w:val="000000"/>
          <w:sz w:val="24"/>
          <w:szCs w:val="24"/>
          <w:lang w:val="fr-FR" w:eastAsia="fr-FR"/>
        </w:rPr>
        <w:t xml:space="preserve">placée sous la responsabilité </w:t>
      </w:r>
      <w:r w:rsidR="00A35C74">
        <w:rPr>
          <w:rFonts w:ascii="Arial Narrow" w:hAnsi="Arial Narrow"/>
          <w:iCs/>
          <w:color w:val="000000"/>
          <w:sz w:val="24"/>
          <w:szCs w:val="24"/>
          <w:lang w:val="fr-FR" w:eastAsia="fr-FR"/>
        </w:rPr>
        <w:t>de Madame la Directrice</w:t>
      </w:r>
      <w:r w:rsidR="00A35C74" w:rsidRPr="00DB0D3D">
        <w:rPr>
          <w:rFonts w:ascii="Arial Narrow" w:hAnsi="Arial Narrow"/>
          <w:iCs/>
          <w:color w:val="000000"/>
          <w:sz w:val="24"/>
          <w:szCs w:val="24"/>
          <w:lang w:val="fr-FR" w:eastAsia="fr-FR"/>
        </w:rPr>
        <w:t>. Elle</w:t>
      </w:r>
      <w:r w:rsidR="00C43144">
        <w:rPr>
          <w:rFonts w:ascii="Arial Narrow" w:hAnsi="Arial Narrow"/>
          <w:iCs/>
          <w:color w:val="000000"/>
          <w:sz w:val="24"/>
          <w:szCs w:val="24"/>
          <w:lang w:val="fr-FR" w:eastAsia="fr-FR"/>
        </w:rPr>
        <w:t xml:space="preserve"> a</w:t>
      </w:r>
      <w:r w:rsidR="00A35C74" w:rsidRPr="00DB0D3D">
        <w:rPr>
          <w:rFonts w:ascii="Arial Narrow" w:hAnsi="Arial Narrow"/>
          <w:iCs/>
          <w:color w:val="000000"/>
          <w:sz w:val="24"/>
          <w:szCs w:val="24"/>
          <w:lang w:val="fr-FR" w:eastAsia="fr-FR"/>
        </w:rPr>
        <w:t xml:space="preserve"> pour tâches la préparation et la convocation des réunions dont la fréquence pourrait être trimestrielle en prévoyant aussi des rencontres spéciales. Elle serait aussi en charge de garantir la circulation de l’information en temps réel entre les partenaires. </w:t>
      </w:r>
      <w:r w:rsidR="00A77EB2" w:rsidRPr="006C7C1C">
        <w:rPr>
          <w:rFonts w:ascii="Arial Narrow" w:hAnsi="Arial Narrow"/>
          <w:sz w:val="24"/>
          <w:szCs w:val="24"/>
          <w:lang w:val="fr-FR"/>
        </w:rPr>
        <w:t>Des réunions de concertation sont organisées sur le terrain entres les agents de la DNC</w:t>
      </w:r>
      <w:r w:rsidR="00A77EB2">
        <w:rPr>
          <w:rFonts w:ascii="Arial Narrow" w:hAnsi="Arial Narrow"/>
          <w:sz w:val="24"/>
          <w:szCs w:val="24"/>
          <w:lang w:val="fr-FR"/>
        </w:rPr>
        <w:t>S, les Assistants Terrain du PNUD</w:t>
      </w:r>
      <w:r w:rsidR="00A77EB2" w:rsidRPr="006C7C1C">
        <w:rPr>
          <w:rFonts w:ascii="Arial Narrow" w:hAnsi="Arial Narrow"/>
          <w:sz w:val="24"/>
          <w:szCs w:val="24"/>
          <w:lang w:val="fr-FR"/>
        </w:rPr>
        <w:t xml:space="preserve"> et ceux de l’ANADER.</w:t>
      </w:r>
      <w:r w:rsidR="00A77EB2">
        <w:rPr>
          <w:rFonts w:ascii="Arial Narrow" w:hAnsi="Arial Narrow"/>
          <w:sz w:val="24"/>
          <w:szCs w:val="24"/>
          <w:lang w:val="fr-FR"/>
        </w:rPr>
        <w:t xml:space="preserve"> Par ailleurs, u</w:t>
      </w:r>
      <w:r w:rsidR="00A77EB2" w:rsidRPr="009E7799">
        <w:rPr>
          <w:rFonts w:ascii="Arial Narrow" w:hAnsi="Arial Narrow"/>
          <w:sz w:val="24"/>
          <w:szCs w:val="24"/>
          <w:lang w:val="fr-FR"/>
        </w:rPr>
        <w:t>n suivi régulier des groupements villageois est effectué au niveau local par les CRESAC et CESAC de la DNC et les opérateurs d’appui formation (ANADER et OIPR). Notons que du fait de la période des vacances scolaires et de la crise postélectorale, la présence terrain des conseillers de la DNC a quelque peu été ralentie.. Au cours de leurs activités de routine, les Assistants/terrain du PNUD effectuent des visites dans</w:t>
      </w:r>
      <w:r w:rsidR="00A77EB2">
        <w:rPr>
          <w:rFonts w:ascii="Arial Narrow" w:hAnsi="Arial Narrow"/>
          <w:sz w:val="24"/>
          <w:szCs w:val="24"/>
          <w:lang w:val="fr-FR"/>
        </w:rPr>
        <w:t xml:space="preserve"> les</w:t>
      </w:r>
      <w:r w:rsidR="00A77EB2" w:rsidRPr="009E7799">
        <w:rPr>
          <w:rFonts w:ascii="Arial Narrow" w:hAnsi="Arial Narrow"/>
          <w:sz w:val="24"/>
          <w:szCs w:val="24"/>
          <w:lang w:val="fr-FR"/>
        </w:rPr>
        <w:t xml:space="preserve"> villages bénéficiaires du projet au niveau de leurs zones d’intervention respectives, afin d’apprécier l’évolution des activités et lever certaines contraintes. Tout ce dispositif est supervisé au niveau central par la DNC et l’équipe projet du PNUD.</w:t>
      </w:r>
      <w:r w:rsidR="00A77EB2" w:rsidRPr="003E6299">
        <w:rPr>
          <w:rFonts w:ascii="Arial Narrow" w:hAnsi="Arial Narrow"/>
          <w:sz w:val="24"/>
          <w:szCs w:val="24"/>
          <w:lang w:val="fr-FR"/>
        </w:rPr>
        <w:t xml:space="preserve"> Il en est de même des COGES-Cantines</w:t>
      </w:r>
      <w:r w:rsidR="00A77EB2">
        <w:rPr>
          <w:rFonts w:ascii="Arial Narrow" w:hAnsi="Arial Narrow"/>
          <w:sz w:val="24"/>
          <w:szCs w:val="24"/>
          <w:lang w:val="fr-FR"/>
        </w:rPr>
        <w:t xml:space="preserve">. Par ailleurs, </w:t>
      </w:r>
      <w:r w:rsidR="00A77EB2" w:rsidRPr="003E6299">
        <w:rPr>
          <w:rFonts w:ascii="Arial Narrow" w:hAnsi="Arial Narrow"/>
          <w:sz w:val="24"/>
          <w:szCs w:val="24"/>
          <w:lang w:val="fr-FR"/>
        </w:rPr>
        <w:t>il existe une pluralité de structures intervenant dans la même zone</w:t>
      </w:r>
      <w:r w:rsidR="00A77EB2">
        <w:rPr>
          <w:rFonts w:ascii="Arial Narrow" w:hAnsi="Arial Narrow"/>
          <w:sz w:val="24"/>
          <w:szCs w:val="24"/>
          <w:lang w:val="fr-FR"/>
        </w:rPr>
        <w:t xml:space="preserve"> avec lesquelles.le projet devra établir des relations pour éviter des risques  d’interférence. C’est le cas des ONG internationales IRC, Save The Children et Care International à l’Ouest et au Centre-Nord.</w:t>
      </w:r>
    </w:p>
    <w:p w:rsidR="009E7799" w:rsidRDefault="009E7799" w:rsidP="00323B38">
      <w:pPr>
        <w:spacing w:after="0" w:line="240" w:lineRule="auto"/>
        <w:jc w:val="both"/>
        <w:rPr>
          <w:rFonts w:ascii="Arial Narrow" w:hAnsi="Arial Narrow"/>
          <w:b/>
          <w:sz w:val="24"/>
          <w:szCs w:val="24"/>
          <w:lang w:val="fr-FR"/>
        </w:rPr>
      </w:pPr>
    </w:p>
    <w:p w:rsidR="008B45BE" w:rsidRDefault="00323B38" w:rsidP="00323B38">
      <w:pPr>
        <w:spacing w:after="0" w:line="240" w:lineRule="auto"/>
        <w:jc w:val="both"/>
        <w:rPr>
          <w:rFonts w:ascii="Arial Narrow" w:eastAsia="Arial Unicode MS" w:hAnsi="Arial Narrow" w:cs="Arial Unicode MS"/>
          <w:sz w:val="24"/>
          <w:szCs w:val="24"/>
          <w:lang w:val="fr-FR"/>
        </w:rPr>
      </w:pPr>
      <w:r w:rsidRPr="00005820">
        <w:rPr>
          <w:rFonts w:ascii="Arial Narrow" w:hAnsi="Arial Narrow"/>
          <w:b/>
          <w:sz w:val="24"/>
          <w:szCs w:val="24"/>
          <w:lang w:val="fr-FR"/>
        </w:rPr>
        <w:t>L’a</w:t>
      </w:r>
      <w:r w:rsidR="00BD08A6">
        <w:rPr>
          <w:rFonts w:ascii="Arial Narrow" w:hAnsi="Arial Narrow"/>
          <w:b/>
          <w:sz w:val="24"/>
          <w:szCs w:val="24"/>
          <w:lang w:val="fr-FR"/>
        </w:rPr>
        <w:t>bsence de collaboration entre la DNCS</w:t>
      </w:r>
      <w:r w:rsidRPr="00005820">
        <w:rPr>
          <w:rFonts w:ascii="Arial Narrow" w:hAnsi="Arial Narrow"/>
          <w:b/>
          <w:sz w:val="24"/>
          <w:szCs w:val="24"/>
          <w:lang w:val="fr-FR"/>
        </w:rPr>
        <w:t xml:space="preserve"> et les structures nationales et internationales</w:t>
      </w:r>
      <w:r w:rsidRPr="00005820">
        <w:rPr>
          <w:rFonts w:ascii="Arial Narrow" w:eastAsia="Arial Unicode MS" w:hAnsi="Arial Narrow" w:cs="Arial Unicode MS"/>
          <w:sz w:val="24"/>
          <w:szCs w:val="24"/>
          <w:lang w:val="fr-FR"/>
        </w:rPr>
        <w:t>. Beaucoup de structures étatiques et internationales travaill</w:t>
      </w:r>
      <w:r>
        <w:rPr>
          <w:rFonts w:ascii="Arial Narrow" w:eastAsia="Arial Unicode MS" w:hAnsi="Arial Narrow" w:cs="Arial Unicode MS"/>
          <w:sz w:val="24"/>
          <w:szCs w:val="24"/>
          <w:lang w:val="fr-FR"/>
        </w:rPr>
        <w:t>ai</w:t>
      </w:r>
      <w:r w:rsidRPr="00005820">
        <w:rPr>
          <w:rFonts w:ascii="Arial Narrow" w:eastAsia="Arial Unicode MS" w:hAnsi="Arial Narrow" w:cs="Arial Unicode MS"/>
          <w:sz w:val="24"/>
          <w:szCs w:val="24"/>
          <w:lang w:val="fr-FR"/>
        </w:rPr>
        <w:t>ent sur</w:t>
      </w:r>
      <w:r w:rsidR="004026B1">
        <w:rPr>
          <w:rFonts w:ascii="Arial Narrow" w:eastAsia="Arial Unicode MS" w:hAnsi="Arial Narrow" w:cs="Arial Unicode MS"/>
          <w:sz w:val="24"/>
          <w:szCs w:val="24"/>
          <w:lang w:val="fr-FR"/>
        </w:rPr>
        <w:t xml:space="preserve"> des</w:t>
      </w:r>
      <w:r w:rsidRPr="00005820">
        <w:rPr>
          <w:rFonts w:ascii="Arial Narrow" w:eastAsia="Arial Unicode MS" w:hAnsi="Arial Narrow" w:cs="Arial Unicode MS"/>
          <w:sz w:val="24"/>
          <w:szCs w:val="24"/>
          <w:lang w:val="fr-FR"/>
        </w:rPr>
        <w:t xml:space="preserve"> objectifs de réhabilitation et d’équipements</w:t>
      </w:r>
      <w:r>
        <w:rPr>
          <w:rFonts w:ascii="Arial Narrow" w:eastAsia="Arial Unicode MS" w:hAnsi="Arial Narrow" w:cs="Arial Unicode MS"/>
          <w:sz w:val="24"/>
          <w:szCs w:val="24"/>
          <w:lang w:val="fr-FR"/>
        </w:rPr>
        <w:t xml:space="preserve"> à cette période</w:t>
      </w:r>
      <w:r w:rsidRPr="00005820">
        <w:rPr>
          <w:rFonts w:ascii="Arial Narrow" w:eastAsia="Arial Unicode MS" w:hAnsi="Arial Narrow" w:cs="Arial Unicode MS"/>
          <w:sz w:val="24"/>
          <w:szCs w:val="24"/>
          <w:lang w:val="fr-FR"/>
        </w:rPr>
        <w:t>.</w:t>
      </w:r>
      <w:r w:rsidR="004026B1">
        <w:rPr>
          <w:rFonts w:ascii="Arial Narrow" w:eastAsia="Arial Unicode MS" w:hAnsi="Arial Narrow" w:cs="Arial Unicode MS"/>
          <w:sz w:val="24"/>
          <w:szCs w:val="24"/>
          <w:lang w:val="fr-FR"/>
        </w:rPr>
        <w:t xml:space="preserve"> La réhabilitation des écoles et des cantines scolaires était inscrite dans leur</w:t>
      </w:r>
      <w:r w:rsidR="00BA764F">
        <w:rPr>
          <w:rFonts w:ascii="Arial Narrow" w:eastAsia="Arial Unicode MS" w:hAnsi="Arial Narrow" w:cs="Arial Unicode MS"/>
          <w:sz w:val="24"/>
          <w:szCs w:val="24"/>
          <w:lang w:val="fr-FR"/>
        </w:rPr>
        <w:t>s</w:t>
      </w:r>
      <w:r w:rsidR="004026B1">
        <w:rPr>
          <w:rFonts w:ascii="Arial Narrow" w:eastAsia="Arial Unicode MS" w:hAnsi="Arial Narrow" w:cs="Arial Unicode MS"/>
          <w:sz w:val="24"/>
          <w:szCs w:val="24"/>
          <w:lang w:val="fr-FR"/>
        </w:rPr>
        <w:t xml:space="preserve"> agenda</w:t>
      </w:r>
      <w:r w:rsidR="00BA764F">
        <w:rPr>
          <w:rFonts w:ascii="Arial Narrow" w:eastAsia="Arial Unicode MS" w:hAnsi="Arial Narrow" w:cs="Arial Unicode MS"/>
          <w:sz w:val="24"/>
          <w:szCs w:val="24"/>
          <w:lang w:val="fr-FR"/>
        </w:rPr>
        <w:t>s</w:t>
      </w:r>
      <w:r w:rsidR="004026B1">
        <w:rPr>
          <w:rFonts w:ascii="Arial Narrow" w:eastAsia="Arial Unicode MS" w:hAnsi="Arial Narrow" w:cs="Arial Unicode MS"/>
          <w:sz w:val="24"/>
          <w:szCs w:val="24"/>
          <w:lang w:val="fr-FR"/>
        </w:rPr>
        <w:t>.</w:t>
      </w:r>
      <w:r w:rsidRPr="00005820">
        <w:rPr>
          <w:rFonts w:ascii="Arial Narrow" w:eastAsia="Arial Unicode MS" w:hAnsi="Arial Narrow" w:cs="Arial Unicode MS"/>
          <w:sz w:val="24"/>
          <w:szCs w:val="24"/>
          <w:lang w:val="fr-FR"/>
        </w:rPr>
        <w:t xml:space="preserve"> C’est le cas notamment des structures comme </w:t>
      </w:r>
      <w:r w:rsidR="004026B1">
        <w:rPr>
          <w:rFonts w:ascii="Arial Narrow" w:eastAsia="Arial Unicode MS" w:hAnsi="Arial Narrow" w:cs="Arial Unicode MS"/>
          <w:sz w:val="24"/>
          <w:szCs w:val="24"/>
          <w:lang w:val="fr-FR"/>
        </w:rPr>
        <w:t>le CNPRA,</w:t>
      </w:r>
      <w:r w:rsidR="008B45BE">
        <w:rPr>
          <w:rFonts w:ascii="Arial Narrow" w:eastAsia="Arial Unicode MS" w:hAnsi="Arial Narrow" w:cs="Arial Unicode MS"/>
          <w:sz w:val="24"/>
          <w:szCs w:val="24"/>
          <w:lang w:val="fr-FR"/>
        </w:rPr>
        <w:t xml:space="preserve"> le PNRC,</w:t>
      </w:r>
      <w:r w:rsidR="004026B1">
        <w:rPr>
          <w:rFonts w:ascii="Arial Narrow" w:eastAsia="Arial Unicode MS" w:hAnsi="Arial Narrow" w:cs="Arial Unicode MS"/>
          <w:sz w:val="24"/>
          <w:szCs w:val="24"/>
          <w:lang w:val="fr-FR"/>
        </w:rPr>
        <w:t xml:space="preserve"> </w:t>
      </w:r>
      <w:r w:rsidRPr="00005820">
        <w:rPr>
          <w:rFonts w:ascii="Arial Narrow" w:eastAsia="Arial Unicode MS" w:hAnsi="Arial Narrow" w:cs="Arial Unicode MS"/>
          <w:sz w:val="24"/>
          <w:szCs w:val="24"/>
          <w:lang w:val="fr-FR"/>
        </w:rPr>
        <w:t>l’ONUCI</w:t>
      </w:r>
      <w:r w:rsidR="004026B1">
        <w:rPr>
          <w:rFonts w:ascii="Arial Narrow" w:eastAsia="Arial Unicode MS" w:hAnsi="Arial Narrow" w:cs="Arial Unicode MS"/>
          <w:sz w:val="24"/>
          <w:szCs w:val="24"/>
          <w:lang w:val="fr-FR"/>
        </w:rPr>
        <w:t>, l’UNICEF</w:t>
      </w:r>
      <w:r w:rsidR="008B45BE">
        <w:rPr>
          <w:rFonts w:ascii="Arial Narrow" w:eastAsia="Arial Unicode MS" w:hAnsi="Arial Narrow" w:cs="Arial Unicode MS"/>
          <w:sz w:val="24"/>
          <w:szCs w:val="24"/>
          <w:lang w:val="fr-FR"/>
        </w:rPr>
        <w:t>, la GTZ</w:t>
      </w:r>
      <w:r w:rsidRPr="00005820">
        <w:rPr>
          <w:rFonts w:ascii="Arial Narrow" w:eastAsia="Arial Unicode MS" w:hAnsi="Arial Narrow" w:cs="Arial Unicode MS"/>
          <w:sz w:val="24"/>
          <w:szCs w:val="24"/>
          <w:lang w:val="fr-FR"/>
        </w:rPr>
        <w:t xml:space="preserve"> et les ONG internationales comme IRC</w:t>
      </w:r>
      <w:r w:rsidR="004026B1">
        <w:rPr>
          <w:rFonts w:ascii="Arial Narrow" w:eastAsia="Arial Unicode MS" w:hAnsi="Arial Narrow" w:cs="Arial Unicode MS"/>
          <w:sz w:val="24"/>
          <w:szCs w:val="24"/>
          <w:lang w:val="fr-FR"/>
        </w:rPr>
        <w:t>,</w:t>
      </w:r>
      <w:r w:rsidRPr="00005820">
        <w:rPr>
          <w:rFonts w:ascii="Arial Narrow" w:eastAsia="Arial Unicode MS" w:hAnsi="Arial Narrow" w:cs="Arial Unicode MS"/>
          <w:sz w:val="24"/>
          <w:szCs w:val="24"/>
          <w:lang w:val="fr-FR"/>
        </w:rPr>
        <w:t xml:space="preserve"> Care Internationale</w:t>
      </w:r>
      <w:r w:rsidR="004026B1">
        <w:rPr>
          <w:rFonts w:ascii="Arial Narrow" w:eastAsia="Arial Unicode MS" w:hAnsi="Arial Narrow" w:cs="Arial Unicode MS"/>
          <w:sz w:val="24"/>
          <w:szCs w:val="24"/>
          <w:lang w:val="fr-FR"/>
        </w:rPr>
        <w:t xml:space="preserve"> et Save The Children</w:t>
      </w:r>
      <w:r w:rsidR="008B45BE">
        <w:rPr>
          <w:rFonts w:ascii="Arial Narrow" w:eastAsia="Arial Unicode MS" w:hAnsi="Arial Narrow" w:cs="Arial Unicode MS"/>
          <w:sz w:val="24"/>
          <w:szCs w:val="24"/>
          <w:lang w:val="fr-FR"/>
        </w:rPr>
        <w:t>, etc. La  DNCS</w:t>
      </w:r>
      <w:r>
        <w:rPr>
          <w:rFonts w:ascii="Arial Narrow" w:eastAsia="Arial Unicode MS" w:hAnsi="Arial Narrow" w:cs="Arial Unicode MS"/>
          <w:sz w:val="24"/>
          <w:szCs w:val="24"/>
          <w:lang w:val="fr-FR"/>
        </w:rPr>
        <w:t xml:space="preserve"> devait donc coordonner s</w:t>
      </w:r>
      <w:r w:rsidRPr="00005820">
        <w:rPr>
          <w:rFonts w:ascii="Arial Narrow" w:eastAsia="Arial Unicode MS" w:hAnsi="Arial Narrow" w:cs="Arial Unicode MS"/>
          <w:sz w:val="24"/>
          <w:szCs w:val="24"/>
          <w:lang w:val="fr-FR"/>
        </w:rPr>
        <w:t xml:space="preserve">es activités </w:t>
      </w:r>
      <w:r>
        <w:rPr>
          <w:rFonts w:ascii="Arial Narrow" w:eastAsia="Arial Unicode MS" w:hAnsi="Arial Narrow" w:cs="Arial Unicode MS"/>
          <w:sz w:val="24"/>
          <w:szCs w:val="24"/>
          <w:lang w:val="fr-FR"/>
        </w:rPr>
        <w:t xml:space="preserve">avec </w:t>
      </w:r>
      <w:r w:rsidRPr="00005820">
        <w:rPr>
          <w:rFonts w:ascii="Arial Narrow" w:eastAsia="Arial Unicode MS" w:hAnsi="Arial Narrow" w:cs="Arial Unicode MS"/>
          <w:sz w:val="24"/>
          <w:szCs w:val="24"/>
          <w:lang w:val="fr-FR"/>
        </w:rPr>
        <w:t>ces structures. L’ONUCI a</w:t>
      </w:r>
      <w:r>
        <w:rPr>
          <w:rFonts w:ascii="Arial Narrow" w:eastAsia="Arial Unicode MS" w:hAnsi="Arial Narrow" w:cs="Arial Unicode MS"/>
          <w:sz w:val="24"/>
          <w:szCs w:val="24"/>
          <w:lang w:val="fr-FR"/>
        </w:rPr>
        <w:t>vait</w:t>
      </w:r>
      <w:r w:rsidRPr="00005820">
        <w:rPr>
          <w:rFonts w:ascii="Arial Narrow" w:eastAsia="Arial Unicode MS" w:hAnsi="Arial Narrow" w:cs="Arial Unicode MS"/>
          <w:sz w:val="24"/>
          <w:szCs w:val="24"/>
          <w:lang w:val="fr-FR"/>
        </w:rPr>
        <w:t xml:space="preserve"> par exemple mené des activités de réhabilitation</w:t>
      </w:r>
      <w:r w:rsidR="008B45BE">
        <w:rPr>
          <w:rFonts w:ascii="Arial Narrow" w:eastAsia="Arial Unicode MS" w:hAnsi="Arial Narrow" w:cs="Arial Unicode MS"/>
          <w:sz w:val="24"/>
          <w:szCs w:val="24"/>
          <w:lang w:val="fr-FR"/>
        </w:rPr>
        <w:t xml:space="preserve"> des écoles à l’ouest en y incluant le volet cantine scolaire. Le CNPRA avait également mené des activités de réhabilitation des écoles dans les zones CNO avec le projet FISDES. </w:t>
      </w:r>
      <w:r>
        <w:rPr>
          <w:rFonts w:ascii="Arial Narrow" w:eastAsia="Arial Unicode MS" w:hAnsi="Arial Narrow" w:cs="Arial Unicode MS"/>
          <w:sz w:val="24"/>
          <w:szCs w:val="24"/>
          <w:lang w:val="fr-FR"/>
        </w:rPr>
        <w:t>Les ONG internationales IRC et CARE avaient également mené des activités de réhabilitation</w:t>
      </w:r>
      <w:r w:rsidR="008B45BE">
        <w:rPr>
          <w:rFonts w:ascii="Arial Narrow" w:eastAsia="Arial Unicode MS" w:hAnsi="Arial Narrow" w:cs="Arial Unicode MS"/>
          <w:sz w:val="24"/>
          <w:szCs w:val="24"/>
          <w:lang w:val="fr-FR"/>
        </w:rPr>
        <w:t xml:space="preserve"> prenant en compte les écoles et les cantines</w:t>
      </w:r>
      <w:r>
        <w:rPr>
          <w:rFonts w:ascii="Arial Narrow" w:eastAsia="Arial Unicode MS" w:hAnsi="Arial Narrow" w:cs="Arial Unicode MS"/>
          <w:sz w:val="24"/>
          <w:szCs w:val="24"/>
          <w:lang w:val="fr-FR"/>
        </w:rPr>
        <w:t xml:space="preserve"> dans la zone ouest avant le CNPRA. Alors que la zone est la même, il aurait </w:t>
      </w:r>
      <w:r w:rsidR="00BA764F">
        <w:rPr>
          <w:rFonts w:ascii="Arial Narrow" w:eastAsia="Arial Unicode MS" w:hAnsi="Arial Narrow" w:cs="Arial Unicode MS"/>
          <w:sz w:val="24"/>
          <w:szCs w:val="24"/>
          <w:lang w:val="fr-FR"/>
        </w:rPr>
        <w:t>fallu que la DNCS crée</w:t>
      </w:r>
      <w:r w:rsidR="008B45BE">
        <w:rPr>
          <w:rFonts w:ascii="Arial Narrow" w:eastAsia="Arial Unicode MS" w:hAnsi="Arial Narrow" w:cs="Arial Unicode MS"/>
          <w:sz w:val="24"/>
          <w:szCs w:val="24"/>
          <w:lang w:val="fr-FR"/>
        </w:rPr>
        <w:t xml:space="preserve"> un cadre de concertation avec toutes ces structures afin</w:t>
      </w:r>
      <w:r>
        <w:rPr>
          <w:rFonts w:ascii="Arial Narrow" w:eastAsia="Arial Unicode MS" w:hAnsi="Arial Narrow" w:cs="Arial Unicode MS"/>
          <w:sz w:val="24"/>
          <w:szCs w:val="24"/>
          <w:lang w:val="fr-FR"/>
        </w:rPr>
        <w:t xml:space="preserve"> </w:t>
      </w:r>
      <w:r w:rsidR="008B45BE">
        <w:rPr>
          <w:rFonts w:ascii="Arial Narrow" w:eastAsia="Arial Unicode MS" w:hAnsi="Arial Narrow" w:cs="Arial Unicode MS"/>
          <w:sz w:val="24"/>
          <w:szCs w:val="24"/>
          <w:lang w:val="fr-FR"/>
        </w:rPr>
        <w:t xml:space="preserve">de </w:t>
      </w:r>
      <w:r>
        <w:rPr>
          <w:rFonts w:ascii="Arial Narrow" w:eastAsia="Arial Unicode MS" w:hAnsi="Arial Narrow" w:cs="Arial Unicode MS"/>
          <w:sz w:val="24"/>
          <w:szCs w:val="24"/>
          <w:lang w:val="fr-FR"/>
        </w:rPr>
        <w:t>s’inspire</w:t>
      </w:r>
      <w:r w:rsidR="008B45BE">
        <w:rPr>
          <w:rFonts w:ascii="Arial Narrow" w:eastAsia="Arial Unicode MS" w:hAnsi="Arial Narrow" w:cs="Arial Unicode MS"/>
          <w:sz w:val="24"/>
          <w:szCs w:val="24"/>
          <w:lang w:val="fr-FR"/>
        </w:rPr>
        <w:t>r de leurs</w:t>
      </w:r>
      <w:r>
        <w:rPr>
          <w:rFonts w:ascii="Arial Narrow" w:eastAsia="Arial Unicode MS" w:hAnsi="Arial Narrow" w:cs="Arial Unicode MS"/>
          <w:sz w:val="24"/>
          <w:szCs w:val="24"/>
          <w:lang w:val="fr-FR"/>
        </w:rPr>
        <w:t xml:space="preserve"> expériences</w:t>
      </w:r>
      <w:r w:rsidR="008B45BE">
        <w:rPr>
          <w:rFonts w:ascii="Arial Narrow" w:eastAsia="Arial Unicode MS" w:hAnsi="Arial Narrow" w:cs="Arial Unicode MS"/>
          <w:sz w:val="24"/>
          <w:szCs w:val="24"/>
          <w:lang w:val="fr-FR"/>
        </w:rPr>
        <w:t xml:space="preserve"> en créant ainsi une synergie propice à des partage d’expériences, de formation et d’information, notamment sur les groupements.</w:t>
      </w:r>
    </w:p>
    <w:p w:rsidR="00323B38" w:rsidRPr="00926463" w:rsidRDefault="00323B38" w:rsidP="00926463">
      <w:pPr>
        <w:autoSpaceDE w:val="0"/>
        <w:autoSpaceDN w:val="0"/>
        <w:adjustRightInd w:val="0"/>
        <w:spacing w:after="0" w:line="240" w:lineRule="auto"/>
        <w:jc w:val="both"/>
        <w:rPr>
          <w:rFonts w:ascii="Arial Narrow" w:eastAsiaTheme="minorHAnsi" w:hAnsi="Arial Narrow" w:cs="Calibri"/>
          <w:sz w:val="24"/>
          <w:szCs w:val="24"/>
          <w:lang w:val="fr-FR"/>
        </w:rPr>
      </w:pPr>
    </w:p>
    <w:p w:rsidR="008B45BE" w:rsidRPr="00EE38E5" w:rsidRDefault="00926463" w:rsidP="00323B38">
      <w:pPr>
        <w:spacing w:after="0" w:line="240" w:lineRule="auto"/>
        <w:jc w:val="both"/>
        <w:rPr>
          <w:rFonts w:ascii="Arial Narrow" w:hAnsi="Arial Narrow"/>
          <w:sz w:val="24"/>
          <w:szCs w:val="24"/>
          <w:lang w:val="fr-FR"/>
        </w:rPr>
      </w:pPr>
      <w:r w:rsidRPr="00926463">
        <w:rPr>
          <w:rFonts w:ascii="Arial Narrow" w:hAnsi="Arial Narrow"/>
          <w:b/>
          <w:sz w:val="24"/>
          <w:szCs w:val="24"/>
          <w:lang w:val="fr-FR"/>
        </w:rPr>
        <w:t xml:space="preserve">Revues et </w:t>
      </w:r>
      <w:r w:rsidR="00323B38" w:rsidRPr="00926463">
        <w:rPr>
          <w:rFonts w:ascii="Arial Narrow" w:hAnsi="Arial Narrow"/>
          <w:b/>
          <w:sz w:val="24"/>
          <w:szCs w:val="24"/>
          <w:lang w:val="fr-FR"/>
        </w:rPr>
        <w:t>missions conjointes</w:t>
      </w:r>
      <w:r w:rsidR="00323B38" w:rsidRPr="00926463">
        <w:rPr>
          <w:rFonts w:ascii="Arial Narrow" w:hAnsi="Arial Narrow"/>
          <w:sz w:val="24"/>
          <w:szCs w:val="24"/>
          <w:lang w:val="fr-FR"/>
        </w:rPr>
        <w:t xml:space="preserve">. </w:t>
      </w:r>
      <w:r w:rsidRPr="00926463">
        <w:rPr>
          <w:rFonts w:ascii="Arial Narrow" w:hAnsi="Arial Narrow"/>
          <w:sz w:val="24"/>
          <w:szCs w:val="24"/>
          <w:lang w:val="fr-FR"/>
        </w:rPr>
        <w:t xml:space="preserve">La DNCS, l’UE et le PNUD </w:t>
      </w:r>
      <w:r w:rsidR="008B45BE" w:rsidRPr="00926463">
        <w:rPr>
          <w:rFonts w:ascii="Arial Narrow" w:hAnsi="Arial Narrow"/>
          <w:sz w:val="24"/>
          <w:szCs w:val="24"/>
          <w:lang w:val="fr-FR"/>
        </w:rPr>
        <w:t xml:space="preserve">ont réalisé de revues </w:t>
      </w:r>
      <w:r w:rsidRPr="00926463">
        <w:rPr>
          <w:rFonts w:ascii="Arial Narrow" w:hAnsi="Arial Narrow"/>
          <w:sz w:val="24"/>
          <w:szCs w:val="24"/>
          <w:lang w:val="fr-FR"/>
        </w:rPr>
        <w:t xml:space="preserve">et </w:t>
      </w:r>
      <w:r w:rsidR="008B45BE" w:rsidRPr="00926463">
        <w:rPr>
          <w:rFonts w:ascii="Arial Narrow" w:hAnsi="Arial Narrow"/>
          <w:sz w:val="24"/>
          <w:szCs w:val="24"/>
          <w:lang w:val="fr-FR"/>
        </w:rPr>
        <w:t>de</w:t>
      </w:r>
      <w:r w:rsidRPr="00926463">
        <w:rPr>
          <w:rFonts w:ascii="Arial Narrow" w:hAnsi="Arial Narrow"/>
          <w:sz w:val="24"/>
          <w:szCs w:val="24"/>
          <w:lang w:val="fr-FR"/>
        </w:rPr>
        <w:t>s</w:t>
      </w:r>
      <w:r w:rsidR="008B45BE" w:rsidRPr="00926463">
        <w:rPr>
          <w:rFonts w:ascii="Arial Narrow" w:hAnsi="Arial Narrow"/>
          <w:sz w:val="24"/>
          <w:szCs w:val="24"/>
          <w:lang w:val="fr-FR"/>
        </w:rPr>
        <w:t xml:space="preserve"> miss</w:t>
      </w:r>
      <w:r w:rsidRPr="00926463">
        <w:rPr>
          <w:rFonts w:ascii="Arial Narrow" w:hAnsi="Arial Narrow"/>
          <w:sz w:val="24"/>
          <w:szCs w:val="24"/>
          <w:lang w:val="fr-FR"/>
        </w:rPr>
        <w:t>ions conjointes sur le terrain.</w:t>
      </w:r>
      <w:r>
        <w:rPr>
          <w:rFonts w:ascii="Arial Narrow" w:hAnsi="Arial Narrow"/>
          <w:sz w:val="24"/>
          <w:szCs w:val="24"/>
          <w:lang w:val="fr-FR"/>
        </w:rPr>
        <w:t xml:space="preserve"> </w:t>
      </w:r>
      <w:r>
        <w:rPr>
          <w:rFonts w:ascii="Arial Narrow" w:hAnsi="Arial Narrow" w:cs="Arial"/>
          <w:sz w:val="24"/>
          <w:szCs w:val="24"/>
          <w:lang w:val="fr-FR"/>
        </w:rPr>
        <w:t>Une mission conjointe UE/</w:t>
      </w:r>
      <w:r w:rsidR="00EE38E5">
        <w:rPr>
          <w:rFonts w:ascii="Arial Narrow" w:hAnsi="Arial Narrow" w:cs="Arial"/>
          <w:sz w:val="24"/>
          <w:szCs w:val="24"/>
          <w:lang w:val="fr-FR"/>
        </w:rPr>
        <w:t>ONS/</w:t>
      </w:r>
      <w:r w:rsidRPr="00926463">
        <w:rPr>
          <w:rFonts w:ascii="Arial Narrow" w:hAnsi="Arial Narrow" w:cs="Arial"/>
          <w:sz w:val="24"/>
          <w:szCs w:val="24"/>
          <w:lang w:val="fr-FR"/>
        </w:rPr>
        <w:t xml:space="preserve">PNUD/DNC s’est rendue du 18 au 23 janvier 2010 à Man et à Bouaké. </w:t>
      </w:r>
      <w:r>
        <w:rPr>
          <w:rFonts w:ascii="Arial Narrow" w:hAnsi="Arial Narrow" w:cs="Arial"/>
          <w:sz w:val="24"/>
          <w:szCs w:val="24"/>
          <w:lang w:val="fr-FR"/>
        </w:rPr>
        <w:t xml:space="preserve">Cette mission </w:t>
      </w:r>
      <w:r w:rsidRPr="00926463">
        <w:rPr>
          <w:rFonts w:ascii="Arial Narrow" w:hAnsi="Arial Narrow" w:cs="Arial"/>
          <w:sz w:val="24"/>
          <w:szCs w:val="24"/>
          <w:lang w:val="fr-FR"/>
        </w:rPr>
        <w:t>avait pour objet d’apprécier le fonctionnement des cantines scolaires et l’évolution des microprojets mis en œuvre dans le domaine du</w:t>
      </w:r>
      <w:r>
        <w:rPr>
          <w:rFonts w:ascii="Arial Narrow" w:hAnsi="Arial Narrow" w:cs="Arial"/>
          <w:sz w:val="24"/>
          <w:szCs w:val="24"/>
          <w:lang w:val="fr-FR"/>
        </w:rPr>
        <w:t xml:space="preserve"> projet</w:t>
      </w:r>
      <w:r w:rsidRPr="00926463">
        <w:rPr>
          <w:rFonts w:ascii="Arial Narrow" w:hAnsi="Arial Narrow" w:cs="Arial"/>
          <w:sz w:val="24"/>
          <w:szCs w:val="24"/>
          <w:lang w:val="fr-FR"/>
        </w:rPr>
        <w:t xml:space="preserve">. Deux villages de la </w:t>
      </w:r>
      <w:r w:rsidRPr="00926463">
        <w:rPr>
          <w:rFonts w:ascii="Arial Narrow" w:hAnsi="Arial Narrow" w:cs="Arial"/>
          <w:sz w:val="24"/>
          <w:szCs w:val="24"/>
          <w:lang w:val="fr-FR"/>
        </w:rPr>
        <w:lastRenderedPageBreak/>
        <w:t xml:space="preserve">DREN de Man (Krikouma et Boguiné 2 respectivement des IEP de Man-1 et Man-2) et un village de la DREN de Katiola (Touro) ont été visitées. La mission a pu apprécier l’ancrage du </w:t>
      </w:r>
      <w:r>
        <w:rPr>
          <w:rFonts w:ascii="Arial Narrow" w:hAnsi="Arial Narrow" w:cs="Arial"/>
          <w:sz w:val="24"/>
          <w:szCs w:val="24"/>
          <w:lang w:val="fr-FR"/>
        </w:rPr>
        <w:t xml:space="preserve">projet </w:t>
      </w:r>
      <w:r w:rsidRPr="00926463">
        <w:rPr>
          <w:rFonts w:ascii="Arial Narrow" w:hAnsi="Arial Narrow" w:cs="Arial"/>
          <w:sz w:val="24"/>
          <w:szCs w:val="24"/>
          <w:lang w:val="fr-FR"/>
        </w:rPr>
        <w:t>dans les localités visitées et l’engouement des populations à poursuivre les activités agricoles et d’élevage. Néanmoins, quelques contraintes d’ordre technique (accès des femmes à la terre, accès difficile aux intrants agricoles, difficultés dans le suivi des élevages, etc.) ont été portées à la connaissance de la mission.</w:t>
      </w:r>
      <w:r w:rsidR="00EE38E5">
        <w:rPr>
          <w:rFonts w:ascii="Arial Narrow" w:hAnsi="Arial Narrow"/>
          <w:sz w:val="24"/>
          <w:szCs w:val="24"/>
          <w:lang w:val="fr-FR"/>
        </w:rPr>
        <w:t xml:space="preserve"> </w:t>
      </w:r>
      <w:r w:rsidRPr="00926463">
        <w:rPr>
          <w:rFonts w:ascii="Arial Narrow" w:hAnsi="Arial Narrow" w:cs="Arial"/>
          <w:sz w:val="24"/>
          <w:szCs w:val="24"/>
          <w:lang w:val="fr-FR"/>
        </w:rPr>
        <w:t>Une seconde mission conjointe UE/ONS/PNUD/DNC</w:t>
      </w:r>
      <w:r w:rsidR="00EE38E5">
        <w:rPr>
          <w:rFonts w:ascii="Arial Narrow" w:hAnsi="Arial Narrow" w:cs="Arial"/>
          <w:sz w:val="24"/>
          <w:szCs w:val="24"/>
          <w:lang w:val="fr-FR"/>
        </w:rPr>
        <w:t xml:space="preserve"> a eu lieu en</w:t>
      </w:r>
      <w:r w:rsidRPr="00926463">
        <w:rPr>
          <w:rFonts w:ascii="Arial Narrow" w:hAnsi="Arial Narrow" w:cs="Arial"/>
          <w:sz w:val="24"/>
          <w:szCs w:val="24"/>
          <w:lang w:val="fr-FR"/>
        </w:rPr>
        <w:t xml:space="preserve"> 2011. Compte tenu des délais accusés à cause de</w:t>
      </w:r>
      <w:r w:rsidR="00EE38E5">
        <w:rPr>
          <w:rFonts w:ascii="Arial Narrow" w:hAnsi="Arial Narrow" w:cs="Arial"/>
          <w:sz w:val="24"/>
          <w:szCs w:val="24"/>
          <w:lang w:val="fr-FR"/>
        </w:rPr>
        <w:t xml:space="preserve"> la crise postélectorale, celle</w:t>
      </w:r>
      <w:r w:rsidR="00A77EB2">
        <w:rPr>
          <w:rFonts w:ascii="Arial Narrow" w:hAnsi="Arial Narrow" w:cs="Arial"/>
          <w:sz w:val="24"/>
          <w:szCs w:val="24"/>
          <w:lang w:val="fr-FR"/>
        </w:rPr>
        <w:t>-ci</w:t>
      </w:r>
      <w:r w:rsidR="00EE38E5">
        <w:rPr>
          <w:rFonts w:ascii="Arial Narrow" w:hAnsi="Arial Narrow" w:cs="Arial"/>
          <w:sz w:val="24"/>
          <w:szCs w:val="24"/>
          <w:lang w:val="fr-FR"/>
        </w:rPr>
        <w:t xml:space="preserve"> a été</w:t>
      </w:r>
      <w:r w:rsidRPr="00926463">
        <w:rPr>
          <w:rFonts w:ascii="Arial Narrow" w:hAnsi="Arial Narrow" w:cs="Arial"/>
          <w:sz w:val="24"/>
          <w:szCs w:val="24"/>
          <w:lang w:val="fr-FR"/>
        </w:rPr>
        <w:t xml:space="preserve"> couplée avec la mission d’évaluation à mi-parcours.</w:t>
      </w:r>
      <w:r w:rsidR="00EE38E5">
        <w:rPr>
          <w:rFonts w:ascii="Arial Narrow" w:hAnsi="Arial Narrow"/>
          <w:sz w:val="24"/>
          <w:szCs w:val="24"/>
          <w:lang w:val="fr-FR"/>
        </w:rPr>
        <w:t xml:space="preserve"> </w:t>
      </w:r>
      <w:r w:rsidRPr="00926463">
        <w:rPr>
          <w:rFonts w:ascii="Arial Narrow" w:hAnsi="Arial Narrow"/>
          <w:sz w:val="24"/>
          <w:szCs w:val="24"/>
          <w:lang w:val="fr-FR"/>
        </w:rPr>
        <w:t>Par ailleurs, suite à la crise postélectorale, le Coordonnateur du projet et l’expert national en suivi-évaluation ont effectué des missions de suivi du 10 au 14 janvier 2011, du 29 mai au 05 juin 2011 et du 12 au 20 juin 2011 dans les DREN de Bouaké, Korhogo, Bondoukou, Bouna, Séguéla, Man et Odienné au cours desquelles 8 principaux constats ont pu être faits.</w:t>
      </w:r>
      <w:r w:rsidR="00EE38E5">
        <w:rPr>
          <w:rFonts w:ascii="Arial Narrow" w:hAnsi="Arial Narrow"/>
          <w:sz w:val="24"/>
          <w:szCs w:val="24"/>
          <w:lang w:val="fr-FR"/>
        </w:rPr>
        <w:t xml:space="preserve"> </w:t>
      </w:r>
      <w:r w:rsidR="008B45BE">
        <w:rPr>
          <w:rFonts w:ascii="Arial Narrow" w:eastAsiaTheme="minorHAnsi" w:hAnsi="Arial Narrow" w:cs="Calibri"/>
          <w:sz w:val="24"/>
          <w:szCs w:val="24"/>
          <w:lang w:val="fr-FR"/>
        </w:rPr>
        <w:t xml:space="preserve">Ces genres de missions </w:t>
      </w:r>
      <w:r w:rsidR="00EE38E5">
        <w:rPr>
          <w:rFonts w:ascii="Arial Narrow" w:eastAsiaTheme="minorHAnsi" w:hAnsi="Arial Narrow" w:cs="Calibri"/>
          <w:sz w:val="24"/>
          <w:szCs w:val="24"/>
          <w:lang w:val="fr-FR"/>
        </w:rPr>
        <w:t xml:space="preserve">ont apporté </w:t>
      </w:r>
      <w:r w:rsidR="00323B38" w:rsidRPr="00C212BD">
        <w:rPr>
          <w:rFonts w:ascii="Arial Narrow" w:eastAsiaTheme="minorHAnsi" w:hAnsi="Arial Narrow" w:cs="Calibri"/>
          <w:sz w:val="24"/>
          <w:szCs w:val="24"/>
          <w:lang w:val="fr-FR"/>
        </w:rPr>
        <w:t xml:space="preserve">des corrections </w:t>
      </w:r>
      <w:r w:rsidR="008B45BE">
        <w:rPr>
          <w:rFonts w:ascii="Arial Narrow" w:eastAsiaTheme="minorHAnsi" w:hAnsi="Arial Narrow" w:cs="Calibri"/>
          <w:sz w:val="24"/>
          <w:szCs w:val="24"/>
          <w:lang w:val="fr-FR"/>
        </w:rPr>
        <w:t xml:space="preserve">à la mise en œuvre du projet </w:t>
      </w:r>
      <w:r w:rsidR="00323B38" w:rsidRPr="00C212BD">
        <w:rPr>
          <w:rFonts w:ascii="Arial Narrow" w:eastAsiaTheme="minorHAnsi" w:hAnsi="Arial Narrow" w:cs="Calibri"/>
          <w:sz w:val="24"/>
          <w:szCs w:val="24"/>
          <w:lang w:val="fr-FR"/>
        </w:rPr>
        <w:t xml:space="preserve">et </w:t>
      </w:r>
      <w:r w:rsidR="00EE38E5">
        <w:rPr>
          <w:rFonts w:ascii="Arial Narrow" w:eastAsiaTheme="minorHAnsi" w:hAnsi="Arial Narrow" w:cs="Calibri"/>
          <w:sz w:val="24"/>
          <w:szCs w:val="24"/>
          <w:lang w:val="fr-FR"/>
        </w:rPr>
        <w:t>ont identifié</w:t>
      </w:r>
      <w:r w:rsidR="008B45BE">
        <w:rPr>
          <w:rFonts w:ascii="Arial Narrow" w:eastAsiaTheme="minorHAnsi" w:hAnsi="Arial Narrow" w:cs="Calibri"/>
          <w:sz w:val="24"/>
          <w:szCs w:val="24"/>
          <w:lang w:val="fr-FR"/>
        </w:rPr>
        <w:t xml:space="preserve"> </w:t>
      </w:r>
      <w:r w:rsidR="00323B38" w:rsidRPr="00C212BD">
        <w:rPr>
          <w:rFonts w:ascii="Arial Narrow" w:eastAsiaTheme="minorHAnsi" w:hAnsi="Arial Narrow" w:cs="Calibri"/>
          <w:sz w:val="24"/>
          <w:szCs w:val="24"/>
          <w:lang w:val="fr-FR"/>
        </w:rPr>
        <w:t>une liste des besoins nouveaux à satisfaire.</w:t>
      </w:r>
    </w:p>
    <w:p w:rsidR="00323B38" w:rsidRDefault="00323B38" w:rsidP="00323B38">
      <w:pPr>
        <w:autoSpaceDE w:val="0"/>
        <w:autoSpaceDN w:val="0"/>
        <w:adjustRightInd w:val="0"/>
        <w:spacing w:after="0" w:line="240" w:lineRule="auto"/>
        <w:jc w:val="both"/>
        <w:rPr>
          <w:rFonts w:ascii="Arial Narrow" w:eastAsiaTheme="minorHAnsi" w:hAnsi="Arial Narrow" w:cs="Calibri"/>
          <w:sz w:val="24"/>
          <w:szCs w:val="24"/>
          <w:lang w:val="fr-FR"/>
        </w:rPr>
      </w:pPr>
    </w:p>
    <w:p w:rsidR="00086B6E" w:rsidRDefault="002B05C1" w:rsidP="00086B6E">
      <w:pPr>
        <w:autoSpaceDE w:val="0"/>
        <w:autoSpaceDN w:val="0"/>
        <w:adjustRightInd w:val="0"/>
        <w:spacing w:after="0" w:line="240" w:lineRule="auto"/>
        <w:jc w:val="both"/>
        <w:rPr>
          <w:rFonts w:ascii="Arial Narrow" w:hAnsi="Arial Narrow"/>
          <w:sz w:val="24"/>
          <w:szCs w:val="24"/>
          <w:lang w:val="fr-FR"/>
        </w:rPr>
      </w:pPr>
      <w:r>
        <w:rPr>
          <w:rFonts w:ascii="Arial Narrow" w:eastAsiaTheme="minorHAnsi" w:hAnsi="Arial Narrow" w:cs="TimesNewRoman,Bold"/>
          <w:b/>
          <w:bCs/>
          <w:sz w:val="24"/>
          <w:szCs w:val="24"/>
          <w:lang w:val="fr-FR"/>
        </w:rPr>
        <w:t>La non implication des a</w:t>
      </w:r>
      <w:r w:rsidRPr="00535ADD">
        <w:rPr>
          <w:rFonts w:ascii="Arial Narrow" w:eastAsiaTheme="minorHAnsi" w:hAnsi="Arial Narrow" w:cs="TimesNewRoman,Bold"/>
          <w:b/>
          <w:bCs/>
          <w:sz w:val="24"/>
          <w:szCs w:val="24"/>
          <w:lang w:val="fr-FR"/>
        </w:rPr>
        <w:t xml:space="preserve">utorités, </w:t>
      </w:r>
      <w:r w:rsidR="00925296">
        <w:rPr>
          <w:rFonts w:ascii="Arial Narrow" w:eastAsiaTheme="minorHAnsi" w:hAnsi="Arial Narrow" w:cs="TimesNewRoman,Bold"/>
          <w:b/>
          <w:bCs/>
          <w:sz w:val="24"/>
          <w:szCs w:val="24"/>
          <w:lang w:val="fr-FR"/>
        </w:rPr>
        <w:t xml:space="preserve">des </w:t>
      </w:r>
      <w:r w:rsidRPr="00535ADD">
        <w:rPr>
          <w:rFonts w:ascii="Arial Narrow" w:eastAsiaTheme="minorHAnsi" w:hAnsi="Arial Narrow" w:cs="TimesNewRoman,Bold"/>
          <w:b/>
          <w:bCs/>
          <w:sz w:val="24"/>
          <w:szCs w:val="24"/>
          <w:lang w:val="fr-FR"/>
        </w:rPr>
        <w:t xml:space="preserve">cadres et </w:t>
      </w:r>
      <w:r w:rsidR="00925296">
        <w:rPr>
          <w:rFonts w:ascii="Arial Narrow" w:eastAsiaTheme="minorHAnsi" w:hAnsi="Arial Narrow" w:cs="TimesNewRoman,Bold"/>
          <w:b/>
          <w:bCs/>
          <w:sz w:val="24"/>
          <w:szCs w:val="24"/>
          <w:lang w:val="fr-FR"/>
        </w:rPr>
        <w:t xml:space="preserve">des </w:t>
      </w:r>
      <w:r w:rsidRPr="00535ADD">
        <w:rPr>
          <w:rFonts w:ascii="Arial Narrow" w:eastAsiaTheme="minorHAnsi" w:hAnsi="Arial Narrow" w:cs="TimesNewRoman,Bold"/>
          <w:b/>
          <w:bCs/>
          <w:sz w:val="24"/>
          <w:szCs w:val="24"/>
          <w:lang w:val="fr-FR"/>
        </w:rPr>
        <w:t>élus locaux</w:t>
      </w:r>
      <w:r w:rsidR="00925296">
        <w:rPr>
          <w:rFonts w:ascii="Arial Narrow" w:eastAsia="TimesNewRoman" w:hAnsi="Arial Narrow" w:cs="TimesNewRoman"/>
          <w:sz w:val="24"/>
          <w:szCs w:val="24"/>
          <w:lang w:val="fr-FR"/>
        </w:rPr>
        <w:t xml:space="preserve">. </w:t>
      </w:r>
      <w:r>
        <w:rPr>
          <w:rFonts w:ascii="Arial Narrow" w:eastAsia="TimesNewRoman" w:hAnsi="Arial Narrow" w:cs="TimesNewRoman"/>
          <w:sz w:val="24"/>
          <w:szCs w:val="24"/>
          <w:lang w:val="fr-FR"/>
        </w:rPr>
        <w:t>L’implication des autorités, des cadres et é</w:t>
      </w:r>
      <w:r w:rsidRPr="00535ADD">
        <w:rPr>
          <w:rFonts w:ascii="Arial Narrow" w:eastAsia="TimesNewRoman" w:hAnsi="Arial Narrow" w:cs="TimesNewRoman"/>
          <w:sz w:val="24"/>
          <w:szCs w:val="24"/>
          <w:lang w:val="fr-FR"/>
        </w:rPr>
        <w:t xml:space="preserve">lus locaux fait partie de la </w:t>
      </w:r>
      <w:r w:rsidR="00821512" w:rsidRPr="00535ADD">
        <w:rPr>
          <w:rFonts w:ascii="Arial Narrow" w:eastAsia="TimesNewRoman" w:hAnsi="Arial Narrow" w:cs="TimesNewRoman"/>
          <w:sz w:val="24"/>
          <w:szCs w:val="24"/>
          <w:lang w:val="fr-FR"/>
        </w:rPr>
        <w:t>stratégie</w:t>
      </w:r>
      <w:r w:rsidRPr="00535ADD">
        <w:rPr>
          <w:rFonts w:ascii="Arial Narrow" w:eastAsia="TimesNewRoman" w:hAnsi="Arial Narrow" w:cs="TimesNewRoman"/>
          <w:sz w:val="24"/>
          <w:szCs w:val="24"/>
          <w:lang w:val="fr-FR"/>
        </w:rPr>
        <w:t xml:space="preserve"> de</w:t>
      </w:r>
      <w:r>
        <w:rPr>
          <w:rFonts w:ascii="Arial Narrow" w:eastAsia="TimesNewRoman" w:hAnsi="Arial Narrow" w:cs="TimesNewRoman"/>
          <w:sz w:val="24"/>
          <w:szCs w:val="24"/>
          <w:lang w:val="fr-FR"/>
        </w:rPr>
        <w:t xml:space="preserve"> pé</w:t>
      </w:r>
      <w:r w:rsidRPr="00535ADD">
        <w:rPr>
          <w:rFonts w:ascii="Arial Narrow" w:eastAsia="TimesNewRoman" w:hAnsi="Arial Narrow" w:cs="TimesNewRoman"/>
          <w:sz w:val="24"/>
          <w:szCs w:val="24"/>
          <w:lang w:val="fr-FR"/>
        </w:rPr>
        <w:t xml:space="preserve">rennisation des cantines scolaires. Aussi, un </w:t>
      </w:r>
      <w:r w:rsidR="00821512" w:rsidRPr="00535ADD">
        <w:rPr>
          <w:rFonts w:ascii="Arial Narrow" w:eastAsia="TimesNewRoman" w:hAnsi="Arial Narrow" w:cs="TimesNewRoman"/>
          <w:sz w:val="24"/>
          <w:szCs w:val="24"/>
          <w:lang w:val="fr-FR"/>
        </w:rPr>
        <w:t>séminaire</w:t>
      </w:r>
      <w:r w:rsidR="00607B50">
        <w:rPr>
          <w:rFonts w:ascii="Arial Narrow" w:eastAsia="TimesNewRoman" w:hAnsi="Arial Narrow" w:cs="TimesNewRoman"/>
          <w:sz w:val="24"/>
          <w:szCs w:val="24"/>
          <w:lang w:val="fr-FR"/>
        </w:rPr>
        <w:t xml:space="preserve"> fut-il organisé à</w:t>
      </w:r>
      <w:r w:rsidRPr="00535ADD">
        <w:rPr>
          <w:rFonts w:ascii="Arial Narrow" w:eastAsia="TimesNewRoman" w:hAnsi="Arial Narrow" w:cs="TimesNewRoman"/>
          <w:sz w:val="24"/>
          <w:szCs w:val="24"/>
          <w:lang w:val="fr-FR"/>
        </w:rPr>
        <w:t xml:space="preserve"> Abidjan les 17&amp;18</w:t>
      </w:r>
      <w:r>
        <w:rPr>
          <w:rFonts w:ascii="Arial Narrow" w:eastAsia="TimesNewRoman" w:hAnsi="Arial Narrow" w:cs="TimesNewRoman"/>
          <w:sz w:val="24"/>
          <w:szCs w:val="24"/>
          <w:lang w:val="fr-FR"/>
        </w:rPr>
        <w:t xml:space="preserve"> novembre 2003 à</w:t>
      </w:r>
      <w:r w:rsidRPr="00535ADD">
        <w:rPr>
          <w:rFonts w:ascii="Arial Narrow" w:eastAsia="TimesNewRoman" w:hAnsi="Arial Narrow" w:cs="TimesNewRoman"/>
          <w:sz w:val="24"/>
          <w:szCs w:val="24"/>
          <w:lang w:val="fr-FR"/>
        </w:rPr>
        <w:t xml:space="preserve"> leur endroit, avec pour </w:t>
      </w:r>
      <w:r w:rsidR="005D4DEE" w:rsidRPr="00535ADD">
        <w:rPr>
          <w:rFonts w:ascii="Arial Narrow" w:eastAsia="TimesNewRoman" w:hAnsi="Arial Narrow" w:cs="TimesNewRoman"/>
          <w:sz w:val="24"/>
          <w:szCs w:val="24"/>
          <w:lang w:val="fr-FR"/>
        </w:rPr>
        <w:t>thème</w:t>
      </w:r>
      <w:r w:rsidRPr="00535ADD">
        <w:rPr>
          <w:rFonts w:ascii="Arial Narrow" w:eastAsia="TimesNewRoman" w:hAnsi="Arial Narrow" w:cs="TimesNewRoman"/>
          <w:sz w:val="24"/>
          <w:szCs w:val="24"/>
          <w:lang w:val="fr-FR"/>
        </w:rPr>
        <w:t xml:space="preserve"> : </w:t>
      </w:r>
      <w:r w:rsidR="00B46BE7">
        <w:rPr>
          <w:rFonts w:ascii="Arial Narrow" w:eastAsia="TimesNewRoman" w:hAnsi="Arial Narrow" w:cs="TimesNewRoman"/>
          <w:sz w:val="24"/>
          <w:szCs w:val="24"/>
          <w:lang w:val="fr-FR"/>
        </w:rPr>
        <w:t>« </w:t>
      </w:r>
      <w:r w:rsidRPr="00B46BE7">
        <w:rPr>
          <w:rFonts w:asciiTheme="minorHAnsi" w:eastAsiaTheme="minorHAnsi" w:hAnsiTheme="minorHAnsi" w:cs="TimesNewRoman,Italic"/>
          <w:i/>
          <w:iCs/>
          <w:lang w:val="fr-FR"/>
        </w:rPr>
        <w:t>L’école et la cantine porte d’entrée du</w:t>
      </w:r>
      <w:r w:rsidRPr="00B46BE7">
        <w:rPr>
          <w:rFonts w:asciiTheme="minorHAnsi" w:eastAsia="TimesNewRoman" w:hAnsiTheme="minorHAnsi" w:cs="TimesNewRoman"/>
          <w:lang w:val="fr-FR"/>
        </w:rPr>
        <w:t xml:space="preserve"> </w:t>
      </w:r>
      <w:r w:rsidRPr="00B46BE7">
        <w:rPr>
          <w:rFonts w:asciiTheme="minorHAnsi" w:eastAsiaTheme="minorHAnsi" w:hAnsiTheme="minorHAnsi" w:cs="TimesNewRoman,Italic"/>
          <w:i/>
          <w:iCs/>
          <w:lang w:val="fr-FR"/>
        </w:rPr>
        <w:t>développement local, l’Elu local face aux enjeux de la scolarisation des enfants à travers la</w:t>
      </w:r>
      <w:r w:rsidRPr="00B46BE7">
        <w:rPr>
          <w:rFonts w:asciiTheme="minorHAnsi" w:eastAsia="TimesNewRoman" w:hAnsiTheme="minorHAnsi" w:cs="TimesNewRoman"/>
          <w:lang w:val="fr-FR"/>
        </w:rPr>
        <w:t xml:space="preserve"> </w:t>
      </w:r>
      <w:r w:rsidRPr="00B46BE7">
        <w:rPr>
          <w:rFonts w:asciiTheme="minorHAnsi" w:eastAsiaTheme="minorHAnsi" w:hAnsiTheme="minorHAnsi" w:cs="TimesNewRoman,Italic"/>
          <w:i/>
          <w:iCs/>
          <w:lang w:val="fr-FR"/>
        </w:rPr>
        <w:t>pérennisation des cantines scolaires</w:t>
      </w:r>
      <w:r w:rsidR="00B46BE7">
        <w:rPr>
          <w:rFonts w:ascii="Arial Narrow" w:eastAsiaTheme="minorHAnsi" w:hAnsi="Arial Narrow" w:cs="TimesNewRoman,Italic"/>
          <w:i/>
          <w:iCs/>
          <w:sz w:val="24"/>
          <w:szCs w:val="24"/>
          <w:lang w:val="fr-FR"/>
        </w:rPr>
        <w:t> »</w:t>
      </w:r>
      <w:r w:rsidRPr="00535ADD">
        <w:rPr>
          <w:rFonts w:ascii="Arial Narrow" w:eastAsia="TimesNewRoman" w:hAnsi="Arial Narrow" w:cs="TimesNewRoman"/>
          <w:sz w:val="24"/>
          <w:szCs w:val="24"/>
          <w:lang w:val="fr-FR"/>
        </w:rPr>
        <w:t>. Cet appel n’a cependant pas produit l’effet attendu. La</w:t>
      </w:r>
      <w:r>
        <w:rPr>
          <w:rFonts w:ascii="Arial Narrow" w:eastAsia="TimesNewRoman" w:hAnsi="Arial Narrow" w:cs="TimesNewRoman"/>
          <w:sz w:val="24"/>
          <w:szCs w:val="24"/>
          <w:lang w:val="fr-FR"/>
        </w:rPr>
        <w:t xml:space="preserve"> présente évaluation fut mise à</w:t>
      </w:r>
      <w:r w:rsidRPr="00535ADD">
        <w:rPr>
          <w:rFonts w:ascii="Arial Narrow" w:eastAsia="TimesNewRoman" w:hAnsi="Arial Narrow" w:cs="TimesNewRoman"/>
          <w:sz w:val="24"/>
          <w:szCs w:val="24"/>
          <w:lang w:val="fr-FR"/>
        </w:rPr>
        <w:t xml:space="preserve"> pro</w:t>
      </w:r>
      <w:r>
        <w:rPr>
          <w:rFonts w:ascii="Arial Narrow" w:eastAsia="TimesNewRoman" w:hAnsi="Arial Narrow" w:cs="TimesNewRoman"/>
          <w:sz w:val="24"/>
          <w:szCs w:val="24"/>
          <w:lang w:val="fr-FR"/>
        </w:rPr>
        <w:t>fit pour rencontrer les autorité</w:t>
      </w:r>
      <w:r w:rsidRPr="00535ADD">
        <w:rPr>
          <w:rFonts w:ascii="Arial Narrow" w:eastAsia="TimesNewRoman" w:hAnsi="Arial Narrow" w:cs="TimesNewRoman"/>
          <w:sz w:val="24"/>
          <w:szCs w:val="24"/>
          <w:lang w:val="fr-FR"/>
        </w:rPr>
        <w:t>s territoriales afin de partager</w:t>
      </w:r>
      <w:r>
        <w:rPr>
          <w:rFonts w:ascii="Arial Narrow" w:eastAsia="TimesNewRoman" w:hAnsi="Arial Narrow" w:cs="TimesNewRoman"/>
          <w:sz w:val="24"/>
          <w:szCs w:val="24"/>
          <w:lang w:val="fr-FR"/>
        </w:rPr>
        <w:t xml:space="preserve"> avec elles cette pré</w:t>
      </w:r>
      <w:r w:rsidRPr="00535ADD">
        <w:rPr>
          <w:rFonts w:ascii="Arial Narrow" w:eastAsia="TimesNewRoman" w:hAnsi="Arial Narrow" w:cs="TimesNewRoman"/>
          <w:sz w:val="24"/>
          <w:szCs w:val="24"/>
          <w:lang w:val="fr-FR"/>
        </w:rPr>
        <w:t>occupation et de comprendre la perception qu’elles en ont.</w:t>
      </w:r>
      <w:r>
        <w:rPr>
          <w:rFonts w:ascii="Arial Narrow" w:eastAsia="TimesNewRoman" w:hAnsi="Arial Narrow" w:cs="TimesNewRoman"/>
          <w:sz w:val="24"/>
          <w:szCs w:val="24"/>
          <w:lang w:val="fr-FR"/>
        </w:rPr>
        <w:t xml:space="preserve"> </w:t>
      </w:r>
      <w:r w:rsidRPr="00535ADD">
        <w:rPr>
          <w:rFonts w:ascii="Arial Narrow" w:eastAsia="TimesNewRoman" w:hAnsi="Arial Narrow" w:cs="TimesNewRoman"/>
          <w:sz w:val="24"/>
          <w:szCs w:val="24"/>
          <w:lang w:val="fr-FR"/>
        </w:rPr>
        <w:t>Il</w:t>
      </w:r>
      <w:r>
        <w:rPr>
          <w:rFonts w:ascii="Arial Narrow" w:eastAsia="TimesNewRoman" w:hAnsi="Arial Narrow" w:cs="TimesNewRoman"/>
          <w:sz w:val="24"/>
          <w:szCs w:val="24"/>
          <w:lang w:val="fr-FR"/>
        </w:rPr>
        <w:t xml:space="preserve"> ressort des é</w:t>
      </w:r>
      <w:r w:rsidRPr="00535ADD">
        <w:rPr>
          <w:rFonts w:ascii="Arial Narrow" w:eastAsia="TimesNewRoman" w:hAnsi="Arial Narrow" w:cs="TimesNewRoman"/>
          <w:sz w:val="24"/>
          <w:szCs w:val="24"/>
          <w:lang w:val="fr-FR"/>
        </w:rPr>
        <w:t>change</w:t>
      </w:r>
      <w:r>
        <w:rPr>
          <w:rFonts w:ascii="Arial Narrow" w:eastAsia="TimesNewRoman" w:hAnsi="Arial Narrow" w:cs="TimesNewRoman"/>
          <w:sz w:val="24"/>
          <w:szCs w:val="24"/>
          <w:lang w:val="fr-FR"/>
        </w:rPr>
        <w:t>s qu’il y a eu au niveau des pré</w:t>
      </w:r>
      <w:r w:rsidRPr="00535ADD">
        <w:rPr>
          <w:rFonts w:ascii="Arial Narrow" w:eastAsia="TimesNewRoman" w:hAnsi="Arial Narrow" w:cs="TimesNewRoman"/>
          <w:sz w:val="24"/>
          <w:szCs w:val="24"/>
          <w:lang w:val="fr-FR"/>
        </w:rPr>
        <w:t>fectures, des mairies et des conseils</w:t>
      </w:r>
      <w:r>
        <w:rPr>
          <w:rFonts w:ascii="Arial Narrow" w:eastAsia="TimesNewRoman" w:hAnsi="Arial Narrow" w:cs="TimesNewRoman"/>
          <w:sz w:val="24"/>
          <w:szCs w:val="24"/>
          <w:lang w:val="fr-FR"/>
        </w:rPr>
        <w:t xml:space="preserve"> géné</w:t>
      </w:r>
      <w:r w:rsidRPr="00535ADD">
        <w:rPr>
          <w:rFonts w:ascii="Arial Narrow" w:eastAsia="TimesNewRoman" w:hAnsi="Arial Narrow" w:cs="TimesNewRoman"/>
          <w:sz w:val="24"/>
          <w:szCs w:val="24"/>
          <w:lang w:val="fr-FR"/>
        </w:rPr>
        <w:t xml:space="preserve">raux, que la </w:t>
      </w:r>
      <w:r w:rsidR="005D4DEE" w:rsidRPr="00535ADD">
        <w:rPr>
          <w:rFonts w:ascii="Arial Narrow" w:eastAsia="TimesNewRoman" w:hAnsi="Arial Narrow" w:cs="TimesNewRoman"/>
          <w:sz w:val="24"/>
          <w:szCs w:val="24"/>
          <w:lang w:val="fr-FR"/>
        </w:rPr>
        <w:t>problématique</w:t>
      </w:r>
      <w:r w:rsidRPr="00535ADD">
        <w:rPr>
          <w:rFonts w:ascii="Arial Narrow" w:eastAsia="TimesNewRoman" w:hAnsi="Arial Narrow" w:cs="TimesNewRoman"/>
          <w:sz w:val="24"/>
          <w:szCs w:val="24"/>
          <w:lang w:val="fr-FR"/>
        </w:rPr>
        <w:t xml:space="preserve"> </w:t>
      </w:r>
      <w:r w:rsidR="005D4DEE" w:rsidRPr="00535ADD">
        <w:rPr>
          <w:rFonts w:ascii="Arial Narrow" w:eastAsia="TimesNewRoman" w:hAnsi="Arial Narrow" w:cs="TimesNewRoman"/>
          <w:sz w:val="24"/>
          <w:szCs w:val="24"/>
          <w:lang w:val="fr-FR"/>
        </w:rPr>
        <w:t>cantinière</w:t>
      </w:r>
      <w:r w:rsidRPr="00535ADD">
        <w:rPr>
          <w:rFonts w:ascii="Arial Narrow" w:eastAsia="TimesNewRoman" w:hAnsi="Arial Narrow" w:cs="TimesNewRoman"/>
          <w:sz w:val="24"/>
          <w:szCs w:val="24"/>
          <w:lang w:val="fr-FR"/>
        </w:rPr>
        <w:t xml:space="preserve"> reste mal connue et qu’elle n’est</w:t>
      </w:r>
      <w:r>
        <w:rPr>
          <w:rFonts w:ascii="Arial Narrow" w:eastAsia="TimesNewRoman" w:hAnsi="Arial Narrow" w:cs="TimesNewRoman"/>
          <w:sz w:val="24"/>
          <w:szCs w:val="24"/>
          <w:lang w:val="fr-FR"/>
        </w:rPr>
        <w:t xml:space="preserve"> </w:t>
      </w:r>
      <w:r w:rsidRPr="00535ADD">
        <w:rPr>
          <w:rFonts w:ascii="Arial Narrow" w:eastAsia="TimesNewRoman" w:hAnsi="Arial Narrow" w:cs="TimesNewRoman"/>
          <w:sz w:val="24"/>
          <w:szCs w:val="24"/>
          <w:lang w:val="fr-FR"/>
        </w:rPr>
        <w:t xml:space="preserve">que </w:t>
      </w:r>
      <w:r w:rsidR="005D4DEE" w:rsidRPr="00535ADD">
        <w:rPr>
          <w:rFonts w:ascii="Arial Narrow" w:eastAsia="TimesNewRoman" w:hAnsi="Arial Narrow" w:cs="TimesNewRoman"/>
          <w:sz w:val="24"/>
          <w:szCs w:val="24"/>
          <w:lang w:val="fr-FR"/>
        </w:rPr>
        <w:t>très</w:t>
      </w:r>
      <w:r w:rsidRPr="00535ADD">
        <w:rPr>
          <w:rFonts w:ascii="Arial Narrow" w:eastAsia="TimesNewRoman" w:hAnsi="Arial Narrow" w:cs="TimesNewRoman"/>
          <w:sz w:val="24"/>
          <w:szCs w:val="24"/>
          <w:lang w:val="fr-FR"/>
        </w:rPr>
        <w:t xml:space="preserve"> rarement prise en co</w:t>
      </w:r>
      <w:r>
        <w:rPr>
          <w:rFonts w:ascii="Arial Narrow" w:eastAsia="TimesNewRoman" w:hAnsi="Arial Narrow" w:cs="TimesNewRoman"/>
          <w:sz w:val="24"/>
          <w:szCs w:val="24"/>
          <w:lang w:val="fr-FR"/>
        </w:rPr>
        <w:t>mpte dans la programmation du développement</w:t>
      </w:r>
      <w:r w:rsidR="00607B50">
        <w:rPr>
          <w:rFonts w:ascii="Arial Narrow" w:eastAsia="TimesNewRoman" w:hAnsi="Arial Narrow" w:cs="TimesNewRoman"/>
          <w:sz w:val="24"/>
          <w:szCs w:val="24"/>
          <w:lang w:val="fr-FR"/>
        </w:rPr>
        <w:t xml:space="preserve"> local</w:t>
      </w:r>
      <w:r>
        <w:rPr>
          <w:rFonts w:ascii="Arial Narrow" w:eastAsia="TimesNewRoman" w:hAnsi="Arial Narrow" w:cs="TimesNewRoman"/>
          <w:sz w:val="24"/>
          <w:szCs w:val="24"/>
          <w:lang w:val="fr-FR"/>
        </w:rPr>
        <w:t>.</w:t>
      </w:r>
      <w:r w:rsidR="005D4DEE">
        <w:rPr>
          <w:rFonts w:ascii="Arial Narrow" w:eastAsia="TimesNewRoman" w:hAnsi="Arial Narrow" w:cs="TimesNewRoman"/>
          <w:sz w:val="24"/>
          <w:szCs w:val="24"/>
          <w:lang w:val="fr-FR"/>
        </w:rPr>
        <w:t xml:space="preserve"> Cette situation est liée à la faible implication des structures comme l’</w:t>
      </w:r>
      <w:r w:rsidR="005D4DEE">
        <w:rPr>
          <w:rFonts w:ascii="Arial Narrow" w:eastAsia="Times New Roman" w:hAnsi="Arial Narrow"/>
          <w:iCs/>
          <w:sz w:val="24"/>
          <w:szCs w:val="24"/>
          <w:lang w:val="fr-FR" w:eastAsia="fr-FR"/>
        </w:rPr>
        <w:t>UVICOCI,</w:t>
      </w:r>
      <w:r w:rsidR="005D4DEE" w:rsidRPr="00821512">
        <w:rPr>
          <w:rFonts w:ascii="Arial Narrow" w:eastAsia="Times New Roman" w:hAnsi="Arial Narrow"/>
          <w:iCs/>
          <w:sz w:val="24"/>
          <w:szCs w:val="24"/>
          <w:lang w:val="fr-FR" w:eastAsia="fr-FR"/>
        </w:rPr>
        <w:t xml:space="preserve"> </w:t>
      </w:r>
      <w:r w:rsidR="005D4DEE">
        <w:rPr>
          <w:rFonts w:ascii="Arial Narrow" w:eastAsia="Times New Roman" w:hAnsi="Arial Narrow"/>
          <w:iCs/>
          <w:sz w:val="24"/>
          <w:szCs w:val="24"/>
          <w:lang w:val="fr-FR" w:eastAsia="fr-FR"/>
        </w:rPr>
        <w:t>l’</w:t>
      </w:r>
      <w:r w:rsidR="005D4DEE" w:rsidRPr="00821512">
        <w:rPr>
          <w:rFonts w:ascii="Arial Narrow" w:eastAsia="Times New Roman" w:hAnsi="Arial Narrow"/>
          <w:iCs/>
          <w:sz w:val="24"/>
          <w:szCs w:val="24"/>
          <w:lang w:val="fr-FR" w:eastAsia="fr-FR"/>
        </w:rPr>
        <w:t>ADDCI</w:t>
      </w:r>
      <w:r w:rsidR="005D4DEE">
        <w:rPr>
          <w:rFonts w:ascii="Arial Narrow" w:eastAsia="Times New Roman" w:hAnsi="Arial Narrow"/>
          <w:iCs/>
          <w:sz w:val="24"/>
          <w:szCs w:val="24"/>
          <w:lang w:val="fr-FR" w:eastAsia="fr-FR"/>
        </w:rPr>
        <w:t>,</w:t>
      </w:r>
      <w:r w:rsidR="005D4DEE" w:rsidRPr="00821512">
        <w:rPr>
          <w:rFonts w:ascii="Arial Narrow" w:eastAsia="Times New Roman" w:hAnsi="Arial Narrow"/>
          <w:iCs/>
          <w:sz w:val="24"/>
          <w:szCs w:val="24"/>
          <w:lang w:val="fr-FR" w:eastAsia="fr-FR"/>
        </w:rPr>
        <w:t xml:space="preserve"> </w:t>
      </w:r>
      <w:r w:rsidR="005D4DEE">
        <w:rPr>
          <w:rFonts w:ascii="Arial Narrow" w:eastAsia="Times New Roman" w:hAnsi="Arial Narrow"/>
          <w:iCs/>
          <w:sz w:val="24"/>
          <w:szCs w:val="24"/>
          <w:lang w:val="fr-FR" w:eastAsia="fr-FR"/>
        </w:rPr>
        <w:t>le FDFP,</w:t>
      </w:r>
      <w:r w:rsidR="005D4DEE" w:rsidRPr="00821512">
        <w:rPr>
          <w:rFonts w:ascii="Arial Narrow" w:eastAsia="Times New Roman" w:hAnsi="Arial Narrow"/>
          <w:iCs/>
          <w:sz w:val="24"/>
          <w:szCs w:val="24"/>
          <w:lang w:val="fr-FR" w:eastAsia="fr-FR"/>
        </w:rPr>
        <w:t xml:space="preserve"> </w:t>
      </w:r>
      <w:r w:rsidR="005D4DEE">
        <w:rPr>
          <w:rFonts w:ascii="Arial Narrow" w:eastAsia="Times New Roman" w:hAnsi="Arial Narrow"/>
          <w:iCs/>
          <w:sz w:val="24"/>
          <w:szCs w:val="24"/>
          <w:lang w:val="fr-FR" w:eastAsia="fr-FR"/>
        </w:rPr>
        <w:t xml:space="preserve">le MINAGRI et le Ministère de l’intérieur. </w:t>
      </w:r>
      <w:r w:rsidR="005D4DEE" w:rsidRPr="00821512">
        <w:rPr>
          <w:rFonts w:ascii="Arial Narrow" w:eastAsia="Times New Roman" w:hAnsi="Arial Narrow"/>
          <w:iCs/>
          <w:sz w:val="24"/>
          <w:szCs w:val="24"/>
          <w:lang w:val="fr-FR" w:eastAsia="fr-FR"/>
        </w:rPr>
        <w:t xml:space="preserve">Dans l’ensemble des rencontres il est  souvent revenu  le rôle primordial que doivent jouer les autorités décentralisées et déconcentrées dans la promotion, la création et la pérennisation des cantines scolaires. Celles-ci ont admis leur place de choix dans le processus de pérennisation des cantines scolaires. Mieux ils ont opté pour une appropriation  </w:t>
      </w:r>
      <w:r w:rsidR="00607B50">
        <w:rPr>
          <w:rFonts w:ascii="Arial Narrow" w:eastAsia="Times New Roman" w:hAnsi="Arial Narrow"/>
          <w:iCs/>
          <w:sz w:val="24"/>
          <w:szCs w:val="24"/>
          <w:lang w:val="fr-FR" w:eastAsia="fr-FR"/>
        </w:rPr>
        <w:t xml:space="preserve">du </w:t>
      </w:r>
      <w:r w:rsidR="005D4DEE" w:rsidRPr="00821512">
        <w:rPr>
          <w:rFonts w:ascii="Arial Narrow" w:eastAsia="Times New Roman" w:hAnsi="Arial Narrow"/>
          <w:iCs/>
          <w:sz w:val="24"/>
          <w:szCs w:val="24"/>
          <w:lang w:val="fr-FR" w:eastAsia="fr-FR"/>
        </w:rPr>
        <w:t>processus avec comme corollaire la mise  en place systématique de cantine scolaire da</w:t>
      </w:r>
      <w:r w:rsidR="00607B50">
        <w:rPr>
          <w:rFonts w:ascii="Arial Narrow" w:eastAsia="Times New Roman" w:hAnsi="Arial Narrow"/>
          <w:iCs/>
          <w:sz w:val="24"/>
          <w:szCs w:val="24"/>
          <w:lang w:val="fr-FR" w:eastAsia="fr-FR"/>
        </w:rPr>
        <w:t>ns les établissements créés et à</w:t>
      </w:r>
      <w:r w:rsidR="005D4DEE" w:rsidRPr="00821512">
        <w:rPr>
          <w:rFonts w:ascii="Arial Narrow" w:eastAsia="Times New Roman" w:hAnsi="Arial Narrow"/>
          <w:iCs/>
          <w:sz w:val="24"/>
          <w:szCs w:val="24"/>
          <w:lang w:val="fr-FR" w:eastAsia="fr-FR"/>
        </w:rPr>
        <w:t xml:space="preserve"> l’installation de cantines dans établissements existants du primaire au secondaire. Ils ont cependant sollicité une plus grande implication dans la gestion et le contrôle des cantines</w:t>
      </w:r>
      <w:r w:rsidR="005D4DEE">
        <w:rPr>
          <w:rFonts w:ascii="Arial Narrow" w:eastAsia="Times New Roman" w:hAnsi="Arial Narrow"/>
          <w:iCs/>
          <w:sz w:val="24"/>
          <w:szCs w:val="24"/>
          <w:lang w:val="fr-FR" w:eastAsia="fr-FR"/>
        </w:rPr>
        <w:t xml:space="preserve">. </w:t>
      </w:r>
      <w:r w:rsidR="00086B6E">
        <w:rPr>
          <w:rFonts w:ascii="Arial Narrow" w:eastAsia="Times New Roman" w:hAnsi="Arial Narrow"/>
          <w:iCs/>
          <w:sz w:val="24"/>
          <w:szCs w:val="24"/>
          <w:lang w:val="fr-FR" w:eastAsia="fr-FR"/>
        </w:rPr>
        <w:t xml:space="preserve">Cette faible implication des autorités administratives crée des effets pervers comme, </w:t>
      </w:r>
      <w:r w:rsidR="00086B6E">
        <w:rPr>
          <w:rFonts w:ascii="Arial Narrow" w:hAnsi="Arial Narrow"/>
          <w:sz w:val="24"/>
          <w:szCs w:val="24"/>
          <w:lang w:val="fr-FR"/>
        </w:rPr>
        <w:t>l</w:t>
      </w:r>
      <w:r w:rsidR="00086B6E" w:rsidRPr="00ED77EA">
        <w:rPr>
          <w:rFonts w:ascii="Arial Narrow" w:hAnsi="Arial Narrow"/>
          <w:sz w:val="24"/>
          <w:szCs w:val="24"/>
          <w:lang w:val="fr-FR"/>
        </w:rPr>
        <w:t xml:space="preserve">’insuffisance de garantie sur la rigueur dans la gestion des stocks de vivres des cantines, et dans la détermination des besoins de complément à adresser aux groupements. La gestion des stocks au niveau des écoles semble avoir besoin d’un supplément de transparence. </w:t>
      </w:r>
    </w:p>
    <w:p w:rsidR="00C83970" w:rsidRDefault="00C83970" w:rsidP="00F479B0">
      <w:pPr>
        <w:autoSpaceDE w:val="0"/>
        <w:autoSpaceDN w:val="0"/>
        <w:adjustRightInd w:val="0"/>
        <w:spacing w:after="0" w:line="240" w:lineRule="auto"/>
        <w:jc w:val="both"/>
        <w:rPr>
          <w:rFonts w:ascii="Arial Narrow" w:eastAsiaTheme="minorHAnsi" w:hAnsi="Arial Narrow" w:cs="TimesNewRoman,Bold"/>
          <w:b/>
          <w:bCs/>
          <w:sz w:val="24"/>
          <w:szCs w:val="24"/>
          <w:lang w:val="fr-FR"/>
        </w:rPr>
      </w:pPr>
    </w:p>
    <w:p w:rsidR="00351F6A" w:rsidRDefault="00672F76" w:rsidP="00DB0D3D">
      <w:pPr>
        <w:autoSpaceDE w:val="0"/>
        <w:autoSpaceDN w:val="0"/>
        <w:adjustRightInd w:val="0"/>
        <w:spacing w:after="0" w:line="240" w:lineRule="auto"/>
        <w:jc w:val="both"/>
        <w:rPr>
          <w:rFonts w:ascii="Arial Narrow" w:eastAsiaTheme="minorHAnsi" w:hAnsi="Arial Narrow" w:cs="TimesNewRoman,Bold"/>
          <w:bCs/>
          <w:sz w:val="24"/>
          <w:szCs w:val="24"/>
          <w:lang w:val="fr-FR"/>
        </w:rPr>
      </w:pPr>
      <w:r>
        <w:rPr>
          <w:rFonts w:ascii="Arial Narrow" w:eastAsiaTheme="minorHAnsi" w:hAnsi="Arial Narrow" w:cs="TimesNewRoman,Bold"/>
          <w:b/>
          <w:bCs/>
          <w:sz w:val="24"/>
          <w:szCs w:val="24"/>
          <w:lang w:val="fr-FR"/>
        </w:rPr>
        <w:t>La q</w:t>
      </w:r>
      <w:r w:rsidR="00F479B0" w:rsidRPr="00F479B0">
        <w:rPr>
          <w:rFonts w:ascii="Arial Narrow" w:eastAsiaTheme="minorHAnsi" w:hAnsi="Arial Narrow" w:cs="TimesNewRoman,Bold"/>
          <w:b/>
          <w:bCs/>
          <w:sz w:val="24"/>
          <w:szCs w:val="24"/>
          <w:lang w:val="fr-FR"/>
        </w:rPr>
        <w:t>ualité de la relation entre les acteurs institutionnels</w:t>
      </w:r>
      <w:r w:rsidRPr="00672F76">
        <w:rPr>
          <w:rFonts w:ascii="Arial Narrow" w:eastAsiaTheme="minorHAnsi" w:hAnsi="Arial Narrow" w:cs="TimesNewRoman,Bold"/>
          <w:bCs/>
          <w:sz w:val="24"/>
          <w:szCs w:val="24"/>
          <w:lang w:val="fr-FR"/>
        </w:rPr>
        <w:t xml:space="preserve">. </w:t>
      </w:r>
      <w:r w:rsidR="00086B6E" w:rsidRPr="00F479B0">
        <w:rPr>
          <w:rFonts w:ascii="Arial Narrow" w:eastAsia="TimesNewRoman" w:hAnsi="Arial Narrow" w:cs="TimesNewRoman"/>
          <w:sz w:val="24"/>
          <w:szCs w:val="24"/>
          <w:lang w:val="fr-FR"/>
        </w:rPr>
        <w:t>Sur le terrain, le PNUD intervient par le biais de ses Assis</w:t>
      </w:r>
      <w:r w:rsidR="00086B6E">
        <w:rPr>
          <w:rFonts w:ascii="Arial Narrow" w:eastAsia="TimesNewRoman" w:hAnsi="Arial Narrow" w:cs="TimesNewRoman"/>
          <w:sz w:val="24"/>
          <w:szCs w:val="24"/>
          <w:lang w:val="fr-FR"/>
        </w:rPr>
        <w:t>tants Opérationnels de Terrain basé</w:t>
      </w:r>
      <w:r w:rsidR="00086B6E" w:rsidRPr="00F479B0">
        <w:rPr>
          <w:rFonts w:ascii="Arial Narrow" w:eastAsia="TimesNewRoman" w:hAnsi="Arial Narrow" w:cs="TimesNewRoman"/>
          <w:sz w:val="24"/>
          <w:szCs w:val="24"/>
          <w:lang w:val="fr-FR"/>
        </w:rPr>
        <w:t>s</w:t>
      </w:r>
      <w:r w:rsidR="00086B6E">
        <w:rPr>
          <w:rFonts w:ascii="Arial Narrow" w:eastAsia="TimesNewRoman" w:hAnsi="Arial Narrow" w:cs="TimesNewRoman"/>
          <w:sz w:val="24"/>
          <w:szCs w:val="24"/>
          <w:lang w:val="fr-FR"/>
        </w:rPr>
        <w:t xml:space="preserve"> respectivement à</w:t>
      </w:r>
      <w:r w:rsidR="00086B6E" w:rsidRPr="00F479B0">
        <w:rPr>
          <w:rFonts w:ascii="Arial Narrow" w:eastAsia="TimesNewRoman" w:hAnsi="Arial Narrow" w:cs="TimesNewRoman"/>
          <w:sz w:val="24"/>
          <w:szCs w:val="24"/>
          <w:lang w:val="fr-FR"/>
        </w:rPr>
        <w:t xml:space="preserve"> Korhogo, </w:t>
      </w:r>
      <w:r w:rsidR="00086B6E">
        <w:rPr>
          <w:rFonts w:ascii="Arial Narrow" w:eastAsia="TimesNewRoman" w:hAnsi="Arial Narrow" w:cs="TimesNewRoman"/>
          <w:sz w:val="24"/>
          <w:szCs w:val="24"/>
          <w:lang w:val="fr-FR"/>
        </w:rPr>
        <w:t>à Bouaké</w:t>
      </w:r>
      <w:r w:rsidR="00086B6E" w:rsidRPr="00F479B0">
        <w:rPr>
          <w:rFonts w:ascii="Arial Narrow" w:eastAsia="TimesNewRoman" w:hAnsi="Arial Narrow" w:cs="TimesNewRoman"/>
          <w:sz w:val="24"/>
          <w:szCs w:val="24"/>
          <w:lang w:val="fr-FR"/>
        </w:rPr>
        <w:t xml:space="preserve"> et </w:t>
      </w:r>
      <w:r w:rsidR="00086B6E">
        <w:rPr>
          <w:rFonts w:ascii="Arial Narrow" w:eastAsia="TimesNewRoman" w:hAnsi="Arial Narrow" w:cs="TimesNewRoman"/>
          <w:sz w:val="24"/>
          <w:szCs w:val="24"/>
          <w:lang w:val="fr-FR"/>
        </w:rPr>
        <w:t xml:space="preserve">à </w:t>
      </w:r>
      <w:r w:rsidR="00086B6E" w:rsidRPr="00F479B0">
        <w:rPr>
          <w:rFonts w:ascii="Arial Narrow" w:eastAsia="TimesNewRoman" w:hAnsi="Arial Narrow" w:cs="TimesNewRoman"/>
          <w:sz w:val="24"/>
          <w:szCs w:val="24"/>
          <w:lang w:val="fr-FR"/>
        </w:rPr>
        <w:t>Man. La DNC</w:t>
      </w:r>
      <w:r w:rsidR="00086B6E">
        <w:rPr>
          <w:rFonts w:ascii="Arial Narrow" w:eastAsia="TimesNewRoman" w:hAnsi="Arial Narrow" w:cs="TimesNewRoman"/>
          <w:sz w:val="24"/>
          <w:szCs w:val="24"/>
          <w:lang w:val="fr-FR"/>
        </w:rPr>
        <w:t>S</w:t>
      </w:r>
      <w:r w:rsidR="00086B6E" w:rsidRPr="00F479B0">
        <w:rPr>
          <w:rFonts w:ascii="Arial Narrow" w:eastAsia="TimesNewRoman" w:hAnsi="Arial Narrow" w:cs="TimesNewRoman"/>
          <w:sz w:val="24"/>
          <w:szCs w:val="24"/>
          <w:lang w:val="fr-FR"/>
        </w:rPr>
        <w:t xml:space="preserve"> intervient, </w:t>
      </w:r>
      <w:r w:rsidR="00086B6E">
        <w:rPr>
          <w:rFonts w:ascii="Arial Narrow" w:eastAsia="TimesNewRoman" w:hAnsi="Arial Narrow" w:cs="TimesNewRoman"/>
          <w:sz w:val="24"/>
          <w:szCs w:val="24"/>
          <w:lang w:val="fr-FR"/>
        </w:rPr>
        <w:t xml:space="preserve">à </w:t>
      </w:r>
      <w:r w:rsidR="00086B6E" w:rsidRPr="00F479B0">
        <w:rPr>
          <w:rFonts w:ascii="Arial Narrow" w:eastAsia="TimesNewRoman" w:hAnsi="Arial Narrow" w:cs="TimesNewRoman"/>
          <w:sz w:val="24"/>
          <w:szCs w:val="24"/>
          <w:lang w:val="fr-FR"/>
        </w:rPr>
        <w:t>la base, par le truchement de</w:t>
      </w:r>
      <w:r w:rsidR="00086B6E">
        <w:rPr>
          <w:rFonts w:ascii="Arial Narrow" w:eastAsia="TimesNewRoman" w:hAnsi="Arial Narrow" w:cs="TimesNewRoman"/>
          <w:sz w:val="24"/>
          <w:szCs w:val="24"/>
          <w:lang w:val="fr-FR"/>
        </w:rPr>
        <w:t xml:space="preserve"> son personnel basé</w:t>
      </w:r>
      <w:r w:rsidR="00086B6E" w:rsidRPr="00F479B0">
        <w:rPr>
          <w:rFonts w:ascii="Arial Narrow" w:eastAsia="TimesNewRoman" w:hAnsi="Arial Narrow" w:cs="TimesNewRoman"/>
          <w:sz w:val="24"/>
          <w:szCs w:val="24"/>
          <w:lang w:val="fr-FR"/>
        </w:rPr>
        <w:t xml:space="preserve"> dans les D</w:t>
      </w:r>
      <w:r w:rsidR="00086B6E">
        <w:rPr>
          <w:rFonts w:ascii="Arial Narrow" w:eastAsia="TimesNewRoman" w:hAnsi="Arial Narrow" w:cs="TimesNewRoman"/>
          <w:sz w:val="24"/>
          <w:szCs w:val="24"/>
          <w:lang w:val="fr-FR"/>
        </w:rPr>
        <w:t>REN et les IEP. Le PAM dispose é</w:t>
      </w:r>
      <w:r w:rsidR="00086B6E" w:rsidRPr="00F479B0">
        <w:rPr>
          <w:rFonts w:ascii="Arial Narrow" w:eastAsia="TimesNewRoman" w:hAnsi="Arial Narrow" w:cs="TimesNewRoman"/>
          <w:sz w:val="24"/>
          <w:szCs w:val="24"/>
          <w:lang w:val="fr-FR"/>
        </w:rPr>
        <w:t>galement de représentations</w:t>
      </w:r>
      <w:r w:rsidR="00086B6E">
        <w:rPr>
          <w:rFonts w:ascii="Arial Narrow" w:eastAsia="TimesNewRoman" w:hAnsi="Arial Narrow" w:cs="TimesNewRoman"/>
          <w:sz w:val="24"/>
          <w:szCs w:val="24"/>
          <w:lang w:val="fr-FR"/>
        </w:rPr>
        <w:t xml:space="preserve"> à Man et à Bouaké, de mê</w:t>
      </w:r>
      <w:r w:rsidR="00086B6E" w:rsidRPr="00F479B0">
        <w:rPr>
          <w:rFonts w:ascii="Arial Narrow" w:eastAsia="TimesNewRoman" w:hAnsi="Arial Narrow" w:cs="TimesNewRoman"/>
          <w:sz w:val="24"/>
          <w:szCs w:val="24"/>
          <w:lang w:val="fr-FR"/>
        </w:rPr>
        <w:t>me que l’UE</w:t>
      </w:r>
      <w:r w:rsidR="00086B6E">
        <w:rPr>
          <w:rFonts w:ascii="Arial Narrow" w:eastAsia="TimesNewRoman" w:hAnsi="Arial Narrow" w:cs="TimesNewRoman"/>
          <w:sz w:val="24"/>
          <w:szCs w:val="24"/>
          <w:lang w:val="fr-FR"/>
        </w:rPr>
        <w:t>. Alors que l’ANADER est omnipré</w:t>
      </w:r>
      <w:r w:rsidR="00086B6E" w:rsidRPr="00F479B0">
        <w:rPr>
          <w:rFonts w:ascii="Arial Narrow" w:eastAsia="TimesNewRoman" w:hAnsi="Arial Narrow" w:cs="TimesNewRoman"/>
          <w:sz w:val="24"/>
          <w:szCs w:val="24"/>
          <w:lang w:val="fr-FR"/>
        </w:rPr>
        <w:t>sente sur le</w:t>
      </w:r>
      <w:r w:rsidR="00086B6E">
        <w:rPr>
          <w:rFonts w:ascii="Arial Narrow" w:eastAsia="TimesNewRoman" w:hAnsi="Arial Narrow" w:cs="TimesNewRoman"/>
          <w:sz w:val="24"/>
          <w:szCs w:val="24"/>
          <w:lang w:val="fr-FR"/>
        </w:rPr>
        <w:t xml:space="preserve"> territoire national, l’activité</w:t>
      </w:r>
      <w:r w:rsidR="00086B6E" w:rsidRPr="00F479B0">
        <w:rPr>
          <w:rFonts w:ascii="Arial Narrow" w:eastAsia="TimesNewRoman" w:hAnsi="Arial Narrow" w:cs="TimesNewRoman"/>
          <w:sz w:val="24"/>
          <w:szCs w:val="24"/>
          <w:lang w:val="fr-FR"/>
        </w:rPr>
        <w:t xml:space="preserve"> de l’OIPR est circonscrite aux aires</w:t>
      </w:r>
      <w:r w:rsidR="00086B6E">
        <w:rPr>
          <w:rFonts w:ascii="Arial Narrow" w:eastAsia="TimesNewRoman" w:hAnsi="Arial Narrow" w:cs="TimesNewRoman"/>
          <w:sz w:val="24"/>
          <w:szCs w:val="24"/>
          <w:lang w:val="fr-FR"/>
        </w:rPr>
        <w:t xml:space="preserve"> protégé</w:t>
      </w:r>
      <w:r w:rsidR="00086B6E" w:rsidRPr="00F479B0">
        <w:rPr>
          <w:rFonts w:ascii="Arial Narrow" w:eastAsia="TimesNewRoman" w:hAnsi="Arial Narrow" w:cs="TimesNewRoman"/>
          <w:sz w:val="24"/>
          <w:szCs w:val="24"/>
          <w:lang w:val="fr-FR"/>
        </w:rPr>
        <w:t>es (parcs et réserves).</w:t>
      </w:r>
      <w:r w:rsidR="00086B6E">
        <w:rPr>
          <w:rFonts w:ascii="Arial Narrow" w:eastAsia="TimesNewRoman" w:hAnsi="Arial Narrow" w:cs="TimesNewRoman"/>
          <w:sz w:val="24"/>
          <w:szCs w:val="24"/>
          <w:lang w:val="fr-FR"/>
        </w:rPr>
        <w:t xml:space="preserve"> </w:t>
      </w:r>
      <w:r w:rsidR="00086B6E" w:rsidRPr="00F479B0">
        <w:rPr>
          <w:rFonts w:ascii="Arial Narrow" w:eastAsia="TimesNewRoman" w:hAnsi="Arial Narrow" w:cs="TimesNewRoman"/>
          <w:sz w:val="24"/>
          <w:szCs w:val="24"/>
          <w:lang w:val="fr-FR"/>
        </w:rPr>
        <w:t>la question n’est</w:t>
      </w:r>
      <w:r w:rsidR="00086B6E">
        <w:rPr>
          <w:rFonts w:ascii="Arial Narrow" w:eastAsia="TimesNewRoman" w:hAnsi="Arial Narrow" w:cs="TimesNewRoman"/>
          <w:sz w:val="24"/>
          <w:szCs w:val="24"/>
          <w:lang w:val="fr-FR"/>
        </w:rPr>
        <w:t xml:space="preserve"> pas tant de se retrouver pour é</w:t>
      </w:r>
      <w:r w:rsidR="00086B6E" w:rsidRPr="00F479B0">
        <w:rPr>
          <w:rFonts w:ascii="Arial Narrow" w:eastAsia="TimesNewRoman" w:hAnsi="Arial Narrow" w:cs="TimesNewRoman"/>
          <w:sz w:val="24"/>
          <w:szCs w:val="24"/>
          <w:lang w:val="fr-FR"/>
        </w:rPr>
        <w:t>valuer, mais d’agir au quotidien</w:t>
      </w:r>
      <w:r w:rsidR="00086B6E">
        <w:rPr>
          <w:rFonts w:ascii="Arial Narrow" w:eastAsia="TimesNewRoman" w:hAnsi="Arial Narrow" w:cs="TimesNewRoman"/>
          <w:sz w:val="24"/>
          <w:szCs w:val="24"/>
          <w:lang w:val="fr-FR"/>
        </w:rPr>
        <w:t xml:space="preserve"> </w:t>
      </w:r>
      <w:r w:rsidR="00086B6E" w:rsidRPr="00F479B0">
        <w:rPr>
          <w:rFonts w:ascii="Arial Narrow" w:eastAsia="TimesNewRoman" w:hAnsi="Arial Narrow" w:cs="TimesNewRoman"/>
          <w:sz w:val="24"/>
          <w:szCs w:val="24"/>
          <w:lang w:val="fr-FR"/>
        </w:rPr>
        <w:t>d</w:t>
      </w:r>
      <w:r w:rsidR="00086B6E">
        <w:rPr>
          <w:rFonts w:ascii="Arial Narrow" w:eastAsia="TimesNewRoman" w:hAnsi="Arial Narrow" w:cs="TimesNewRoman"/>
          <w:sz w:val="24"/>
          <w:szCs w:val="24"/>
          <w:lang w:val="fr-FR"/>
        </w:rPr>
        <w:t>e façon coordonnée et complémentaire tout en é</w:t>
      </w:r>
      <w:r w:rsidR="00086B6E" w:rsidRPr="00F479B0">
        <w:rPr>
          <w:rFonts w:ascii="Arial Narrow" w:eastAsia="TimesNewRoman" w:hAnsi="Arial Narrow" w:cs="TimesNewRoman"/>
          <w:sz w:val="24"/>
          <w:szCs w:val="24"/>
          <w:lang w:val="fr-FR"/>
        </w:rPr>
        <w:t xml:space="preserve">changeant l’information. </w:t>
      </w:r>
      <w:r w:rsidR="00086B6E">
        <w:rPr>
          <w:rFonts w:ascii="Arial Narrow" w:hAnsi="Arial Narrow" w:cs="TimesNewRoman,Bold"/>
          <w:b/>
          <w:bCs/>
          <w:sz w:val="24"/>
          <w:szCs w:val="24"/>
          <w:lang w:val="fr-FR"/>
        </w:rPr>
        <w:t xml:space="preserve"> </w:t>
      </w:r>
      <w:r w:rsidR="00086B6E" w:rsidRPr="009D003C">
        <w:rPr>
          <w:rFonts w:ascii="Arial Narrow" w:eastAsia="TimesNewRoman" w:hAnsi="Arial Narrow" w:cs="TimesNewRoman"/>
          <w:sz w:val="24"/>
          <w:szCs w:val="24"/>
          <w:lang w:val="fr-FR"/>
        </w:rPr>
        <w:t xml:space="preserve">Concernant le </w:t>
      </w:r>
      <w:r w:rsidR="00086B6E" w:rsidRPr="009D003C">
        <w:rPr>
          <w:rFonts w:ascii="Arial Narrow" w:hAnsi="Arial Narrow" w:cs="TimesNewRoman,Bold"/>
          <w:bCs/>
          <w:sz w:val="24"/>
          <w:szCs w:val="24"/>
          <w:lang w:val="fr-FR"/>
        </w:rPr>
        <w:t>Nord</w:t>
      </w:r>
      <w:r w:rsidR="00086B6E">
        <w:rPr>
          <w:rFonts w:ascii="Arial Narrow" w:eastAsia="TimesNewRoman" w:hAnsi="Arial Narrow" w:cs="TimesNewRoman"/>
          <w:sz w:val="24"/>
          <w:szCs w:val="24"/>
          <w:lang w:val="fr-FR"/>
        </w:rPr>
        <w:t>, on note à</w:t>
      </w:r>
      <w:r w:rsidR="00086B6E" w:rsidRPr="009D003C">
        <w:rPr>
          <w:rFonts w:ascii="Arial Narrow" w:eastAsia="TimesNewRoman" w:hAnsi="Arial Narrow" w:cs="TimesNewRoman"/>
          <w:sz w:val="24"/>
          <w:szCs w:val="24"/>
          <w:lang w:val="fr-FR"/>
        </w:rPr>
        <w:t xml:space="preserve"> Korhogo, une réelle volonté de concertation entre l’ANADER et la DREN, qui se traduit par des rencontres périodiques</w:t>
      </w:r>
      <w:r w:rsidR="00086B6E">
        <w:rPr>
          <w:rFonts w:ascii="Arial Narrow" w:eastAsia="TimesNewRoman" w:hAnsi="Arial Narrow" w:cs="TimesNewRoman"/>
          <w:sz w:val="24"/>
          <w:szCs w:val="24"/>
          <w:lang w:val="fr-FR"/>
        </w:rPr>
        <w:t xml:space="preserve"> et l’existence d’un cadre de concertation PNUD/DREN/ANADER.</w:t>
      </w:r>
      <w:r w:rsidR="00F479B0" w:rsidRPr="009D003C">
        <w:rPr>
          <w:rFonts w:ascii="Arial Narrow" w:eastAsia="TimesNewRoman" w:hAnsi="Arial Narrow" w:cs="TimesNewRoman"/>
          <w:sz w:val="24"/>
          <w:szCs w:val="24"/>
          <w:lang w:val="fr-FR"/>
        </w:rPr>
        <w:t xml:space="preserve"> Mais cette recherche de synergies</w:t>
      </w:r>
      <w:r w:rsidR="00522FC4" w:rsidRPr="009D003C">
        <w:rPr>
          <w:rFonts w:ascii="Arial Narrow" w:eastAsia="TimesNewRoman" w:hAnsi="Arial Narrow" w:cs="TimesNewRoman"/>
          <w:sz w:val="24"/>
          <w:szCs w:val="24"/>
          <w:lang w:val="fr-FR"/>
        </w:rPr>
        <w:t xml:space="preserve"> </w:t>
      </w:r>
      <w:r w:rsidR="00F479B0" w:rsidRPr="009D003C">
        <w:rPr>
          <w:rFonts w:ascii="Arial Narrow" w:eastAsia="TimesNewRoman" w:hAnsi="Arial Narrow" w:cs="TimesNewRoman"/>
          <w:sz w:val="24"/>
          <w:szCs w:val="24"/>
          <w:lang w:val="fr-FR"/>
        </w:rPr>
        <w:t xml:space="preserve">ne rebondit pas sur les </w:t>
      </w:r>
      <w:r w:rsidR="009D003C" w:rsidRPr="009D003C">
        <w:rPr>
          <w:rFonts w:ascii="Arial Narrow" w:eastAsia="TimesNewRoman" w:hAnsi="Arial Narrow" w:cs="TimesNewRoman"/>
          <w:sz w:val="24"/>
          <w:szCs w:val="24"/>
          <w:lang w:val="fr-FR"/>
        </w:rPr>
        <w:t>échelons</w:t>
      </w:r>
      <w:r w:rsidR="00F479B0" w:rsidRPr="009D003C">
        <w:rPr>
          <w:rFonts w:ascii="Arial Narrow" w:eastAsia="TimesNewRoman" w:hAnsi="Arial Narrow" w:cs="TimesNewRoman"/>
          <w:sz w:val="24"/>
          <w:szCs w:val="24"/>
          <w:lang w:val="fr-FR"/>
        </w:rPr>
        <w:t xml:space="preserve"> les plu</w:t>
      </w:r>
      <w:r w:rsidR="009D003C">
        <w:rPr>
          <w:rFonts w:ascii="Arial Narrow" w:eastAsia="TimesNewRoman" w:hAnsi="Arial Narrow" w:cs="TimesNewRoman"/>
          <w:sz w:val="24"/>
          <w:szCs w:val="24"/>
          <w:lang w:val="fr-FR"/>
        </w:rPr>
        <w:t>s bas qui sont les plus impliqué</w:t>
      </w:r>
      <w:r w:rsidR="00F479B0" w:rsidRPr="009D003C">
        <w:rPr>
          <w:rFonts w:ascii="Arial Narrow" w:eastAsia="TimesNewRoman" w:hAnsi="Arial Narrow" w:cs="TimesNewRoman"/>
          <w:sz w:val="24"/>
          <w:szCs w:val="24"/>
          <w:lang w:val="fr-FR"/>
        </w:rPr>
        <w:t xml:space="preserve">s dans l’action. Dans le </w:t>
      </w:r>
      <w:r w:rsidR="00F479B0" w:rsidRPr="009D003C">
        <w:rPr>
          <w:rFonts w:ascii="Arial Narrow" w:eastAsiaTheme="minorHAnsi" w:hAnsi="Arial Narrow" w:cs="TimesNewRoman,Bold"/>
          <w:bCs/>
          <w:sz w:val="24"/>
          <w:szCs w:val="24"/>
          <w:lang w:val="fr-FR"/>
        </w:rPr>
        <w:t>Centre</w:t>
      </w:r>
      <w:r w:rsidR="00F479B0" w:rsidRPr="009D003C">
        <w:rPr>
          <w:rFonts w:ascii="Arial Narrow" w:eastAsia="TimesNewRoman" w:hAnsi="Arial Narrow" w:cs="TimesNewRoman"/>
          <w:sz w:val="24"/>
          <w:szCs w:val="24"/>
          <w:lang w:val="fr-FR"/>
        </w:rPr>
        <w:t>, on observe l’existence de cadres de concertation PNUD/ANADER/DNC au</w:t>
      </w:r>
      <w:r w:rsidR="00522FC4" w:rsidRPr="009D003C">
        <w:rPr>
          <w:rFonts w:ascii="Arial Narrow" w:eastAsia="TimesNewRoman" w:hAnsi="Arial Narrow" w:cs="TimesNewRoman"/>
          <w:sz w:val="24"/>
          <w:szCs w:val="24"/>
          <w:lang w:val="fr-FR"/>
        </w:rPr>
        <w:t xml:space="preserve"> </w:t>
      </w:r>
      <w:r w:rsidR="00F479B0" w:rsidRPr="009D003C">
        <w:rPr>
          <w:rFonts w:ascii="Arial Narrow" w:eastAsia="TimesNewRoman" w:hAnsi="Arial Narrow" w:cs="TimesNewRoman"/>
          <w:sz w:val="24"/>
          <w:szCs w:val="24"/>
          <w:lang w:val="fr-FR"/>
        </w:rPr>
        <w:t xml:space="preserve">niveau </w:t>
      </w:r>
      <w:r w:rsidR="006B1909" w:rsidRPr="009D003C">
        <w:rPr>
          <w:rFonts w:ascii="Arial Narrow" w:eastAsia="TimesNewRoman" w:hAnsi="Arial Narrow" w:cs="TimesNewRoman"/>
          <w:sz w:val="24"/>
          <w:szCs w:val="24"/>
          <w:lang w:val="fr-FR"/>
        </w:rPr>
        <w:t>hiérarchique</w:t>
      </w:r>
      <w:r w:rsidR="00F479B0" w:rsidRPr="009D003C">
        <w:rPr>
          <w:rFonts w:ascii="Arial Narrow" w:eastAsia="TimesNewRoman" w:hAnsi="Arial Narrow" w:cs="TimesNewRoman"/>
          <w:sz w:val="24"/>
          <w:szCs w:val="24"/>
          <w:lang w:val="fr-FR"/>
        </w:rPr>
        <w:t xml:space="preserve"> </w:t>
      </w:r>
      <w:r w:rsidR="006B1909" w:rsidRPr="009D003C">
        <w:rPr>
          <w:rFonts w:ascii="Arial Narrow" w:eastAsia="TimesNewRoman" w:hAnsi="Arial Narrow" w:cs="TimesNewRoman"/>
          <w:sz w:val="24"/>
          <w:szCs w:val="24"/>
          <w:lang w:val="fr-FR"/>
        </w:rPr>
        <w:t>supérieur</w:t>
      </w:r>
      <w:r w:rsidR="00F479B0" w:rsidRPr="009D003C">
        <w:rPr>
          <w:rFonts w:ascii="Arial Narrow" w:eastAsia="TimesNewRoman" w:hAnsi="Arial Narrow" w:cs="TimesNewRoman"/>
          <w:sz w:val="24"/>
          <w:szCs w:val="24"/>
          <w:lang w:val="fr-FR"/>
        </w:rPr>
        <w:t xml:space="preserve">. Comme au Nord, cette disposition ne se </w:t>
      </w:r>
      <w:r w:rsidR="006B1909" w:rsidRPr="009D003C">
        <w:rPr>
          <w:rFonts w:ascii="Arial Narrow" w:eastAsia="TimesNewRoman" w:hAnsi="Arial Narrow" w:cs="TimesNewRoman"/>
          <w:sz w:val="24"/>
          <w:szCs w:val="24"/>
          <w:lang w:val="fr-FR"/>
        </w:rPr>
        <w:t>répercute</w:t>
      </w:r>
      <w:r w:rsidR="00F479B0" w:rsidRPr="009D003C">
        <w:rPr>
          <w:rFonts w:ascii="Arial Narrow" w:eastAsia="TimesNewRoman" w:hAnsi="Arial Narrow" w:cs="TimesNewRoman"/>
          <w:sz w:val="24"/>
          <w:szCs w:val="24"/>
          <w:lang w:val="fr-FR"/>
        </w:rPr>
        <w:t xml:space="preserve"> pas aux</w:t>
      </w:r>
      <w:r w:rsidR="00522FC4" w:rsidRPr="009D003C">
        <w:rPr>
          <w:rFonts w:ascii="Arial Narrow" w:eastAsia="TimesNewRoman" w:hAnsi="Arial Narrow" w:cs="TimesNewRoman"/>
          <w:sz w:val="24"/>
          <w:szCs w:val="24"/>
          <w:lang w:val="fr-FR"/>
        </w:rPr>
        <w:t xml:space="preserve"> </w:t>
      </w:r>
      <w:r w:rsidR="006B1909" w:rsidRPr="009D003C">
        <w:rPr>
          <w:rFonts w:ascii="Arial Narrow" w:eastAsia="TimesNewRoman" w:hAnsi="Arial Narrow" w:cs="TimesNewRoman"/>
          <w:sz w:val="24"/>
          <w:szCs w:val="24"/>
          <w:lang w:val="fr-FR"/>
        </w:rPr>
        <w:t>échelons</w:t>
      </w:r>
      <w:r w:rsidR="006F396C">
        <w:rPr>
          <w:rFonts w:ascii="Arial Narrow" w:eastAsia="TimesNewRoman" w:hAnsi="Arial Narrow" w:cs="TimesNewRoman"/>
          <w:sz w:val="24"/>
          <w:szCs w:val="24"/>
          <w:lang w:val="fr-FR"/>
        </w:rPr>
        <w:t xml:space="preserve"> infé</w:t>
      </w:r>
      <w:r w:rsidR="00F479B0" w:rsidRPr="009D003C">
        <w:rPr>
          <w:rFonts w:ascii="Arial Narrow" w:eastAsia="TimesNewRoman" w:hAnsi="Arial Narrow" w:cs="TimesNewRoman"/>
          <w:sz w:val="24"/>
          <w:szCs w:val="24"/>
          <w:lang w:val="fr-FR"/>
        </w:rPr>
        <w:t>rieurs.</w:t>
      </w:r>
      <w:r w:rsidRPr="009D003C">
        <w:rPr>
          <w:rFonts w:ascii="Arial Narrow" w:eastAsiaTheme="minorHAnsi" w:hAnsi="Arial Narrow" w:cs="TimesNewRoman,Bold"/>
          <w:bCs/>
          <w:sz w:val="24"/>
          <w:szCs w:val="24"/>
          <w:lang w:val="fr-FR"/>
        </w:rPr>
        <w:t xml:space="preserve"> </w:t>
      </w:r>
      <w:r w:rsidR="00F479B0" w:rsidRPr="009D003C">
        <w:rPr>
          <w:rFonts w:ascii="Arial Narrow" w:eastAsia="TimesNewRoman" w:hAnsi="Arial Narrow" w:cs="TimesNewRoman"/>
          <w:sz w:val="24"/>
          <w:szCs w:val="24"/>
          <w:lang w:val="fr-FR"/>
        </w:rPr>
        <w:t xml:space="preserve">En </w:t>
      </w:r>
      <w:r w:rsidR="006B1909" w:rsidRPr="009D003C">
        <w:rPr>
          <w:rFonts w:ascii="Arial Narrow" w:eastAsia="TimesNewRoman" w:hAnsi="Arial Narrow" w:cs="TimesNewRoman"/>
          <w:sz w:val="24"/>
          <w:szCs w:val="24"/>
          <w:lang w:val="fr-FR"/>
        </w:rPr>
        <w:t>région</w:t>
      </w:r>
      <w:r w:rsidR="00F479B0" w:rsidRPr="009D003C">
        <w:rPr>
          <w:rFonts w:ascii="Arial Narrow" w:eastAsia="TimesNewRoman" w:hAnsi="Arial Narrow" w:cs="TimesNewRoman"/>
          <w:sz w:val="24"/>
          <w:szCs w:val="24"/>
          <w:lang w:val="fr-FR"/>
        </w:rPr>
        <w:t xml:space="preserve"> </w:t>
      </w:r>
      <w:r w:rsidR="00F479B0" w:rsidRPr="009D003C">
        <w:rPr>
          <w:rFonts w:ascii="Arial Narrow" w:eastAsiaTheme="minorHAnsi" w:hAnsi="Arial Narrow" w:cs="TimesNewRoman,Bold"/>
          <w:bCs/>
          <w:sz w:val="24"/>
          <w:szCs w:val="24"/>
          <w:lang w:val="fr-FR"/>
        </w:rPr>
        <w:t>Ouest</w:t>
      </w:r>
      <w:r w:rsidR="00F479B0" w:rsidRPr="009D003C">
        <w:rPr>
          <w:rFonts w:ascii="Arial Narrow" w:eastAsia="TimesNewRoman" w:hAnsi="Arial Narrow" w:cs="TimesNewRoman"/>
          <w:sz w:val="24"/>
          <w:szCs w:val="24"/>
          <w:lang w:val="fr-FR"/>
        </w:rPr>
        <w:t>, les relations paraissent, dans l’ensemble, acceptables. Aucun cas conflictuel</w:t>
      </w:r>
      <w:r w:rsidR="00522FC4" w:rsidRPr="009D003C">
        <w:rPr>
          <w:rFonts w:ascii="Arial Narrow" w:eastAsia="TimesNewRoman" w:hAnsi="Arial Narrow" w:cs="TimesNewRoman"/>
          <w:sz w:val="24"/>
          <w:szCs w:val="24"/>
          <w:lang w:val="fr-FR"/>
        </w:rPr>
        <w:t xml:space="preserve"> </w:t>
      </w:r>
      <w:r w:rsidR="00F479B0" w:rsidRPr="009D003C">
        <w:rPr>
          <w:rFonts w:ascii="Arial Narrow" w:eastAsia="TimesNewRoman" w:hAnsi="Arial Narrow" w:cs="TimesNewRoman"/>
          <w:sz w:val="24"/>
          <w:szCs w:val="24"/>
          <w:lang w:val="fr-FR"/>
        </w:rPr>
        <w:t xml:space="preserve">n’est </w:t>
      </w:r>
      <w:r w:rsidR="006B1909" w:rsidRPr="009D003C">
        <w:rPr>
          <w:rFonts w:ascii="Arial Narrow" w:eastAsia="TimesNewRoman" w:hAnsi="Arial Narrow" w:cs="TimesNewRoman"/>
          <w:sz w:val="24"/>
          <w:szCs w:val="24"/>
          <w:lang w:val="fr-FR"/>
        </w:rPr>
        <w:t>relevé</w:t>
      </w:r>
      <w:r w:rsidR="00F479B0" w:rsidRPr="009D003C">
        <w:rPr>
          <w:rFonts w:ascii="Arial Narrow" w:eastAsia="TimesNewRoman" w:hAnsi="Arial Narrow" w:cs="TimesNewRoman"/>
          <w:sz w:val="24"/>
          <w:szCs w:val="24"/>
          <w:lang w:val="fr-FR"/>
        </w:rPr>
        <w:t xml:space="preserve">. Dans l’ensemble, la communication entre les </w:t>
      </w:r>
      <w:r w:rsidR="006B1909" w:rsidRPr="009D003C">
        <w:rPr>
          <w:rFonts w:ascii="Arial Narrow" w:eastAsia="TimesNewRoman" w:hAnsi="Arial Narrow" w:cs="TimesNewRoman"/>
          <w:sz w:val="24"/>
          <w:szCs w:val="24"/>
          <w:lang w:val="fr-FR"/>
        </w:rPr>
        <w:t>différents</w:t>
      </w:r>
      <w:r w:rsidR="00F479B0" w:rsidRPr="009D003C">
        <w:rPr>
          <w:rFonts w:ascii="Arial Narrow" w:eastAsia="TimesNewRoman" w:hAnsi="Arial Narrow" w:cs="TimesNewRoman"/>
          <w:sz w:val="24"/>
          <w:szCs w:val="24"/>
          <w:lang w:val="fr-FR"/>
        </w:rPr>
        <w:t xml:space="preserve"> acteurs </w:t>
      </w:r>
      <w:r w:rsidR="006B1909" w:rsidRPr="009D003C">
        <w:rPr>
          <w:rFonts w:ascii="Arial Narrow" w:eastAsia="TimesNewRoman" w:hAnsi="Arial Narrow" w:cs="TimesNewRoman"/>
          <w:sz w:val="24"/>
          <w:szCs w:val="24"/>
          <w:lang w:val="fr-FR"/>
        </w:rPr>
        <w:t>mérite</w:t>
      </w:r>
      <w:r w:rsidR="00F479B0" w:rsidRPr="009D003C">
        <w:rPr>
          <w:rFonts w:ascii="Arial Narrow" w:eastAsia="TimesNewRoman" w:hAnsi="Arial Narrow" w:cs="TimesNewRoman"/>
          <w:sz w:val="24"/>
          <w:szCs w:val="24"/>
          <w:lang w:val="fr-FR"/>
        </w:rPr>
        <w:t xml:space="preserve"> d’</w:t>
      </w:r>
      <w:r w:rsidR="006B1909" w:rsidRPr="009D003C">
        <w:rPr>
          <w:rFonts w:ascii="Arial Narrow" w:eastAsia="TimesNewRoman" w:hAnsi="Arial Narrow" w:cs="TimesNewRoman"/>
          <w:sz w:val="24"/>
          <w:szCs w:val="24"/>
          <w:lang w:val="fr-FR"/>
        </w:rPr>
        <w:t>être</w:t>
      </w:r>
      <w:r w:rsidR="00522FC4" w:rsidRPr="009D003C">
        <w:rPr>
          <w:rFonts w:ascii="Arial Narrow" w:eastAsia="TimesNewRoman" w:hAnsi="Arial Narrow" w:cs="TimesNewRoman"/>
          <w:sz w:val="24"/>
          <w:szCs w:val="24"/>
          <w:lang w:val="fr-FR"/>
        </w:rPr>
        <w:t xml:space="preserve"> </w:t>
      </w:r>
      <w:r w:rsidR="006B1909" w:rsidRPr="009D003C">
        <w:rPr>
          <w:rFonts w:ascii="Arial Narrow" w:eastAsia="TimesNewRoman" w:hAnsi="Arial Narrow" w:cs="TimesNewRoman"/>
          <w:sz w:val="24"/>
          <w:szCs w:val="24"/>
          <w:lang w:val="fr-FR"/>
        </w:rPr>
        <w:lastRenderedPageBreak/>
        <w:t>améliorée</w:t>
      </w:r>
      <w:r w:rsidR="00F479B0" w:rsidRPr="009D003C">
        <w:rPr>
          <w:rFonts w:ascii="Arial Narrow" w:eastAsia="TimesNewRoman" w:hAnsi="Arial Narrow" w:cs="TimesNewRoman"/>
          <w:sz w:val="24"/>
          <w:szCs w:val="24"/>
          <w:lang w:val="fr-FR"/>
        </w:rPr>
        <w:t>.</w:t>
      </w:r>
      <w:r w:rsidRPr="009D003C">
        <w:rPr>
          <w:rFonts w:ascii="Arial Narrow" w:eastAsiaTheme="minorHAnsi" w:hAnsi="Arial Narrow" w:cs="TimesNewRoman,Bold"/>
          <w:bCs/>
          <w:sz w:val="24"/>
          <w:szCs w:val="24"/>
          <w:lang w:val="fr-FR"/>
        </w:rPr>
        <w:t xml:space="preserve"> </w:t>
      </w:r>
      <w:r w:rsidR="00DB0D3D">
        <w:rPr>
          <w:rFonts w:ascii="Arial Narrow" w:eastAsia="TimesNewRoman" w:hAnsi="Arial Narrow" w:cs="TimesNewRoman"/>
          <w:sz w:val="24"/>
          <w:szCs w:val="24"/>
          <w:lang w:val="fr-FR"/>
        </w:rPr>
        <w:t>A l’Est</w:t>
      </w:r>
      <w:r w:rsidR="00F479B0" w:rsidRPr="009D003C">
        <w:rPr>
          <w:rFonts w:ascii="Arial Narrow" w:eastAsia="TimesNewRoman" w:hAnsi="Arial Narrow" w:cs="TimesNewRoman"/>
          <w:sz w:val="24"/>
          <w:szCs w:val="24"/>
          <w:lang w:val="fr-FR"/>
        </w:rPr>
        <w:t>, le contact entre les deux acteurs locaux que sont l’OIPR et la DREN reste</w:t>
      </w:r>
      <w:r w:rsidR="00522FC4" w:rsidRPr="009D003C">
        <w:rPr>
          <w:rFonts w:ascii="Arial Narrow" w:eastAsia="TimesNewRoman" w:hAnsi="Arial Narrow" w:cs="TimesNewRoman"/>
          <w:sz w:val="24"/>
          <w:szCs w:val="24"/>
          <w:lang w:val="fr-FR"/>
        </w:rPr>
        <w:t xml:space="preserve"> </w:t>
      </w:r>
      <w:r w:rsidR="00F479B0" w:rsidRPr="009D003C">
        <w:rPr>
          <w:rFonts w:ascii="Arial Narrow" w:eastAsia="TimesNewRoman" w:hAnsi="Arial Narrow" w:cs="TimesNewRoman"/>
          <w:sz w:val="24"/>
          <w:szCs w:val="24"/>
          <w:lang w:val="fr-FR"/>
        </w:rPr>
        <w:t>encore</w:t>
      </w:r>
      <w:r w:rsidR="00ED423E">
        <w:rPr>
          <w:rFonts w:ascii="Arial Narrow" w:eastAsia="TimesNewRoman" w:hAnsi="Arial Narrow" w:cs="TimesNewRoman"/>
          <w:sz w:val="24"/>
          <w:szCs w:val="24"/>
          <w:lang w:val="fr-FR"/>
        </w:rPr>
        <w:t xml:space="preserve"> à</w:t>
      </w:r>
      <w:r w:rsidR="00F479B0" w:rsidRPr="009D003C">
        <w:rPr>
          <w:rFonts w:ascii="Arial Narrow" w:eastAsia="TimesNewRoman" w:hAnsi="Arial Narrow" w:cs="TimesNewRoman"/>
          <w:sz w:val="24"/>
          <w:szCs w:val="24"/>
          <w:lang w:val="fr-FR"/>
        </w:rPr>
        <w:t xml:space="preserve"> am</w:t>
      </w:r>
      <w:r w:rsidR="00ED423E">
        <w:rPr>
          <w:rFonts w:ascii="Arial Narrow" w:eastAsia="TimesNewRoman" w:hAnsi="Arial Narrow" w:cs="TimesNewRoman"/>
          <w:sz w:val="24"/>
          <w:szCs w:val="24"/>
          <w:lang w:val="fr-FR"/>
        </w:rPr>
        <w:t>éliorer</w:t>
      </w:r>
      <w:r w:rsidR="00F479B0" w:rsidRPr="009D003C">
        <w:rPr>
          <w:rFonts w:ascii="Arial Narrow" w:eastAsia="TimesNewRoman" w:hAnsi="Arial Narrow" w:cs="TimesNewRoman"/>
          <w:sz w:val="24"/>
          <w:szCs w:val="24"/>
          <w:lang w:val="fr-FR"/>
        </w:rPr>
        <w:t>. En revanche, la collaboration est parfaite entre le personnel de l’OIPR et</w:t>
      </w:r>
      <w:r w:rsidR="00522FC4" w:rsidRPr="009D003C">
        <w:rPr>
          <w:rFonts w:ascii="Arial Narrow" w:eastAsia="TimesNewRoman" w:hAnsi="Arial Narrow" w:cs="TimesNewRoman"/>
          <w:sz w:val="24"/>
          <w:szCs w:val="24"/>
          <w:lang w:val="fr-FR"/>
        </w:rPr>
        <w:t xml:space="preserve"> les CESAC. Dans </w:t>
      </w:r>
      <w:r w:rsidR="00F479B0" w:rsidRPr="009D003C">
        <w:rPr>
          <w:rFonts w:ascii="Arial Narrow" w:eastAsia="TimesNewRoman" w:hAnsi="Arial Narrow" w:cs="TimesNewRoman"/>
          <w:sz w:val="24"/>
          <w:szCs w:val="24"/>
          <w:lang w:val="fr-FR"/>
        </w:rPr>
        <w:t xml:space="preserve">le </w:t>
      </w:r>
      <w:r w:rsidR="00F479B0" w:rsidRPr="009D003C">
        <w:rPr>
          <w:rFonts w:ascii="Arial Narrow" w:eastAsiaTheme="minorHAnsi" w:hAnsi="Arial Narrow" w:cs="TimesNewRoman,Bold"/>
          <w:bCs/>
          <w:sz w:val="24"/>
          <w:szCs w:val="24"/>
          <w:lang w:val="fr-FR"/>
        </w:rPr>
        <w:t>Worodougou</w:t>
      </w:r>
      <w:r w:rsidR="00F479B0" w:rsidRPr="009D003C">
        <w:rPr>
          <w:rFonts w:ascii="Arial Narrow" w:eastAsia="TimesNewRoman" w:hAnsi="Arial Narrow" w:cs="TimesNewRoman"/>
          <w:sz w:val="24"/>
          <w:szCs w:val="24"/>
          <w:lang w:val="fr-FR"/>
        </w:rPr>
        <w:t>, les agents de l’ANADER et les conseillers DNC ont peu</w:t>
      </w:r>
      <w:r w:rsidR="00522FC4" w:rsidRPr="009D003C">
        <w:rPr>
          <w:rFonts w:ascii="Arial Narrow" w:eastAsia="TimesNewRoman" w:hAnsi="Arial Narrow" w:cs="TimesNewRoman"/>
          <w:sz w:val="24"/>
          <w:szCs w:val="24"/>
          <w:lang w:val="fr-FR"/>
        </w:rPr>
        <w:t xml:space="preserve"> </w:t>
      </w:r>
      <w:r w:rsidR="00F479B0" w:rsidRPr="009D003C">
        <w:rPr>
          <w:rFonts w:ascii="Arial Narrow" w:eastAsia="TimesNewRoman" w:hAnsi="Arial Narrow" w:cs="TimesNewRoman"/>
          <w:sz w:val="24"/>
          <w:szCs w:val="24"/>
          <w:lang w:val="fr-FR"/>
        </w:rPr>
        <w:t>de contacts.</w:t>
      </w:r>
      <w:r w:rsidRPr="009D003C">
        <w:rPr>
          <w:rFonts w:ascii="Arial Narrow" w:eastAsiaTheme="minorHAnsi" w:hAnsi="Arial Narrow" w:cs="TimesNewRoman,Bold"/>
          <w:bCs/>
          <w:sz w:val="24"/>
          <w:szCs w:val="24"/>
          <w:lang w:val="fr-FR"/>
        </w:rPr>
        <w:t xml:space="preserve"> </w:t>
      </w:r>
      <w:r w:rsidR="00F479B0" w:rsidRPr="009D003C">
        <w:rPr>
          <w:rFonts w:ascii="Arial Narrow" w:eastAsia="TimesNewRoman" w:hAnsi="Arial Narrow" w:cs="TimesNewRoman"/>
          <w:sz w:val="24"/>
          <w:szCs w:val="24"/>
          <w:lang w:val="fr-FR"/>
        </w:rPr>
        <w:t xml:space="preserve">Dans l’ensemble des </w:t>
      </w:r>
      <w:r w:rsidR="00F479B0" w:rsidRPr="009D003C">
        <w:rPr>
          <w:rFonts w:ascii="Arial Narrow" w:eastAsiaTheme="minorHAnsi" w:hAnsi="Arial Narrow" w:cs="TimesNewRoman,Bold"/>
          <w:bCs/>
          <w:sz w:val="24"/>
          <w:szCs w:val="24"/>
          <w:lang w:val="fr-FR"/>
        </w:rPr>
        <w:t>régions</w:t>
      </w:r>
      <w:r w:rsidR="00F479B0" w:rsidRPr="009D003C">
        <w:rPr>
          <w:rFonts w:ascii="Arial Narrow" w:eastAsia="TimesNewRoman" w:hAnsi="Arial Narrow" w:cs="TimesNewRoman"/>
          <w:sz w:val="24"/>
          <w:szCs w:val="24"/>
          <w:lang w:val="fr-FR"/>
        </w:rPr>
        <w:t xml:space="preserve">, la relation entre les </w:t>
      </w:r>
      <w:r w:rsidR="003C43A2" w:rsidRPr="009D003C">
        <w:rPr>
          <w:rFonts w:ascii="Arial Narrow" w:eastAsia="TimesNewRoman" w:hAnsi="Arial Narrow" w:cs="TimesNewRoman"/>
          <w:sz w:val="24"/>
          <w:szCs w:val="24"/>
          <w:lang w:val="fr-FR"/>
        </w:rPr>
        <w:t>différents</w:t>
      </w:r>
      <w:r w:rsidR="00F479B0" w:rsidRPr="009D003C">
        <w:rPr>
          <w:rFonts w:ascii="Arial Narrow" w:eastAsia="TimesNewRoman" w:hAnsi="Arial Narrow" w:cs="TimesNewRoman"/>
          <w:sz w:val="24"/>
          <w:szCs w:val="24"/>
          <w:lang w:val="fr-FR"/>
        </w:rPr>
        <w:t xml:space="preserve"> intervenants et les groupements,</w:t>
      </w:r>
      <w:r w:rsidR="00522FC4" w:rsidRPr="009D003C">
        <w:rPr>
          <w:rFonts w:ascii="Arial Narrow" w:eastAsia="TimesNewRoman" w:hAnsi="Arial Narrow" w:cs="TimesNewRoman"/>
          <w:sz w:val="24"/>
          <w:szCs w:val="24"/>
          <w:lang w:val="fr-FR"/>
        </w:rPr>
        <w:t xml:space="preserve"> </w:t>
      </w:r>
      <w:r w:rsidR="00F479B0" w:rsidRPr="009D003C">
        <w:rPr>
          <w:rFonts w:ascii="Arial Narrow" w:eastAsia="TimesNewRoman" w:hAnsi="Arial Narrow" w:cs="TimesNewRoman"/>
          <w:sz w:val="24"/>
          <w:szCs w:val="24"/>
          <w:lang w:val="fr-FR"/>
        </w:rPr>
        <w:t>est globalement bonne.</w:t>
      </w:r>
    </w:p>
    <w:p w:rsidR="00DB0D3D" w:rsidRDefault="00DB0D3D" w:rsidP="00DB0D3D">
      <w:pPr>
        <w:spacing w:after="0" w:line="240" w:lineRule="auto"/>
        <w:jc w:val="both"/>
        <w:rPr>
          <w:rFonts w:ascii="Arial Narrow" w:hAnsi="Arial Narrow"/>
          <w:sz w:val="24"/>
          <w:szCs w:val="24"/>
          <w:lang w:val="fr-FR"/>
        </w:rPr>
      </w:pPr>
    </w:p>
    <w:p w:rsidR="00DB0D3D" w:rsidRPr="00C877E6" w:rsidRDefault="00C877E6" w:rsidP="00C877E6">
      <w:pPr>
        <w:pStyle w:val="Paragraphedeliste"/>
        <w:tabs>
          <w:tab w:val="left" w:pos="0"/>
        </w:tabs>
        <w:spacing w:after="0" w:line="240" w:lineRule="auto"/>
        <w:ind w:left="0"/>
        <w:jc w:val="both"/>
        <w:rPr>
          <w:rFonts w:ascii="Arial Narrow" w:hAnsi="Arial Narrow"/>
          <w:b/>
          <w:iCs/>
          <w:color w:val="000000"/>
          <w:sz w:val="24"/>
          <w:szCs w:val="24"/>
        </w:rPr>
      </w:pPr>
      <w:r>
        <w:rPr>
          <w:rFonts w:ascii="Arial Narrow" w:hAnsi="Arial Narrow"/>
          <w:b/>
          <w:iCs/>
          <w:color w:val="000000"/>
          <w:sz w:val="24"/>
          <w:szCs w:val="24"/>
        </w:rPr>
        <w:t>Absence de coordination t</w:t>
      </w:r>
      <w:r w:rsidR="00DB0D3D" w:rsidRPr="00DB0D3D">
        <w:rPr>
          <w:rFonts w:ascii="Arial Narrow" w:hAnsi="Arial Narrow"/>
          <w:b/>
          <w:iCs/>
          <w:color w:val="000000"/>
          <w:sz w:val="24"/>
          <w:szCs w:val="24"/>
        </w:rPr>
        <w:t>echnique avec un acteur clé : le Ministère de l’Agriculture</w:t>
      </w:r>
      <w:r>
        <w:rPr>
          <w:rFonts w:ascii="Arial Narrow" w:hAnsi="Arial Narrow"/>
          <w:iCs/>
          <w:sz w:val="24"/>
          <w:szCs w:val="24"/>
          <w:lang w:eastAsia="fr-FR"/>
        </w:rPr>
        <w:t xml:space="preserve">. </w:t>
      </w:r>
      <w:r w:rsidR="00DB0D3D" w:rsidRPr="00DB0D3D">
        <w:rPr>
          <w:rFonts w:ascii="Arial Narrow" w:hAnsi="Arial Narrow"/>
          <w:iCs/>
          <w:sz w:val="24"/>
          <w:szCs w:val="24"/>
          <w:lang w:eastAsia="fr-FR"/>
        </w:rPr>
        <w:t>La coordination technique ne s’est pas faite en coopération avec le ministère de l’Agriculture. Pourtant, l’existence d’un volet « production agricole » dans l’objectif de pérennisation de la cantine scolaire suffisait à justifier son implication. Cette situation s’explique généralement par le fait que les concepteurs des projets pensent à tort que la  présence de l’ANADER ou du CNRA représente en général le ministère de l’agriculture. Il n’en est rien puisque ces structures interviennent essentiellement en tant que cabinet à travers une relation multilatérale "client-fournisseur" à durée déterminée. Dans ces conditions, il n’y a pas lieu de compter sur ces agences pour la pérennisation cantinière en l’absence de financements qui garantissent leur rémunération. C’est pourquoi, il faut impliquer directement le Ministère de l’agriculture. Cette implication devrait se concrétiser au sommet de cette institution et au niveau des représentations régionales et départementales. Au niveau du Cabinet ministériel, les incidences financières se limiteraient à la prise en charge de la participation aux missions de suivi. Au niveau régional et départemental, il serait question d’assurer aux représentants une petite dotation en carburant en vue de la participation au suivi. En outre, la présence de ce Ministère au sein du comité de pilotage renforcerait la garantie d’articulation de la pérennisation cantinière avec la stratégie nationale de développement communautaire et de sécurité alimentaire. Une même référence est nécessaire vis-à-vis du Ministère du Plan et du Développement. L’implication du ministère des Ressources Animales s’avère également importante.</w:t>
      </w:r>
    </w:p>
    <w:p w:rsidR="00DB0D3D" w:rsidRDefault="00DB0D3D" w:rsidP="00DB0D3D">
      <w:pPr>
        <w:tabs>
          <w:tab w:val="num" w:pos="360"/>
        </w:tabs>
        <w:spacing w:after="0" w:line="240" w:lineRule="auto"/>
        <w:jc w:val="both"/>
        <w:rPr>
          <w:rFonts w:ascii="Arial Narrow" w:hAnsi="Arial Narrow"/>
          <w:sz w:val="24"/>
          <w:szCs w:val="24"/>
          <w:lang w:val="fr-FR"/>
        </w:rPr>
      </w:pPr>
    </w:p>
    <w:p w:rsidR="001035C7" w:rsidRPr="00EC7E98" w:rsidRDefault="00FA5E6D" w:rsidP="001035C7">
      <w:pPr>
        <w:spacing w:after="0" w:line="240" w:lineRule="auto"/>
        <w:jc w:val="both"/>
        <w:rPr>
          <w:rFonts w:ascii="Arial Narrow" w:hAnsi="Arial Narrow"/>
          <w:sz w:val="24"/>
          <w:szCs w:val="24"/>
          <w:lang w:val="fr-FR"/>
        </w:rPr>
      </w:pPr>
      <w:r w:rsidRPr="00FA5E6D">
        <w:rPr>
          <w:rFonts w:ascii="Arial Narrow" w:hAnsi="Arial Narrow"/>
          <w:b/>
          <w:sz w:val="24"/>
          <w:szCs w:val="24"/>
          <w:lang w:val="fr-FR"/>
        </w:rPr>
        <w:t>Absence de coordination avec l’OCPV</w:t>
      </w:r>
      <w:r>
        <w:rPr>
          <w:rFonts w:ascii="Arial Narrow" w:hAnsi="Arial Narrow"/>
          <w:sz w:val="24"/>
          <w:szCs w:val="24"/>
          <w:lang w:val="fr-FR"/>
        </w:rPr>
        <w:t xml:space="preserve">. </w:t>
      </w:r>
      <w:r w:rsidR="001035C7">
        <w:rPr>
          <w:rFonts w:ascii="Arial Narrow" w:hAnsi="Arial Narrow"/>
          <w:sz w:val="24"/>
          <w:szCs w:val="24"/>
          <w:lang w:val="fr-FR"/>
        </w:rPr>
        <w:t xml:space="preserve">La mission note que </w:t>
      </w:r>
      <w:r w:rsidR="001035C7" w:rsidRPr="00EC7E98">
        <w:rPr>
          <w:rFonts w:ascii="Arial Narrow" w:hAnsi="Arial Narrow"/>
          <w:sz w:val="24"/>
          <w:szCs w:val="24"/>
          <w:lang w:val="fr-FR"/>
        </w:rPr>
        <w:t>l’encadrement de l’ANADER sur les techniques de commercialisation ne suffit pas</w:t>
      </w:r>
      <w:r w:rsidR="001035C7">
        <w:rPr>
          <w:rFonts w:ascii="Arial Narrow" w:hAnsi="Arial Narrow"/>
          <w:sz w:val="24"/>
          <w:szCs w:val="24"/>
          <w:lang w:val="fr-FR"/>
        </w:rPr>
        <w:t xml:space="preserve"> pour la commercialisation de la production des groupements</w:t>
      </w:r>
      <w:r w:rsidR="001035C7" w:rsidRPr="00EC7E98">
        <w:rPr>
          <w:rFonts w:ascii="Arial Narrow" w:hAnsi="Arial Narrow"/>
          <w:sz w:val="24"/>
          <w:szCs w:val="24"/>
          <w:lang w:val="fr-FR"/>
        </w:rPr>
        <w:t>. . Si le projet avait une convention avec l’OCPV, cette structure pouvait encadrer la commercialisation et chercher des acheteurs fiables car elle maîtrise les circuits des marchés de gros dans la plupart des régions.</w:t>
      </w:r>
    </w:p>
    <w:p w:rsidR="00DB0D3D" w:rsidRPr="00DB0D3D" w:rsidRDefault="00DB0D3D" w:rsidP="00DB0D3D">
      <w:pPr>
        <w:spacing w:after="0" w:line="240" w:lineRule="auto"/>
        <w:jc w:val="both"/>
        <w:rPr>
          <w:rFonts w:ascii="Arial Narrow" w:hAnsi="Arial Narrow" w:cs="Arial"/>
          <w:iCs/>
          <w:sz w:val="24"/>
          <w:szCs w:val="24"/>
          <w:lang w:val="fr-FR"/>
        </w:rPr>
      </w:pPr>
    </w:p>
    <w:p w:rsidR="00490130" w:rsidRDefault="00490130" w:rsidP="0020494A">
      <w:pPr>
        <w:spacing w:after="0" w:line="240" w:lineRule="auto"/>
        <w:jc w:val="both"/>
        <w:rPr>
          <w:rFonts w:ascii="Arial Narrow" w:hAnsi="Arial Narrow" w:cs="Arial"/>
          <w:iCs/>
          <w:sz w:val="24"/>
          <w:szCs w:val="24"/>
          <w:lang w:val="fr-FR"/>
        </w:rPr>
      </w:pPr>
    </w:p>
    <w:p w:rsidR="00330490" w:rsidRPr="00E52BE7" w:rsidRDefault="00B84A0D" w:rsidP="00330490">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t>9</w:t>
      </w:r>
      <w:r w:rsidR="00330490" w:rsidRPr="00E52BE7">
        <w:rPr>
          <w:rFonts w:ascii="Gill Sans Ultra Bold" w:hAnsi="Gill Sans Ultra Bold"/>
          <w:b/>
          <w:sz w:val="32"/>
          <w:szCs w:val="32"/>
          <w:lang w:val="fr-FR"/>
        </w:rPr>
        <w:t>.</w:t>
      </w:r>
    </w:p>
    <w:p w:rsidR="00330490" w:rsidRPr="00D41CA8" w:rsidRDefault="00330490" w:rsidP="00330490">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 xml:space="preserve">L’efficience </w:t>
      </w:r>
      <w:r w:rsidRPr="003F337E">
        <w:rPr>
          <w:rFonts w:ascii="Berlin Sans FB Demi" w:hAnsi="Berlin Sans FB Demi"/>
          <w:b/>
          <w:sz w:val="28"/>
          <w:szCs w:val="28"/>
          <w:lang w:val="fr-FR"/>
        </w:rPr>
        <w:t>du projet</w:t>
      </w:r>
    </w:p>
    <w:p w:rsidR="00330490" w:rsidRDefault="00330490" w:rsidP="00330490">
      <w:pPr>
        <w:spacing w:after="0" w:line="240" w:lineRule="auto"/>
        <w:jc w:val="both"/>
        <w:rPr>
          <w:rFonts w:ascii="Arial Narrow" w:hAnsi="Arial Narrow" w:cs="Arial"/>
          <w:iCs/>
          <w:sz w:val="24"/>
          <w:szCs w:val="24"/>
          <w:lang w:val="fr-FR"/>
        </w:rPr>
      </w:pPr>
    </w:p>
    <w:p w:rsidR="00330490" w:rsidRPr="00FF50C4" w:rsidRDefault="00330490" w:rsidP="00732F16">
      <w:pPr>
        <w:spacing w:after="0" w:line="240" w:lineRule="auto"/>
        <w:jc w:val="both"/>
        <w:rPr>
          <w:rFonts w:ascii="Arial Narrow" w:hAnsi="Arial Narrow" w:cs="Arial"/>
          <w:iCs/>
          <w:w w:val="108"/>
          <w:sz w:val="24"/>
          <w:szCs w:val="24"/>
          <w:lang w:val="fr-FR"/>
        </w:rPr>
      </w:pPr>
      <w:r w:rsidRPr="00330490">
        <w:rPr>
          <w:rFonts w:ascii="Arial Narrow" w:hAnsi="Arial Narrow" w:cs="Arial"/>
          <w:iCs/>
          <w:sz w:val="24"/>
          <w:szCs w:val="24"/>
          <w:lang w:val="fr-FR"/>
        </w:rPr>
        <w:t>L’efficience</w:t>
      </w:r>
      <w:r w:rsidRPr="00FF50C4">
        <w:rPr>
          <w:rFonts w:ascii="Arial Narrow" w:hAnsi="Arial Narrow" w:cs="Arial"/>
          <w:iCs/>
          <w:sz w:val="24"/>
          <w:szCs w:val="24"/>
          <w:lang w:val="fr-FR"/>
        </w:rPr>
        <w:t xml:space="preserve"> essaie de démontrer si les résultats ou effets obtenus sont à la mesure des moyens mis en œuvre</w:t>
      </w:r>
      <w:r>
        <w:rPr>
          <w:rFonts w:ascii="Arial Narrow" w:hAnsi="Arial Narrow" w:cs="Arial"/>
          <w:iCs/>
          <w:sz w:val="24"/>
          <w:szCs w:val="24"/>
          <w:lang w:val="fr-FR"/>
        </w:rPr>
        <w:t>, c’est-à-dire le rapport coût/efficacité des résultats enregistrés</w:t>
      </w:r>
      <w:r w:rsidRPr="00FF50C4">
        <w:rPr>
          <w:rFonts w:ascii="Arial Narrow" w:hAnsi="Arial Narrow" w:cs="Arial"/>
          <w:iCs/>
          <w:w w:val="108"/>
          <w:sz w:val="24"/>
          <w:szCs w:val="24"/>
          <w:lang w:val="fr-FR"/>
        </w:rPr>
        <w:t>.</w:t>
      </w:r>
      <w:r w:rsidRPr="00FF50C4">
        <w:rPr>
          <w:rFonts w:ascii="Arial Narrow" w:hAnsi="Arial Narrow"/>
          <w:sz w:val="24"/>
          <w:szCs w:val="24"/>
          <w:lang w:val="fr-FR"/>
        </w:rPr>
        <w:t xml:space="preserve"> En d’autres termes, les ressources affectée</w:t>
      </w:r>
      <w:r>
        <w:rPr>
          <w:rFonts w:ascii="Arial Narrow" w:hAnsi="Arial Narrow"/>
          <w:sz w:val="24"/>
          <w:szCs w:val="24"/>
          <w:lang w:val="fr-FR"/>
        </w:rPr>
        <w:t>s</w:t>
      </w:r>
      <w:r w:rsidRPr="00FF50C4">
        <w:rPr>
          <w:rFonts w:ascii="Arial Narrow" w:hAnsi="Arial Narrow"/>
          <w:sz w:val="24"/>
          <w:szCs w:val="24"/>
          <w:lang w:val="fr-FR"/>
        </w:rPr>
        <w:t xml:space="preserve"> au projet ont-elles été employée</w:t>
      </w:r>
      <w:r>
        <w:rPr>
          <w:rFonts w:ascii="Arial Narrow" w:hAnsi="Arial Narrow"/>
          <w:sz w:val="24"/>
          <w:szCs w:val="24"/>
          <w:lang w:val="fr-FR"/>
        </w:rPr>
        <w:t>s</w:t>
      </w:r>
      <w:r w:rsidRPr="00FF50C4">
        <w:rPr>
          <w:rFonts w:ascii="Arial Narrow" w:hAnsi="Arial Narrow"/>
          <w:sz w:val="24"/>
          <w:szCs w:val="24"/>
          <w:lang w:val="fr-FR"/>
        </w:rPr>
        <w:t xml:space="preserve"> de manière adéquate ?</w:t>
      </w:r>
      <w:r>
        <w:rPr>
          <w:rFonts w:ascii="Arial Narrow" w:hAnsi="Arial Narrow" w:cs="Arial"/>
          <w:iCs/>
          <w:w w:val="108"/>
          <w:sz w:val="24"/>
          <w:szCs w:val="24"/>
          <w:lang w:val="fr-FR"/>
        </w:rPr>
        <w:t xml:space="preserve"> </w:t>
      </w:r>
      <w:r w:rsidRPr="00FF50C4">
        <w:rPr>
          <w:rFonts w:ascii="Arial Narrow" w:hAnsi="Arial Narrow" w:cs="Arial"/>
          <w:iCs/>
          <w:w w:val="106"/>
          <w:sz w:val="24"/>
          <w:szCs w:val="24"/>
          <w:lang w:val="fr-FR"/>
        </w:rPr>
        <w:t xml:space="preserve">Un faible écart entre les résultats obtenus et les </w:t>
      </w:r>
      <w:r>
        <w:rPr>
          <w:rFonts w:ascii="Arial Narrow" w:hAnsi="Arial Narrow" w:cs="Arial"/>
          <w:iCs/>
          <w:w w:val="106"/>
          <w:sz w:val="24"/>
          <w:szCs w:val="24"/>
          <w:lang w:val="fr-FR"/>
        </w:rPr>
        <w:t>moyens mis en œuvre (</w:t>
      </w:r>
      <w:r w:rsidRPr="00FF50C4">
        <w:rPr>
          <w:rFonts w:ascii="Arial Narrow" w:hAnsi="Arial Narrow" w:cs="Arial"/>
          <w:iCs/>
          <w:w w:val="106"/>
          <w:sz w:val="24"/>
          <w:szCs w:val="24"/>
          <w:lang w:val="fr-FR"/>
        </w:rPr>
        <w:t>coûts afférents</w:t>
      </w:r>
      <w:r>
        <w:rPr>
          <w:rFonts w:ascii="Arial Narrow" w:hAnsi="Arial Narrow" w:cs="Arial"/>
          <w:iCs/>
          <w:w w:val="106"/>
          <w:sz w:val="24"/>
          <w:szCs w:val="24"/>
          <w:lang w:val="fr-FR"/>
        </w:rPr>
        <w:t>)</w:t>
      </w:r>
      <w:r w:rsidRPr="00FF50C4">
        <w:rPr>
          <w:rFonts w:ascii="Arial Narrow" w:hAnsi="Arial Narrow" w:cs="Arial"/>
          <w:iCs/>
          <w:w w:val="106"/>
          <w:sz w:val="24"/>
          <w:szCs w:val="24"/>
          <w:lang w:val="fr-FR"/>
        </w:rPr>
        <w:t xml:space="preserve"> rend compte de l'efficience du projet</w:t>
      </w:r>
    </w:p>
    <w:p w:rsidR="00987E31" w:rsidRDefault="00987E31" w:rsidP="00732F16">
      <w:pPr>
        <w:autoSpaceDE w:val="0"/>
        <w:autoSpaceDN w:val="0"/>
        <w:adjustRightInd w:val="0"/>
        <w:spacing w:after="0" w:line="240" w:lineRule="auto"/>
        <w:jc w:val="both"/>
        <w:rPr>
          <w:rFonts w:ascii="Arial Narrow" w:eastAsiaTheme="minorHAnsi" w:hAnsi="Arial Narrow" w:cs="Calibri"/>
          <w:sz w:val="24"/>
          <w:szCs w:val="24"/>
          <w:lang w:val="fr-FR"/>
        </w:rPr>
      </w:pPr>
    </w:p>
    <w:p w:rsidR="00ED1CD5" w:rsidRPr="009F719F" w:rsidRDefault="00B84A0D" w:rsidP="00ED1CD5">
      <w:pPr>
        <w:spacing w:after="0" w:line="240" w:lineRule="auto"/>
        <w:jc w:val="both"/>
        <w:rPr>
          <w:rFonts w:ascii="Arial Narrow" w:hAnsi="Arial Narrow"/>
          <w:b/>
          <w:sz w:val="28"/>
          <w:szCs w:val="28"/>
          <w:lang w:val="fr-FR"/>
        </w:rPr>
      </w:pPr>
      <w:r>
        <w:rPr>
          <w:rFonts w:ascii="Arial Narrow" w:hAnsi="Arial Narrow"/>
          <w:b/>
          <w:sz w:val="40"/>
          <w:szCs w:val="40"/>
          <w:lang w:val="fr-FR"/>
        </w:rPr>
        <w:t>9</w:t>
      </w:r>
      <w:r w:rsidR="00ED1CD5">
        <w:rPr>
          <w:rFonts w:ascii="Arial Narrow" w:hAnsi="Arial Narrow"/>
          <w:b/>
          <w:sz w:val="28"/>
          <w:szCs w:val="28"/>
          <w:lang w:val="fr-FR"/>
        </w:rPr>
        <w:t>.</w:t>
      </w:r>
      <w:r w:rsidR="00DA2CEC">
        <w:rPr>
          <w:rFonts w:ascii="Arial Narrow" w:hAnsi="Arial Narrow"/>
          <w:b/>
          <w:sz w:val="24"/>
          <w:szCs w:val="24"/>
          <w:lang w:val="fr-FR"/>
        </w:rPr>
        <w:t>1. L’efficience globale</w:t>
      </w:r>
    </w:p>
    <w:p w:rsidR="006526E4" w:rsidRPr="00436F25" w:rsidRDefault="001035C7" w:rsidP="00436F25">
      <w:pPr>
        <w:spacing w:after="0" w:line="240" w:lineRule="auto"/>
        <w:jc w:val="both"/>
        <w:rPr>
          <w:rFonts w:ascii="Arial Narrow" w:hAnsi="Arial Narrow"/>
          <w:sz w:val="24"/>
          <w:szCs w:val="24"/>
          <w:lang w:val="fr-FR"/>
        </w:rPr>
      </w:pPr>
      <w:r w:rsidRPr="00E1272D">
        <w:rPr>
          <w:rFonts w:ascii="Arial Narrow" w:hAnsi="Arial Narrow"/>
          <w:sz w:val="24"/>
          <w:szCs w:val="24"/>
          <w:lang w:val="fr-FR"/>
        </w:rPr>
        <w:t xml:space="preserve">Le </w:t>
      </w:r>
      <w:r>
        <w:rPr>
          <w:rFonts w:ascii="Arial Narrow" w:hAnsi="Arial Narrow"/>
          <w:sz w:val="24"/>
          <w:szCs w:val="24"/>
          <w:lang w:val="fr-FR"/>
        </w:rPr>
        <w:t xml:space="preserve">projet </w:t>
      </w:r>
      <w:r w:rsidRPr="00E1272D">
        <w:rPr>
          <w:rFonts w:ascii="Arial Narrow" w:hAnsi="Arial Narrow"/>
          <w:sz w:val="24"/>
          <w:szCs w:val="24"/>
          <w:lang w:val="fr-FR"/>
        </w:rPr>
        <w:t>porte sur une env</w:t>
      </w:r>
      <w:r>
        <w:rPr>
          <w:rFonts w:ascii="Arial Narrow" w:hAnsi="Arial Narrow"/>
          <w:sz w:val="24"/>
          <w:szCs w:val="24"/>
          <w:lang w:val="fr-FR"/>
        </w:rPr>
        <w:t>eloppe financière globale de 1 800 000</w:t>
      </w:r>
      <w:r w:rsidRPr="00E1272D">
        <w:rPr>
          <w:rFonts w:ascii="Arial Narrow" w:hAnsi="Arial Narrow"/>
          <w:sz w:val="24"/>
          <w:szCs w:val="24"/>
          <w:lang w:val="fr-FR"/>
        </w:rPr>
        <w:t xml:space="preserve"> euros</w:t>
      </w:r>
      <w:r>
        <w:rPr>
          <w:rFonts w:ascii="Arial Narrow" w:hAnsi="Arial Narrow"/>
          <w:sz w:val="24"/>
          <w:szCs w:val="24"/>
          <w:lang w:val="fr-FR"/>
        </w:rPr>
        <w:t xml:space="preserve">. </w:t>
      </w:r>
      <w:r w:rsidRPr="00E1272D">
        <w:rPr>
          <w:rFonts w:ascii="Arial Narrow" w:hAnsi="Arial Narrow"/>
          <w:sz w:val="24"/>
          <w:szCs w:val="24"/>
          <w:lang w:val="fr-FR"/>
        </w:rPr>
        <w:t>Le budget gl</w:t>
      </w:r>
      <w:r>
        <w:rPr>
          <w:rFonts w:ascii="Arial Narrow" w:hAnsi="Arial Narrow"/>
          <w:sz w:val="24"/>
          <w:szCs w:val="24"/>
          <w:lang w:val="fr-FR"/>
        </w:rPr>
        <w:t xml:space="preserve">obal du projet est consommé à  100% en 30 mois. </w:t>
      </w:r>
      <w:r w:rsidRPr="00E1272D">
        <w:rPr>
          <w:rFonts w:ascii="Arial Narrow" w:hAnsi="Arial Narrow"/>
          <w:sz w:val="24"/>
          <w:szCs w:val="24"/>
          <w:lang w:val="fr-FR"/>
        </w:rPr>
        <w:t xml:space="preserve">Il </w:t>
      </w:r>
      <w:r>
        <w:rPr>
          <w:rFonts w:ascii="Arial Narrow" w:hAnsi="Arial Narrow"/>
          <w:sz w:val="24"/>
          <w:szCs w:val="24"/>
          <w:lang w:val="fr-FR"/>
        </w:rPr>
        <w:t xml:space="preserve">ne </w:t>
      </w:r>
      <w:r w:rsidRPr="00E1272D">
        <w:rPr>
          <w:rFonts w:ascii="Arial Narrow" w:hAnsi="Arial Narrow"/>
          <w:sz w:val="24"/>
          <w:szCs w:val="24"/>
          <w:lang w:val="fr-FR"/>
        </w:rPr>
        <w:t>laisse donc apparaître</w:t>
      </w:r>
      <w:r>
        <w:rPr>
          <w:rFonts w:ascii="Arial Narrow" w:hAnsi="Arial Narrow"/>
          <w:sz w:val="24"/>
          <w:szCs w:val="24"/>
          <w:lang w:val="fr-FR"/>
        </w:rPr>
        <w:t xml:space="preserve"> aucune</w:t>
      </w:r>
      <w:r w:rsidRPr="00E1272D">
        <w:rPr>
          <w:rFonts w:ascii="Arial Narrow" w:hAnsi="Arial Narrow"/>
          <w:sz w:val="24"/>
          <w:szCs w:val="24"/>
          <w:lang w:val="fr-FR"/>
        </w:rPr>
        <w:t xml:space="preserve"> sous-exécution. En effet, </w:t>
      </w:r>
      <w:r>
        <w:rPr>
          <w:rFonts w:ascii="Arial Narrow" w:hAnsi="Arial Narrow"/>
          <w:sz w:val="24"/>
          <w:szCs w:val="24"/>
          <w:lang w:val="fr-FR"/>
        </w:rPr>
        <w:t xml:space="preserve">tous les </w:t>
      </w:r>
      <w:r w:rsidRPr="00E1272D">
        <w:rPr>
          <w:rFonts w:ascii="Arial Narrow" w:hAnsi="Arial Narrow"/>
          <w:sz w:val="24"/>
          <w:szCs w:val="24"/>
          <w:lang w:val="fr-FR"/>
        </w:rPr>
        <w:t>processus d’acq</w:t>
      </w:r>
      <w:r>
        <w:rPr>
          <w:rFonts w:ascii="Arial Narrow" w:hAnsi="Arial Narrow"/>
          <w:sz w:val="24"/>
          <w:szCs w:val="24"/>
          <w:lang w:val="fr-FR"/>
        </w:rPr>
        <w:t xml:space="preserve">uisition de biens et services </w:t>
      </w:r>
      <w:r w:rsidRPr="00E1272D">
        <w:rPr>
          <w:rFonts w:ascii="Arial Narrow" w:hAnsi="Arial Narrow"/>
          <w:sz w:val="24"/>
          <w:szCs w:val="24"/>
          <w:lang w:val="fr-FR"/>
        </w:rPr>
        <w:t xml:space="preserve">ont </w:t>
      </w:r>
      <w:r>
        <w:rPr>
          <w:rFonts w:ascii="Arial Narrow" w:hAnsi="Arial Narrow"/>
          <w:sz w:val="24"/>
          <w:szCs w:val="24"/>
          <w:lang w:val="fr-FR"/>
        </w:rPr>
        <w:t xml:space="preserve">été </w:t>
      </w:r>
      <w:r w:rsidRPr="00E1272D">
        <w:rPr>
          <w:rFonts w:ascii="Arial Narrow" w:hAnsi="Arial Narrow"/>
          <w:sz w:val="24"/>
          <w:szCs w:val="24"/>
          <w:lang w:val="fr-FR"/>
        </w:rPr>
        <w:t>conduits à leurs termes (matériels de mécanisation notamment). De même, des décaissements faisant l’objet d’accords préalables avec certains acteurs (A</w:t>
      </w:r>
      <w:r>
        <w:rPr>
          <w:rFonts w:ascii="Arial Narrow" w:hAnsi="Arial Narrow"/>
          <w:sz w:val="24"/>
          <w:szCs w:val="24"/>
          <w:lang w:val="fr-FR"/>
        </w:rPr>
        <w:t xml:space="preserve">NADER, OIPR et SAA) </w:t>
      </w:r>
      <w:r w:rsidRPr="00E1272D">
        <w:rPr>
          <w:rFonts w:ascii="Arial Narrow" w:hAnsi="Arial Narrow"/>
          <w:sz w:val="24"/>
          <w:szCs w:val="24"/>
          <w:lang w:val="fr-FR"/>
        </w:rPr>
        <w:t xml:space="preserve">ont </w:t>
      </w:r>
      <w:r>
        <w:rPr>
          <w:rFonts w:ascii="Arial Narrow" w:hAnsi="Arial Narrow"/>
          <w:sz w:val="24"/>
          <w:szCs w:val="24"/>
          <w:lang w:val="fr-FR"/>
        </w:rPr>
        <w:t xml:space="preserve">été </w:t>
      </w:r>
      <w:r w:rsidRPr="00E1272D">
        <w:rPr>
          <w:rFonts w:ascii="Arial Narrow" w:hAnsi="Arial Narrow"/>
          <w:sz w:val="24"/>
          <w:szCs w:val="24"/>
          <w:lang w:val="fr-FR"/>
        </w:rPr>
        <w:t>effectués</w:t>
      </w:r>
      <w:r>
        <w:rPr>
          <w:rFonts w:ascii="Arial Narrow" w:hAnsi="Arial Narrow"/>
          <w:sz w:val="24"/>
          <w:szCs w:val="24"/>
          <w:lang w:val="fr-FR"/>
        </w:rPr>
        <w:t>, même si</w:t>
      </w:r>
      <w:r w:rsidRPr="00E1272D">
        <w:rPr>
          <w:rFonts w:ascii="Arial Narrow" w:hAnsi="Arial Narrow"/>
          <w:sz w:val="24"/>
          <w:szCs w:val="24"/>
          <w:lang w:val="fr-FR"/>
        </w:rPr>
        <w:t xml:space="preserve"> </w:t>
      </w:r>
      <w:r>
        <w:rPr>
          <w:rFonts w:ascii="Arial Narrow" w:hAnsi="Arial Narrow"/>
          <w:sz w:val="24"/>
          <w:szCs w:val="24"/>
          <w:lang w:val="fr-FR"/>
        </w:rPr>
        <w:t xml:space="preserve">tardivement </w:t>
      </w:r>
      <w:r w:rsidRPr="00E1272D">
        <w:rPr>
          <w:rFonts w:ascii="Arial Narrow" w:hAnsi="Arial Narrow"/>
          <w:sz w:val="24"/>
          <w:szCs w:val="24"/>
          <w:lang w:val="fr-FR"/>
        </w:rPr>
        <w:t>du fait du vide institutionnel qui a prévalu pendant 5 mois (décembre à avril 2011).</w:t>
      </w:r>
      <w:r>
        <w:rPr>
          <w:rFonts w:ascii="Arial Narrow" w:hAnsi="Arial Narrow"/>
          <w:sz w:val="24"/>
          <w:szCs w:val="24"/>
          <w:lang w:val="fr-FR"/>
        </w:rPr>
        <w:t xml:space="preserve"> Toutefois, a</w:t>
      </w:r>
      <w:r w:rsidRPr="00E1272D">
        <w:rPr>
          <w:rFonts w:ascii="Arial Narrow" w:hAnsi="Arial Narrow"/>
          <w:sz w:val="24"/>
          <w:szCs w:val="24"/>
          <w:lang w:val="fr-FR"/>
        </w:rPr>
        <w:t>fin d’assurer dans les meilleures co</w:t>
      </w:r>
      <w:r>
        <w:rPr>
          <w:rFonts w:ascii="Arial Narrow" w:hAnsi="Arial Narrow"/>
          <w:sz w:val="24"/>
          <w:szCs w:val="24"/>
          <w:lang w:val="fr-FR"/>
        </w:rPr>
        <w:t>nditions l’exécution du projet</w:t>
      </w:r>
      <w:r w:rsidRPr="00E1272D">
        <w:rPr>
          <w:rFonts w:ascii="Arial Narrow" w:hAnsi="Arial Narrow"/>
          <w:sz w:val="24"/>
          <w:szCs w:val="24"/>
          <w:lang w:val="fr-FR"/>
        </w:rPr>
        <w:t>, le budget a parfois été réaménagé à l’intérieur de certain chapitres budgétaires sans toutefois que les sous-totaux de chacun d’entre eux n’en soient affectés.</w:t>
      </w:r>
      <w:r>
        <w:rPr>
          <w:rFonts w:ascii="Arial Narrow" w:hAnsi="Arial Narrow"/>
          <w:sz w:val="24"/>
          <w:szCs w:val="24"/>
          <w:lang w:val="fr-FR"/>
        </w:rPr>
        <w:t xml:space="preserve"> </w:t>
      </w:r>
      <w:r w:rsidRPr="00E1272D">
        <w:rPr>
          <w:rFonts w:ascii="Arial Narrow" w:hAnsi="Arial Narrow"/>
          <w:sz w:val="24"/>
          <w:szCs w:val="24"/>
          <w:lang w:val="fr-FR"/>
        </w:rPr>
        <w:t>Ainsi, il</w:t>
      </w:r>
      <w:r>
        <w:rPr>
          <w:rFonts w:ascii="Arial Narrow" w:hAnsi="Arial Narrow"/>
          <w:sz w:val="24"/>
          <w:szCs w:val="24"/>
          <w:lang w:val="fr-FR"/>
        </w:rPr>
        <w:t xml:space="preserve"> a laissé</w:t>
      </w:r>
      <w:r w:rsidRPr="00E1272D">
        <w:rPr>
          <w:rFonts w:ascii="Arial Narrow" w:hAnsi="Arial Narrow"/>
          <w:sz w:val="24"/>
          <w:szCs w:val="24"/>
          <w:lang w:val="fr-FR"/>
        </w:rPr>
        <w:t xml:space="preserve"> </w:t>
      </w:r>
      <w:r w:rsidRPr="00E1272D">
        <w:rPr>
          <w:rFonts w:ascii="Arial Narrow" w:hAnsi="Arial Narrow"/>
          <w:sz w:val="24"/>
          <w:szCs w:val="24"/>
          <w:lang w:val="fr-FR"/>
        </w:rPr>
        <w:lastRenderedPageBreak/>
        <w:t>transparaitre quelques variations par rapport aux montants planifiés, certes mineures, mais qui nécessitent quelques commentaires</w:t>
      </w:r>
      <w:bookmarkStart w:id="1" w:name="_GoBack"/>
      <w:bookmarkEnd w:id="1"/>
      <w:r>
        <w:rPr>
          <w:rFonts w:ascii="Arial Narrow" w:hAnsi="Arial Narrow"/>
          <w:sz w:val="24"/>
          <w:szCs w:val="24"/>
          <w:lang w:val="fr-FR"/>
        </w:rPr>
        <w:t> :</w:t>
      </w:r>
      <w:r w:rsidR="00732F16" w:rsidRPr="00E1272D">
        <w:rPr>
          <w:rFonts w:ascii="Arial Narrow" w:hAnsi="Arial Narrow"/>
          <w:sz w:val="24"/>
          <w:szCs w:val="24"/>
          <w:lang w:val="fr-FR"/>
        </w:rPr>
        <w:t xml:space="preserve"> </w:t>
      </w:r>
      <w:r w:rsidR="00436F25">
        <w:rPr>
          <w:rFonts w:ascii="Arial Narrow" w:hAnsi="Arial Narrow"/>
          <w:sz w:val="24"/>
          <w:szCs w:val="24"/>
          <w:lang w:val="fr-FR"/>
        </w:rPr>
        <w:t>« </w:t>
      </w:r>
      <w:r w:rsidR="00732F16" w:rsidRPr="00436F25">
        <w:rPr>
          <w:rFonts w:asciiTheme="minorHAnsi" w:hAnsiTheme="minorHAnsi"/>
          <w:i/>
          <w:lang w:val="fr-FR"/>
        </w:rPr>
        <w:t xml:space="preserve">l’assistant technique en suivi et évaluation a été recruté à un niveau plus élevé qu’il ne l’avait été initialement envisagé. En effet, compte tenu de l’étendue de la zone de mise en œuvre du projet, et du fait que certaines régions soient excentrées, notamment celle du Zanzan, il a été inscrit dans ses TDR </w:t>
      </w:r>
      <w:r w:rsidR="009D0236" w:rsidRPr="00436F25">
        <w:rPr>
          <w:rFonts w:asciiTheme="minorHAnsi" w:hAnsiTheme="minorHAnsi"/>
          <w:i/>
          <w:lang w:val="fr-FR"/>
        </w:rPr>
        <w:t>d’apporter un appui en tant qu’Assistant Opérationnel de T</w:t>
      </w:r>
      <w:r w:rsidR="00732F16" w:rsidRPr="00436F25">
        <w:rPr>
          <w:rFonts w:asciiTheme="minorHAnsi" w:hAnsiTheme="minorHAnsi"/>
          <w:i/>
          <w:lang w:val="fr-FR"/>
        </w:rPr>
        <w:t>errain de cette zone, en plus de ses charges de suivi et évaluation.</w:t>
      </w:r>
      <w:r w:rsidR="006526E4" w:rsidRPr="00436F25">
        <w:rPr>
          <w:rFonts w:asciiTheme="minorHAnsi" w:hAnsiTheme="minorHAnsi"/>
          <w:i/>
          <w:lang w:val="fr-FR"/>
        </w:rPr>
        <w:t xml:space="preserve"> </w:t>
      </w:r>
      <w:r w:rsidR="00732F16" w:rsidRPr="00436F25">
        <w:rPr>
          <w:rFonts w:asciiTheme="minorHAnsi" w:hAnsiTheme="minorHAnsi"/>
          <w:i/>
          <w:lang w:val="fr-FR"/>
        </w:rPr>
        <w:t>Par ailleurs, l’ordinateur de l’assistant technique ayant été mis hors d’usage à la suite d’une panne électrique, un quatrième a dû être acquis, conduisant donc à un dépassement sur la ligne 3.5.</w:t>
      </w:r>
      <w:r w:rsidR="006526E4" w:rsidRPr="00436F25">
        <w:rPr>
          <w:rFonts w:asciiTheme="minorHAnsi" w:hAnsiTheme="minorHAnsi"/>
          <w:i/>
          <w:lang w:val="fr-FR"/>
        </w:rPr>
        <w:t xml:space="preserve"> </w:t>
      </w:r>
      <w:r w:rsidR="00732F16" w:rsidRPr="00436F25">
        <w:rPr>
          <w:rFonts w:asciiTheme="minorHAnsi" w:hAnsiTheme="minorHAnsi"/>
          <w:i/>
          <w:lang w:val="fr-FR"/>
        </w:rPr>
        <w:t>Quant-à la ligne 3.1 (achat de véhicules), elle résulte des aléas liés aux achats « off-shore », qui, s’ils ont l’avantage d’obtenir les biens à des prix très compétitifs, présentent cependant l’inconvénient d’être soumis aux risques de change, et même parfois aux lois du marché (offre-demande).</w:t>
      </w:r>
      <w:r w:rsidR="006526E4" w:rsidRPr="00436F25">
        <w:rPr>
          <w:rFonts w:asciiTheme="minorHAnsi" w:hAnsiTheme="minorHAnsi"/>
          <w:i/>
          <w:lang w:val="fr-FR"/>
        </w:rPr>
        <w:t xml:space="preserve"> Enfin, </w:t>
      </w:r>
      <w:r w:rsidR="006526E4" w:rsidRPr="00436F25">
        <w:rPr>
          <w:rFonts w:asciiTheme="minorHAnsi" w:hAnsiTheme="minorHAnsi"/>
          <w:bCs/>
          <w:i/>
          <w:lang w:val="fr-FR"/>
        </w:rPr>
        <w:t>s</w:t>
      </w:r>
      <w:r w:rsidR="00732F16" w:rsidRPr="00436F25">
        <w:rPr>
          <w:rFonts w:asciiTheme="minorHAnsi" w:hAnsiTheme="minorHAnsi"/>
          <w:bCs/>
          <w:i/>
          <w:lang w:val="fr-FR"/>
        </w:rPr>
        <w:t>ur la base d’une analyse capacitaire réalisée, et des conclusions d’une réunion du comité technique du 16 juillet 2010, il a été envisagé de contractualiser avec le Service Autonome de l’Alphabétisation (SAA) du Ministère de l’Education Nationale (MEN), dont l’opérationnalité s’est montrée essentielle pour la conduite d’un ensemble de tâches spécifiques du volet alphabétisation fonctionnelle. Cela a induit le fractionnement de la ligne dédiée à cette activité en deux lignes</w:t>
      </w:r>
      <w:r w:rsidR="00436F25">
        <w:rPr>
          <w:rFonts w:ascii="Arial Narrow" w:hAnsi="Arial Narrow"/>
          <w:bCs/>
          <w:sz w:val="24"/>
          <w:szCs w:val="24"/>
          <w:lang w:val="fr-FR"/>
        </w:rPr>
        <w:t> »</w:t>
      </w:r>
      <w:r w:rsidR="00732F16" w:rsidRPr="00E1272D">
        <w:rPr>
          <w:rFonts w:ascii="Arial Narrow" w:hAnsi="Arial Narrow"/>
          <w:bCs/>
          <w:sz w:val="24"/>
          <w:szCs w:val="24"/>
          <w:lang w:val="fr-FR"/>
        </w:rPr>
        <w:t>.</w:t>
      </w:r>
      <w:r w:rsidR="00436F25">
        <w:rPr>
          <w:rFonts w:ascii="Arial Narrow" w:hAnsi="Arial Narrow"/>
          <w:sz w:val="24"/>
          <w:szCs w:val="24"/>
          <w:lang w:val="fr-FR"/>
        </w:rPr>
        <w:t xml:space="preserve"> </w:t>
      </w:r>
      <w:r w:rsidR="006526E4">
        <w:rPr>
          <w:rFonts w:ascii="Arial Narrow" w:eastAsiaTheme="minorHAnsi" w:hAnsi="Arial Narrow" w:cs="Calibri"/>
          <w:sz w:val="24"/>
          <w:szCs w:val="24"/>
          <w:lang w:val="fr-FR"/>
        </w:rPr>
        <w:t>Les</w:t>
      </w:r>
      <w:r w:rsidR="00E61BC1">
        <w:rPr>
          <w:rFonts w:ascii="Arial Narrow" w:eastAsiaTheme="minorHAnsi" w:hAnsi="Arial Narrow" w:cs="Calibri"/>
          <w:sz w:val="24"/>
          <w:szCs w:val="24"/>
          <w:lang w:val="fr-FR"/>
        </w:rPr>
        <w:t xml:space="preserve"> moyens financiers requis par les</w:t>
      </w:r>
      <w:r w:rsidR="006526E4">
        <w:rPr>
          <w:rFonts w:ascii="Arial Narrow" w:eastAsiaTheme="minorHAnsi" w:hAnsi="Arial Narrow" w:cs="Calibri"/>
          <w:sz w:val="24"/>
          <w:szCs w:val="24"/>
          <w:lang w:val="fr-FR"/>
        </w:rPr>
        <w:t xml:space="preserve"> aménagements ci-dessus </w:t>
      </w:r>
      <w:r w:rsidR="00E61BC1">
        <w:rPr>
          <w:rFonts w:ascii="Arial Narrow" w:eastAsiaTheme="minorHAnsi" w:hAnsi="Arial Narrow" w:cs="Calibri"/>
          <w:sz w:val="24"/>
          <w:szCs w:val="24"/>
          <w:lang w:val="fr-FR"/>
        </w:rPr>
        <w:t xml:space="preserve">ont </w:t>
      </w:r>
      <w:r w:rsidR="006526E4">
        <w:rPr>
          <w:rFonts w:ascii="Arial Narrow" w:eastAsiaTheme="minorHAnsi" w:hAnsi="Arial Narrow" w:cs="Calibri"/>
          <w:sz w:val="24"/>
          <w:szCs w:val="24"/>
          <w:lang w:val="fr-FR"/>
        </w:rPr>
        <w:t>permis au projet d’obtenir</w:t>
      </w:r>
      <w:r w:rsidR="00E61BC1">
        <w:rPr>
          <w:rFonts w:ascii="Arial Narrow" w:eastAsiaTheme="minorHAnsi" w:hAnsi="Arial Narrow" w:cs="Calibri"/>
          <w:sz w:val="24"/>
          <w:szCs w:val="24"/>
          <w:lang w:val="fr-FR"/>
        </w:rPr>
        <w:t xml:space="preserve"> les résultats qui sont à la mesure de ces moyens. Ainsi donc, globalement, le projet a été efficient.</w:t>
      </w:r>
    </w:p>
    <w:p w:rsidR="006526E4" w:rsidRDefault="006526E4" w:rsidP="00E1272D">
      <w:pPr>
        <w:autoSpaceDE w:val="0"/>
        <w:autoSpaceDN w:val="0"/>
        <w:adjustRightInd w:val="0"/>
        <w:spacing w:after="0" w:line="240" w:lineRule="auto"/>
        <w:jc w:val="both"/>
        <w:rPr>
          <w:rFonts w:ascii="Arial Narrow" w:eastAsiaTheme="minorHAnsi" w:hAnsi="Arial Narrow" w:cs="Calibri"/>
          <w:sz w:val="24"/>
          <w:szCs w:val="24"/>
          <w:lang w:val="fr-FR"/>
        </w:rPr>
      </w:pPr>
    </w:p>
    <w:p w:rsidR="00CD500C" w:rsidRPr="00E1272D" w:rsidRDefault="00B84A0D" w:rsidP="00E1272D">
      <w:pPr>
        <w:spacing w:after="0" w:line="240" w:lineRule="auto"/>
        <w:jc w:val="both"/>
        <w:rPr>
          <w:rFonts w:ascii="Arial Narrow" w:eastAsiaTheme="minorHAnsi" w:hAnsi="Arial Narrow" w:cs="Calibri"/>
          <w:b/>
          <w:sz w:val="24"/>
          <w:szCs w:val="24"/>
          <w:lang w:val="fr-FR"/>
        </w:rPr>
      </w:pPr>
      <w:r>
        <w:rPr>
          <w:rFonts w:ascii="Arial Narrow" w:hAnsi="Arial Narrow"/>
          <w:b/>
          <w:sz w:val="40"/>
          <w:szCs w:val="40"/>
          <w:lang w:val="fr-FR"/>
        </w:rPr>
        <w:t>9</w:t>
      </w:r>
      <w:r w:rsidR="00CD500C" w:rsidRPr="00E1272D">
        <w:rPr>
          <w:rFonts w:ascii="Arial Narrow" w:hAnsi="Arial Narrow"/>
          <w:b/>
          <w:sz w:val="28"/>
          <w:szCs w:val="28"/>
          <w:lang w:val="fr-FR"/>
        </w:rPr>
        <w:t>.</w:t>
      </w:r>
      <w:r w:rsidR="002A4705">
        <w:rPr>
          <w:rFonts w:ascii="Arial Narrow" w:hAnsi="Arial Narrow"/>
          <w:b/>
          <w:sz w:val="24"/>
          <w:szCs w:val="24"/>
          <w:lang w:val="fr-FR"/>
        </w:rPr>
        <w:t>2</w:t>
      </w:r>
      <w:r w:rsidR="00CD500C" w:rsidRPr="00E1272D">
        <w:rPr>
          <w:rFonts w:ascii="Arial Narrow" w:hAnsi="Arial Narrow"/>
          <w:b/>
          <w:sz w:val="24"/>
          <w:szCs w:val="24"/>
          <w:lang w:val="fr-FR"/>
        </w:rPr>
        <w:t xml:space="preserve">. </w:t>
      </w:r>
      <w:r w:rsidR="00CD500C" w:rsidRPr="00E1272D">
        <w:rPr>
          <w:rFonts w:ascii="Arial Narrow" w:eastAsiaTheme="minorHAnsi" w:hAnsi="Arial Narrow" w:cs="Calibri"/>
          <w:b/>
          <w:sz w:val="24"/>
          <w:szCs w:val="24"/>
          <w:lang w:val="fr-FR"/>
        </w:rPr>
        <w:t>Coût-efficacité des productions vivrières</w:t>
      </w:r>
    </w:p>
    <w:p w:rsidR="00987E31" w:rsidRPr="00E1272D" w:rsidRDefault="00987E31" w:rsidP="00E1272D">
      <w:pPr>
        <w:tabs>
          <w:tab w:val="left" w:pos="0"/>
        </w:tabs>
        <w:spacing w:after="0" w:line="240" w:lineRule="auto"/>
        <w:jc w:val="both"/>
        <w:rPr>
          <w:rFonts w:ascii="Arial Narrow" w:eastAsia="Times New Roman" w:hAnsi="Arial Narrow"/>
          <w:iCs/>
          <w:sz w:val="24"/>
          <w:szCs w:val="24"/>
          <w:lang w:val="fr-FR" w:eastAsia="fr-FR"/>
        </w:rPr>
      </w:pPr>
      <w:r w:rsidRPr="00E1272D">
        <w:rPr>
          <w:rFonts w:ascii="Arial Narrow" w:hAnsi="Arial Narrow"/>
          <w:sz w:val="24"/>
          <w:szCs w:val="24"/>
          <w:lang w:val="fr-FR"/>
        </w:rPr>
        <w:t xml:space="preserve">Le bilan des cultures vivrières est consigné dans le </w:t>
      </w:r>
      <w:r w:rsidRPr="00E1272D">
        <w:rPr>
          <w:rFonts w:ascii="Arial Narrow" w:hAnsi="Arial Narrow"/>
          <w:color w:val="000000"/>
          <w:sz w:val="24"/>
          <w:szCs w:val="24"/>
          <w:lang w:val="fr-FR"/>
        </w:rPr>
        <w:t>ta</w:t>
      </w:r>
      <w:r w:rsidR="00B84A0D">
        <w:rPr>
          <w:rFonts w:ascii="Arial Narrow" w:hAnsi="Arial Narrow"/>
          <w:color w:val="000000"/>
          <w:sz w:val="24"/>
          <w:szCs w:val="24"/>
          <w:lang w:val="fr-FR"/>
        </w:rPr>
        <w:t>bleau ci-dessous</w:t>
      </w:r>
      <w:r w:rsidRPr="00E1272D">
        <w:rPr>
          <w:rFonts w:ascii="Arial Narrow" w:hAnsi="Arial Narrow"/>
          <w:color w:val="000000"/>
          <w:sz w:val="24"/>
          <w:szCs w:val="24"/>
          <w:lang w:val="fr-FR"/>
        </w:rPr>
        <w:t>.</w:t>
      </w:r>
      <w:r w:rsidRPr="00E1272D">
        <w:rPr>
          <w:rFonts w:ascii="Arial Narrow" w:hAnsi="Arial Narrow"/>
          <w:sz w:val="24"/>
          <w:szCs w:val="24"/>
          <w:lang w:val="fr-FR"/>
        </w:rPr>
        <w:t xml:space="preserve"> Il porte sur </w:t>
      </w:r>
      <w:r w:rsidRPr="00E1272D">
        <w:rPr>
          <w:rFonts w:ascii="Arial Narrow" w:eastAsia="Times New Roman" w:hAnsi="Arial Narrow"/>
          <w:iCs/>
          <w:sz w:val="24"/>
          <w:szCs w:val="24"/>
          <w:lang w:val="fr-FR" w:eastAsia="fr-FR"/>
        </w:rPr>
        <w:t>l’igname, le riz pluvial et le manioc parmi les vivriers conventionnels et sur l’oignon pour ce qui est des spéculations maraîchères.</w:t>
      </w:r>
      <w:r w:rsidR="00CD500C" w:rsidRPr="00E1272D">
        <w:rPr>
          <w:rFonts w:ascii="Arial Narrow" w:eastAsia="Times New Roman" w:hAnsi="Arial Narrow"/>
          <w:iCs/>
          <w:sz w:val="24"/>
          <w:szCs w:val="24"/>
          <w:lang w:val="fr-FR" w:eastAsia="fr-FR"/>
        </w:rPr>
        <w:t xml:space="preserve"> </w:t>
      </w:r>
      <w:r w:rsidRPr="00E1272D">
        <w:rPr>
          <w:rFonts w:ascii="Arial Narrow" w:eastAsia="Times New Roman" w:hAnsi="Arial Narrow"/>
          <w:iCs/>
          <w:sz w:val="24"/>
          <w:szCs w:val="24"/>
          <w:lang w:val="fr-FR" w:eastAsia="fr-FR"/>
        </w:rPr>
        <w:t>Etant donné que les chiffres sur lesquels les calculs sont basés varient dans le temps et dans l’espace, parfois de façon considérable, c’est sur la démarche méthodologique qu’il faut porter le plus d’attention en production végétale comme en production animale.</w:t>
      </w:r>
    </w:p>
    <w:p w:rsidR="00CD500C" w:rsidRPr="00E1272D" w:rsidRDefault="00CD500C" w:rsidP="00E1272D">
      <w:pPr>
        <w:tabs>
          <w:tab w:val="left" w:pos="0"/>
        </w:tabs>
        <w:spacing w:after="0" w:line="240" w:lineRule="auto"/>
        <w:jc w:val="both"/>
        <w:rPr>
          <w:rFonts w:ascii="Arial Narrow" w:eastAsia="Times New Roman" w:hAnsi="Arial Narrow"/>
          <w:iCs/>
          <w:sz w:val="24"/>
          <w:szCs w:val="24"/>
          <w:lang w:val="fr-FR" w:eastAsia="fr-FR"/>
        </w:rPr>
      </w:pPr>
    </w:p>
    <w:p w:rsidR="00987E31" w:rsidRPr="003D22BF" w:rsidRDefault="0001048E" w:rsidP="00E1272D">
      <w:pPr>
        <w:tabs>
          <w:tab w:val="left" w:pos="0"/>
        </w:tabs>
        <w:spacing w:after="0" w:line="240" w:lineRule="auto"/>
        <w:jc w:val="both"/>
        <w:rPr>
          <w:rFonts w:ascii="Arial Narrow" w:eastAsia="Times New Roman" w:hAnsi="Arial Narrow"/>
          <w:iCs/>
          <w:sz w:val="20"/>
          <w:szCs w:val="20"/>
          <w:lang w:val="fr-FR" w:eastAsia="fr-FR"/>
        </w:rPr>
      </w:pPr>
      <w:r>
        <w:rPr>
          <w:rFonts w:ascii="Arial Narrow" w:eastAsia="Times New Roman" w:hAnsi="Arial Narrow"/>
          <w:iCs/>
          <w:sz w:val="20"/>
          <w:szCs w:val="20"/>
          <w:lang w:val="fr-FR" w:eastAsia="fr-FR"/>
        </w:rPr>
        <w:t>Tableau N°5</w:t>
      </w:r>
      <w:r w:rsidR="00563976">
        <w:rPr>
          <w:rFonts w:ascii="Arial Narrow" w:eastAsia="Times New Roman" w:hAnsi="Arial Narrow"/>
          <w:iCs/>
          <w:sz w:val="20"/>
          <w:szCs w:val="20"/>
          <w:lang w:val="fr-FR" w:eastAsia="fr-FR"/>
        </w:rPr>
        <w:t xml:space="preserve"> : </w:t>
      </w:r>
      <w:r w:rsidR="00987E31" w:rsidRPr="003D22BF">
        <w:rPr>
          <w:rFonts w:ascii="Arial Narrow" w:eastAsia="Times New Roman" w:hAnsi="Arial Narrow"/>
          <w:iCs/>
          <w:sz w:val="20"/>
          <w:szCs w:val="20"/>
          <w:lang w:val="fr-FR" w:eastAsia="fr-FR"/>
        </w:rPr>
        <w:t>Compte d’exploitations de vivriers pour un hectare</w:t>
      </w:r>
    </w:p>
    <w:p w:rsidR="00987E31" w:rsidRPr="00E1272D" w:rsidRDefault="00987E31" w:rsidP="00E1272D">
      <w:pPr>
        <w:tabs>
          <w:tab w:val="left" w:pos="0"/>
        </w:tabs>
        <w:spacing w:after="0" w:line="240" w:lineRule="auto"/>
        <w:jc w:val="both"/>
        <w:rPr>
          <w:rFonts w:ascii="Arial Narrow" w:eastAsia="Times New Roman" w:hAnsi="Arial Narrow"/>
          <w:iCs/>
          <w:sz w:val="6"/>
          <w:szCs w:val="6"/>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559"/>
        <w:gridCol w:w="1417"/>
        <w:gridCol w:w="1418"/>
        <w:gridCol w:w="1276"/>
        <w:gridCol w:w="1383"/>
      </w:tblGrid>
      <w:tr w:rsidR="00987E31" w:rsidRPr="00E1272D" w:rsidTr="00CD500C">
        <w:tc>
          <w:tcPr>
            <w:tcW w:w="2235" w:type="dxa"/>
          </w:tcPr>
          <w:p w:rsidR="00987E31" w:rsidRPr="00E1272D" w:rsidRDefault="00987E31" w:rsidP="00E1272D">
            <w:pPr>
              <w:tabs>
                <w:tab w:val="left" w:pos="0"/>
              </w:tabs>
              <w:spacing w:after="0" w:line="240" w:lineRule="auto"/>
              <w:jc w:val="both"/>
              <w:rPr>
                <w:rFonts w:ascii="Arial Narrow" w:eastAsia="Times New Roman" w:hAnsi="Arial Narrow"/>
                <w:sz w:val="24"/>
                <w:szCs w:val="24"/>
                <w:lang w:eastAsia="fr-FR"/>
              </w:rPr>
            </w:pPr>
            <w:r w:rsidRPr="00E1272D">
              <w:rPr>
                <w:rFonts w:ascii="Arial Narrow" w:eastAsia="Times New Roman" w:hAnsi="Arial Narrow"/>
                <w:b/>
                <w:sz w:val="20"/>
                <w:szCs w:val="20"/>
                <w:lang w:eastAsia="fr-FR"/>
              </w:rPr>
              <w:t>CHARGES</w:t>
            </w:r>
            <w:r w:rsidRPr="00E1272D">
              <w:rPr>
                <w:rFonts w:ascii="Arial Narrow" w:eastAsia="Times New Roman" w:hAnsi="Arial Narrow"/>
                <w:sz w:val="24"/>
                <w:szCs w:val="24"/>
                <w:lang w:eastAsia="fr-FR"/>
              </w:rPr>
              <w:t xml:space="preserve"> </w:t>
            </w:r>
            <w:r w:rsidRPr="00E1272D">
              <w:rPr>
                <w:rFonts w:ascii="Arial Narrow" w:eastAsia="Times New Roman" w:hAnsi="Arial Narrow"/>
                <w:sz w:val="20"/>
                <w:szCs w:val="20"/>
                <w:lang w:eastAsia="fr-FR"/>
              </w:rPr>
              <w:t>(Intrants)</w:t>
            </w:r>
          </w:p>
        </w:tc>
        <w:tc>
          <w:tcPr>
            <w:tcW w:w="1559" w:type="dxa"/>
          </w:tcPr>
          <w:p w:rsidR="00987E31" w:rsidRPr="00E1272D" w:rsidRDefault="00987E31" w:rsidP="00E1272D">
            <w:pPr>
              <w:tabs>
                <w:tab w:val="left" w:pos="0"/>
              </w:tabs>
              <w:spacing w:after="0" w:line="240" w:lineRule="auto"/>
              <w:jc w:val="center"/>
              <w:rPr>
                <w:rFonts w:ascii="Arial Narrow" w:eastAsia="Times New Roman" w:hAnsi="Arial Narrow"/>
                <w:sz w:val="24"/>
                <w:szCs w:val="24"/>
                <w:lang w:eastAsia="fr-FR"/>
              </w:rPr>
            </w:pPr>
            <w:r w:rsidRPr="00E1272D">
              <w:rPr>
                <w:rFonts w:ascii="Arial Narrow" w:eastAsia="Times New Roman" w:hAnsi="Arial Narrow"/>
                <w:sz w:val="24"/>
                <w:szCs w:val="24"/>
                <w:lang w:eastAsia="fr-FR"/>
              </w:rPr>
              <w:t xml:space="preserve">Igname </w:t>
            </w:r>
            <w:r w:rsidRPr="00E1272D">
              <w:rPr>
                <w:rFonts w:ascii="Arial Narrow" w:eastAsia="Times New Roman" w:hAnsi="Arial Narrow"/>
                <w:i/>
                <w:sz w:val="24"/>
                <w:szCs w:val="24"/>
                <w:lang w:eastAsia="fr-FR"/>
              </w:rPr>
              <w:t>alata</w:t>
            </w:r>
          </w:p>
        </w:tc>
        <w:tc>
          <w:tcPr>
            <w:tcW w:w="1417" w:type="dxa"/>
          </w:tcPr>
          <w:p w:rsidR="00987E31" w:rsidRPr="00E1272D" w:rsidRDefault="00987E31" w:rsidP="00E1272D">
            <w:pPr>
              <w:tabs>
                <w:tab w:val="left" w:pos="0"/>
              </w:tabs>
              <w:spacing w:after="0" w:line="240" w:lineRule="auto"/>
              <w:jc w:val="center"/>
              <w:rPr>
                <w:rFonts w:ascii="Arial Narrow" w:eastAsia="Times New Roman" w:hAnsi="Arial Narrow"/>
                <w:sz w:val="24"/>
                <w:szCs w:val="24"/>
                <w:lang w:eastAsia="fr-FR"/>
              </w:rPr>
            </w:pPr>
            <w:r w:rsidRPr="00E1272D">
              <w:rPr>
                <w:rFonts w:ascii="Arial Narrow" w:eastAsia="Times New Roman" w:hAnsi="Arial Narrow"/>
                <w:sz w:val="24"/>
                <w:szCs w:val="24"/>
                <w:lang w:eastAsia="fr-FR"/>
              </w:rPr>
              <w:t>Manioc</w:t>
            </w:r>
          </w:p>
        </w:tc>
        <w:tc>
          <w:tcPr>
            <w:tcW w:w="1418" w:type="dxa"/>
          </w:tcPr>
          <w:p w:rsidR="00987E31" w:rsidRPr="00E1272D" w:rsidRDefault="00987E31" w:rsidP="00E1272D">
            <w:pPr>
              <w:tabs>
                <w:tab w:val="left" w:pos="0"/>
              </w:tabs>
              <w:spacing w:after="0" w:line="240" w:lineRule="auto"/>
              <w:jc w:val="center"/>
              <w:rPr>
                <w:rFonts w:ascii="Arial Narrow" w:eastAsia="Times New Roman" w:hAnsi="Arial Narrow"/>
                <w:sz w:val="24"/>
                <w:szCs w:val="24"/>
                <w:lang w:eastAsia="fr-FR"/>
              </w:rPr>
            </w:pPr>
            <w:r w:rsidRPr="00E1272D">
              <w:rPr>
                <w:rFonts w:ascii="Arial Narrow" w:eastAsia="Times New Roman" w:hAnsi="Arial Narrow"/>
                <w:sz w:val="24"/>
                <w:szCs w:val="24"/>
                <w:lang w:eastAsia="fr-FR"/>
              </w:rPr>
              <w:t>Riz pluvial</w:t>
            </w:r>
          </w:p>
        </w:tc>
        <w:tc>
          <w:tcPr>
            <w:tcW w:w="1276" w:type="dxa"/>
          </w:tcPr>
          <w:p w:rsidR="00987E31" w:rsidRPr="00E1272D" w:rsidRDefault="00987E31" w:rsidP="00E1272D">
            <w:pPr>
              <w:tabs>
                <w:tab w:val="left" w:pos="0"/>
              </w:tabs>
              <w:spacing w:after="0" w:line="240" w:lineRule="auto"/>
              <w:jc w:val="center"/>
              <w:rPr>
                <w:rFonts w:ascii="Arial Narrow" w:eastAsia="Times New Roman" w:hAnsi="Arial Narrow"/>
                <w:sz w:val="24"/>
                <w:szCs w:val="24"/>
                <w:lang w:eastAsia="fr-FR"/>
              </w:rPr>
            </w:pPr>
            <w:r w:rsidRPr="00E1272D">
              <w:rPr>
                <w:rFonts w:ascii="Arial Narrow" w:eastAsia="Times New Roman" w:hAnsi="Arial Narrow"/>
                <w:sz w:val="24"/>
                <w:szCs w:val="24"/>
                <w:lang w:eastAsia="fr-FR"/>
              </w:rPr>
              <w:t>Maïs</w:t>
            </w:r>
          </w:p>
        </w:tc>
        <w:tc>
          <w:tcPr>
            <w:tcW w:w="1383" w:type="dxa"/>
          </w:tcPr>
          <w:p w:rsidR="00987E31" w:rsidRPr="00E1272D" w:rsidRDefault="00987E31" w:rsidP="00E1272D">
            <w:pPr>
              <w:tabs>
                <w:tab w:val="left" w:pos="0"/>
              </w:tabs>
              <w:spacing w:after="0" w:line="240" w:lineRule="auto"/>
              <w:jc w:val="center"/>
              <w:rPr>
                <w:rFonts w:ascii="Arial Narrow" w:eastAsia="Times New Roman" w:hAnsi="Arial Narrow"/>
                <w:sz w:val="24"/>
                <w:szCs w:val="24"/>
                <w:lang w:eastAsia="fr-FR"/>
              </w:rPr>
            </w:pPr>
            <w:r w:rsidRPr="00E1272D">
              <w:rPr>
                <w:rFonts w:ascii="Arial Narrow" w:eastAsia="Times New Roman" w:hAnsi="Arial Narrow"/>
                <w:sz w:val="24"/>
                <w:szCs w:val="24"/>
                <w:lang w:eastAsia="fr-FR"/>
              </w:rPr>
              <w:t>Oignon</w:t>
            </w:r>
          </w:p>
        </w:tc>
      </w:tr>
      <w:tr w:rsidR="00987E31" w:rsidRPr="00E1272D" w:rsidTr="00CD500C">
        <w:tc>
          <w:tcPr>
            <w:tcW w:w="2235" w:type="dxa"/>
          </w:tcPr>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NPK </w:t>
            </w:r>
          </w:p>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 xml:space="preserve">      Dose/ha </w:t>
            </w:r>
          </w:p>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 xml:space="preserve">      Coût total (f cfa)</w:t>
            </w:r>
          </w:p>
        </w:tc>
        <w:tc>
          <w:tcPr>
            <w:tcW w:w="1559"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417"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418"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276"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383"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200 kg</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60 000</w:t>
            </w:r>
          </w:p>
        </w:tc>
      </w:tr>
      <w:tr w:rsidR="00987E31" w:rsidRPr="00E1272D" w:rsidTr="00CD500C">
        <w:tc>
          <w:tcPr>
            <w:tcW w:w="2235" w:type="dxa"/>
          </w:tcPr>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Urée</w:t>
            </w:r>
          </w:p>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 xml:space="preserve">     Dose/ha</w:t>
            </w:r>
          </w:p>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 xml:space="preserve">     Coût total (f cfa)</w:t>
            </w:r>
          </w:p>
        </w:tc>
        <w:tc>
          <w:tcPr>
            <w:tcW w:w="1559"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417"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418"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tc>
        <w:tc>
          <w:tcPr>
            <w:tcW w:w="1276"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383"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100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33 000</w:t>
            </w:r>
          </w:p>
        </w:tc>
      </w:tr>
      <w:tr w:rsidR="00987E31" w:rsidRPr="00E1272D" w:rsidTr="00CD500C">
        <w:tc>
          <w:tcPr>
            <w:tcW w:w="2235" w:type="dxa"/>
          </w:tcPr>
          <w:p w:rsidR="00987E31" w:rsidRPr="00E1272D" w:rsidRDefault="00987E31" w:rsidP="00E1272D">
            <w:pPr>
              <w:tabs>
                <w:tab w:val="left" w:pos="0"/>
              </w:tabs>
              <w:spacing w:after="0" w:line="240" w:lineRule="auto"/>
              <w:jc w:val="both"/>
              <w:rPr>
                <w:rFonts w:ascii="Arial Narrow" w:eastAsia="Times New Roman" w:hAnsi="Arial Narrow"/>
                <w:i/>
                <w:lang w:val="fr-FR" w:eastAsia="fr-FR"/>
              </w:rPr>
            </w:pPr>
            <w:r w:rsidRPr="00E1272D">
              <w:rPr>
                <w:rFonts w:ascii="Arial Narrow" w:eastAsia="Times New Roman" w:hAnsi="Arial Narrow"/>
                <w:lang w:val="fr-FR" w:eastAsia="fr-FR"/>
              </w:rPr>
              <w:t>Semence</w:t>
            </w:r>
          </w:p>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 xml:space="preserve">     Dose/ha</w:t>
            </w:r>
          </w:p>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 xml:space="preserve">     Coût  total (f cfa)</w:t>
            </w:r>
          </w:p>
        </w:tc>
        <w:tc>
          <w:tcPr>
            <w:tcW w:w="1559"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2 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400 000</w:t>
            </w:r>
          </w:p>
        </w:tc>
        <w:tc>
          <w:tcPr>
            <w:tcW w:w="1417"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418"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60 kg</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12 000</w:t>
            </w:r>
          </w:p>
        </w:tc>
        <w:tc>
          <w:tcPr>
            <w:tcW w:w="1276"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30 kg</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6 000</w:t>
            </w:r>
          </w:p>
        </w:tc>
        <w:tc>
          <w:tcPr>
            <w:tcW w:w="1383"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5 kg</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225 000</w:t>
            </w:r>
          </w:p>
        </w:tc>
      </w:tr>
      <w:tr w:rsidR="00987E31" w:rsidRPr="00E1272D" w:rsidTr="00CD500C">
        <w:tc>
          <w:tcPr>
            <w:tcW w:w="2235" w:type="dxa"/>
          </w:tcPr>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Furadan</w:t>
            </w:r>
          </w:p>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 xml:space="preserve">      Dose/ha </w:t>
            </w:r>
          </w:p>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 xml:space="preserve">      Coût total (f cfa)</w:t>
            </w:r>
          </w:p>
        </w:tc>
        <w:tc>
          <w:tcPr>
            <w:tcW w:w="1559"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417"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418"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276"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383"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color w:val="000000"/>
                <w:lang w:eastAsia="fr-FR"/>
              </w:rPr>
            </w:pPr>
            <w:r w:rsidRPr="00E1272D">
              <w:rPr>
                <w:rFonts w:ascii="Arial Narrow" w:eastAsia="Times New Roman" w:hAnsi="Arial Narrow"/>
                <w:color w:val="000000"/>
                <w:lang w:eastAsia="fr-FR"/>
              </w:rPr>
              <w:t>6 000</w:t>
            </w:r>
          </w:p>
        </w:tc>
      </w:tr>
      <w:tr w:rsidR="00987E31" w:rsidRPr="00E1272D" w:rsidTr="00CD500C">
        <w:tc>
          <w:tcPr>
            <w:tcW w:w="2235" w:type="dxa"/>
          </w:tcPr>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Manèbe</w:t>
            </w:r>
          </w:p>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 xml:space="preserve">      Dose/ha</w:t>
            </w:r>
          </w:p>
          <w:p w:rsidR="00987E31" w:rsidRPr="00E1272D" w:rsidRDefault="00987E31" w:rsidP="00E1272D">
            <w:pPr>
              <w:tabs>
                <w:tab w:val="left" w:pos="0"/>
              </w:tabs>
              <w:spacing w:after="0" w:line="240" w:lineRule="auto"/>
              <w:jc w:val="both"/>
              <w:rPr>
                <w:rFonts w:ascii="Arial Narrow" w:eastAsia="Times New Roman" w:hAnsi="Arial Narrow"/>
                <w:lang w:val="fr-FR" w:eastAsia="fr-FR"/>
              </w:rPr>
            </w:pPr>
            <w:r w:rsidRPr="00E1272D">
              <w:rPr>
                <w:rFonts w:ascii="Arial Narrow" w:eastAsia="Times New Roman" w:hAnsi="Arial Narrow"/>
                <w:lang w:val="fr-FR" w:eastAsia="fr-FR"/>
              </w:rPr>
              <w:t xml:space="preserve">      Coût total  (f cfa)                                          </w:t>
            </w:r>
          </w:p>
        </w:tc>
        <w:tc>
          <w:tcPr>
            <w:tcW w:w="1559"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417"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418"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276"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0</w:t>
            </w:r>
          </w:p>
        </w:tc>
        <w:tc>
          <w:tcPr>
            <w:tcW w:w="1383"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w:t>
            </w:r>
          </w:p>
          <w:p w:rsidR="00987E31" w:rsidRPr="00E1272D" w:rsidRDefault="00987E31" w:rsidP="00E1272D">
            <w:pPr>
              <w:tabs>
                <w:tab w:val="left" w:pos="0"/>
              </w:tabs>
              <w:spacing w:after="0" w:line="240" w:lineRule="auto"/>
              <w:jc w:val="center"/>
              <w:rPr>
                <w:rFonts w:ascii="Arial Narrow" w:eastAsia="Times New Roman" w:hAnsi="Arial Narrow"/>
                <w:color w:val="FF0000"/>
                <w:lang w:eastAsia="fr-FR"/>
              </w:rPr>
            </w:pPr>
            <w:r w:rsidRPr="00E1272D">
              <w:rPr>
                <w:rFonts w:ascii="Arial Narrow" w:eastAsia="Times New Roman" w:hAnsi="Arial Narrow"/>
                <w:lang w:eastAsia="fr-FR"/>
              </w:rPr>
              <w:t>1 kg x</w:t>
            </w:r>
            <w:r w:rsidRPr="00E1272D">
              <w:rPr>
                <w:rFonts w:ascii="Arial Narrow" w:eastAsia="Times New Roman" w:hAnsi="Arial Narrow"/>
                <w:color w:val="000000"/>
                <w:lang w:eastAsia="fr-FR"/>
              </w:rPr>
              <w:t xml:space="preserve"> 5</w:t>
            </w:r>
          </w:p>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20 000</w:t>
            </w:r>
          </w:p>
        </w:tc>
      </w:tr>
      <w:tr w:rsidR="00987E31" w:rsidRPr="00E1272D" w:rsidTr="00CD500C">
        <w:tc>
          <w:tcPr>
            <w:tcW w:w="2235" w:type="dxa"/>
          </w:tcPr>
          <w:p w:rsidR="00987E31" w:rsidRPr="00E1272D" w:rsidRDefault="00987E31" w:rsidP="00E1272D">
            <w:pPr>
              <w:tabs>
                <w:tab w:val="left" w:pos="0"/>
              </w:tabs>
              <w:spacing w:after="0" w:line="240" w:lineRule="auto"/>
              <w:jc w:val="both"/>
              <w:rPr>
                <w:rFonts w:ascii="Arial Narrow" w:eastAsia="Times New Roman" w:hAnsi="Arial Narrow"/>
                <w:b/>
                <w:sz w:val="20"/>
                <w:szCs w:val="20"/>
                <w:lang w:eastAsia="fr-FR"/>
              </w:rPr>
            </w:pPr>
            <w:r w:rsidRPr="00E1272D">
              <w:rPr>
                <w:rFonts w:ascii="Arial Narrow" w:eastAsia="Times New Roman" w:hAnsi="Arial Narrow"/>
                <w:b/>
                <w:sz w:val="20"/>
                <w:szCs w:val="20"/>
                <w:lang w:eastAsia="fr-FR"/>
              </w:rPr>
              <w:t>TOTAL COUT/ha</w:t>
            </w:r>
          </w:p>
        </w:tc>
        <w:tc>
          <w:tcPr>
            <w:tcW w:w="1559" w:type="dxa"/>
          </w:tcPr>
          <w:p w:rsidR="00987E31" w:rsidRPr="00E1272D" w:rsidRDefault="00987E31" w:rsidP="00E1272D">
            <w:pPr>
              <w:tabs>
                <w:tab w:val="left" w:pos="0"/>
              </w:tabs>
              <w:spacing w:after="0" w:line="240" w:lineRule="auto"/>
              <w:jc w:val="both"/>
              <w:rPr>
                <w:rFonts w:ascii="Arial Narrow" w:eastAsia="Times New Roman" w:hAnsi="Arial Narrow"/>
                <w:lang w:eastAsia="fr-FR"/>
              </w:rPr>
            </w:pPr>
            <w:r w:rsidRPr="00E1272D">
              <w:rPr>
                <w:rFonts w:ascii="Arial Narrow" w:eastAsia="Times New Roman" w:hAnsi="Arial Narrow"/>
                <w:lang w:eastAsia="fr-FR"/>
              </w:rPr>
              <w:t>400 000</w:t>
            </w:r>
          </w:p>
        </w:tc>
        <w:tc>
          <w:tcPr>
            <w:tcW w:w="1417" w:type="dxa"/>
          </w:tcPr>
          <w:p w:rsidR="00987E31" w:rsidRPr="00E1272D" w:rsidRDefault="00987E31" w:rsidP="00E1272D">
            <w:pPr>
              <w:tabs>
                <w:tab w:val="left" w:pos="0"/>
              </w:tabs>
              <w:spacing w:after="0" w:line="240" w:lineRule="auto"/>
              <w:jc w:val="both"/>
              <w:rPr>
                <w:rFonts w:ascii="Arial Narrow" w:eastAsia="Times New Roman" w:hAnsi="Arial Narrow"/>
                <w:lang w:eastAsia="fr-FR"/>
              </w:rPr>
            </w:pPr>
            <w:r w:rsidRPr="00E1272D">
              <w:rPr>
                <w:rFonts w:ascii="Arial Narrow" w:eastAsia="Times New Roman" w:hAnsi="Arial Narrow"/>
                <w:lang w:eastAsia="fr-FR"/>
              </w:rPr>
              <w:t>-</w:t>
            </w:r>
          </w:p>
        </w:tc>
        <w:tc>
          <w:tcPr>
            <w:tcW w:w="1418" w:type="dxa"/>
          </w:tcPr>
          <w:p w:rsidR="00987E31" w:rsidRPr="00E1272D" w:rsidRDefault="00987E31" w:rsidP="00E1272D">
            <w:pPr>
              <w:tabs>
                <w:tab w:val="left" w:pos="0"/>
              </w:tabs>
              <w:spacing w:after="0" w:line="240" w:lineRule="auto"/>
              <w:jc w:val="both"/>
              <w:rPr>
                <w:rFonts w:ascii="Arial Narrow" w:eastAsia="Times New Roman" w:hAnsi="Arial Narrow"/>
                <w:lang w:eastAsia="fr-FR"/>
              </w:rPr>
            </w:pPr>
            <w:r w:rsidRPr="00E1272D">
              <w:rPr>
                <w:rFonts w:ascii="Arial Narrow" w:eastAsia="Times New Roman" w:hAnsi="Arial Narrow"/>
                <w:lang w:eastAsia="fr-FR"/>
              </w:rPr>
              <w:t>12 000</w:t>
            </w:r>
          </w:p>
        </w:tc>
        <w:tc>
          <w:tcPr>
            <w:tcW w:w="1276" w:type="dxa"/>
          </w:tcPr>
          <w:p w:rsidR="00987E31" w:rsidRPr="00E1272D" w:rsidRDefault="00987E31" w:rsidP="00E1272D">
            <w:pPr>
              <w:tabs>
                <w:tab w:val="left" w:pos="0"/>
              </w:tabs>
              <w:spacing w:after="0" w:line="240" w:lineRule="auto"/>
              <w:jc w:val="both"/>
              <w:rPr>
                <w:rFonts w:ascii="Arial Narrow" w:eastAsia="Times New Roman" w:hAnsi="Arial Narrow"/>
                <w:lang w:eastAsia="fr-FR"/>
              </w:rPr>
            </w:pPr>
            <w:r w:rsidRPr="00E1272D">
              <w:rPr>
                <w:rFonts w:ascii="Arial Narrow" w:eastAsia="Times New Roman" w:hAnsi="Arial Narrow"/>
                <w:lang w:eastAsia="fr-FR"/>
              </w:rPr>
              <w:t>6 000</w:t>
            </w:r>
          </w:p>
        </w:tc>
        <w:tc>
          <w:tcPr>
            <w:tcW w:w="1383" w:type="dxa"/>
          </w:tcPr>
          <w:p w:rsidR="00987E31" w:rsidRPr="00E1272D" w:rsidRDefault="00987E31" w:rsidP="00E1272D">
            <w:pPr>
              <w:tabs>
                <w:tab w:val="left" w:pos="0"/>
              </w:tabs>
              <w:spacing w:after="0" w:line="240" w:lineRule="auto"/>
              <w:jc w:val="both"/>
              <w:rPr>
                <w:rFonts w:ascii="Arial Narrow" w:eastAsia="Times New Roman" w:hAnsi="Arial Narrow"/>
                <w:lang w:eastAsia="fr-FR"/>
              </w:rPr>
            </w:pPr>
            <w:r w:rsidRPr="00E1272D">
              <w:rPr>
                <w:rFonts w:ascii="Arial Narrow" w:eastAsia="Times New Roman" w:hAnsi="Arial Narrow"/>
                <w:lang w:eastAsia="fr-FR"/>
              </w:rPr>
              <w:t>350 000</w:t>
            </w:r>
          </w:p>
        </w:tc>
      </w:tr>
      <w:tr w:rsidR="00987E31" w:rsidRPr="00E1272D" w:rsidTr="00CD500C">
        <w:tc>
          <w:tcPr>
            <w:tcW w:w="2235" w:type="dxa"/>
          </w:tcPr>
          <w:p w:rsidR="00987E31" w:rsidRPr="00E1272D" w:rsidRDefault="00987E31" w:rsidP="00E1272D">
            <w:pPr>
              <w:tabs>
                <w:tab w:val="left" w:pos="0"/>
              </w:tabs>
              <w:spacing w:after="0" w:line="240" w:lineRule="auto"/>
              <w:rPr>
                <w:rFonts w:ascii="Arial Narrow" w:eastAsia="Times New Roman" w:hAnsi="Arial Narrow"/>
                <w:lang w:eastAsia="fr-FR"/>
              </w:rPr>
            </w:pPr>
            <w:r w:rsidRPr="00E1272D">
              <w:rPr>
                <w:rFonts w:ascii="Arial Narrow" w:eastAsia="Times New Roman" w:hAnsi="Arial Narrow"/>
                <w:b/>
                <w:lang w:eastAsia="fr-FR"/>
              </w:rPr>
              <w:t>PRODUIT</w:t>
            </w:r>
            <w:r w:rsidRPr="00E1272D">
              <w:rPr>
                <w:rFonts w:ascii="Arial Narrow" w:eastAsia="Times New Roman" w:hAnsi="Arial Narrow"/>
                <w:lang w:eastAsia="fr-FR"/>
              </w:rPr>
              <w:t xml:space="preserve"> (t)</w:t>
            </w:r>
          </w:p>
        </w:tc>
        <w:tc>
          <w:tcPr>
            <w:tcW w:w="1559"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12</w:t>
            </w:r>
          </w:p>
        </w:tc>
        <w:tc>
          <w:tcPr>
            <w:tcW w:w="1417"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12</w:t>
            </w:r>
          </w:p>
        </w:tc>
        <w:tc>
          <w:tcPr>
            <w:tcW w:w="1418"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1,2</w:t>
            </w:r>
          </w:p>
        </w:tc>
        <w:tc>
          <w:tcPr>
            <w:tcW w:w="1276"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1,5</w:t>
            </w:r>
          </w:p>
        </w:tc>
        <w:tc>
          <w:tcPr>
            <w:tcW w:w="1383"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15</w:t>
            </w:r>
          </w:p>
        </w:tc>
      </w:tr>
      <w:tr w:rsidR="00987E31" w:rsidRPr="00E1272D" w:rsidTr="00CD500C">
        <w:tc>
          <w:tcPr>
            <w:tcW w:w="2235" w:type="dxa"/>
          </w:tcPr>
          <w:p w:rsidR="00987E31" w:rsidRPr="00E1272D" w:rsidRDefault="00987E31" w:rsidP="00E1272D">
            <w:pPr>
              <w:tabs>
                <w:tab w:val="left" w:pos="0"/>
              </w:tabs>
              <w:spacing w:after="0" w:line="240" w:lineRule="auto"/>
              <w:jc w:val="both"/>
              <w:rPr>
                <w:rFonts w:ascii="Arial Narrow" w:eastAsia="Times New Roman" w:hAnsi="Arial Narrow"/>
                <w:lang w:eastAsia="fr-FR"/>
              </w:rPr>
            </w:pPr>
            <w:r w:rsidRPr="00E1272D">
              <w:rPr>
                <w:rFonts w:ascii="Arial Narrow" w:eastAsia="Times New Roman" w:hAnsi="Arial Narrow"/>
                <w:b/>
                <w:lang w:eastAsia="fr-FR"/>
              </w:rPr>
              <w:t>VALEUR</w:t>
            </w:r>
            <w:r w:rsidRPr="00E1272D">
              <w:rPr>
                <w:rFonts w:ascii="Arial Narrow" w:eastAsia="Times New Roman" w:hAnsi="Arial Narrow"/>
                <w:lang w:eastAsia="fr-FR"/>
              </w:rPr>
              <w:t xml:space="preserve"> (f cfa)</w:t>
            </w:r>
          </w:p>
        </w:tc>
        <w:tc>
          <w:tcPr>
            <w:tcW w:w="1559"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600 000</w:t>
            </w:r>
          </w:p>
        </w:tc>
        <w:tc>
          <w:tcPr>
            <w:tcW w:w="1417"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1 200 000</w:t>
            </w:r>
          </w:p>
        </w:tc>
        <w:tc>
          <w:tcPr>
            <w:tcW w:w="1418"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120 000</w:t>
            </w:r>
          </w:p>
        </w:tc>
        <w:tc>
          <w:tcPr>
            <w:tcW w:w="1276"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100 000</w:t>
            </w:r>
          </w:p>
        </w:tc>
        <w:tc>
          <w:tcPr>
            <w:tcW w:w="1383"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3 000 000</w:t>
            </w:r>
          </w:p>
        </w:tc>
      </w:tr>
      <w:tr w:rsidR="00987E31" w:rsidRPr="00E1272D" w:rsidTr="00CD500C">
        <w:tc>
          <w:tcPr>
            <w:tcW w:w="2235" w:type="dxa"/>
          </w:tcPr>
          <w:p w:rsidR="00987E31" w:rsidRPr="00E1272D" w:rsidRDefault="00987E31" w:rsidP="00E1272D">
            <w:pPr>
              <w:tabs>
                <w:tab w:val="left" w:pos="0"/>
              </w:tabs>
              <w:spacing w:after="0" w:line="240" w:lineRule="auto"/>
              <w:jc w:val="both"/>
              <w:rPr>
                <w:rFonts w:ascii="Arial Narrow" w:eastAsia="Times New Roman" w:hAnsi="Arial Narrow"/>
                <w:lang w:eastAsia="fr-FR"/>
              </w:rPr>
            </w:pPr>
            <w:r w:rsidRPr="00E1272D">
              <w:rPr>
                <w:rFonts w:ascii="Arial Narrow" w:eastAsia="Times New Roman" w:hAnsi="Arial Narrow"/>
                <w:lang w:eastAsia="fr-FR"/>
              </w:rPr>
              <w:t>Marge (f cfa)</w:t>
            </w:r>
          </w:p>
        </w:tc>
        <w:tc>
          <w:tcPr>
            <w:tcW w:w="1559"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200 000</w:t>
            </w:r>
          </w:p>
        </w:tc>
        <w:tc>
          <w:tcPr>
            <w:tcW w:w="1417"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1 200 000</w:t>
            </w:r>
          </w:p>
        </w:tc>
        <w:tc>
          <w:tcPr>
            <w:tcW w:w="1418"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108 000</w:t>
            </w:r>
          </w:p>
        </w:tc>
        <w:tc>
          <w:tcPr>
            <w:tcW w:w="1276"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94 000</w:t>
            </w:r>
          </w:p>
        </w:tc>
        <w:tc>
          <w:tcPr>
            <w:tcW w:w="1383"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2 650 000</w:t>
            </w:r>
          </w:p>
        </w:tc>
      </w:tr>
      <w:tr w:rsidR="00987E31" w:rsidRPr="00E1272D" w:rsidTr="00CD500C">
        <w:tc>
          <w:tcPr>
            <w:tcW w:w="2235" w:type="dxa"/>
          </w:tcPr>
          <w:p w:rsidR="00987E31" w:rsidRPr="00E1272D" w:rsidRDefault="00987E31" w:rsidP="00E1272D">
            <w:pPr>
              <w:tabs>
                <w:tab w:val="left" w:pos="0"/>
              </w:tabs>
              <w:spacing w:after="0" w:line="240" w:lineRule="auto"/>
              <w:jc w:val="both"/>
              <w:rPr>
                <w:rFonts w:ascii="Arial Narrow" w:eastAsia="Times New Roman" w:hAnsi="Arial Narrow"/>
                <w:lang w:eastAsia="fr-FR"/>
              </w:rPr>
            </w:pPr>
            <w:r w:rsidRPr="00E1272D">
              <w:rPr>
                <w:rFonts w:ascii="Arial Narrow" w:eastAsia="Times New Roman" w:hAnsi="Arial Narrow"/>
                <w:lang w:eastAsia="fr-FR"/>
              </w:rPr>
              <w:t>Travail (j/h)</w:t>
            </w:r>
          </w:p>
        </w:tc>
        <w:tc>
          <w:tcPr>
            <w:tcW w:w="1559"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160</w:t>
            </w:r>
          </w:p>
        </w:tc>
        <w:tc>
          <w:tcPr>
            <w:tcW w:w="1417"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130</w:t>
            </w:r>
          </w:p>
        </w:tc>
        <w:tc>
          <w:tcPr>
            <w:tcW w:w="1418"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220</w:t>
            </w:r>
          </w:p>
        </w:tc>
        <w:tc>
          <w:tcPr>
            <w:tcW w:w="1276"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80</w:t>
            </w:r>
          </w:p>
        </w:tc>
        <w:tc>
          <w:tcPr>
            <w:tcW w:w="1383"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300</w:t>
            </w:r>
          </w:p>
        </w:tc>
      </w:tr>
      <w:tr w:rsidR="00987E31" w:rsidRPr="00E1272D" w:rsidTr="00CD500C">
        <w:tc>
          <w:tcPr>
            <w:tcW w:w="2235" w:type="dxa"/>
          </w:tcPr>
          <w:p w:rsidR="00987E31" w:rsidRPr="00E1272D" w:rsidRDefault="00987E31" w:rsidP="00E1272D">
            <w:pPr>
              <w:tabs>
                <w:tab w:val="left" w:pos="0"/>
              </w:tabs>
              <w:spacing w:after="0" w:line="240" w:lineRule="auto"/>
              <w:jc w:val="both"/>
              <w:rPr>
                <w:rFonts w:ascii="Arial Narrow" w:eastAsia="Times New Roman" w:hAnsi="Arial Narrow"/>
                <w:lang w:eastAsia="fr-FR"/>
              </w:rPr>
            </w:pPr>
            <w:r w:rsidRPr="00E1272D">
              <w:rPr>
                <w:rFonts w:ascii="Arial Narrow" w:eastAsia="Times New Roman" w:hAnsi="Arial Narrow"/>
                <w:lang w:eastAsia="fr-FR"/>
              </w:rPr>
              <w:t>Valorisation jt (f cfa)</w:t>
            </w:r>
          </w:p>
        </w:tc>
        <w:tc>
          <w:tcPr>
            <w:tcW w:w="1559"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1 250</w:t>
            </w:r>
          </w:p>
        </w:tc>
        <w:tc>
          <w:tcPr>
            <w:tcW w:w="1417"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9 230</w:t>
            </w:r>
          </w:p>
        </w:tc>
        <w:tc>
          <w:tcPr>
            <w:tcW w:w="1418"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490</w:t>
            </w:r>
          </w:p>
        </w:tc>
        <w:tc>
          <w:tcPr>
            <w:tcW w:w="1276"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1 175</w:t>
            </w:r>
          </w:p>
        </w:tc>
        <w:tc>
          <w:tcPr>
            <w:tcW w:w="1383" w:type="dxa"/>
          </w:tcPr>
          <w:p w:rsidR="00987E31" w:rsidRPr="00E1272D" w:rsidRDefault="00987E31" w:rsidP="00E1272D">
            <w:pPr>
              <w:tabs>
                <w:tab w:val="left" w:pos="0"/>
              </w:tabs>
              <w:spacing w:after="0" w:line="240" w:lineRule="auto"/>
              <w:jc w:val="center"/>
              <w:rPr>
                <w:rFonts w:ascii="Arial Narrow" w:eastAsia="Times New Roman" w:hAnsi="Arial Narrow"/>
                <w:lang w:eastAsia="fr-FR"/>
              </w:rPr>
            </w:pPr>
            <w:r w:rsidRPr="00E1272D">
              <w:rPr>
                <w:rFonts w:ascii="Arial Narrow" w:eastAsia="Times New Roman" w:hAnsi="Arial Narrow"/>
                <w:lang w:eastAsia="fr-FR"/>
              </w:rPr>
              <w:t xml:space="preserve">8 800 </w:t>
            </w:r>
          </w:p>
        </w:tc>
      </w:tr>
    </w:tbl>
    <w:p w:rsidR="00B84A0D" w:rsidRDefault="003D22BF" w:rsidP="00E1272D">
      <w:pPr>
        <w:tabs>
          <w:tab w:val="left" w:pos="0"/>
        </w:tabs>
        <w:spacing w:after="0" w:line="240" w:lineRule="auto"/>
        <w:jc w:val="both"/>
        <w:rPr>
          <w:rFonts w:ascii="Arial Narrow" w:eastAsia="Times New Roman" w:hAnsi="Arial Narrow"/>
          <w:iCs/>
          <w:sz w:val="20"/>
          <w:szCs w:val="20"/>
          <w:lang w:val="fr-FR" w:eastAsia="fr-FR"/>
        </w:rPr>
      </w:pPr>
      <w:r>
        <w:rPr>
          <w:rFonts w:ascii="Arial Narrow" w:eastAsia="Times New Roman" w:hAnsi="Arial Narrow"/>
          <w:iCs/>
          <w:sz w:val="20"/>
          <w:szCs w:val="20"/>
          <w:lang w:val="fr-FR" w:eastAsia="fr-FR"/>
        </w:rPr>
        <w:t>Source : Evaluateur</w:t>
      </w:r>
    </w:p>
    <w:p w:rsidR="003D22BF" w:rsidRDefault="003D22BF" w:rsidP="00E1272D">
      <w:pPr>
        <w:tabs>
          <w:tab w:val="left" w:pos="0"/>
        </w:tabs>
        <w:spacing w:after="0" w:line="240" w:lineRule="auto"/>
        <w:jc w:val="both"/>
        <w:rPr>
          <w:rFonts w:ascii="Arial Narrow" w:eastAsia="Times New Roman" w:hAnsi="Arial Narrow"/>
          <w:iCs/>
          <w:sz w:val="24"/>
          <w:szCs w:val="24"/>
          <w:lang w:val="fr-FR" w:eastAsia="fr-FR"/>
        </w:rPr>
      </w:pPr>
    </w:p>
    <w:p w:rsidR="00987E31" w:rsidRPr="00B84A0D" w:rsidRDefault="00987E31" w:rsidP="00E1272D">
      <w:pPr>
        <w:tabs>
          <w:tab w:val="left" w:pos="0"/>
        </w:tabs>
        <w:spacing w:after="0" w:line="240" w:lineRule="auto"/>
        <w:jc w:val="both"/>
        <w:rPr>
          <w:rFonts w:ascii="Arial Narrow" w:eastAsia="Times New Roman" w:hAnsi="Arial Narrow"/>
          <w:iCs/>
          <w:sz w:val="24"/>
          <w:szCs w:val="24"/>
          <w:lang w:val="fr-FR" w:eastAsia="fr-FR"/>
        </w:rPr>
      </w:pPr>
      <w:r w:rsidRPr="00B84A0D">
        <w:rPr>
          <w:rFonts w:ascii="Arial Narrow" w:eastAsia="Times New Roman" w:hAnsi="Arial Narrow"/>
          <w:iCs/>
          <w:sz w:val="24"/>
          <w:szCs w:val="24"/>
          <w:lang w:val="fr-FR" w:eastAsia="fr-FR"/>
        </w:rPr>
        <w:lastRenderedPageBreak/>
        <w:t>Les doses d’engrais appliquées sur l’oignon sont la moitié des doses optimales. C’est une prudence compréhensible lorsqu’on a affaire à</w:t>
      </w:r>
      <w:r w:rsidR="00B84A0D">
        <w:rPr>
          <w:rFonts w:ascii="Arial Narrow" w:eastAsia="Times New Roman" w:hAnsi="Arial Narrow"/>
          <w:iCs/>
          <w:sz w:val="24"/>
          <w:szCs w:val="24"/>
          <w:lang w:val="fr-FR" w:eastAsia="fr-FR"/>
        </w:rPr>
        <w:t xml:space="preserve"> une population analphabète. </w:t>
      </w:r>
      <w:r w:rsidRPr="00B84A0D">
        <w:rPr>
          <w:rFonts w:ascii="Arial Narrow" w:eastAsia="Times New Roman" w:hAnsi="Arial Narrow"/>
          <w:iCs/>
          <w:sz w:val="24"/>
          <w:szCs w:val="24"/>
          <w:lang w:val="fr-FR" w:eastAsia="fr-FR"/>
        </w:rPr>
        <w:t>Le Furadan est recommandé uniquement en pépinière contre l’attaque d’insecte ou pour la destructi</w:t>
      </w:r>
      <w:r w:rsidR="00B84A0D">
        <w:rPr>
          <w:rFonts w:ascii="Arial Narrow" w:eastAsia="Times New Roman" w:hAnsi="Arial Narrow"/>
          <w:iCs/>
          <w:sz w:val="24"/>
          <w:szCs w:val="24"/>
          <w:lang w:val="fr-FR" w:eastAsia="fr-FR"/>
        </w:rPr>
        <w:t>on d’éventuelles termitières.</w:t>
      </w:r>
      <w:r w:rsidRPr="00B84A0D">
        <w:rPr>
          <w:rFonts w:ascii="Arial Narrow" w:eastAsia="Times New Roman" w:hAnsi="Arial Narrow"/>
          <w:iCs/>
          <w:sz w:val="24"/>
          <w:szCs w:val="24"/>
          <w:lang w:val="fr-FR" w:eastAsia="fr-FR"/>
        </w:rPr>
        <w:t xml:space="preserve"> Le Manèbe est utili</w:t>
      </w:r>
      <w:r w:rsidR="002E5688">
        <w:rPr>
          <w:rFonts w:ascii="Arial Narrow" w:eastAsia="Times New Roman" w:hAnsi="Arial Narrow"/>
          <w:iCs/>
          <w:sz w:val="24"/>
          <w:szCs w:val="24"/>
          <w:lang w:val="fr-FR" w:eastAsia="fr-FR"/>
        </w:rPr>
        <w:t xml:space="preserve">sé en 5 épandages préventifs. </w:t>
      </w:r>
      <w:r w:rsidRPr="00B84A0D">
        <w:rPr>
          <w:rFonts w:ascii="Arial Narrow" w:eastAsia="Times New Roman" w:hAnsi="Arial Narrow"/>
          <w:iCs/>
          <w:sz w:val="24"/>
          <w:szCs w:val="24"/>
          <w:lang w:val="fr-FR" w:eastAsia="fr-FR"/>
        </w:rPr>
        <w:t xml:space="preserve">Le manioc qui bénéficie d’une grande valeur marchande autour des grandes villes peut ne pas en avoir du tout lorsqu’il </w:t>
      </w:r>
      <w:r w:rsidR="00B84A0D">
        <w:rPr>
          <w:rFonts w:ascii="Arial Narrow" w:eastAsia="Times New Roman" w:hAnsi="Arial Narrow"/>
          <w:iCs/>
          <w:sz w:val="24"/>
          <w:szCs w:val="24"/>
          <w:lang w:val="fr-FR" w:eastAsia="fr-FR"/>
        </w:rPr>
        <w:t>est produit loin de la ville.</w:t>
      </w:r>
      <w:r w:rsidRPr="00B84A0D">
        <w:rPr>
          <w:rFonts w:ascii="Arial Narrow" w:eastAsia="Times New Roman" w:hAnsi="Arial Narrow"/>
          <w:iCs/>
          <w:sz w:val="24"/>
          <w:szCs w:val="24"/>
          <w:lang w:val="fr-FR" w:eastAsia="fr-FR"/>
        </w:rPr>
        <w:t xml:space="preserve"> L’oignon souffre parfois de bas prix à cause de la surproduction. Le stockage, souvent mal maîtrisé, peut entraîner d’énormes pertes. Pour ce qui est des spéculations maraîchères, le calcul des coûts devrait aussi tenir compte de l’investissement effectué dans le petit matériel de travail (arrosoir, pulvérisateur, brouette), qu’on peut amortir de façon linéaire sur 3 ans. Cet amortissement serait alors ajouté au montant des consommations intermédiaires pour avoir un coût global complet. La journée de travail en riziculture pluviale a une valeur inférieure au salaire agricole o</w:t>
      </w:r>
      <w:r w:rsidR="00B84A0D">
        <w:rPr>
          <w:rFonts w:ascii="Arial Narrow" w:eastAsia="Times New Roman" w:hAnsi="Arial Narrow"/>
          <w:iCs/>
          <w:sz w:val="24"/>
          <w:szCs w:val="24"/>
          <w:lang w:val="fr-FR" w:eastAsia="fr-FR"/>
        </w:rPr>
        <w:t>fficielle qui est de 1 000 FCFA</w:t>
      </w:r>
      <w:r w:rsidRPr="00B84A0D">
        <w:rPr>
          <w:rFonts w:ascii="Arial Narrow" w:eastAsia="Times New Roman" w:hAnsi="Arial Narrow"/>
          <w:iCs/>
          <w:sz w:val="24"/>
          <w:szCs w:val="24"/>
          <w:lang w:val="fr-FR" w:eastAsia="fr-FR"/>
        </w:rPr>
        <w:t xml:space="preserve">/jour.   </w:t>
      </w:r>
    </w:p>
    <w:p w:rsidR="00987E31" w:rsidRDefault="00987E31" w:rsidP="00E1272D">
      <w:pPr>
        <w:tabs>
          <w:tab w:val="left" w:pos="0"/>
        </w:tabs>
        <w:spacing w:after="0" w:line="240" w:lineRule="auto"/>
        <w:jc w:val="both"/>
        <w:rPr>
          <w:rFonts w:ascii="Arial Narrow" w:eastAsia="Times New Roman" w:hAnsi="Arial Narrow"/>
          <w:b/>
          <w:iCs/>
          <w:sz w:val="24"/>
          <w:szCs w:val="24"/>
          <w:lang w:val="fr-FR" w:eastAsia="fr-FR"/>
        </w:rPr>
      </w:pPr>
    </w:p>
    <w:p w:rsidR="00E1272D" w:rsidRDefault="00E1272D" w:rsidP="00E1272D">
      <w:pPr>
        <w:shd w:val="clear" w:color="auto" w:fill="FFFFFF" w:themeFill="background1"/>
        <w:spacing w:after="0" w:line="240" w:lineRule="auto"/>
        <w:jc w:val="both"/>
        <w:rPr>
          <w:rFonts w:ascii="Arial Narrow" w:hAnsi="Arial Narrow"/>
          <w:sz w:val="24"/>
          <w:szCs w:val="24"/>
          <w:lang w:val="fr-FR"/>
        </w:rPr>
      </w:pPr>
      <w:r w:rsidRPr="00087FCA">
        <w:rPr>
          <w:rFonts w:ascii="Arial Narrow" w:hAnsi="Arial Narrow"/>
          <w:sz w:val="24"/>
          <w:szCs w:val="24"/>
          <w:lang w:val="fr-FR"/>
        </w:rPr>
        <w:t>Le</w:t>
      </w:r>
      <w:r>
        <w:rPr>
          <w:rFonts w:ascii="Arial Narrow" w:hAnsi="Arial Narrow"/>
          <w:sz w:val="24"/>
          <w:szCs w:val="24"/>
          <w:lang w:val="fr-FR"/>
        </w:rPr>
        <w:t xml:space="preserve"> projet </w:t>
      </w:r>
      <w:r w:rsidR="009051FA">
        <w:rPr>
          <w:rFonts w:ascii="Arial Narrow" w:hAnsi="Arial Narrow"/>
          <w:sz w:val="24"/>
          <w:szCs w:val="24"/>
          <w:lang w:val="fr-FR"/>
        </w:rPr>
        <w:t>a fourni</w:t>
      </w:r>
      <w:r w:rsidRPr="00087FCA">
        <w:rPr>
          <w:rFonts w:ascii="Arial Narrow" w:hAnsi="Arial Narrow"/>
          <w:sz w:val="24"/>
          <w:szCs w:val="24"/>
          <w:lang w:val="fr-FR"/>
        </w:rPr>
        <w:t xml:space="preserve"> </w:t>
      </w:r>
      <w:r w:rsidR="00552376">
        <w:rPr>
          <w:rFonts w:ascii="Arial Narrow" w:hAnsi="Arial Narrow"/>
          <w:sz w:val="24"/>
          <w:szCs w:val="24"/>
          <w:lang w:val="fr-FR"/>
        </w:rPr>
        <w:t xml:space="preserve">au total 1 146 ha de </w:t>
      </w:r>
      <w:r w:rsidR="009051FA">
        <w:rPr>
          <w:rFonts w:ascii="Arial Narrow" w:hAnsi="Arial Narrow"/>
          <w:sz w:val="24"/>
          <w:szCs w:val="24"/>
          <w:lang w:val="fr-FR"/>
        </w:rPr>
        <w:t>production vivrière et maraîchère sur 3 ans (2009-2012)</w:t>
      </w:r>
      <w:r w:rsidR="00552376">
        <w:rPr>
          <w:rFonts w:ascii="Arial Narrow" w:hAnsi="Arial Narrow"/>
          <w:sz w:val="24"/>
          <w:szCs w:val="24"/>
          <w:lang w:val="fr-FR"/>
        </w:rPr>
        <w:t>. Or selon le tableau ci-dessus, la production de 4 ha (1ha de riz, 1ha de manioc, 1ha de maïs et 1ha de maraîcher : oignon ou tomate) coûte 4 420 000 FCFA.</w:t>
      </w:r>
      <w:r w:rsidR="00954FF4">
        <w:rPr>
          <w:rFonts w:ascii="Arial Narrow" w:hAnsi="Arial Narrow"/>
          <w:sz w:val="24"/>
          <w:szCs w:val="24"/>
          <w:lang w:val="fr-FR"/>
        </w:rPr>
        <w:t xml:space="preserve"> La production de 1 146 ha a donc coûté : </w:t>
      </w:r>
      <w:r w:rsidR="00E523DF">
        <w:rPr>
          <w:rFonts w:ascii="Arial Narrow" w:hAnsi="Arial Narrow"/>
          <w:sz w:val="24"/>
          <w:szCs w:val="24"/>
          <w:lang w:val="fr-FR"/>
        </w:rPr>
        <w:t>1 146 ha/4</w:t>
      </w:r>
      <w:r w:rsidR="00630AB3">
        <w:rPr>
          <w:rFonts w:ascii="Arial Narrow" w:hAnsi="Arial Narrow"/>
          <w:sz w:val="24"/>
          <w:szCs w:val="24"/>
          <w:lang w:val="fr-FR"/>
        </w:rPr>
        <w:t>ha</w:t>
      </w:r>
      <w:r w:rsidR="00E523DF">
        <w:rPr>
          <w:rFonts w:ascii="Arial Narrow" w:hAnsi="Arial Narrow"/>
          <w:sz w:val="24"/>
          <w:szCs w:val="24"/>
          <w:lang w:val="fr-FR"/>
        </w:rPr>
        <w:t>x4 420 000 FCFA</w:t>
      </w:r>
      <w:r w:rsidR="00552376">
        <w:rPr>
          <w:rFonts w:ascii="Arial Narrow" w:hAnsi="Arial Narrow"/>
          <w:sz w:val="24"/>
          <w:szCs w:val="24"/>
          <w:lang w:val="fr-FR"/>
        </w:rPr>
        <w:t xml:space="preserve"> </w:t>
      </w:r>
      <w:r w:rsidR="00E523DF">
        <w:rPr>
          <w:rFonts w:ascii="Arial Narrow" w:hAnsi="Arial Narrow"/>
          <w:sz w:val="24"/>
          <w:szCs w:val="24"/>
          <w:lang w:val="fr-FR"/>
        </w:rPr>
        <w:t xml:space="preserve">= </w:t>
      </w:r>
      <w:r w:rsidR="00630AB3">
        <w:rPr>
          <w:rFonts w:ascii="Arial Narrow" w:hAnsi="Arial Narrow"/>
          <w:sz w:val="24"/>
          <w:szCs w:val="24"/>
          <w:lang w:val="fr-FR"/>
        </w:rPr>
        <w:t>1 266 330 000 FCFA ; soit 1 930 381 euros. Ainsi</w:t>
      </w:r>
      <w:r w:rsidRPr="00087FCA">
        <w:rPr>
          <w:rFonts w:ascii="Arial Narrow" w:hAnsi="Arial Narrow"/>
          <w:sz w:val="24"/>
          <w:szCs w:val="24"/>
          <w:lang w:val="fr-FR"/>
        </w:rPr>
        <w:t xml:space="preserve">, </w:t>
      </w:r>
      <w:r w:rsidRPr="00C66C12">
        <w:rPr>
          <w:rFonts w:ascii="Arial Narrow" w:hAnsi="Arial Narrow" w:cs="Arial"/>
          <w:color w:val="000000"/>
          <w:sz w:val="24"/>
          <w:szCs w:val="24"/>
          <w:lang w:val="fr-FR"/>
        </w:rPr>
        <w:t>la part des ressources consacrée</w:t>
      </w:r>
      <w:r w:rsidR="00630AB3">
        <w:rPr>
          <w:rFonts w:ascii="Arial Narrow" w:hAnsi="Arial Narrow" w:cs="Arial"/>
          <w:color w:val="000000"/>
          <w:sz w:val="24"/>
          <w:szCs w:val="24"/>
          <w:lang w:val="fr-FR"/>
        </w:rPr>
        <w:t xml:space="preserve"> au financement direct d</w:t>
      </w:r>
      <w:r>
        <w:rPr>
          <w:rFonts w:ascii="Arial Narrow" w:hAnsi="Arial Narrow" w:cs="Arial"/>
          <w:color w:val="000000"/>
          <w:sz w:val="24"/>
          <w:szCs w:val="24"/>
          <w:lang w:val="fr-FR"/>
        </w:rPr>
        <w:t>es 270 groupements</w:t>
      </w:r>
      <w:r w:rsidRPr="00C66C12">
        <w:rPr>
          <w:rFonts w:ascii="Arial Narrow" w:hAnsi="Arial Narrow" w:cs="Arial"/>
          <w:color w:val="000000"/>
          <w:sz w:val="24"/>
          <w:szCs w:val="24"/>
          <w:lang w:val="fr-FR"/>
        </w:rPr>
        <w:t xml:space="preserve">, laissent apparaître </w:t>
      </w:r>
      <w:r>
        <w:rPr>
          <w:rFonts w:ascii="Arial Narrow" w:hAnsi="Arial Narrow" w:cs="Arial"/>
          <w:bCs/>
          <w:color w:val="000000"/>
          <w:sz w:val="24"/>
          <w:szCs w:val="24"/>
          <w:lang w:val="fr-FR"/>
        </w:rPr>
        <w:t xml:space="preserve">un coût moyen de </w:t>
      </w:r>
      <w:r w:rsidR="00630AB3">
        <w:rPr>
          <w:rFonts w:ascii="Arial Narrow" w:hAnsi="Arial Narrow" w:cs="Arial"/>
          <w:bCs/>
          <w:color w:val="000000"/>
          <w:sz w:val="24"/>
          <w:szCs w:val="24"/>
          <w:lang w:val="fr-FR"/>
        </w:rPr>
        <w:t>1 266 330 000</w:t>
      </w:r>
      <w:r>
        <w:rPr>
          <w:rFonts w:ascii="Arial Narrow" w:hAnsi="Arial Narrow" w:cs="Arial"/>
          <w:bCs/>
          <w:color w:val="000000"/>
          <w:sz w:val="24"/>
          <w:szCs w:val="24"/>
          <w:lang w:val="fr-FR"/>
        </w:rPr>
        <w:t xml:space="preserve"> / 270 = </w:t>
      </w:r>
      <w:r w:rsidR="00630AB3">
        <w:rPr>
          <w:rFonts w:ascii="Arial Narrow" w:hAnsi="Arial Narrow" w:cs="Arial"/>
          <w:bCs/>
          <w:color w:val="000000"/>
          <w:sz w:val="24"/>
          <w:szCs w:val="24"/>
          <w:lang w:val="fr-FR"/>
        </w:rPr>
        <w:t>4 690 111 FCFA</w:t>
      </w:r>
      <w:r w:rsidRPr="00C66C12">
        <w:rPr>
          <w:rFonts w:ascii="Arial Narrow" w:hAnsi="Arial Narrow" w:cs="Arial"/>
          <w:color w:val="000000"/>
          <w:sz w:val="24"/>
          <w:szCs w:val="24"/>
          <w:lang w:val="fr-FR"/>
        </w:rPr>
        <w:t>. En termes de réalisation, le montant total des investissements mobilisé pour les</w:t>
      </w:r>
      <w:r>
        <w:rPr>
          <w:rFonts w:ascii="Arial Narrow" w:hAnsi="Arial Narrow" w:cs="Arial"/>
          <w:color w:val="000000"/>
          <w:sz w:val="24"/>
          <w:szCs w:val="24"/>
          <w:lang w:val="fr-FR"/>
        </w:rPr>
        <w:t xml:space="preserve"> 270 groupements</w:t>
      </w:r>
      <w:r w:rsidRPr="00C66C12">
        <w:rPr>
          <w:rFonts w:ascii="Arial Narrow" w:hAnsi="Arial Narrow" w:cs="Arial"/>
          <w:color w:val="000000"/>
          <w:sz w:val="24"/>
          <w:szCs w:val="24"/>
          <w:lang w:val="fr-FR"/>
        </w:rPr>
        <w:t xml:space="preserve"> donne un coût moyen de </w:t>
      </w:r>
      <w:r w:rsidR="00630AB3">
        <w:rPr>
          <w:rFonts w:ascii="Arial Narrow" w:hAnsi="Arial Narrow" w:cs="Arial"/>
          <w:bCs/>
          <w:color w:val="000000"/>
          <w:sz w:val="24"/>
          <w:szCs w:val="24"/>
          <w:lang w:val="fr-FR"/>
        </w:rPr>
        <w:t>4 90 111</w:t>
      </w:r>
      <w:r w:rsidRPr="00C66C12">
        <w:rPr>
          <w:rFonts w:ascii="Arial Narrow" w:hAnsi="Arial Narrow" w:cs="Arial"/>
          <w:bCs/>
          <w:color w:val="000000"/>
          <w:sz w:val="24"/>
          <w:szCs w:val="24"/>
          <w:lang w:val="fr-FR"/>
        </w:rPr>
        <w:t xml:space="preserve"> FCFA</w:t>
      </w:r>
      <w:r w:rsidRPr="00C66C12">
        <w:rPr>
          <w:rFonts w:ascii="Arial Narrow" w:hAnsi="Arial Narrow" w:cs="Arial"/>
          <w:color w:val="000000"/>
          <w:sz w:val="24"/>
          <w:szCs w:val="24"/>
          <w:lang w:val="fr-FR"/>
        </w:rPr>
        <w:t xml:space="preserve"> par projet installé. La mission d’évaluation estime que cette norme en termes de coût-efficacité est </w:t>
      </w:r>
      <w:r>
        <w:rPr>
          <w:rFonts w:ascii="Arial Narrow" w:hAnsi="Arial Narrow" w:cs="Arial"/>
          <w:color w:val="000000"/>
          <w:sz w:val="24"/>
          <w:szCs w:val="24"/>
          <w:lang w:val="fr-FR"/>
        </w:rPr>
        <w:t xml:space="preserve">proche </w:t>
      </w:r>
      <w:r w:rsidRPr="00C66C12">
        <w:rPr>
          <w:rFonts w:ascii="Arial Narrow" w:hAnsi="Arial Narrow" w:cs="Arial"/>
          <w:color w:val="000000"/>
          <w:sz w:val="24"/>
          <w:szCs w:val="24"/>
          <w:lang w:val="fr-FR"/>
        </w:rPr>
        <w:t>de la réalité. Ainsi, la performance en termes de coût-efficacité des crédits allo</w:t>
      </w:r>
      <w:r>
        <w:rPr>
          <w:rFonts w:ascii="Arial Narrow" w:hAnsi="Arial Narrow" w:cs="Arial"/>
          <w:color w:val="000000"/>
          <w:sz w:val="24"/>
          <w:szCs w:val="24"/>
          <w:lang w:val="fr-FR"/>
        </w:rPr>
        <w:t xml:space="preserve">ués au PNUD peut être jugée </w:t>
      </w:r>
      <w:r w:rsidR="009051FA">
        <w:rPr>
          <w:rFonts w:ascii="Arial Narrow" w:hAnsi="Arial Narrow" w:cs="Arial"/>
          <w:color w:val="000000"/>
          <w:sz w:val="24"/>
          <w:szCs w:val="24"/>
          <w:lang w:val="fr-FR"/>
        </w:rPr>
        <w:t>satisfaisante. En effet,</w:t>
      </w:r>
      <w:r w:rsidRPr="00C66C12">
        <w:rPr>
          <w:rFonts w:ascii="Arial Narrow" w:hAnsi="Arial Narrow" w:cs="Arial"/>
          <w:color w:val="000000"/>
          <w:sz w:val="24"/>
          <w:szCs w:val="24"/>
          <w:lang w:val="fr-FR"/>
        </w:rPr>
        <w:t xml:space="preserve"> les coûts des projets installés correspondent aux coûts réels de ces projets. En conclusion, </w:t>
      </w:r>
      <w:r w:rsidRPr="00C66C12">
        <w:rPr>
          <w:rFonts w:ascii="Arial Narrow" w:hAnsi="Arial Narrow"/>
          <w:sz w:val="24"/>
          <w:szCs w:val="24"/>
          <w:lang w:val="fr-FR"/>
        </w:rPr>
        <w:t>en termes de coût-efficacité, les allocations de crédits destinés au financement d</w:t>
      </w:r>
      <w:r>
        <w:rPr>
          <w:rFonts w:ascii="Arial Narrow" w:hAnsi="Arial Narrow"/>
          <w:sz w:val="24"/>
          <w:szCs w:val="24"/>
          <w:lang w:val="fr-FR"/>
        </w:rPr>
        <w:t xml:space="preserve">es activités </w:t>
      </w:r>
      <w:r w:rsidR="00630AB3">
        <w:rPr>
          <w:rFonts w:ascii="Arial Narrow" w:hAnsi="Arial Narrow"/>
          <w:sz w:val="24"/>
          <w:szCs w:val="24"/>
          <w:lang w:val="fr-FR"/>
        </w:rPr>
        <w:t>de productions vivrière</w:t>
      </w:r>
      <w:r w:rsidR="008C7EB1">
        <w:rPr>
          <w:rFonts w:ascii="Arial Narrow" w:hAnsi="Arial Narrow"/>
          <w:sz w:val="24"/>
          <w:szCs w:val="24"/>
          <w:lang w:val="fr-FR"/>
        </w:rPr>
        <w:t>s</w:t>
      </w:r>
      <w:r w:rsidR="00630AB3">
        <w:rPr>
          <w:rFonts w:ascii="Arial Narrow" w:hAnsi="Arial Narrow"/>
          <w:sz w:val="24"/>
          <w:szCs w:val="24"/>
          <w:lang w:val="fr-FR"/>
        </w:rPr>
        <w:t xml:space="preserve"> et maraîchères </w:t>
      </w:r>
      <w:r>
        <w:rPr>
          <w:rFonts w:ascii="Arial Narrow" w:hAnsi="Arial Narrow"/>
          <w:sz w:val="24"/>
          <w:szCs w:val="24"/>
          <w:lang w:val="fr-FR"/>
        </w:rPr>
        <w:t>ont été efficientes.</w:t>
      </w:r>
    </w:p>
    <w:p w:rsidR="00892B5F" w:rsidRPr="00E1272D" w:rsidRDefault="00892B5F" w:rsidP="00E1272D">
      <w:pPr>
        <w:autoSpaceDE w:val="0"/>
        <w:autoSpaceDN w:val="0"/>
        <w:adjustRightInd w:val="0"/>
        <w:spacing w:after="0" w:line="240" w:lineRule="auto"/>
        <w:jc w:val="both"/>
        <w:rPr>
          <w:rFonts w:ascii="Arial Narrow" w:eastAsiaTheme="minorHAnsi" w:hAnsi="Arial Narrow" w:cs="Calibri"/>
          <w:sz w:val="24"/>
          <w:szCs w:val="24"/>
          <w:lang w:val="fr-FR"/>
        </w:rPr>
      </w:pPr>
    </w:p>
    <w:p w:rsidR="00892B5F" w:rsidRPr="00E1272D" w:rsidRDefault="008C7EB1" w:rsidP="00E1272D">
      <w:pPr>
        <w:spacing w:after="0" w:line="240" w:lineRule="auto"/>
        <w:jc w:val="both"/>
        <w:rPr>
          <w:rFonts w:ascii="Arial Narrow" w:eastAsiaTheme="minorHAnsi" w:hAnsi="Arial Narrow" w:cs="Calibri"/>
          <w:b/>
          <w:sz w:val="24"/>
          <w:szCs w:val="24"/>
          <w:lang w:val="fr-FR"/>
        </w:rPr>
      </w:pPr>
      <w:r>
        <w:rPr>
          <w:rFonts w:ascii="Arial Narrow" w:hAnsi="Arial Narrow"/>
          <w:b/>
          <w:sz w:val="40"/>
          <w:szCs w:val="40"/>
          <w:lang w:val="fr-FR"/>
        </w:rPr>
        <w:t>9</w:t>
      </w:r>
      <w:r w:rsidR="00892B5F" w:rsidRPr="00E1272D">
        <w:rPr>
          <w:rFonts w:ascii="Arial Narrow" w:hAnsi="Arial Narrow"/>
          <w:b/>
          <w:sz w:val="28"/>
          <w:szCs w:val="28"/>
          <w:lang w:val="fr-FR"/>
        </w:rPr>
        <w:t>.</w:t>
      </w:r>
      <w:r w:rsidR="00543A9E">
        <w:rPr>
          <w:rFonts w:ascii="Arial Narrow" w:hAnsi="Arial Narrow"/>
          <w:b/>
          <w:sz w:val="24"/>
          <w:szCs w:val="24"/>
          <w:lang w:val="fr-FR"/>
        </w:rPr>
        <w:t>3</w:t>
      </w:r>
      <w:r w:rsidR="00892B5F" w:rsidRPr="00E1272D">
        <w:rPr>
          <w:rFonts w:ascii="Arial Narrow" w:hAnsi="Arial Narrow"/>
          <w:b/>
          <w:sz w:val="24"/>
          <w:szCs w:val="24"/>
          <w:lang w:val="fr-FR"/>
        </w:rPr>
        <w:t xml:space="preserve">. </w:t>
      </w:r>
      <w:r w:rsidR="00892B5F" w:rsidRPr="00E1272D">
        <w:rPr>
          <w:rFonts w:ascii="Arial Narrow" w:eastAsiaTheme="minorHAnsi" w:hAnsi="Arial Narrow" w:cs="Calibri"/>
          <w:b/>
          <w:sz w:val="24"/>
          <w:szCs w:val="24"/>
          <w:lang w:val="fr-FR"/>
        </w:rPr>
        <w:t>Coût-efficacité des productions animalières</w:t>
      </w:r>
    </w:p>
    <w:p w:rsidR="00DB08D3" w:rsidRDefault="00892B5F" w:rsidP="008D7576">
      <w:pPr>
        <w:tabs>
          <w:tab w:val="left" w:pos="0"/>
        </w:tabs>
        <w:spacing w:after="0" w:line="240" w:lineRule="auto"/>
        <w:jc w:val="both"/>
        <w:rPr>
          <w:rFonts w:ascii="Arial Narrow" w:eastAsia="Times New Roman" w:hAnsi="Arial Narrow"/>
          <w:sz w:val="24"/>
          <w:szCs w:val="24"/>
          <w:lang w:val="fr-FR" w:eastAsia="fr-FR"/>
        </w:rPr>
      </w:pPr>
      <w:r w:rsidRPr="00E1272D">
        <w:rPr>
          <w:rFonts w:ascii="Arial Narrow" w:eastAsia="Times New Roman" w:hAnsi="Arial Narrow"/>
          <w:iCs/>
          <w:sz w:val="24"/>
          <w:szCs w:val="24"/>
          <w:lang w:val="fr-FR" w:eastAsia="fr-FR"/>
        </w:rPr>
        <w:t>Pour l’établissement des coûts, il y a lieu de distinguer trois volets de dépense, à savoir : le bâtiment, le matériel d’exploitation et l’alimentation.</w:t>
      </w:r>
      <w:r w:rsidRPr="00E1272D">
        <w:rPr>
          <w:rFonts w:ascii="Arial Narrow" w:hAnsi="Arial Narrow"/>
          <w:sz w:val="24"/>
          <w:szCs w:val="24"/>
          <w:lang w:val="fr-FR"/>
        </w:rPr>
        <w:t xml:space="preserve"> </w:t>
      </w:r>
      <w:r w:rsidRPr="00E1272D">
        <w:rPr>
          <w:rFonts w:ascii="Arial Narrow" w:eastAsia="Times New Roman" w:hAnsi="Arial Narrow"/>
          <w:sz w:val="24"/>
          <w:szCs w:val="24"/>
          <w:lang w:val="fr-FR" w:eastAsia="fr-FR"/>
        </w:rPr>
        <w:t>Les bâtiments et les matériels d’exploitation sont pris en compte pour le calcul des amortissements. Certes ces infrastructures ont fait l’objet d’un don de la part du projet, mais il faut estimer leur part dans les charges pour obtenir un résultat fondé sur la</w:t>
      </w:r>
      <w:r w:rsidR="005439AB">
        <w:rPr>
          <w:rFonts w:ascii="Arial Narrow" w:eastAsia="Times New Roman" w:hAnsi="Arial Narrow"/>
          <w:sz w:val="24"/>
          <w:szCs w:val="24"/>
          <w:lang w:val="fr-FR" w:eastAsia="fr-FR"/>
        </w:rPr>
        <w:t xml:space="preserve"> réalité</w:t>
      </w:r>
      <w:r w:rsidRPr="00E1272D">
        <w:rPr>
          <w:rFonts w:ascii="Arial Narrow" w:eastAsia="Times New Roman" w:hAnsi="Arial Narrow"/>
          <w:sz w:val="24"/>
          <w:szCs w:val="24"/>
          <w:lang w:val="fr-FR" w:eastAsia="fr-FR"/>
        </w:rPr>
        <w:t xml:space="preserve"> des coûts.</w:t>
      </w:r>
      <w:r w:rsidR="00F533CC">
        <w:rPr>
          <w:rFonts w:ascii="Arial Narrow" w:eastAsia="Times New Roman" w:hAnsi="Arial Narrow"/>
          <w:sz w:val="24"/>
          <w:szCs w:val="24"/>
          <w:lang w:val="fr-FR" w:eastAsia="fr-FR"/>
        </w:rPr>
        <w:t xml:space="preserve"> Cette situation nous donne les coûts de produc</w:t>
      </w:r>
      <w:r w:rsidR="00DB08D3">
        <w:rPr>
          <w:rFonts w:ascii="Arial Narrow" w:eastAsia="Times New Roman" w:hAnsi="Arial Narrow"/>
          <w:sz w:val="24"/>
          <w:szCs w:val="24"/>
          <w:lang w:val="fr-FR" w:eastAsia="fr-FR"/>
        </w:rPr>
        <w:t>tion suivants :</w:t>
      </w:r>
    </w:p>
    <w:p w:rsidR="00DB08D3" w:rsidRDefault="00DB08D3" w:rsidP="008D7576">
      <w:pPr>
        <w:tabs>
          <w:tab w:val="left" w:pos="0"/>
        </w:tabs>
        <w:spacing w:after="0" w:line="240" w:lineRule="auto"/>
        <w:jc w:val="both"/>
        <w:rPr>
          <w:rFonts w:ascii="Arial Narrow" w:eastAsia="Times New Roman" w:hAnsi="Arial Narrow"/>
          <w:sz w:val="24"/>
          <w:szCs w:val="24"/>
          <w:lang w:val="fr-FR" w:eastAsia="fr-FR"/>
        </w:rPr>
      </w:pPr>
    </w:p>
    <w:p w:rsidR="000130D5" w:rsidRPr="001A6308" w:rsidRDefault="0001048E" w:rsidP="008D7576">
      <w:pPr>
        <w:tabs>
          <w:tab w:val="left" w:pos="0"/>
        </w:tabs>
        <w:spacing w:after="0" w:line="240" w:lineRule="auto"/>
        <w:jc w:val="both"/>
        <w:rPr>
          <w:rFonts w:ascii="Arial Narrow" w:eastAsia="Times New Roman" w:hAnsi="Arial Narrow"/>
          <w:sz w:val="20"/>
          <w:szCs w:val="20"/>
          <w:lang w:val="fr-FR" w:eastAsia="fr-FR"/>
        </w:rPr>
      </w:pPr>
      <w:r>
        <w:rPr>
          <w:rFonts w:ascii="Arial Narrow" w:eastAsia="Times New Roman" w:hAnsi="Arial Narrow"/>
          <w:sz w:val="20"/>
          <w:szCs w:val="20"/>
          <w:lang w:val="fr-FR" w:eastAsia="fr-FR"/>
        </w:rPr>
        <w:t>Tableau N°6</w:t>
      </w:r>
      <w:r w:rsidR="001A6308" w:rsidRPr="001A6308">
        <w:rPr>
          <w:rFonts w:ascii="Arial Narrow" w:eastAsia="Times New Roman" w:hAnsi="Arial Narrow"/>
          <w:sz w:val="20"/>
          <w:szCs w:val="20"/>
          <w:lang w:val="fr-FR" w:eastAsia="fr-FR"/>
        </w:rPr>
        <w:t> : Coût de production des différentes spéculations animalières</w:t>
      </w:r>
    </w:p>
    <w:tbl>
      <w:tblPr>
        <w:tblStyle w:val="Grilledutableau"/>
        <w:tblW w:w="0" w:type="auto"/>
        <w:tblLook w:val="04A0"/>
      </w:tblPr>
      <w:tblGrid>
        <w:gridCol w:w="4606"/>
        <w:gridCol w:w="4606"/>
      </w:tblGrid>
      <w:tr w:rsidR="00AC7809" w:rsidRPr="00D12AC8" w:rsidTr="00AC7809">
        <w:tc>
          <w:tcPr>
            <w:tcW w:w="4606" w:type="dxa"/>
          </w:tcPr>
          <w:p w:rsidR="00AC7809" w:rsidRPr="00AC7809" w:rsidRDefault="00AC7809" w:rsidP="00AC7809">
            <w:pPr>
              <w:tabs>
                <w:tab w:val="left" w:pos="0"/>
              </w:tabs>
              <w:jc w:val="center"/>
              <w:rPr>
                <w:rFonts w:ascii="Arial Narrow" w:eastAsia="Times New Roman" w:hAnsi="Arial Narrow"/>
                <w:b/>
                <w:sz w:val="20"/>
                <w:szCs w:val="20"/>
                <w:lang w:val="fr-FR" w:eastAsia="fr-FR"/>
              </w:rPr>
            </w:pPr>
            <w:r>
              <w:rPr>
                <w:rFonts w:ascii="Arial Narrow" w:eastAsia="Times New Roman" w:hAnsi="Arial Narrow"/>
                <w:b/>
                <w:sz w:val="20"/>
                <w:szCs w:val="20"/>
                <w:lang w:val="fr-FR" w:eastAsia="fr-FR"/>
              </w:rPr>
              <w:t>Spéculation (en unité)</w:t>
            </w:r>
          </w:p>
        </w:tc>
        <w:tc>
          <w:tcPr>
            <w:tcW w:w="4606" w:type="dxa"/>
          </w:tcPr>
          <w:p w:rsidR="00AC7809" w:rsidRPr="00AC7809" w:rsidRDefault="00AC7809" w:rsidP="00AC7809">
            <w:pPr>
              <w:tabs>
                <w:tab w:val="left" w:pos="0"/>
              </w:tabs>
              <w:jc w:val="center"/>
              <w:rPr>
                <w:rFonts w:ascii="Arial Narrow" w:eastAsia="Times New Roman" w:hAnsi="Arial Narrow"/>
                <w:b/>
                <w:sz w:val="20"/>
                <w:szCs w:val="20"/>
                <w:lang w:val="fr-FR" w:eastAsia="fr-FR"/>
              </w:rPr>
            </w:pPr>
            <w:r>
              <w:rPr>
                <w:rFonts w:ascii="Arial Narrow" w:eastAsia="Times New Roman" w:hAnsi="Arial Narrow"/>
                <w:b/>
                <w:sz w:val="20"/>
                <w:szCs w:val="20"/>
                <w:lang w:val="fr-FR" w:eastAsia="fr-FR"/>
              </w:rPr>
              <w:t>Coût de production en FCFA</w:t>
            </w:r>
          </w:p>
        </w:tc>
      </w:tr>
      <w:tr w:rsidR="00AC7809" w:rsidRPr="00AC7809" w:rsidTr="00AC7809">
        <w:tc>
          <w:tcPr>
            <w:tcW w:w="4606" w:type="dxa"/>
          </w:tcPr>
          <w:p w:rsidR="00AC7809" w:rsidRPr="00AC7809" w:rsidRDefault="00AC7809" w:rsidP="00AC7809">
            <w:pPr>
              <w:tabs>
                <w:tab w:val="left" w:pos="0"/>
              </w:tabs>
              <w:jc w:val="both"/>
              <w:rPr>
                <w:rFonts w:ascii="Arial Narrow" w:eastAsia="Times New Roman" w:hAnsi="Arial Narrow"/>
                <w:sz w:val="20"/>
                <w:szCs w:val="20"/>
                <w:lang w:val="fr-FR" w:eastAsia="fr-FR"/>
              </w:rPr>
            </w:pPr>
            <w:r>
              <w:rPr>
                <w:rFonts w:ascii="Arial Narrow" w:eastAsia="Times New Roman" w:hAnsi="Arial Narrow"/>
                <w:sz w:val="20"/>
                <w:szCs w:val="20"/>
                <w:lang w:val="fr-FR" w:eastAsia="fr-FR"/>
              </w:rPr>
              <w:t>Poulet de chair</w:t>
            </w:r>
          </w:p>
        </w:tc>
        <w:tc>
          <w:tcPr>
            <w:tcW w:w="4606" w:type="dxa"/>
          </w:tcPr>
          <w:p w:rsidR="00AC7809" w:rsidRPr="00AC7809" w:rsidRDefault="00AC7809" w:rsidP="00AC7809">
            <w:pPr>
              <w:tabs>
                <w:tab w:val="left" w:pos="0"/>
              </w:tabs>
              <w:jc w:val="center"/>
              <w:rPr>
                <w:rFonts w:ascii="Arial Narrow" w:eastAsia="Times New Roman" w:hAnsi="Arial Narrow"/>
                <w:sz w:val="20"/>
                <w:szCs w:val="20"/>
                <w:lang w:val="fr-FR" w:eastAsia="fr-FR"/>
              </w:rPr>
            </w:pPr>
            <w:r>
              <w:rPr>
                <w:rFonts w:ascii="Arial Narrow" w:eastAsia="Times New Roman" w:hAnsi="Arial Narrow"/>
                <w:sz w:val="20"/>
                <w:szCs w:val="20"/>
                <w:lang w:val="fr-FR" w:eastAsia="fr-FR"/>
              </w:rPr>
              <w:t>1 184 000</w:t>
            </w:r>
          </w:p>
        </w:tc>
      </w:tr>
      <w:tr w:rsidR="00AC7809" w:rsidRPr="00AC7809" w:rsidTr="00AC7809">
        <w:tc>
          <w:tcPr>
            <w:tcW w:w="4606" w:type="dxa"/>
          </w:tcPr>
          <w:p w:rsidR="00AC7809" w:rsidRPr="00AC7809" w:rsidRDefault="00AC7809" w:rsidP="00AC7809">
            <w:pPr>
              <w:tabs>
                <w:tab w:val="left" w:pos="0"/>
              </w:tabs>
              <w:jc w:val="both"/>
              <w:rPr>
                <w:rFonts w:ascii="Arial Narrow" w:eastAsia="Times New Roman" w:hAnsi="Arial Narrow"/>
                <w:sz w:val="20"/>
                <w:szCs w:val="20"/>
                <w:lang w:val="fr-FR" w:eastAsia="fr-FR"/>
              </w:rPr>
            </w:pPr>
            <w:r>
              <w:rPr>
                <w:rFonts w:ascii="Arial Narrow" w:eastAsia="Times New Roman" w:hAnsi="Arial Narrow"/>
                <w:sz w:val="20"/>
                <w:szCs w:val="20"/>
                <w:lang w:val="fr-FR" w:eastAsia="fr-FR"/>
              </w:rPr>
              <w:t>Porc</w:t>
            </w:r>
          </w:p>
        </w:tc>
        <w:tc>
          <w:tcPr>
            <w:tcW w:w="4606" w:type="dxa"/>
          </w:tcPr>
          <w:p w:rsidR="00AC7809" w:rsidRPr="00AC7809" w:rsidRDefault="00AC7809" w:rsidP="00AC7809">
            <w:pPr>
              <w:tabs>
                <w:tab w:val="left" w:pos="0"/>
              </w:tabs>
              <w:jc w:val="center"/>
              <w:rPr>
                <w:rFonts w:ascii="Arial Narrow" w:eastAsia="Times New Roman" w:hAnsi="Arial Narrow"/>
                <w:sz w:val="20"/>
                <w:szCs w:val="20"/>
                <w:lang w:val="fr-FR" w:eastAsia="fr-FR"/>
              </w:rPr>
            </w:pPr>
            <w:r>
              <w:rPr>
                <w:rFonts w:ascii="Arial Narrow" w:eastAsia="Times New Roman" w:hAnsi="Arial Narrow"/>
                <w:sz w:val="20"/>
                <w:szCs w:val="20"/>
                <w:lang w:val="fr-FR" w:eastAsia="fr-FR"/>
              </w:rPr>
              <w:t>1 362 000</w:t>
            </w:r>
          </w:p>
        </w:tc>
      </w:tr>
      <w:tr w:rsidR="00AC7809" w:rsidRPr="00AC7809" w:rsidTr="00AC7809">
        <w:tc>
          <w:tcPr>
            <w:tcW w:w="4606" w:type="dxa"/>
          </w:tcPr>
          <w:p w:rsidR="00AC7809" w:rsidRPr="00AC7809" w:rsidRDefault="004C088A" w:rsidP="00AC7809">
            <w:pPr>
              <w:tabs>
                <w:tab w:val="left" w:pos="0"/>
              </w:tabs>
              <w:jc w:val="both"/>
              <w:rPr>
                <w:rFonts w:ascii="Arial Narrow" w:eastAsia="Times New Roman" w:hAnsi="Arial Narrow"/>
                <w:sz w:val="20"/>
                <w:szCs w:val="20"/>
                <w:lang w:val="fr-FR" w:eastAsia="fr-FR"/>
              </w:rPr>
            </w:pPr>
            <w:r>
              <w:rPr>
                <w:rFonts w:ascii="Arial Narrow" w:eastAsia="Times New Roman" w:hAnsi="Arial Narrow"/>
                <w:sz w:val="20"/>
                <w:szCs w:val="20"/>
                <w:lang w:val="fr-FR" w:eastAsia="fr-FR"/>
              </w:rPr>
              <w:t>Mouton</w:t>
            </w:r>
          </w:p>
        </w:tc>
        <w:tc>
          <w:tcPr>
            <w:tcW w:w="4606" w:type="dxa"/>
          </w:tcPr>
          <w:p w:rsidR="00AC7809" w:rsidRPr="00AC7809" w:rsidRDefault="004C088A" w:rsidP="00AC7809">
            <w:pPr>
              <w:tabs>
                <w:tab w:val="left" w:pos="0"/>
              </w:tabs>
              <w:jc w:val="center"/>
              <w:rPr>
                <w:rFonts w:ascii="Arial Narrow" w:eastAsia="Times New Roman" w:hAnsi="Arial Narrow"/>
                <w:sz w:val="20"/>
                <w:szCs w:val="20"/>
                <w:lang w:val="fr-FR" w:eastAsia="fr-FR"/>
              </w:rPr>
            </w:pPr>
            <w:r>
              <w:rPr>
                <w:rFonts w:ascii="Arial Narrow" w:eastAsia="Times New Roman" w:hAnsi="Arial Narrow"/>
                <w:sz w:val="20"/>
                <w:szCs w:val="20"/>
                <w:lang w:val="fr-FR" w:eastAsia="fr-FR"/>
              </w:rPr>
              <w:t>1 181 000</w:t>
            </w:r>
          </w:p>
        </w:tc>
      </w:tr>
      <w:tr w:rsidR="00AC7809" w:rsidRPr="00AC7809" w:rsidTr="00AC7809">
        <w:tc>
          <w:tcPr>
            <w:tcW w:w="4606" w:type="dxa"/>
          </w:tcPr>
          <w:p w:rsidR="00AC7809" w:rsidRPr="00AC7809" w:rsidRDefault="000130D5" w:rsidP="000130D5">
            <w:pPr>
              <w:tabs>
                <w:tab w:val="left" w:pos="0"/>
              </w:tabs>
              <w:jc w:val="right"/>
              <w:rPr>
                <w:rFonts w:ascii="Arial Narrow" w:eastAsia="Times New Roman" w:hAnsi="Arial Narrow"/>
                <w:sz w:val="20"/>
                <w:szCs w:val="20"/>
                <w:lang w:val="fr-FR" w:eastAsia="fr-FR"/>
              </w:rPr>
            </w:pPr>
            <w:r>
              <w:rPr>
                <w:rFonts w:ascii="Arial Narrow" w:eastAsia="Times New Roman" w:hAnsi="Arial Narrow"/>
                <w:sz w:val="20"/>
                <w:szCs w:val="20"/>
                <w:lang w:val="fr-FR" w:eastAsia="fr-FR"/>
              </w:rPr>
              <w:t>Total</w:t>
            </w:r>
          </w:p>
        </w:tc>
        <w:tc>
          <w:tcPr>
            <w:tcW w:w="4606" w:type="dxa"/>
          </w:tcPr>
          <w:p w:rsidR="00AC7809" w:rsidRPr="00AC7809" w:rsidRDefault="000130D5" w:rsidP="00AC7809">
            <w:pPr>
              <w:tabs>
                <w:tab w:val="left" w:pos="0"/>
              </w:tabs>
              <w:jc w:val="center"/>
              <w:rPr>
                <w:rFonts w:ascii="Arial Narrow" w:eastAsia="Times New Roman" w:hAnsi="Arial Narrow"/>
                <w:sz w:val="20"/>
                <w:szCs w:val="20"/>
                <w:lang w:val="fr-FR" w:eastAsia="fr-FR"/>
              </w:rPr>
            </w:pPr>
            <w:r>
              <w:rPr>
                <w:rFonts w:ascii="Arial Narrow" w:eastAsia="Times New Roman" w:hAnsi="Arial Narrow"/>
                <w:sz w:val="20"/>
                <w:szCs w:val="20"/>
                <w:lang w:val="fr-FR" w:eastAsia="fr-FR"/>
              </w:rPr>
              <w:t>3 727 000</w:t>
            </w:r>
          </w:p>
        </w:tc>
      </w:tr>
    </w:tbl>
    <w:p w:rsidR="00AC7809" w:rsidRPr="001A6308" w:rsidRDefault="001A6308" w:rsidP="008D7576">
      <w:pPr>
        <w:tabs>
          <w:tab w:val="left" w:pos="0"/>
        </w:tabs>
        <w:spacing w:after="0" w:line="240" w:lineRule="auto"/>
        <w:jc w:val="both"/>
        <w:rPr>
          <w:rFonts w:ascii="Arial Narrow" w:eastAsia="Times New Roman" w:hAnsi="Arial Narrow"/>
          <w:sz w:val="20"/>
          <w:szCs w:val="20"/>
          <w:lang w:val="fr-FR" w:eastAsia="fr-FR"/>
        </w:rPr>
      </w:pPr>
      <w:r w:rsidRPr="001A6308">
        <w:rPr>
          <w:rFonts w:ascii="Arial Narrow" w:eastAsia="Times New Roman" w:hAnsi="Arial Narrow"/>
          <w:sz w:val="20"/>
          <w:szCs w:val="20"/>
          <w:lang w:val="fr-FR" w:eastAsia="fr-FR"/>
        </w:rPr>
        <w:t>Source : Evaluateur</w:t>
      </w:r>
    </w:p>
    <w:p w:rsidR="001A6308" w:rsidRDefault="001A6308" w:rsidP="008D7576">
      <w:pPr>
        <w:tabs>
          <w:tab w:val="left" w:pos="0"/>
        </w:tabs>
        <w:spacing w:after="0" w:line="240" w:lineRule="auto"/>
        <w:jc w:val="both"/>
        <w:rPr>
          <w:rFonts w:ascii="Arial Narrow" w:eastAsia="Times New Roman" w:hAnsi="Arial Narrow"/>
          <w:sz w:val="24"/>
          <w:szCs w:val="24"/>
          <w:lang w:val="fr-FR" w:eastAsia="fr-FR"/>
        </w:rPr>
      </w:pPr>
    </w:p>
    <w:p w:rsidR="008D7576" w:rsidRPr="00984123" w:rsidRDefault="0001048E" w:rsidP="008D7576">
      <w:pPr>
        <w:tabs>
          <w:tab w:val="left" w:pos="0"/>
        </w:tabs>
        <w:spacing w:after="0" w:line="240" w:lineRule="auto"/>
        <w:jc w:val="both"/>
        <w:rPr>
          <w:rFonts w:ascii="Arial Narrow" w:hAnsi="Arial Narrow"/>
          <w:sz w:val="24"/>
          <w:szCs w:val="24"/>
          <w:lang w:val="fr-FR"/>
        </w:rPr>
      </w:pPr>
      <w:r>
        <w:rPr>
          <w:rFonts w:ascii="Arial Narrow" w:eastAsia="Times New Roman" w:hAnsi="Arial Narrow"/>
          <w:sz w:val="24"/>
          <w:szCs w:val="24"/>
          <w:lang w:val="fr-FR" w:eastAsia="fr-FR"/>
        </w:rPr>
        <w:t>Selon le tableau ci-dessus, le coût de production d’une bande de poulet de chair est de 1 184 000 FCFA.</w:t>
      </w:r>
      <w:r w:rsidR="00F0267A">
        <w:rPr>
          <w:rFonts w:ascii="Arial Narrow" w:eastAsia="Times New Roman" w:hAnsi="Arial Narrow"/>
          <w:sz w:val="24"/>
          <w:szCs w:val="24"/>
          <w:lang w:val="fr-FR" w:eastAsia="fr-FR"/>
        </w:rPr>
        <w:t xml:space="preserve"> Celui d’un </w:t>
      </w:r>
      <w:r w:rsidR="00F533CC">
        <w:rPr>
          <w:rFonts w:ascii="Arial Narrow" w:eastAsia="Times New Roman" w:hAnsi="Arial Narrow"/>
          <w:sz w:val="24"/>
          <w:szCs w:val="24"/>
          <w:lang w:val="fr-FR" w:eastAsia="fr-FR"/>
        </w:rPr>
        <w:t xml:space="preserve">Mouton </w:t>
      </w:r>
      <w:r w:rsidR="00F0267A">
        <w:rPr>
          <w:rFonts w:ascii="Arial Narrow" w:eastAsia="Times New Roman" w:hAnsi="Arial Narrow"/>
          <w:sz w:val="24"/>
          <w:szCs w:val="24"/>
          <w:lang w:val="fr-FR" w:eastAsia="fr-FR"/>
        </w:rPr>
        <w:t xml:space="preserve">est de </w:t>
      </w:r>
      <w:r w:rsidR="00F533CC">
        <w:rPr>
          <w:rFonts w:ascii="Arial Narrow" w:eastAsia="Times New Roman" w:hAnsi="Arial Narrow"/>
          <w:sz w:val="24"/>
          <w:szCs w:val="24"/>
          <w:lang w:val="fr-FR" w:eastAsia="fr-FR"/>
        </w:rPr>
        <w:t xml:space="preserve">1 181 000 FCFA et </w:t>
      </w:r>
      <w:r w:rsidR="00F0267A">
        <w:rPr>
          <w:rFonts w:ascii="Arial Narrow" w:eastAsia="Times New Roman" w:hAnsi="Arial Narrow"/>
          <w:sz w:val="24"/>
          <w:szCs w:val="24"/>
          <w:lang w:val="fr-FR" w:eastAsia="fr-FR"/>
        </w:rPr>
        <w:t>celui d’un p</w:t>
      </w:r>
      <w:r w:rsidR="00F533CC">
        <w:rPr>
          <w:rFonts w:ascii="Arial Narrow" w:eastAsia="Times New Roman" w:hAnsi="Arial Narrow"/>
          <w:sz w:val="24"/>
          <w:szCs w:val="24"/>
          <w:lang w:val="fr-FR" w:eastAsia="fr-FR"/>
        </w:rPr>
        <w:t xml:space="preserve">orc </w:t>
      </w:r>
      <w:r w:rsidR="007F369E">
        <w:rPr>
          <w:rFonts w:ascii="Arial Narrow" w:eastAsia="Times New Roman" w:hAnsi="Arial Narrow"/>
          <w:sz w:val="24"/>
          <w:szCs w:val="24"/>
          <w:lang w:val="fr-FR" w:eastAsia="fr-FR"/>
        </w:rPr>
        <w:t xml:space="preserve">est de </w:t>
      </w:r>
      <w:r w:rsidR="00F533CC">
        <w:rPr>
          <w:rFonts w:ascii="Arial Narrow" w:eastAsia="Times New Roman" w:hAnsi="Arial Narrow"/>
          <w:sz w:val="24"/>
          <w:szCs w:val="24"/>
          <w:lang w:val="fr-FR" w:eastAsia="fr-FR"/>
        </w:rPr>
        <w:t xml:space="preserve">1 362 000 FCFA. Le coût total de ces trois spéculations nous donne 3 727 000 </w:t>
      </w:r>
      <w:r w:rsidR="00E84C50">
        <w:rPr>
          <w:rFonts w:ascii="Arial Narrow" w:eastAsia="Times New Roman" w:hAnsi="Arial Narrow"/>
          <w:sz w:val="24"/>
          <w:szCs w:val="24"/>
          <w:lang w:val="fr-FR" w:eastAsia="fr-FR"/>
        </w:rPr>
        <w:t>FCFA ; soit un coût moyen de 1 242 333 FCFA.</w:t>
      </w:r>
      <w:r w:rsidR="008D7576">
        <w:rPr>
          <w:rFonts w:ascii="Arial Narrow" w:eastAsia="Times New Roman" w:hAnsi="Arial Narrow"/>
          <w:sz w:val="24"/>
          <w:szCs w:val="24"/>
          <w:lang w:val="fr-FR" w:eastAsia="fr-FR"/>
        </w:rPr>
        <w:t xml:space="preserve"> Or nous savons que la production totale de ces trois spéculations a été de 13 802 têtes.</w:t>
      </w:r>
      <w:r w:rsidR="008D7576">
        <w:rPr>
          <w:rFonts w:ascii="Arial Narrow" w:eastAsia="Times New Roman" w:hAnsi="Arial Narrow"/>
          <w:iCs/>
          <w:sz w:val="24"/>
          <w:szCs w:val="24"/>
          <w:lang w:val="fr-FR" w:eastAsia="fr-FR"/>
        </w:rPr>
        <w:t xml:space="preserve"> </w:t>
      </w:r>
      <w:r w:rsidR="008D7576" w:rsidRPr="00087FCA">
        <w:rPr>
          <w:rFonts w:ascii="Arial Narrow" w:hAnsi="Arial Narrow"/>
          <w:sz w:val="24"/>
          <w:szCs w:val="24"/>
          <w:lang w:val="fr-FR"/>
        </w:rPr>
        <w:t>Le</w:t>
      </w:r>
      <w:r w:rsidR="008D7576">
        <w:rPr>
          <w:rFonts w:ascii="Arial Narrow" w:hAnsi="Arial Narrow"/>
          <w:sz w:val="24"/>
          <w:szCs w:val="24"/>
          <w:lang w:val="fr-FR"/>
        </w:rPr>
        <w:t xml:space="preserve"> projet </w:t>
      </w:r>
      <w:r w:rsidR="008D7576" w:rsidRPr="00087FCA">
        <w:rPr>
          <w:rFonts w:ascii="Arial Narrow" w:hAnsi="Arial Narrow"/>
          <w:sz w:val="24"/>
          <w:szCs w:val="24"/>
          <w:lang w:val="fr-FR"/>
        </w:rPr>
        <w:t xml:space="preserve">a </w:t>
      </w:r>
      <w:r w:rsidR="008D7576">
        <w:rPr>
          <w:rFonts w:ascii="Arial Narrow" w:hAnsi="Arial Narrow"/>
          <w:sz w:val="24"/>
          <w:szCs w:val="24"/>
          <w:lang w:val="fr-FR"/>
        </w:rPr>
        <w:t>donc produit au total 13 802 têtes</w:t>
      </w:r>
      <w:r w:rsidR="00990C2B">
        <w:rPr>
          <w:rFonts w:ascii="Arial Narrow" w:hAnsi="Arial Narrow"/>
          <w:sz w:val="24"/>
          <w:szCs w:val="24"/>
          <w:lang w:val="fr-FR"/>
        </w:rPr>
        <w:t xml:space="preserve"> en trois ans : 2009-2012</w:t>
      </w:r>
      <w:r w:rsidR="005E382B">
        <w:rPr>
          <w:rFonts w:ascii="Arial Narrow" w:hAnsi="Arial Narrow"/>
          <w:sz w:val="24"/>
          <w:szCs w:val="24"/>
          <w:lang w:val="fr-FR"/>
        </w:rPr>
        <w:t xml:space="preserve"> (ce nombre ne tient pas compte des productions intermédiaires des volailles)</w:t>
      </w:r>
      <w:r w:rsidR="008D7576">
        <w:rPr>
          <w:rFonts w:ascii="Arial Narrow" w:hAnsi="Arial Narrow"/>
          <w:sz w:val="24"/>
          <w:szCs w:val="24"/>
          <w:lang w:val="fr-FR"/>
        </w:rPr>
        <w:t xml:space="preserve"> de production animalière de ces trois spéculations. Or selon les données ci-dessus, la production de ces trois spéculations  coûte 3 727 000 FCFA. La production de 13 802 têtes a donc coûté : </w:t>
      </w:r>
      <w:r w:rsidR="00E84C50">
        <w:rPr>
          <w:rFonts w:ascii="Arial Narrow" w:hAnsi="Arial Narrow"/>
          <w:sz w:val="24"/>
          <w:szCs w:val="24"/>
          <w:lang w:val="fr-FR"/>
        </w:rPr>
        <w:t>13 802</w:t>
      </w:r>
      <w:r w:rsidR="008D7576">
        <w:rPr>
          <w:rFonts w:ascii="Arial Narrow" w:hAnsi="Arial Narrow"/>
          <w:sz w:val="24"/>
          <w:szCs w:val="24"/>
          <w:lang w:val="fr-FR"/>
        </w:rPr>
        <w:t>/</w:t>
      </w:r>
      <w:r w:rsidR="00E84C50">
        <w:rPr>
          <w:rFonts w:ascii="Arial Narrow" w:hAnsi="Arial Narrow"/>
          <w:sz w:val="24"/>
          <w:szCs w:val="24"/>
          <w:lang w:val="fr-FR"/>
        </w:rPr>
        <w:t>3</w:t>
      </w:r>
      <w:r w:rsidR="008D7576">
        <w:rPr>
          <w:rFonts w:ascii="Arial Narrow" w:hAnsi="Arial Narrow"/>
          <w:sz w:val="24"/>
          <w:szCs w:val="24"/>
          <w:lang w:val="fr-FR"/>
        </w:rPr>
        <w:t>x3 727 000 FCFA = 1</w:t>
      </w:r>
      <w:r w:rsidR="00E84C50">
        <w:rPr>
          <w:rFonts w:ascii="Arial Narrow" w:hAnsi="Arial Narrow"/>
          <w:sz w:val="24"/>
          <w:szCs w:val="24"/>
          <w:lang w:val="fr-FR"/>
        </w:rPr>
        <w:t>7 146 684 666</w:t>
      </w:r>
      <w:r w:rsidR="008D7576">
        <w:rPr>
          <w:rFonts w:ascii="Arial Narrow" w:hAnsi="Arial Narrow"/>
          <w:sz w:val="24"/>
          <w:szCs w:val="24"/>
          <w:lang w:val="fr-FR"/>
        </w:rPr>
        <w:t xml:space="preserve"> FCFA ; soit</w:t>
      </w:r>
      <w:r w:rsidR="00E84C50">
        <w:rPr>
          <w:rFonts w:ascii="Arial Narrow" w:hAnsi="Arial Narrow"/>
          <w:sz w:val="24"/>
          <w:szCs w:val="24"/>
          <w:lang w:val="fr-FR"/>
        </w:rPr>
        <w:t xml:space="preserve"> 2 6138 238</w:t>
      </w:r>
      <w:r w:rsidR="008D7576">
        <w:rPr>
          <w:rFonts w:ascii="Arial Narrow" w:hAnsi="Arial Narrow"/>
          <w:sz w:val="24"/>
          <w:szCs w:val="24"/>
          <w:lang w:val="fr-FR"/>
        </w:rPr>
        <w:t xml:space="preserve"> euros. Ainsi</w:t>
      </w:r>
      <w:r w:rsidR="008D7576" w:rsidRPr="00087FCA">
        <w:rPr>
          <w:rFonts w:ascii="Arial Narrow" w:hAnsi="Arial Narrow"/>
          <w:sz w:val="24"/>
          <w:szCs w:val="24"/>
          <w:lang w:val="fr-FR"/>
        </w:rPr>
        <w:t xml:space="preserve">, </w:t>
      </w:r>
      <w:r w:rsidR="008D7576" w:rsidRPr="00C66C12">
        <w:rPr>
          <w:rFonts w:ascii="Arial Narrow" w:hAnsi="Arial Narrow" w:cs="Arial"/>
          <w:color w:val="000000"/>
          <w:sz w:val="24"/>
          <w:szCs w:val="24"/>
          <w:lang w:val="fr-FR"/>
        </w:rPr>
        <w:t>la part des ressources consacrée</w:t>
      </w:r>
      <w:r w:rsidR="00C24837">
        <w:rPr>
          <w:rFonts w:ascii="Arial Narrow" w:hAnsi="Arial Narrow" w:cs="Arial"/>
          <w:color w:val="000000"/>
          <w:sz w:val="24"/>
          <w:szCs w:val="24"/>
          <w:lang w:val="fr-FR"/>
        </w:rPr>
        <w:t>s</w:t>
      </w:r>
      <w:r w:rsidR="008D7576">
        <w:rPr>
          <w:rFonts w:ascii="Arial Narrow" w:hAnsi="Arial Narrow" w:cs="Arial"/>
          <w:color w:val="000000"/>
          <w:sz w:val="24"/>
          <w:szCs w:val="24"/>
          <w:lang w:val="fr-FR"/>
        </w:rPr>
        <w:t xml:space="preserve"> au financement direct des 270 groupements</w:t>
      </w:r>
      <w:r w:rsidR="008D7576" w:rsidRPr="00C66C12">
        <w:rPr>
          <w:rFonts w:ascii="Arial Narrow" w:hAnsi="Arial Narrow" w:cs="Arial"/>
          <w:color w:val="000000"/>
          <w:sz w:val="24"/>
          <w:szCs w:val="24"/>
          <w:lang w:val="fr-FR"/>
        </w:rPr>
        <w:t xml:space="preserve">, laissent apparaître </w:t>
      </w:r>
      <w:r w:rsidR="008D7576">
        <w:rPr>
          <w:rFonts w:ascii="Arial Narrow" w:hAnsi="Arial Narrow" w:cs="Arial"/>
          <w:bCs/>
          <w:color w:val="000000"/>
          <w:sz w:val="24"/>
          <w:szCs w:val="24"/>
          <w:lang w:val="fr-FR"/>
        </w:rPr>
        <w:t xml:space="preserve">un coût moyen de </w:t>
      </w:r>
      <w:r w:rsidR="00E84C50">
        <w:rPr>
          <w:rFonts w:ascii="Arial Narrow" w:hAnsi="Arial Narrow" w:cs="Arial"/>
          <w:bCs/>
          <w:color w:val="000000"/>
          <w:sz w:val="24"/>
          <w:szCs w:val="24"/>
          <w:lang w:val="fr-FR"/>
        </w:rPr>
        <w:t>17 146 684 466</w:t>
      </w:r>
      <w:r w:rsidR="008D7576">
        <w:rPr>
          <w:rFonts w:ascii="Arial Narrow" w:hAnsi="Arial Narrow" w:cs="Arial"/>
          <w:bCs/>
          <w:color w:val="000000"/>
          <w:sz w:val="24"/>
          <w:szCs w:val="24"/>
          <w:lang w:val="fr-FR"/>
        </w:rPr>
        <w:t xml:space="preserve"> / 270 = </w:t>
      </w:r>
      <w:r w:rsidR="00094C14">
        <w:rPr>
          <w:rFonts w:ascii="Arial Narrow" w:hAnsi="Arial Narrow" w:cs="Arial"/>
          <w:bCs/>
          <w:color w:val="000000"/>
          <w:sz w:val="24"/>
          <w:szCs w:val="24"/>
          <w:lang w:val="fr-FR"/>
        </w:rPr>
        <w:t>63 506 230</w:t>
      </w:r>
      <w:r w:rsidR="008D7576">
        <w:rPr>
          <w:rFonts w:ascii="Arial Narrow" w:hAnsi="Arial Narrow" w:cs="Arial"/>
          <w:bCs/>
          <w:color w:val="000000"/>
          <w:sz w:val="24"/>
          <w:szCs w:val="24"/>
          <w:lang w:val="fr-FR"/>
        </w:rPr>
        <w:t xml:space="preserve"> FCFA</w:t>
      </w:r>
      <w:r w:rsidR="008D7576" w:rsidRPr="00C66C12">
        <w:rPr>
          <w:rFonts w:ascii="Arial Narrow" w:hAnsi="Arial Narrow" w:cs="Arial"/>
          <w:color w:val="000000"/>
          <w:sz w:val="24"/>
          <w:szCs w:val="24"/>
          <w:lang w:val="fr-FR"/>
        </w:rPr>
        <w:t xml:space="preserve">. En termes de réalisation, le </w:t>
      </w:r>
      <w:r w:rsidR="008D7576" w:rsidRPr="00C66C12">
        <w:rPr>
          <w:rFonts w:ascii="Arial Narrow" w:hAnsi="Arial Narrow" w:cs="Arial"/>
          <w:color w:val="000000"/>
          <w:sz w:val="24"/>
          <w:szCs w:val="24"/>
          <w:lang w:val="fr-FR"/>
        </w:rPr>
        <w:lastRenderedPageBreak/>
        <w:t>montant total des investissements mobilisé pour les</w:t>
      </w:r>
      <w:r w:rsidR="008D7576">
        <w:rPr>
          <w:rFonts w:ascii="Arial Narrow" w:hAnsi="Arial Narrow" w:cs="Arial"/>
          <w:color w:val="000000"/>
          <w:sz w:val="24"/>
          <w:szCs w:val="24"/>
          <w:lang w:val="fr-FR"/>
        </w:rPr>
        <w:t xml:space="preserve"> 270 groupements</w:t>
      </w:r>
      <w:r w:rsidR="008D7576" w:rsidRPr="00C66C12">
        <w:rPr>
          <w:rFonts w:ascii="Arial Narrow" w:hAnsi="Arial Narrow" w:cs="Arial"/>
          <w:color w:val="000000"/>
          <w:sz w:val="24"/>
          <w:szCs w:val="24"/>
          <w:lang w:val="fr-FR"/>
        </w:rPr>
        <w:t xml:space="preserve"> donne un coût moyen de </w:t>
      </w:r>
      <w:r w:rsidR="00094C14">
        <w:rPr>
          <w:rFonts w:ascii="Arial Narrow" w:hAnsi="Arial Narrow" w:cs="Arial"/>
          <w:bCs/>
          <w:color w:val="000000"/>
          <w:sz w:val="24"/>
          <w:szCs w:val="24"/>
          <w:lang w:val="fr-FR"/>
        </w:rPr>
        <w:t>63</w:t>
      </w:r>
      <w:r w:rsidR="008D7576">
        <w:rPr>
          <w:rFonts w:ascii="Arial Narrow" w:hAnsi="Arial Narrow" w:cs="Arial"/>
          <w:bCs/>
          <w:color w:val="000000"/>
          <w:sz w:val="24"/>
          <w:szCs w:val="24"/>
          <w:lang w:val="fr-FR"/>
        </w:rPr>
        <w:t> </w:t>
      </w:r>
      <w:r w:rsidR="00094C14">
        <w:rPr>
          <w:rFonts w:ascii="Arial Narrow" w:hAnsi="Arial Narrow" w:cs="Arial"/>
          <w:bCs/>
          <w:color w:val="000000"/>
          <w:sz w:val="24"/>
          <w:szCs w:val="24"/>
          <w:lang w:val="fr-FR"/>
        </w:rPr>
        <w:t>506</w:t>
      </w:r>
      <w:r w:rsidR="008D7576">
        <w:rPr>
          <w:rFonts w:ascii="Arial Narrow" w:hAnsi="Arial Narrow" w:cs="Arial"/>
          <w:bCs/>
          <w:color w:val="000000"/>
          <w:sz w:val="24"/>
          <w:szCs w:val="24"/>
          <w:lang w:val="fr-FR"/>
        </w:rPr>
        <w:t xml:space="preserve"> </w:t>
      </w:r>
      <w:r w:rsidR="00094C14">
        <w:rPr>
          <w:rFonts w:ascii="Arial Narrow" w:hAnsi="Arial Narrow" w:cs="Arial"/>
          <w:bCs/>
          <w:color w:val="000000"/>
          <w:sz w:val="24"/>
          <w:szCs w:val="24"/>
          <w:lang w:val="fr-FR"/>
        </w:rPr>
        <w:t>230</w:t>
      </w:r>
      <w:r w:rsidR="008D7576" w:rsidRPr="00C66C12">
        <w:rPr>
          <w:rFonts w:ascii="Arial Narrow" w:hAnsi="Arial Narrow" w:cs="Arial"/>
          <w:bCs/>
          <w:color w:val="000000"/>
          <w:sz w:val="24"/>
          <w:szCs w:val="24"/>
          <w:lang w:val="fr-FR"/>
        </w:rPr>
        <w:t xml:space="preserve"> FCFA</w:t>
      </w:r>
      <w:r w:rsidR="00094C14">
        <w:rPr>
          <w:rFonts w:ascii="Arial Narrow" w:hAnsi="Arial Narrow" w:cs="Arial"/>
          <w:color w:val="000000"/>
          <w:sz w:val="24"/>
          <w:szCs w:val="24"/>
          <w:lang w:val="fr-FR"/>
        </w:rPr>
        <w:t xml:space="preserve"> pour l’installation de ces trois spéculations dans une localité</w:t>
      </w:r>
      <w:r w:rsidR="008D7576" w:rsidRPr="00C66C12">
        <w:rPr>
          <w:rFonts w:ascii="Arial Narrow" w:hAnsi="Arial Narrow" w:cs="Arial"/>
          <w:color w:val="000000"/>
          <w:sz w:val="24"/>
          <w:szCs w:val="24"/>
          <w:lang w:val="fr-FR"/>
        </w:rPr>
        <w:t xml:space="preserve"> </w:t>
      </w:r>
      <w:r w:rsidR="00C24837">
        <w:rPr>
          <w:rFonts w:ascii="Arial Narrow" w:hAnsi="Arial Narrow" w:cs="Arial"/>
          <w:color w:val="000000"/>
          <w:sz w:val="24"/>
          <w:szCs w:val="24"/>
          <w:lang w:val="fr-FR"/>
        </w:rPr>
        <w:t xml:space="preserve">du </w:t>
      </w:r>
      <w:r w:rsidR="008D7576" w:rsidRPr="00C66C12">
        <w:rPr>
          <w:rFonts w:ascii="Arial Narrow" w:hAnsi="Arial Narrow" w:cs="Arial"/>
          <w:color w:val="000000"/>
          <w:sz w:val="24"/>
          <w:szCs w:val="24"/>
          <w:lang w:val="fr-FR"/>
        </w:rPr>
        <w:t xml:space="preserve">projet. La mission d’évaluation estime que cette norme en termes de coût-efficacité est </w:t>
      </w:r>
      <w:r w:rsidR="008D7576">
        <w:rPr>
          <w:rFonts w:ascii="Arial Narrow" w:hAnsi="Arial Narrow" w:cs="Arial"/>
          <w:color w:val="000000"/>
          <w:sz w:val="24"/>
          <w:szCs w:val="24"/>
          <w:lang w:val="fr-FR"/>
        </w:rPr>
        <w:t xml:space="preserve">proche </w:t>
      </w:r>
      <w:r w:rsidR="008D7576" w:rsidRPr="00C66C12">
        <w:rPr>
          <w:rFonts w:ascii="Arial Narrow" w:hAnsi="Arial Narrow" w:cs="Arial"/>
          <w:color w:val="000000"/>
          <w:sz w:val="24"/>
          <w:szCs w:val="24"/>
          <w:lang w:val="fr-FR"/>
        </w:rPr>
        <w:t>de la réalité. Ainsi, la performance en termes de coût-efficacité des crédits allo</w:t>
      </w:r>
      <w:r w:rsidR="008D7576">
        <w:rPr>
          <w:rFonts w:ascii="Arial Narrow" w:hAnsi="Arial Narrow" w:cs="Arial"/>
          <w:color w:val="000000"/>
          <w:sz w:val="24"/>
          <w:szCs w:val="24"/>
          <w:lang w:val="fr-FR"/>
        </w:rPr>
        <w:t xml:space="preserve">ués au PNUD peut être jugée </w:t>
      </w:r>
      <w:r w:rsidR="008D7576" w:rsidRPr="00C66C12">
        <w:rPr>
          <w:rFonts w:ascii="Arial Narrow" w:hAnsi="Arial Narrow" w:cs="Arial"/>
          <w:color w:val="000000"/>
          <w:sz w:val="24"/>
          <w:szCs w:val="24"/>
          <w:lang w:val="fr-FR"/>
        </w:rPr>
        <w:t xml:space="preserve">satisfaisante, car les coûts des projets installés correspondent aux coûts réels de ces projets. En conclusion, </w:t>
      </w:r>
      <w:r w:rsidR="008D7576" w:rsidRPr="00C66C12">
        <w:rPr>
          <w:rFonts w:ascii="Arial Narrow" w:hAnsi="Arial Narrow"/>
          <w:sz w:val="24"/>
          <w:szCs w:val="24"/>
          <w:lang w:val="fr-FR"/>
        </w:rPr>
        <w:t>en termes de coût-efficacité, les allocations de crédits destinés au financement d</w:t>
      </w:r>
      <w:r w:rsidR="008D7576">
        <w:rPr>
          <w:rFonts w:ascii="Arial Narrow" w:hAnsi="Arial Narrow"/>
          <w:sz w:val="24"/>
          <w:szCs w:val="24"/>
          <w:lang w:val="fr-FR"/>
        </w:rPr>
        <w:t>es activités de productions</w:t>
      </w:r>
      <w:r w:rsidR="00094C14">
        <w:rPr>
          <w:rFonts w:ascii="Arial Narrow" w:hAnsi="Arial Narrow"/>
          <w:sz w:val="24"/>
          <w:szCs w:val="24"/>
          <w:lang w:val="fr-FR"/>
        </w:rPr>
        <w:t xml:space="preserve"> animalières</w:t>
      </w:r>
      <w:r w:rsidR="008D7576">
        <w:rPr>
          <w:rFonts w:ascii="Arial Narrow" w:hAnsi="Arial Narrow"/>
          <w:sz w:val="24"/>
          <w:szCs w:val="24"/>
          <w:lang w:val="fr-FR"/>
        </w:rPr>
        <w:t xml:space="preserve"> ont été </w:t>
      </w:r>
      <w:r w:rsidR="008D7576" w:rsidRPr="00984123">
        <w:rPr>
          <w:rFonts w:ascii="Arial Narrow" w:hAnsi="Arial Narrow"/>
          <w:sz w:val="24"/>
          <w:szCs w:val="24"/>
          <w:lang w:val="fr-FR"/>
        </w:rPr>
        <w:t>efficientes.</w:t>
      </w:r>
    </w:p>
    <w:p w:rsidR="00C31297" w:rsidRPr="00984123" w:rsidRDefault="00C31297" w:rsidP="00E1272D">
      <w:pPr>
        <w:autoSpaceDE w:val="0"/>
        <w:autoSpaceDN w:val="0"/>
        <w:adjustRightInd w:val="0"/>
        <w:spacing w:after="0" w:line="240" w:lineRule="auto"/>
        <w:jc w:val="both"/>
        <w:rPr>
          <w:rFonts w:ascii="Arial Narrow" w:eastAsiaTheme="minorHAnsi" w:hAnsi="Arial Narrow" w:cs="Calibri"/>
          <w:sz w:val="24"/>
          <w:szCs w:val="24"/>
          <w:lang w:val="fr-FR"/>
        </w:rPr>
      </w:pPr>
    </w:p>
    <w:p w:rsidR="00543A9E" w:rsidRPr="00984123" w:rsidRDefault="00543A9E" w:rsidP="00543A9E">
      <w:pPr>
        <w:spacing w:after="0" w:line="240" w:lineRule="auto"/>
        <w:jc w:val="both"/>
        <w:rPr>
          <w:rFonts w:ascii="Arial Narrow" w:eastAsiaTheme="minorHAnsi" w:hAnsi="Arial Narrow" w:cs="Calibri"/>
          <w:b/>
          <w:sz w:val="24"/>
          <w:szCs w:val="24"/>
          <w:lang w:val="fr-FR"/>
        </w:rPr>
      </w:pPr>
      <w:r w:rsidRPr="00984123">
        <w:rPr>
          <w:rFonts w:ascii="Arial Narrow" w:hAnsi="Arial Narrow"/>
          <w:b/>
          <w:sz w:val="40"/>
          <w:szCs w:val="40"/>
          <w:lang w:val="fr-FR"/>
        </w:rPr>
        <w:t>9</w:t>
      </w:r>
      <w:r w:rsidRPr="00984123">
        <w:rPr>
          <w:rFonts w:ascii="Arial Narrow" w:hAnsi="Arial Narrow"/>
          <w:b/>
          <w:sz w:val="28"/>
          <w:szCs w:val="28"/>
          <w:lang w:val="fr-FR"/>
        </w:rPr>
        <w:t>.</w:t>
      </w:r>
      <w:r w:rsidRPr="00984123">
        <w:rPr>
          <w:rFonts w:ascii="Arial Narrow" w:hAnsi="Arial Narrow"/>
          <w:b/>
          <w:sz w:val="24"/>
          <w:szCs w:val="24"/>
          <w:lang w:val="fr-FR"/>
        </w:rPr>
        <w:t xml:space="preserve">4. </w:t>
      </w:r>
      <w:r w:rsidRPr="00984123">
        <w:rPr>
          <w:rFonts w:ascii="Arial Narrow" w:eastAsiaTheme="minorHAnsi" w:hAnsi="Arial Narrow" w:cs="Calibri"/>
          <w:b/>
          <w:sz w:val="24"/>
          <w:szCs w:val="24"/>
          <w:lang w:val="fr-FR"/>
        </w:rPr>
        <w:t>Coût-efficacité des cantines scolaires</w:t>
      </w:r>
    </w:p>
    <w:p w:rsidR="00543A9E" w:rsidRPr="00984123" w:rsidRDefault="00543A9E" w:rsidP="00984123">
      <w:pPr>
        <w:autoSpaceDE w:val="0"/>
        <w:autoSpaceDN w:val="0"/>
        <w:adjustRightInd w:val="0"/>
        <w:spacing w:after="0" w:line="240" w:lineRule="auto"/>
        <w:jc w:val="both"/>
        <w:rPr>
          <w:rFonts w:ascii="Arial Narrow" w:eastAsiaTheme="minorHAnsi" w:hAnsi="Arial Narrow" w:cs="Calibri"/>
          <w:sz w:val="24"/>
          <w:szCs w:val="24"/>
          <w:lang w:val="fr-FR"/>
        </w:rPr>
      </w:pPr>
      <w:r w:rsidRPr="00984123">
        <w:rPr>
          <w:rFonts w:ascii="Arial Narrow" w:eastAsiaTheme="minorHAnsi" w:hAnsi="Arial Narrow" w:cs="Calibri"/>
          <w:sz w:val="24"/>
          <w:szCs w:val="24"/>
          <w:lang w:val="fr-FR"/>
        </w:rPr>
        <w:t>Selon l’étude du CIRES</w:t>
      </w:r>
      <w:r w:rsidR="00C9280F" w:rsidRPr="00984123">
        <w:rPr>
          <w:rFonts w:ascii="Arial Narrow" w:eastAsiaTheme="minorHAnsi" w:hAnsi="Arial Narrow" w:cs="Calibri"/>
          <w:sz w:val="24"/>
          <w:szCs w:val="24"/>
          <w:lang w:val="fr-FR"/>
        </w:rPr>
        <w:t>, (</w:t>
      </w:r>
      <w:r w:rsidR="00C9280F" w:rsidRPr="00984123">
        <w:rPr>
          <w:rFonts w:ascii="Arial Narrow" w:hAnsi="Arial Narrow"/>
          <w:sz w:val="24"/>
          <w:szCs w:val="24"/>
          <w:lang w:val="fr-FR"/>
        </w:rPr>
        <w:t xml:space="preserve">OUATTARA Mama, DIALLO Souleymane Sadio, KOUADIO Eric Koffi, GBONGUE Mamadou, Juin 2012), </w:t>
      </w:r>
      <w:r w:rsidR="00984123" w:rsidRPr="00984123">
        <w:rPr>
          <w:rFonts w:ascii="Arial Narrow" w:hAnsi="Arial Narrow"/>
          <w:sz w:val="24"/>
          <w:szCs w:val="24"/>
          <w:lang w:val="fr-FR"/>
        </w:rPr>
        <w:t>p</w:t>
      </w:r>
      <w:r w:rsidRPr="00984123">
        <w:rPr>
          <w:rFonts w:ascii="Arial Narrow" w:hAnsi="Arial Narrow"/>
          <w:sz w:val="24"/>
          <w:szCs w:val="24"/>
          <w:lang w:val="fr-FR"/>
        </w:rPr>
        <w:t>ris individuellement, les cantines des établissements de type PIPCS semblent assez bien gérées du point de vue de la maîtrise des coûts. La bonne allocation des ressources constitue l’argument qui soutien</w:t>
      </w:r>
      <w:r w:rsidR="00C24837">
        <w:rPr>
          <w:rFonts w:ascii="Arial Narrow" w:hAnsi="Arial Narrow"/>
          <w:sz w:val="24"/>
          <w:szCs w:val="24"/>
          <w:lang w:val="fr-FR"/>
        </w:rPr>
        <w:t>t</w:t>
      </w:r>
      <w:r w:rsidRPr="00984123">
        <w:rPr>
          <w:rFonts w:ascii="Arial Narrow" w:hAnsi="Arial Narrow"/>
          <w:sz w:val="24"/>
          <w:szCs w:val="24"/>
          <w:lang w:val="fr-FR"/>
        </w:rPr>
        <w:t xml:space="preserve"> ce résultat. Ce résultat semble plausible au regard du mode de gestion instaurée dans ce type </w:t>
      </w:r>
      <w:r w:rsidR="00C24837">
        <w:rPr>
          <w:rFonts w:ascii="Arial Narrow" w:hAnsi="Arial Narrow"/>
          <w:sz w:val="24"/>
          <w:szCs w:val="24"/>
          <w:lang w:val="fr-FR"/>
        </w:rPr>
        <w:t xml:space="preserve">de </w:t>
      </w:r>
      <w:r w:rsidRPr="00984123">
        <w:rPr>
          <w:rFonts w:ascii="Arial Narrow" w:hAnsi="Arial Narrow"/>
          <w:sz w:val="24"/>
          <w:szCs w:val="24"/>
          <w:lang w:val="fr-FR"/>
        </w:rPr>
        <w:t xml:space="preserve">cantine avec la présence des Comités Villageois de Développement qui contribuent à la fois à l’approvisionnement en vivres mais, également, à la gestion au côté des autorités scolaires. Les établissements avec cantine gouvernementale et PAM – DEV ont des scores d’efficacité coûts qui doivent être améliorés. Le nombre de repas proposé aux enfants peut être augmenté avec une meilleure  allocation des ressources. . </w:t>
      </w:r>
    </w:p>
    <w:p w:rsidR="00543A9E" w:rsidRPr="00984123" w:rsidRDefault="00543A9E" w:rsidP="00543A9E">
      <w:pPr>
        <w:spacing w:after="0" w:line="240" w:lineRule="auto"/>
        <w:jc w:val="both"/>
        <w:rPr>
          <w:rFonts w:ascii="Arial Narrow" w:hAnsi="Arial Narrow"/>
          <w:sz w:val="24"/>
          <w:szCs w:val="24"/>
          <w:lang w:val="fr-FR"/>
        </w:rPr>
      </w:pPr>
    </w:p>
    <w:p w:rsidR="00321657" w:rsidRPr="00984123" w:rsidRDefault="00543A9E" w:rsidP="00321657">
      <w:pPr>
        <w:tabs>
          <w:tab w:val="left" w:pos="0"/>
        </w:tabs>
        <w:spacing w:after="0" w:line="240" w:lineRule="auto"/>
        <w:jc w:val="both"/>
        <w:rPr>
          <w:rFonts w:ascii="Arial Narrow" w:hAnsi="Arial Narrow"/>
          <w:sz w:val="24"/>
          <w:szCs w:val="24"/>
          <w:lang w:val="fr-FR"/>
        </w:rPr>
      </w:pPr>
      <w:r w:rsidRPr="00984123">
        <w:rPr>
          <w:rFonts w:ascii="Arial Narrow" w:hAnsi="Arial Narrow"/>
          <w:sz w:val="24"/>
          <w:szCs w:val="24"/>
          <w:lang w:val="fr-FR"/>
        </w:rPr>
        <w:t>Le résultat des établissements avec cantine approvisionnée uniquement par le gouvernement, montre que l’inefficacité technique n’explique pas l’écart observé entre la production de repas et la quantité observée de repas servi. Les facteurs aléatoires peuvent être évoqués comme éléments explicatifs. A cet titre, on peut citer les effets de la crise sociopolitique qui ont affecté négativement le bon fonctionnement des cantines de manière générale, et celles approvisionnées par le gouvernement, plus spécifiquement</w:t>
      </w:r>
      <w:r w:rsidR="00AA136D">
        <w:rPr>
          <w:rFonts w:ascii="Arial Narrow" w:hAnsi="Arial Narrow"/>
          <w:sz w:val="24"/>
          <w:szCs w:val="24"/>
          <w:lang w:val="fr-FR"/>
        </w:rPr>
        <w:t>.</w:t>
      </w:r>
      <w:r w:rsidR="00321657">
        <w:rPr>
          <w:rFonts w:ascii="Arial Narrow" w:hAnsi="Arial Narrow"/>
          <w:sz w:val="24"/>
          <w:szCs w:val="24"/>
          <w:lang w:val="fr-FR"/>
        </w:rPr>
        <w:t xml:space="preserve"> </w:t>
      </w:r>
      <w:r w:rsidR="00984123" w:rsidRPr="00984123">
        <w:rPr>
          <w:rFonts w:ascii="Arial Narrow" w:hAnsi="Arial Narrow"/>
          <w:sz w:val="24"/>
          <w:szCs w:val="24"/>
          <w:lang w:val="fr-FR"/>
        </w:rPr>
        <w:t xml:space="preserve">Les résultats montrent que le nombre d’année d’expérience du gestionnaire, la fréquence d’approvisionnement des cantines, pris, également, au carré, et le sexe du </w:t>
      </w:r>
      <w:r w:rsidR="00AA136D">
        <w:rPr>
          <w:rFonts w:ascii="Arial Narrow" w:hAnsi="Arial Narrow"/>
          <w:sz w:val="24"/>
          <w:szCs w:val="24"/>
          <w:lang w:val="fr-FR"/>
        </w:rPr>
        <w:t xml:space="preserve">gestionnaire </w:t>
      </w:r>
      <w:r w:rsidR="00984123" w:rsidRPr="00984123">
        <w:rPr>
          <w:rFonts w:ascii="Arial Narrow" w:hAnsi="Arial Narrow"/>
          <w:sz w:val="24"/>
          <w:szCs w:val="24"/>
          <w:lang w:val="fr-FR"/>
        </w:rPr>
        <w:t xml:space="preserve">influencent positivement le niveau d’efficacité coût des cantines. Par contre, le fait que la cantine dispose de son propre magasin de stock, n’est pas accès à l’électricité et qu’elle dispose d’une cuisine, n’est pas statistiquement significatif. Ces résultats stipulent que si pour les variables </w:t>
      </w:r>
      <w:r w:rsidR="00AA136D">
        <w:rPr>
          <w:rFonts w:ascii="Arial Narrow" w:hAnsi="Arial Narrow"/>
          <w:sz w:val="24"/>
          <w:szCs w:val="24"/>
          <w:lang w:val="fr-FR"/>
        </w:rPr>
        <w:t>comme l’</w:t>
      </w:r>
      <w:r w:rsidR="00984123" w:rsidRPr="00984123">
        <w:rPr>
          <w:rFonts w:ascii="Arial Narrow" w:hAnsi="Arial Narrow"/>
          <w:sz w:val="24"/>
          <w:szCs w:val="24"/>
          <w:lang w:val="fr-FR"/>
        </w:rPr>
        <w:t xml:space="preserve">expérience, </w:t>
      </w:r>
      <w:r w:rsidR="00AA136D">
        <w:rPr>
          <w:rFonts w:ascii="Arial Narrow" w:hAnsi="Arial Narrow"/>
          <w:sz w:val="24"/>
          <w:szCs w:val="24"/>
          <w:lang w:val="fr-FR"/>
        </w:rPr>
        <w:t xml:space="preserve">la </w:t>
      </w:r>
      <w:r w:rsidR="00984123" w:rsidRPr="00984123">
        <w:rPr>
          <w:rFonts w:ascii="Arial Narrow" w:hAnsi="Arial Narrow"/>
          <w:sz w:val="24"/>
          <w:szCs w:val="24"/>
          <w:lang w:val="fr-FR"/>
        </w:rPr>
        <w:t>fréquence d’approvisionnement et le sexe du gestionnaire, l’on peut se prononcer sur leur influence sur le score d’efficacité coût, il n’en est pas le cas pour les autres variables. Le signe négatif du coefficient de la variable approvisionnement régulier des cantines scolaires, montre dans un premier temps, que l’irrégularité de l’approvisionnement influence négativement la gestion des charges d’exploitation. Par contre, plus les approvisionnements des cantines sont réguliers plus, la gestion des coûts d’exploitation s’améliore. En outre, l’expérience dans la gestion des cantines, à travers le nombre d’années accumulées, est un facteur primordial dans la minimisation des coûts de gestion. Le signe positif et statistiquement significatif du coefficient de la variable sexe du gestionnaire, indique des observations pertinentes. En effet, lorsque les cantines sont gérées par des femmes, le niveau d’efficacité coût s’améliore ; ce qui signifie que les femmes gestionnaires ont de meilleurs résultats en terme de minimisation des coûts.</w:t>
      </w:r>
      <w:r w:rsidR="00321657">
        <w:rPr>
          <w:rFonts w:ascii="Arial Narrow" w:hAnsi="Arial Narrow"/>
          <w:sz w:val="24"/>
          <w:szCs w:val="24"/>
          <w:lang w:val="fr-FR"/>
        </w:rPr>
        <w:t xml:space="preserve"> Cette situation du coût-efficacité des cantines, décrite par le CIRES est la même rencontrée dans les différentes zones de l’étude. </w:t>
      </w:r>
      <w:r w:rsidR="00321657" w:rsidRPr="00C66C12">
        <w:rPr>
          <w:rFonts w:ascii="Arial Narrow" w:hAnsi="Arial Narrow" w:cs="Arial"/>
          <w:color w:val="000000"/>
          <w:sz w:val="24"/>
          <w:szCs w:val="24"/>
          <w:lang w:val="fr-FR"/>
        </w:rPr>
        <w:t xml:space="preserve">En conclusion, </w:t>
      </w:r>
      <w:r w:rsidR="00321657" w:rsidRPr="00C66C12">
        <w:rPr>
          <w:rFonts w:ascii="Arial Narrow" w:hAnsi="Arial Narrow"/>
          <w:sz w:val="24"/>
          <w:szCs w:val="24"/>
          <w:lang w:val="fr-FR"/>
        </w:rPr>
        <w:t>en termes de coût-efficacité, les allocations de crédits destinés au financement d</w:t>
      </w:r>
      <w:r w:rsidR="00321657">
        <w:rPr>
          <w:rFonts w:ascii="Arial Narrow" w:hAnsi="Arial Narrow"/>
          <w:sz w:val="24"/>
          <w:szCs w:val="24"/>
          <w:lang w:val="fr-FR"/>
        </w:rPr>
        <w:t xml:space="preserve">es activités des cantines scolaires ont été </w:t>
      </w:r>
      <w:r w:rsidR="00321657" w:rsidRPr="00984123">
        <w:rPr>
          <w:rFonts w:ascii="Arial Narrow" w:hAnsi="Arial Narrow"/>
          <w:sz w:val="24"/>
          <w:szCs w:val="24"/>
          <w:lang w:val="fr-FR"/>
        </w:rPr>
        <w:t>efficientes.</w:t>
      </w:r>
    </w:p>
    <w:p w:rsidR="00EE1FD4" w:rsidRDefault="00EE1FD4" w:rsidP="00E1272D">
      <w:pPr>
        <w:autoSpaceDE w:val="0"/>
        <w:autoSpaceDN w:val="0"/>
        <w:adjustRightInd w:val="0"/>
        <w:spacing w:after="0" w:line="240" w:lineRule="auto"/>
        <w:jc w:val="both"/>
        <w:rPr>
          <w:rFonts w:ascii="Arial Narrow" w:eastAsiaTheme="minorHAnsi" w:hAnsi="Arial Narrow" w:cs="Calibri"/>
          <w:sz w:val="24"/>
          <w:szCs w:val="24"/>
          <w:lang w:val="fr-FR"/>
        </w:rPr>
      </w:pPr>
    </w:p>
    <w:p w:rsidR="00C24837" w:rsidRDefault="00C24837" w:rsidP="00E1272D">
      <w:pPr>
        <w:autoSpaceDE w:val="0"/>
        <w:autoSpaceDN w:val="0"/>
        <w:adjustRightInd w:val="0"/>
        <w:spacing w:after="0" w:line="240" w:lineRule="auto"/>
        <w:jc w:val="both"/>
        <w:rPr>
          <w:rFonts w:ascii="Arial Narrow" w:eastAsiaTheme="minorHAnsi" w:hAnsi="Arial Narrow" w:cs="Calibri"/>
          <w:sz w:val="24"/>
          <w:szCs w:val="24"/>
          <w:lang w:val="fr-FR"/>
        </w:rPr>
      </w:pPr>
    </w:p>
    <w:p w:rsidR="00C24837" w:rsidRDefault="00C24837" w:rsidP="00E1272D">
      <w:pPr>
        <w:autoSpaceDE w:val="0"/>
        <w:autoSpaceDN w:val="0"/>
        <w:adjustRightInd w:val="0"/>
        <w:spacing w:after="0" w:line="240" w:lineRule="auto"/>
        <w:jc w:val="both"/>
        <w:rPr>
          <w:rFonts w:ascii="Arial Narrow" w:eastAsiaTheme="minorHAnsi" w:hAnsi="Arial Narrow" w:cs="Calibri"/>
          <w:sz w:val="24"/>
          <w:szCs w:val="24"/>
          <w:lang w:val="fr-FR"/>
        </w:rPr>
      </w:pPr>
    </w:p>
    <w:p w:rsidR="00C24837" w:rsidRDefault="00C24837" w:rsidP="00E1272D">
      <w:pPr>
        <w:autoSpaceDE w:val="0"/>
        <w:autoSpaceDN w:val="0"/>
        <w:adjustRightInd w:val="0"/>
        <w:spacing w:after="0" w:line="240" w:lineRule="auto"/>
        <w:jc w:val="both"/>
        <w:rPr>
          <w:rFonts w:ascii="Arial Narrow" w:eastAsiaTheme="minorHAnsi" w:hAnsi="Arial Narrow" w:cs="Calibri"/>
          <w:sz w:val="24"/>
          <w:szCs w:val="24"/>
          <w:lang w:val="fr-FR"/>
        </w:rPr>
      </w:pPr>
    </w:p>
    <w:p w:rsidR="00C24837" w:rsidRDefault="00C24837" w:rsidP="00E1272D">
      <w:pPr>
        <w:autoSpaceDE w:val="0"/>
        <w:autoSpaceDN w:val="0"/>
        <w:adjustRightInd w:val="0"/>
        <w:spacing w:after="0" w:line="240" w:lineRule="auto"/>
        <w:jc w:val="both"/>
        <w:rPr>
          <w:rFonts w:ascii="Arial Narrow" w:eastAsiaTheme="minorHAnsi" w:hAnsi="Arial Narrow" w:cs="Calibri"/>
          <w:sz w:val="24"/>
          <w:szCs w:val="24"/>
          <w:lang w:val="fr-FR"/>
        </w:rPr>
      </w:pPr>
    </w:p>
    <w:p w:rsidR="00EE1FD4" w:rsidRPr="00E1272D" w:rsidRDefault="00EE1FD4" w:rsidP="00E1272D">
      <w:pPr>
        <w:autoSpaceDE w:val="0"/>
        <w:autoSpaceDN w:val="0"/>
        <w:adjustRightInd w:val="0"/>
        <w:spacing w:after="0" w:line="240" w:lineRule="auto"/>
        <w:jc w:val="both"/>
        <w:rPr>
          <w:rFonts w:ascii="Arial Narrow" w:eastAsiaTheme="minorHAnsi" w:hAnsi="Arial Narrow" w:cs="Calibri"/>
          <w:sz w:val="24"/>
          <w:szCs w:val="24"/>
          <w:lang w:val="fr-FR"/>
        </w:rPr>
      </w:pPr>
    </w:p>
    <w:p w:rsidR="00E412E7" w:rsidRPr="00E52BE7" w:rsidRDefault="00923B82" w:rsidP="00E412E7">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lastRenderedPageBreak/>
        <w:t>10</w:t>
      </w:r>
      <w:r w:rsidR="00E412E7" w:rsidRPr="00E52BE7">
        <w:rPr>
          <w:rFonts w:ascii="Gill Sans Ultra Bold" w:hAnsi="Gill Sans Ultra Bold"/>
          <w:b/>
          <w:sz w:val="32"/>
          <w:szCs w:val="32"/>
          <w:lang w:val="fr-FR"/>
        </w:rPr>
        <w:t>.</w:t>
      </w:r>
    </w:p>
    <w:p w:rsidR="00E412E7" w:rsidRPr="00D41CA8" w:rsidRDefault="00E412E7" w:rsidP="00E412E7">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 xml:space="preserve">Effets et impacts </w:t>
      </w:r>
      <w:r w:rsidRPr="003F337E">
        <w:rPr>
          <w:rFonts w:ascii="Berlin Sans FB Demi" w:hAnsi="Berlin Sans FB Demi"/>
          <w:b/>
          <w:sz w:val="28"/>
          <w:szCs w:val="28"/>
          <w:lang w:val="fr-FR"/>
        </w:rPr>
        <w:t>du projet</w:t>
      </w:r>
    </w:p>
    <w:p w:rsidR="00DB58C5" w:rsidRDefault="00DB58C5" w:rsidP="00E412E7">
      <w:pPr>
        <w:spacing w:after="0" w:line="240" w:lineRule="auto"/>
        <w:jc w:val="both"/>
        <w:rPr>
          <w:rFonts w:ascii="Arial Narrow" w:hAnsi="Arial Narrow"/>
          <w:sz w:val="24"/>
          <w:szCs w:val="24"/>
          <w:lang w:val="fr-FR"/>
        </w:rPr>
      </w:pPr>
    </w:p>
    <w:p w:rsidR="00311F82" w:rsidRDefault="00311F82" w:rsidP="00E412E7">
      <w:pPr>
        <w:spacing w:after="0" w:line="240" w:lineRule="auto"/>
        <w:jc w:val="both"/>
        <w:rPr>
          <w:rFonts w:ascii="Arial Narrow" w:hAnsi="Arial Narrow"/>
          <w:sz w:val="24"/>
          <w:szCs w:val="24"/>
          <w:lang w:val="fr-FR"/>
        </w:rPr>
      </w:pPr>
      <w:r>
        <w:rPr>
          <w:rFonts w:ascii="Arial Narrow" w:hAnsi="Arial Narrow"/>
          <w:sz w:val="24"/>
          <w:szCs w:val="24"/>
          <w:lang w:val="fr-FR"/>
        </w:rPr>
        <w:t>Les chapitres 3, 4, 5 et 6 ont déjà donné des résultats d’effets et d’impacts attendus</w:t>
      </w:r>
      <w:r w:rsidR="00C24837">
        <w:rPr>
          <w:rFonts w:ascii="Arial Narrow" w:hAnsi="Arial Narrow"/>
          <w:sz w:val="24"/>
          <w:szCs w:val="24"/>
          <w:lang w:val="fr-FR"/>
        </w:rPr>
        <w:t xml:space="preserve"> du projet</w:t>
      </w:r>
      <w:r>
        <w:rPr>
          <w:rFonts w:ascii="Arial Narrow" w:hAnsi="Arial Narrow"/>
          <w:sz w:val="24"/>
          <w:szCs w:val="24"/>
          <w:lang w:val="fr-FR"/>
        </w:rPr>
        <w:t>. A ces résultats, il faut ajouter des effets et des impacts non attendus et qui sont apparus. Il s’agit essentiellement des effets et impacts du projet sur les groupements, sur les cantines, sur les pouvoirs de décision des femmes au sein des familles, etc.</w:t>
      </w:r>
    </w:p>
    <w:p w:rsidR="00311F82" w:rsidRPr="00DB58C5" w:rsidRDefault="00311F82" w:rsidP="00E412E7">
      <w:pPr>
        <w:spacing w:after="0" w:line="240" w:lineRule="auto"/>
        <w:jc w:val="both"/>
        <w:rPr>
          <w:rFonts w:ascii="Arial Narrow" w:hAnsi="Arial Narrow"/>
          <w:sz w:val="24"/>
          <w:szCs w:val="24"/>
          <w:lang w:val="fr-FR"/>
        </w:rPr>
      </w:pPr>
    </w:p>
    <w:p w:rsidR="00E412E7" w:rsidRPr="00CC6AF5" w:rsidRDefault="00C31297" w:rsidP="00E412E7">
      <w:pPr>
        <w:spacing w:after="0" w:line="240" w:lineRule="auto"/>
        <w:jc w:val="both"/>
        <w:rPr>
          <w:rFonts w:ascii="Arial Narrow" w:hAnsi="Arial Narrow"/>
          <w:b/>
          <w:sz w:val="24"/>
          <w:szCs w:val="24"/>
          <w:lang w:val="fr-FR"/>
        </w:rPr>
      </w:pPr>
      <w:r>
        <w:rPr>
          <w:rFonts w:ascii="Arial Narrow" w:hAnsi="Arial Narrow"/>
          <w:b/>
          <w:sz w:val="40"/>
          <w:szCs w:val="40"/>
          <w:lang w:val="fr-FR"/>
        </w:rPr>
        <w:t>1</w:t>
      </w:r>
      <w:r w:rsidR="00923B82">
        <w:rPr>
          <w:rFonts w:ascii="Arial Narrow" w:hAnsi="Arial Narrow"/>
          <w:b/>
          <w:sz w:val="40"/>
          <w:szCs w:val="40"/>
          <w:lang w:val="fr-FR"/>
        </w:rPr>
        <w:t>0</w:t>
      </w:r>
      <w:r w:rsidR="00E412E7">
        <w:rPr>
          <w:rFonts w:ascii="Arial Narrow" w:hAnsi="Arial Narrow"/>
          <w:b/>
          <w:sz w:val="28"/>
          <w:szCs w:val="28"/>
          <w:lang w:val="fr-FR"/>
        </w:rPr>
        <w:t>.</w:t>
      </w:r>
      <w:r w:rsidR="00E412E7">
        <w:rPr>
          <w:rFonts w:ascii="Arial Narrow" w:hAnsi="Arial Narrow"/>
          <w:b/>
          <w:sz w:val="24"/>
          <w:szCs w:val="24"/>
          <w:lang w:val="fr-FR"/>
        </w:rPr>
        <w:t>1</w:t>
      </w:r>
      <w:r w:rsidR="00E412E7" w:rsidRPr="005B2413">
        <w:rPr>
          <w:rFonts w:ascii="Arial Narrow" w:hAnsi="Arial Narrow"/>
          <w:b/>
          <w:sz w:val="24"/>
          <w:szCs w:val="24"/>
          <w:lang w:val="fr-FR"/>
        </w:rPr>
        <w:t xml:space="preserve">. </w:t>
      </w:r>
      <w:r w:rsidR="00E412E7">
        <w:rPr>
          <w:rFonts w:ascii="Arial Narrow" w:hAnsi="Arial Narrow"/>
          <w:b/>
          <w:sz w:val="24"/>
          <w:szCs w:val="24"/>
          <w:lang w:val="fr-FR"/>
        </w:rPr>
        <w:t>Effets et impacts</w:t>
      </w:r>
      <w:r w:rsidR="00F8631F">
        <w:rPr>
          <w:rFonts w:ascii="Arial Narrow" w:hAnsi="Arial Narrow"/>
          <w:b/>
          <w:sz w:val="24"/>
          <w:szCs w:val="24"/>
          <w:lang w:val="fr-FR"/>
        </w:rPr>
        <w:t xml:space="preserve"> du projet sur l</w:t>
      </w:r>
      <w:r w:rsidR="00E412E7">
        <w:rPr>
          <w:rFonts w:ascii="Arial Narrow" w:hAnsi="Arial Narrow"/>
          <w:b/>
          <w:sz w:val="24"/>
          <w:szCs w:val="24"/>
          <w:lang w:val="fr-FR"/>
        </w:rPr>
        <w:t>es groupements</w:t>
      </w:r>
      <w:r w:rsidR="00F8631F">
        <w:rPr>
          <w:rFonts w:ascii="Arial Narrow" w:hAnsi="Arial Narrow"/>
          <w:b/>
          <w:sz w:val="24"/>
          <w:szCs w:val="24"/>
          <w:lang w:val="fr-FR"/>
        </w:rPr>
        <w:t xml:space="preserve"> et leurs membres</w:t>
      </w:r>
    </w:p>
    <w:p w:rsidR="00DB58C5" w:rsidRDefault="00DB58C5" w:rsidP="00DB58C5">
      <w:pPr>
        <w:spacing w:after="0" w:line="240" w:lineRule="auto"/>
        <w:jc w:val="both"/>
        <w:rPr>
          <w:rFonts w:ascii="Arial Narrow" w:hAnsi="Arial Narrow"/>
          <w:sz w:val="24"/>
          <w:szCs w:val="24"/>
          <w:lang w:val="fr-FR"/>
        </w:rPr>
      </w:pPr>
    </w:p>
    <w:p w:rsidR="00472780" w:rsidRPr="00D630A2" w:rsidRDefault="00C31297" w:rsidP="00472780">
      <w:pPr>
        <w:pStyle w:val="Paragraphedeliste"/>
        <w:spacing w:after="0" w:line="240" w:lineRule="auto"/>
        <w:jc w:val="both"/>
        <w:rPr>
          <w:rFonts w:ascii="Arial Narrow" w:hAnsi="Arial Narrow"/>
          <w:b/>
          <w:sz w:val="24"/>
          <w:szCs w:val="24"/>
        </w:rPr>
      </w:pPr>
      <w:r>
        <w:rPr>
          <w:rFonts w:ascii="Arial Narrow" w:hAnsi="Arial Narrow"/>
          <w:b/>
          <w:sz w:val="40"/>
          <w:szCs w:val="40"/>
        </w:rPr>
        <w:t>1</w:t>
      </w:r>
      <w:r w:rsidR="00923B82">
        <w:rPr>
          <w:rFonts w:ascii="Arial Narrow" w:hAnsi="Arial Narrow"/>
          <w:b/>
          <w:sz w:val="40"/>
          <w:szCs w:val="40"/>
        </w:rPr>
        <w:t>0</w:t>
      </w:r>
      <w:r w:rsidR="00472780" w:rsidRPr="00D630A2">
        <w:rPr>
          <w:rFonts w:ascii="Arial Narrow" w:hAnsi="Arial Narrow"/>
          <w:b/>
          <w:sz w:val="28"/>
          <w:szCs w:val="28"/>
        </w:rPr>
        <w:t>.</w:t>
      </w:r>
      <w:r w:rsidR="00472780">
        <w:rPr>
          <w:rFonts w:ascii="Arial Narrow" w:hAnsi="Arial Narrow"/>
          <w:b/>
          <w:sz w:val="24"/>
          <w:szCs w:val="24"/>
        </w:rPr>
        <w:t>1.1</w:t>
      </w:r>
      <w:r w:rsidR="00472780" w:rsidRPr="00D630A2">
        <w:rPr>
          <w:rFonts w:ascii="Arial Narrow" w:hAnsi="Arial Narrow"/>
          <w:b/>
          <w:sz w:val="24"/>
          <w:szCs w:val="24"/>
        </w:rPr>
        <w:t xml:space="preserve">. </w:t>
      </w:r>
      <w:r w:rsidR="00472780">
        <w:rPr>
          <w:rFonts w:ascii="Arial Narrow" w:hAnsi="Arial Narrow"/>
          <w:b/>
          <w:sz w:val="24"/>
          <w:szCs w:val="24"/>
        </w:rPr>
        <w:t>Effets et impacts économiques</w:t>
      </w:r>
    </w:p>
    <w:p w:rsidR="00D54A44" w:rsidRDefault="00D54A44" w:rsidP="00A76FA7">
      <w:pPr>
        <w:spacing w:after="0" w:line="240" w:lineRule="auto"/>
        <w:jc w:val="both"/>
        <w:rPr>
          <w:rFonts w:ascii="Arial Narrow" w:hAnsi="Arial Narrow"/>
          <w:sz w:val="24"/>
          <w:szCs w:val="24"/>
          <w:lang w:val="fr-FR"/>
        </w:rPr>
      </w:pPr>
    </w:p>
    <w:p w:rsidR="006E5043" w:rsidRPr="00EC51B1" w:rsidRDefault="00061747" w:rsidP="006E5043">
      <w:pPr>
        <w:pStyle w:val="Paragraphedeliste"/>
        <w:numPr>
          <w:ilvl w:val="1"/>
          <w:numId w:val="7"/>
        </w:numPr>
        <w:autoSpaceDE w:val="0"/>
        <w:autoSpaceDN w:val="0"/>
        <w:adjustRightInd w:val="0"/>
        <w:spacing w:after="0" w:line="240" w:lineRule="auto"/>
        <w:jc w:val="both"/>
        <w:rPr>
          <w:rFonts w:ascii="Arial Narrow" w:hAnsi="Arial Narrow" w:cs="ArialNarrow"/>
          <w:b/>
          <w:sz w:val="24"/>
          <w:szCs w:val="24"/>
        </w:rPr>
      </w:pPr>
      <w:r>
        <w:rPr>
          <w:rFonts w:ascii="Arial Narrow" w:hAnsi="Arial Narrow" w:cs="ArialNarrow"/>
          <w:b/>
          <w:sz w:val="24"/>
          <w:szCs w:val="24"/>
        </w:rPr>
        <w:t xml:space="preserve">Les ressources financières générées par les </w:t>
      </w:r>
      <w:r w:rsidR="00ED2B56">
        <w:rPr>
          <w:rFonts w:ascii="Arial Narrow" w:hAnsi="Arial Narrow" w:cs="ArialNarrow"/>
          <w:b/>
          <w:sz w:val="24"/>
          <w:szCs w:val="24"/>
        </w:rPr>
        <w:t>groupements</w:t>
      </w:r>
    </w:p>
    <w:p w:rsidR="00BA61AC" w:rsidRDefault="00E23B7B" w:rsidP="00E23B7B">
      <w:pPr>
        <w:spacing w:after="0" w:line="240" w:lineRule="auto"/>
        <w:jc w:val="both"/>
        <w:rPr>
          <w:rFonts w:ascii="Arial Narrow" w:hAnsi="Arial Narrow"/>
          <w:sz w:val="24"/>
          <w:szCs w:val="24"/>
          <w:lang w:val="fr-FR"/>
        </w:rPr>
      </w:pPr>
      <w:r>
        <w:rPr>
          <w:rFonts w:ascii="Arial Narrow" w:hAnsi="Arial Narrow"/>
          <w:sz w:val="24"/>
          <w:szCs w:val="24"/>
          <w:lang w:val="fr-FR"/>
        </w:rPr>
        <w:t>L</w:t>
      </w:r>
      <w:r w:rsidRPr="000C1C44">
        <w:rPr>
          <w:rFonts w:ascii="Arial Narrow" w:hAnsi="Arial Narrow"/>
          <w:sz w:val="24"/>
          <w:szCs w:val="24"/>
          <w:lang w:val="fr-FR"/>
        </w:rPr>
        <w:t xml:space="preserve">es groupements, après avoir ravitaillé les cantines, disposent d’un quota de vivres qu’ils distribuent entre ces différents membres. Le reste des vivres est destiné à la vente. Cette vente des vivres a permis à certains groupements de </w:t>
      </w:r>
      <w:r>
        <w:rPr>
          <w:rFonts w:ascii="Arial Narrow" w:hAnsi="Arial Narrow"/>
          <w:sz w:val="24"/>
          <w:szCs w:val="24"/>
          <w:lang w:val="fr-FR"/>
        </w:rPr>
        <w:t>générer des ressources financières. C’est le cas des groupements de l’axe ouest, dans lesquels, selon le tableau ci-dessous, les ressources financières des groupements ont augmenté sur la période allant de 2009 à 2012. Cette augmentation des ressources financières est également constatée dans les autres villages des axes Centre-Nord et Est. Cette augmentation des ressources financières a entraîné un enrichissement des membres sur le plan financier après le partage des gains. Les équipements agricoles (mo</w:t>
      </w:r>
      <w:r w:rsidR="0070334C">
        <w:rPr>
          <w:rFonts w:ascii="Arial Narrow" w:hAnsi="Arial Narrow"/>
          <w:sz w:val="24"/>
          <w:szCs w:val="24"/>
          <w:lang w:val="fr-FR"/>
        </w:rPr>
        <w:t>toculteur, broyeur, décortiqueur, etc.</w:t>
      </w:r>
      <w:r>
        <w:rPr>
          <w:rFonts w:ascii="Arial Narrow" w:hAnsi="Arial Narrow"/>
          <w:sz w:val="24"/>
          <w:szCs w:val="24"/>
          <w:lang w:val="fr-FR"/>
        </w:rPr>
        <w:t>…) ont également généré des ressources à travers les prestations de service.</w:t>
      </w:r>
    </w:p>
    <w:p w:rsidR="00E23B7B" w:rsidRDefault="00E23B7B" w:rsidP="00E23B7B">
      <w:pPr>
        <w:spacing w:after="0" w:line="240" w:lineRule="auto"/>
        <w:jc w:val="both"/>
        <w:rPr>
          <w:rFonts w:ascii="Arial Narrow" w:hAnsi="Arial Narrow"/>
          <w:sz w:val="24"/>
          <w:szCs w:val="24"/>
          <w:lang w:val="fr-FR"/>
        </w:rPr>
      </w:pPr>
    </w:p>
    <w:p w:rsidR="00E23B7B" w:rsidRPr="00BA61AC" w:rsidRDefault="00E23B7B" w:rsidP="00A76FA7">
      <w:pPr>
        <w:spacing w:after="0" w:line="240" w:lineRule="auto"/>
        <w:jc w:val="both"/>
        <w:rPr>
          <w:rFonts w:ascii="Arial Narrow" w:hAnsi="Arial Narrow"/>
          <w:sz w:val="20"/>
          <w:szCs w:val="20"/>
          <w:lang w:val="fr-FR"/>
        </w:rPr>
      </w:pPr>
      <w:r>
        <w:rPr>
          <w:rFonts w:ascii="Arial Narrow" w:hAnsi="Arial Narrow"/>
          <w:sz w:val="20"/>
          <w:szCs w:val="20"/>
          <w:lang w:val="fr-FR"/>
        </w:rPr>
        <w:t>Tableau N°7</w:t>
      </w:r>
      <w:r w:rsidR="00BA61AC" w:rsidRPr="00BA61AC">
        <w:rPr>
          <w:rFonts w:ascii="Arial Narrow" w:hAnsi="Arial Narrow"/>
          <w:sz w:val="20"/>
          <w:szCs w:val="20"/>
          <w:lang w:val="fr-FR"/>
        </w:rPr>
        <w:t> : Volume total de la production, volume de la production vendu et gain monétaire sur l’axe Ouest</w:t>
      </w:r>
      <w:r w:rsidR="009D0C16">
        <w:rPr>
          <w:rFonts w:ascii="Arial Narrow" w:hAnsi="Arial Narrow"/>
          <w:sz w:val="20"/>
          <w:szCs w:val="20"/>
          <w:lang w:val="fr-FR"/>
        </w:rPr>
        <w:t xml:space="preserve"> de 2009 à 2012</w:t>
      </w:r>
    </w:p>
    <w:tbl>
      <w:tblPr>
        <w:tblStyle w:val="Grilledutableau"/>
        <w:tblW w:w="0" w:type="auto"/>
        <w:tblLook w:val="04A0"/>
      </w:tblPr>
      <w:tblGrid>
        <w:gridCol w:w="2303"/>
        <w:gridCol w:w="2303"/>
        <w:gridCol w:w="2303"/>
        <w:gridCol w:w="2303"/>
      </w:tblGrid>
      <w:tr w:rsidR="000334E1" w:rsidRPr="00D12AC8" w:rsidTr="000334E1">
        <w:tc>
          <w:tcPr>
            <w:tcW w:w="2303" w:type="dxa"/>
          </w:tcPr>
          <w:p w:rsidR="0087375A" w:rsidRDefault="0087375A" w:rsidP="00BA61AC">
            <w:pPr>
              <w:jc w:val="center"/>
              <w:rPr>
                <w:rFonts w:ascii="Arial Narrow" w:hAnsi="Arial Narrow"/>
                <w:b/>
                <w:sz w:val="20"/>
                <w:szCs w:val="20"/>
                <w:lang w:val="fr-FR"/>
              </w:rPr>
            </w:pPr>
          </w:p>
          <w:p w:rsidR="000334E1" w:rsidRPr="00BA61AC" w:rsidRDefault="00BA61AC" w:rsidP="00BA61AC">
            <w:pPr>
              <w:jc w:val="center"/>
              <w:rPr>
                <w:rFonts w:ascii="Arial Narrow" w:hAnsi="Arial Narrow"/>
                <w:b/>
                <w:sz w:val="20"/>
                <w:szCs w:val="20"/>
                <w:lang w:val="fr-FR"/>
              </w:rPr>
            </w:pPr>
            <w:r>
              <w:rPr>
                <w:rFonts w:ascii="Arial Narrow" w:hAnsi="Arial Narrow"/>
                <w:b/>
                <w:sz w:val="20"/>
                <w:szCs w:val="20"/>
                <w:lang w:val="fr-FR"/>
              </w:rPr>
              <w:t>Groupement</w:t>
            </w:r>
            <w:r w:rsidR="0087375A">
              <w:rPr>
                <w:rFonts w:ascii="Arial Narrow" w:hAnsi="Arial Narrow"/>
                <w:b/>
                <w:sz w:val="20"/>
                <w:szCs w:val="20"/>
                <w:lang w:val="fr-FR"/>
              </w:rPr>
              <w:t>s</w:t>
            </w:r>
          </w:p>
        </w:tc>
        <w:tc>
          <w:tcPr>
            <w:tcW w:w="2303" w:type="dxa"/>
          </w:tcPr>
          <w:p w:rsidR="000334E1" w:rsidRPr="00BA61AC" w:rsidRDefault="00BA61AC" w:rsidP="00BA61AC">
            <w:pPr>
              <w:jc w:val="center"/>
              <w:rPr>
                <w:rFonts w:ascii="Arial Narrow" w:hAnsi="Arial Narrow"/>
                <w:b/>
                <w:sz w:val="20"/>
                <w:szCs w:val="20"/>
                <w:lang w:val="fr-FR"/>
              </w:rPr>
            </w:pPr>
            <w:r>
              <w:rPr>
                <w:rFonts w:ascii="Arial Narrow" w:hAnsi="Arial Narrow"/>
                <w:b/>
                <w:sz w:val="20"/>
                <w:szCs w:val="20"/>
                <w:lang w:val="fr-FR"/>
              </w:rPr>
              <w:t>Volume total de la production</w:t>
            </w:r>
            <w:r w:rsidR="009D0C16">
              <w:rPr>
                <w:rFonts w:ascii="Arial Narrow" w:hAnsi="Arial Narrow"/>
                <w:b/>
                <w:sz w:val="20"/>
                <w:szCs w:val="20"/>
                <w:lang w:val="fr-FR"/>
              </w:rPr>
              <w:t xml:space="preserve"> </w:t>
            </w:r>
            <w:r w:rsidR="00384978">
              <w:rPr>
                <w:rFonts w:ascii="Arial Narrow" w:hAnsi="Arial Narrow"/>
                <w:b/>
                <w:sz w:val="20"/>
                <w:szCs w:val="20"/>
                <w:lang w:val="fr-FR"/>
              </w:rPr>
              <w:t>(</w:t>
            </w:r>
            <w:r w:rsidR="009D0C16">
              <w:rPr>
                <w:rFonts w:ascii="Arial Narrow" w:hAnsi="Arial Narrow"/>
                <w:b/>
                <w:sz w:val="20"/>
                <w:szCs w:val="20"/>
                <w:lang w:val="fr-FR"/>
              </w:rPr>
              <w:t>en tonnes</w:t>
            </w:r>
            <w:r w:rsidR="00384978">
              <w:rPr>
                <w:rFonts w:ascii="Arial Narrow" w:hAnsi="Arial Narrow"/>
                <w:b/>
                <w:sz w:val="20"/>
                <w:szCs w:val="20"/>
                <w:lang w:val="fr-FR"/>
              </w:rPr>
              <w:t>)</w:t>
            </w:r>
          </w:p>
        </w:tc>
        <w:tc>
          <w:tcPr>
            <w:tcW w:w="2303" w:type="dxa"/>
          </w:tcPr>
          <w:p w:rsidR="000334E1" w:rsidRPr="00BA61AC" w:rsidRDefault="00BA61AC" w:rsidP="0098673A">
            <w:pPr>
              <w:jc w:val="center"/>
              <w:rPr>
                <w:rFonts w:ascii="Arial Narrow" w:hAnsi="Arial Narrow"/>
                <w:b/>
                <w:sz w:val="20"/>
                <w:szCs w:val="20"/>
                <w:lang w:val="fr-FR"/>
              </w:rPr>
            </w:pPr>
            <w:r>
              <w:rPr>
                <w:rFonts w:ascii="Arial Narrow" w:hAnsi="Arial Narrow"/>
                <w:b/>
                <w:sz w:val="20"/>
                <w:szCs w:val="20"/>
                <w:lang w:val="fr-FR"/>
              </w:rPr>
              <w:t xml:space="preserve">Volume total </w:t>
            </w:r>
            <w:r w:rsidR="0098673A">
              <w:rPr>
                <w:rFonts w:ascii="Arial Narrow" w:hAnsi="Arial Narrow"/>
                <w:b/>
                <w:sz w:val="20"/>
                <w:szCs w:val="20"/>
                <w:lang w:val="fr-FR"/>
              </w:rPr>
              <w:t xml:space="preserve">de la production </w:t>
            </w:r>
            <w:r>
              <w:rPr>
                <w:rFonts w:ascii="Arial Narrow" w:hAnsi="Arial Narrow"/>
                <w:b/>
                <w:sz w:val="20"/>
                <w:szCs w:val="20"/>
                <w:lang w:val="fr-FR"/>
              </w:rPr>
              <w:t>vendu</w:t>
            </w:r>
            <w:r w:rsidR="0098673A">
              <w:rPr>
                <w:rFonts w:ascii="Arial Narrow" w:hAnsi="Arial Narrow"/>
                <w:b/>
                <w:sz w:val="20"/>
                <w:szCs w:val="20"/>
                <w:lang w:val="fr-FR"/>
              </w:rPr>
              <w:t>e en t</w:t>
            </w:r>
          </w:p>
        </w:tc>
        <w:tc>
          <w:tcPr>
            <w:tcW w:w="2303" w:type="dxa"/>
          </w:tcPr>
          <w:p w:rsidR="000334E1" w:rsidRPr="00BA61AC" w:rsidRDefault="00BA61AC" w:rsidP="00BA61AC">
            <w:pPr>
              <w:jc w:val="center"/>
              <w:rPr>
                <w:rFonts w:ascii="Arial Narrow" w:hAnsi="Arial Narrow"/>
                <w:b/>
                <w:sz w:val="20"/>
                <w:szCs w:val="20"/>
                <w:lang w:val="fr-FR"/>
              </w:rPr>
            </w:pPr>
            <w:r>
              <w:rPr>
                <w:rFonts w:ascii="Arial Narrow" w:hAnsi="Arial Narrow"/>
                <w:b/>
                <w:sz w:val="20"/>
                <w:szCs w:val="20"/>
                <w:lang w:val="fr-FR"/>
              </w:rPr>
              <w:t>Gain monétaire après vente</w:t>
            </w:r>
            <w:r w:rsidR="00384978">
              <w:rPr>
                <w:rFonts w:ascii="Arial Narrow" w:hAnsi="Arial Narrow"/>
                <w:b/>
                <w:sz w:val="20"/>
                <w:szCs w:val="20"/>
                <w:lang w:val="fr-FR"/>
              </w:rPr>
              <w:t xml:space="preserve"> (en francs CFA)</w:t>
            </w:r>
          </w:p>
        </w:tc>
      </w:tr>
      <w:tr w:rsidR="000334E1" w:rsidTr="000334E1">
        <w:tc>
          <w:tcPr>
            <w:tcW w:w="2303" w:type="dxa"/>
          </w:tcPr>
          <w:p w:rsidR="000334E1" w:rsidRDefault="00BA61AC" w:rsidP="00A76FA7">
            <w:pPr>
              <w:jc w:val="both"/>
              <w:rPr>
                <w:rFonts w:ascii="Arial Narrow" w:hAnsi="Arial Narrow"/>
                <w:sz w:val="24"/>
                <w:szCs w:val="24"/>
                <w:lang w:val="fr-FR"/>
              </w:rPr>
            </w:pPr>
            <w:r>
              <w:rPr>
                <w:rFonts w:ascii="Arial Narrow" w:hAnsi="Arial Narrow"/>
                <w:sz w:val="24"/>
                <w:szCs w:val="24"/>
                <w:lang w:val="fr-FR"/>
              </w:rPr>
              <w:t>Goya</w:t>
            </w:r>
          </w:p>
        </w:tc>
        <w:tc>
          <w:tcPr>
            <w:tcW w:w="2303" w:type="dxa"/>
          </w:tcPr>
          <w:p w:rsidR="000334E1" w:rsidRPr="009D0C16" w:rsidRDefault="009D0C16" w:rsidP="009D0C16">
            <w:pPr>
              <w:jc w:val="center"/>
              <w:rPr>
                <w:rFonts w:ascii="Arial Narrow" w:hAnsi="Arial Narrow"/>
                <w:b/>
                <w:sz w:val="24"/>
                <w:szCs w:val="24"/>
                <w:lang w:val="fr-FR"/>
              </w:rPr>
            </w:pPr>
            <w:r>
              <w:rPr>
                <w:rFonts w:ascii="Arial Narrow" w:hAnsi="Arial Narrow"/>
                <w:b/>
                <w:sz w:val="24"/>
                <w:szCs w:val="24"/>
                <w:lang w:val="fr-FR"/>
              </w:rPr>
              <w:t>115,8</w:t>
            </w:r>
          </w:p>
        </w:tc>
        <w:tc>
          <w:tcPr>
            <w:tcW w:w="2303" w:type="dxa"/>
          </w:tcPr>
          <w:p w:rsidR="000334E1" w:rsidRPr="009D0C16" w:rsidRDefault="00384978" w:rsidP="009D0C16">
            <w:pPr>
              <w:jc w:val="center"/>
              <w:rPr>
                <w:rFonts w:ascii="Arial Narrow" w:hAnsi="Arial Narrow"/>
                <w:b/>
                <w:sz w:val="24"/>
                <w:szCs w:val="24"/>
                <w:lang w:val="fr-FR"/>
              </w:rPr>
            </w:pPr>
            <w:r>
              <w:rPr>
                <w:rFonts w:ascii="Arial Narrow" w:hAnsi="Arial Narrow"/>
                <w:b/>
                <w:sz w:val="24"/>
                <w:szCs w:val="24"/>
                <w:lang w:val="fr-FR"/>
              </w:rPr>
              <w:t>3</w:t>
            </w:r>
          </w:p>
        </w:tc>
        <w:tc>
          <w:tcPr>
            <w:tcW w:w="2303" w:type="dxa"/>
          </w:tcPr>
          <w:p w:rsidR="000334E1" w:rsidRPr="009D0C16" w:rsidRDefault="00A5307B" w:rsidP="009D0C16">
            <w:pPr>
              <w:jc w:val="center"/>
              <w:rPr>
                <w:rFonts w:ascii="Arial Narrow" w:hAnsi="Arial Narrow"/>
                <w:b/>
                <w:sz w:val="24"/>
                <w:szCs w:val="24"/>
                <w:lang w:val="fr-FR"/>
              </w:rPr>
            </w:pPr>
            <w:r>
              <w:rPr>
                <w:rFonts w:ascii="Arial Narrow" w:hAnsi="Arial Narrow"/>
                <w:b/>
                <w:sz w:val="24"/>
                <w:szCs w:val="24"/>
                <w:lang w:val="fr-FR"/>
              </w:rPr>
              <w:t>900 000</w:t>
            </w:r>
          </w:p>
        </w:tc>
      </w:tr>
      <w:tr w:rsidR="000334E1" w:rsidTr="000334E1">
        <w:tc>
          <w:tcPr>
            <w:tcW w:w="2303" w:type="dxa"/>
          </w:tcPr>
          <w:p w:rsidR="000334E1" w:rsidRDefault="00BC3AA3" w:rsidP="00A76FA7">
            <w:pPr>
              <w:jc w:val="both"/>
              <w:rPr>
                <w:rFonts w:ascii="Arial Narrow" w:hAnsi="Arial Narrow"/>
                <w:sz w:val="24"/>
                <w:szCs w:val="24"/>
                <w:lang w:val="fr-FR"/>
              </w:rPr>
            </w:pPr>
            <w:r>
              <w:rPr>
                <w:rFonts w:ascii="Arial Narrow" w:hAnsi="Arial Narrow"/>
                <w:sz w:val="24"/>
                <w:szCs w:val="24"/>
                <w:lang w:val="fr-FR"/>
              </w:rPr>
              <w:t>Goueukangouiné</w:t>
            </w:r>
          </w:p>
        </w:tc>
        <w:tc>
          <w:tcPr>
            <w:tcW w:w="2303" w:type="dxa"/>
          </w:tcPr>
          <w:p w:rsidR="000334E1" w:rsidRPr="009D0C16" w:rsidRDefault="009D0C16" w:rsidP="009D0C16">
            <w:pPr>
              <w:jc w:val="center"/>
              <w:rPr>
                <w:rFonts w:ascii="Arial Narrow" w:hAnsi="Arial Narrow"/>
                <w:b/>
                <w:sz w:val="24"/>
                <w:szCs w:val="24"/>
                <w:lang w:val="fr-FR"/>
              </w:rPr>
            </w:pPr>
            <w:r>
              <w:rPr>
                <w:rFonts w:ascii="Arial Narrow" w:hAnsi="Arial Narrow"/>
                <w:b/>
                <w:sz w:val="24"/>
                <w:szCs w:val="24"/>
                <w:lang w:val="fr-FR"/>
              </w:rPr>
              <w:t>246,52</w:t>
            </w:r>
          </w:p>
        </w:tc>
        <w:tc>
          <w:tcPr>
            <w:tcW w:w="2303" w:type="dxa"/>
          </w:tcPr>
          <w:p w:rsidR="000334E1" w:rsidRPr="009D0C16" w:rsidRDefault="00384978" w:rsidP="009D0C16">
            <w:pPr>
              <w:jc w:val="center"/>
              <w:rPr>
                <w:rFonts w:ascii="Arial Narrow" w:hAnsi="Arial Narrow"/>
                <w:b/>
                <w:sz w:val="24"/>
                <w:szCs w:val="24"/>
                <w:lang w:val="fr-FR"/>
              </w:rPr>
            </w:pPr>
            <w:r>
              <w:rPr>
                <w:rFonts w:ascii="Arial Narrow" w:hAnsi="Arial Narrow"/>
                <w:b/>
                <w:sz w:val="24"/>
                <w:szCs w:val="24"/>
                <w:lang w:val="fr-FR"/>
              </w:rPr>
              <w:t>40</w:t>
            </w:r>
          </w:p>
        </w:tc>
        <w:tc>
          <w:tcPr>
            <w:tcW w:w="2303" w:type="dxa"/>
          </w:tcPr>
          <w:p w:rsidR="000334E1" w:rsidRPr="009D0C16" w:rsidRDefault="00A5307B" w:rsidP="009D0C16">
            <w:pPr>
              <w:jc w:val="center"/>
              <w:rPr>
                <w:rFonts w:ascii="Arial Narrow" w:hAnsi="Arial Narrow"/>
                <w:b/>
                <w:sz w:val="24"/>
                <w:szCs w:val="24"/>
                <w:lang w:val="fr-FR"/>
              </w:rPr>
            </w:pPr>
            <w:r>
              <w:rPr>
                <w:rFonts w:ascii="Arial Narrow" w:hAnsi="Arial Narrow"/>
                <w:b/>
                <w:sz w:val="24"/>
                <w:szCs w:val="24"/>
                <w:lang w:val="fr-FR"/>
              </w:rPr>
              <w:t>3 000 000</w:t>
            </w:r>
          </w:p>
        </w:tc>
      </w:tr>
      <w:tr w:rsidR="000334E1" w:rsidTr="000334E1">
        <w:tc>
          <w:tcPr>
            <w:tcW w:w="2303" w:type="dxa"/>
          </w:tcPr>
          <w:p w:rsidR="000334E1" w:rsidRDefault="00BC3AA3" w:rsidP="00A76FA7">
            <w:pPr>
              <w:jc w:val="both"/>
              <w:rPr>
                <w:rFonts w:ascii="Arial Narrow" w:hAnsi="Arial Narrow"/>
                <w:sz w:val="24"/>
                <w:szCs w:val="24"/>
                <w:lang w:val="fr-FR"/>
              </w:rPr>
            </w:pPr>
            <w:r>
              <w:rPr>
                <w:rFonts w:ascii="Arial Narrow" w:hAnsi="Arial Narrow"/>
                <w:sz w:val="24"/>
                <w:szCs w:val="24"/>
                <w:lang w:val="fr-FR"/>
              </w:rPr>
              <w:t>Bantégouin</w:t>
            </w:r>
          </w:p>
        </w:tc>
        <w:tc>
          <w:tcPr>
            <w:tcW w:w="2303" w:type="dxa"/>
          </w:tcPr>
          <w:p w:rsidR="000334E1" w:rsidRPr="009D0C16" w:rsidRDefault="009D0C16" w:rsidP="009D0C16">
            <w:pPr>
              <w:jc w:val="center"/>
              <w:rPr>
                <w:rFonts w:ascii="Arial Narrow" w:hAnsi="Arial Narrow"/>
                <w:b/>
                <w:sz w:val="24"/>
                <w:szCs w:val="24"/>
                <w:lang w:val="fr-FR"/>
              </w:rPr>
            </w:pPr>
            <w:r>
              <w:rPr>
                <w:rFonts w:ascii="Arial Narrow" w:hAnsi="Arial Narrow"/>
                <w:b/>
                <w:sz w:val="24"/>
                <w:szCs w:val="24"/>
                <w:lang w:val="fr-FR"/>
              </w:rPr>
              <w:t>70,5</w:t>
            </w:r>
          </w:p>
        </w:tc>
        <w:tc>
          <w:tcPr>
            <w:tcW w:w="2303" w:type="dxa"/>
          </w:tcPr>
          <w:p w:rsidR="000334E1" w:rsidRPr="009D0C16" w:rsidRDefault="00384978" w:rsidP="009D0C16">
            <w:pPr>
              <w:jc w:val="center"/>
              <w:rPr>
                <w:rFonts w:ascii="Arial Narrow" w:hAnsi="Arial Narrow"/>
                <w:b/>
                <w:sz w:val="24"/>
                <w:szCs w:val="24"/>
                <w:lang w:val="fr-FR"/>
              </w:rPr>
            </w:pPr>
            <w:r>
              <w:rPr>
                <w:rFonts w:ascii="Arial Narrow" w:hAnsi="Arial Narrow"/>
                <w:b/>
                <w:sz w:val="24"/>
                <w:szCs w:val="24"/>
                <w:lang w:val="fr-FR"/>
              </w:rPr>
              <w:t>59</w:t>
            </w:r>
          </w:p>
        </w:tc>
        <w:tc>
          <w:tcPr>
            <w:tcW w:w="2303" w:type="dxa"/>
          </w:tcPr>
          <w:p w:rsidR="000334E1" w:rsidRPr="009D0C16" w:rsidRDefault="00A5307B" w:rsidP="009D0C16">
            <w:pPr>
              <w:jc w:val="center"/>
              <w:rPr>
                <w:rFonts w:ascii="Arial Narrow" w:hAnsi="Arial Narrow"/>
                <w:b/>
                <w:sz w:val="24"/>
                <w:szCs w:val="24"/>
                <w:lang w:val="fr-FR"/>
              </w:rPr>
            </w:pPr>
            <w:r>
              <w:rPr>
                <w:rFonts w:ascii="Arial Narrow" w:hAnsi="Arial Narrow"/>
                <w:b/>
                <w:sz w:val="24"/>
                <w:szCs w:val="24"/>
                <w:lang w:val="fr-FR"/>
              </w:rPr>
              <w:t>2 500 000</w:t>
            </w:r>
          </w:p>
        </w:tc>
      </w:tr>
      <w:tr w:rsidR="000334E1" w:rsidTr="000334E1">
        <w:tc>
          <w:tcPr>
            <w:tcW w:w="2303" w:type="dxa"/>
          </w:tcPr>
          <w:p w:rsidR="000334E1" w:rsidRDefault="00BC3AA3" w:rsidP="00A76FA7">
            <w:pPr>
              <w:jc w:val="both"/>
              <w:rPr>
                <w:rFonts w:ascii="Arial Narrow" w:hAnsi="Arial Narrow"/>
                <w:sz w:val="24"/>
                <w:szCs w:val="24"/>
                <w:lang w:val="fr-FR"/>
              </w:rPr>
            </w:pPr>
            <w:r>
              <w:rPr>
                <w:rFonts w:ascii="Arial Narrow" w:hAnsi="Arial Narrow"/>
                <w:sz w:val="24"/>
                <w:szCs w:val="24"/>
                <w:lang w:val="fr-FR"/>
              </w:rPr>
              <w:t>Mahapleu</w:t>
            </w:r>
          </w:p>
        </w:tc>
        <w:tc>
          <w:tcPr>
            <w:tcW w:w="2303" w:type="dxa"/>
          </w:tcPr>
          <w:p w:rsidR="000334E1" w:rsidRPr="009D0C16" w:rsidRDefault="009D0C16" w:rsidP="009D0C16">
            <w:pPr>
              <w:jc w:val="center"/>
              <w:rPr>
                <w:rFonts w:ascii="Arial Narrow" w:hAnsi="Arial Narrow"/>
                <w:b/>
                <w:sz w:val="24"/>
                <w:szCs w:val="24"/>
                <w:lang w:val="fr-FR"/>
              </w:rPr>
            </w:pPr>
            <w:r>
              <w:rPr>
                <w:rFonts w:ascii="Arial Narrow" w:hAnsi="Arial Narrow"/>
                <w:b/>
                <w:sz w:val="24"/>
                <w:szCs w:val="24"/>
                <w:lang w:val="fr-FR"/>
              </w:rPr>
              <w:t>643,3</w:t>
            </w:r>
          </w:p>
        </w:tc>
        <w:tc>
          <w:tcPr>
            <w:tcW w:w="2303" w:type="dxa"/>
          </w:tcPr>
          <w:p w:rsidR="000334E1" w:rsidRPr="009D0C16" w:rsidRDefault="00546E94" w:rsidP="009D0C16">
            <w:pPr>
              <w:jc w:val="center"/>
              <w:rPr>
                <w:rFonts w:ascii="Arial Narrow" w:hAnsi="Arial Narrow"/>
                <w:b/>
                <w:sz w:val="24"/>
                <w:szCs w:val="24"/>
                <w:lang w:val="fr-FR"/>
              </w:rPr>
            </w:pPr>
            <w:r>
              <w:rPr>
                <w:rFonts w:ascii="Arial Narrow" w:hAnsi="Arial Narrow"/>
                <w:b/>
                <w:sz w:val="24"/>
                <w:szCs w:val="24"/>
                <w:lang w:val="fr-FR"/>
              </w:rPr>
              <w:t>123</w:t>
            </w:r>
          </w:p>
        </w:tc>
        <w:tc>
          <w:tcPr>
            <w:tcW w:w="2303" w:type="dxa"/>
          </w:tcPr>
          <w:p w:rsidR="000334E1" w:rsidRPr="009D0C16" w:rsidRDefault="00546E94" w:rsidP="009D0C16">
            <w:pPr>
              <w:jc w:val="center"/>
              <w:rPr>
                <w:rFonts w:ascii="Arial Narrow" w:hAnsi="Arial Narrow"/>
                <w:b/>
                <w:sz w:val="24"/>
                <w:szCs w:val="24"/>
                <w:lang w:val="fr-FR"/>
              </w:rPr>
            </w:pPr>
            <w:r>
              <w:rPr>
                <w:rFonts w:ascii="Arial Narrow" w:hAnsi="Arial Narrow"/>
                <w:b/>
                <w:sz w:val="24"/>
                <w:szCs w:val="24"/>
                <w:lang w:val="fr-FR"/>
              </w:rPr>
              <w:t>4</w:t>
            </w:r>
            <w:r w:rsidR="00A5307B">
              <w:rPr>
                <w:rFonts w:ascii="Arial Narrow" w:hAnsi="Arial Narrow"/>
                <w:b/>
                <w:sz w:val="24"/>
                <w:szCs w:val="24"/>
                <w:lang w:val="fr-FR"/>
              </w:rPr>
              <w:t> 900 000</w:t>
            </w:r>
          </w:p>
        </w:tc>
      </w:tr>
      <w:tr w:rsidR="00BA61AC" w:rsidTr="000334E1">
        <w:tc>
          <w:tcPr>
            <w:tcW w:w="2303" w:type="dxa"/>
          </w:tcPr>
          <w:p w:rsidR="00BA61AC" w:rsidRDefault="00BC3AA3" w:rsidP="00A76FA7">
            <w:pPr>
              <w:jc w:val="both"/>
              <w:rPr>
                <w:rFonts w:ascii="Arial Narrow" w:hAnsi="Arial Narrow"/>
                <w:sz w:val="24"/>
                <w:szCs w:val="24"/>
                <w:lang w:val="fr-FR"/>
              </w:rPr>
            </w:pPr>
            <w:r>
              <w:rPr>
                <w:rFonts w:ascii="Arial Narrow" w:hAnsi="Arial Narrow"/>
                <w:sz w:val="24"/>
                <w:szCs w:val="24"/>
                <w:lang w:val="fr-FR"/>
              </w:rPr>
              <w:t>Kabacouma</w:t>
            </w:r>
          </w:p>
        </w:tc>
        <w:tc>
          <w:tcPr>
            <w:tcW w:w="2303" w:type="dxa"/>
          </w:tcPr>
          <w:p w:rsidR="00BA61AC" w:rsidRPr="009D0C16" w:rsidRDefault="009365C3" w:rsidP="009D0C16">
            <w:pPr>
              <w:jc w:val="center"/>
              <w:rPr>
                <w:rFonts w:ascii="Arial Narrow" w:hAnsi="Arial Narrow"/>
                <w:b/>
                <w:sz w:val="24"/>
                <w:szCs w:val="24"/>
                <w:lang w:val="fr-FR"/>
              </w:rPr>
            </w:pPr>
            <w:r>
              <w:rPr>
                <w:rFonts w:ascii="Arial Narrow" w:hAnsi="Arial Narrow"/>
                <w:b/>
                <w:sz w:val="24"/>
                <w:szCs w:val="24"/>
                <w:lang w:val="fr-FR"/>
              </w:rPr>
              <w:t>18,65</w:t>
            </w:r>
          </w:p>
        </w:tc>
        <w:tc>
          <w:tcPr>
            <w:tcW w:w="2303" w:type="dxa"/>
          </w:tcPr>
          <w:p w:rsidR="00BA61AC" w:rsidRPr="009D0C16" w:rsidRDefault="00546E94" w:rsidP="009D0C16">
            <w:pPr>
              <w:jc w:val="center"/>
              <w:rPr>
                <w:rFonts w:ascii="Arial Narrow" w:hAnsi="Arial Narrow"/>
                <w:b/>
                <w:sz w:val="24"/>
                <w:szCs w:val="24"/>
                <w:lang w:val="fr-FR"/>
              </w:rPr>
            </w:pPr>
            <w:r>
              <w:rPr>
                <w:rFonts w:ascii="Arial Narrow" w:hAnsi="Arial Narrow"/>
                <w:b/>
                <w:sz w:val="24"/>
                <w:szCs w:val="24"/>
                <w:lang w:val="fr-FR"/>
              </w:rPr>
              <w:t>2,5</w:t>
            </w:r>
          </w:p>
        </w:tc>
        <w:tc>
          <w:tcPr>
            <w:tcW w:w="2303" w:type="dxa"/>
          </w:tcPr>
          <w:p w:rsidR="00BA61AC" w:rsidRPr="009D0C16" w:rsidRDefault="00546E94" w:rsidP="009D0C16">
            <w:pPr>
              <w:jc w:val="center"/>
              <w:rPr>
                <w:rFonts w:ascii="Arial Narrow" w:hAnsi="Arial Narrow"/>
                <w:b/>
                <w:sz w:val="24"/>
                <w:szCs w:val="24"/>
                <w:lang w:val="fr-FR"/>
              </w:rPr>
            </w:pPr>
            <w:r>
              <w:rPr>
                <w:rFonts w:ascii="Arial Narrow" w:hAnsi="Arial Narrow"/>
                <w:b/>
                <w:sz w:val="24"/>
                <w:szCs w:val="24"/>
                <w:lang w:val="fr-FR"/>
              </w:rPr>
              <w:t>35</w:t>
            </w:r>
            <w:r w:rsidR="00A5307B">
              <w:rPr>
                <w:rFonts w:ascii="Arial Narrow" w:hAnsi="Arial Narrow"/>
                <w:b/>
                <w:sz w:val="24"/>
                <w:szCs w:val="24"/>
                <w:lang w:val="fr-FR"/>
              </w:rPr>
              <w:t>0 000</w:t>
            </w:r>
          </w:p>
        </w:tc>
      </w:tr>
      <w:tr w:rsidR="00BA61AC" w:rsidTr="000334E1">
        <w:tc>
          <w:tcPr>
            <w:tcW w:w="2303" w:type="dxa"/>
          </w:tcPr>
          <w:p w:rsidR="00BA61AC" w:rsidRDefault="00BC3AA3" w:rsidP="00A76FA7">
            <w:pPr>
              <w:jc w:val="both"/>
              <w:rPr>
                <w:rFonts w:ascii="Arial Narrow" w:hAnsi="Arial Narrow"/>
                <w:sz w:val="24"/>
                <w:szCs w:val="24"/>
                <w:lang w:val="fr-FR"/>
              </w:rPr>
            </w:pPr>
            <w:r>
              <w:rPr>
                <w:rFonts w:ascii="Arial Narrow" w:hAnsi="Arial Narrow"/>
                <w:sz w:val="24"/>
                <w:szCs w:val="24"/>
                <w:lang w:val="fr-FR"/>
              </w:rPr>
              <w:t>Tiémé</w:t>
            </w:r>
          </w:p>
        </w:tc>
        <w:tc>
          <w:tcPr>
            <w:tcW w:w="2303" w:type="dxa"/>
          </w:tcPr>
          <w:p w:rsidR="00BA61AC" w:rsidRPr="009D0C16" w:rsidRDefault="009365C3" w:rsidP="009D0C16">
            <w:pPr>
              <w:jc w:val="center"/>
              <w:rPr>
                <w:rFonts w:ascii="Arial Narrow" w:hAnsi="Arial Narrow"/>
                <w:b/>
                <w:sz w:val="24"/>
                <w:szCs w:val="24"/>
                <w:lang w:val="fr-FR"/>
              </w:rPr>
            </w:pPr>
            <w:r>
              <w:rPr>
                <w:rFonts w:ascii="Arial Narrow" w:hAnsi="Arial Narrow"/>
                <w:b/>
                <w:sz w:val="24"/>
                <w:szCs w:val="24"/>
                <w:lang w:val="fr-FR"/>
              </w:rPr>
              <w:t>13,4</w:t>
            </w:r>
          </w:p>
        </w:tc>
        <w:tc>
          <w:tcPr>
            <w:tcW w:w="2303" w:type="dxa"/>
          </w:tcPr>
          <w:p w:rsidR="00BA61AC" w:rsidRPr="009D0C16" w:rsidRDefault="00546E94" w:rsidP="009D0C16">
            <w:pPr>
              <w:jc w:val="center"/>
              <w:rPr>
                <w:rFonts w:ascii="Arial Narrow" w:hAnsi="Arial Narrow"/>
                <w:b/>
                <w:sz w:val="24"/>
                <w:szCs w:val="24"/>
                <w:lang w:val="fr-FR"/>
              </w:rPr>
            </w:pPr>
            <w:r>
              <w:rPr>
                <w:rFonts w:ascii="Arial Narrow" w:hAnsi="Arial Narrow"/>
                <w:b/>
                <w:sz w:val="24"/>
                <w:szCs w:val="24"/>
                <w:lang w:val="fr-FR"/>
              </w:rPr>
              <w:t>1,4</w:t>
            </w:r>
          </w:p>
        </w:tc>
        <w:tc>
          <w:tcPr>
            <w:tcW w:w="2303" w:type="dxa"/>
          </w:tcPr>
          <w:p w:rsidR="00BA61AC" w:rsidRPr="009D0C16" w:rsidRDefault="00546E94" w:rsidP="009D0C16">
            <w:pPr>
              <w:jc w:val="center"/>
              <w:rPr>
                <w:rFonts w:ascii="Arial Narrow" w:hAnsi="Arial Narrow"/>
                <w:b/>
                <w:sz w:val="24"/>
                <w:szCs w:val="24"/>
                <w:lang w:val="fr-FR"/>
              </w:rPr>
            </w:pPr>
            <w:r>
              <w:rPr>
                <w:rFonts w:ascii="Arial Narrow" w:hAnsi="Arial Narrow"/>
                <w:b/>
                <w:sz w:val="24"/>
                <w:szCs w:val="24"/>
                <w:lang w:val="fr-FR"/>
              </w:rPr>
              <w:t>23</w:t>
            </w:r>
            <w:r w:rsidR="00A5307B">
              <w:rPr>
                <w:rFonts w:ascii="Arial Narrow" w:hAnsi="Arial Narrow"/>
                <w:b/>
                <w:sz w:val="24"/>
                <w:szCs w:val="24"/>
                <w:lang w:val="fr-FR"/>
              </w:rPr>
              <w:t>0 000</w:t>
            </w:r>
          </w:p>
        </w:tc>
      </w:tr>
      <w:tr w:rsidR="00BA61AC" w:rsidTr="000334E1">
        <w:tc>
          <w:tcPr>
            <w:tcW w:w="2303" w:type="dxa"/>
          </w:tcPr>
          <w:p w:rsidR="00BA61AC" w:rsidRDefault="00BC3AA3" w:rsidP="00A76FA7">
            <w:pPr>
              <w:jc w:val="both"/>
              <w:rPr>
                <w:rFonts w:ascii="Arial Narrow" w:hAnsi="Arial Narrow"/>
                <w:sz w:val="24"/>
                <w:szCs w:val="24"/>
                <w:lang w:val="fr-FR"/>
              </w:rPr>
            </w:pPr>
            <w:r>
              <w:rPr>
                <w:rFonts w:ascii="Arial Narrow" w:hAnsi="Arial Narrow"/>
                <w:sz w:val="24"/>
                <w:szCs w:val="24"/>
                <w:lang w:val="fr-FR"/>
              </w:rPr>
              <w:t>Férémendougou</w:t>
            </w:r>
          </w:p>
        </w:tc>
        <w:tc>
          <w:tcPr>
            <w:tcW w:w="2303" w:type="dxa"/>
          </w:tcPr>
          <w:p w:rsidR="00BA61AC" w:rsidRPr="009D0C16" w:rsidRDefault="009365C3" w:rsidP="009D0C16">
            <w:pPr>
              <w:jc w:val="center"/>
              <w:rPr>
                <w:rFonts w:ascii="Arial Narrow" w:hAnsi="Arial Narrow"/>
                <w:b/>
                <w:sz w:val="24"/>
                <w:szCs w:val="24"/>
                <w:lang w:val="fr-FR"/>
              </w:rPr>
            </w:pPr>
            <w:r>
              <w:rPr>
                <w:rFonts w:ascii="Arial Narrow" w:hAnsi="Arial Narrow"/>
                <w:b/>
                <w:sz w:val="24"/>
                <w:szCs w:val="24"/>
                <w:lang w:val="fr-FR"/>
              </w:rPr>
              <w:t>27,1</w:t>
            </w:r>
          </w:p>
        </w:tc>
        <w:tc>
          <w:tcPr>
            <w:tcW w:w="2303" w:type="dxa"/>
          </w:tcPr>
          <w:p w:rsidR="00BA61AC" w:rsidRPr="009D0C16" w:rsidRDefault="009365C3" w:rsidP="009D0C16">
            <w:pPr>
              <w:jc w:val="center"/>
              <w:rPr>
                <w:rFonts w:ascii="Arial Narrow" w:hAnsi="Arial Narrow"/>
                <w:b/>
                <w:sz w:val="24"/>
                <w:szCs w:val="24"/>
                <w:lang w:val="fr-FR"/>
              </w:rPr>
            </w:pPr>
            <w:r>
              <w:rPr>
                <w:rFonts w:ascii="Arial Narrow" w:hAnsi="Arial Narrow"/>
                <w:b/>
                <w:sz w:val="24"/>
                <w:szCs w:val="24"/>
                <w:lang w:val="fr-FR"/>
              </w:rPr>
              <w:t>2</w:t>
            </w:r>
          </w:p>
        </w:tc>
        <w:tc>
          <w:tcPr>
            <w:tcW w:w="2303" w:type="dxa"/>
          </w:tcPr>
          <w:p w:rsidR="00BA61AC" w:rsidRPr="009D0C16" w:rsidRDefault="00546E94" w:rsidP="009D0C16">
            <w:pPr>
              <w:jc w:val="center"/>
              <w:rPr>
                <w:rFonts w:ascii="Arial Narrow" w:hAnsi="Arial Narrow"/>
                <w:b/>
                <w:sz w:val="24"/>
                <w:szCs w:val="24"/>
                <w:lang w:val="fr-FR"/>
              </w:rPr>
            </w:pPr>
            <w:r>
              <w:rPr>
                <w:rFonts w:ascii="Arial Narrow" w:hAnsi="Arial Narrow"/>
                <w:b/>
                <w:sz w:val="24"/>
                <w:szCs w:val="24"/>
                <w:lang w:val="fr-FR"/>
              </w:rPr>
              <w:t>31</w:t>
            </w:r>
            <w:r w:rsidR="00A5307B">
              <w:rPr>
                <w:rFonts w:ascii="Arial Narrow" w:hAnsi="Arial Narrow"/>
                <w:b/>
                <w:sz w:val="24"/>
                <w:szCs w:val="24"/>
                <w:lang w:val="fr-FR"/>
              </w:rPr>
              <w:t>0 000</w:t>
            </w:r>
          </w:p>
        </w:tc>
      </w:tr>
      <w:tr w:rsidR="00BA61AC" w:rsidTr="000334E1">
        <w:tc>
          <w:tcPr>
            <w:tcW w:w="2303" w:type="dxa"/>
          </w:tcPr>
          <w:p w:rsidR="00BA61AC" w:rsidRDefault="00BC3AA3" w:rsidP="00A76FA7">
            <w:pPr>
              <w:jc w:val="both"/>
              <w:rPr>
                <w:rFonts w:ascii="Arial Narrow" w:hAnsi="Arial Narrow"/>
                <w:sz w:val="24"/>
                <w:szCs w:val="24"/>
                <w:lang w:val="fr-FR"/>
              </w:rPr>
            </w:pPr>
            <w:r>
              <w:rPr>
                <w:rFonts w:ascii="Arial Narrow" w:hAnsi="Arial Narrow"/>
                <w:sz w:val="24"/>
                <w:szCs w:val="24"/>
                <w:lang w:val="fr-FR"/>
              </w:rPr>
              <w:t>Baramokoté</w:t>
            </w:r>
          </w:p>
        </w:tc>
        <w:tc>
          <w:tcPr>
            <w:tcW w:w="2303" w:type="dxa"/>
          </w:tcPr>
          <w:p w:rsidR="00BA61AC" w:rsidRPr="009D0C16" w:rsidRDefault="009365C3" w:rsidP="009D0C16">
            <w:pPr>
              <w:jc w:val="center"/>
              <w:rPr>
                <w:rFonts w:ascii="Arial Narrow" w:hAnsi="Arial Narrow"/>
                <w:b/>
                <w:sz w:val="24"/>
                <w:szCs w:val="24"/>
                <w:lang w:val="fr-FR"/>
              </w:rPr>
            </w:pPr>
            <w:r>
              <w:rPr>
                <w:rFonts w:ascii="Arial Narrow" w:hAnsi="Arial Narrow"/>
                <w:b/>
                <w:sz w:val="24"/>
                <w:szCs w:val="24"/>
                <w:lang w:val="fr-FR"/>
              </w:rPr>
              <w:t>21,6</w:t>
            </w:r>
          </w:p>
        </w:tc>
        <w:tc>
          <w:tcPr>
            <w:tcW w:w="2303" w:type="dxa"/>
          </w:tcPr>
          <w:p w:rsidR="00BA61AC" w:rsidRPr="009D0C16" w:rsidRDefault="00AF021F" w:rsidP="009D0C16">
            <w:pPr>
              <w:jc w:val="center"/>
              <w:rPr>
                <w:rFonts w:ascii="Arial Narrow" w:hAnsi="Arial Narrow"/>
                <w:b/>
                <w:sz w:val="24"/>
                <w:szCs w:val="24"/>
                <w:lang w:val="fr-FR"/>
              </w:rPr>
            </w:pPr>
            <w:r>
              <w:rPr>
                <w:rFonts w:ascii="Arial Narrow" w:hAnsi="Arial Narrow"/>
                <w:b/>
                <w:sz w:val="24"/>
                <w:szCs w:val="24"/>
                <w:lang w:val="fr-FR"/>
              </w:rPr>
              <w:t>3</w:t>
            </w:r>
          </w:p>
        </w:tc>
        <w:tc>
          <w:tcPr>
            <w:tcW w:w="2303" w:type="dxa"/>
          </w:tcPr>
          <w:p w:rsidR="00BA61AC" w:rsidRPr="009D0C16" w:rsidRDefault="00A5307B" w:rsidP="009D0C16">
            <w:pPr>
              <w:jc w:val="center"/>
              <w:rPr>
                <w:rFonts w:ascii="Arial Narrow" w:hAnsi="Arial Narrow"/>
                <w:b/>
                <w:sz w:val="24"/>
                <w:szCs w:val="24"/>
                <w:lang w:val="fr-FR"/>
              </w:rPr>
            </w:pPr>
            <w:r>
              <w:rPr>
                <w:rFonts w:ascii="Arial Narrow" w:hAnsi="Arial Narrow"/>
                <w:b/>
                <w:sz w:val="24"/>
                <w:szCs w:val="24"/>
                <w:lang w:val="fr-FR"/>
              </w:rPr>
              <w:t>3</w:t>
            </w:r>
            <w:r w:rsidR="00AF021F">
              <w:rPr>
                <w:rFonts w:ascii="Arial Narrow" w:hAnsi="Arial Narrow"/>
                <w:b/>
                <w:sz w:val="24"/>
                <w:szCs w:val="24"/>
                <w:lang w:val="fr-FR"/>
              </w:rPr>
              <w:t>30 0</w:t>
            </w:r>
            <w:r>
              <w:rPr>
                <w:rFonts w:ascii="Arial Narrow" w:hAnsi="Arial Narrow"/>
                <w:b/>
                <w:sz w:val="24"/>
                <w:szCs w:val="24"/>
                <w:lang w:val="fr-FR"/>
              </w:rPr>
              <w:t>00</w:t>
            </w:r>
          </w:p>
        </w:tc>
      </w:tr>
      <w:tr w:rsidR="00BC3AA3" w:rsidTr="000334E1">
        <w:tc>
          <w:tcPr>
            <w:tcW w:w="2303" w:type="dxa"/>
          </w:tcPr>
          <w:p w:rsidR="00BC3AA3" w:rsidRDefault="00BC3AA3" w:rsidP="00A76FA7">
            <w:pPr>
              <w:jc w:val="both"/>
              <w:rPr>
                <w:rFonts w:ascii="Arial Narrow" w:hAnsi="Arial Narrow"/>
                <w:sz w:val="24"/>
                <w:szCs w:val="24"/>
                <w:lang w:val="fr-FR"/>
              </w:rPr>
            </w:pPr>
            <w:r>
              <w:rPr>
                <w:rFonts w:ascii="Arial Narrow" w:hAnsi="Arial Narrow"/>
                <w:sz w:val="24"/>
                <w:szCs w:val="24"/>
                <w:lang w:val="fr-FR"/>
              </w:rPr>
              <w:t>Dasso</w:t>
            </w:r>
          </w:p>
        </w:tc>
        <w:tc>
          <w:tcPr>
            <w:tcW w:w="2303" w:type="dxa"/>
          </w:tcPr>
          <w:p w:rsidR="00BC3AA3" w:rsidRPr="009D0C16" w:rsidRDefault="009365C3" w:rsidP="009D0C16">
            <w:pPr>
              <w:jc w:val="center"/>
              <w:rPr>
                <w:rFonts w:ascii="Arial Narrow" w:hAnsi="Arial Narrow"/>
                <w:b/>
                <w:sz w:val="24"/>
                <w:szCs w:val="24"/>
                <w:lang w:val="fr-FR"/>
              </w:rPr>
            </w:pPr>
            <w:r>
              <w:rPr>
                <w:rFonts w:ascii="Arial Narrow" w:hAnsi="Arial Narrow"/>
                <w:b/>
                <w:sz w:val="24"/>
                <w:szCs w:val="24"/>
                <w:lang w:val="fr-FR"/>
              </w:rPr>
              <w:t>4,2</w:t>
            </w:r>
          </w:p>
        </w:tc>
        <w:tc>
          <w:tcPr>
            <w:tcW w:w="2303" w:type="dxa"/>
          </w:tcPr>
          <w:p w:rsidR="00BC3AA3" w:rsidRPr="009D0C16" w:rsidRDefault="00AF021F" w:rsidP="009D0C16">
            <w:pPr>
              <w:jc w:val="center"/>
              <w:rPr>
                <w:rFonts w:ascii="Arial Narrow" w:hAnsi="Arial Narrow"/>
                <w:b/>
                <w:sz w:val="24"/>
                <w:szCs w:val="24"/>
                <w:lang w:val="fr-FR"/>
              </w:rPr>
            </w:pPr>
            <w:r>
              <w:rPr>
                <w:rFonts w:ascii="Arial Narrow" w:hAnsi="Arial Narrow"/>
                <w:b/>
                <w:sz w:val="24"/>
                <w:szCs w:val="24"/>
                <w:lang w:val="fr-FR"/>
              </w:rPr>
              <w:t>1,5</w:t>
            </w:r>
          </w:p>
        </w:tc>
        <w:tc>
          <w:tcPr>
            <w:tcW w:w="2303" w:type="dxa"/>
          </w:tcPr>
          <w:p w:rsidR="00BC3AA3" w:rsidRPr="009D0C16" w:rsidRDefault="00AF021F" w:rsidP="009D0C16">
            <w:pPr>
              <w:jc w:val="center"/>
              <w:rPr>
                <w:rFonts w:ascii="Arial Narrow" w:hAnsi="Arial Narrow"/>
                <w:b/>
                <w:sz w:val="24"/>
                <w:szCs w:val="24"/>
                <w:lang w:val="fr-FR"/>
              </w:rPr>
            </w:pPr>
            <w:r>
              <w:rPr>
                <w:rFonts w:ascii="Arial Narrow" w:hAnsi="Arial Narrow"/>
                <w:b/>
                <w:sz w:val="24"/>
                <w:szCs w:val="24"/>
                <w:lang w:val="fr-FR"/>
              </w:rPr>
              <w:t>255 000</w:t>
            </w:r>
          </w:p>
        </w:tc>
      </w:tr>
    </w:tbl>
    <w:p w:rsidR="00D54A44" w:rsidRPr="00EC151A" w:rsidRDefault="00BA61AC" w:rsidP="00A76FA7">
      <w:pPr>
        <w:spacing w:after="0" w:line="240" w:lineRule="auto"/>
        <w:jc w:val="both"/>
        <w:rPr>
          <w:rFonts w:ascii="Arial Narrow" w:hAnsi="Arial Narrow"/>
          <w:sz w:val="20"/>
          <w:szCs w:val="20"/>
          <w:lang w:val="fr-FR"/>
        </w:rPr>
      </w:pPr>
      <w:r w:rsidRPr="00EC151A">
        <w:rPr>
          <w:rFonts w:ascii="Arial Narrow" w:hAnsi="Arial Narrow"/>
          <w:sz w:val="20"/>
          <w:szCs w:val="20"/>
          <w:lang w:val="fr-FR"/>
        </w:rPr>
        <w:t>Source : Evaluateur</w:t>
      </w:r>
    </w:p>
    <w:p w:rsidR="00D54A44" w:rsidRDefault="00D54A44" w:rsidP="00E23B7B">
      <w:pPr>
        <w:spacing w:after="0" w:line="240" w:lineRule="auto"/>
        <w:jc w:val="both"/>
        <w:rPr>
          <w:rFonts w:ascii="Arial Narrow" w:hAnsi="Arial Narrow"/>
          <w:sz w:val="24"/>
          <w:szCs w:val="24"/>
          <w:lang w:val="fr-FR"/>
        </w:rPr>
      </w:pPr>
    </w:p>
    <w:p w:rsidR="0070334C" w:rsidRDefault="0070334C" w:rsidP="00E23B7B">
      <w:pPr>
        <w:spacing w:after="0" w:line="240" w:lineRule="auto"/>
        <w:jc w:val="both"/>
        <w:rPr>
          <w:rFonts w:ascii="Arial Narrow" w:hAnsi="Arial Narrow"/>
          <w:sz w:val="24"/>
          <w:szCs w:val="24"/>
          <w:lang w:val="fr-FR"/>
        </w:rPr>
      </w:pPr>
    </w:p>
    <w:p w:rsidR="0070334C" w:rsidRDefault="0070334C" w:rsidP="00E23B7B">
      <w:pPr>
        <w:spacing w:after="0" w:line="240" w:lineRule="auto"/>
        <w:jc w:val="both"/>
        <w:rPr>
          <w:rFonts w:ascii="Arial Narrow" w:hAnsi="Arial Narrow"/>
          <w:sz w:val="24"/>
          <w:szCs w:val="24"/>
          <w:lang w:val="fr-FR"/>
        </w:rPr>
      </w:pPr>
    </w:p>
    <w:p w:rsidR="0070334C" w:rsidRDefault="0070334C" w:rsidP="00E23B7B">
      <w:pPr>
        <w:spacing w:after="0" w:line="240" w:lineRule="auto"/>
        <w:jc w:val="both"/>
        <w:rPr>
          <w:rFonts w:ascii="Arial Narrow" w:hAnsi="Arial Narrow"/>
          <w:sz w:val="24"/>
          <w:szCs w:val="24"/>
          <w:lang w:val="fr-FR"/>
        </w:rPr>
      </w:pPr>
    </w:p>
    <w:p w:rsidR="0070334C" w:rsidRDefault="0070334C" w:rsidP="00E23B7B">
      <w:pPr>
        <w:spacing w:after="0" w:line="240" w:lineRule="auto"/>
        <w:jc w:val="both"/>
        <w:rPr>
          <w:rFonts w:ascii="Arial Narrow" w:hAnsi="Arial Narrow"/>
          <w:sz w:val="24"/>
          <w:szCs w:val="24"/>
          <w:lang w:val="fr-FR"/>
        </w:rPr>
      </w:pPr>
    </w:p>
    <w:p w:rsidR="0070334C" w:rsidRDefault="0070334C" w:rsidP="00E23B7B">
      <w:pPr>
        <w:spacing w:after="0" w:line="240" w:lineRule="auto"/>
        <w:jc w:val="both"/>
        <w:rPr>
          <w:rFonts w:ascii="Arial Narrow" w:hAnsi="Arial Narrow"/>
          <w:sz w:val="24"/>
          <w:szCs w:val="24"/>
          <w:lang w:val="fr-FR"/>
        </w:rPr>
      </w:pPr>
    </w:p>
    <w:p w:rsidR="0070334C" w:rsidRDefault="0070334C" w:rsidP="00E23B7B">
      <w:pPr>
        <w:spacing w:after="0" w:line="240" w:lineRule="auto"/>
        <w:jc w:val="both"/>
        <w:rPr>
          <w:rFonts w:ascii="Arial Narrow" w:hAnsi="Arial Narrow"/>
          <w:sz w:val="24"/>
          <w:szCs w:val="24"/>
          <w:lang w:val="fr-FR"/>
        </w:rPr>
      </w:pPr>
    </w:p>
    <w:p w:rsidR="0070334C" w:rsidRDefault="0070334C" w:rsidP="00E23B7B">
      <w:pPr>
        <w:spacing w:after="0" w:line="240" w:lineRule="auto"/>
        <w:jc w:val="both"/>
        <w:rPr>
          <w:rFonts w:ascii="Arial Narrow" w:hAnsi="Arial Narrow"/>
          <w:sz w:val="24"/>
          <w:szCs w:val="24"/>
          <w:lang w:val="fr-FR"/>
        </w:rPr>
      </w:pPr>
    </w:p>
    <w:p w:rsidR="0070334C" w:rsidRDefault="0070334C" w:rsidP="00E23B7B">
      <w:pPr>
        <w:spacing w:after="0" w:line="240" w:lineRule="auto"/>
        <w:jc w:val="both"/>
        <w:rPr>
          <w:rFonts w:ascii="Arial Narrow" w:hAnsi="Arial Narrow"/>
          <w:sz w:val="24"/>
          <w:szCs w:val="24"/>
          <w:lang w:val="fr-FR"/>
        </w:rPr>
      </w:pPr>
    </w:p>
    <w:p w:rsidR="0070334C" w:rsidRDefault="0070334C" w:rsidP="00E23B7B">
      <w:pPr>
        <w:spacing w:after="0" w:line="240" w:lineRule="auto"/>
        <w:jc w:val="both"/>
        <w:rPr>
          <w:rFonts w:ascii="Arial Narrow" w:hAnsi="Arial Narrow"/>
          <w:sz w:val="24"/>
          <w:szCs w:val="24"/>
          <w:lang w:val="fr-FR"/>
        </w:rPr>
      </w:pPr>
    </w:p>
    <w:p w:rsidR="0070334C" w:rsidRDefault="0070334C" w:rsidP="00E23B7B">
      <w:pPr>
        <w:spacing w:after="0" w:line="240" w:lineRule="auto"/>
        <w:jc w:val="both"/>
        <w:rPr>
          <w:rFonts w:ascii="Arial Narrow" w:hAnsi="Arial Narrow"/>
          <w:sz w:val="24"/>
          <w:szCs w:val="24"/>
          <w:lang w:val="fr-FR"/>
        </w:rPr>
      </w:pPr>
    </w:p>
    <w:p w:rsidR="0070334C" w:rsidRDefault="0070334C" w:rsidP="00E23B7B">
      <w:pPr>
        <w:spacing w:after="0" w:line="240" w:lineRule="auto"/>
        <w:jc w:val="both"/>
        <w:rPr>
          <w:rFonts w:ascii="Arial Narrow" w:hAnsi="Arial Narrow"/>
          <w:sz w:val="24"/>
          <w:szCs w:val="24"/>
          <w:lang w:val="fr-FR"/>
        </w:rPr>
      </w:pPr>
    </w:p>
    <w:p w:rsidR="00E23B7B" w:rsidRPr="003E13F5" w:rsidRDefault="003E13F5" w:rsidP="00E23B7B">
      <w:pPr>
        <w:spacing w:after="0" w:line="240" w:lineRule="auto"/>
        <w:jc w:val="both"/>
        <w:rPr>
          <w:rFonts w:ascii="Arial Narrow" w:hAnsi="Arial Narrow"/>
          <w:sz w:val="20"/>
          <w:szCs w:val="20"/>
          <w:lang w:val="fr-FR"/>
        </w:rPr>
      </w:pPr>
      <w:r>
        <w:rPr>
          <w:rFonts w:ascii="Arial Narrow" w:hAnsi="Arial Narrow"/>
          <w:sz w:val="20"/>
          <w:szCs w:val="20"/>
          <w:lang w:val="fr-FR"/>
        </w:rPr>
        <w:lastRenderedPageBreak/>
        <w:t>Tableau N° 8</w:t>
      </w:r>
      <w:r w:rsidR="00E23B7B" w:rsidRPr="003E13F5">
        <w:rPr>
          <w:rFonts w:ascii="Arial Narrow" w:hAnsi="Arial Narrow"/>
          <w:sz w:val="20"/>
          <w:szCs w:val="20"/>
          <w:lang w:val="fr-FR"/>
        </w:rPr>
        <w:t> : Quelques réalisations et recettes des équipements agricoles octroyés par le projet</w:t>
      </w:r>
    </w:p>
    <w:tbl>
      <w:tblPr>
        <w:tblW w:w="9261" w:type="dxa"/>
        <w:jc w:val="center"/>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9"/>
        <w:gridCol w:w="3043"/>
        <w:gridCol w:w="2385"/>
        <w:gridCol w:w="2204"/>
      </w:tblGrid>
      <w:tr w:rsidR="00E23B7B" w:rsidRPr="00211362" w:rsidTr="003E13F5">
        <w:trPr>
          <w:jc w:val="center"/>
        </w:trPr>
        <w:tc>
          <w:tcPr>
            <w:tcW w:w="1629" w:type="dxa"/>
          </w:tcPr>
          <w:p w:rsidR="00E23B7B" w:rsidRPr="00211362" w:rsidRDefault="00E23B7B" w:rsidP="003E13F5">
            <w:pPr>
              <w:spacing w:after="0" w:line="240" w:lineRule="auto"/>
              <w:jc w:val="center"/>
              <w:rPr>
                <w:b/>
                <w:szCs w:val="24"/>
                <w:lang w:eastAsia="fr-FR"/>
              </w:rPr>
            </w:pPr>
            <w:r w:rsidRPr="00211362">
              <w:rPr>
                <w:b/>
                <w:bCs/>
                <w:szCs w:val="24"/>
                <w:lang w:eastAsia="fr-FR"/>
              </w:rPr>
              <w:t>Village / Groupement</w:t>
            </w:r>
          </w:p>
        </w:tc>
        <w:tc>
          <w:tcPr>
            <w:tcW w:w="3043" w:type="dxa"/>
          </w:tcPr>
          <w:p w:rsidR="00E23B7B" w:rsidRPr="00211362" w:rsidRDefault="00E23B7B" w:rsidP="003E13F5">
            <w:pPr>
              <w:spacing w:after="0" w:line="240" w:lineRule="auto"/>
              <w:jc w:val="center"/>
              <w:rPr>
                <w:b/>
                <w:szCs w:val="24"/>
                <w:lang w:eastAsia="fr-FR"/>
              </w:rPr>
            </w:pPr>
            <w:r w:rsidRPr="00211362">
              <w:rPr>
                <w:b/>
                <w:szCs w:val="24"/>
                <w:lang w:eastAsia="fr-FR"/>
              </w:rPr>
              <w:t>Nature activité</w:t>
            </w:r>
            <w:r>
              <w:rPr>
                <w:b/>
                <w:szCs w:val="24"/>
                <w:lang w:eastAsia="fr-FR"/>
              </w:rPr>
              <w:t>s</w:t>
            </w:r>
          </w:p>
        </w:tc>
        <w:tc>
          <w:tcPr>
            <w:tcW w:w="2385" w:type="dxa"/>
          </w:tcPr>
          <w:p w:rsidR="00E23B7B" w:rsidRPr="00211362" w:rsidRDefault="00E23B7B" w:rsidP="003E13F5">
            <w:pPr>
              <w:spacing w:after="0" w:line="240" w:lineRule="auto"/>
              <w:jc w:val="center"/>
              <w:rPr>
                <w:b/>
                <w:szCs w:val="24"/>
                <w:lang w:eastAsia="fr-FR"/>
              </w:rPr>
            </w:pPr>
            <w:r w:rsidRPr="00211362">
              <w:rPr>
                <w:b/>
                <w:szCs w:val="24"/>
                <w:lang w:eastAsia="fr-FR"/>
              </w:rPr>
              <w:t>Quantité</w:t>
            </w:r>
          </w:p>
        </w:tc>
        <w:tc>
          <w:tcPr>
            <w:tcW w:w="2204" w:type="dxa"/>
          </w:tcPr>
          <w:p w:rsidR="00E23B7B" w:rsidRPr="00211362" w:rsidRDefault="00E23B7B" w:rsidP="003E13F5">
            <w:pPr>
              <w:spacing w:after="0" w:line="240" w:lineRule="auto"/>
              <w:jc w:val="center"/>
              <w:rPr>
                <w:b/>
                <w:szCs w:val="24"/>
                <w:lang w:eastAsia="fr-FR"/>
              </w:rPr>
            </w:pPr>
            <w:r>
              <w:rPr>
                <w:b/>
                <w:szCs w:val="24"/>
                <w:lang w:eastAsia="fr-FR"/>
              </w:rPr>
              <w:t>Recettes</w:t>
            </w:r>
            <w:r w:rsidRPr="00211362">
              <w:rPr>
                <w:b/>
                <w:szCs w:val="24"/>
                <w:lang w:eastAsia="fr-FR"/>
              </w:rPr>
              <w:t xml:space="preserve"> (fcfa)</w:t>
            </w:r>
          </w:p>
        </w:tc>
      </w:tr>
      <w:tr w:rsidR="00E23B7B" w:rsidRPr="004A0D22" w:rsidTr="003E13F5">
        <w:trPr>
          <w:trHeight w:val="392"/>
          <w:jc w:val="center"/>
        </w:trPr>
        <w:tc>
          <w:tcPr>
            <w:tcW w:w="1629" w:type="dxa"/>
            <w:vAlign w:val="center"/>
          </w:tcPr>
          <w:p w:rsidR="00E23B7B" w:rsidRPr="004A0D22" w:rsidRDefault="00E23B7B" w:rsidP="003E13F5">
            <w:pPr>
              <w:spacing w:after="0" w:line="240" w:lineRule="auto"/>
              <w:jc w:val="center"/>
              <w:rPr>
                <w:szCs w:val="24"/>
                <w:lang w:eastAsia="fr-FR"/>
              </w:rPr>
            </w:pPr>
            <w:r>
              <w:rPr>
                <w:szCs w:val="24"/>
                <w:lang w:eastAsia="fr-FR"/>
              </w:rPr>
              <w:t>Raffierkro</w:t>
            </w:r>
          </w:p>
        </w:tc>
        <w:tc>
          <w:tcPr>
            <w:tcW w:w="3043" w:type="dxa"/>
          </w:tcPr>
          <w:p w:rsidR="00E23B7B" w:rsidRPr="007F68F1" w:rsidRDefault="00E23B7B" w:rsidP="003E13F5">
            <w:pPr>
              <w:spacing w:after="0" w:line="240" w:lineRule="auto"/>
              <w:jc w:val="center"/>
              <w:rPr>
                <w:szCs w:val="24"/>
                <w:lang w:val="fr-FR" w:eastAsia="fr-FR"/>
              </w:rPr>
            </w:pPr>
            <w:r w:rsidRPr="007F68F1">
              <w:rPr>
                <w:szCs w:val="24"/>
                <w:lang w:val="fr-FR" w:eastAsia="fr-FR"/>
              </w:rPr>
              <w:t xml:space="preserve">Labour et </w:t>
            </w:r>
            <w:r>
              <w:rPr>
                <w:szCs w:val="24"/>
                <w:lang w:val="fr-FR" w:eastAsia="fr-FR"/>
              </w:rPr>
              <w:t xml:space="preserve"> </w:t>
            </w:r>
            <w:r w:rsidRPr="007F68F1">
              <w:rPr>
                <w:szCs w:val="24"/>
                <w:lang w:val="fr-FR" w:eastAsia="fr-FR"/>
              </w:rPr>
              <w:t>transport de produits agricoles</w:t>
            </w:r>
          </w:p>
        </w:tc>
        <w:tc>
          <w:tcPr>
            <w:tcW w:w="2385" w:type="dxa"/>
          </w:tcPr>
          <w:p w:rsidR="00E23B7B" w:rsidRDefault="00E23B7B" w:rsidP="003E13F5">
            <w:pPr>
              <w:spacing w:after="0" w:line="240" w:lineRule="auto"/>
              <w:jc w:val="center"/>
              <w:rPr>
                <w:szCs w:val="24"/>
                <w:lang w:eastAsia="fr-FR"/>
              </w:rPr>
            </w:pPr>
            <w:r>
              <w:rPr>
                <w:szCs w:val="24"/>
                <w:lang w:eastAsia="fr-FR"/>
              </w:rPr>
              <w:t>10 ha</w:t>
            </w:r>
          </w:p>
          <w:p w:rsidR="00E23B7B" w:rsidRPr="004A0D22" w:rsidRDefault="00E23B7B" w:rsidP="003E13F5">
            <w:pPr>
              <w:spacing w:after="0" w:line="240" w:lineRule="auto"/>
              <w:jc w:val="center"/>
              <w:rPr>
                <w:szCs w:val="24"/>
                <w:lang w:eastAsia="fr-FR"/>
              </w:rPr>
            </w:pPr>
            <w:r>
              <w:rPr>
                <w:szCs w:val="24"/>
                <w:lang w:eastAsia="fr-FR"/>
              </w:rPr>
              <w:t>80 t</w:t>
            </w:r>
          </w:p>
        </w:tc>
        <w:tc>
          <w:tcPr>
            <w:tcW w:w="2204" w:type="dxa"/>
            <w:vAlign w:val="center"/>
          </w:tcPr>
          <w:p w:rsidR="00E23B7B" w:rsidRPr="004A0D22" w:rsidRDefault="00E23B7B" w:rsidP="003E13F5">
            <w:pPr>
              <w:spacing w:after="0" w:line="240" w:lineRule="auto"/>
              <w:jc w:val="center"/>
              <w:rPr>
                <w:szCs w:val="24"/>
                <w:lang w:eastAsia="fr-FR"/>
              </w:rPr>
            </w:pPr>
            <w:r>
              <w:rPr>
                <w:szCs w:val="24"/>
                <w:lang w:eastAsia="fr-FR"/>
              </w:rPr>
              <w:t>244 100</w:t>
            </w:r>
          </w:p>
        </w:tc>
      </w:tr>
      <w:tr w:rsidR="00E23B7B" w:rsidTr="003E13F5">
        <w:trPr>
          <w:trHeight w:val="117"/>
          <w:jc w:val="center"/>
        </w:trPr>
        <w:tc>
          <w:tcPr>
            <w:tcW w:w="1629" w:type="dxa"/>
            <w:vAlign w:val="center"/>
          </w:tcPr>
          <w:p w:rsidR="00E23B7B" w:rsidRDefault="00E23B7B" w:rsidP="003E13F5">
            <w:pPr>
              <w:spacing w:after="0" w:line="240" w:lineRule="auto"/>
              <w:jc w:val="center"/>
              <w:rPr>
                <w:szCs w:val="24"/>
                <w:lang w:eastAsia="fr-FR"/>
              </w:rPr>
            </w:pPr>
            <w:r>
              <w:rPr>
                <w:szCs w:val="24"/>
                <w:lang w:eastAsia="fr-FR"/>
              </w:rPr>
              <w:t>Kafiokaha 2</w:t>
            </w:r>
          </w:p>
        </w:tc>
        <w:tc>
          <w:tcPr>
            <w:tcW w:w="3043" w:type="dxa"/>
          </w:tcPr>
          <w:p w:rsidR="00E23B7B" w:rsidRPr="007F68F1" w:rsidRDefault="00E23B7B" w:rsidP="003E13F5">
            <w:pPr>
              <w:spacing w:after="0" w:line="240" w:lineRule="auto"/>
              <w:jc w:val="center"/>
              <w:rPr>
                <w:szCs w:val="24"/>
                <w:lang w:val="fr-FR" w:eastAsia="fr-FR"/>
              </w:rPr>
            </w:pPr>
            <w:r w:rsidRPr="007F68F1">
              <w:rPr>
                <w:szCs w:val="24"/>
                <w:lang w:val="fr-FR" w:eastAsia="fr-FR"/>
              </w:rPr>
              <w:t>Labour</w:t>
            </w:r>
          </w:p>
        </w:tc>
        <w:tc>
          <w:tcPr>
            <w:tcW w:w="2385" w:type="dxa"/>
          </w:tcPr>
          <w:p w:rsidR="00E23B7B" w:rsidRPr="004A0D22" w:rsidRDefault="00E23B7B" w:rsidP="003E13F5">
            <w:pPr>
              <w:spacing w:after="0" w:line="240" w:lineRule="auto"/>
              <w:jc w:val="center"/>
              <w:rPr>
                <w:szCs w:val="24"/>
                <w:lang w:eastAsia="fr-FR"/>
              </w:rPr>
            </w:pPr>
            <w:r>
              <w:rPr>
                <w:szCs w:val="24"/>
                <w:lang w:eastAsia="fr-FR"/>
              </w:rPr>
              <w:t>8.5ha</w:t>
            </w:r>
          </w:p>
        </w:tc>
        <w:tc>
          <w:tcPr>
            <w:tcW w:w="2204" w:type="dxa"/>
          </w:tcPr>
          <w:p w:rsidR="00E23B7B" w:rsidRDefault="00E23B7B" w:rsidP="003E13F5">
            <w:pPr>
              <w:spacing w:after="0" w:line="240" w:lineRule="auto"/>
              <w:jc w:val="center"/>
              <w:rPr>
                <w:szCs w:val="24"/>
                <w:lang w:eastAsia="fr-FR"/>
              </w:rPr>
            </w:pPr>
            <w:r>
              <w:rPr>
                <w:szCs w:val="24"/>
                <w:lang w:eastAsia="fr-FR"/>
              </w:rPr>
              <w:t>65 000</w:t>
            </w:r>
          </w:p>
        </w:tc>
      </w:tr>
      <w:tr w:rsidR="00E23B7B" w:rsidRPr="00D12AC8" w:rsidTr="003E13F5">
        <w:trPr>
          <w:trHeight w:val="262"/>
          <w:jc w:val="center"/>
        </w:trPr>
        <w:tc>
          <w:tcPr>
            <w:tcW w:w="1629" w:type="dxa"/>
            <w:vAlign w:val="center"/>
          </w:tcPr>
          <w:p w:rsidR="00E23B7B" w:rsidRPr="004A0D22" w:rsidRDefault="00E23B7B" w:rsidP="003E13F5">
            <w:pPr>
              <w:spacing w:after="0" w:line="240" w:lineRule="auto"/>
              <w:jc w:val="center"/>
              <w:rPr>
                <w:szCs w:val="24"/>
                <w:lang w:eastAsia="fr-FR"/>
              </w:rPr>
            </w:pPr>
            <w:r>
              <w:rPr>
                <w:szCs w:val="24"/>
                <w:lang w:eastAsia="fr-FR"/>
              </w:rPr>
              <w:t>Bromakoté</w:t>
            </w:r>
          </w:p>
        </w:tc>
        <w:tc>
          <w:tcPr>
            <w:tcW w:w="3043" w:type="dxa"/>
          </w:tcPr>
          <w:p w:rsidR="00E23B7B" w:rsidRPr="00C95464" w:rsidRDefault="00E23B7B" w:rsidP="003E13F5">
            <w:pPr>
              <w:spacing w:after="0" w:line="240" w:lineRule="auto"/>
              <w:jc w:val="center"/>
              <w:rPr>
                <w:szCs w:val="24"/>
                <w:lang w:val="fr-FR" w:eastAsia="fr-FR"/>
              </w:rPr>
            </w:pPr>
            <w:r w:rsidRPr="00C95464">
              <w:rPr>
                <w:szCs w:val="24"/>
                <w:lang w:val="fr-FR" w:eastAsia="fr-FR"/>
              </w:rPr>
              <w:t>Labour</w:t>
            </w:r>
          </w:p>
          <w:p w:rsidR="00E23B7B" w:rsidRPr="00C95464" w:rsidRDefault="00E23B7B" w:rsidP="003E13F5">
            <w:pPr>
              <w:spacing w:after="0" w:line="240" w:lineRule="auto"/>
              <w:jc w:val="center"/>
              <w:rPr>
                <w:szCs w:val="24"/>
                <w:lang w:val="fr-FR" w:eastAsia="fr-FR"/>
              </w:rPr>
            </w:pPr>
            <w:r w:rsidRPr="007F68F1">
              <w:rPr>
                <w:szCs w:val="24"/>
                <w:lang w:val="fr-FR" w:eastAsia="fr-FR"/>
              </w:rPr>
              <w:t>transport de produits agricoles</w:t>
            </w:r>
          </w:p>
        </w:tc>
        <w:tc>
          <w:tcPr>
            <w:tcW w:w="2385" w:type="dxa"/>
          </w:tcPr>
          <w:p w:rsidR="00E23B7B" w:rsidRPr="004A0D22" w:rsidRDefault="00E23B7B" w:rsidP="003E13F5">
            <w:pPr>
              <w:spacing w:after="0" w:line="240" w:lineRule="auto"/>
              <w:jc w:val="center"/>
              <w:rPr>
                <w:szCs w:val="24"/>
                <w:lang w:eastAsia="fr-FR"/>
              </w:rPr>
            </w:pPr>
            <w:r>
              <w:rPr>
                <w:szCs w:val="24"/>
                <w:lang w:eastAsia="fr-FR"/>
              </w:rPr>
              <w:t>10 ha</w:t>
            </w:r>
          </w:p>
        </w:tc>
        <w:tc>
          <w:tcPr>
            <w:tcW w:w="2204" w:type="dxa"/>
          </w:tcPr>
          <w:p w:rsidR="00E23B7B" w:rsidRPr="0059006E" w:rsidRDefault="00E23B7B" w:rsidP="003E13F5">
            <w:pPr>
              <w:spacing w:after="0" w:line="240" w:lineRule="auto"/>
              <w:jc w:val="center"/>
              <w:rPr>
                <w:szCs w:val="24"/>
                <w:lang w:val="fr-FR" w:eastAsia="fr-FR"/>
              </w:rPr>
            </w:pPr>
            <w:r w:rsidRPr="0059006E">
              <w:rPr>
                <w:szCs w:val="24"/>
                <w:lang w:val="fr-FR" w:eastAsia="fr-FR"/>
              </w:rPr>
              <w:t>800 000</w:t>
            </w:r>
            <w:r w:rsidRPr="00662A3F">
              <w:rPr>
                <w:sz w:val="20"/>
                <w:lang w:val="fr-FR"/>
              </w:rPr>
              <w:t xml:space="preserve"> pour des dépenses de 440 000 FCFA - 260 000 FCFA de prêts scolaires et de santé aux membres du groupement</w:t>
            </w:r>
          </w:p>
        </w:tc>
      </w:tr>
      <w:tr w:rsidR="00E23B7B" w:rsidRPr="004A0D22" w:rsidTr="0070334C">
        <w:trPr>
          <w:trHeight w:val="145"/>
          <w:jc w:val="center"/>
        </w:trPr>
        <w:tc>
          <w:tcPr>
            <w:tcW w:w="1629" w:type="dxa"/>
            <w:vAlign w:val="center"/>
          </w:tcPr>
          <w:p w:rsidR="00E23B7B" w:rsidRDefault="00E23B7B" w:rsidP="003E13F5">
            <w:pPr>
              <w:spacing w:after="0" w:line="240" w:lineRule="auto"/>
              <w:jc w:val="center"/>
              <w:rPr>
                <w:szCs w:val="24"/>
                <w:lang w:eastAsia="fr-FR"/>
              </w:rPr>
            </w:pPr>
            <w:r>
              <w:rPr>
                <w:szCs w:val="24"/>
                <w:lang w:eastAsia="fr-FR"/>
              </w:rPr>
              <w:t>Gouékangouiné</w:t>
            </w:r>
          </w:p>
        </w:tc>
        <w:tc>
          <w:tcPr>
            <w:tcW w:w="3043" w:type="dxa"/>
          </w:tcPr>
          <w:p w:rsidR="00E23B7B" w:rsidRPr="00974814" w:rsidRDefault="00E23B7B" w:rsidP="003E13F5">
            <w:pPr>
              <w:spacing w:after="0" w:line="240" w:lineRule="auto"/>
              <w:jc w:val="center"/>
              <w:rPr>
                <w:szCs w:val="24"/>
                <w:lang w:val="fr-FR" w:eastAsia="fr-FR"/>
              </w:rPr>
            </w:pPr>
            <w:r w:rsidRPr="00974814">
              <w:rPr>
                <w:szCs w:val="24"/>
                <w:lang w:val="fr-FR" w:eastAsia="fr-FR"/>
              </w:rPr>
              <w:t>Labour</w:t>
            </w:r>
            <w:r>
              <w:rPr>
                <w:szCs w:val="24"/>
                <w:lang w:val="fr-FR" w:eastAsia="fr-FR"/>
              </w:rPr>
              <w:t xml:space="preserve">  et</w:t>
            </w:r>
            <w:r w:rsidRPr="007F68F1">
              <w:rPr>
                <w:szCs w:val="24"/>
                <w:lang w:val="fr-FR" w:eastAsia="fr-FR"/>
              </w:rPr>
              <w:t>transport de produits agricoles</w:t>
            </w:r>
          </w:p>
        </w:tc>
        <w:tc>
          <w:tcPr>
            <w:tcW w:w="2385" w:type="dxa"/>
          </w:tcPr>
          <w:p w:rsidR="00E23B7B" w:rsidRPr="004A0D22" w:rsidRDefault="00E23B7B" w:rsidP="003E13F5">
            <w:pPr>
              <w:spacing w:after="0" w:line="240" w:lineRule="auto"/>
              <w:jc w:val="center"/>
              <w:rPr>
                <w:szCs w:val="24"/>
                <w:lang w:eastAsia="fr-FR"/>
              </w:rPr>
            </w:pPr>
            <w:r>
              <w:rPr>
                <w:szCs w:val="24"/>
                <w:lang w:eastAsia="fr-FR"/>
              </w:rPr>
              <w:t>-</w:t>
            </w:r>
          </w:p>
        </w:tc>
        <w:tc>
          <w:tcPr>
            <w:tcW w:w="2204" w:type="dxa"/>
          </w:tcPr>
          <w:p w:rsidR="00E23B7B" w:rsidRPr="004A0D22" w:rsidRDefault="00E23B7B" w:rsidP="003E13F5">
            <w:pPr>
              <w:spacing w:after="0" w:line="240" w:lineRule="auto"/>
              <w:jc w:val="center"/>
              <w:rPr>
                <w:szCs w:val="24"/>
                <w:lang w:eastAsia="fr-FR"/>
              </w:rPr>
            </w:pPr>
            <w:r>
              <w:rPr>
                <w:szCs w:val="24"/>
                <w:lang w:eastAsia="fr-FR"/>
              </w:rPr>
              <w:t>430 000</w:t>
            </w:r>
          </w:p>
        </w:tc>
      </w:tr>
      <w:tr w:rsidR="00E23B7B" w:rsidRPr="004A0D22" w:rsidTr="0070334C">
        <w:trPr>
          <w:trHeight w:val="308"/>
          <w:jc w:val="center"/>
        </w:trPr>
        <w:tc>
          <w:tcPr>
            <w:tcW w:w="1629" w:type="dxa"/>
            <w:vAlign w:val="center"/>
          </w:tcPr>
          <w:p w:rsidR="00E23B7B" w:rsidRPr="004A0D22" w:rsidRDefault="00E23B7B" w:rsidP="003E13F5">
            <w:pPr>
              <w:spacing w:after="0" w:line="240" w:lineRule="auto"/>
              <w:jc w:val="center"/>
              <w:rPr>
                <w:szCs w:val="24"/>
                <w:lang w:eastAsia="fr-FR"/>
              </w:rPr>
            </w:pPr>
            <w:r>
              <w:rPr>
                <w:szCs w:val="24"/>
                <w:lang w:eastAsia="fr-FR"/>
              </w:rPr>
              <w:t>Bantégouiné</w:t>
            </w:r>
          </w:p>
        </w:tc>
        <w:tc>
          <w:tcPr>
            <w:tcW w:w="3043" w:type="dxa"/>
          </w:tcPr>
          <w:p w:rsidR="00E23B7B" w:rsidRPr="007F68F1" w:rsidRDefault="00E23B7B" w:rsidP="003E13F5">
            <w:pPr>
              <w:spacing w:after="0" w:line="240" w:lineRule="auto"/>
              <w:jc w:val="center"/>
              <w:rPr>
                <w:szCs w:val="24"/>
                <w:lang w:val="fr-FR" w:eastAsia="fr-FR"/>
              </w:rPr>
            </w:pPr>
            <w:r>
              <w:rPr>
                <w:szCs w:val="24"/>
                <w:lang w:val="fr-FR" w:eastAsia="fr-FR"/>
              </w:rPr>
              <w:t>Décorticage</w:t>
            </w:r>
          </w:p>
        </w:tc>
        <w:tc>
          <w:tcPr>
            <w:tcW w:w="2385" w:type="dxa"/>
          </w:tcPr>
          <w:p w:rsidR="00E23B7B" w:rsidRPr="00E67A0D" w:rsidRDefault="00E23B7B" w:rsidP="003E13F5">
            <w:pPr>
              <w:spacing w:after="0" w:line="240" w:lineRule="auto"/>
              <w:jc w:val="center"/>
              <w:rPr>
                <w:szCs w:val="24"/>
                <w:lang w:val="fr-FR" w:eastAsia="fr-FR"/>
              </w:rPr>
            </w:pPr>
            <w:r w:rsidRPr="00E67A0D">
              <w:rPr>
                <w:szCs w:val="24"/>
                <w:lang w:val="fr-FR" w:eastAsia="fr-FR"/>
              </w:rPr>
              <w:t>19.46 t de riz</w:t>
            </w:r>
            <w:r>
              <w:rPr>
                <w:szCs w:val="24"/>
                <w:lang w:val="fr-FR" w:eastAsia="fr-FR"/>
              </w:rPr>
              <w:t xml:space="preserve"> ; </w:t>
            </w:r>
            <w:r w:rsidRPr="00E67A0D">
              <w:rPr>
                <w:szCs w:val="24"/>
                <w:lang w:val="fr-FR" w:eastAsia="fr-FR"/>
              </w:rPr>
              <w:t>8.45 t de café</w:t>
            </w:r>
          </w:p>
        </w:tc>
        <w:tc>
          <w:tcPr>
            <w:tcW w:w="2204" w:type="dxa"/>
          </w:tcPr>
          <w:p w:rsidR="00E23B7B" w:rsidRPr="004A0D22" w:rsidRDefault="00E23B7B" w:rsidP="003E13F5">
            <w:pPr>
              <w:spacing w:after="0" w:line="240" w:lineRule="auto"/>
              <w:jc w:val="center"/>
              <w:rPr>
                <w:szCs w:val="24"/>
                <w:lang w:eastAsia="fr-FR"/>
              </w:rPr>
            </w:pPr>
            <w:r>
              <w:rPr>
                <w:szCs w:val="24"/>
                <w:lang w:eastAsia="fr-FR"/>
              </w:rPr>
              <w:t>174 185</w:t>
            </w:r>
          </w:p>
        </w:tc>
      </w:tr>
      <w:tr w:rsidR="00E23B7B" w:rsidRPr="007E5426" w:rsidTr="003E13F5">
        <w:trPr>
          <w:trHeight w:val="206"/>
          <w:jc w:val="center"/>
        </w:trPr>
        <w:tc>
          <w:tcPr>
            <w:tcW w:w="1629" w:type="dxa"/>
            <w:vAlign w:val="center"/>
          </w:tcPr>
          <w:p w:rsidR="00E23B7B" w:rsidRPr="004A0D22" w:rsidRDefault="00E23B7B" w:rsidP="003E13F5">
            <w:pPr>
              <w:spacing w:after="0" w:line="240" w:lineRule="auto"/>
              <w:jc w:val="center"/>
              <w:rPr>
                <w:szCs w:val="24"/>
                <w:lang w:eastAsia="fr-FR"/>
              </w:rPr>
            </w:pPr>
            <w:r>
              <w:rPr>
                <w:szCs w:val="24"/>
                <w:lang w:eastAsia="fr-FR"/>
              </w:rPr>
              <w:t>Kabakouma</w:t>
            </w:r>
          </w:p>
        </w:tc>
        <w:tc>
          <w:tcPr>
            <w:tcW w:w="3043" w:type="dxa"/>
          </w:tcPr>
          <w:p w:rsidR="00E23B7B" w:rsidRPr="007F68F1" w:rsidRDefault="00E23B7B" w:rsidP="003E13F5">
            <w:pPr>
              <w:spacing w:after="0" w:line="240" w:lineRule="auto"/>
              <w:jc w:val="center"/>
              <w:rPr>
                <w:szCs w:val="24"/>
                <w:lang w:val="fr-FR" w:eastAsia="fr-FR"/>
              </w:rPr>
            </w:pPr>
            <w:r>
              <w:rPr>
                <w:szCs w:val="24"/>
                <w:lang w:val="fr-FR" w:eastAsia="fr-FR"/>
              </w:rPr>
              <w:t>Décorticage</w:t>
            </w:r>
          </w:p>
        </w:tc>
        <w:tc>
          <w:tcPr>
            <w:tcW w:w="2385" w:type="dxa"/>
          </w:tcPr>
          <w:p w:rsidR="00E23B7B" w:rsidRPr="007E5426" w:rsidRDefault="00E23B7B" w:rsidP="003E13F5">
            <w:pPr>
              <w:spacing w:after="0" w:line="240" w:lineRule="auto"/>
              <w:jc w:val="center"/>
              <w:rPr>
                <w:szCs w:val="24"/>
                <w:lang w:val="fr-FR" w:eastAsia="fr-FR"/>
              </w:rPr>
            </w:pPr>
            <w:r>
              <w:rPr>
                <w:szCs w:val="24"/>
                <w:lang w:val="fr-FR" w:eastAsia="fr-FR"/>
              </w:rPr>
              <w:t>40 t  de riz et de maïs</w:t>
            </w:r>
          </w:p>
        </w:tc>
        <w:tc>
          <w:tcPr>
            <w:tcW w:w="2204" w:type="dxa"/>
          </w:tcPr>
          <w:p w:rsidR="00E23B7B" w:rsidRPr="007E5426" w:rsidRDefault="00E23B7B" w:rsidP="003E13F5">
            <w:pPr>
              <w:spacing w:after="0" w:line="240" w:lineRule="auto"/>
              <w:jc w:val="center"/>
              <w:rPr>
                <w:szCs w:val="24"/>
                <w:lang w:val="fr-FR" w:eastAsia="fr-FR"/>
              </w:rPr>
            </w:pPr>
            <w:r>
              <w:rPr>
                <w:szCs w:val="24"/>
                <w:lang w:val="fr-FR" w:eastAsia="fr-FR"/>
              </w:rPr>
              <w:t>416 500</w:t>
            </w:r>
          </w:p>
        </w:tc>
      </w:tr>
      <w:tr w:rsidR="00E23B7B" w:rsidTr="0070334C">
        <w:trPr>
          <w:trHeight w:val="81"/>
          <w:jc w:val="center"/>
        </w:trPr>
        <w:tc>
          <w:tcPr>
            <w:tcW w:w="1629" w:type="dxa"/>
            <w:vAlign w:val="center"/>
          </w:tcPr>
          <w:p w:rsidR="00E23B7B" w:rsidRDefault="00E23B7B" w:rsidP="003E13F5">
            <w:pPr>
              <w:spacing w:after="0" w:line="240" w:lineRule="auto"/>
              <w:jc w:val="center"/>
              <w:rPr>
                <w:szCs w:val="24"/>
                <w:lang w:eastAsia="fr-FR"/>
              </w:rPr>
            </w:pPr>
            <w:r>
              <w:rPr>
                <w:szCs w:val="24"/>
                <w:lang w:eastAsia="fr-FR"/>
              </w:rPr>
              <w:t>Goya</w:t>
            </w:r>
          </w:p>
        </w:tc>
        <w:tc>
          <w:tcPr>
            <w:tcW w:w="3043" w:type="dxa"/>
          </w:tcPr>
          <w:p w:rsidR="00E23B7B" w:rsidRDefault="00E23B7B" w:rsidP="003E13F5">
            <w:pPr>
              <w:spacing w:after="0" w:line="240" w:lineRule="auto"/>
              <w:jc w:val="center"/>
              <w:rPr>
                <w:szCs w:val="24"/>
                <w:lang w:val="fr-FR" w:eastAsia="fr-FR"/>
              </w:rPr>
            </w:pPr>
            <w:r>
              <w:rPr>
                <w:szCs w:val="24"/>
                <w:lang w:val="fr-FR" w:eastAsia="fr-FR"/>
              </w:rPr>
              <w:t>Labour et Transport</w:t>
            </w:r>
          </w:p>
        </w:tc>
        <w:tc>
          <w:tcPr>
            <w:tcW w:w="2385" w:type="dxa"/>
          </w:tcPr>
          <w:p w:rsidR="00E23B7B" w:rsidRPr="007E5426" w:rsidRDefault="00E23B7B" w:rsidP="003E13F5">
            <w:pPr>
              <w:spacing w:after="0" w:line="240" w:lineRule="auto"/>
              <w:jc w:val="center"/>
              <w:rPr>
                <w:szCs w:val="24"/>
                <w:lang w:val="fr-FR" w:eastAsia="fr-FR"/>
              </w:rPr>
            </w:pPr>
            <w:r>
              <w:rPr>
                <w:szCs w:val="24"/>
                <w:lang w:val="fr-FR" w:eastAsia="fr-FR"/>
              </w:rPr>
              <w:t>15 ha</w:t>
            </w:r>
          </w:p>
        </w:tc>
        <w:tc>
          <w:tcPr>
            <w:tcW w:w="2204" w:type="dxa"/>
          </w:tcPr>
          <w:p w:rsidR="00E23B7B" w:rsidRDefault="00E23B7B" w:rsidP="003E13F5">
            <w:pPr>
              <w:spacing w:after="0" w:line="240" w:lineRule="auto"/>
              <w:jc w:val="center"/>
              <w:rPr>
                <w:szCs w:val="24"/>
                <w:lang w:val="fr-FR" w:eastAsia="fr-FR"/>
              </w:rPr>
            </w:pPr>
            <w:r>
              <w:rPr>
                <w:szCs w:val="24"/>
                <w:lang w:val="fr-FR" w:eastAsia="fr-FR"/>
              </w:rPr>
              <w:t>225 000</w:t>
            </w:r>
          </w:p>
        </w:tc>
      </w:tr>
    </w:tbl>
    <w:p w:rsidR="00E23B7B" w:rsidRPr="0070334C" w:rsidRDefault="0070334C" w:rsidP="00E23B7B">
      <w:pPr>
        <w:spacing w:after="0" w:line="240" w:lineRule="auto"/>
        <w:jc w:val="both"/>
        <w:rPr>
          <w:rFonts w:ascii="Arial Narrow" w:hAnsi="Arial Narrow"/>
          <w:sz w:val="20"/>
          <w:szCs w:val="20"/>
          <w:lang w:val="fr-FR"/>
        </w:rPr>
      </w:pPr>
      <w:r w:rsidRPr="0070334C">
        <w:rPr>
          <w:rFonts w:ascii="Arial Narrow" w:hAnsi="Arial Narrow"/>
          <w:sz w:val="20"/>
          <w:szCs w:val="20"/>
          <w:lang w:val="fr-FR"/>
        </w:rPr>
        <w:t>Source : PNUD AOT Zone Centre</w:t>
      </w:r>
    </w:p>
    <w:p w:rsidR="00E23B7B" w:rsidRDefault="00E23B7B" w:rsidP="00A76FA7">
      <w:pPr>
        <w:spacing w:after="0" w:line="240" w:lineRule="auto"/>
        <w:jc w:val="both"/>
        <w:rPr>
          <w:rFonts w:ascii="Arial Narrow" w:hAnsi="Arial Narrow"/>
          <w:sz w:val="24"/>
          <w:szCs w:val="24"/>
          <w:lang w:val="fr-FR"/>
        </w:rPr>
      </w:pPr>
    </w:p>
    <w:p w:rsidR="00A37484" w:rsidRPr="00EC51B1" w:rsidRDefault="00500870" w:rsidP="00A37484">
      <w:pPr>
        <w:pStyle w:val="Paragraphedeliste"/>
        <w:numPr>
          <w:ilvl w:val="1"/>
          <w:numId w:val="7"/>
        </w:numPr>
        <w:autoSpaceDE w:val="0"/>
        <w:autoSpaceDN w:val="0"/>
        <w:adjustRightInd w:val="0"/>
        <w:spacing w:after="0" w:line="240" w:lineRule="auto"/>
        <w:jc w:val="both"/>
        <w:rPr>
          <w:rFonts w:ascii="Arial Narrow" w:hAnsi="Arial Narrow" w:cs="ArialNarrow"/>
          <w:b/>
          <w:sz w:val="24"/>
          <w:szCs w:val="24"/>
        </w:rPr>
      </w:pPr>
      <w:r>
        <w:rPr>
          <w:rFonts w:ascii="Arial Narrow" w:hAnsi="Arial Narrow" w:cs="ArialNarrow"/>
          <w:b/>
          <w:sz w:val="24"/>
          <w:szCs w:val="24"/>
        </w:rPr>
        <w:t>Bancarisation des localités et c</w:t>
      </w:r>
      <w:r w:rsidR="00A37484">
        <w:rPr>
          <w:rFonts w:ascii="Arial Narrow" w:hAnsi="Arial Narrow" w:cs="ArialNarrow"/>
          <w:b/>
          <w:sz w:val="24"/>
          <w:szCs w:val="24"/>
        </w:rPr>
        <w:t>omportement d’épargne des membres</w:t>
      </w:r>
    </w:p>
    <w:p w:rsidR="00A37484" w:rsidRDefault="0070334C" w:rsidP="00A76FA7">
      <w:pPr>
        <w:spacing w:after="0" w:line="240" w:lineRule="auto"/>
        <w:jc w:val="both"/>
        <w:rPr>
          <w:rFonts w:ascii="Arial Narrow" w:hAnsi="Arial Narrow"/>
          <w:sz w:val="24"/>
          <w:szCs w:val="24"/>
          <w:lang w:val="fr-FR"/>
        </w:rPr>
      </w:pPr>
      <w:r>
        <w:rPr>
          <w:rFonts w:ascii="Arial Narrow" w:hAnsi="Arial Narrow"/>
          <w:sz w:val="24"/>
          <w:szCs w:val="24"/>
          <w:lang w:val="fr-FR"/>
        </w:rPr>
        <w:t>L’augmentation des revenus du groupement et l’enrichissement des membres a entraîné une bancarisation progressive des différentes localités par l’ouverture de comptes bancaires, un comportement d’épargne de groupe et un comportement d’épargne individuelle.</w:t>
      </w:r>
    </w:p>
    <w:p w:rsidR="00F22996" w:rsidRDefault="00F22996" w:rsidP="00A76FA7">
      <w:pPr>
        <w:spacing w:after="0" w:line="240" w:lineRule="auto"/>
        <w:jc w:val="both"/>
        <w:rPr>
          <w:rFonts w:ascii="Arial Narrow" w:hAnsi="Arial Narrow"/>
          <w:sz w:val="24"/>
          <w:szCs w:val="24"/>
          <w:lang w:val="fr-FR"/>
        </w:rPr>
      </w:pPr>
    </w:p>
    <w:p w:rsidR="0070334C" w:rsidRPr="0070334C" w:rsidRDefault="0070334C" w:rsidP="00A76FA7">
      <w:pPr>
        <w:spacing w:after="0" w:line="240" w:lineRule="auto"/>
        <w:jc w:val="both"/>
        <w:rPr>
          <w:rFonts w:ascii="Arial Narrow" w:hAnsi="Arial Narrow"/>
          <w:sz w:val="20"/>
          <w:szCs w:val="20"/>
          <w:lang w:val="fr-FR"/>
        </w:rPr>
      </w:pPr>
      <w:r>
        <w:rPr>
          <w:rFonts w:ascii="Arial Narrow" w:hAnsi="Arial Narrow"/>
          <w:sz w:val="20"/>
          <w:szCs w:val="20"/>
          <w:lang w:val="fr-FR"/>
        </w:rPr>
        <w:t>Tableau N°9</w:t>
      </w:r>
      <w:r w:rsidRPr="00BA61AC">
        <w:rPr>
          <w:rFonts w:ascii="Arial Narrow" w:hAnsi="Arial Narrow"/>
          <w:sz w:val="20"/>
          <w:szCs w:val="20"/>
          <w:lang w:val="fr-FR"/>
        </w:rPr>
        <w:t> :</w:t>
      </w:r>
      <w:r>
        <w:rPr>
          <w:rFonts w:ascii="Arial Narrow" w:hAnsi="Arial Narrow"/>
          <w:sz w:val="20"/>
          <w:szCs w:val="20"/>
          <w:lang w:val="fr-FR"/>
        </w:rPr>
        <w:t xml:space="preserve"> institution financière et montant de l’épargne des groupements dans les villages de l’axe Ouest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513"/>
        <w:gridCol w:w="3157"/>
        <w:gridCol w:w="2410"/>
      </w:tblGrid>
      <w:tr w:rsidR="0070334C" w:rsidRPr="00D12AC8" w:rsidTr="00D12AC8">
        <w:tc>
          <w:tcPr>
            <w:tcW w:w="2093" w:type="dxa"/>
          </w:tcPr>
          <w:p w:rsidR="0070334C" w:rsidRPr="004B5E55" w:rsidRDefault="0070334C" w:rsidP="00D12AC8">
            <w:pPr>
              <w:spacing w:after="0" w:line="240" w:lineRule="auto"/>
              <w:jc w:val="center"/>
              <w:rPr>
                <w:rFonts w:ascii="Arial Narrow" w:hAnsi="Arial Narrow"/>
                <w:b/>
                <w:sz w:val="20"/>
                <w:szCs w:val="20"/>
                <w:lang w:val="fr-FR"/>
              </w:rPr>
            </w:pPr>
          </w:p>
          <w:p w:rsidR="0070334C" w:rsidRPr="004B5E55" w:rsidRDefault="0070334C" w:rsidP="00D12AC8">
            <w:pPr>
              <w:spacing w:after="0" w:line="240" w:lineRule="auto"/>
              <w:jc w:val="center"/>
              <w:rPr>
                <w:rFonts w:ascii="Arial Narrow" w:hAnsi="Arial Narrow"/>
                <w:b/>
                <w:sz w:val="20"/>
                <w:szCs w:val="20"/>
                <w:lang w:val="fr-FR"/>
              </w:rPr>
            </w:pPr>
          </w:p>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Village/Groupements</w:t>
            </w:r>
          </w:p>
        </w:tc>
        <w:tc>
          <w:tcPr>
            <w:tcW w:w="2513"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Gain monétaire du groupement après vente (en francs CFA)</w:t>
            </w:r>
          </w:p>
        </w:tc>
        <w:tc>
          <w:tcPr>
            <w:tcW w:w="3157" w:type="dxa"/>
          </w:tcPr>
          <w:p w:rsidR="0070334C" w:rsidRPr="004B5E55" w:rsidRDefault="0070334C" w:rsidP="00D12AC8">
            <w:pPr>
              <w:spacing w:after="0" w:line="240" w:lineRule="auto"/>
              <w:jc w:val="center"/>
              <w:rPr>
                <w:rFonts w:ascii="Arial Narrow" w:hAnsi="Arial Narrow"/>
                <w:b/>
                <w:sz w:val="20"/>
                <w:szCs w:val="20"/>
                <w:lang w:val="fr-FR"/>
              </w:rPr>
            </w:pPr>
          </w:p>
          <w:p w:rsidR="0070334C" w:rsidRPr="004B5E55" w:rsidRDefault="0070334C" w:rsidP="00D12AC8">
            <w:pPr>
              <w:spacing w:after="0" w:line="240" w:lineRule="auto"/>
              <w:jc w:val="center"/>
              <w:rPr>
                <w:rFonts w:ascii="Arial Narrow" w:hAnsi="Arial Narrow"/>
                <w:b/>
                <w:sz w:val="20"/>
                <w:szCs w:val="20"/>
                <w:lang w:val="fr-FR"/>
              </w:rPr>
            </w:pPr>
          </w:p>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Institution financière</w:t>
            </w:r>
          </w:p>
        </w:tc>
        <w:tc>
          <w:tcPr>
            <w:tcW w:w="2410" w:type="dxa"/>
          </w:tcPr>
          <w:p w:rsidR="0070334C" w:rsidRPr="004B5E55" w:rsidRDefault="0070334C" w:rsidP="00D12AC8">
            <w:pPr>
              <w:spacing w:after="0" w:line="240" w:lineRule="auto"/>
              <w:jc w:val="center"/>
              <w:rPr>
                <w:rFonts w:ascii="Arial Narrow" w:hAnsi="Arial Narrow"/>
                <w:b/>
                <w:sz w:val="20"/>
                <w:szCs w:val="20"/>
                <w:lang w:val="fr-FR"/>
              </w:rPr>
            </w:pPr>
          </w:p>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Montant de l’épargne réalisé e franc CFA</w:t>
            </w:r>
          </w:p>
        </w:tc>
      </w:tr>
      <w:tr w:rsidR="0070334C" w:rsidRPr="00AF021F" w:rsidTr="00D12AC8">
        <w:tc>
          <w:tcPr>
            <w:tcW w:w="10173" w:type="dxa"/>
            <w:gridSpan w:val="4"/>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Axe Ouest</w:t>
            </w:r>
          </w:p>
        </w:tc>
      </w:tr>
      <w:tr w:rsidR="0070334C" w:rsidRPr="00AF021F" w:rsidTr="00D12AC8">
        <w:tc>
          <w:tcPr>
            <w:tcW w:w="2093" w:type="dxa"/>
          </w:tcPr>
          <w:p w:rsidR="0070334C" w:rsidRPr="004B5E55" w:rsidRDefault="0070334C" w:rsidP="00D12AC8">
            <w:pPr>
              <w:spacing w:after="0" w:line="240" w:lineRule="auto"/>
              <w:jc w:val="both"/>
              <w:rPr>
                <w:rFonts w:ascii="Arial Narrow" w:hAnsi="Arial Narrow"/>
                <w:sz w:val="20"/>
                <w:szCs w:val="20"/>
                <w:lang w:val="fr-FR"/>
              </w:rPr>
            </w:pPr>
            <w:r w:rsidRPr="004B5E55">
              <w:rPr>
                <w:rFonts w:ascii="Arial Narrow" w:hAnsi="Arial Narrow"/>
                <w:sz w:val="20"/>
                <w:szCs w:val="20"/>
                <w:lang w:val="fr-FR"/>
              </w:rPr>
              <w:t>Goya</w:t>
            </w:r>
          </w:p>
        </w:tc>
        <w:tc>
          <w:tcPr>
            <w:tcW w:w="2513"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900 000</w:t>
            </w:r>
          </w:p>
        </w:tc>
        <w:tc>
          <w:tcPr>
            <w:tcW w:w="3157"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COOPEC</w:t>
            </w:r>
          </w:p>
        </w:tc>
        <w:tc>
          <w:tcPr>
            <w:tcW w:w="2410"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254 000</w:t>
            </w:r>
          </w:p>
        </w:tc>
      </w:tr>
      <w:tr w:rsidR="0070334C" w:rsidRPr="00AF021F" w:rsidTr="00D12AC8">
        <w:tc>
          <w:tcPr>
            <w:tcW w:w="2093" w:type="dxa"/>
          </w:tcPr>
          <w:p w:rsidR="0070334C" w:rsidRPr="004B5E55" w:rsidRDefault="0070334C" w:rsidP="00D12AC8">
            <w:pPr>
              <w:spacing w:after="0" w:line="240" w:lineRule="auto"/>
              <w:jc w:val="both"/>
              <w:rPr>
                <w:rFonts w:ascii="Arial Narrow" w:hAnsi="Arial Narrow"/>
                <w:sz w:val="20"/>
                <w:szCs w:val="20"/>
                <w:lang w:val="fr-FR"/>
              </w:rPr>
            </w:pPr>
            <w:r w:rsidRPr="004B5E55">
              <w:rPr>
                <w:rFonts w:ascii="Arial Narrow" w:hAnsi="Arial Narrow"/>
                <w:sz w:val="20"/>
                <w:szCs w:val="20"/>
                <w:lang w:val="fr-FR"/>
              </w:rPr>
              <w:t>Goueukangouiné</w:t>
            </w:r>
          </w:p>
        </w:tc>
        <w:tc>
          <w:tcPr>
            <w:tcW w:w="2513"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3 000 000</w:t>
            </w:r>
          </w:p>
        </w:tc>
        <w:tc>
          <w:tcPr>
            <w:tcW w:w="3157"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COOPEC</w:t>
            </w:r>
          </w:p>
        </w:tc>
        <w:tc>
          <w:tcPr>
            <w:tcW w:w="2410"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263 000</w:t>
            </w:r>
          </w:p>
        </w:tc>
      </w:tr>
      <w:tr w:rsidR="0070334C" w:rsidRPr="00AF021F" w:rsidTr="00D12AC8">
        <w:tc>
          <w:tcPr>
            <w:tcW w:w="2093" w:type="dxa"/>
          </w:tcPr>
          <w:p w:rsidR="0070334C" w:rsidRPr="004B5E55" w:rsidRDefault="0070334C" w:rsidP="00D12AC8">
            <w:pPr>
              <w:spacing w:after="0" w:line="240" w:lineRule="auto"/>
              <w:jc w:val="both"/>
              <w:rPr>
                <w:rFonts w:ascii="Arial Narrow" w:hAnsi="Arial Narrow"/>
                <w:sz w:val="20"/>
                <w:szCs w:val="20"/>
                <w:lang w:val="fr-FR"/>
              </w:rPr>
            </w:pPr>
            <w:r w:rsidRPr="004B5E55">
              <w:rPr>
                <w:rFonts w:ascii="Arial Narrow" w:hAnsi="Arial Narrow"/>
                <w:sz w:val="20"/>
                <w:szCs w:val="20"/>
                <w:lang w:val="fr-FR"/>
              </w:rPr>
              <w:t>Bantégouin</w:t>
            </w:r>
          </w:p>
        </w:tc>
        <w:tc>
          <w:tcPr>
            <w:tcW w:w="2513"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2 500 000</w:t>
            </w:r>
          </w:p>
        </w:tc>
        <w:tc>
          <w:tcPr>
            <w:tcW w:w="3157"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w:t>
            </w:r>
          </w:p>
        </w:tc>
        <w:tc>
          <w:tcPr>
            <w:tcW w:w="2410"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w:t>
            </w:r>
          </w:p>
        </w:tc>
      </w:tr>
      <w:tr w:rsidR="0070334C" w:rsidRPr="00AF021F" w:rsidTr="00D12AC8">
        <w:tc>
          <w:tcPr>
            <w:tcW w:w="2093" w:type="dxa"/>
          </w:tcPr>
          <w:p w:rsidR="0070334C" w:rsidRPr="004B5E55" w:rsidRDefault="0070334C" w:rsidP="00D12AC8">
            <w:pPr>
              <w:spacing w:after="0" w:line="240" w:lineRule="auto"/>
              <w:jc w:val="both"/>
              <w:rPr>
                <w:rFonts w:ascii="Arial Narrow" w:hAnsi="Arial Narrow"/>
                <w:sz w:val="20"/>
                <w:szCs w:val="20"/>
                <w:lang w:val="fr-FR"/>
              </w:rPr>
            </w:pPr>
            <w:r w:rsidRPr="004B5E55">
              <w:rPr>
                <w:rFonts w:ascii="Arial Narrow" w:hAnsi="Arial Narrow"/>
                <w:sz w:val="20"/>
                <w:szCs w:val="20"/>
                <w:lang w:val="fr-FR"/>
              </w:rPr>
              <w:t>Mahapleu</w:t>
            </w:r>
          </w:p>
        </w:tc>
        <w:tc>
          <w:tcPr>
            <w:tcW w:w="2513"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4 900 000</w:t>
            </w:r>
          </w:p>
        </w:tc>
        <w:tc>
          <w:tcPr>
            <w:tcW w:w="3157"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COOPEC</w:t>
            </w:r>
          </w:p>
        </w:tc>
        <w:tc>
          <w:tcPr>
            <w:tcW w:w="2410"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500 000</w:t>
            </w:r>
          </w:p>
        </w:tc>
      </w:tr>
      <w:tr w:rsidR="0070334C" w:rsidRPr="00AF021F" w:rsidTr="00D12AC8">
        <w:tc>
          <w:tcPr>
            <w:tcW w:w="2093" w:type="dxa"/>
          </w:tcPr>
          <w:p w:rsidR="0070334C" w:rsidRPr="004B5E55" w:rsidRDefault="0070334C" w:rsidP="00D12AC8">
            <w:pPr>
              <w:spacing w:after="0" w:line="240" w:lineRule="auto"/>
              <w:jc w:val="both"/>
              <w:rPr>
                <w:rFonts w:ascii="Arial Narrow" w:hAnsi="Arial Narrow"/>
                <w:sz w:val="20"/>
                <w:szCs w:val="20"/>
                <w:lang w:val="fr-FR"/>
              </w:rPr>
            </w:pPr>
            <w:r w:rsidRPr="004B5E55">
              <w:rPr>
                <w:rFonts w:ascii="Arial Narrow" w:hAnsi="Arial Narrow"/>
                <w:sz w:val="20"/>
                <w:szCs w:val="20"/>
                <w:lang w:val="fr-FR"/>
              </w:rPr>
              <w:t>Kabacouma</w:t>
            </w:r>
          </w:p>
        </w:tc>
        <w:tc>
          <w:tcPr>
            <w:tcW w:w="2513"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350 000</w:t>
            </w:r>
          </w:p>
        </w:tc>
        <w:tc>
          <w:tcPr>
            <w:tcW w:w="3157"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COOPEC</w:t>
            </w:r>
          </w:p>
        </w:tc>
        <w:tc>
          <w:tcPr>
            <w:tcW w:w="2410"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21 000</w:t>
            </w:r>
          </w:p>
        </w:tc>
      </w:tr>
      <w:tr w:rsidR="0070334C" w:rsidRPr="00AF021F" w:rsidTr="00D12AC8">
        <w:tc>
          <w:tcPr>
            <w:tcW w:w="2093" w:type="dxa"/>
          </w:tcPr>
          <w:p w:rsidR="0070334C" w:rsidRPr="004B5E55" w:rsidRDefault="0070334C" w:rsidP="00D12AC8">
            <w:pPr>
              <w:spacing w:after="0" w:line="240" w:lineRule="auto"/>
              <w:jc w:val="both"/>
              <w:rPr>
                <w:rFonts w:ascii="Arial Narrow" w:hAnsi="Arial Narrow"/>
                <w:sz w:val="20"/>
                <w:szCs w:val="20"/>
                <w:lang w:val="fr-FR"/>
              </w:rPr>
            </w:pPr>
            <w:r w:rsidRPr="004B5E55">
              <w:rPr>
                <w:rFonts w:ascii="Arial Narrow" w:hAnsi="Arial Narrow"/>
                <w:sz w:val="20"/>
                <w:szCs w:val="20"/>
                <w:lang w:val="fr-FR"/>
              </w:rPr>
              <w:t>Tiémé</w:t>
            </w:r>
          </w:p>
        </w:tc>
        <w:tc>
          <w:tcPr>
            <w:tcW w:w="2513"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230 000</w:t>
            </w:r>
          </w:p>
        </w:tc>
        <w:tc>
          <w:tcPr>
            <w:tcW w:w="3157"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BACI</w:t>
            </w:r>
          </w:p>
        </w:tc>
        <w:tc>
          <w:tcPr>
            <w:tcW w:w="2410"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w:t>
            </w:r>
          </w:p>
        </w:tc>
      </w:tr>
      <w:tr w:rsidR="0070334C" w:rsidRPr="00AF021F" w:rsidTr="00D12AC8">
        <w:tc>
          <w:tcPr>
            <w:tcW w:w="2093" w:type="dxa"/>
          </w:tcPr>
          <w:p w:rsidR="0070334C" w:rsidRPr="004B5E55" w:rsidRDefault="0070334C" w:rsidP="00D12AC8">
            <w:pPr>
              <w:spacing w:after="0" w:line="240" w:lineRule="auto"/>
              <w:jc w:val="both"/>
              <w:rPr>
                <w:rFonts w:ascii="Arial Narrow" w:hAnsi="Arial Narrow"/>
                <w:sz w:val="20"/>
                <w:szCs w:val="20"/>
                <w:lang w:val="fr-FR"/>
              </w:rPr>
            </w:pPr>
            <w:r w:rsidRPr="004B5E55">
              <w:rPr>
                <w:rFonts w:ascii="Arial Narrow" w:hAnsi="Arial Narrow"/>
                <w:sz w:val="20"/>
                <w:szCs w:val="20"/>
                <w:lang w:val="fr-FR"/>
              </w:rPr>
              <w:t>Férémendougou</w:t>
            </w:r>
          </w:p>
        </w:tc>
        <w:tc>
          <w:tcPr>
            <w:tcW w:w="2513"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310 000</w:t>
            </w:r>
          </w:p>
        </w:tc>
        <w:tc>
          <w:tcPr>
            <w:tcW w:w="3157"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BACI</w:t>
            </w:r>
          </w:p>
        </w:tc>
        <w:tc>
          <w:tcPr>
            <w:tcW w:w="2410"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200 000</w:t>
            </w:r>
          </w:p>
        </w:tc>
      </w:tr>
      <w:tr w:rsidR="0070334C" w:rsidRPr="00AF021F" w:rsidTr="00D12AC8">
        <w:tc>
          <w:tcPr>
            <w:tcW w:w="2093" w:type="dxa"/>
          </w:tcPr>
          <w:p w:rsidR="0070334C" w:rsidRPr="004B5E55" w:rsidRDefault="0070334C" w:rsidP="00D12AC8">
            <w:pPr>
              <w:spacing w:after="0" w:line="240" w:lineRule="auto"/>
              <w:jc w:val="both"/>
              <w:rPr>
                <w:rFonts w:ascii="Arial Narrow" w:hAnsi="Arial Narrow"/>
                <w:sz w:val="20"/>
                <w:szCs w:val="20"/>
                <w:lang w:val="fr-FR"/>
              </w:rPr>
            </w:pPr>
            <w:r w:rsidRPr="004B5E55">
              <w:rPr>
                <w:rFonts w:ascii="Arial Narrow" w:hAnsi="Arial Narrow"/>
                <w:sz w:val="20"/>
                <w:szCs w:val="20"/>
                <w:lang w:val="fr-FR"/>
              </w:rPr>
              <w:t>B</w:t>
            </w:r>
            <w:r>
              <w:rPr>
                <w:rFonts w:ascii="Arial Narrow" w:hAnsi="Arial Narrow"/>
                <w:sz w:val="20"/>
                <w:szCs w:val="20"/>
                <w:lang w:val="fr-FR"/>
              </w:rPr>
              <w:t>rom</w:t>
            </w:r>
            <w:r w:rsidRPr="004B5E55">
              <w:rPr>
                <w:rFonts w:ascii="Arial Narrow" w:hAnsi="Arial Narrow"/>
                <w:sz w:val="20"/>
                <w:szCs w:val="20"/>
                <w:lang w:val="fr-FR"/>
              </w:rPr>
              <w:t>akoté</w:t>
            </w:r>
          </w:p>
        </w:tc>
        <w:tc>
          <w:tcPr>
            <w:tcW w:w="2513"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330 000</w:t>
            </w:r>
          </w:p>
        </w:tc>
        <w:tc>
          <w:tcPr>
            <w:tcW w:w="3157"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BACI</w:t>
            </w:r>
          </w:p>
        </w:tc>
        <w:tc>
          <w:tcPr>
            <w:tcW w:w="2410" w:type="dxa"/>
          </w:tcPr>
          <w:p w:rsidR="0070334C" w:rsidRPr="004B5E55" w:rsidRDefault="0070334C" w:rsidP="00D12AC8">
            <w:pPr>
              <w:spacing w:after="0" w:line="240" w:lineRule="auto"/>
              <w:jc w:val="center"/>
              <w:rPr>
                <w:rFonts w:ascii="Arial Narrow" w:hAnsi="Arial Narrow"/>
                <w:b/>
                <w:sz w:val="20"/>
                <w:szCs w:val="20"/>
                <w:lang w:val="fr-FR"/>
              </w:rPr>
            </w:pPr>
          </w:p>
        </w:tc>
      </w:tr>
      <w:tr w:rsidR="0070334C" w:rsidRPr="00AF021F" w:rsidTr="00D12AC8">
        <w:tc>
          <w:tcPr>
            <w:tcW w:w="2093" w:type="dxa"/>
          </w:tcPr>
          <w:p w:rsidR="0070334C" w:rsidRPr="004B5E55" w:rsidRDefault="0070334C" w:rsidP="00D12AC8">
            <w:pPr>
              <w:spacing w:after="0" w:line="240" w:lineRule="auto"/>
              <w:jc w:val="both"/>
              <w:rPr>
                <w:rFonts w:ascii="Arial Narrow" w:hAnsi="Arial Narrow"/>
                <w:sz w:val="20"/>
                <w:szCs w:val="20"/>
                <w:lang w:val="fr-FR"/>
              </w:rPr>
            </w:pPr>
            <w:r w:rsidRPr="004B5E55">
              <w:rPr>
                <w:rFonts w:ascii="Arial Narrow" w:hAnsi="Arial Narrow"/>
                <w:sz w:val="20"/>
                <w:szCs w:val="20"/>
                <w:lang w:val="fr-FR"/>
              </w:rPr>
              <w:t>Dasso</w:t>
            </w:r>
          </w:p>
        </w:tc>
        <w:tc>
          <w:tcPr>
            <w:tcW w:w="2513"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255 000</w:t>
            </w:r>
          </w:p>
        </w:tc>
        <w:tc>
          <w:tcPr>
            <w:tcW w:w="3157"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Caisse Métallique du village</w:t>
            </w:r>
          </w:p>
        </w:tc>
        <w:tc>
          <w:tcPr>
            <w:tcW w:w="2410" w:type="dxa"/>
          </w:tcPr>
          <w:p w:rsidR="0070334C" w:rsidRPr="004B5E55" w:rsidRDefault="0070334C" w:rsidP="00D12AC8">
            <w:pPr>
              <w:spacing w:after="0" w:line="240" w:lineRule="auto"/>
              <w:jc w:val="center"/>
              <w:rPr>
                <w:rFonts w:ascii="Arial Narrow" w:hAnsi="Arial Narrow"/>
                <w:b/>
                <w:sz w:val="20"/>
                <w:szCs w:val="20"/>
                <w:lang w:val="fr-FR"/>
              </w:rPr>
            </w:pPr>
            <w:r w:rsidRPr="004B5E55">
              <w:rPr>
                <w:rFonts w:ascii="Arial Narrow" w:hAnsi="Arial Narrow"/>
                <w:b/>
                <w:sz w:val="20"/>
                <w:szCs w:val="20"/>
                <w:lang w:val="fr-FR"/>
              </w:rPr>
              <w:t>170 000</w:t>
            </w:r>
          </w:p>
        </w:tc>
      </w:tr>
    </w:tbl>
    <w:p w:rsidR="0070334C" w:rsidRDefault="0070334C" w:rsidP="00A76FA7">
      <w:pPr>
        <w:spacing w:after="0" w:line="240" w:lineRule="auto"/>
        <w:jc w:val="both"/>
        <w:rPr>
          <w:rFonts w:ascii="Arial Narrow" w:hAnsi="Arial Narrow"/>
          <w:sz w:val="24"/>
          <w:szCs w:val="24"/>
          <w:lang w:val="fr-FR"/>
        </w:rPr>
      </w:pPr>
    </w:p>
    <w:p w:rsidR="00500870" w:rsidRPr="00BA61AC" w:rsidRDefault="00603B89" w:rsidP="00500870">
      <w:pPr>
        <w:spacing w:after="0" w:line="240" w:lineRule="auto"/>
        <w:jc w:val="both"/>
        <w:rPr>
          <w:rFonts w:ascii="Arial Narrow" w:hAnsi="Arial Narrow"/>
          <w:sz w:val="20"/>
          <w:szCs w:val="20"/>
          <w:lang w:val="fr-FR"/>
        </w:rPr>
      </w:pPr>
      <w:r>
        <w:rPr>
          <w:rFonts w:ascii="Arial Narrow" w:hAnsi="Arial Narrow"/>
          <w:sz w:val="20"/>
          <w:szCs w:val="20"/>
          <w:lang w:val="fr-FR"/>
        </w:rPr>
        <w:t>Tableau N°10</w:t>
      </w:r>
      <w:r w:rsidR="00500870" w:rsidRPr="00BA61AC">
        <w:rPr>
          <w:rFonts w:ascii="Arial Narrow" w:hAnsi="Arial Narrow"/>
          <w:sz w:val="20"/>
          <w:szCs w:val="20"/>
          <w:lang w:val="fr-FR"/>
        </w:rPr>
        <w:t> :</w:t>
      </w:r>
      <w:r w:rsidR="009266EC">
        <w:rPr>
          <w:rFonts w:ascii="Arial Narrow" w:hAnsi="Arial Narrow"/>
          <w:sz w:val="20"/>
          <w:szCs w:val="20"/>
          <w:lang w:val="fr-FR"/>
        </w:rPr>
        <w:t xml:space="preserve"> institution financière et montant de l’épargne des groupements dans les villages de l’axe Ouest</w:t>
      </w:r>
      <w:r w:rsidR="00500870" w:rsidRPr="00BA61AC">
        <w:rPr>
          <w:rFonts w:ascii="Arial Narrow" w:hAnsi="Arial Narrow"/>
          <w:sz w:val="20"/>
          <w:szCs w:val="20"/>
          <w:lang w:val="fr-FR"/>
        </w:rPr>
        <w:t xml:space="preserve"> </w:t>
      </w:r>
    </w:p>
    <w:tbl>
      <w:tblPr>
        <w:tblStyle w:val="Grilledutableau"/>
        <w:tblW w:w="10031" w:type="dxa"/>
        <w:tblLook w:val="04A0"/>
      </w:tblPr>
      <w:tblGrid>
        <w:gridCol w:w="2303"/>
        <w:gridCol w:w="2303"/>
        <w:gridCol w:w="3157"/>
        <w:gridCol w:w="2268"/>
      </w:tblGrid>
      <w:tr w:rsidR="009266EC" w:rsidRPr="00D12AC8" w:rsidTr="00AF021F">
        <w:tc>
          <w:tcPr>
            <w:tcW w:w="2303" w:type="dxa"/>
          </w:tcPr>
          <w:p w:rsidR="0087375A" w:rsidRDefault="0087375A" w:rsidP="003E13F5">
            <w:pPr>
              <w:jc w:val="center"/>
              <w:rPr>
                <w:rFonts w:ascii="Arial Narrow" w:hAnsi="Arial Narrow"/>
                <w:b/>
                <w:sz w:val="20"/>
                <w:szCs w:val="20"/>
                <w:lang w:val="fr-FR"/>
              </w:rPr>
            </w:pPr>
          </w:p>
          <w:p w:rsidR="0087375A" w:rsidRDefault="0087375A" w:rsidP="003E13F5">
            <w:pPr>
              <w:jc w:val="center"/>
              <w:rPr>
                <w:rFonts w:ascii="Arial Narrow" w:hAnsi="Arial Narrow"/>
                <w:b/>
                <w:sz w:val="20"/>
                <w:szCs w:val="20"/>
                <w:lang w:val="fr-FR"/>
              </w:rPr>
            </w:pPr>
          </w:p>
          <w:p w:rsidR="009266EC" w:rsidRPr="00BA61AC" w:rsidRDefault="009266EC" w:rsidP="003E13F5">
            <w:pPr>
              <w:jc w:val="center"/>
              <w:rPr>
                <w:rFonts w:ascii="Arial Narrow" w:hAnsi="Arial Narrow"/>
                <w:b/>
                <w:sz w:val="20"/>
                <w:szCs w:val="20"/>
                <w:lang w:val="fr-FR"/>
              </w:rPr>
            </w:pPr>
            <w:r>
              <w:rPr>
                <w:rFonts w:ascii="Arial Narrow" w:hAnsi="Arial Narrow"/>
                <w:b/>
                <w:sz w:val="20"/>
                <w:szCs w:val="20"/>
                <w:lang w:val="fr-FR"/>
              </w:rPr>
              <w:t>Groupement</w:t>
            </w:r>
            <w:r w:rsidR="0087375A">
              <w:rPr>
                <w:rFonts w:ascii="Arial Narrow" w:hAnsi="Arial Narrow"/>
                <w:b/>
                <w:sz w:val="20"/>
                <w:szCs w:val="20"/>
                <w:lang w:val="fr-FR"/>
              </w:rPr>
              <w:t>s</w:t>
            </w:r>
          </w:p>
        </w:tc>
        <w:tc>
          <w:tcPr>
            <w:tcW w:w="2303" w:type="dxa"/>
          </w:tcPr>
          <w:p w:rsidR="009266EC" w:rsidRPr="00BA61AC" w:rsidRDefault="009266EC" w:rsidP="003E13F5">
            <w:pPr>
              <w:jc w:val="center"/>
              <w:rPr>
                <w:rFonts w:ascii="Arial Narrow" w:hAnsi="Arial Narrow"/>
                <w:b/>
                <w:sz w:val="20"/>
                <w:szCs w:val="20"/>
                <w:lang w:val="fr-FR"/>
              </w:rPr>
            </w:pPr>
            <w:r>
              <w:rPr>
                <w:rFonts w:ascii="Arial Narrow" w:hAnsi="Arial Narrow"/>
                <w:b/>
                <w:sz w:val="20"/>
                <w:szCs w:val="20"/>
                <w:lang w:val="fr-FR"/>
              </w:rPr>
              <w:t xml:space="preserve">Gain monétaire </w:t>
            </w:r>
            <w:r w:rsidR="00F976C1">
              <w:rPr>
                <w:rFonts w:ascii="Arial Narrow" w:hAnsi="Arial Narrow"/>
                <w:b/>
                <w:sz w:val="20"/>
                <w:szCs w:val="20"/>
                <w:lang w:val="fr-FR"/>
              </w:rPr>
              <w:t xml:space="preserve">du groupement </w:t>
            </w:r>
            <w:r>
              <w:rPr>
                <w:rFonts w:ascii="Arial Narrow" w:hAnsi="Arial Narrow"/>
                <w:b/>
                <w:sz w:val="20"/>
                <w:szCs w:val="20"/>
                <w:lang w:val="fr-FR"/>
              </w:rPr>
              <w:t>après vente (en francs CFA)</w:t>
            </w:r>
          </w:p>
        </w:tc>
        <w:tc>
          <w:tcPr>
            <w:tcW w:w="3157" w:type="dxa"/>
          </w:tcPr>
          <w:p w:rsidR="006A6E7B" w:rsidRDefault="006A6E7B" w:rsidP="003E13F5">
            <w:pPr>
              <w:jc w:val="center"/>
              <w:rPr>
                <w:rFonts w:ascii="Arial Narrow" w:hAnsi="Arial Narrow"/>
                <w:b/>
                <w:sz w:val="20"/>
                <w:szCs w:val="20"/>
                <w:lang w:val="fr-FR"/>
              </w:rPr>
            </w:pPr>
          </w:p>
          <w:p w:rsidR="006A6E7B" w:rsidRDefault="006A6E7B" w:rsidP="003E13F5">
            <w:pPr>
              <w:jc w:val="center"/>
              <w:rPr>
                <w:rFonts w:ascii="Arial Narrow" w:hAnsi="Arial Narrow"/>
                <w:b/>
                <w:sz w:val="20"/>
                <w:szCs w:val="20"/>
                <w:lang w:val="fr-FR"/>
              </w:rPr>
            </w:pPr>
          </w:p>
          <w:p w:rsidR="009266EC" w:rsidRDefault="009266EC" w:rsidP="006A6E7B">
            <w:pPr>
              <w:jc w:val="center"/>
              <w:rPr>
                <w:rFonts w:ascii="Arial Narrow" w:hAnsi="Arial Narrow"/>
                <w:b/>
                <w:sz w:val="20"/>
                <w:szCs w:val="20"/>
                <w:lang w:val="fr-FR"/>
              </w:rPr>
            </w:pPr>
            <w:r>
              <w:rPr>
                <w:rFonts w:ascii="Arial Narrow" w:hAnsi="Arial Narrow"/>
                <w:b/>
                <w:sz w:val="20"/>
                <w:szCs w:val="20"/>
                <w:lang w:val="fr-FR"/>
              </w:rPr>
              <w:t xml:space="preserve">Institution </w:t>
            </w:r>
            <w:r w:rsidR="006A6E7B">
              <w:rPr>
                <w:rFonts w:ascii="Arial Narrow" w:hAnsi="Arial Narrow"/>
                <w:b/>
                <w:sz w:val="20"/>
                <w:szCs w:val="20"/>
                <w:lang w:val="fr-FR"/>
              </w:rPr>
              <w:t>financière</w:t>
            </w:r>
          </w:p>
        </w:tc>
        <w:tc>
          <w:tcPr>
            <w:tcW w:w="2268" w:type="dxa"/>
          </w:tcPr>
          <w:p w:rsidR="006A6E7B" w:rsidRDefault="006A6E7B" w:rsidP="003E13F5">
            <w:pPr>
              <w:jc w:val="center"/>
              <w:rPr>
                <w:rFonts w:ascii="Arial Narrow" w:hAnsi="Arial Narrow"/>
                <w:b/>
                <w:sz w:val="20"/>
                <w:szCs w:val="20"/>
                <w:lang w:val="fr-FR"/>
              </w:rPr>
            </w:pPr>
          </w:p>
          <w:p w:rsidR="009266EC" w:rsidRDefault="009266EC" w:rsidP="003E13F5">
            <w:pPr>
              <w:jc w:val="center"/>
              <w:rPr>
                <w:rFonts w:ascii="Arial Narrow" w:hAnsi="Arial Narrow"/>
                <w:b/>
                <w:sz w:val="20"/>
                <w:szCs w:val="20"/>
                <w:lang w:val="fr-FR"/>
              </w:rPr>
            </w:pPr>
            <w:r>
              <w:rPr>
                <w:rFonts w:ascii="Arial Narrow" w:hAnsi="Arial Narrow"/>
                <w:b/>
                <w:sz w:val="20"/>
                <w:szCs w:val="20"/>
                <w:lang w:val="fr-FR"/>
              </w:rPr>
              <w:t>Montant de l’épargne</w:t>
            </w:r>
            <w:r w:rsidR="0035194F">
              <w:rPr>
                <w:rFonts w:ascii="Arial Narrow" w:hAnsi="Arial Narrow"/>
                <w:b/>
                <w:sz w:val="20"/>
                <w:szCs w:val="20"/>
                <w:lang w:val="fr-FR"/>
              </w:rPr>
              <w:t xml:space="preserve"> réalisé e franc CFA</w:t>
            </w:r>
          </w:p>
        </w:tc>
      </w:tr>
      <w:tr w:rsidR="009266EC" w:rsidRPr="00AF021F" w:rsidTr="00AF021F">
        <w:tc>
          <w:tcPr>
            <w:tcW w:w="2303" w:type="dxa"/>
          </w:tcPr>
          <w:p w:rsidR="009266EC" w:rsidRPr="00AF021F" w:rsidRDefault="009266EC" w:rsidP="003E13F5">
            <w:pPr>
              <w:jc w:val="both"/>
              <w:rPr>
                <w:rFonts w:ascii="Arial Narrow" w:hAnsi="Arial Narrow"/>
                <w:sz w:val="20"/>
                <w:szCs w:val="20"/>
                <w:lang w:val="fr-FR"/>
              </w:rPr>
            </w:pPr>
            <w:r w:rsidRPr="00AF021F">
              <w:rPr>
                <w:rFonts w:ascii="Arial Narrow" w:hAnsi="Arial Narrow"/>
                <w:sz w:val="20"/>
                <w:szCs w:val="20"/>
                <w:lang w:val="fr-FR"/>
              </w:rPr>
              <w:t>Goya</w:t>
            </w:r>
          </w:p>
        </w:tc>
        <w:tc>
          <w:tcPr>
            <w:tcW w:w="2303" w:type="dxa"/>
          </w:tcPr>
          <w:p w:rsidR="009266EC" w:rsidRPr="00AF021F" w:rsidRDefault="009266EC" w:rsidP="003E13F5">
            <w:pPr>
              <w:jc w:val="center"/>
              <w:rPr>
                <w:rFonts w:ascii="Arial Narrow" w:hAnsi="Arial Narrow"/>
                <w:b/>
                <w:sz w:val="20"/>
                <w:szCs w:val="20"/>
                <w:lang w:val="fr-FR"/>
              </w:rPr>
            </w:pPr>
            <w:r w:rsidRPr="00AF021F">
              <w:rPr>
                <w:rFonts w:ascii="Arial Narrow" w:hAnsi="Arial Narrow"/>
                <w:b/>
                <w:sz w:val="20"/>
                <w:szCs w:val="20"/>
                <w:lang w:val="fr-FR"/>
              </w:rPr>
              <w:t>900 000</w:t>
            </w:r>
          </w:p>
        </w:tc>
        <w:tc>
          <w:tcPr>
            <w:tcW w:w="3157" w:type="dxa"/>
          </w:tcPr>
          <w:p w:rsidR="009266EC" w:rsidRPr="00AF021F" w:rsidRDefault="0035194F" w:rsidP="003E13F5">
            <w:pPr>
              <w:jc w:val="center"/>
              <w:rPr>
                <w:rFonts w:ascii="Arial Narrow" w:hAnsi="Arial Narrow"/>
                <w:b/>
                <w:sz w:val="20"/>
                <w:szCs w:val="20"/>
                <w:lang w:val="fr-FR"/>
              </w:rPr>
            </w:pPr>
            <w:r w:rsidRPr="00AF021F">
              <w:rPr>
                <w:rFonts w:ascii="Arial Narrow" w:hAnsi="Arial Narrow"/>
                <w:b/>
                <w:sz w:val="20"/>
                <w:szCs w:val="20"/>
                <w:lang w:val="fr-FR"/>
              </w:rPr>
              <w:t>COOPEC</w:t>
            </w:r>
          </w:p>
        </w:tc>
        <w:tc>
          <w:tcPr>
            <w:tcW w:w="2268" w:type="dxa"/>
          </w:tcPr>
          <w:p w:rsidR="009266EC" w:rsidRPr="00AF021F" w:rsidRDefault="0035194F" w:rsidP="003E13F5">
            <w:pPr>
              <w:jc w:val="center"/>
              <w:rPr>
                <w:rFonts w:ascii="Arial Narrow" w:hAnsi="Arial Narrow"/>
                <w:b/>
                <w:sz w:val="20"/>
                <w:szCs w:val="20"/>
                <w:lang w:val="fr-FR"/>
              </w:rPr>
            </w:pPr>
            <w:r w:rsidRPr="00AF021F">
              <w:rPr>
                <w:rFonts w:ascii="Arial Narrow" w:hAnsi="Arial Narrow"/>
                <w:b/>
                <w:sz w:val="20"/>
                <w:szCs w:val="20"/>
                <w:lang w:val="fr-FR"/>
              </w:rPr>
              <w:t>254 000</w:t>
            </w:r>
          </w:p>
        </w:tc>
      </w:tr>
      <w:tr w:rsidR="009266EC" w:rsidRPr="00AF021F" w:rsidTr="00AF021F">
        <w:tc>
          <w:tcPr>
            <w:tcW w:w="2303" w:type="dxa"/>
          </w:tcPr>
          <w:p w:rsidR="009266EC" w:rsidRPr="00AF021F" w:rsidRDefault="009266EC" w:rsidP="003E13F5">
            <w:pPr>
              <w:jc w:val="both"/>
              <w:rPr>
                <w:rFonts w:ascii="Arial Narrow" w:hAnsi="Arial Narrow"/>
                <w:sz w:val="20"/>
                <w:szCs w:val="20"/>
                <w:lang w:val="fr-FR"/>
              </w:rPr>
            </w:pPr>
            <w:r w:rsidRPr="00AF021F">
              <w:rPr>
                <w:rFonts w:ascii="Arial Narrow" w:hAnsi="Arial Narrow"/>
                <w:sz w:val="20"/>
                <w:szCs w:val="20"/>
                <w:lang w:val="fr-FR"/>
              </w:rPr>
              <w:t>Goueukangouiné</w:t>
            </w:r>
          </w:p>
        </w:tc>
        <w:tc>
          <w:tcPr>
            <w:tcW w:w="2303" w:type="dxa"/>
          </w:tcPr>
          <w:p w:rsidR="009266EC" w:rsidRPr="00AF021F" w:rsidRDefault="009266EC" w:rsidP="003E13F5">
            <w:pPr>
              <w:jc w:val="center"/>
              <w:rPr>
                <w:rFonts w:ascii="Arial Narrow" w:hAnsi="Arial Narrow"/>
                <w:b/>
                <w:sz w:val="20"/>
                <w:szCs w:val="20"/>
                <w:lang w:val="fr-FR"/>
              </w:rPr>
            </w:pPr>
            <w:r w:rsidRPr="00AF021F">
              <w:rPr>
                <w:rFonts w:ascii="Arial Narrow" w:hAnsi="Arial Narrow"/>
                <w:b/>
                <w:sz w:val="20"/>
                <w:szCs w:val="20"/>
                <w:lang w:val="fr-FR"/>
              </w:rPr>
              <w:t>3 000 000</w:t>
            </w:r>
          </w:p>
        </w:tc>
        <w:tc>
          <w:tcPr>
            <w:tcW w:w="3157" w:type="dxa"/>
          </w:tcPr>
          <w:p w:rsidR="009266EC" w:rsidRPr="00AF021F" w:rsidRDefault="004D5975" w:rsidP="003E13F5">
            <w:pPr>
              <w:jc w:val="center"/>
              <w:rPr>
                <w:rFonts w:ascii="Arial Narrow" w:hAnsi="Arial Narrow"/>
                <w:b/>
                <w:sz w:val="20"/>
                <w:szCs w:val="20"/>
                <w:lang w:val="fr-FR"/>
              </w:rPr>
            </w:pPr>
            <w:r w:rsidRPr="00AF021F">
              <w:rPr>
                <w:rFonts w:ascii="Arial Narrow" w:hAnsi="Arial Narrow"/>
                <w:b/>
                <w:sz w:val="20"/>
                <w:szCs w:val="20"/>
                <w:lang w:val="fr-FR"/>
              </w:rPr>
              <w:t>COOPEC</w:t>
            </w:r>
          </w:p>
        </w:tc>
        <w:tc>
          <w:tcPr>
            <w:tcW w:w="2268" w:type="dxa"/>
          </w:tcPr>
          <w:p w:rsidR="009266EC" w:rsidRPr="00AF021F" w:rsidRDefault="004D5975" w:rsidP="003E13F5">
            <w:pPr>
              <w:jc w:val="center"/>
              <w:rPr>
                <w:rFonts w:ascii="Arial Narrow" w:hAnsi="Arial Narrow"/>
                <w:b/>
                <w:sz w:val="20"/>
                <w:szCs w:val="20"/>
                <w:lang w:val="fr-FR"/>
              </w:rPr>
            </w:pPr>
            <w:r w:rsidRPr="00AF021F">
              <w:rPr>
                <w:rFonts w:ascii="Arial Narrow" w:hAnsi="Arial Narrow"/>
                <w:b/>
                <w:sz w:val="20"/>
                <w:szCs w:val="20"/>
                <w:lang w:val="fr-FR"/>
              </w:rPr>
              <w:t>263 000</w:t>
            </w:r>
          </w:p>
        </w:tc>
      </w:tr>
      <w:tr w:rsidR="009266EC" w:rsidRPr="00AF021F" w:rsidTr="00AF021F">
        <w:tc>
          <w:tcPr>
            <w:tcW w:w="2303" w:type="dxa"/>
          </w:tcPr>
          <w:p w:rsidR="009266EC" w:rsidRPr="00AF021F" w:rsidRDefault="009266EC" w:rsidP="003E13F5">
            <w:pPr>
              <w:jc w:val="both"/>
              <w:rPr>
                <w:rFonts w:ascii="Arial Narrow" w:hAnsi="Arial Narrow"/>
                <w:sz w:val="20"/>
                <w:szCs w:val="20"/>
                <w:lang w:val="fr-FR"/>
              </w:rPr>
            </w:pPr>
            <w:r w:rsidRPr="00AF021F">
              <w:rPr>
                <w:rFonts w:ascii="Arial Narrow" w:hAnsi="Arial Narrow"/>
                <w:sz w:val="20"/>
                <w:szCs w:val="20"/>
                <w:lang w:val="fr-FR"/>
              </w:rPr>
              <w:t>Bantégouin</w:t>
            </w:r>
          </w:p>
        </w:tc>
        <w:tc>
          <w:tcPr>
            <w:tcW w:w="2303" w:type="dxa"/>
          </w:tcPr>
          <w:p w:rsidR="009266EC" w:rsidRPr="00AF021F" w:rsidRDefault="009266EC" w:rsidP="003E13F5">
            <w:pPr>
              <w:jc w:val="center"/>
              <w:rPr>
                <w:rFonts w:ascii="Arial Narrow" w:hAnsi="Arial Narrow"/>
                <w:b/>
                <w:sz w:val="20"/>
                <w:szCs w:val="20"/>
                <w:lang w:val="fr-FR"/>
              </w:rPr>
            </w:pPr>
            <w:r w:rsidRPr="00AF021F">
              <w:rPr>
                <w:rFonts w:ascii="Arial Narrow" w:hAnsi="Arial Narrow"/>
                <w:b/>
                <w:sz w:val="20"/>
                <w:szCs w:val="20"/>
                <w:lang w:val="fr-FR"/>
              </w:rPr>
              <w:t>2 500 000</w:t>
            </w:r>
          </w:p>
        </w:tc>
        <w:tc>
          <w:tcPr>
            <w:tcW w:w="3157" w:type="dxa"/>
          </w:tcPr>
          <w:p w:rsidR="009266EC" w:rsidRPr="00AF021F" w:rsidRDefault="004D5975" w:rsidP="003E13F5">
            <w:pPr>
              <w:jc w:val="center"/>
              <w:rPr>
                <w:rFonts w:ascii="Arial Narrow" w:hAnsi="Arial Narrow"/>
                <w:b/>
                <w:sz w:val="20"/>
                <w:szCs w:val="20"/>
                <w:lang w:val="fr-FR"/>
              </w:rPr>
            </w:pPr>
            <w:r w:rsidRPr="00AF021F">
              <w:rPr>
                <w:rFonts w:ascii="Arial Narrow" w:hAnsi="Arial Narrow"/>
                <w:b/>
                <w:sz w:val="20"/>
                <w:szCs w:val="20"/>
                <w:lang w:val="fr-FR"/>
              </w:rPr>
              <w:t>-</w:t>
            </w:r>
          </w:p>
        </w:tc>
        <w:tc>
          <w:tcPr>
            <w:tcW w:w="2268" w:type="dxa"/>
          </w:tcPr>
          <w:p w:rsidR="009266EC" w:rsidRPr="00AF021F" w:rsidRDefault="004D5975" w:rsidP="003E13F5">
            <w:pPr>
              <w:jc w:val="center"/>
              <w:rPr>
                <w:rFonts w:ascii="Arial Narrow" w:hAnsi="Arial Narrow"/>
                <w:b/>
                <w:sz w:val="20"/>
                <w:szCs w:val="20"/>
                <w:lang w:val="fr-FR"/>
              </w:rPr>
            </w:pPr>
            <w:r w:rsidRPr="00AF021F">
              <w:rPr>
                <w:rFonts w:ascii="Arial Narrow" w:hAnsi="Arial Narrow"/>
                <w:b/>
                <w:sz w:val="20"/>
                <w:szCs w:val="20"/>
                <w:lang w:val="fr-FR"/>
              </w:rPr>
              <w:t>-</w:t>
            </w:r>
          </w:p>
        </w:tc>
      </w:tr>
      <w:tr w:rsidR="009266EC" w:rsidRPr="00AF021F" w:rsidTr="00AF021F">
        <w:tc>
          <w:tcPr>
            <w:tcW w:w="2303" w:type="dxa"/>
          </w:tcPr>
          <w:p w:rsidR="009266EC" w:rsidRPr="00AF021F" w:rsidRDefault="009266EC" w:rsidP="003E13F5">
            <w:pPr>
              <w:jc w:val="both"/>
              <w:rPr>
                <w:rFonts w:ascii="Arial Narrow" w:hAnsi="Arial Narrow"/>
                <w:sz w:val="20"/>
                <w:szCs w:val="20"/>
                <w:lang w:val="fr-FR"/>
              </w:rPr>
            </w:pPr>
            <w:r w:rsidRPr="00AF021F">
              <w:rPr>
                <w:rFonts w:ascii="Arial Narrow" w:hAnsi="Arial Narrow"/>
                <w:sz w:val="20"/>
                <w:szCs w:val="20"/>
                <w:lang w:val="fr-FR"/>
              </w:rPr>
              <w:t>Mahapleu</w:t>
            </w:r>
          </w:p>
        </w:tc>
        <w:tc>
          <w:tcPr>
            <w:tcW w:w="2303" w:type="dxa"/>
          </w:tcPr>
          <w:p w:rsidR="009266EC" w:rsidRPr="00AF021F" w:rsidRDefault="00F35D3F" w:rsidP="003E13F5">
            <w:pPr>
              <w:jc w:val="center"/>
              <w:rPr>
                <w:rFonts w:ascii="Arial Narrow" w:hAnsi="Arial Narrow"/>
                <w:b/>
                <w:sz w:val="20"/>
                <w:szCs w:val="20"/>
                <w:lang w:val="fr-FR"/>
              </w:rPr>
            </w:pPr>
            <w:r w:rsidRPr="00AF021F">
              <w:rPr>
                <w:rFonts w:ascii="Arial Narrow" w:hAnsi="Arial Narrow"/>
                <w:b/>
                <w:sz w:val="20"/>
                <w:szCs w:val="20"/>
                <w:lang w:val="fr-FR"/>
              </w:rPr>
              <w:t>4</w:t>
            </w:r>
            <w:r w:rsidR="009266EC" w:rsidRPr="00AF021F">
              <w:rPr>
                <w:rFonts w:ascii="Arial Narrow" w:hAnsi="Arial Narrow"/>
                <w:b/>
                <w:sz w:val="20"/>
                <w:szCs w:val="20"/>
                <w:lang w:val="fr-FR"/>
              </w:rPr>
              <w:t> 900 000</w:t>
            </w:r>
          </w:p>
        </w:tc>
        <w:tc>
          <w:tcPr>
            <w:tcW w:w="3157" w:type="dxa"/>
          </w:tcPr>
          <w:p w:rsidR="009266EC" w:rsidRPr="00AF021F" w:rsidRDefault="004D5975" w:rsidP="003E13F5">
            <w:pPr>
              <w:jc w:val="center"/>
              <w:rPr>
                <w:rFonts w:ascii="Arial Narrow" w:hAnsi="Arial Narrow"/>
                <w:b/>
                <w:sz w:val="20"/>
                <w:szCs w:val="20"/>
                <w:lang w:val="fr-FR"/>
              </w:rPr>
            </w:pPr>
            <w:r w:rsidRPr="00AF021F">
              <w:rPr>
                <w:rFonts w:ascii="Arial Narrow" w:hAnsi="Arial Narrow"/>
                <w:b/>
                <w:sz w:val="20"/>
                <w:szCs w:val="20"/>
                <w:lang w:val="fr-FR"/>
              </w:rPr>
              <w:t>COOPEC</w:t>
            </w:r>
          </w:p>
        </w:tc>
        <w:tc>
          <w:tcPr>
            <w:tcW w:w="2268" w:type="dxa"/>
          </w:tcPr>
          <w:p w:rsidR="009266EC" w:rsidRPr="00AF021F" w:rsidRDefault="004D5975" w:rsidP="003E13F5">
            <w:pPr>
              <w:jc w:val="center"/>
              <w:rPr>
                <w:rFonts w:ascii="Arial Narrow" w:hAnsi="Arial Narrow"/>
                <w:b/>
                <w:sz w:val="20"/>
                <w:szCs w:val="20"/>
                <w:lang w:val="fr-FR"/>
              </w:rPr>
            </w:pPr>
            <w:r w:rsidRPr="00AF021F">
              <w:rPr>
                <w:rFonts w:ascii="Arial Narrow" w:hAnsi="Arial Narrow"/>
                <w:b/>
                <w:sz w:val="20"/>
                <w:szCs w:val="20"/>
                <w:lang w:val="fr-FR"/>
              </w:rPr>
              <w:t>500 000</w:t>
            </w:r>
          </w:p>
        </w:tc>
      </w:tr>
      <w:tr w:rsidR="009266EC" w:rsidRPr="00AF021F" w:rsidTr="00AF021F">
        <w:tc>
          <w:tcPr>
            <w:tcW w:w="2303" w:type="dxa"/>
          </w:tcPr>
          <w:p w:rsidR="009266EC" w:rsidRPr="00AF021F" w:rsidRDefault="009266EC" w:rsidP="003E13F5">
            <w:pPr>
              <w:jc w:val="both"/>
              <w:rPr>
                <w:rFonts w:ascii="Arial Narrow" w:hAnsi="Arial Narrow"/>
                <w:sz w:val="20"/>
                <w:szCs w:val="20"/>
                <w:lang w:val="fr-FR"/>
              </w:rPr>
            </w:pPr>
            <w:r w:rsidRPr="00AF021F">
              <w:rPr>
                <w:rFonts w:ascii="Arial Narrow" w:hAnsi="Arial Narrow"/>
                <w:sz w:val="20"/>
                <w:szCs w:val="20"/>
                <w:lang w:val="fr-FR"/>
              </w:rPr>
              <w:t>Kabacouma</w:t>
            </w:r>
          </w:p>
        </w:tc>
        <w:tc>
          <w:tcPr>
            <w:tcW w:w="2303" w:type="dxa"/>
          </w:tcPr>
          <w:p w:rsidR="009266EC" w:rsidRPr="00AF021F" w:rsidRDefault="00F35D3F" w:rsidP="003E13F5">
            <w:pPr>
              <w:jc w:val="center"/>
              <w:rPr>
                <w:rFonts w:ascii="Arial Narrow" w:hAnsi="Arial Narrow"/>
                <w:b/>
                <w:sz w:val="20"/>
                <w:szCs w:val="20"/>
                <w:lang w:val="fr-FR"/>
              </w:rPr>
            </w:pPr>
            <w:r w:rsidRPr="00AF021F">
              <w:rPr>
                <w:rFonts w:ascii="Arial Narrow" w:hAnsi="Arial Narrow"/>
                <w:b/>
                <w:sz w:val="20"/>
                <w:szCs w:val="20"/>
                <w:lang w:val="fr-FR"/>
              </w:rPr>
              <w:t>35</w:t>
            </w:r>
            <w:r w:rsidR="009266EC" w:rsidRPr="00AF021F">
              <w:rPr>
                <w:rFonts w:ascii="Arial Narrow" w:hAnsi="Arial Narrow"/>
                <w:b/>
                <w:sz w:val="20"/>
                <w:szCs w:val="20"/>
                <w:lang w:val="fr-FR"/>
              </w:rPr>
              <w:t>0 000</w:t>
            </w:r>
          </w:p>
        </w:tc>
        <w:tc>
          <w:tcPr>
            <w:tcW w:w="3157" w:type="dxa"/>
          </w:tcPr>
          <w:p w:rsidR="009266EC" w:rsidRPr="00AF021F" w:rsidRDefault="00F35D3F" w:rsidP="003E13F5">
            <w:pPr>
              <w:jc w:val="center"/>
              <w:rPr>
                <w:rFonts w:ascii="Arial Narrow" w:hAnsi="Arial Narrow"/>
                <w:b/>
                <w:sz w:val="20"/>
                <w:szCs w:val="20"/>
                <w:lang w:val="fr-FR"/>
              </w:rPr>
            </w:pPr>
            <w:r w:rsidRPr="00AF021F">
              <w:rPr>
                <w:rFonts w:ascii="Arial Narrow" w:hAnsi="Arial Narrow"/>
                <w:b/>
                <w:sz w:val="20"/>
                <w:szCs w:val="20"/>
                <w:lang w:val="fr-FR"/>
              </w:rPr>
              <w:t>COOPEC</w:t>
            </w:r>
          </w:p>
        </w:tc>
        <w:tc>
          <w:tcPr>
            <w:tcW w:w="2268" w:type="dxa"/>
          </w:tcPr>
          <w:p w:rsidR="009266EC" w:rsidRPr="00AF021F" w:rsidRDefault="00F35D3F" w:rsidP="003E13F5">
            <w:pPr>
              <w:jc w:val="center"/>
              <w:rPr>
                <w:rFonts w:ascii="Arial Narrow" w:hAnsi="Arial Narrow"/>
                <w:b/>
                <w:sz w:val="20"/>
                <w:szCs w:val="20"/>
                <w:lang w:val="fr-FR"/>
              </w:rPr>
            </w:pPr>
            <w:r w:rsidRPr="00AF021F">
              <w:rPr>
                <w:rFonts w:ascii="Arial Narrow" w:hAnsi="Arial Narrow"/>
                <w:b/>
                <w:sz w:val="20"/>
                <w:szCs w:val="20"/>
                <w:lang w:val="fr-FR"/>
              </w:rPr>
              <w:t>21 000</w:t>
            </w:r>
          </w:p>
        </w:tc>
      </w:tr>
      <w:tr w:rsidR="009266EC" w:rsidRPr="00AF021F" w:rsidTr="00AF021F">
        <w:tc>
          <w:tcPr>
            <w:tcW w:w="2303" w:type="dxa"/>
          </w:tcPr>
          <w:p w:rsidR="009266EC" w:rsidRPr="00AF021F" w:rsidRDefault="009266EC" w:rsidP="003E13F5">
            <w:pPr>
              <w:jc w:val="both"/>
              <w:rPr>
                <w:rFonts w:ascii="Arial Narrow" w:hAnsi="Arial Narrow"/>
                <w:sz w:val="20"/>
                <w:szCs w:val="20"/>
                <w:lang w:val="fr-FR"/>
              </w:rPr>
            </w:pPr>
            <w:r w:rsidRPr="00AF021F">
              <w:rPr>
                <w:rFonts w:ascii="Arial Narrow" w:hAnsi="Arial Narrow"/>
                <w:sz w:val="20"/>
                <w:szCs w:val="20"/>
                <w:lang w:val="fr-FR"/>
              </w:rPr>
              <w:t>Tiémé</w:t>
            </w:r>
          </w:p>
        </w:tc>
        <w:tc>
          <w:tcPr>
            <w:tcW w:w="2303" w:type="dxa"/>
          </w:tcPr>
          <w:p w:rsidR="009266EC" w:rsidRPr="00AF021F" w:rsidRDefault="00F35D3F" w:rsidP="003E13F5">
            <w:pPr>
              <w:jc w:val="center"/>
              <w:rPr>
                <w:rFonts w:ascii="Arial Narrow" w:hAnsi="Arial Narrow"/>
                <w:b/>
                <w:sz w:val="20"/>
                <w:szCs w:val="20"/>
                <w:lang w:val="fr-FR"/>
              </w:rPr>
            </w:pPr>
            <w:r w:rsidRPr="00AF021F">
              <w:rPr>
                <w:rFonts w:ascii="Arial Narrow" w:hAnsi="Arial Narrow"/>
                <w:b/>
                <w:sz w:val="20"/>
                <w:szCs w:val="20"/>
                <w:lang w:val="fr-FR"/>
              </w:rPr>
              <w:t>23</w:t>
            </w:r>
            <w:r w:rsidR="009266EC" w:rsidRPr="00AF021F">
              <w:rPr>
                <w:rFonts w:ascii="Arial Narrow" w:hAnsi="Arial Narrow"/>
                <w:b/>
                <w:sz w:val="20"/>
                <w:szCs w:val="20"/>
                <w:lang w:val="fr-FR"/>
              </w:rPr>
              <w:t>0 000</w:t>
            </w:r>
          </w:p>
        </w:tc>
        <w:tc>
          <w:tcPr>
            <w:tcW w:w="3157" w:type="dxa"/>
          </w:tcPr>
          <w:p w:rsidR="009266EC" w:rsidRPr="00AF021F" w:rsidRDefault="00F35D3F" w:rsidP="003E13F5">
            <w:pPr>
              <w:jc w:val="center"/>
              <w:rPr>
                <w:rFonts w:ascii="Arial Narrow" w:hAnsi="Arial Narrow"/>
                <w:b/>
                <w:sz w:val="20"/>
                <w:szCs w:val="20"/>
                <w:lang w:val="fr-FR"/>
              </w:rPr>
            </w:pPr>
            <w:r w:rsidRPr="00AF021F">
              <w:rPr>
                <w:rFonts w:ascii="Arial Narrow" w:hAnsi="Arial Narrow"/>
                <w:b/>
                <w:sz w:val="20"/>
                <w:szCs w:val="20"/>
                <w:lang w:val="fr-FR"/>
              </w:rPr>
              <w:t>BACI</w:t>
            </w:r>
          </w:p>
        </w:tc>
        <w:tc>
          <w:tcPr>
            <w:tcW w:w="2268" w:type="dxa"/>
          </w:tcPr>
          <w:p w:rsidR="009266EC" w:rsidRPr="00AF021F" w:rsidRDefault="00F35D3F" w:rsidP="003E13F5">
            <w:pPr>
              <w:jc w:val="center"/>
              <w:rPr>
                <w:rFonts w:ascii="Arial Narrow" w:hAnsi="Arial Narrow"/>
                <w:b/>
                <w:sz w:val="20"/>
                <w:szCs w:val="20"/>
                <w:lang w:val="fr-FR"/>
              </w:rPr>
            </w:pPr>
            <w:r w:rsidRPr="00AF021F">
              <w:rPr>
                <w:rFonts w:ascii="Arial Narrow" w:hAnsi="Arial Narrow"/>
                <w:b/>
                <w:sz w:val="20"/>
                <w:szCs w:val="20"/>
                <w:lang w:val="fr-FR"/>
              </w:rPr>
              <w:t>-</w:t>
            </w:r>
          </w:p>
        </w:tc>
      </w:tr>
      <w:tr w:rsidR="009266EC" w:rsidRPr="00AF021F" w:rsidTr="00AF021F">
        <w:tc>
          <w:tcPr>
            <w:tcW w:w="2303" w:type="dxa"/>
          </w:tcPr>
          <w:p w:rsidR="009266EC" w:rsidRPr="00AF021F" w:rsidRDefault="009266EC" w:rsidP="003E13F5">
            <w:pPr>
              <w:jc w:val="both"/>
              <w:rPr>
                <w:rFonts w:ascii="Arial Narrow" w:hAnsi="Arial Narrow"/>
                <w:sz w:val="20"/>
                <w:szCs w:val="20"/>
                <w:lang w:val="fr-FR"/>
              </w:rPr>
            </w:pPr>
            <w:r w:rsidRPr="00AF021F">
              <w:rPr>
                <w:rFonts w:ascii="Arial Narrow" w:hAnsi="Arial Narrow"/>
                <w:sz w:val="20"/>
                <w:szCs w:val="20"/>
                <w:lang w:val="fr-FR"/>
              </w:rPr>
              <w:t>Férémendougou</w:t>
            </w:r>
          </w:p>
        </w:tc>
        <w:tc>
          <w:tcPr>
            <w:tcW w:w="2303" w:type="dxa"/>
          </w:tcPr>
          <w:p w:rsidR="009266EC" w:rsidRPr="00AF021F" w:rsidRDefault="00F35D3F" w:rsidP="003E13F5">
            <w:pPr>
              <w:jc w:val="center"/>
              <w:rPr>
                <w:rFonts w:ascii="Arial Narrow" w:hAnsi="Arial Narrow"/>
                <w:b/>
                <w:sz w:val="20"/>
                <w:szCs w:val="20"/>
                <w:lang w:val="fr-FR"/>
              </w:rPr>
            </w:pPr>
            <w:r w:rsidRPr="00AF021F">
              <w:rPr>
                <w:rFonts w:ascii="Arial Narrow" w:hAnsi="Arial Narrow"/>
                <w:b/>
                <w:sz w:val="20"/>
                <w:szCs w:val="20"/>
                <w:lang w:val="fr-FR"/>
              </w:rPr>
              <w:t>31</w:t>
            </w:r>
            <w:r w:rsidR="009266EC" w:rsidRPr="00AF021F">
              <w:rPr>
                <w:rFonts w:ascii="Arial Narrow" w:hAnsi="Arial Narrow"/>
                <w:b/>
                <w:sz w:val="20"/>
                <w:szCs w:val="20"/>
                <w:lang w:val="fr-FR"/>
              </w:rPr>
              <w:t>0 000</w:t>
            </w:r>
          </w:p>
        </w:tc>
        <w:tc>
          <w:tcPr>
            <w:tcW w:w="3157" w:type="dxa"/>
          </w:tcPr>
          <w:p w:rsidR="009266EC" w:rsidRPr="00AF021F" w:rsidRDefault="00F35D3F" w:rsidP="003E13F5">
            <w:pPr>
              <w:jc w:val="center"/>
              <w:rPr>
                <w:rFonts w:ascii="Arial Narrow" w:hAnsi="Arial Narrow"/>
                <w:b/>
                <w:sz w:val="20"/>
                <w:szCs w:val="20"/>
                <w:lang w:val="fr-FR"/>
              </w:rPr>
            </w:pPr>
            <w:r w:rsidRPr="00AF021F">
              <w:rPr>
                <w:rFonts w:ascii="Arial Narrow" w:hAnsi="Arial Narrow"/>
                <w:b/>
                <w:sz w:val="20"/>
                <w:szCs w:val="20"/>
                <w:lang w:val="fr-FR"/>
              </w:rPr>
              <w:t>BACI</w:t>
            </w:r>
          </w:p>
        </w:tc>
        <w:tc>
          <w:tcPr>
            <w:tcW w:w="2268" w:type="dxa"/>
          </w:tcPr>
          <w:p w:rsidR="009266EC" w:rsidRPr="00AF021F" w:rsidRDefault="00F35D3F" w:rsidP="003E13F5">
            <w:pPr>
              <w:jc w:val="center"/>
              <w:rPr>
                <w:rFonts w:ascii="Arial Narrow" w:hAnsi="Arial Narrow"/>
                <w:b/>
                <w:sz w:val="20"/>
                <w:szCs w:val="20"/>
                <w:lang w:val="fr-FR"/>
              </w:rPr>
            </w:pPr>
            <w:r w:rsidRPr="00AF021F">
              <w:rPr>
                <w:rFonts w:ascii="Arial Narrow" w:hAnsi="Arial Narrow"/>
                <w:b/>
                <w:sz w:val="20"/>
                <w:szCs w:val="20"/>
                <w:lang w:val="fr-FR"/>
              </w:rPr>
              <w:t>200 000</w:t>
            </w:r>
          </w:p>
        </w:tc>
      </w:tr>
      <w:tr w:rsidR="0070334C" w:rsidRPr="00AF021F" w:rsidTr="00AF021F">
        <w:tc>
          <w:tcPr>
            <w:tcW w:w="2303" w:type="dxa"/>
          </w:tcPr>
          <w:p w:rsidR="0070334C" w:rsidRPr="004B5E55" w:rsidRDefault="0070334C" w:rsidP="00D12AC8">
            <w:pPr>
              <w:jc w:val="both"/>
              <w:rPr>
                <w:rFonts w:ascii="Arial Narrow" w:hAnsi="Arial Narrow"/>
                <w:sz w:val="20"/>
                <w:szCs w:val="20"/>
                <w:lang w:val="fr-FR"/>
              </w:rPr>
            </w:pPr>
            <w:r w:rsidRPr="004B5E55">
              <w:rPr>
                <w:rFonts w:ascii="Arial Narrow" w:hAnsi="Arial Narrow"/>
                <w:sz w:val="20"/>
                <w:szCs w:val="20"/>
                <w:lang w:val="fr-FR"/>
              </w:rPr>
              <w:t>B</w:t>
            </w:r>
            <w:r>
              <w:rPr>
                <w:rFonts w:ascii="Arial Narrow" w:hAnsi="Arial Narrow"/>
                <w:sz w:val="20"/>
                <w:szCs w:val="20"/>
                <w:lang w:val="fr-FR"/>
              </w:rPr>
              <w:t>rom</w:t>
            </w:r>
            <w:r w:rsidRPr="004B5E55">
              <w:rPr>
                <w:rFonts w:ascii="Arial Narrow" w:hAnsi="Arial Narrow"/>
                <w:sz w:val="20"/>
                <w:szCs w:val="20"/>
                <w:lang w:val="fr-FR"/>
              </w:rPr>
              <w:t>akoté</w:t>
            </w:r>
          </w:p>
        </w:tc>
        <w:tc>
          <w:tcPr>
            <w:tcW w:w="2303" w:type="dxa"/>
          </w:tcPr>
          <w:p w:rsidR="0070334C" w:rsidRPr="00AF021F" w:rsidRDefault="0070334C" w:rsidP="003E13F5">
            <w:pPr>
              <w:jc w:val="center"/>
              <w:rPr>
                <w:rFonts w:ascii="Arial Narrow" w:hAnsi="Arial Narrow"/>
                <w:b/>
                <w:sz w:val="20"/>
                <w:szCs w:val="20"/>
                <w:lang w:val="fr-FR"/>
              </w:rPr>
            </w:pPr>
            <w:r>
              <w:rPr>
                <w:rFonts w:ascii="Arial Narrow" w:hAnsi="Arial Narrow"/>
                <w:b/>
                <w:sz w:val="20"/>
                <w:szCs w:val="20"/>
                <w:lang w:val="fr-FR"/>
              </w:rPr>
              <w:t>330 0</w:t>
            </w:r>
            <w:r w:rsidRPr="00AF021F">
              <w:rPr>
                <w:rFonts w:ascii="Arial Narrow" w:hAnsi="Arial Narrow"/>
                <w:b/>
                <w:sz w:val="20"/>
                <w:szCs w:val="20"/>
                <w:lang w:val="fr-FR"/>
              </w:rPr>
              <w:t>00</w:t>
            </w:r>
          </w:p>
        </w:tc>
        <w:tc>
          <w:tcPr>
            <w:tcW w:w="3157" w:type="dxa"/>
          </w:tcPr>
          <w:p w:rsidR="0070334C" w:rsidRPr="00AF021F" w:rsidRDefault="0070334C" w:rsidP="003E13F5">
            <w:pPr>
              <w:jc w:val="center"/>
              <w:rPr>
                <w:rFonts w:ascii="Arial Narrow" w:hAnsi="Arial Narrow"/>
                <w:b/>
                <w:sz w:val="20"/>
                <w:szCs w:val="20"/>
                <w:lang w:val="fr-FR"/>
              </w:rPr>
            </w:pPr>
            <w:r w:rsidRPr="00AF021F">
              <w:rPr>
                <w:rFonts w:ascii="Arial Narrow" w:hAnsi="Arial Narrow"/>
                <w:b/>
                <w:sz w:val="20"/>
                <w:szCs w:val="20"/>
                <w:lang w:val="fr-FR"/>
              </w:rPr>
              <w:t>BACI</w:t>
            </w:r>
          </w:p>
        </w:tc>
        <w:tc>
          <w:tcPr>
            <w:tcW w:w="2268" w:type="dxa"/>
          </w:tcPr>
          <w:p w:rsidR="0070334C" w:rsidRPr="00AF021F" w:rsidRDefault="0070334C" w:rsidP="003E13F5">
            <w:pPr>
              <w:jc w:val="center"/>
              <w:rPr>
                <w:rFonts w:ascii="Arial Narrow" w:hAnsi="Arial Narrow"/>
                <w:b/>
                <w:sz w:val="20"/>
                <w:szCs w:val="20"/>
                <w:lang w:val="fr-FR"/>
              </w:rPr>
            </w:pPr>
          </w:p>
        </w:tc>
      </w:tr>
      <w:tr w:rsidR="009266EC" w:rsidRPr="00AF021F" w:rsidTr="00AF021F">
        <w:tc>
          <w:tcPr>
            <w:tcW w:w="2303" w:type="dxa"/>
          </w:tcPr>
          <w:p w:rsidR="009266EC" w:rsidRPr="00AF021F" w:rsidRDefault="009266EC" w:rsidP="003E13F5">
            <w:pPr>
              <w:jc w:val="both"/>
              <w:rPr>
                <w:rFonts w:ascii="Arial Narrow" w:hAnsi="Arial Narrow"/>
                <w:sz w:val="20"/>
                <w:szCs w:val="20"/>
                <w:lang w:val="fr-FR"/>
              </w:rPr>
            </w:pPr>
            <w:r w:rsidRPr="00AF021F">
              <w:rPr>
                <w:rFonts w:ascii="Arial Narrow" w:hAnsi="Arial Narrow"/>
                <w:sz w:val="20"/>
                <w:szCs w:val="20"/>
                <w:lang w:val="fr-FR"/>
              </w:rPr>
              <w:t>Dasso</w:t>
            </w:r>
          </w:p>
        </w:tc>
        <w:tc>
          <w:tcPr>
            <w:tcW w:w="2303" w:type="dxa"/>
          </w:tcPr>
          <w:p w:rsidR="009266EC" w:rsidRPr="00AF021F" w:rsidRDefault="00EB713E" w:rsidP="003E13F5">
            <w:pPr>
              <w:jc w:val="center"/>
              <w:rPr>
                <w:rFonts w:ascii="Arial Narrow" w:hAnsi="Arial Narrow"/>
                <w:b/>
                <w:sz w:val="20"/>
                <w:szCs w:val="20"/>
                <w:lang w:val="fr-FR"/>
              </w:rPr>
            </w:pPr>
            <w:r>
              <w:rPr>
                <w:rFonts w:ascii="Arial Narrow" w:hAnsi="Arial Narrow"/>
                <w:b/>
                <w:sz w:val="20"/>
                <w:szCs w:val="20"/>
                <w:lang w:val="fr-FR"/>
              </w:rPr>
              <w:t>255 000</w:t>
            </w:r>
          </w:p>
        </w:tc>
        <w:tc>
          <w:tcPr>
            <w:tcW w:w="3157" w:type="dxa"/>
          </w:tcPr>
          <w:p w:rsidR="009266EC" w:rsidRPr="00AF021F" w:rsidRDefault="00AF021F" w:rsidP="003E13F5">
            <w:pPr>
              <w:jc w:val="center"/>
              <w:rPr>
                <w:rFonts w:ascii="Arial Narrow" w:hAnsi="Arial Narrow"/>
                <w:b/>
                <w:sz w:val="20"/>
                <w:szCs w:val="20"/>
                <w:lang w:val="fr-FR"/>
              </w:rPr>
            </w:pPr>
            <w:r w:rsidRPr="00AF021F">
              <w:rPr>
                <w:rFonts w:ascii="Arial Narrow" w:hAnsi="Arial Narrow"/>
                <w:b/>
                <w:sz w:val="20"/>
                <w:szCs w:val="20"/>
                <w:lang w:val="fr-FR"/>
              </w:rPr>
              <w:t>Caisse Métallique du village</w:t>
            </w:r>
          </w:p>
        </w:tc>
        <w:tc>
          <w:tcPr>
            <w:tcW w:w="2268" w:type="dxa"/>
          </w:tcPr>
          <w:p w:rsidR="009266EC" w:rsidRPr="00AF021F" w:rsidRDefault="00AF021F" w:rsidP="003E13F5">
            <w:pPr>
              <w:jc w:val="center"/>
              <w:rPr>
                <w:rFonts w:ascii="Arial Narrow" w:hAnsi="Arial Narrow"/>
                <w:b/>
                <w:sz w:val="20"/>
                <w:szCs w:val="20"/>
                <w:lang w:val="fr-FR"/>
              </w:rPr>
            </w:pPr>
            <w:r w:rsidRPr="00AF021F">
              <w:rPr>
                <w:rFonts w:ascii="Arial Narrow" w:hAnsi="Arial Narrow"/>
                <w:b/>
                <w:sz w:val="20"/>
                <w:szCs w:val="20"/>
                <w:lang w:val="fr-FR"/>
              </w:rPr>
              <w:t>170 000</w:t>
            </w:r>
          </w:p>
        </w:tc>
      </w:tr>
    </w:tbl>
    <w:p w:rsidR="00500870" w:rsidRPr="00EC151A" w:rsidRDefault="00500870" w:rsidP="00500870">
      <w:pPr>
        <w:spacing w:after="0" w:line="240" w:lineRule="auto"/>
        <w:jc w:val="both"/>
        <w:rPr>
          <w:rFonts w:ascii="Arial Narrow" w:hAnsi="Arial Narrow"/>
          <w:sz w:val="20"/>
          <w:szCs w:val="20"/>
          <w:lang w:val="fr-FR"/>
        </w:rPr>
      </w:pPr>
      <w:r w:rsidRPr="00EC151A">
        <w:rPr>
          <w:rFonts w:ascii="Arial Narrow" w:hAnsi="Arial Narrow"/>
          <w:sz w:val="20"/>
          <w:szCs w:val="20"/>
          <w:lang w:val="fr-FR"/>
        </w:rPr>
        <w:t>Source : Evaluateur</w:t>
      </w:r>
    </w:p>
    <w:p w:rsidR="00F976C1" w:rsidRDefault="00F976C1" w:rsidP="00A76FA7">
      <w:pPr>
        <w:spacing w:after="0" w:line="240" w:lineRule="auto"/>
        <w:jc w:val="both"/>
        <w:rPr>
          <w:rFonts w:ascii="Arial Narrow" w:hAnsi="Arial Narrow"/>
          <w:sz w:val="24"/>
          <w:szCs w:val="24"/>
          <w:lang w:val="fr-FR"/>
        </w:rPr>
      </w:pPr>
    </w:p>
    <w:p w:rsidR="007E51C2" w:rsidRDefault="007E51C2" w:rsidP="007E51C2">
      <w:pPr>
        <w:spacing w:after="0" w:line="240" w:lineRule="auto"/>
        <w:jc w:val="both"/>
        <w:rPr>
          <w:rFonts w:ascii="Arial Narrow" w:hAnsi="Arial Narrow"/>
          <w:sz w:val="24"/>
          <w:szCs w:val="24"/>
          <w:lang w:val="fr-FR"/>
        </w:rPr>
      </w:pPr>
      <w:r>
        <w:rPr>
          <w:rFonts w:ascii="Arial Narrow" w:hAnsi="Arial Narrow"/>
          <w:sz w:val="24"/>
          <w:szCs w:val="24"/>
          <w:lang w:val="fr-FR"/>
        </w:rPr>
        <w:lastRenderedPageBreak/>
        <w:t>36,66% des groupements ont ouvert un compte bancaire ou microfinancier et ont réalisé une épargne sur ces comptes. Dans les villages de l’axe Ouest, 60% des groupements ont ouvert un compte et ont réalisé une épargne. Dans les villages de l’axe Centre-Nord, 36,36% des groupements ont ouvert un compte et ont réalisé une épargne. Dans les villages de l’axe Est, 10% des groupements ont ouvert un compte et ont réalisé une épargne. L</w:t>
      </w:r>
      <w:r w:rsidRPr="000C1C44">
        <w:rPr>
          <w:rFonts w:ascii="Arial Narrow" w:hAnsi="Arial Narrow"/>
          <w:sz w:val="24"/>
          <w:szCs w:val="24"/>
          <w:lang w:val="fr-FR"/>
        </w:rPr>
        <w:t xml:space="preserve">a mission note </w:t>
      </w:r>
      <w:r>
        <w:rPr>
          <w:rFonts w:ascii="Arial Narrow" w:hAnsi="Arial Narrow"/>
          <w:sz w:val="24"/>
          <w:szCs w:val="24"/>
          <w:lang w:val="fr-FR"/>
        </w:rPr>
        <w:t xml:space="preserve">donc </w:t>
      </w:r>
      <w:r w:rsidRPr="000C1C44">
        <w:rPr>
          <w:rFonts w:ascii="Arial Narrow" w:hAnsi="Arial Narrow"/>
          <w:sz w:val="24"/>
          <w:szCs w:val="24"/>
          <w:lang w:val="fr-FR"/>
        </w:rPr>
        <w:t>une bancarisation progressive des bénéficiaires et l’</w:t>
      </w:r>
      <w:r>
        <w:rPr>
          <w:rFonts w:ascii="Arial Narrow" w:hAnsi="Arial Narrow"/>
          <w:sz w:val="24"/>
          <w:szCs w:val="24"/>
          <w:lang w:val="fr-FR"/>
        </w:rPr>
        <w:t>adoption</w:t>
      </w:r>
      <w:r w:rsidRPr="000C1C44">
        <w:rPr>
          <w:rFonts w:ascii="Arial Narrow" w:hAnsi="Arial Narrow"/>
          <w:sz w:val="24"/>
          <w:szCs w:val="24"/>
          <w:lang w:val="fr-FR"/>
        </w:rPr>
        <w:t xml:space="preserve"> d’un comportement d’épargne dans leur vie quotidienne. En effet, les bénéficiaires disposent de comptes d’épargne individuels et surtout de comptes d’épargne de groupe. Malheureusement, </w:t>
      </w:r>
      <w:r>
        <w:rPr>
          <w:rFonts w:ascii="Arial Narrow" w:hAnsi="Arial Narrow"/>
          <w:sz w:val="24"/>
          <w:szCs w:val="24"/>
          <w:lang w:val="fr-FR"/>
        </w:rPr>
        <w:t>l’enrichissement d</w:t>
      </w:r>
      <w:r w:rsidRPr="000C1C44">
        <w:rPr>
          <w:rFonts w:ascii="Arial Narrow" w:hAnsi="Arial Narrow"/>
          <w:sz w:val="24"/>
          <w:szCs w:val="24"/>
          <w:lang w:val="fr-FR"/>
        </w:rPr>
        <w:t>es groupements</w:t>
      </w:r>
      <w:r>
        <w:rPr>
          <w:rFonts w:ascii="Arial Narrow" w:hAnsi="Arial Narrow"/>
          <w:sz w:val="24"/>
          <w:szCs w:val="24"/>
          <w:lang w:val="fr-FR"/>
        </w:rPr>
        <w:t>,</w:t>
      </w:r>
      <w:r w:rsidRPr="000C1C44">
        <w:rPr>
          <w:rFonts w:ascii="Arial Narrow" w:hAnsi="Arial Narrow"/>
          <w:sz w:val="24"/>
          <w:szCs w:val="24"/>
          <w:lang w:val="fr-FR"/>
        </w:rPr>
        <w:t xml:space="preserve"> </w:t>
      </w:r>
      <w:r>
        <w:rPr>
          <w:rFonts w:ascii="Arial Narrow" w:hAnsi="Arial Narrow"/>
          <w:sz w:val="24"/>
          <w:szCs w:val="24"/>
          <w:lang w:val="fr-FR"/>
        </w:rPr>
        <w:t xml:space="preserve">leurs comportements d’épargne et les montants de leurs épargnes pourraientt diminuer </w:t>
      </w:r>
      <w:r w:rsidRPr="000C1C44">
        <w:rPr>
          <w:rFonts w:ascii="Arial Narrow" w:hAnsi="Arial Narrow"/>
          <w:sz w:val="24"/>
          <w:szCs w:val="24"/>
          <w:lang w:val="fr-FR"/>
        </w:rPr>
        <w:t>dans le moyen et long terme pour trois raisons fondamentales. La première raisons est qu’aucune politique n’a été mise en place pour promouvoir u</w:t>
      </w:r>
      <w:r>
        <w:rPr>
          <w:rFonts w:ascii="Arial Narrow" w:hAnsi="Arial Narrow"/>
          <w:sz w:val="24"/>
          <w:szCs w:val="24"/>
          <w:lang w:val="fr-FR"/>
        </w:rPr>
        <w:t>ne épargne régulière sur l</w:t>
      </w:r>
      <w:r w:rsidRPr="000C1C44">
        <w:rPr>
          <w:rFonts w:ascii="Arial Narrow" w:hAnsi="Arial Narrow"/>
          <w:sz w:val="24"/>
          <w:szCs w:val="24"/>
          <w:lang w:val="fr-FR"/>
        </w:rPr>
        <w:t>es différents comptes</w:t>
      </w:r>
      <w:r>
        <w:rPr>
          <w:rFonts w:ascii="Arial Narrow" w:hAnsi="Arial Narrow"/>
          <w:sz w:val="24"/>
          <w:szCs w:val="24"/>
          <w:lang w:val="fr-FR"/>
        </w:rPr>
        <w:t xml:space="preserve"> des groupements</w:t>
      </w:r>
      <w:r w:rsidRPr="000C1C44">
        <w:rPr>
          <w:rFonts w:ascii="Arial Narrow" w:hAnsi="Arial Narrow"/>
          <w:sz w:val="24"/>
          <w:szCs w:val="24"/>
          <w:lang w:val="fr-FR"/>
        </w:rPr>
        <w:t>. Au contraire, ces différents comptes leur servent uniquement de compte ordinaire pour récupérer leur argent de façon sécurisée. Il s’agit plutôt d’une gestion quotidienne de leurs ressources financières qui ne peut en aucun cas leur permettre d’avoir accès à un crédit, gage de possibilité d’investissement, de réalisation de projets économique</w:t>
      </w:r>
      <w:r>
        <w:rPr>
          <w:rFonts w:ascii="Arial Narrow" w:hAnsi="Arial Narrow"/>
          <w:sz w:val="24"/>
          <w:szCs w:val="24"/>
          <w:lang w:val="fr-FR"/>
        </w:rPr>
        <w:t>s</w:t>
      </w:r>
      <w:r w:rsidRPr="000C1C44">
        <w:rPr>
          <w:rFonts w:ascii="Arial Narrow" w:hAnsi="Arial Narrow"/>
          <w:sz w:val="24"/>
          <w:szCs w:val="24"/>
          <w:lang w:val="fr-FR"/>
        </w:rPr>
        <w:t xml:space="preserve"> et donc possibilité de formation d’un esprit entrepreneurial et de </w:t>
      </w:r>
      <w:r>
        <w:rPr>
          <w:rFonts w:ascii="Arial Narrow" w:hAnsi="Arial Narrow"/>
          <w:sz w:val="24"/>
          <w:szCs w:val="24"/>
          <w:lang w:val="fr-FR"/>
        </w:rPr>
        <w:t>réinsertion économique durable.</w:t>
      </w:r>
    </w:p>
    <w:p w:rsidR="006B49B2" w:rsidRDefault="006B49B2" w:rsidP="00A76FA7">
      <w:pPr>
        <w:spacing w:after="0" w:line="240" w:lineRule="auto"/>
        <w:jc w:val="both"/>
        <w:rPr>
          <w:rFonts w:ascii="Arial Narrow" w:hAnsi="Arial Narrow"/>
          <w:sz w:val="24"/>
          <w:szCs w:val="24"/>
          <w:lang w:val="fr-FR"/>
        </w:rPr>
      </w:pPr>
    </w:p>
    <w:p w:rsidR="007E51C2" w:rsidRPr="0040605C" w:rsidRDefault="007E51C2" w:rsidP="007E51C2">
      <w:pPr>
        <w:spacing w:after="0" w:line="240" w:lineRule="auto"/>
        <w:jc w:val="both"/>
        <w:rPr>
          <w:rFonts w:ascii="Arial Narrow" w:hAnsi="Arial Narrow"/>
          <w:sz w:val="24"/>
          <w:szCs w:val="24"/>
          <w:lang w:val="fr-FR"/>
        </w:rPr>
      </w:pPr>
      <w:r w:rsidRPr="000C1C44">
        <w:rPr>
          <w:rFonts w:ascii="Arial Narrow" w:hAnsi="Arial Narrow"/>
          <w:sz w:val="24"/>
          <w:szCs w:val="24"/>
          <w:lang w:val="fr-FR"/>
        </w:rPr>
        <w:t xml:space="preserve">La deuxième raison est que des problèmes existent quant à la capacité des institutions financières à accompagner les groupements vers la formation d’un esprit entrepreneurial. </w:t>
      </w:r>
      <w:r w:rsidRPr="000C1C44">
        <w:rPr>
          <w:rFonts w:ascii="Arial Narrow" w:hAnsi="Arial Narrow"/>
          <w:bCs/>
          <w:sz w:val="24"/>
          <w:szCs w:val="24"/>
          <w:lang w:val="fr-FR"/>
        </w:rPr>
        <w:t>Dans certaines zones, notamment à l’ouest, l’usage des banques commerciales pour la gestion des comptes des groupements, cible</w:t>
      </w:r>
      <w:r>
        <w:rPr>
          <w:rFonts w:ascii="Arial Narrow" w:hAnsi="Arial Narrow"/>
          <w:bCs/>
          <w:sz w:val="24"/>
          <w:szCs w:val="24"/>
          <w:lang w:val="fr-FR"/>
        </w:rPr>
        <w:t>s</w:t>
      </w:r>
      <w:r w:rsidRPr="000C1C44">
        <w:rPr>
          <w:rFonts w:ascii="Arial Narrow" w:hAnsi="Arial Narrow"/>
          <w:bCs/>
          <w:sz w:val="24"/>
          <w:szCs w:val="24"/>
          <w:lang w:val="fr-FR"/>
        </w:rPr>
        <w:t xml:space="preserve"> vulnérable</w:t>
      </w:r>
      <w:r>
        <w:rPr>
          <w:rFonts w:ascii="Arial Narrow" w:hAnsi="Arial Narrow"/>
          <w:bCs/>
          <w:sz w:val="24"/>
          <w:szCs w:val="24"/>
          <w:lang w:val="fr-FR"/>
        </w:rPr>
        <w:t>s</w:t>
      </w:r>
      <w:r w:rsidRPr="000C1C44">
        <w:rPr>
          <w:rFonts w:ascii="Arial Narrow" w:hAnsi="Arial Narrow"/>
          <w:bCs/>
          <w:sz w:val="24"/>
          <w:szCs w:val="24"/>
          <w:lang w:val="fr-FR"/>
        </w:rPr>
        <w:t xml:space="preserve"> par excellence, pose problème. </w:t>
      </w:r>
      <w:r w:rsidRPr="000C1C44">
        <w:rPr>
          <w:rFonts w:ascii="Arial Narrow" w:hAnsi="Arial Narrow"/>
          <w:sz w:val="24"/>
          <w:szCs w:val="24"/>
          <w:lang w:val="fr-FR"/>
        </w:rPr>
        <w:t>Il s’agit de banques commerciales dont le rôle se limite à la domiciliation des comptes. Ces banques ne sont pas des intermédiaires financiers mais de simples agences de domiciliation des</w:t>
      </w:r>
      <w:r>
        <w:rPr>
          <w:rFonts w:ascii="Arial Narrow" w:hAnsi="Arial Narrow"/>
          <w:sz w:val="24"/>
          <w:szCs w:val="24"/>
          <w:lang w:val="fr-FR"/>
        </w:rPr>
        <w:t xml:space="preserve"> fonds car elles n’incitent pas</w:t>
      </w:r>
      <w:r w:rsidRPr="000C1C44">
        <w:rPr>
          <w:rFonts w:ascii="Arial Narrow" w:hAnsi="Arial Narrow"/>
          <w:sz w:val="24"/>
          <w:szCs w:val="24"/>
          <w:lang w:val="fr-FR"/>
        </w:rPr>
        <w:t xml:space="preserve"> les groupements à épargner et ne pilotent pas de politique de crédit et de remboursement envers ces cibles. Or justement, c’est à ce niveau qu’il faut mettre l’accent dans une perspective de formation d’un esprit entrepreneurial chez les membres des groupements. Au contraire, </w:t>
      </w:r>
      <w:r w:rsidRPr="000C1C44">
        <w:rPr>
          <w:rFonts w:ascii="Arial Narrow" w:hAnsi="Arial Narrow"/>
          <w:bCs/>
          <w:sz w:val="24"/>
          <w:szCs w:val="24"/>
          <w:lang w:val="fr-FR"/>
        </w:rPr>
        <w:t>ces banques prélèvent des agios qui sont des frais de tenu</w:t>
      </w:r>
      <w:r>
        <w:rPr>
          <w:rFonts w:ascii="Arial Narrow" w:hAnsi="Arial Narrow"/>
          <w:bCs/>
          <w:sz w:val="24"/>
          <w:szCs w:val="24"/>
          <w:lang w:val="fr-FR"/>
        </w:rPr>
        <w:t>e</w:t>
      </w:r>
      <w:r w:rsidRPr="000C1C44">
        <w:rPr>
          <w:rFonts w:ascii="Arial Narrow" w:hAnsi="Arial Narrow"/>
          <w:bCs/>
          <w:sz w:val="24"/>
          <w:szCs w:val="24"/>
          <w:lang w:val="fr-FR"/>
        </w:rPr>
        <w:t xml:space="preserve"> des comptes et de l’argent pour des produits bancaires non demandés et inutiles pour une telle cible.</w:t>
      </w:r>
      <w:r>
        <w:rPr>
          <w:rFonts w:ascii="Arial Narrow" w:hAnsi="Arial Narrow"/>
          <w:bCs/>
          <w:sz w:val="24"/>
          <w:szCs w:val="24"/>
          <w:lang w:val="fr-FR"/>
        </w:rPr>
        <w:t xml:space="preserve"> Par ailleurs, </w:t>
      </w:r>
      <w:r>
        <w:rPr>
          <w:rFonts w:ascii="Arial Narrow" w:hAnsi="Arial Narrow"/>
          <w:sz w:val="24"/>
          <w:szCs w:val="24"/>
          <w:lang w:val="fr-FR"/>
        </w:rPr>
        <w:t>i</w:t>
      </w:r>
      <w:r w:rsidRPr="00A76FA7">
        <w:rPr>
          <w:rFonts w:ascii="Arial Narrow" w:hAnsi="Arial Narrow"/>
          <w:sz w:val="24"/>
          <w:szCs w:val="24"/>
          <w:lang w:val="fr-FR"/>
        </w:rPr>
        <w:t xml:space="preserve">l faut également relever le fait que certaines </w:t>
      </w:r>
      <w:r>
        <w:rPr>
          <w:rFonts w:ascii="Arial Narrow" w:hAnsi="Arial Narrow"/>
          <w:sz w:val="24"/>
          <w:szCs w:val="24"/>
          <w:lang w:val="fr-FR"/>
        </w:rPr>
        <w:t>institutions de micro finances</w:t>
      </w:r>
      <w:r w:rsidRPr="00A76FA7">
        <w:rPr>
          <w:rFonts w:ascii="Arial Narrow" w:hAnsi="Arial Narrow"/>
          <w:sz w:val="24"/>
          <w:szCs w:val="24"/>
          <w:lang w:val="fr-FR"/>
        </w:rPr>
        <w:t xml:space="preserve"> telles</w:t>
      </w:r>
      <w:r>
        <w:rPr>
          <w:rFonts w:ascii="Arial Narrow" w:hAnsi="Arial Narrow"/>
          <w:sz w:val="24"/>
          <w:szCs w:val="24"/>
          <w:lang w:val="fr-FR"/>
        </w:rPr>
        <w:t xml:space="preserve"> que les CMEC</w:t>
      </w:r>
      <w:r w:rsidRPr="00A76FA7">
        <w:rPr>
          <w:rFonts w:ascii="Arial Narrow" w:hAnsi="Arial Narrow"/>
          <w:sz w:val="24"/>
          <w:szCs w:val="24"/>
          <w:lang w:val="fr-FR"/>
        </w:rPr>
        <w:t xml:space="preserve"> doivent </w:t>
      </w:r>
      <w:r>
        <w:rPr>
          <w:rFonts w:ascii="Arial Narrow" w:hAnsi="Arial Narrow"/>
          <w:sz w:val="24"/>
          <w:szCs w:val="24"/>
          <w:lang w:val="fr-FR"/>
        </w:rPr>
        <w:t xml:space="preserve">de l’argent </w:t>
      </w:r>
      <w:r w:rsidRPr="00A76FA7">
        <w:rPr>
          <w:rFonts w:ascii="Arial Narrow" w:hAnsi="Arial Narrow"/>
          <w:sz w:val="24"/>
          <w:szCs w:val="24"/>
          <w:lang w:val="fr-FR"/>
        </w:rPr>
        <w:t>à certains groupements</w:t>
      </w:r>
      <w:r>
        <w:rPr>
          <w:rFonts w:ascii="Arial Narrow" w:hAnsi="Arial Narrow"/>
          <w:sz w:val="24"/>
          <w:szCs w:val="24"/>
          <w:lang w:val="fr-FR"/>
        </w:rPr>
        <w:t>. Ainsi,</w:t>
      </w:r>
      <w:r w:rsidRPr="00A76FA7">
        <w:rPr>
          <w:rFonts w:ascii="Arial Narrow" w:hAnsi="Arial Narrow"/>
          <w:sz w:val="24"/>
          <w:szCs w:val="24"/>
          <w:lang w:val="fr-FR"/>
        </w:rPr>
        <w:t xml:space="preserve"> </w:t>
      </w:r>
      <w:r>
        <w:rPr>
          <w:rFonts w:ascii="Arial Narrow" w:hAnsi="Arial Narrow"/>
          <w:sz w:val="24"/>
          <w:szCs w:val="24"/>
          <w:lang w:val="fr-FR"/>
        </w:rPr>
        <w:t>d</w:t>
      </w:r>
      <w:r w:rsidRPr="00A76FA7">
        <w:rPr>
          <w:rFonts w:ascii="Arial Narrow" w:hAnsi="Arial Narrow"/>
          <w:sz w:val="24"/>
          <w:szCs w:val="24"/>
          <w:lang w:val="fr-FR"/>
        </w:rPr>
        <w:t>epuis la crise de 2002, le groupement de Touro (Katiola) et bien d’autres ont leur argent bloqué à la CMEC. Toutes les démarches entreprises pour le remboursement</w:t>
      </w:r>
      <w:r>
        <w:rPr>
          <w:rFonts w:ascii="Arial Narrow" w:hAnsi="Arial Narrow"/>
          <w:sz w:val="24"/>
          <w:szCs w:val="24"/>
          <w:lang w:val="fr-FR"/>
        </w:rPr>
        <w:t xml:space="preserve"> de ces fonds</w:t>
      </w:r>
      <w:r w:rsidRPr="00A76FA7">
        <w:rPr>
          <w:rFonts w:ascii="Arial Narrow" w:hAnsi="Arial Narrow"/>
          <w:sz w:val="24"/>
          <w:szCs w:val="24"/>
          <w:lang w:val="fr-FR"/>
        </w:rPr>
        <w:t xml:space="preserve"> sont restées vaines</w:t>
      </w:r>
      <w:r>
        <w:rPr>
          <w:rFonts w:ascii="Arial Narrow" w:hAnsi="Arial Narrow"/>
          <w:sz w:val="24"/>
          <w:szCs w:val="24"/>
          <w:lang w:val="fr-FR"/>
        </w:rPr>
        <w:t>.</w:t>
      </w:r>
      <w:r w:rsidRPr="00A76FA7">
        <w:rPr>
          <w:rFonts w:ascii="Arial Narrow" w:hAnsi="Arial Narrow"/>
          <w:sz w:val="24"/>
          <w:szCs w:val="24"/>
          <w:lang w:val="fr-FR"/>
        </w:rPr>
        <w:t xml:space="preserve"> Cette situation  a engendré un climat de méfiance  et de</w:t>
      </w:r>
      <w:r>
        <w:rPr>
          <w:rFonts w:ascii="Arial Narrow" w:hAnsi="Arial Narrow"/>
          <w:sz w:val="24"/>
          <w:szCs w:val="24"/>
          <w:lang w:val="fr-FR"/>
        </w:rPr>
        <w:t xml:space="preserve"> réticence quant à</w:t>
      </w:r>
      <w:r w:rsidRPr="00A76FA7">
        <w:rPr>
          <w:rFonts w:ascii="Arial Narrow" w:hAnsi="Arial Narrow"/>
          <w:sz w:val="24"/>
          <w:szCs w:val="24"/>
          <w:lang w:val="fr-FR"/>
        </w:rPr>
        <w:t xml:space="preserve"> </w:t>
      </w:r>
      <w:r>
        <w:rPr>
          <w:rFonts w:ascii="Arial Narrow" w:hAnsi="Arial Narrow"/>
          <w:sz w:val="24"/>
          <w:szCs w:val="24"/>
          <w:lang w:val="fr-FR"/>
        </w:rPr>
        <w:t>l’ouverture</w:t>
      </w:r>
      <w:r w:rsidRPr="00A76FA7">
        <w:rPr>
          <w:rFonts w:ascii="Arial Narrow" w:hAnsi="Arial Narrow"/>
          <w:sz w:val="24"/>
          <w:szCs w:val="24"/>
          <w:lang w:val="fr-FR"/>
        </w:rPr>
        <w:t xml:space="preserve"> de nouveaux compte</w:t>
      </w:r>
      <w:r>
        <w:rPr>
          <w:rFonts w:ascii="Arial Narrow" w:hAnsi="Arial Narrow"/>
          <w:sz w:val="24"/>
          <w:szCs w:val="24"/>
          <w:lang w:val="fr-FR"/>
        </w:rPr>
        <w:t>s dans ces institutions de microfinance.</w:t>
      </w:r>
    </w:p>
    <w:p w:rsidR="00A76FA7" w:rsidRDefault="00A76FA7" w:rsidP="00EC7E98">
      <w:pPr>
        <w:spacing w:after="0" w:line="240" w:lineRule="auto"/>
        <w:jc w:val="both"/>
        <w:rPr>
          <w:rFonts w:ascii="Arial Narrow" w:hAnsi="Arial Narrow"/>
          <w:bCs/>
          <w:sz w:val="24"/>
          <w:szCs w:val="24"/>
          <w:lang w:val="fr-FR"/>
        </w:rPr>
      </w:pPr>
    </w:p>
    <w:p w:rsidR="007F26AB" w:rsidRDefault="007E51C2" w:rsidP="007F26AB">
      <w:pPr>
        <w:autoSpaceDE w:val="0"/>
        <w:autoSpaceDN w:val="0"/>
        <w:adjustRightInd w:val="0"/>
        <w:spacing w:after="0" w:line="240" w:lineRule="auto"/>
        <w:jc w:val="both"/>
        <w:rPr>
          <w:rFonts w:ascii="Arial Narrow" w:hAnsi="Arial Narrow"/>
          <w:sz w:val="24"/>
          <w:szCs w:val="24"/>
          <w:lang w:val="fr-FR"/>
        </w:rPr>
      </w:pPr>
      <w:r w:rsidRPr="000C1C44">
        <w:rPr>
          <w:rFonts w:ascii="Arial Narrow" w:hAnsi="Arial Narrow"/>
          <w:bCs/>
          <w:sz w:val="24"/>
          <w:szCs w:val="24"/>
          <w:lang w:val="fr-FR"/>
        </w:rPr>
        <w:t xml:space="preserve">La troisième raison </w:t>
      </w:r>
      <w:r w:rsidRPr="000C1C44">
        <w:rPr>
          <w:rFonts w:ascii="Arial Narrow" w:hAnsi="Arial Narrow"/>
          <w:sz w:val="24"/>
          <w:szCs w:val="24"/>
          <w:lang w:val="fr-FR"/>
        </w:rPr>
        <w:t xml:space="preserve"> est que les groupements ne sont pas</w:t>
      </w:r>
      <w:r>
        <w:rPr>
          <w:rFonts w:ascii="Arial Narrow" w:hAnsi="Arial Narrow"/>
          <w:sz w:val="24"/>
          <w:szCs w:val="24"/>
          <w:lang w:val="fr-FR"/>
        </w:rPr>
        <w:t xml:space="preserve"> suffisamment</w:t>
      </w:r>
      <w:r w:rsidRPr="000C1C44">
        <w:rPr>
          <w:rFonts w:ascii="Arial Narrow" w:hAnsi="Arial Narrow"/>
          <w:sz w:val="24"/>
          <w:szCs w:val="24"/>
          <w:lang w:val="fr-FR"/>
        </w:rPr>
        <w:t xml:space="preserve"> préparés à la recherche de marchés pour une meille</w:t>
      </w:r>
      <w:r>
        <w:rPr>
          <w:rFonts w:ascii="Arial Narrow" w:hAnsi="Arial Narrow"/>
          <w:sz w:val="24"/>
          <w:szCs w:val="24"/>
          <w:lang w:val="fr-FR"/>
        </w:rPr>
        <w:t>ure vente de leurs productions.</w:t>
      </w:r>
    </w:p>
    <w:p w:rsidR="007E51C2" w:rsidRDefault="007E51C2" w:rsidP="007F26AB">
      <w:pPr>
        <w:autoSpaceDE w:val="0"/>
        <w:autoSpaceDN w:val="0"/>
        <w:adjustRightInd w:val="0"/>
        <w:spacing w:after="0" w:line="240" w:lineRule="auto"/>
        <w:jc w:val="both"/>
        <w:rPr>
          <w:rFonts w:ascii="Arial Narrow" w:hAnsi="Arial Narrow"/>
          <w:sz w:val="24"/>
          <w:szCs w:val="24"/>
          <w:lang w:val="fr-FR"/>
        </w:rPr>
      </w:pPr>
    </w:p>
    <w:p w:rsidR="00054AC5" w:rsidRPr="00EC51B1" w:rsidRDefault="00054AC5" w:rsidP="00054AC5">
      <w:pPr>
        <w:pStyle w:val="Paragraphedeliste"/>
        <w:numPr>
          <w:ilvl w:val="1"/>
          <w:numId w:val="7"/>
        </w:numPr>
        <w:autoSpaceDE w:val="0"/>
        <w:autoSpaceDN w:val="0"/>
        <w:adjustRightInd w:val="0"/>
        <w:spacing w:after="0" w:line="240" w:lineRule="auto"/>
        <w:jc w:val="both"/>
        <w:rPr>
          <w:rFonts w:ascii="Arial Narrow" w:hAnsi="Arial Narrow" w:cs="ArialNarrow"/>
          <w:b/>
          <w:sz w:val="24"/>
          <w:szCs w:val="24"/>
        </w:rPr>
      </w:pPr>
      <w:r>
        <w:rPr>
          <w:rFonts w:ascii="Arial Narrow" w:hAnsi="Arial Narrow" w:cs="ArialNarrow"/>
          <w:b/>
          <w:sz w:val="24"/>
          <w:szCs w:val="24"/>
        </w:rPr>
        <w:t xml:space="preserve">Les différents investissements faits </w:t>
      </w:r>
      <w:r w:rsidR="00BB2EE9">
        <w:rPr>
          <w:rFonts w:ascii="Arial Narrow" w:hAnsi="Arial Narrow" w:cs="ArialNarrow"/>
          <w:b/>
          <w:sz w:val="24"/>
          <w:szCs w:val="24"/>
        </w:rPr>
        <w:t xml:space="preserve">des ressources générées </w:t>
      </w:r>
      <w:r>
        <w:rPr>
          <w:rFonts w:ascii="Arial Narrow" w:hAnsi="Arial Narrow" w:cs="ArialNarrow"/>
          <w:b/>
          <w:sz w:val="24"/>
          <w:szCs w:val="24"/>
        </w:rPr>
        <w:t>par les groupements et par les membres</w:t>
      </w:r>
    </w:p>
    <w:p w:rsidR="00B80568" w:rsidRDefault="00B71FBD" w:rsidP="00220699">
      <w:pPr>
        <w:spacing w:after="0" w:line="240" w:lineRule="auto"/>
        <w:jc w:val="both"/>
        <w:rPr>
          <w:rFonts w:ascii="Arial Narrow" w:hAnsi="Arial Narrow"/>
          <w:sz w:val="24"/>
          <w:szCs w:val="24"/>
          <w:lang w:val="fr-FR"/>
        </w:rPr>
      </w:pPr>
      <w:r w:rsidRPr="00D50B38">
        <w:rPr>
          <w:rFonts w:ascii="Arial Narrow" w:hAnsi="Arial Narrow" w:cs="Arial"/>
          <w:sz w:val="24"/>
          <w:szCs w:val="24"/>
          <w:shd w:val="clear" w:color="auto" w:fill="FFFFFF"/>
          <w:lang w:val="fr-FR"/>
        </w:rPr>
        <w:t>Les recettes de prestations et de la vente des produits agricoles</w:t>
      </w:r>
      <w:r>
        <w:rPr>
          <w:rFonts w:ascii="Arial Narrow" w:hAnsi="Arial Narrow" w:cs="Arial"/>
          <w:sz w:val="24"/>
          <w:szCs w:val="24"/>
          <w:shd w:val="clear" w:color="auto" w:fill="FFFFFF"/>
          <w:lang w:val="fr-FR"/>
        </w:rPr>
        <w:t xml:space="preserve"> </w:t>
      </w:r>
      <w:r w:rsidRPr="00D50B38">
        <w:rPr>
          <w:rFonts w:ascii="Arial Narrow" w:hAnsi="Arial Narrow" w:cs="Arial"/>
          <w:sz w:val="24"/>
          <w:szCs w:val="24"/>
          <w:shd w:val="clear" w:color="auto" w:fill="FFFFFF"/>
          <w:lang w:val="fr-FR"/>
        </w:rPr>
        <w:t>et d'élevage ont permis aux groupements d'ouvrir des comptes,</w:t>
      </w:r>
      <w:r>
        <w:rPr>
          <w:rFonts w:ascii="Arial Narrow" w:hAnsi="Arial Narrow" w:cs="Arial"/>
          <w:sz w:val="24"/>
          <w:szCs w:val="24"/>
          <w:shd w:val="clear" w:color="auto" w:fill="FFFFFF"/>
          <w:lang w:val="fr-FR"/>
        </w:rPr>
        <w:t xml:space="preserve"> de réaliser une épargne sur ces comptes,</w:t>
      </w:r>
      <w:r w:rsidRPr="00D50B38">
        <w:rPr>
          <w:rFonts w:ascii="Arial Narrow" w:hAnsi="Arial Narrow" w:cs="Arial"/>
          <w:sz w:val="24"/>
          <w:szCs w:val="24"/>
          <w:shd w:val="clear" w:color="auto" w:fill="FFFFFF"/>
          <w:lang w:val="fr-FR"/>
        </w:rPr>
        <w:t xml:space="preserve"> de participer aux dépenses familiales</w:t>
      </w:r>
      <w:r>
        <w:rPr>
          <w:rFonts w:ascii="Arial Narrow" w:hAnsi="Arial Narrow" w:cs="Arial"/>
          <w:sz w:val="24"/>
          <w:szCs w:val="24"/>
          <w:shd w:val="clear" w:color="auto" w:fill="FFFFFF"/>
          <w:lang w:val="fr-FR"/>
        </w:rPr>
        <w:t>, de partager ces recettes entre les membres,</w:t>
      </w:r>
      <w:r w:rsidRPr="00D50B38">
        <w:rPr>
          <w:rFonts w:ascii="Arial Narrow" w:hAnsi="Arial Narrow" w:cs="Arial"/>
          <w:sz w:val="24"/>
          <w:szCs w:val="24"/>
          <w:shd w:val="clear" w:color="auto" w:fill="FFFFFF"/>
          <w:lang w:val="fr-FR"/>
        </w:rPr>
        <w:t xml:space="preserve"> </w:t>
      </w:r>
      <w:r>
        <w:rPr>
          <w:rFonts w:ascii="Arial Narrow" w:hAnsi="Arial Narrow" w:cs="Arial"/>
          <w:sz w:val="24"/>
          <w:szCs w:val="24"/>
          <w:shd w:val="clear" w:color="auto" w:fill="FFFFFF"/>
          <w:lang w:val="fr-FR"/>
        </w:rPr>
        <w:t xml:space="preserve">de </w:t>
      </w:r>
      <w:r w:rsidRPr="00D50B38">
        <w:rPr>
          <w:rFonts w:ascii="Arial Narrow" w:hAnsi="Arial Narrow" w:cs="Arial"/>
          <w:sz w:val="24"/>
          <w:szCs w:val="24"/>
          <w:shd w:val="clear" w:color="auto" w:fill="FFFFFF"/>
          <w:lang w:val="fr-FR"/>
        </w:rPr>
        <w:t>faire des prêts</w:t>
      </w:r>
      <w:r>
        <w:rPr>
          <w:rFonts w:ascii="Arial Narrow" w:hAnsi="Arial Narrow" w:cs="Arial"/>
          <w:sz w:val="24"/>
          <w:szCs w:val="24"/>
          <w:shd w:val="clear" w:color="auto" w:fill="FFFFFF"/>
          <w:lang w:val="fr-FR"/>
        </w:rPr>
        <w:t xml:space="preserve"> et de pérenniser les activités du groupements (renouvellement des intrants, etc.)</w:t>
      </w:r>
      <w:r w:rsidRPr="00D50B38">
        <w:rPr>
          <w:rFonts w:ascii="Arial Narrow" w:hAnsi="Arial Narrow" w:cs="Arial"/>
          <w:sz w:val="24"/>
          <w:szCs w:val="24"/>
          <w:shd w:val="clear" w:color="auto" w:fill="FFFFFF"/>
          <w:lang w:val="fr-FR"/>
        </w:rPr>
        <w:t xml:space="preserve">. </w:t>
      </w:r>
      <w:r>
        <w:rPr>
          <w:rFonts w:ascii="Arial Narrow" w:hAnsi="Arial Narrow" w:cs="Arial"/>
          <w:sz w:val="24"/>
          <w:szCs w:val="24"/>
          <w:shd w:val="clear" w:color="auto" w:fill="FFFFFF"/>
          <w:lang w:val="fr-FR"/>
        </w:rPr>
        <w:t xml:space="preserve">Ainsi, </w:t>
      </w:r>
      <w:r>
        <w:rPr>
          <w:rFonts w:ascii="Arial Narrow" w:hAnsi="Arial Narrow"/>
          <w:sz w:val="24"/>
          <w:szCs w:val="24"/>
          <w:lang w:val="fr-FR"/>
        </w:rPr>
        <w:t>36,6% des groupements ont investi les ressources générées dans l’ouverture de comptes, 73% les ont investies dans les dépenses familiales, 31% les ont partagées entre les membres, 52% les ont investies dans les prêts (prêts scolaires, prêts sanitaires) aux membres et prêts aux personnes non membres du village afin de faire face aux dépenses scolaires et sanitaires (surtout les ordonnances médicales). Ce qui impacte positivement, dans l’ensemble, sur la santé et l’éducation dans la localité. Enfin, 4% ont investi dans la pérennisation de leurs activités. Le tableau ci-dessous nous donne des exemples des différents investissements faits.</w:t>
      </w:r>
    </w:p>
    <w:p w:rsidR="00B71FBD" w:rsidRDefault="00B71FBD" w:rsidP="00220699">
      <w:pPr>
        <w:spacing w:after="0" w:line="240" w:lineRule="auto"/>
        <w:jc w:val="both"/>
        <w:rPr>
          <w:rFonts w:ascii="Arial Narrow" w:hAnsi="Arial Narrow"/>
          <w:sz w:val="24"/>
          <w:szCs w:val="24"/>
          <w:lang w:val="fr-FR"/>
        </w:rPr>
      </w:pPr>
    </w:p>
    <w:p w:rsidR="00220699" w:rsidRPr="00BA61AC" w:rsidRDefault="00603B89" w:rsidP="00220699">
      <w:pPr>
        <w:spacing w:after="0" w:line="240" w:lineRule="auto"/>
        <w:jc w:val="both"/>
        <w:rPr>
          <w:rFonts w:ascii="Arial Narrow" w:hAnsi="Arial Narrow"/>
          <w:sz w:val="20"/>
          <w:szCs w:val="20"/>
          <w:lang w:val="fr-FR"/>
        </w:rPr>
      </w:pPr>
      <w:r>
        <w:rPr>
          <w:rFonts w:ascii="Arial Narrow" w:hAnsi="Arial Narrow"/>
          <w:sz w:val="20"/>
          <w:szCs w:val="20"/>
          <w:lang w:val="fr-FR"/>
        </w:rPr>
        <w:lastRenderedPageBreak/>
        <w:t>Tableau N°111</w:t>
      </w:r>
      <w:r w:rsidR="00220699" w:rsidRPr="00BA61AC">
        <w:rPr>
          <w:rFonts w:ascii="Arial Narrow" w:hAnsi="Arial Narrow"/>
          <w:sz w:val="20"/>
          <w:szCs w:val="20"/>
          <w:lang w:val="fr-FR"/>
        </w:rPr>
        <w:t> :</w:t>
      </w:r>
      <w:r w:rsidR="00220699">
        <w:rPr>
          <w:rFonts w:ascii="Arial Narrow" w:hAnsi="Arial Narrow"/>
          <w:sz w:val="20"/>
          <w:szCs w:val="20"/>
          <w:lang w:val="fr-FR"/>
        </w:rPr>
        <w:t xml:space="preserve"> institution financière et montant de l’épargne des groupements dans les villages de l’axe Ouest</w:t>
      </w:r>
      <w:r w:rsidR="00220699" w:rsidRPr="00BA61AC">
        <w:rPr>
          <w:rFonts w:ascii="Arial Narrow" w:hAnsi="Arial Narrow"/>
          <w:sz w:val="20"/>
          <w:szCs w:val="20"/>
          <w:lang w:val="fr-FR"/>
        </w:rPr>
        <w:t xml:space="preserve"> </w:t>
      </w:r>
    </w:p>
    <w:tbl>
      <w:tblPr>
        <w:tblStyle w:val="Grilledutableau"/>
        <w:tblW w:w="10031" w:type="dxa"/>
        <w:tblLook w:val="04A0"/>
      </w:tblPr>
      <w:tblGrid>
        <w:gridCol w:w="2303"/>
        <w:gridCol w:w="2303"/>
        <w:gridCol w:w="5425"/>
      </w:tblGrid>
      <w:tr w:rsidR="00220699" w:rsidRPr="00D12AC8" w:rsidTr="003E13F5">
        <w:tc>
          <w:tcPr>
            <w:tcW w:w="2303" w:type="dxa"/>
          </w:tcPr>
          <w:p w:rsidR="00220699" w:rsidRDefault="00220699" w:rsidP="003E13F5">
            <w:pPr>
              <w:jc w:val="center"/>
              <w:rPr>
                <w:rFonts w:ascii="Arial Narrow" w:hAnsi="Arial Narrow"/>
                <w:b/>
                <w:sz w:val="20"/>
                <w:szCs w:val="20"/>
                <w:lang w:val="fr-FR"/>
              </w:rPr>
            </w:pPr>
          </w:p>
          <w:p w:rsidR="00220699" w:rsidRDefault="00220699" w:rsidP="003E13F5">
            <w:pPr>
              <w:jc w:val="center"/>
              <w:rPr>
                <w:rFonts w:ascii="Arial Narrow" w:hAnsi="Arial Narrow"/>
                <w:b/>
                <w:sz w:val="20"/>
                <w:szCs w:val="20"/>
                <w:lang w:val="fr-FR"/>
              </w:rPr>
            </w:pPr>
          </w:p>
          <w:p w:rsidR="00220699" w:rsidRPr="00BA61AC" w:rsidRDefault="00220699" w:rsidP="003E13F5">
            <w:pPr>
              <w:jc w:val="center"/>
              <w:rPr>
                <w:rFonts w:ascii="Arial Narrow" w:hAnsi="Arial Narrow"/>
                <w:b/>
                <w:sz w:val="20"/>
                <w:szCs w:val="20"/>
                <w:lang w:val="fr-FR"/>
              </w:rPr>
            </w:pPr>
            <w:r>
              <w:rPr>
                <w:rFonts w:ascii="Arial Narrow" w:hAnsi="Arial Narrow"/>
                <w:b/>
                <w:sz w:val="20"/>
                <w:szCs w:val="20"/>
                <w:lang w:val="fr-FR"/>
              </w:rPr>
              <w:t>Groupements</w:t>
            </w:r>
          </w:p>
        </w:tc>
        <w:tc>
          <w:tcPr>
            <w:tcW w:w="2303" w:type="dxa"/>
          </w:tcPr>
          <w:p w:rsidR="00220699" w:rsidRPr="00BA61AC" w:rsidRDefault="00220699" w:rsidP="003E13F5">
            <w:pPr>
              <w:jc w:val="center"/>
              <w:rPr>
                <w:rFonts w:ascii="Arial Narrow" w:hAnsi="Arial Narrow"/>
                <w:b/>
                <w:sz w:val="20"/>
                <w:szCs w:val="20"/>
                <w:lang w:val="fr-FR"/>
              </w:rPr>
            </w:pPr>
            <w:r>
              <w:rPr>
                <w:rFonts w:ascii="Arial Narrow" w:hAnsi="Arial Narrow"/>
                <w:b/>
                <w:sz w:val="20"/>
                <w:szCs w:val="20"/>
                <w:lang w:val="fr-FR"/>
              </w:rPr>
              <w:t>Gain monétaire du groupement après vente (en francs CFA)</w:t>
            </w:r>
          </w:p>
        </w:tc>
        <w:tc>
          <w:tcPr>
            <w:tcW w:w="5425" w:type="dxa"/>
          </w:tcPr>
          <w:p w:rsidR="00220699" w:rsidRDefault="00220699" w:rsidP="003E13F5">
            <w:pPr>
              <w:jc w:val="center"/>
              <w:rPr>
                <w:rFonts w:ascii="Arial Narrow" w:hAnsi="Arial Narrow"/>
                <w:b/>
                <w:sz w:val="20"/>
                <w:szCs w:val="20"/>
                <w:lang w:val="fr-FR"/>
              </w:rPr>
            </w:pPr>
          </w:p>
          <w:p w:rsidR="00220699" w:rsidRDefault="00220699" w:rsidP="003E13F5">
            <w:pPr>
              <w:jc w:val="center"/>
              <w:rPr>
                <w:rFonts w:ascii="Arial Narrow" w:hAnsi="Arial Narrow"/>
                <w:b/>
                <w:sz w:val="20"/>
                <w:szCs w:val="20"/>
                <w:lang w:val="fr-FR"/>
              </w:rPr>
            </w:pPr>
          </w:p>
          <w:p w:rsidR="00220699" w:rsidRDefault="00220699" w:rsidP="003E13F5">
            <w:pPr>
              <w:jc w:val="center"/>
              <w:rPr>
                <w:rFonts w:ascii="Arial Narrow" w:hAnsi="Arial Narrow"/>
                <w:b/>
                <w:sz w:val="20"/>
                <w:szCs w:val="20"/>
                <w:lang w:val="fr-FR"/>
              </w:rPr>
            </w:pPr>
            <w:r>
              <w:rPr>
                <w:rFonts w:ascii="Arial Narrow" w:hAnsi="Arial Narrow"/>
                <w:b/>
                <w:sz w:val="20"/>
                <w:szCs w:val="20"/>
                <w:lang w:val="fr-FR"/>
              </w:rPr>
              <w:t>Différents investissements faits des ressourcées générées</w:t>
            </w:r>
          </w:p>
        </w:tc>
      </w:tr>
      <w:tr w:rsidR="00220699" w:rsidRPr="00D12AC8" w:rsidTr="003E13F5">
        <w:tc>
          <w:tcPr>
            <w:tcW w:w="2303" w:type="dxa"/>
          </w:tcPr>
          <w:p w:rsidR="00220699" w:rsidRPr="00AF021F" w:rsidRDefault="00220699" w:rsidP="003E13F5">
            <w:pPr>
              <w:jc w:val="both"/>
              <w:rPr>
                <w:rFonts w:ascii="Arial Narrow" w:hAnsi="Arial Narrow"/>
                <w:sz w:val="20"/>
                <w:szCs w:val="20"/>
                <w:lang w:val="fr-FR"/>
              </w:rPr>
            </w:pPr>
            <w:r w:rsidRPr="00AF021F">
              <w:rPr>
                <w:rFonts w:ascii="Arial Narrow" w:hAnsi="Arial Narrow"/>
                <w:sz w:val="20"/>
                <w:szCs w:val="20"/>
                <w:lang w:val="fr-FR"/>
              </w:rPr>
              <w:t>Goya</w:t>
            </w:r>
          </w:p>
        </w:tc>
        <w:tc>
          <w:tcPr>
            <w:tcW w:w="2303" w:type="dxa"/>
          </w:tcPr>
          <w:p w:rsidR="00220699" w:rsidRPr="00AF021F" w:rsidRDefault="00220699" w:rsidP="003E13F5">
            <w:pPr>
              <w:jc w:val="center"/>
              <w:rPr>
                <w:rFonts w:ascii="Arial Narrow" w:hAnsi="Arial Narrow"/>
                <w:b/>
                <w:sz w:val="20"/>
                <w:szCs w:val="20"/>
                <w:lang w:val="fr-FR"/>
              </w:rPr>
            </w:pPr>
            <w:r w:rsidRPr="00AF021F">
              <w:rPr>
                <w:rFonts w:ascii="Arial Narrow" w:hAnsi="Arial Narrow"/>
                <w:b/>
                <w:sz w:val="20"/>
                <w:szCs w:val="20"/>
                <w:lang w:val="fr-FR"/>
              </w:rPr>
              <w:t>900 000</w:t>
            </w:r>
          </w:p>
        </w:tc>
        <w:tc>
          <w:tcPr>
            <w:tcW w:w="5425" w:type="dxa"/>
          </w:tcPr>
          <w:p w:rsidR="00220699" w:rsidRPr="00AF021F" w:rsidRDefault="00035219" w:rsidP="00035219">
            <w:pPr>
              <w:jc w:val="both"/>
              <w:rPr>
                <w:rFonts w:ascii="Arial Narrow" w:hAnsi="Arial Narrow"/>
                <w:b/>
                <w:sz w:val="20"/>
                <w:szCs w:val="20"/>
                <w:lang w:val="fr-FR"/>
              </w:rPr>
            </w:pPr>
            <w:r>
              <w:rPr>
                <w:rFonts w:ascii="Arial Narrow" w:hAnsi="Arial Narrow"/>
                <w:b/>
                <w:sz w:val="20"/>
                <w:szCs w:val="20"/>
                <w:lang w:val="fr-FR"/>
              </w:rPr>
              <w:t>Epargne,</w:t>
            </w:r>
            <w:r w:rsidR="00B80568">
              <w:rPr>
                <w:rFonts w:ascii="Arial Narrow" w:hAnsi="Arial Narrow"/>
                <w:b/>
                <w:sz w:val="20"/>
                <w:szCs w:val="20"/>
                <w:lang w:val="fr-FR"/>
              </w:rPr>
              <w:t xml:space="preserve"> réinvestissement dans le champ</w:t>
            </w:r>
            <w:r>
              <w:rPr>
                <w:rFonts w:ascii="Arial Narrow" w:hAnsi="Arial Narrow"/>
                <w:b/>
                <w:sz w:val="20"/>
                <w:szCs w:val="20"/>
                <w:lang w:val="fr-FR"/>
              </w:rPr>
              <w:t>, prêts scolaires, prêts sanitaires (payement d’ordonnances)</w:t>
            </w:r>
          </w:p>
        </w:tc>
      </w:tr>
      <w:tr w:rsidR="00220699" w:rsidRPr="00AF021F" w:rsidTr="003E13F5">
        <w:tc>
          <w:tcPr>
            <w:tcW w:w="2303" w:type="dxa"/>
          </w:tcPr>
          <w:p w:rsidR="00220699" w:rsidRPr="00AF021F" w:rsidRDefault="00220699" w:rsidP="003E13F5">
            <w:pPr>
              <w:jc w:val="both"/>
              <w:rPr>
                <w:rFonts w:ascii="Arial Narrow" w:hAnsi="Arial Narrow"/>
                <w:sz w:val="20"/>
                <w:szCs w:val="20"/>
                <w:lang w:val="fr-FR"/>
              </w:rPr>
            </w:pPr>
            <w:r w:rsidRPr="00AF021F">
              <w:rPr>
                <w:rFonts w:ascii="Arial Narrow" w:hAnsi="Arial Narrow"/>
                <w:sz w:val="20"/>
                <w:szCs w:val="20"/>
                <w:lang w:val="fr-FR"/>
              </w:rPr>
              <w:t>Goueukangouiné</w:t>
            </w:r>
          </w:p>
        </w:tc>
        <w:tc>
          <w:tcPr>
            <w:tcW w:w="2303" w:type="dxa"/>
          </w:tcPr>
          <w:p w:rsidR="00220699" w:rsidRPr="00AF021F" w:rsidRDefault="00220699" w:rsidP="003E13F5">
            <w:pPr>
              <w:jc w:val="center"/>
              <w:rPr>
                <w:rFonts w:ascii="Arial Narrow" w:hAnsi="Arial Narrow"/>
                <w:b/>
                <w:sz w:val="20"/>
                <w:szCs w:val="20"/>
                <w:lang w:val="fr-FR"/>
              </w:rPr>
            </w:pPr>
            <w:r w:rsidRPr="00AF021F">
              <w:rPr>
                <w:rFonts w:ascii="Arial Narrow" w:hAnsi="Arial Narrow"/>
                <w:b/>
                <w:sz w:val="20"/>
                <w:szCs w:val="20"/>
                <w:lang w:val="fr-FR"/>
              </w:rPr>
              <w:t>3 000 000</w:t>
            </w:r>
          </w:p>
        </w:tc>
        <w:tc>
          <w:tcPr>
            <w:tcW w:w="5425" w:type="dxa"/>
          </w:tcPr>
          <w:p w:rsidR="00220699" w:rsidRPr="00AF021F" w:rsidRDefault="00D840CD" w:rsidP="00D840CD">
            <w:pPr>
              <w:jc w:val="both"/>
              <w:rPr>
                <w:rFonts w:ascii="Arial Narrow" w:hAnsi="Arial Narrow"/>
                <w:b/>
                <w:sz w:val="20"/>
                <w:szCs w:val="20"/>
                <w:lang w:val="fr-FR"/>
              </w:rPr>
            </w:pPr>
            <w:r>
              <w:rPr>
                <w:rFonts w:ascii="Arial Narrow" w:hAnsi="Arial Narrow"/>
                <w:b/>
                <w:sz w:val="20"/>
                <w:szCs w:val="20"/>
                <w:lang w:val="fr-FR"/>
              </w:rPr>
              <w:t xml:space="preserve">Epargne </w:t>
            </w:r>
            <w:r w:rsidR="002B0677">
              <w:rPr>
                <w:rFonts w:ascii="Arial Narrow" w:hAnsi="Arial Narrow"/>
                <w:b/>
                <w:sz w:val="20"/>
                <w:szCs w:val="20"/>
                <w:lang w:val="fr-FR"/>
              </w:rPr>
              <w:t>réalisé</w:t>
            </w:r>
            <w:r>
              <w:rPr>
                <w:rFonts w:ascii="Arial Narrow" w:hAnsi="Arial Narrow"/>
                <w:b/>
                <w:sz w:val="20"/>
                <w:szCs w:val="20"/>
                <w:lang w:val="fr-FR"/>
              </w:rPr>
              <w:t>e</w:t>
            </w:r>
          </w:p>
        </w:tc>
      </w:tr>
      <w:tr w:rsidR="00220699" w:rsidRPr="00AF021F" w:rsidTr="003E13F5">
        <w:tc>
          <w:tcPr>
            <w:tcW w:w="2303" w:type="dxa"/>
          </w:tcPr>
          <w:p w:rsidR="00220699" w:rsidRPr="00AF021F" w:rsidRDefault="00220699" w:rsidP="003E13F5">
            <w:pPr>
              <w:jc w:val="both"/>
              <w:rPr>
                <w:rFonts w:ascii="Arial Narrow" w:hAnsi="Arial Narrow"/>
                <w:sz w:val="20"/>
                <w:szCs w:val="20"/>
                <w:lang w:val="fr-FR"/>
              </w:rPr>
            </w:pPr>
            <w:r w:rsidRPr="00AF021F">
              <w:rPr>
                <w:rFonts w:ascii="Arial Narrow" w:hAnsi="Arial Narrow"/>
                <w:sz w:val="20"/>
                <w:szCs w:val="20"/>
                <w:lang w:val="fr-FR"/>
              </w:rPr>
              <w:t>Bantégouin</w:t>
            </w:r>
          </w:p>
        </w:tc>
        <w:tc>
          <w:tcPr>
            <w:tcW w:w="2303" w:type="dxa"/>
          </w:tcPr>
          <w:p w:rsidR="00220699" w:rsidRPr="00AF021F" w:rsidRDefault="00220699" w:rsidP="003E13F5">
            <w:pPr>
              <w:jc w:val="center"/>
              <w:rPr>
                <w:rFonts w:ascii="Arial Narrow" w:hAnsi="Arial Narrow"/>
                <w:b/>
                <w:sz w:val="20"/>
                <w:szCs w:val="20"/>
                <w:lang w:val="fr-FR"/>
              </w:rPr>
            </w:pPr>
            <w:r w:rsidRPr="00AF021F">
              <w:rPr>
                <w:rFonts w:ascii="Arial Narrow" w:hAnsi="Arial Narrow"/>
                <w:b/>
                <w:sz w:val="20"/>
                <w:szCs w:val="20"/>
                <w:lang w:val="fr-FR"/>
              </w:rPr>
              <w:t>2 500 000</w:t>
            </w:r>
          </w:p>
        </w:tc>
        <w:tc>
          <w:tcPr>
            <w:tcW w:w="5425" w:type="dxa"/>
          </w:tcPr>
          <w:p w:rsidR="00220699" w:rsidRPr="00AF021F" w:rsidRDefault="00B80568" w:rsidP="00B80568">
            <w:pPr>
              <w:jc w:val="center"/>
              <w:rPr>
                <w:rFonts w:ascii="Arial Narrow" w:hAnsi="Arial Narrow"/>
                <w:b/>
                <w:sz w:val="20"/>
                <w:szCs w:val="20"/>
                <w:lang w:val="fr-FR"/>
              </w:rPr>
            </w:pPr>
            <w:r>
              <w:rPr>
                <w:rFonts w:ascii="Arial Narrow" w:hAnsi="Arial Narrow"/>
                <w:b/>
                <w:sz w:val="20"/>
                <w:szCs w:val="20"/>
                <w:lang w:val="fr-FR"/>
              </w:rPr>
              <w:t>-</w:t>
            </w:r>
          </w:p>
        </w:tc>
      </w:tr>
      <w:tr w:rsidR="00035219" w:rsidRPr="00D12AC8" w:rsidTr="003E13F5">
        <w:tc>
          <w:tcPr>
            <w:tcW w:w="2303" w:type="dxa"/>
          </w:tcPr>
          <w:p w:rsidR="00035219" w:rsidRPr="00AF021F" w:rsidRDefault="00035219" w:rsidP="003E13F5">
            <w:pPr>
              <w:jc w:val="both"/>
              <w:rPr>
                <w:rFonts w:ascii="Arial Narrow" w:hAnsi="Arial Narrow"/>
                <w:sz w:val="20"/>
                <w:szCs w:val="20"/>
                <w:lang w:val="fr-FR"/>
              </w:rPr>
            </w:pPr>
            <w:r w:rsidRPr="00AF021F">
              <w:rPr>
                <w:rFonts w:ascii="Arial Narrow" w:hAnsi="Arial Narrow"/>
                <w:sz w:val="20"/>
                <w:szCs w:val="20"/>
                <w:lang w:val="fr-FR"/>
              </w:rPr>
              <w:t>Mahapleu</w:t>
            </w:r>
          </w:p>
        </w:tc>
        <w:tc>
          <w:tcPr>
            <w:tcW w:w="2303" w:type="dxa"/>
          </w:tcPr>
          <w:p w:rsidR="00035219" w:rsidRPr="00AF021F" w:rsidRDefault="00035219" w:rsidP="003E13F5">
            <w:pPr>
              <w:jc w:val="center"/>
              <w:rPr>
                <w:rFonts w:ascii="Arial Narrow" w:hAnsi="Arial Narrow"/>
                <w:b/>
                <w:sz w:val="20"/>
                <w:szCs w:val="20"/>
                <w:lang w:val="fr-FR"/>
              </w:rPr>
            </w:pPr>
            <w:r w:rsidRPr="00AF021F">
              <w:rPr>
                <w:rFonts w:ascii="Arial Narrow" w:hAnsi="Arial Narrow"/>
                <w:b/>
                <w:sz w:val="20"/>
                <w:szCs w:val="20"/>
                <w:lang w:val="fr-FR"/>
              </w:rPr>
              <w:t>4 900 000</w:t>
            </w:r>
          </w:p>
        </w:tc>
        <w:tc>
          <w:tcPr>
            <w:tcW w:w="5425" w:type="dxa"/>
          </w:tcPr>
          <w:p w:rsidR="00035219" w:rsidRPr="00AF021F" w:rsidRDefault="00D840CD" w:rsidP="00035219">
            <w:pPr>
              <w:jc w:val="both"/>
              <w:rPr>
                <w:rFonts w:ascii="Arial Narrow" w:hAnsi="Arial Narrow"/>
                <w:b/>
                <w:sz w:val="20"/>
                <w:szCs w:val="20"/>
                <w:lang w:val="fr-FR"/>
              </w:rPr>
            </w:pPr>
            <w:r>
              <w:rPr>
                <w:rFonts w:ascii="Arial Narrow" w:hAnsi="Arial Narrow"/>
                <w:b/>
                <w:sz w:val="20"/>
                <w:szCs w:val="20"/>
                <w:lang w:val="fr-FR"/>
              </w:rPr>
              <w:t>Epargne, r</w:t>
            </w:r>
            <w:r w:rsidR="00266E03">
              <w:rPr>
                <w:rFonts w:ascii="Arial Narrow" w:hAnsi="Arial Narrow"/>
                <w:b/>
                <w:sz w:val="20"/>
                <w:szCs w:val="20"/>
                <w:lang w:val="fr-FR"/>
              </w:rPr>
              <w:t>edistribution d’une partie des ressources générées aux membres du groupement, paiement d’essence pour la broyeuse, achat de poussins, achat d’aliments de poussins</w:t>
            </w:r>
            <w:r w:rsidR="008948AD">
              <w:rPr>
                <w:rFonts w:ascii="Arial Narrow" w:hAnsi="Arial Narrow"/>
                <w:b/>
                <w:sz w:val="20"/>
                <w:szCs w:val="20"/>
                <w:lang w:val="fr-FR"/>
              </w:rPr>
              <w:t>, prêts sanitaires et prêts scolaires</w:t>
            </w:r>
          </w:p>
        </w:tc>
      </w:tr>
      <w:tr w:rsidR="00035219" w:rsidRPr="00AF021F" w:rsidTr="003E13F5">
        <w:tc>
          <w:tcPr>
            <w:tcW w:w="2303" w:type="dxa"/>
          </w:tcPr>
          <w:p w:rsidR="00035219" w:rsidRPr="00AF021F" w:rsidRDefault="00035219" w:rsidP="003E13F5">
            <w:pPr>
              <w:jc w:val="both"/>
              <w:rPr>
                <w:rFonts w:ascii="Arial Narrow" w:hAnsi="Arial Narrow"/>
                <w:sz w:val="20"/>
                <w:szCs w:val="20"/>
                <w:lang w:val="fr-FR"/>
              </w:rPr>
            </w:pPr>
            <w:r w:rsidRPr="00AF021F">
              <w:rPr>
                <w:rFonts w:ascii="Arial Narrow" w:hAnsi="Arial Narrow"/>
                <w:sz w:val="20"/>
                <w:szCs w:val="20"/>
                <w:lang w:val="fr-FR"/>
              </w:rPr>
              <w:t>Kabacouma</w:t>
            </w:r>
          </w:p>
        </w:tc>
        <w:tc>
          <w:tcPr>
            <w:tcW w:w="2303" w:type="dxa"/>
          </w:tcPr>
          <w:p w:rsidR="00035219" w:rsidRPr="00AF021F" w:rsidRDefault="00035219" w:rsidP="003E13F5">
            <w:pPr>
              <w:jc w:val="center"/>
              <w:rPr>
                <w:rFonts w:ascii="Arial Narrow" w:hAnsi="Arial Narrow"/>
                <w:b/>
                <w:sz w:val="20"/>
                <w:szCs w:val="20"/>
                <w:lang w:val="fr-FR"/>
              </w:rPr>
            </w:pPr>
            <w:r w:rsidRPr="00AF021F">
              <w:rPr>
                <w:rFonts w:ascii="Arial Narrow" w:hAnsi="Arial Narrow"/>
                <w:b/>
                <w:sz w:val="20"/>
                <w:szCs w:val="20"/>
                <w:lang w:val="fr-FR"/>
              </w:rPr>
              <w:t>350 000</w:t>
            </w:r>
          </w:p>
        </w:tc>
        <w:tc>
          <w:tcPr>
            <w:tcW w:w="5425" w:type="dxa"/>
          </w:tcPr>
          <w:p w:rsidR="00035219" w:rsidRPr="00AF021F" w:rsidRDefault="00B80568" w:rsidP="00B80568">
            <w:pPr>
              <w:jc w:val="center"/>
              <w:rPr>
                <w:rFonts w:ascii="Arial Narrow" w:hAnsi="Arial Narrow"/>
                <w:b/>
                <w:sz w:val="20"/>
                <w:szCs w:val="20"/>
                <w:lang w:val="fr-FR"/>
              </w:rPr>
            </w:pPr>
            <w:r>
              <w:rPr>
                <w:rFonts w:ascii="Arial Narrow" w:hAnsi="Arial Narrow"/>
                <w:b/>
                <w:sz w:val="20"/>
                <w:szCs w:val="20"/>
                <w:lang w:val="fr-FR"/>
              </w:rPr>
              <w:t>-</w:t>
            </w:r>
          </w:p>
        </w:tc>
      </w:tr>
      <w:tr w:rsidR="00035219" w:rsidRPr="00AF021F" w:rsidTr="003E13F5">
        <w:tc>
          <w:tcPr>
            <w:tcW w:w="2303" w:type="dxa"/>
          </w:tcPr>
          <w:p w:rsidR="00035219" w:rsidRPr="00AF021F" w:rsidRDefault="00035219" w:rsidP="003E13F5">
            <w:pPr>
              <w:jc w:val="both"/>
              <w:rPr>
                <w:rFonts w:ascii="Arial Narrow" w:hAnsi="Arial Narrow"/>
                <w:sz w:val="20"/>
                <w:szCs w:val="20"/>
                <w:lang w:val="fr-FR"/>
              </w:rPr>
            </w:pPr>
            <w:r w:rsidRPr="00AF021F">
              <w:rPr>
                <w:rFonts w:ascii="Arial Narrow" w:hAnsi="Arial Narrow"/>
                <w:sz w:val="20"/>
                <w:szCs w:val="20"/>
                <w:lang w:val="fr-FR"/>
              </w:rPr>
              <w:t>Tiémé</w:t>
            </w:r>
          </w:p>
        </w:tc>
        <w:tc>
          <w:tcPr>
            <w:tcW w:w="2303" w:type="dxa"/>
          </w:tcPr>
          <w:p w:rsidR="00035219" w:rsidRPr="00AF021F" w:rsidRDefault="00035219" w:rsidP="003E13F5">
            <w:pPr>
              <w:jc w:val="center"/>
              <w:rPr>
                <w:rFonts w:ascii="Arial Narrow" w:hAnsi="Arial Narrow"/>
                <w:b/>
                <w:sz w:val="20"/>
                <w:szCs w:val="20"/>
                <w:lang w:val="fr-FR"/>
              </w:rPr>
            </w:pPr>
            <w:r w:rsidRPr="00AF021F">
              <w:rPr>
                <w:rFonts w:ascii="Arial Narrow" w:hAnsi="Arial Narrow"/>
                <w:b/>
                <w:sz w:val="20"/>
                <w:szCs w:val="20"/>
                <w:lang w:val="fr-FR"/>
              </w:rPr>
              <w:t>230 000</w:t>
            </w:r>
          </w:p>
        </w:tc>
        <w:tc>
          <w:tcPr>
            <w:tcW w:w="5425" w:type="dxa"/>
          </w:tcPr>
          <w:p w:rsidR="00035219" w:rsidRPr="00AF021F" w:rsidRDefault="00B80568" w:rsidP="00B80568">
            <w:pPr>
              <w:jc w:val="center"/>
              <w:rPr>
                <w:rFonts w:ascii="Arial Narrow" w:hAnsi="Arial Narrow"/>
                <w:b/>
                <w:sz w:val="20"/>
                <w:szCs w:val="20"/>
                <w:lang w:val="fr-FR"/>
              </w:rPr>
            </w:pPr>
            <w:r>
              <w:rPr>
                <w:rFonts w:ascii="Arial Narrow" w:hAnsi="Arial Narrow"/>
                <w:b/>
                <w:sz w:val="20"/>
                <w:szCs w:val="20"/>
                <w:lang w:val="fr-FR"/>
              </w:rPr>
              <w:t>-</w:t>
            </w:r>
          </w:p>
        </w:tc>
      </w:tr>
      <w:tr w:rsidR="00035219" w:rsidRPr="00AF021F" w:rsidTr="003E13F5">
        <w:tc>
          <w:tcPr>
            <w:tcW w:w="2303" w:type="dxa"/>
          </w:tcPr>
          <w:p w:rsidR="00035219" w:rsidRPr="00AF021F" w:rsidRDefault="00035219" w:rsidP="003E13F5">
            <w:pPr>
              <w:jc w:val="both"/>
              <w:rPr>
                <w:rFonts w:ascii="Arial Narrow" w:hAnsi="Arial Narrow"/>
                <w:sz w:val="20"/>
                <w:szCs w:val="20"/>
                <w:lang w:val="fr-FR"/>
              </w:rPr>
            </w:pPr>
            <w:r w:rsidRPr="00AF021F">
              <w:rPr>
                <w:rFonts w:ascii="Arial Narrow" w:hAnsi="Arial Narrow"/>
                <w:sz w:val="20"/>
                <w:szCs w:val="20"/>
                <w:lang w:val="fr-FR"/>
              </w:rPr>
              <w:t>Férémendougou</w:t>
            </w:r>
          </w:p>
        </w:tc>
        <w:tc>
          <w:tcPr>
            <w:tcW w:w="2303" w:type="dxa"/>
          </w:tcPr>
          <w:p w:rsidR="00035219" w:rsidRPr="00AF021F" w:rsidRDefault="00035219" w:rsidP="003E13F5">
            <w:pPr>
              <w:jc w:val="center"/>
              <w:rPr>
                <w:rFonts w:ascii="Arial Narrow" w:hAnsi="Arial Narrow"/>
                <w:b/>
                <w:sz w:val="20"/>
                <w:szCs w:val="20"/>
                <w:lang w:val="fr-FR"/>
              </w:rPr>
            </w:pPr>
            <w:r w:rsidRPr="00AF021F">
              <w:rPr>
                <w:rFonts w:ascii="Arial Narrow" w:hAnsi="Arial Narrow"/>
                <w:b/>
                <w:sz w:val="20"/>
                <w:szCs w:val="20"/>
                <w:lang w:val="fr-FR"/>
              </w:rPr>
              <w:t>310 000</w:t>
            </w:r>
          </w:p>
        </w:tc>
        <w:tc>
          <w:tcPr>
            <w:tcW w:w="5425" w:type="dxa"/>
          </w:tcPr>
          <w:p w:rsidR="00035219" w:rsidRPr="00AF021F" w:rsidRDefault="002B0677" w:rsidP="00035219">
            <w:pPr>
              <w:jc w:val="both"/>
              <w:rPr>
                <w:rFonts w:ascii="Arial Narrow" w:hAnsi="Arial Narrow"/>
                <w:b/>
                <w:sz w:val="20"/>
                <w:szCs w:val="20"/>
                <w:lang w:val="fr-FR"/>
              </w:rPr>
            </w:pPr>
            <w:r>
              <w:rPr>
                <w:rFonts w:ascii="Arial Narrow" w:hAnsi="Arial Narrow"/>
                <w:b/>
                <w:sz w:val="20"/>
                <w:szCs w:val="20"/>
                <w:lang w:val="fr-FR"/>
              </w:rPr>
              <w:t>Pas d’investissement réalisé</w:t>
            </w:r>
          </w:p>
        </w:tc>
      </w:tr>
      <w:tr w:rsidR="00035219" w:rsidRPr="00D12AC8" w:rsidTr="003E13F5">
        <w:tc>
          <w:tcPr>
            <w:tcW w:w="2303" w:type="dxa"/>
          </w:tcPr>
          <w:p w:rsidR="00035219" w:rsidRPr="00AF021F" w:rsidRDefault="00035219" w:rsidP="003E13F5">
            <w:pPr>
              <w:jc w:val="both"/>
              <w:rPr>
                <w:rFonts w:ascii="Arial Narrow" w:hAnsi="Arial Narrow"/>
                <w:sz w:val="20"/>
                <w:szCs w:val="20"/>
                <w:lang w:val="fr-FR"/>
              </w:rPr>
            </w:pPr>
            <w:r w:rsidRPr="00AF021F">
              <w:rPr>
                <w:rFonts w:ascii="Arial Narrow" w:hAnsi="Arial Narrow"/>
                <w:sz w:val="20"/>
                <w:szCs w:val="20"/>
                <w:lang w:val="fr-FR"/>
              </w:rPr>
              <w:t>Baramokoté</w:t>
            </w:r>
          </w:p>
        </w:tc>
        <w:tc>
          <w:tcPr>
            <w:tcW w:w="2303" w:type="dxa"/>
          </w:tcPr>
          <w:p w:rsidR="00035219" w:rsidRPr="00AF021F" w:rsidRDefault="000333A7" w:rsidP="003E13F5">
            <w:pPr>
              <w:jc w:val="center"/>
              <w:rPr>
                <w:rFonts w:ascii="Arial Narrow" w:hAnsi="Arial Narrow"/>
                <w:b/>
                <w:sz w:val="20"/>
                <w:szCs w:val="20"/>
                <w:lang w:val="fr-FR"/>
              </w:rPr>
            </w:pPr>
            <w:r>
              <w:rPr>
                <w:rFonts w:ascii="Arial Narrow" w:hAnsi="Arial Narrow"/>
                <w:b/>
                <w:sz w:val="20"/>
                <w:szCs w:val="20"/>
                <w:lang w:val="fr-FR"/>
              </w:rPr>
              <w:t>330 000</w:t>
            </w:r>
          </w:p>
        </w:tc>
        <w:tc>
          <w:tcPr>
            <w:tcW w:w="5425" w:type="dxa"/>
          </w:tcPr>
          <w:p w:rsidR="00035219" w:rsidRPr="00AF021F" w:rsidRDefault="00D840CD" w:rsidP="00035219">
            <w:pPr>
              <w:jc w:val="both"/>
              <w:rPr>
                <w:rFonts w:ascii="Arial Narrow" w:hAnsi="Arial Narrow"/>
                <w:b/>
                <w:sz w:val="20"/>
                <w:szCs w:val="20"/>
                <w:lang w:val="fr-FR"/>
              </w:rPr>
            </w:pPr>
            <w:r>
              <w:rPr>
                <w:rFonts w:ascii="Arial Narrow" w:hAnsi="Arial Narrow"/>
                <w:b/>
                <w:sz w:val="20"/>
                <w:szCs w:val="20"/>
                <w:lang w:val="fr-FR"/>
              </w:rPr>
              <w:t>Epargne, a</w:t>
            </w:r>
            <w:r w:rsidR="002B0677">
              <w:rPr>
                <w:rFonts w:ascii="Arial Narrow" w:hAnsi="Arial Narrow"/>
                <w:b/>
                <w:sz w:val="20"/>
                <w:szCs w:val="20"/>
                <w:lang w:val="fr-FR"/>
              </w:rPr>
              <w:t>chat d’aliments pour les poussins, payement de la facture de l’électricité, paiement de l’essence pour faire marcher le motoculteur, dépannage du motoculteur</w:t>
            </w:r>
          </w:p>
        </w:tc>
      </w:tr>
      <w:tr w:rsidR="00035219" w:rsidRPr="00AF021F" w:rsidTr="003E13F5">
        <w:tc>
          <w:tcPr>
            <w:tcW w:w="2303" w:type="dxa"/>
          </w:tcPr>
          <w:p w:rsidR="00035219" w:rsidRPr="00AF021F" w:rsidRDefault="00035219" w:rsidP="003E13F5">
            <w:pPr>
              <w:jc w:val="both"/>
              <w:rPr>
                <w:rFonts w:ascii="Arial Narrow" w:hAnsi="Arial Narrow"/>
                <w:sz w:val="20"/>
                <w:szCs w:val="20"/>
                <w:lang w:val="fr-FR"/>
              </w:rPr>
            </w:pPr>
            <w:r w:rsidRPr="00AF021F">
              <w:rPr>
                <w:rFonts w:ascii="Arial Narrow" w:hAnsi="Arial Narrow"/>
                <w:sz w:val="20"/>
                <w:szCs w:val="20"/>
                <w:lang w:val="fr-FR"/>
              </w:rPr>
              <w:t>Dasso</w:t>
            </w:r>
          </w:p>
        </w:tc>
        <w:tc>
          <w:tcPr>
            <w:tcW w:w="2303" w:type="dxa"/>
          </w:tcPr>
          <w:p w:rsidR="00035219" w:rsidRPr="00AF021F" w:rsidRDefault="000333A7" w:rsidP="003E13F5">
            <w:pPr>
              <w:jc w:val="center"/>
              <w:rPr>
                <w:rFonts w:ascii="Arial Narrow" w:hAnsi="Arial Narrow"/>
                <w:b/>
                <w:sz w:val="20"/>
                <w:szCs w:val="20"/>
                <w:lang w:val="fr-FR"/>
              </w:rPr>
            </w:pPr>
            <w:r>
              <w:rPr>
                <w:rFonts w:ascii="Arial Narrow" w:hAnsi="Arial Narrow"/>
                <w:b/>
                <w:sz w:val="20"/>
                <w:szCs w:val="20"/>
                <w:lang w:val="fr-FR"/>
              </w:rPr>
              <w:t>255 000</w:t>
            </w:r>
          </w:p>
        </w:tc>
        <w:tc>
          <w:tcPr>
            <w:tcW w:w="5425" w:type="dxa"/>
          </w:tcPr>
          <w:p w:rsidR="00035219" w:rsidRPr="00AF021F" w:rsidRDefault="00124343" w:rsidP="00035219">
            <w:pPr>
              <w:jc w:val="both"/>
              <w:rPr>
                <w:rFonts w:ascii="Arial Narrow" w:hAnsi="Arial Narrow"/>
                <w:b/>
                <w:sz w:val="20"/>
                <w:szCs w:val="20"/>
                <w:lang w:val="fr-FR"/>
              </w:rPr>
            </w:pPr>
            <w:r>
              <w:rPr>
                <w:rFonts w:ascii="Arial Narrow" w:hAnsi="Arial Narrow"/>
                <w:b/>
                <w:sz w:val="20"/>
                <w:szCs w:val="20"/>
                <w:lang w:val="fr-FR"/>
              </w:rPr>
              <w:t>Epargne et</w:t>
            </w:r>
            <w:r w:rsidR="000333A7">
              <w:rPr>
                <w:rFonts w:ascii="Arial Narrow" w:hAnsi="Arial Narrow"/>
                <w:b/>
                <w:sz w:val="20"/>
                <w:szCs w:val="20"/>
                <w:lang w:val="fr-FR"/>
              </w:rPr>
              <w:t xml:space="preserve"> p</w:t>
            </w:r>
            <w:r w:rsidR="00EB713E">
              <w:rPr>
                <w:rFonts w:ascii="Arial Narrow" w:hAnsi="Arial Narrow"/>
                <w:b/>
                <w:sz w:val="20"/>
                <w:szCs w:val="20"/>
                <w:lang w:val="fr-FR"/>
              </w:rPr>
              <w:t>rêts scolaires</w:t>
            </w:r>
            <w:r>
              <w:rPr>
                <w:rFonts w:ascii="Arial Narrow" w:hAnsi="Arial Narrow"/>
                <w:b/>
                <w:sz w:val="20"/>
                <w:szCs w:val="20"/>
                <w:lang w:val="fr-FR"/>
              </w:rPr>
              <w:t>.</w:t>
            </w:r>
          </w:p>
        </w:tc>
      </w:tr>
    </w:tbl>
    <w:p w:rsidR="00220699" w:rsidRPr="00EC151A" w:rsidRDefault="00220699" w:rsidP="00220699">
      <w:pPr>
        <w:spacing w:after="0" w:line="240" w:lineRule="auto"/>
        <w:jc w:val="both"/>
        <w:rPr>
          <w:rFonts w:ascii="Arial Narrow" w:hAnsi="Arial Narrow"/>
          <w:sz w:val="20"/>
          <w:szCs w:val="20"/>
          <w:lang w:val="fr-FR"/>
        </w:rPr>
      </w:pPr>
      <w:r w:rsidRPr="00EC151A">
        <w:rPr>
          <w:rFonts w:ascii="Arial Narrow" w:hAnsi="Arial Narrow"/>
          <w:sz w:val="20"/>
          <w:szCs w:val="20"/>
          <w:lang w:val="fr-FR"/>
        </w:rPr>
        <w:t>Source : Evaluateur</w:t>
      </w:r>
    </w:p>
    <w:p w:rsidR="00054AC5" w:rsidRDefault="00054AC5" w:rsidP="007F26AB">
      <w:pPr>
        <w:autoSpaceDE w:val="0"/>
        <w:autoSpaceDN w:val="0"/>
        <w:adjustRightInd w:val="0"/>
        <w:spacing w:after="0" w:line="240" w:lineRule="auto"/>
        <w:jc w:val="both"/>
        <w:rPr>
          <w:rFonts w:ascii="Arial Narrow" w:hAnsi="Arial Narrow"/>
          <w:sz w:val="24"/>
          <w:szCs w:val="24"/>
          <w:lang w:val="fr-FR"/>
        </w:rPr>
      </w:pPr>
    </w:p>
    <w:p w:rsidR="00AE0E87" w:rsidRPr="00EC51B1" w:rsidRDefault="0044223B" w:rsidP="00AE0E87">
      <w:pPr>
        <w:pStyle w:val="Paragraphedeliste"/>
        <w:numPr>
          <w:ilvl w:val="1"/>
          <w:numId w:val="7"/>
        </w:numPr>
        <w:autoSpaceDE w:val="0"/>
        <w:autoSpaceDN w:val="0"/>
        <w:adjustRightInd w:val="0"/>
        <w:spacing w:after="0" w:line="240" w:lineRule="auto"/>
        <w:jc w:val="both"/>
        <w:rPr>
          <w:rFonts w:ascii="Arial Narrow" w:hAnsi="Arial Narrow" w:cs="ArialNarrow"/>
          <w:b/>
          <w:sz w:val="24"/>
          <w:szCs w:val="24"/>
        </w:rPr>
      </w:pPr>
      <w:r>
        <w:rPr>
          <w:rFonts w:ascii="Arial Narrow" w:hAnsi="Arial Narrow" w:cs="ArialNarrow"/>
          <w:b/>
          <w:sz w:val="24"/>
          <w:szCs w:val="24"/>
        </w:rPr>
        <w:t xml:space="preserve">Effet </w:t>
      </w:r>
      <w:r w:rsidR="00AE0E87">
        <w:rPr>
          <w:rFonts w:ascii="Arial Narrow" w:hAnsi="Arial Narrow" w:cs="ArialNarrow"/>
          <w:b/>
          <w:sz w:val="24"/>
          <w:szCs w:val="24"/>
        </w:rPr>
        <w:t>de développement rural</w:t>
      </w:r>
      <w:r>
        <w:rPr>
          <w:rFonts w:ascii="Arial Narrow" w:hAnsi="Arial Narrow" w:cs="ArialNarrow"/>
          <w:b/>
          <w:sz w:val="24"/>
          <w:szCs w:val="24"/>
        </w:rPr>
        <w:t xml:space="preserve"> et local</w:t>
      </w:r>
    </w:p>
    <w:p w:rsidR="007F26AB" w:rsidRPr="000C1C44" w:rsidRDefault="0044223B" w:rsidP="007F26AB">
      <w:pPr>
        <w:autoSpaceDE w:val="0"/>
        <w:autoSpaceDN w:val="0"/>
        <w:adjustRightInd w:val="0"/>
        <w:spacing w:after="0" w:line="240" w:lineRule="auto"/>
        <w:jc w:val="both"/>
        <w:rPr>
          <w:rFonts w:ascii="Arial Narrow" w:hAnsi="Arial Narrow"/>
          <w:sz w:val="24"/>
          <w:szCs w:val="24"/>
          <w:lang w:val="fr-FR"/>
        </w:rPr>
      </w:pPr>
      <w:r>
        <w:rPr>
          <w:rFonts w:ascii="Arial Narrow" w:hAnsi="Arial Narrow"/>
          <w:sz w:val="24"/>
          <w:szCs w:val="24"/>
          <w:lang w:val="fr-FR"/>
        </w:rPr>
        <w:t>L</w:t>
      </w:r>
      <w:r w:rsidR="007F26AB" w:rsidRPr="000C1C44">
        <w:rPr>
          <w:rFonts w:ascii="Arial Narrow" w:hAnsi="Arial Narrow"/>
          <w:sz w:val="24"/>
          <w:szCs w:val="24"/>
          <w:lang w:val="fr-FR"/>
        </w:rPr>
        <w:t>e projet a induit un début de développement rural. En effet, l’auto-emploi des femmes au sein des groupements de leurs villages augmente l’offre de biens ou de services au niveau local</w:t>
      </w:r>
      <w:r>
        <w:rPr>
          <w:rFonts w:ascii="Arial Narrow" w:hAnsi="Arial Narrow"/>
          <w:sz w:val="24"/>
          <w:szCs w:val="24"/>
          <w:lang w:val="fr-FR"/>
        </w:rPr>
        <w:t xml:space="preserve"> (puisque cet offre est assuré à plus de 70% par les femmes)</w:t>
      </w:r>
      <w:r w:rsidR="007F26AB" w:rsidRPr="000C1C44">
        <w:rPr>
          <w:rFonts w:ascii="Arial Narrow" w:hAnsi="Arial Narrow"/>
          <w:sz w:val="24"/>
          <w:szCs w:val="24"/>
          <w:lang w:val="fr-FR"/>
        </w:rPr>
        <w:t xml:space="preserve"> et renforce le tissu rural. De même, </w:t>
      </w:r>
      <w:r w:rsidR="007F26AB" w:rsidRPr="000C1C44">
        <w:rPr>
          <w:rFonts w:ascii="Arial Narrow" w:hAnsi="Arial Narrow"/>
          <w:bCs/>
          <w:sz w:val="24"/>
          <w:szCs w:val="24"/>
          <w:lang w:val="fr-FR"/>
        </w:rPr>
        <w:t xml:space="preserve">l’approvisionnement régulier des marchés </w:t>
      </w:r>
      <w:r w:rsidR="00B71FBD" w:rsidRPr="000C1C44">
        <w:rPr>
          <w:rFonts w:ascii="Arial Narrow" w:hAnsi="Arial Narrow"/>
          <w:bCs/>
          <w:sz w:val="24"/>
          <w:szCs w:val="24"/>
          <w:lang w:val="fr-FR"/>
        </w:rPr>
        <w:t xml:space="preserve">a </w:t>
      </w:r>
      <w:r w:rsidR="00B71FBD">
        <w:rPr>
          <w:rFonts w:ascii="Arial Narrow" w:hAnsi="Arial Narrow"/>
          <w:bCs/>
          <w:sz w:val="24"/>
          <w:szCs w:val="24"/>
          <w:lang w:val="fr-FR"/>
        </w:rPr>
        <w:t>contribué à la baisse</w:t>
      </w:r>
      <w:r w:rsidR="00B71FBD" w:rsidRPr="000C1C44">
        <w:rPr>
          <w:rFonts w:ascii="Arial Narrow" w:hAnsi="Arial Narrow"/>
          <w:bCs/>
          <w:sz w:val="24"/>
          <w:szCs w:val="24"/>
          <w:lang w:val="fr-FR"/>
        </w:rPr>
        <w:t xml:space="preserve"> des coûts des denrées alimentaires de base, </w:t>
      </w:r>
      <w:r w:rsidR="00B71FBD">
        <w:rPr>
          <w:rFonts w:ascii="Arial Narrow" w:hAnsi="Arial Narrow"/>
          <w:bCs/>
          <w:sz w:val="24"/>
          <w:szCs w:val="24"/>
          <w:lang w:val="fr-FR"/>
        </w:rPr>
        <w:t>assurant</w:t>
      </w:r>
      <w:r w:rsidR="00B71FBD" w:rsidRPr="000C1C44">
        <w:rPr>
          <w:rFonts w:ascii="Arial Narrow" w:hAnsi="Arial Narrow"/>
          <w:bCs/>
          <w:sz w:val="24"/>
          <w:szCs w:val="24"/>
          <w:lang w:val="fr-FR"/>
        </w:rPr>
        <w:t xml:space="preserve"> </w:t>
      </w:r>
      <w:r w:rsidR="007F26AB" w:rsidRPr="000C1C44">
        <w:rPr>
          <w:rFonts w:ascii="Arial Narrow" w:hAnsi="Arial Narrow"/>
          <w:bCs/>
          <w:sz w:val="24"/>
          <w:szCs w:val="24"/>
          <w:lang w:val="fr-FR"/>
        </w:rPr>
        <w:t>ainsi la sécurité alimentaire dans les différentes localités. Ainsi, un effet de développement rural et local est perceptible à travers l’augmentation du pouvoir d’achat des femmes membres des groupements, à travers la stabilisation des prix, à travers la création de richesses par la commercialisation des récoltes et à travers la lutte contre la pauvreté par la création d’AGR le long des routes nationales et autours des marchés locaux.</w:t>
      </w:r>
      <w:r w:rsidR="007F26AB" w:rsidRPr="000C1C44">
        <w:rPr>
          <w:rFonts w:ascii="Arial Narrow" w:hAnsi="Arial Narrow"/>
          <w:sz w:val="24"/>
          <w:szCs w:val="24"/>
          <w:lang w:val="fr-FR"/>
        </w:rPr>
        <w:t xml:space="preserve"> Le projet montre également aux éventuels candidats à l’exode que des opportunités existent qui permettent de réconcilier vie de famille (fondamentale dans les zones rurales) et revenus satisfaisants. De plus, dans les zones rurales, ces femmes deviennent des agents de développement communautaire. Ce qui constitue un apport de technologie et de ressource humaine originale pour le village lui permettant d’analyser ses problèmes de façon plus systématique et de trouver des solutions par lui-même. Nous avons constaté sur le terrain que cet apport reste pour l’instant assez théorique car certaines femmes formées et disposant d’expertise avéré dans leur domaine d’activité économique n’ont pas encore pris la mesure exacte de cette expertise. Il convient toutefois d’être optimiste car cette expertise repose sur une tradition bien ancrée de travaux collectifs à intérêt général exécutés bénévolement par ces femmes.</w:t>
      </w:r>
    </w:p>
    <w:p w:rsidR="00E412E7" w:rsidRPr="000C1C44" w:rsidRDefault="00E412E7" w:rsidP="00E412E7">
      <w:pPr>
        <w:spacing w:after="0" w:line="240" w:lineRule="auto"/>
        <w:rPr>
          <w:rFonts w:ascii="Arial Narrow" w:hAnsi="Arial Narrow"/>
          <w:sz w:val="24"/>
          <w:szCs w:val="24"/>
          <w:lang w:val="fr-FR"/>
        </w:rPr>
      </w:pPr>
    </w:p>
    <w:p w:rsidR="00472780" w:rsidRPr="00D630A2" w:rsidRDefault="00C31297" w:rsidP="00472780">
      <w:pPr>
        <w:pStyle w:val="Paragraphedeliste"/>
        <w:spacing w:after="0" w:line="240" w:lineRule="auto"/>
        <w:jc w:val="both"/>
        <w:rPr>
          <w:rFonts w:ascii="Arial Narrow" w:hAnsi="Arial Narrow"/>
          <w:b/>
          <w:sz w:val="24"/>
          <w:szCs w:val="24"/>
        </w:rPr>
      </w:pPr>
      <w:r>
        <w:rPr>
          <w:rFonts w:ascii="Arial Narrow" w:hAnsi="Arial Narrow"/>
          <w:b/>
          <w:sz w:val="40"/>
          <w:szCs w:val="40"/>
        </w:rPr>
        <w:t>1</w:t>
      </w:r>
      <w:r w:rsidR="00923B82">
        <w:rPr>
          <w:rFonts w:ascii="Arial Narrow" w:hAnsi="Arial Narrow"/>
          <w:b/>
          <w:sz w:val="40"/>
          <w:szCs w:val="40"/>
        </w:rPr>
        <w:t>0</w:t>
      </w:r>
      <w:r w:rsidR="00472780" w:rsidRPr="00D630A2">
        <w:rPr>
          <w:rFonts w:ascii="Arial Narrow" w:hAnsi="Arial Narrow"/>
          <w:b/>
          <w:sz w:val="28"/>
          <w:szCs w:val="28"/>
        </w:rPr>
        <w:t>.</w:t>
      </w:r>
      <w:r w:rsidR="00472780">
        <w:rPr>
          <w:rFonts w:ascii="Arial Narrow" w:hAnsi="Arial Narrow"/>
          <w:b/>
          <w:sz w:val="24"/>
          <w:szCs w:val="24"/>
        </w:rPr>
        <w:t>1.2</w:t>
      </w:r>
      <w:r w:rsidR="00472780" w:rsidRPr="00D630A2">
        <w:rPr>
          <w:rFonts w:ascii="Arial Narrow" w:hAnsi="Arial Narrow"/>
          <w:b/>
          <w:sz w:val="24"/>
          <w:szCs w:val="24"/>
        </w:rPr>
        <w:t xml:space="preserve">. </w:t>
      </w:r>
      <w:r w:rsidR="00472780">
        <w:rPr>
          <w:rFonts w:ascii="Arial Narrow" w:hAnsi="Arial Narrow"/>
          <w:b/>
          <w:sz w:val="24"/>
          <w:szCs w:val="24"/>
        </w:rPr>
        <w:t xml:space="preserve">Effets et impacts </w:t>
      </w:r>
      <w:r w:rsidR="00D70080">
        <w:rPr>
          <w:rFonts w:ascii="Arial Narrow" w:hAnsi="Arial Narrow"/>
          <w:b/>
          <w:sz w:val="24"/>
          <w:szCs w:val="24"/>
        </w:rPr>
        <w:t>sociologiques</w:t>
      </w:r>
    </w:p>
    <w:p w:rsidR="00FA7CE9" w:rsidRDefault="00FA7CE9" w:rsidP="00E412E7">
      <w:pPr>
        <w:spacing w:after="0" w:line="240" w:lineRule="auto"/>
        <w:jc w:val="both"/>
        <w:rPr>
          <w:rFonts w:ascii="Arial Narrow" w:hAnsi="Arial Narrow"/>
          <w:sz w:val="24"/>
          <w:szCs w:val="24"/>
          <w:lang w:val="fr-FR"/>
        </w:rPr>
      </w:pPr>
    </w:p>
    <w:p w:rsidR="00FA7CE9" w:rsidRPr="00EC51B1" w:rsidRDefault="00FA7CE9" w:rsidP="00FA7CE9">
      <w:pPr>
        <w:pStyle w:val="Paragraphedeliste"/>
        <w:numPr>
          <w:ilvl w:val="1"/>
          <w:numId w:val="7"/>
        </w:numPr>
        <w:autoSpaceDE w:val="0"/>
        <w:autoSpaceDN w:val="0"/>
        <w:adjustRightInd w:val="0"/>
        <w:spacing w:after="0" w:line="240" w:lineRule="auto"/>
        <w:jc w:val="both"/>
        <w:rPr>
          <w:rFonts w:ascii="Arial Narrow" w:hAnsi="Arial Narrow" w:cs="ArialNarrow"/>
          <w:b/>
          <w:sz w:val="24"/>
          <w:szCs w:val="24"/>
        </w:rPr>
      </w:pPr>
      <w:r w:rsidRPr="00EC51B1">
        <w:rPr>
          <w:rFonts w:ascii="Arial Narrow" w:hAnsi="Arial Narrow" w:cs="ArialNarrow"/>
          <w:b/>
          <w:sz w:val="24"/>
          <w:szCs w:val="24"/>
        </w:rPr>
        <w:t>Développement de la cohésion sociale et du capital confiance</w:t>
      </w:r>
    </w:p>
    <w:p w:rsidR="00B71FBD" w:rsidRDefault="00B71FBD" w:rsidP="00B71FBD">
      <w:pPr>
        <w:spacing w:after="0" w:line="240" w:lineRule="auto"/>
        <w:jc w:val="both"/>
        <w:rPr>
          <w:rFonts w:ascii="Arial Narrow" w:hAnsi="Arial Narrow"/>
          <w:bCs/>
          <w:sz w:val="24"/>
          <w:szCs w:val="24"/>
          <w:lang w:val="fr-FR"/>
        </w:rPr>
      </w:pPr>
      <w:r w:rsidRPr="00EC51B1">
        <w:rPr>
          <w:rFonts w:ascii="Arial Narrow" w:hAnsi="Arial Narrow"/>
          <w:sz w:val="24"/>
          <w:szCs w:val="24"/>
          <w:lang w:val="fr-FR"/>
        </w:rPr>
        <w:t xml:space="preserve">Sur le plan sociologique, </w:t>
      </w:r>
      <w:r>
        <w:rPr>
          <w:rFonts w:ascii="Arial Narrow" w:hAnsi="Arial Narrow" w:cs="Arial"/>
          <w:sz w:val="24"/>
          <w:szCs w:val="24"/>
          <w:shd w:val="clear" w:color="auto" w:fill="FFFFFF"/>
          <w:lang w:val="fr-FR"/>
        </w:rPr>
        <w:t xml:space="preserve">le projet a </w:t>
      </w:r>
      <w:r w:rsidRPr="00B1638B">
        <w:rPr>
          <w:rFonts w:ascii="Arial Narrow" w:hAnsi="Arial Narrow" w:cs="Arial"/>
          <w:sz w:val="24"/>
          <w:szCs w:val="24"/>
          <w:shd w:val="clear" w:color="auto" w:fill="FFFFFF"/>
          <w:lang w:val="fr-FR"/>
        </w:rPr>
        <w:t>instaur</w:t>
      </w:r>
      <w:r>
        <w:rPr>
          <w:rFonts w:ascii="Arial Narrow" w:hAnsi="Arial Narrow" w:cs="Arial"/>
          <w:sz w:val="24"/>
          <w:szCs w:val="24"/>
          <w:shd w:val="clear" w:color="auto" w:fill="FFFFFF"/>
          <w:lang w:val="fr-FR"/>
        </w:rPr>
        <w:t xml:space="preserve">é </w:t>
      </w:r>
      <w:r w:rsidRPr="00B1638B">
        <w:rPr>
          <w:rFonts w:ascii="Arial Narrow" w:hAnsi="Arial Narrow" w:cs="Arial"/>
          <w:sz w:val="24"/>
          <w:szCs w:val="24"/>
          <w:shd w:val="clear" w:color="auto" w:fill="FFFFFF"/>
          <w:lang w:val="fr-FR"/>
        </w:rPr>
        <w:t xml:space="preserve">la cohésion sociale </w:t>
      </w:r>
      <w:r>
        <w:rPr>
          <w:rFonts w:ascii="Arial Narrow" w:hAnsi="Arial Narrow" w:cs="Arial"/>
          <w:sz w:val="24"/>
          <w:szCs w:val="24"/>
          <w:shd w:val="clear" w:color="auto" w:fill="FFFFFF"/>
          <w:lang w:val="fr-FR"/>
        </w:rPr>
        <w:t xml:space="preserve">entre les membres des groupements et entre les différentes communautés dont sont issus ces membres </w:t>
      </w:r>
      <w:r w:rsidRPr="00B1638B">
        <w:rPr>
          <w:rFonts w:ascii="Arial Narrow" w:hAnsi="Arial Narrow" w:cs="Arial"/>
          <w:sz w:val="24"/>
          <w:szCs w:val="24"/>
          <w:shd w:val="clear" w:color="auto" w:fill="FFFFFF"/>
          <w:lang w:val="fr-FR"/>
        </w:rPr>
        <w:t>grâce aux activités collectives</w:t>
      </w:r>
      <w:r>
        <w:rPr>
          <w:rFonts w:ascii="Arial Narrow" w:hAnsi="Arial Narrow" w:cs="Arial"/>
          <w:sz w:val="24"/>
          <w:szCs w:val="24"/>
          <w:shd w:val="clear" w:color="auto" w:fill="FFFFFF"/>
          <w:lang w:val="fr-FR"/>
        </w:rPr>
        <w:t xml:space="preserve">. </w:t>
      </w:r>
      <w:r w:rsidRPr="00F37EE2">
        <w:rPr>
          <w:rFonts w:ascii="Arial Narrow" w:hAnsi="Arial Narrow"/>
          <w:sz w:val="24"/>
          <w:szCs w:val="24"/>
          <w:lang w:val="fr-FR"/>
        </w:rPr>
        <w:t xml:space="preserve">Le projet a eu un impact notable sur les relations sociales dans la zone. Les bénéficiaires dans les différents groupements ont eu l’occasion de se connaître, de travailler ensemble sur un certain temps. Par ailleurs, les groupements ont créé de nouveaux liens ou ont renforcé les liens entre des personnes qui auparavant ne se connaissaient pas. Ils ont permis de développer entre eux des sociabilités autour de problématiques nouvelles (financement d’activités génératrices de revenus). En outre, l’interaction au sein des groupements aurait permis, selon les témoignages de bon nombre </w:t>
      </w:r>
      <w:r>
        <w:rPr>
          <w:rFonts w:ascii="Arial Narrow" w:hAnsi="Arial Narrow"/>
          <w:sz w:val="24"/>
          <w:szCs w:val="24"/>
          <w:lang w:val="fr-FR"/>
        </w:rPr>
        <w:t>de</w:t>
      </w:r>
      <w:r w:rsidRPr="00F37EE2">
        <w:rPr>
          <w:rFonts w:ascii="Arial Narrow" w:hAnsi="Arial Narrow"/>
          <w:sz w:val="24"/>
          <w:szCs w:val="24"/>
          <w:lang w:val="fr-FR"/>
        </w:rPr>
        <w:t xml:space="preserve"> bénéficiaires, de </w:t>
      </w:r>
      <w:r w:rsidRPr="00F37EE2">
        <w:rPr>
          <w:rFonts w:ascii="Arial Narrow" w:hAnsi="Arial Narrow"/>
          <w:sz w:val="24"/>
          <w:szCs w:val="24"/>
          <w:lang w:val="fr-FR"/>
        </w:rPr>
        <w:lastRenderedPageBreak/>
        <w:t>s’émanciper des préjugés négatifs sur les uns et les autres et sur une communauté. La dynamique associative au sein des groupements a donc contribué à promouvoir indirectement le respect mutuel.</w:t>
      </w:r>
      <w:r>
        <w:rPr>
          <w:rFonts w:ascii="Arial Narrow" w:hAnsi="Arial Narrow" w:cs="Arial"/>
          <w:sz w:val="24"/>
          <w:szCs w:val="24"/>
          <w:shd w:val="clear" w:color="auto" w:fill="FFFFFF"/>
          <w:lang w:val="fr-FR"/>
        </w:rPr>
        <w:t xml:space="preserve"> Le projet a donc </w:t>
      </w:r>
      <w:r w:rsidRPr="00EC51B1">
        <w:rPr>
          <w:rFonts w:ascii="Arial Narrow" w:hAnsi="Arial Narrow"/>
          <w:sz w:val="24"/>
          <w:szCs w:val="24"/>
          <w:lang w:val="fr-FR"/>
        </w:rPr>
        <w:t>contribué au r</w:t>
      </w:r>
      <w:r w:rsidRPr="00EC51B1">
        <w:rPr>
          <w:rFonts w:ascii="Arial Narrow" w:hAnsi="Arial Narrow"/>
          <w:bCs/>
          <w:sz w:val="24"/>
          <w:szCs w:val="24"/>
          <w:lang w:val="fr-FR"/>
        </w:rPr>
        <w:t xml:space="preserve">enforcement des liens sociaux et au développement de la solidarité intracommunautaire et intercommunautaire. </w:t>
      </w:r>
    </w:p>
    <w:p w:rsidR="00B71FBD" w:rsidRDefault="00B71FBD" w:rsidP="00B71FBD">
      <w:pPr>
        <w:spacing w:after="0" w:line="240" w:lineRule="auto"/>
        <w:jc w:val="both"/>
        <w:rPr>
          <w:rFonts w:ascii="Arial Narrow" w:hAnsi="Arial Narrow"/>
          <w:bCs/>
          <w:sz w:val="24"/>
          <w:szCs w:val="24"/>
          <w:lang w:val="fr-FR"/>
        </w:rPr>
      </w:pPr>
    </w:p>
    <w:p w:rsidR="00B71FBD" w:rsidRPr="00B54ED0" w:rsidRDefault="00B71FBD" w:rsidP="00B71FBD">
      <w:pPr>
        <w:spacing w:after="0" w:line="240" w:lineRule="auto"/>
        <w:jc w:val="both"/>
        <w:rPr>
          <w:rFonts w:ascii="Arial Narrow" w:hAnsi="Arial Narrow" w:cs="Arial"/>
          <w:sz w:val="24"/>
          <w:szCs w:val="24"/>
          <w:shd w:val="clear" w:color="auto" w:fill="FFFFFF"/>
          <w:lang w:val="fr-FR"/>
        </w:rPr>
      </w:pPr>
      <w:r w:rsidRPr="00EC51B1">
        <w:rPr>
          <w:rFonts w:ascii="Arial Narrow" w:hAnsi="Arial Narrow"/>
          <w:bCs/>
          <w:sz w:val="24"/>
          <w:szCs w:val="24"/>
          <w:lang w:val="fr-FR"/>
        </w:rPr>
        <w:t xml:space="preserve">Avec le temps, les membres des groupements ont converti cette solidarité en capital confiance. </w:t>
      </w:r>
      <w:r w:rsidRPr="00EC51B1">
        <w:rPr>
          <w:rFonts w:ascii="Arial Narrow" w:hAnsi="Arial Narrow"/>
          <w:sz w:val="24"/>
          <w:szCs w:val="24"/>
          <w:lang w:val="fr-FR"/>
        </w:rPr>
        <w:t>Le projet semble avoir</w:t>
      </w:r>
      <w:r>
        <w:rPr>
          <w:rFonts w:ascii="Arial Narrow" w:hAnsi="Arial Narrow"/>
          <w:sz w:val="24"/>
          <w:szCs w:val="24"/>
          <w:lang w:val="fr-FR"/>
        </w:rPr>
        <w:t xml:space="preserve"> développé c</w:t>
      </w:r>
      <w:r w:rsidRPr="00EC51B1">
        <w:rPr>
          <w:rFonts w:ascii="Arial Narrow" w:hAnsi="Arial Narrow"/>
          <w:sz w:val="24"/>
          <w:szCs w:val="24"/>
          <w:lang w:val="fr-FR"/>
        </w:rPr>
        <w:t>e capital confiance entre les membres d’un même groupement</w:t>
      </w:r>
      <w:r>
        <w:rPr>
          <w:rFonts w:ascii="Arial Narrow" w:hAnsi="Arial Narrow"/>
          <w:sz w:val="24"/>
          <w:szCs w:val="24"/>
          <w:lang w:val="fr-FR"/>
        </w:rPr>
        <w:t>, notamment à l’Ouest</w:t>
      </w:r>
      <w:r w:rsidRPr="00EC51B1">
        <w:rPr>
          <w:rFonts w:ascii="Arial Narrow" w:hAnsi="Arial Narrow"/>
          <w:sz w:val="24"/>
          <w:szCs w:val="24"/>
          <w:lang w:val="fr-FR"/>
        </w:rPr>
        <w:t xml:space="preserve">. Les membres de ces groupements </w:t>
      </w:r>
      <w:r>
        <w:rPr>
          <w:rFonts w:ascii="Arial Narrow" w:hAnsi="Arial Narrow"/>
          <w:sz w:val="24"/>
          <w:szCs w:val="24"/>
          <w:lang w:val="fr-FR"/>
        </w:rPr>
        <w:t>conduisent</w:t>
      </w:r>
      <w:r w:rsidRPr="00EC51B1">
        <w:rPr>
          <w:rFonts w:ascii="Arial Narrow" w:hAnsi="Arial Narrow"/>
          <w:sz w:val="24"/>
          <w:szCs w:val="24"/>
          <w:lang w:val="fr-FR"/>
        </w:rPr>
        <w:t xml:space="preserve"> ensemble des activités économiques</w:t>
      </w:r>
      <w:r>
        <w:rPr>
          <w:rFonts w:ascii="Arial Narrow" w:hAnsi="Arial Narrow"/>
          <w:sz w:val="24"/>
          <w:szCs w:val="24"/>
          <w:lang w:val="fr-FR"/>
        </w:rPr>
        <w:t xml:space="preserve"> qui</w:t>
      </w:r>
      <w:r w:rsidRPr="00EC51B1">
        <w:rPr>
          <w:rFonts w:ascii="Arial Narrow" w:hAnsi="Arial Narrow"/>
          <w:sz w:val="24"/>
          <w:szCs w:val="24"/>
          <w:lang w:val="fr-FR"/>
        </w:rPr>
        <w:t xml:space="preserve"> les amènent à se rencontrer régulièrement. Dès lors, ils se rendent visite, réalisent des activités économiques collectives, partagent même des « secrets ». Ces mécanismes sociaux peuvent être vus comme étant des cercles de sociabilité d’où renaîtra la confiance altérée par la guerre (notamment à l’Ouest), puisqu’ils ont tendance à y partager plus spontanément des informations.</w:t>
      </w:r>
    </w:p>
    <w:p w:rsidR="004655F6" w:rsidRPr="00EC51B1" w:rsidRDefault="004655F6" w:rsidP="00E412E7">
      <w:pPr>
        <w:spacing w:after="0" w:line="240" w:lineRule="auto"/>
        <w:jc w:val="both"/>
        <w:rPr>
          <w:rFonts w:ascii="Arial Narrow" w:hAnsi="Arial Narrow"/>
          <w:sz w:val="24"/>
          <w:szCs w:val="24"/>
          <w:lang w:val="fr-FR"/>
        </w:rPr>
      </w:pPr>
    </w:p>
    <w:p w:rsidR="0009661C" w:rsidRPr="00EC51B1" w:rsidRDefault="0009661C" w:rsidP="0009661C">
      <w:pPr>
        <w:pStyle w:val="Paragraphedeliste"/>
        <w:numPr>
          <w:ilvl w:val="1"/>
          <w:numId w:val="7"/>
        </w:numPr>
        <w:autoSpaceDE w:val="0"/>
        <w:autoSpaceDN w:val="0"/>
        <w:adjustRightInd w:val="0"/>
        <w:spacing w:after="0" w:line="240" w:lineRule="auto"/>
        <w:jc w:val="both"/>
        <w:rPr>
          <w:rFonts w:ascii="Arial Narrow" w:hAnsi="Arial Narrow" w:cs="ArialNarrow"/>
          <w:b/>
          <w:sz w:val="24"/>
          <w:szCs w:val="24"/>
        </w:rPr>
      </w:pPr>
      <w:r w:rsidRPr="00EC51B1">
        <w:rPr>
          <w:rFonts w:ascii="Arial Narrow" w:hAnsi="Arial Narrow" w:cs="ArialNarrow"/>
          <w:b/>
          <w:sz w:val="24"/>
          <w:szCs w:val="24"/>
        </w:rPr>
        <w:t>Autonomisation des femmes</w:t>
      </w:r>
      <w:r w:rsidR="00201C06">
        <w:rPr>
          <w:rFonts w:ascii="Arial Narrow" w:hAnsi="Arial Narrow" w:cs="ArialNarrow"/>
          <w:b/>
          <w:sz w:val="24"/>
          <w:szCs w:val="24"/>
        </w:rPr>
        <w:t xml:space="preserve"> et leurs pouvoirs de décision</w:t>
      </w:r>
    </w:p>
    <w:p w:rsidR="000B7E93" w:rsidRPr="000B7E93" w:rsidRDefault="00342915" w:rsidP="000B7E93">
      <w:pPr>
        <w:autoSpaceDE w:val="0"/>
        <w:autoSpaceDN w:val="0"/>
        <w:adjustRightInd w:val="0"/>
        <w:spacing w:after="0" w:line="240" w:lineRule="auto"/>
        <w:jc w:val="both"/>
        <w:rPr>
          <w:rFonts w:ascii="Arial Narrow" w:hAnsi="Arial Narrow"/>
          <w:sz w:val="24"/>
          <w:szCs w:val="24"/>
          <w:lang w:val="fr-FR"/>
        </w:rPr>
      </w:pPr>
      <w:r w:rsidRPr="00450374">
        <w:rPr>
          <w:rFonts w:ascii="Arial Narrow" w:hAnsi="Arial Narrow"/>
          <w:sz w:val="24"/>
          <w:szCs w:val="24"/>
          <w:lang w:val="fr-FR"/>
        </w:rPr>
        <w:t xml:space="preserve">Le projet semble s’inscrire dans une dynamique genre car pour les femmes, l’accès au projet leur permet d’acquérir une certaine autonomie financière. Cette situation se traduit sur </w:t>
      </w:r>
      <w:r w:rsidR="008B29C1">
        <w:rPr>
          <w:rFonts w:ascii="Arial Narrow" w:hAnsi="Arial Narrow"/>
          <w:sz w:val="24"/>
          <w:szCs w:val="24"/>
          <w:lang w:val="fr-FR"/>
        </w:rPr>
        <w:t>le terrain par l’augmentation du pouvoir économique</w:t>
      </w:r>
      <w:r w:rsidRPr="00450374">
        <w:rPr>
          <w:rFonts w:ascii="Arial Narrow" w:hAnsi="Arial Narrow"/>
          <w:sz w:val="24"/>
          <w:szCs w:val="24"/>
          <w:lang w:val="fr-FR"/>
        </w:rPr>
        <w:t xml:space="preserve"> des femmes dans les différentes localités. </w:t>
      </w:r>
      <w:r w:rsidR="009147FA" w:rsidRPr="00450374">
        <w:rPr>
          <w:rFonts w:ascii="Arial Narrow" w:hAnsi="Arial Narrow"/>
          <w:sz w:val="24"/>
          <w:szCs w:val="24"/>
          <w:lang w:val="fr-FR"/>
        </w:rPr>
        <w:t xml:space="preserve">En effet, </w:t>
      </w:r>
      <w:r w:rsidR="00201C06">
        <w:rPr>
          <w:rFonts w:ascii="Arial Narrow" w:hAnsi="Arial Narrow"/>
          <w:sz w:val="24"/>
          <w:szCs w:val="24"/>
          <w:lang w:val="fr-FR"/>
        </w:rPr>
        <w:t xml:space="preserve">le projet a </w:t>
      </w:r>
      <w:r w:rsidR="009147FA" w:rsidRPr="00450374">
        <w:rPr>
          <w:rFonts w:ascii="Arial Narrow" w:hAnsi="Arial Narrow"/>
          <w:sz w:val="24"/>
          <w:szCs w:val="24"/>
          <w:lang w:val="fr-FR"/>
        </w:rPr>
        <w:t xml:space="preserve">permis aux femmes de se prendre en charge sur le plan financier. Elles qui autrefois dépendaient exclusivement de leur mari ont une certaine indépendance et participent aux différentes charges du ménage. Ce sont elles qui scolarisent leurs enfants quand le père a des problèmes financiers. Elles participent aussi aux cotisations funéraires et mieux, elles assurent les frais de </w:t>
      </w:r>
      <w:r w:rsidRPr="00450374">
        <w:rPr>
          <w:rFonts w:ascii="Arial Narrow" w:hAnsi="Arial Narrow"/>
          <w:sz w:val="24"/>
          <w:szCs w:val="24"/>
          <w:lang w:val="fr-FR"/>
        </w:rPr>
        <w:t xml:space="preserve">dépenses de santé de la famille : </w:t>
      </w:r>
      <w:r>
        <w:rPr>
          <w:rFonts w:asciiTheme="minorHAnsi" w:hAnsiTheme="minorHAnsi"/>
          <w:sz w:val="24"/>
          <w:szCs w:val="24"/>
          <w:lang w:val="fr-FR"/>
        </w:rPr>
        <w:t>« </w:t>
      </w:r>
      <w:r w:rsidRPr="00342915">
        <w:rPr>
          <w:rFonts w:asciiTheme="minorHAnsi" w:hAnsiTheme="minorHAnsi"/>
          <w:i/>
          <w:lang w:val="fr-FR"/>
        </w:rPr>
        <w:t>grâce à ce projet, je peux désormais financer les dépenses scolaires de me enfants sans mon mari. Ce dernier ne s’en occupe pas. Par ailleurs mes enfants peuvent désormais bien manger et je peux leur faire des cadeaux lors des fêtes. Ce que je ne pouvais pas me permettre avant</w:t>
      </w:r>
      <w:r>
        <w:rPr>
          <w:rFonts w:asciiTheme="minorHAnsi" w:hAnsiTheme="minorHAnsi"/>
          <w:sz w:val="24"/>
          <w:szCs w:val="24"/>
          <w:lang w:val="fr-FR"/>
        </w:rPr>
        <w:t> </w:t>
      </w:r>
      <w:r w:rsidRPr="009B2EF5">
        <w:rPr>
          <w:rFonts w:ascii="Arial Narrow" w:hAnsi="Arial Narrow"/>
          <w:sz w:val="24"/>
          <w:szCs w:val="24"/>
          <w:lang w:val="fr-FR"/>
        </w:rPr>
        <w:t>» (Focus Group Groupement de Kafiokaha).</w:t>
      </w:r>
      <w:r w:rsidR="009147FA" w:rsidRPr="009B2EF5">
        <w:rPr>
          <w:rFonts w:ascii="Arial Narrow" w:hAnsi="Arial Narrow"/>
          <w:sz w:val="24"/>
          <w:szCs w:val="24"/>
          <w:lang w:val="fr-FR"/>
        </w:rPr>
        <w:t xml:space="preserve"> Enfin, des prêts sont faits à certains hommes grâce au</w:t>
      </w:r>
      <w:r w:rsidR="009147FA" w:rsidRPr="00450374">
        <w:rPr>
          <w:rFonts w:ascii="Arial Narrow" w:hAnsi="Arial Narrow"/>
          <w:sz w:val="24"/>
          <w:szCs w:val="24"/>
          <w:lang w:val="fr-FR"/>
        </w:rPr>
        <w:t xml:space="preserve"> travail de le</w:t>
      </w:r>
      <w:r w:rsidRPr="00450374">
        <w:rPr>
          <w:rFonts w:ascii="Arial Narrow" w:hAnsi="Arial Narrow"/>
          <w:sz w:val="24"/>
          <w:szCs w:val="24"/>
          <w:lang w:val="fr-FR"/>
        </w:rPr>
        <w:t>urs femmes dans les groupements. Le projet a donc permis à certaine</w:t>
      </w:r>
      <w:r w:rsidR="00EE45C0">
        <w:rPr>
          <w:rFonts w:ascii="Arial Narrow" w:hAnsi="Arial Narrow"/>
          <w:sz w:val="24"/>
          <w:szCs w:val="24"/>
          <w:lang w:val="fr-FR"/>
        </w:rPr>
        <w:t>s</w:t>
      </w:r>
      <w:r w:rsidRPr="00450374">
        <w:rPr>
          <w:rFonts w:ascii="Arial Narrow" w:hAnsi="Arial Narrow"/>
          <w:sz w:val="24"/>
          <w:szCs w:val="24"/>
          <w:lang w:val="fr-FR"/>
        </w:rPr>
        <w:t xml:space="preserve"> femmes d’avoir une source de revenu et de se lancer dans la vie afin de briser les barrières de dépendance vis-à-vis de leurs parents et maris. Le fait qu’elles puissent, elles aussi, préfinancer l’achat de marchandises, leur donne plus de poids.</w:t>
      </w:r>
      <w:r w:rsidR="00201C06">
        <w:rPr>
          <w:rFonts w:ascii="Arial Narrow" w:hAnsi="Arial Narrow"/>
          <w:sz w:val="24"/>
          <w:szCs w:val="24"/>
          <w:lang w:val="fr-FR"/>
        </w:rPr>
        <w:t xml:space="preserve"> Enfin, les femmes siègent dans les CVD où elles</w:t>
      </w:r>
      <w:r w:rsidR="00CD5715">
        <w:rPr>
          <w:rFonts w:ascii="Arial Narrow" w:hAnsi="Arial Narrow"/>
          <w:sz w:val="24"/>
          <w:szCs w:val="24"/>
          <w:lang w:val="fr-FR"/>
        </w:rPr>
        <w:t xml:space="preserve"> occupent des fonctions importantes, où elles participent aux réunions et où elles</w:t>
      </w:r>
      <w:r w:rsidR="00201C06">
        <w:rPr>
          <w:rFonts w:ascii="Arial Narrow" w:hAnsi="Arial Narrow"/>
          <w:sz w:val="24"/>
          <w:szCs w:val="24"/>
          <w:lang w:val="fr-FR"/>
        </w:rPr>
        <w:t xml:space="preserve"> arrivent à donner leur point de vue sur le fonctionnement du village et sur l’orientation de son développement.</w:t>
      </w:r>
      <w:r w:rsidR="000B7E93">
        <w:rPr>
          <w:rFonts w:ascii="Arial Narrow" w:hAnsi="Arial Narrow"/>
          <w:sz w:val="24"/>
          <w:szCs w:val="24"/>
          <w:lang w:val="fr-FR"/>
        </w:rPr>
        <w:t xml:space="preserve"> I</w:t>
      </w:r>
      <w:r w:rsidR="000B7E93" w:rsidRPr="000B7E93">
        <w:rPr>
          <w:rFonts w:ascii="Arial Narrow" w:hAnsi="Arial Narrow"/>
          <w:sz w:val="24"/>
          <w:szCs w:val="24"/>
          <w:lang w:val="fr-FR"/>
        </w:rPr>
        <w:t xml:space="preserve">l y a </w:t>
      </w:r>
      <w:r w:rsidR="000B7E93">
        <w:rPr>
          <w:rFonts w:ascii="Arial Narrow" w:hAnsi="Arial Narrow"/>
          <w:sz w:val="24"/>
          <w:szCs w:val="24"/>
          <w:lang w:val="fr-FR"/>
        </w:rPr>
        <w:t xml:space="preserve">donc </w:t>
      </w:r>
      <w:r w:rsidR="000B7E93" w:rsidRPr="000B7E93">
        <w:rPr>
          <w:rFonts w:ascii="Arial Narrow" w:hAnsi="Arial Narrow"/>
          <w:sz w:val="24"/>
          <w:szCs w:val="24"/>
          <w:lang w:val="fr-FR"/>
        </w:rPr>
        <w:t>une valorisation de la femme</w:t>
      </w:r>
      <w:r w:rsidR="000B7E93">
        <w:rPr>
          <w:rFonts w:ascii="Arial Narrow" w:hAnsi="Arial Narrow"/>
          <w:sz w:val="24"/>
          <w:szCs w:val="24"/>
          <w:lang w:val="fr-FR"/>
        </w:rPr>
        <w:t xml:space="preserve"> au niveau du village</w:t>
      </w:r>
      <w:r w:rsidR="000B7E93" w:rsidRPr="000B7E93">
        <w:rPr>
          <w:rFonts w:ascii="Arial Narrow" w:hAnsi="Arial Narrow"/>
          <w:sz w:val="24"/>
          <w:szCs w:val="24"/>
          <w:lang w:val="fr-FR"/>
        </w:rPr>
        <w:t>. Elle participe effectivement aux priorités de la communauté et à la scolarisation de leurs enfants. Il y</w:t>
      </w:r>
      <w:r w:rsidR="000B7E93">
        <w:rPr>
          <w:rFonts w:ascii="Arial Narrow" w:hAnsi="Arial Narrow"/>
          <w:sz w:val="24"/>
          <w:szCs w:val="24"/>
          <w:lang w:val="fr-FR"/>
        </w:rPr>
        <w:t xml:space="preserve"> </w:t>
      </w:r>
      <w:r w:rsidR="000B7E93" w:rsidRPr="000B7E93">
        <w:rPr>
          <w:rFonts w:ascii="Arial Narrow" w:hAnsi="Arial Narrow"/>
          <w:sz w:val="24"/>
          <w:szCs w:val="24"/>
          <w:lang w:val="fr-FR"/>
        </w:rPr>
        <w:t xml:space="preserve">a </w:t>
      </w:r>
      <w:r w:rsidR="000B7E93">
        <w:rPr>
          <w:rFonts w:ascii="Arial Narrow" w:hAnsi="Arial Narrow"/>
          <w:sz w:val="24"/>
          <w:szCs w:val="24"/>
          <w:lang w:val="fr-FR"/>
        </w:rPr>
        <w:t xml:space="preserve">également </w:t>
      </w:r>
      <w:r w:rsidR="000B7E93" w:rsidRPr="000B7E93">
        <w:rPr>
          <w:rFonts w:ascii="Arial Narrow" w:hAnsi="Arial Narrow"/>
          <w:sz w:val="24"/>
          <w:szCs w:val="24"/>
          <w:lang w:val="fr-FR"/>
        </w:rPr>
        <w:t xml:space="preserve">dans les villages une collaboration entre hommes et femmes dans la gestion des biens communautaires. </w:t>
      </w:r>
      <w:r w:rsidR="000B7E93">
        <w:rPr>
          <w:rFonts w:ascii="Arial Narrow" w:hAnsi="Arial Narrow"/>
          <w:sz w:val="24"/>
          <w:szCs w:val="24"/>
          <w:lang w:val="fr-FR"/>
        </w:rPr>
        <w:t>Ainsi, l</w:t>
      </w:r>
      <w:r w:rsidR="000B7E93" w:rsidRPr="000B7E93">
        <w:rPr>
          <w:rFonts w:ascii="Arial Narrow" w:hAnsi="Arial Narrow"/>
          <w:sz w:val="24"/>
          <w:szCs w:val="24"/>
          <w:lang w:val="fr-FR"/>
        </w:rPr>
        <w:t>es femmes</w:t>
      </w:r>
      <w:r w:rsidR="000B7E93">
        <w:rPr>
          <w:rFonts w:ascii="Arial Narrow" w:hAnsi="Arial Narrow"/>
          <w:sz w:val="24"/>
          <w:szCs w:val="24"/>
          <w:lang w:val="fr-FR"/>
        </w:rPr>
        <w:t>,</w:t>
      </w:r>
      <w:r w:rsidR="000B7E93" w:rsidRPr="000B7E93">
        <w:rPr>
          <w:rFonts w:ascii="Arial Narrow" w:hAnsi="Arial Narrow"/>
          <w:sz w:val="24"/>
          <w:szCs w:val="24"/>
          <w:lang w:val="fr-FR"/>
        </w:rPr>
        <w:t xml:space="preserve"> à travers leur production, arrivent à faire des i</w:t>
      </w:r>
      <w:r w:rsidR="000B7E93">
        <w:rPr>
          <w:rFonts w:ascii="Arial Narrow" w:hAnsi="Arial Narrow"/>
          <w:sz w:val="24"/>
          <w:szCs w:val="24"/>
          <w:lang w:val="fr-FR"/>
        </w:rPr>
        <w:t>nvestissements pour le village.</w:t>
      </w:r>
    </w:p>
    <w:p w:rsidR="000B7E93" w:rsidRDefault="000B7E93" w:rsidP="009147FA">
      <w:pPr>
        <w:spacing w:after="0" w:line="240" w:lineRule="auto"/>
        <w:jc w:val="both"/>
        <w:rPr>
          <w:rFonts w:ascii="Arial Narrow" w:hAnsi="Arial Narrow"/>
          <w:sz w:val="24"/>
          <w:szCs w:val="24"/>
          <w:lang w:val="fr-FR"/>
        </w:rPr>
      </w:pPr>
    </w:p>
    <w:p w:rsidR="0009661C" w:rsidRPr="00EC51B1" w:rsidRDefault="0009661C" w:rsidP="0009661C">
      <w:pPr>
        <w:pStyle w:val="Paragraphedeliste"/>
        <w:numPr>
          <w:ilvl w:val="1"/>
          <w:numId w:val="7"/>
        </w:numPr>
        <w:autoSpaceDE w:val="0"/>
        <w:autoSpaceDN w:val="0"/>
        <w:adjustRightInd w:val="0"/>
        <w:spacing w:after="0" w:line="240" w:lineRule="auto"/>
        <w:jc w:val="both"/>
        <w:rPr>
          <w:rFonts w:ascii="Arial Narrow" w:hAnsi="Arial Narrow" w:cs="ArialNarrow"/>
          <w:b/>
          <w:sz w:val="24"/>
          <w:szCs w:val="24"/>
        </w:rPr>
      </w:pPr>
      <w:r w:rsidRPr="00EC51B1">
        <w:rPr>
          <w:rFonts w:ascii="Arial Narrow" w:hAnsi="Arial Narrow" w:cs="ArialNarrow"/>
          <w:b/>
          <w:sz w:val="24"/>
          <w:szCs w:val="24"/>
        </w:rPr>
        <w:t>Acquisition de statut dans la société</w:t>
      </w:r>
    </w:p>
    <w:p w:rsidR="00E412E7" w:rsidRPr="00450374" w:rsidRDefault="00342915" w:rsidP="00450374">
      <w:pPr>
        <w:autoSpaceDE w:val="0"/>
        <w:autoSpaceDN w:val="0"/>
        <w:adjustRightInd w:val="0"/>
        <w:spacing w:after="0" w:line="240" w:lineRule="auto"/>
        <w:jc w:val="both"/>
        <w:rPr>
          <w:rFonts w:asciiTheme="minorHAnsi" w:hAnsiTheme="minorHAnsi"/>
          <w:sz w:val="24"/>
          <w:szCs w:val="24"/>
          <w:lang w:val="fr-FR"/>
        </w:rPr>
      </w:pPr>
      <w:r w:rsidRPr="00450374">
        <w:rPr>
          <w:rFonts w:ascii="Arial Narrow" w:hAnsi="Arial Narrow"/>
          <w:sz w:val="24"/>
          <w:szCs w:val="24"/>
          <w:lang w:val="fr-FR"/>
        </w:rPr>
        <w:t xml:space="preserve">Le projet semble être un facteur de valorisation des bénéficiaires dans leurs milieux respectifs. L’intérêt qu’ils portent à leurs activités et l’intérêt que les populations environnantes portent à leurs activités, est un élément important de valorisation de leur statut : </w:t>
      </w:r>
      <w:r>
        <w:rPr>
          <w:rFonts w:asciiTheme="minorHAnsi" w:hAnsiTheme="minorHAnsi"/>
          <w:sz w:val="24"/>
          <w:szCs w:val="24"/>
          <w:lang w:val="fr-FR"/>
        </w:rPr>
        <w:t>« </w:t>
      </w:r>
      <w:r w:rsidRPr="00342915">
        <w:rPr>
          <w:rFonts w:asciiTheme="minorHAnsi" w:hAnsiTheme="minorHAnsi"/>
          <w:i/>
          <w:lang w:val="fr-FR"/>
        </w:rPr>
        <w:t>av</w:t>
      </w:r>
      <w:r w:rsidR="00720B1B">
        <w:rPr>
          <w:rFonts w:asciiTheme="minorHAnsi" w:hAnsiTheme="minorHAnsi"/>
          <w:i/>
          <w:lang w:val="fr-FR"/>
        </w:rPr>
        <w:t>ant ce projet, je ne travaillais</w:t>
      </w:r>
      <w:r w:rsidRPr="00342915">
        <w:rPr>
          <w:rFonts w:asciiTheme="minorHAnsi" w:hAnsiTheme="minorHAnsi"/>
          <w:i/>
          <w:lang w:val="fr-FR"/>
        </w:rPr>
        <w:t xml:space="preserve"> pas. Je voulais travailler mais je n’avais pas de financement. Grâce à ce projet, mon rêve est devenu une réalité. Je me lève tôt le matin pour aller au travail, je rencontre des gens dans le compte du travail, je fais des réunions, je parle de mon travail à mes amis. Les gens ont un nouveau regard sur moi. Certains me citent en exemple alors que d’autres m’envient. Dans mon foyer et dans ma famille, je suis maintenant respecté. Ma parole compte, ce qui n’était pas le cas avant le projet</w:t>
      </w:r>
      <w:r>
        <w:rPr>
          <w:rFonts w:asciiTheme="minorHAnsi" w:hAnsiTheme="minorHAnsi"/>
          <w:sz w:val="24"/>
          <w:szCs w:val="24"/>
          <w:lang w:val="fr-FR"/>
        </w:rPr>
        <w:t xml:space="preserve"> » </w:t>
      </w:r>
      <w:r w:rsidRPr="009B2EF5">
        <w:rPr>
          <w:rFonts w:ascii="Arial Narrow" w:hAnsi="Arial Narrow"/>
          <w:sz w:val="24"/>
          <w:szCs w:val="24"/>
          <w:lang w:val="fr-FR"/>
        </w:rPr>
        <w:t>(Entretien avec T.S. P</w:t>
      </w:r>
      <w:r w:rsidR="00914EFE" w:rsidRPr="009B2EF5">
        <w:rPr>
          <w:rFonts w:ascii="Arial Narrow" w:hAnsi="Arial Narrow"/>
          <w:sz w:val="24"/>
          <w:szCs w:val="24"/>
          <w:lang w:val="fr-FR"/>
        </w:rPr>
        <w:t>résidente du groupement de Brombiré). Par ailleurs, certaines femmes</w:t>
      </w:r>
      <w:r w:rsidRPr="009B2EF5">
        <w:rPr>
          <w:rFonts w:ascii="Arial Narrow" w:hAnsi="Arial Narrow"/>
          <w:sz w:val="24"/>
          <w:szCs w:val="24"/>
          <w:lang w:val="fr-FR"/>
        </w:rPr>
        <w:t xml:space="preserve"> pre</w:t>
      </w:r>
      <w:r w:rsidRPr="00450374">
        <w:rPr>
          <w:rFonts w:ascii="Arial Narrow" w:hAnsi="Arial Narrow"/>
          <w:sz w:val="24"/>
          <w:szCs w:val="24"/>
          <w:lang w:val="fr-FR"/>
        </w:rPr>
        <w:t xml:space="preserve">nnent peu à peu conscience du potentiel autour de leurs activités : </w:t>
      </w:r>
      <w:r>
        <w:rPr>
          <w:rFonts w:asciiTheme="minorHAnsi" w:hAnsiTheme="minorHAnsi"/>
          <w:sz w:val="24"/>
          <w:szCs w:val="24"/>
          <w:lang w:val="fr-FR"/>
        </w:rPr>
        <w:t>« </w:t>
      </w:r>
      <w:r w:rsidRPr="00914EFE">
        <w:rPr>
          <w:rFonts w:asciiTheme="minorHAnsi" w:hAnsiTheme="minorHAnsi"/>
          <w:i/>
          <w:lang w:val="fr-FR"/>
        </w:rPr>
        <w:t xml:space="preserve">au début, je ne pouvais pas m’imaginer que le métier </w:t>
      </w:r>
      <w:r w:rsidR="00914EFE" w:rsidRPr="00914EFE">
        <w:rPr>
          <w:rFonts w:asciiTheme="minorHAnsi" w:hAnsiTheme="minorHAnsi"/>
          <w:i/>
          <w:lang w:val="fr-FR"/>
        </w:rPr>
        <w:t>de</w:t>
      </w:r>
      <w:r w:rsidR="00914EFE">
        <w:rPr>
          <w:rFonts w:asciiTheme="minorHAnsi" w:hAnsiTheme="minorHAnsi"/>
          <w:i/>
          <w:lang w:val="fr-FR"/>
        </w:rPr>
        <w:t xml:space="preserve"> maraîcher</w:t>
      </w:r>
      <w:r w:rsidRPr="00914EFE">
        <w:rPr>
          <w:rFonts w:asciiTheme="minorHAnsi" w:hAnsiTheme="minorHAnsi"/>
          <w:i/>
          <w:lang w:val="fr-FR"/>
        </w:rPr>
        <w:t xml:space="preserve"> était un métier d’avenir, un métier très rentable. J’étais sceptique et je</w:t>
      </w:r>
      <w:r w:rsidR="00914EFE">
        <w:rPr>
          <w:rFonts w:asciiTheme="minorHAnsi" w:hAnsiTheme="minorHAnsi"/>
          <w:i/>
          <w:lang w:val="fr-FR"/>
        </w:rPr>
        <w:t xml:space="preserve"> </w:t>
      </w:r>
      <w:r w:rsidRPr="00914EFE">
        <w:rPr>
          <w:rFonts w:asciiTheme="minorHAnsi" w:hAnsiTheme="minorHAnsi"/>
          <w:i/>
          <w:lang w:val="fr-FR"/>
        </w:rPr>
        <w:t xml:space="preserve">n’y croyais pas. Ce qui faisait que je n’assimilais pas bien la formation. Je ne savais pas que le marché de cette </w:t>
      </w:r>
      <w:r w:rsidR="00914EFE" w:rsidRPr="00914EFE">
        <w:rPr>
          <w:rFonts w:asciiTheme="minorHAnsi" w:hAnsiTheme="minorHAnsi"/>
          <w:i/>
          <w:lang w:val="fr-FR"/>
        </w:rPr>
        <w:t>activité</w:t>
      </w:r>
      <w:r w:rsidRPr="00914EFE">
        <w:rPr>
          <w:rFonts w:asciiTheme="minorHAnsi" w:hAnsiTheme="minorHAnsi"/>
          <w:i/>
          <w:lang w:val="fr-FR"/>
        </w:rPr>
        <w:t xml:space="preserve"> était aussi vaste et non limité. Franchement, je me rends compte aujourd’hui que c’est </w:t>
      </w:r>
      <w:r w:rsidRPr="00914EFE">
        <w:rPr>
          <w:rFonts w:asciiTheme="minorHAnsi" w:hAnsiTheme="minorHAnsi"/>
          <w:i/>
          <w:lang w:val="fr-FR"/>
        </w:rPr>
        <w:lastRenderedPageBreak/>
        <w:t>un métier qu</w:t>
      </w:r>
      <w:r w:rsidR="00914EFE">
        <w:rPr>
          <w:rFonts w:asciiTheme="minorHAnsi" w:hAnsiTheme="minorHAnsi"/>
          <w:i/>
          <w:lang w:val="fr-FR"/>
        </w:rPr>
        <w:t>i nourri</w:t>
      </w:r>
      <w:r w:rsidR="006602DE">
        <w:rPr>
          <w:rFonts w:asciiTheme="minorHAnsi" w:hAnsiTheme="minorHAnsi"/>
          <w:i/>
          <w:lang w:val="fr-FR"/>
        </w:rPr>
        <w:t>t</w:t>
      </w:r>
      <w:r w:rsidR="00914EFE">
        <w:rPr>
          <w:rFonts w:asciiTheme="minorHAnsi" w:hAnsiTheme="minorHAnsi"/>
          <w:i/>
          <w:lang w:val="fr-FR"/>
        </w:rPr>
        <w:t xml:space="preserve"> </w:t>
      </w:r>
      <w:r w:rsidRPr="00914EFE">
        <w:rPr>
          <w:rFonts w:asciiTheme="minorHAnsi" w:hAnsiTheme="minorHAnsi"/>
          <w:i/>
          <w:lang w:val="fr-FR"/>
        </w:rPr>
        <w:t>son homme</w:t>
      </w:r>
      <w:r>
        <w:rPr>
          <w:rFonts w:asciiTheme="minorHAnsi" w:hAnsiTheme="minorHAnsi"/>
          <w:sz w:val="24"/>
          <w:szCs w:val="24"/>
          <w:lang w:val="fr-FR"/>
        </w:rPr>
        <w:t> </w:t>
      </w:r>
      <w:r w:rsidRPr="009B2EF5">
        <w:rPr>
          <w:rFonts w:ascii="Arial Narrow" w:hAnsi="Arial Narrow"/>
          <w:sz w:val="24"/>
          <w:szCs w:val="24"/>
          <w:lang w:val="fr-FR"/>
        </w:rPr>
        <w:t>» (Entretien avec K.T.,</w:t>
      </w:r>
      <w:r w:rsidR="00914EFE" w:rsidRPr="009B2EF5">
        <w:rPr>
          <w:rFonts w:ascii="Arial Narrow" w:hAnsi="Arial Narrow"/>
          <w:sz w:val="24"/>
          <w:szCs w:val="24"/>
          <w:lang w:val="fr-FR"/>
        </w:rPr>
        <w:t xml:space="preserve"> présidente du groupement de Goya</w:t>
      </w:r>
      <w:r w:rsidRPr="009B2EF5">
        <w:rPr>
          <w:rFonts w:ascii="Arial Narrow" w:hAnsi="Arial Narrow"/>
          <w:sz w:val="24"/>
          <w:szCs w:val="24"/>
          <w:lang w:val="fr-FR"/>
        </w:rPr>
        <w:t>). Cette prise de conscience du potentiel autour de l’activité peut, dans certains cas, constituer</w:t>
      </w:r>
      <w:r w:rsidRPr="00450374">
        <w:rPr>
          <w:rFonts w:ascii="Arial Narrow" w:hAnsi="Arial Narrow"/>
          <w:sz w:val="24"/>
          <w:szCs w:val="24"/>
          <w:lang w:val="fr-FR"/>
        </w:rPr>
        <w:t xml:space="preserve"> un déclic pour oser aller plus loin et valoriser cette compétence : </w:t>
      </w:r>
      <w:r>
        <w:rPr>
          <w:rFonts w:asciiTheme="minorHAnsi" w:hAnsiTheme="minorHAnsi"/>
          <w:sz w:val="24"/>
          <w:szCs w:val="24"/>
          <w:lang w:val="fr-FR"/>
        </w:rPr>
        <w:t>« </w:t>
      </w:r>
      <w:r w:rsidRPr="00EB732A">
        <w:rPr>
          <w:rFonts w:asciiTheme="minorHAnsi" w:hAnsiTheme="minorHAnsi"/>
          <w:i/>
          <w:lang w:val="fr-FR"/>
        </w:rPr>
        <w:t xml:space="preserve">depuis que je me suis </w:t>
      </w:r>
      <w:r w:rsidR="00EB732A" w:rsidRPr="00EB732A">
        <w:rPr>
          <w:rFonts w:asciiTheme="minorHAnsi" w:hAnsiTheme="minorHAnsi"/>
          <w:i/>
          <w:lang w:val="fr-FR"/>
        </w:rPr>
        <w:t>aperçu</w:t>
      </w:r>
      <w:r w:rsidRPr="00EB732A">
        <w:rPr>
          <w:rFonts w:asciiTheme="minorHAnsi" w:hAnsiTheme="minorHAnsi"/>
          <w:i/>
          <w:lang w:val="fr-FR"/>
        </w:rPr>
        <w:t xml:space="preserve"> qu’on peut avoir</w:t>
      </w:r>
      <w:r w:rsidR="00EB732A">
        <w:rPr>
          <w:rFonts w:asciiTheme="minorHAnsi" w:hAnsiTheme="minorHAnsi"/>
          <w:i/>
          <w:lang w:val="fr-FR"/>
        </w:rPr>
        <w:t xml:space="preserve"> beaucoup d’argent à travers l’élevage de poules pondeuses</w:t>
      </w:r>
      <w:r w:rsidRPr="00EB732A">
        <w:rPr>
          <w:rFonts w:asciiTheme="minorHAnsi" w:hAnsiTheme="minorHAnsi"/>
          <w:i/>
          <w:lang w:val="fr-FR"/>
        </w:rPr>
        <w:t>, j’ai décidé d’en faire un métier. Je sui</w:t>
      </w:r>
      <w:r w:rsidR="00EB732A">
        <w:rPr>
          <w:rFonts w:asciiTheme="minorHAnsi" w:hAnsiTheme="minorHAnsi"/>
          <w:i/>
          <w:lang w:val="fr-FR"/>
        </w:rPr>
        <w:t>s en train d’épargner pour payer les aliments</w:t>
      </w:r>
      <w:r w:rsidRPr="00EB732A">
        <w:rPr>
          <w:rFonts w:asciiTheme="minorHAnsi" w:hAnsiTheme="minorHAnsi"/>
          <w:i/>
          <w:lang w:val="fr-FR"/>
        </w:rPr>
        <w:t xml:space="preserve"> et un</w:t>
      </w:r>
      <w:r w:rsidR="008419D9">
        <w:rPr>
          <w:rFonts w:asciiTheme="minorHAnsi" w:hAnsiTheme="minorHAnsi"/>
          <w:i/>
          <w:lang w:val="fr-FR"/>
        </w:rPr>
        <w:t xml:space="preserve"> véhicule de ramassage </w:t>
      </w:r>
      <w:r w:rsidRPr="00EB732A">
        <w:rPr>
          <w:rFonts w:asciiTheme="minorHAnsi" w:hAnsiTheme="minorHAnsi"/>
          <w:i/>
          <w:lang w:val="fr-FR"/>
        </w:rPr>
        <w:t>afin de produire beaucoup et écouler facilement ma production</w:t>
      </w:r>
      <w:r>
        <w:rPr>
          <w:rFonts w:asciiTheme="minorHAnsi" w:hAnsiTheme="minorHAnsi"/>
          <w:sz w:val="24"/>
          <w:szCs w:val="24"/>
          <w:lang w:val="fr-FR"/>
        </w:rPr>
        <w:t> </w:t>
      </w:r>
      <w:r w:rsidRPr="009B2EF5">
        <w:rPr>
          <w:rFonts w:ascii="Arial Narrow" w:hAnsi="Arial Narrow"/>
          <w:sz w:val="24"/>
          <w:szCs w:val="24"/>
          <w:lang w:val="fr-FR"/>
        </w:rPr>
        <w:t>» (Entretien avec</w:t>
      </w:r>
      <w:r w:rsidR="00EB732A" w:rsidRPr="009B2EF5">
        <w:rPr>
          <w:rFonts w:ascii="Arial Narrow" w:hAnsi="Arial Narrow"/>
          <w:sz w:val="24"/>
          <w:szCs w:val="24"/>
          <w:lang w:val="fr-FR"/>
        </w:rPr>
        <w:t xml:space="preserve"> G.I., du groupement de Mahapleu</w:t>
      </w:r>
      <w:r w:rsidRPr="009B2EF5">
        <w:rPr>
          <w:rFonts w:ascii="Arial Narrow" w:hAnsi="Arial Narrow"/>
          <w:sz w:val="24"/>
          <w:szCs w:val="24"/>
          <w:lang w:val="fr-FR"/>
        </w:rPr>
        <w:t>). Enfin, la participation au projet est particulièrement valorisante pour les bénéficiaires et ceci, dans leurs milieux respectifs du fait de disposer de compte en banque et surtout du fait de travailler ensemble avec le PNUD : « </w:t>
      </w:r>
      <w:r w:rsidRPr="009B2EF5">
        <w:rPr>
          <w:rFonts w:ascii="Arial Narrow" w:hAnsi="Arial Narrow"/>
          <w:i/>
          <w:lang w:val="fr-FR"/>
        </w:rPr>
        <w:t>dans ma communauté, certaines personnes me demandent très souvent des aides financières ou matérielles. Le fait</w:t>
      </w:r>
      <w:r w:rsidRPr="00450374">
        <w:rPr>
          <w:rFonts w:asciiTheme="minorHAnsi" w:hAnsiTheme="minorHAnsi"/>
          <w:i/>
          <w:lang w:val="fr-FR"/>
        </w:rPr>
        <w:t xml:space="preserve"> d’aller souvent en banque ou au siège du PNUD pour faire des réunions </w:t>
      </w:r>
      <w:r w:rsidR="00450374" w:rsidRPr="00450374">
        <w:rPr>
          <w:rFonts w:asciiTheme="minorHAnsi" w:hAnsiTheme="minorHAnsi"/>
          <w:i/>
          <w:lang w:val="fr-FR"/>
        </w:rPr>
        <w:t>fait que</w:t>
      </w:r>
      <w:r w:rsidRPr="00450374">
        <w:rPr>
          <w:rFonts w:asciiTheme="minorHAnsi" w:hAnsiTheme="minorHAnsi"/>
          <w:i/>
          <w:lang w:val="fr-FR"/>
        </w:rPr>
        <w:t xml:space="preserve"> les gens me respectent de plus en plus. Je le sens ainsi. D’autres même pensent que je travaille au PNUD</w:t>
      </w:r>
      <w:r>
        <w:rPr>
          <w:rFonts w:asciiTheme="minorHAnsi" w:hAnsiTheme="minorHAnsi"/>
          <w:sz w:val="24"/>
          <w:szCs w:val="24"/>
          <w:lang w:val="fr-FR"/>
        </w:rPr>
        <w:t> »</w:t>
      </w:r>
      <w:r w:rsidR="00450374">
        <w:rPr>
          <w:rFonts w:asciiTheme="minorHAnsi" w:hAnsiTheme="minorHAnsi"/>
          <w:sz w:val="24"/>
          <w:szCs w:val="24"/>
          <w:lang w:val="fr-FR"/>
        </w:rPr>
        <w:t xml:space="preserve">. Ainsi, </w:t>
      </w:r>
      <w:r w:rsidR="00450374">
        <w:rPr>
          <w:rFonts w:ascii="Arial Narrow" w:hAnsi="Arial Narrow"/>
          <w:sz w:val="24"/>
          <w:szCs w:val="24"/>
          <w:lang w:val="fr-FR"/>
        </w:rPr>
        <w:t>l</w:t>
      </w:r>
      <w:r w:rsidR="00E412E7" w:rsidRPr="00E412E7">
        <w:rPr>
          <w:rFonts w:ascii="Arial Narrow" w:hAnsi="Arial Narrow"/>
          <w:sz w:val="24"/>
          <w:szCs w:val="24"/>
          <w:lang w:val="fr-FR"/>
        </w:rPr>
        <w:t>es villageois perçoivent le partenariat avec des structures nationales ou internationales (MEN, PNUD, PAM, UE) comme une précieuse occasion d’ouverture sur le monde et d’auto-affirmation sociale. Cet impact psychologique n’était pas attendu. La satisfaction qu’éprouvent les parents du fait que la cantine les libère, d’une certaine façon, de la corvée culinaire va également au-delà des at</w:t>
      </w:r>
      <w:r w:rsidR="008268F8">
        <w:rPr>
          <w:rFonts w:ascii="Arial Narrow" w:hAnsi="Arial Narrow"/>
          <w:sz w:val="24"/>
          <w:szCs w:val="24"/>
          <w:lang w:val="fr-FR"/>
        </w:rPr>
        <w:t>tentes de la part des acteurs.</w:t>
      </w:r>
    </w:p>
    <w:p w:rsidR="00E412E7" w:rsidRDefault="00E412E7" w:rsidP="00E412E7">
      <w:pPr>
        <w:spacing w:after="0" w:line="240" w:lineRule="auto"/>
        <w:jc w:val="both"/>
        <w:rPr>
          <w:rFonts w:ascii="Arial Narrow" w:hAnsi="Arial Narrow"/>
          <w:sz w:val="24"/>
          <w:szCs w:val="24"/>
          <w:lang w:val="fr-FR"/>
        </w:rPr>
      </w:pPr>
    </w:p>
    <w:p w:rsidR="0009661C" w:rsidRPr="00F37EE2" w:rsidRDefault="0009661C" w:rsidP="0009661C">
      <w:pPr>
        <w:pStyle w:val="Paragraphedeliste"/>
        <w:numPr>
          <w:ilvl w:val="1"/>
          <w:numId w:val="7"/>
        </w:numPr>
        <w:autoSpaceDE w:val="0"/>
        <w:autoSpaceDN w:val="0"/>
        <w:adjustRightInd w:val="0"/>
        <w:spacing w:after="0" w:line="240" w:lineRule="auto"/>
        <w:jc w:val="both"/>
        <w:rPr>
          <w:rFonts w:ascii="Arial Narrow" w:hAnsi="Arial Narrow" w:cs="ArialNarrow"/>
          <w:b/>
          <w:sz w:val="24"/>
          <w:szCs w:val="24"/>
        </w:rPr>
      </w:pPr>
      <w:r w:rsidRPr="00F37EE2">
        <w:rPr>
          <w:rFonts w:ascii="Arial Narrow" w:hAnsi="Arial Narrow" w:cs="ArialNarrow"/>
          <w:b/>
          <w:sz w:val="24"/>
          <w:szCs w:val="24"/>
        </w:rPr>
        <w:t>Développement de réseaux sociaux</w:t>
      </w:r>
    </w:p>
    <w:p w:rsidR="00EE45C0" w:rsidRDefault="00EE45C0" w:rsidP="00EE45C0">
      <w:pPr>
        <w:spacing w:after="0" w:line="240" w:lineRule="auto"/>
        <w:jc w:val="both"/>
        <w:rPr>
          <w:rFonts w:ascii="Arial Narrow" w:hAnsi="Arial Narrow"/>
          <w:sz w:val="24"/>
          <w:szCs w:val="24"/>
          <w:lang w:val="fr-FR"/>
        </w:rPr>
      </w:pPr>
      <w:r w:rsidRPr="00F37EE2">
        <w:rPr>
          <w:rFonts w:ascii="Arial Narrow" w:hAnsi="Arial Narrow"/>
          <w:sz w:val="24"/>
          <w:szCs w:val="24"/>
          <w:lang w:val="fr-FR"/>
        </w:rPr>
        <w:t xml:space="preserve">Le projet </w:t>
      </w:r>
      <w:r>
        <w:rPr>
          <w:rFonts w:ascii="Arial Narrow" w:hAnsi="Arial Narrow"/>
          <w:sz w:val="24"/>
          <w:szCs w:val="24"/>
          <w:lang w:val="fr-FR"/>
        </w:rPr>
        <w:t xml:space="preserve">a </w:t>
      </w:r>
      <w:r w:rsidRPr="00F37EE2">
        <w:rPr>
          <w:rFonts w:ascii="Arial Narrow" w:hAnsi="Arial Narrow"/>
          <w:sz w:val="24"/>
          <w:szCs w:val="24"/>
          <w:lang w:val="fr-FR"/>
        </w:rPr>
        <w:t>affermi</w:t>
      </w:r>
      <w:r>
        <w:rPr>
          <w:rFonts w:ascii="Arial Narrow" w:hAnsi="Arial Narrow"/>
          <w:sz w:val="24"/>
          <w:szCs w:val="24"/>
          <w:lang w:val="fr-FR"/>
        </w:rPr>
        <w:t xml:space="preserve"> </w:t>
      </w:r>
      <w:r w:rsidRPr="00F37EE2">
        <w:rPr>
          <w:rFonts w:ascii="Arial Narrow" w:hAnsi="Arial Narrow"/>
          <w:sz w:val="24"/>
          <w:szCs w:val="24"/>
          <w:lang w:val="fr-FR"/>
        </w:rPr>
        <w:t>et rapproch</w:t>
      </w:r>
      <w:r>
        <w:rPr>
          <w:rFonts w:ascii="Arial Narrow" w:hAnsi="Arial Narrow"/>
          <w:sz w:val="24"/>
          <w:szCs w:val="24"/>
          <w:lang w:val="fr-FR"/>
        </w:rPr>
        <w:t xml:space="preserve">é </w:t>
      </w:r>
      <w:r w:rsidRPr="00F37EE2">
        <w:rPr>
          <w:rFonts w:ascii="Arial Narrow" w:hAnsi="Arial Narrow"/>
          <w:sz w:val="24"/>
          <w:szCs w:val="24"/>
          <w:lang w:val="fr-FR"/>
        </w:rPr>
        <w:t>des mentalités entrepreneuriales pour des bénéficiaires ayant suivi la même formation pr</w:t>
      </w:r>
      <w:r>
        <w:rPr>
          <w:rFonts w:ascii="Arial Narrow" w:hAnsi="Arial Narrow"/>
          <w:sz w:val="24"/>
          <w:szCs w:val="24"/>
          <w:lang w:val="fr-FR"/>
        </w:rPr>
        <w:t>ofessionnelle par le projet. Ainsi, 20% des femmes membres des groupements sont devenues des</w:t>
      </w:r>
      <w:r w:rsidRPr="00F37EE2">
        <w:rPr>
          <w:rFonts w:ascii="Arial Narrow" w:hAnsi="Arial Narrow"/>
          <w:sz w:val="24"/>
          <w:szCs w:val="24"/>
          <w:lang w:val="fr-FR"/>
        </w:rPr>
        <w:t xml:space="preserve"> </w:t>
      </w:r>
      <w:r>
        <w:rPr>
          <w:rFonts w:ascii="Arial Narrow" w:hAnsi="Arial Narrow"/>
          <w:sz w:val="24"/>
          <w:szCs w:val="24"/>
          <w:lang w:val="fr-FR"/>
        </w:rPr>
        <w:t>micro-</w:t>
      </w:r>
      <w:r w:rsidRPr="00F37EE2">
        <w:rPr>
          <w:rFonts w:ascii="Arial Narrow" w:hAnsi="Arial Narrow"/>
          <w:sz w:val="24"/>
          <w:szCs w:val="24"/>
          <w:lang w:val="fr-FR"/>
        </w:rPr>
        <w:t xml:space="preserve">entrepreneurs et </w:t>
      </w:r>
      <w:r>
        <w:rPr>
          <w:rFonts w:ascii="Arial Narrow" w:hAnsi="Arial Narrow"/>
          <w:sz w:val="24"/>
          <w:szCs w:val="24"/>
          <w:lang w:val="fr-FR"/>
        </w:rPr>
        <w:t>des commerçantes. Elles</w:t>
      </w:r>
      <w:r w:rsidRPr="00F37EE2">
        <w:rPr>
          <w:rFonts w:ascii="Arial Narrow" w:hAnsi="Arial Narrow"/>
          <w:sz w:val="24"/>
          <w:szCs w:val="24"/>
          <w:lang w:val="fr-FR"/>
        </w:rPr>
        <w:t xml:space="preserve"> ont créé une mutualisation des ressources financière</w:t>
      </w:r>
      <w:r>
        <w:rPr>
          <w:rFonts w:ascii="Arial Narrow" w:hAnsi="Arial Narrow"/>
          <w:sz w:val="24"/>
          <w:szCs w:val="24"/>
          <w:lang w:val="fr-FR"/>
        </w:rPr>
        <w:t>s</w:t>
      </w:r>
      <w:r w:rsidRPr="00F37EE2">
        <w:rPr>
          <w:rFonts w:ascii="Arial Narrow" w:hAnsi="Arial Narrow"/>
          <w:sz w:val="24"/>
          <w:szCs w:val="24"/>
          <w:lang w:val="fr-FR"/>
        </w:rPr>
        <w:t xml:space="preserve">, surtout à travers les tontines. Ce qui a </w:t>
      </w:r>
      <w:r>
        <w:rPr>
          <w:rFonts w:ascii="Arial Narrow" w:hAnsi="Arial Narrow"/>
          <w:sz w:val="24"/>
          <w:szCs w:val="24"/>
          <w:lang w:val="fr-FR"/>
        </w:rPr>
        <w:t xml:space="preserve">développé </w:t>
      </w:r>
      <w:r w:rsidRPr="00F37EE2">
        <w:rPr>
          <w:rFonts w:ascii="Arial Narrow" w:hAnsi="Arial Narrow"/>
          <w:sz w:val="24"/>
          <w:szCs w:val="24"/>
          <w:lang w:val="fr-FR"/>
        </w:rPr>
        <w:t xml:space="preserve"> des liens d’intérêt entre eux. Ainsi, l’idée de mise en commun des ressources constituent désormais des cadres au sein desquels </w:t>
      </w:r>
      <w:r>
        <w:rPr>
          <w:rFonts w:ascii="Arial Narrow" w:hAnsi="Arial Narrow"/>
          <w:sz w:val="24"/>
          <w:szCs w:val="24"/>
          <w:lang w:val="fr-FR"/>
        </w:rPr>
        <w:t xml:space="preserve">ces femmes </w:t>
      </w:r>
      <w:r w:rsidRPr="00F37EE2">
        <w:rPr>
          <w:rFonts w:ascii="Arial Narrow" w:hAnsi="Arial Narrow"/>
          <w:sz w:val="24"/>
          <w:szCs w:val="24"/>
          <w:lang w:val="fr-FR"/>
        </w:rPr>
        <w:t xml:space="preserve">discutent des opportunités d’écoulement de leurs productions. </w:t>
      </w:r>
      <w:r>
        <w:rPr>
          <w:rFonts w:ascii="Arial Narrow" w:hAnsi="Arial Narrow"/>
          <w:sz w:val="24"/>
          <w:szCs w:val="24"/>
          <w:lang w:val="fr-FR"/>
        </w:rPr>
        <w:t>C’est a</w:t>
      </w:r>
      <w:r w:rsidRPr="00F37EE2">
        <w:rPr>
          <w:rFonts w:ascii="Arial Narrow" w:hAnsi="Arial Narrow"/>
          <w:sz w:val="24"/>
          <w:szCs w:val="24"/>
          <w:lang w:val="fr-FR"/>
        </w:rPr>
        <w:t>insi naissent des réseaux de « </w:t>
      </w:r>
      <w:r>
        <w:rPr>
          <w:rFonts w:ascii="Arial Narrow" w:hAnsi="Arial Narrow"/>
          <w:sz w:val="24"/>
          <w:szCs w:val="24"/>
          <w:lang w:val="fr-FR"/>
        </w:rPr>
        <w:t xml:space="preserve">femmes </w:t>
      </w:r>
      <w:r w:rsidRPr="00F37EE2">
        <w:rPr>
          <w:rFonts w:ascii="Arial Narrow" w:hAnsi="Arial Narrow"/>
          <w:sz w:val="24"/>
          <w:szCs w:val="24"/>
          <w:lang w:val="fr-FR"/>
        </w:rPr>
        <w:t>vendeuses de</w:t>
      </w:r>
      <w:r>
        <w:rPr>
          <w:rFonts w:ascii="Arial Narrow" w:hAnsi="Arial Narrow"/>
          <w:sz w:val="24"/>
          <w:szCs w:val="24"/>
          <w:lang w:val="fr-FR"/>
        </w:rPr>
        <w:t xml:space="preserve"> produits maraîchers</w:t>
      </w:r>
      <w:r w:rsidRPr="00F37EE2">
        <w:rPr>
          <w:rFonts w:ascii="Arial Narrow" w:hAnsi="Arial Narrow"/>
          <w:sz w:val="24"/>
          <w:szCs w:val="24"/>
          <w:lang w:val="fr-FR"/>
        </w:rPr>
        <w:t> », des réseaux de « </w:t>
      </w:r>
      <w:r>
        <w:rPr>
          <w:rFonts w:ascii="Arial Narrow" w:hAnsi="Arial Narrow"/>
          <w:sz w:val="24"/>
          <w:szCs w:val="24"/>
          <w:lang w:val="fr-FR"/>
        </w:rPr>
        <w:t xml:space="preserve">femmes </w:t>
      </w:r>
      <w:r w:rsidRPr="00F37EE2">
        <w:rPr>
          <w:rFonts w:ascii="Arial Narrow" w:hAnsi="Arial Narrow"/>
          <w:sz w:val="24"/>
          <w:szCs w:val="24"/>
          <w:lang w:val="fr-FR"/>
        </w:rPr>
        <w:t>vendeuses de produits vivriers », des réseaux de « </w:t>
      </w:r>
      <w:r>
        <w:rPr>
          <w:rFonts w:ascii="Arial Narrow" w:hAnsi="Arial Narrow"/>
          <w:sz w:val="24"/>
          <w:szCs w:val="24"/>
          <w:lang w:val="fr-FR"/>
        </w:rPr>
        <w:t xml:space="preserve">femmes </w:t>
      </w:r>
      <w:r w:rsidRPr="00F37EE2">
        <w:rPr>
          <w:rFonts w:ascii="Arial Narrow" w:hAnsi="Arial Narrow"/>
          <w:sz w:val="24"/>
          <w:szCs w:val="24"/>
          <w:lang w:val="fr-FR"/>
        </w:rPr>
        <w:t xml:space="preserve">vendeuses de poulets et d’œufs » etc. Ces réseaux ayant pris leur naissance dans la spécialisation des différentes activités, se développent au fur et à mesure et tendent à se ramifier. Ces réseaux se constituent progressivement autour des marchés des villes et autour des villages dotés de marchés. </w:t>
      </w:r>
      <w:r>
        <w:rPr>
          <w:rFonts w:ascii="Arial Narrow" w:hAnsi="Arial Narrow"/>
          <w:sz w:val="24"/>
          <w:szCs w:val="24"/>
          <w:lang w:val="fr-FR"/>
        </w:rPr>
        <w:t xml:space="preserve">Ces réseaux tendent à être en connexion avec des </w:t>
      </w:r>
      <w:r w:rsidRPr="00F37EE2">
        <w:rPr>
          <w:rFonts w:ascii="Arial Narrow" w:hAnsi="Arial Narrow"/>
          <w:sz w:val="24"/>
          <w:szCs w:val="24"/>
          <w:lang w:val="fr-FR"/>
        </w:rPr>
        <w:t>fournisseurs et de</w:t>
      </w:r>
      <w:r>
        <w:rPr>
          <w:rFonts w:ascii="Arial Narrow" w:hAnsi="Arial Narrow"/>
          <w:sz w:val="24"/>
          <w:szCs w:val="24"/>
          <w:lang w:val="fr-FR"/>
        </w:rPr>
        <w:t>s</w:t>
      </w:r>
      <w:r w:rsidRPr="00F37EE2">
        <w:rPr>
          <w:rFonts w:ascii="Arial Narrow" w:hAnsi="Arial Narrow"/>
          <w:sz w:val="24"/>
          <w:szCs w:val="24"/>
          <w:lang w:val="fr-FR"/>
        </w:rPr>
        <w:t xml:space="preserve"> grossistes des grandes villes des différentes localités</w:t>
      </w:r>
      <w:r>
        <w:rPr>
          <w:rFonts w:ascii="Arial Narrow" w:hAnsi="Arial Narrow"/>
          <w:sz w:val="24"/>
          <w:szCs w:val="24"/>
          <w:lang w:val="fr-FR"/>
        </w:rPr>
        <w:t>.</w:t>
      </w:r>
    </w:p>
    <w:p w:rsidR="00100692" w:rsidRDefault="00100692" w:rsidP="00100692">
      <w:pPr>
        <w:spacing w:after="0" w:line="240" w:lineRule="auto"/>
        <w:jc w:val="both"/>
        <w:rPr>
          <w:rFonts w:ascii="Arial Narrow" w:hAnsi="Arial Narrow"/>
          <w:sz w:val="24"/>
          <w:szCs w:val="24"/>
          <w:lang w:val="fr-FR"/>
        </w:rPr>
      </w:pPr>
    </w:p>
    <w:p w:rsidR="00100692" w:rsidRDefault="00100692" w:rsidP="00100692">
      <w:pPr>
        <w:pStyle w:val="Paragraphedeliste"/>
        <w:numPr>
          <w:ilvl w:val="1"/>
          <w:numId w:val="7"/>
        </w:numPr>
        <w:autoSpaceDE w:val="0"/>
        <w:autoSpaceDN w:val="0"/>
        <w:adjustRightInd w:val="0"/>
        <w:spacing w:after="0" w:line="240" w:lineRule="auto"/>
        <w:jc w:val="both"/>
        <w:rPr>
          <w:rFonts w:ascii="Arial Narrow" w:hAnsi="Arial Narrow" w:cs="ArialNarrow"/>
          <w:b/>
          <w:sz w:val="24"/>
          <w:szCs w:val="24"/>
        </w:rPr>
      </w:pPr>
      <w:r>
        <w:rPr>
          <w:rFonts w:ascii="Arial Narrow" w:hAnsi="Arial Narrow" w:cs="ArialNarrow"/>
          <w:b/>
          <w:sz w:val="24"/>
          <w:szCs w:val="24"/>
        </w:rPr>
        <w:t>La réduction du temps de travail et de la pénibilité des travaux</w:t>
      </w:r>
    </w:p>
    <w:p w:rsidR="00100692" w:rsidRPr="00187A6C" w:rsidRDefault="00100692" w:rsidP="00100692">
      <w:pPr>
        <w:spacing w:after="0" w:line="240" w:lineRule="auto"/>
        <w:jc w:val="both"/>
        <w:rPr>
          <w:rFonts w:ascii="Arial Narrow" w:hAnsi="Arial Narrow"/>
          <w:sz w:val="24"/>
          <w:szCs w:val="24"/>
          <w:lang w:val="fr-FR"/>
        </w:rPr>
      </w:pPr>
      <w:r>
        <w:rPr>
          <w:rFonts w:ascii="Arial Narrow" w:hAnsi="Arial Narrow"/>
          <w:sz w:val="24"/>
          <w:szCs w:val="24"/>
          <w:lang w:val="fr-FR"/>
        </w:rPr>
        <w:t>Le projet a produit un changement dans la vie des bénéficiaires par la réduction du temps de travail et de la pénibilité des tâches grâce à l’acquisition des équipements de la petite mécanisation et de technique innovante de production agricole . Ces équipements utilisés pour le labour et pour le transport des produits agricoles permettent aux femmes de gagner du temps et de mettre en œuvre parallèlement d’autres AGR. C’est le cas de 70% des groupements. Par ailleurs, 67% des femmes reconnaissent la réduction de la pénibilité des travaux à leur niveau. Il s’agit essentiellement de la pénibilité liée au débroussaillage et au remblayage des champs, de la pénibilité liée au transport de la production, au broyage du manioc, au décorticage du riz et du maïs .</w:t>
      </w:r>
    </w:p>
    <w:p w:rsidR="00100692" w:rsidRPr="00F37EE2" w:rsidRDefault="00100692" w:rsidP="00E412E7">
      <w:pPr>
        <w:spacing w:after="0" w:line="240" w:lineRule="auto"/>
        <w:jc w:val="both"/>
        <w:rPr>
          <w:rFonts w:ascii="Arial Narrow" w:hAnsi="Arial Narrow"/>
          <w:sz w:val="24"/>
          <w:szCs w:val="24"/>
          <w:lang w:val="fr-FR"/>
        </w:rPr>
      </w:pPr>
    </w:p>
    <w:p w:rsidR="00D70080" w:rsidRPr="00D630A2" w:rsidRDefault="00C31297" w:rsidP="00D70080">
      <w:pPr>
        <w:pStyle w:val="Paragraphedeliste"/>
        <w:spacing w:after="0" w:line="240" w:lineRule="auto"/>
        <w:jc w:val="both"/>
        <w:rPr>
          <w:rFonts w:ascii="Arial Narrow" w:hAnsi="Arial Narrow"/>
          <w:b/>
          <w:sz w:val="24"/>
          <w:szCs w:val="24"/>
        </w:rPr>
      </w:pPr>
      <w:r>
        <w:rPr>
          <w:rFonts w:ascii="Arial Narrow" w:hAnsi="Arial Narrow"/>
          <w:b/>
          <w:sz w:val="40"/>
          <w:szCs w:val="40"/>
        </w:rPr>
        <w:t>1</w:t>
      </w:r>
      <w:r w:rsidR="00923B82">
        <w:rPr>
          <w:rFonts w:ascii="Arial Narrow" w:hAnsi="Arial Narrow"/>
          <w:b/>
          <w:sz w:val="40"/>
          <w:szCs w:val="40"/>
        </w:rPr>
        <w:t>0</w:t>
      </w:r>
      <w:r w:rsidR="00D70080" w:rsidRPr="00D630A2">
        <w:rPr>
          <w:rFonts w:ascii="Arial Narrow" w:hAnsi="Arial Narrow"/>
          <w:b/>
          <w:sz w:val="28"/>
          <w:szCs w:val="28"/>
        </w:rPr>
        <w:t>.</w:t>
      </w:r>
      <w:r w:rsidR="00D70080">
        <w:rPr>
          <w:rFonts w:ascii="Arial Narrow" w:hAnsi="Arial Narrow"/>
          <w:b/>
          <w:sz w:val="24"/>
          <w:szCs w:val="24"/>
        </w:rPr>
        <w:t>1.</w:t>
      </w:r>
      <w:r w:rsidR="00650E97">
        <w:rPr>
          <w:rFonts w:ascii="Arial Narrow" w:hAnsi="Arial Narrow"/>
          <w:b/>
          <w:sz w:val="24"/>
          <w:szCs w:val="24"/>
        </w:rPr>
        <w:t>3</w:t>
      </w:r>
      <w:r w:rsidR="00D70080" w:rsidRPr="00D630A2">
        <w:rPr>
          <w:rFonts w:ascii="Arial Narrow" w:hAnsi="Arial Narrow"/>
          <w:b/>
          <w:sz w:val="24"/>
          <w:szCs w:val="24"/>
        </w:rPr>
        <w:t xml:space="preserve">. </w:t>
      </w:r>
      <w:r w:rsidR="00D70080">
        <w:rPr>
          <w:rFonts w:ascii="Arial Narrow" w:hAnsi="Arial Narrow"/>
          <w:b/>
          <w:sz w:val="24"/>
          <w:szCs w:val="24"/>
        </w:rPr>
        <w:t>Effets et impacts institutionnels</w:t>
      </w:r>
      <w:r w:rsidR="00DE6149">
        <w:rPr>
          <w:rFonts w:ascii="Arial Narrow" w:hAnsi="Arial Narrow"/>
          <w:b/>
          <w:sz w:val="24"/>
          <w:szCs w:val="24"/>
        </w:rPr>
        <w:t xml:space="preserve"> du projet sur les groupements</w:t>
      </w:r>
    </w:p>
    <w:p w:rsidR="00AF7323" w:rsidRDefault="00AF7323" w:rsidP="000401E5">
      <w:pPr>
        <w:spacing w:after="0" w:line="240" w:lineRule="auto"/>
        <w:jc w:val="both"/>
        <w:rPr>
          <w:rFonts w:ascii="Arial Narrow" w:hAnsi="Arial Narrow"/>
          <w:sz w:val="24"/>
          <w:szCs w:val="24"/>
          <w:lang w:val="fr-FR"/>
        </w:rPr>
      </w:pPr>
    </w:p>
    <w:p w:rsidR="00AF7323" w:rsidRPr="002428D6" w:rsidRDefault="00AF7323" w:rsidP="00AF7323">
      <w:pPr>
        <w:pStyle w:val="Notedebasdepage"/>
        <w:numPr>
          <w:ilvl w:val="1"/>
          <w:numId w:val="5"/>
        </w:numPr>
        <w:jc w:val="both"/>
        <w:rPr>
          <w:rFonts w:ascii="Arial Narrow" w:hAnsi="Arial Narrow"/>
          <w:b/>
          <w:sz w:val="28"/>
          <w:szCs w:val="28"/>
        </w:rPr>
      </w:pPr>
      <w:r>
        <w:rPr>
          <w:rFonts w:ascii="Arial Narrow" w:hAnsi="Arial Narrow"/>
          <w:b/>
          <w:sz w:val="24"/>
          <w:szCs w:val="24"/>
        </w:rPr>
        <w:t>Planification et formalisation des activités</w:t>
      </w:r>
    </w:p>
    <w:p w:rsidR="00AF7323" w:rsidRPr="000401E5" w:rsidRDefault="00AF7323" w:rsidP="00AF7323">
      <w:pPr>
        <w:spacing w:after="0" w:line="240" w:lineRule="auto"/>
        <w:jc w:val="both"/>
        <w:rPr>
          <w:rFonts w:ascii="Arial Narrow" w:hAnsi="Arial Narrow"/>
          <w:sz w:val="24"/>
          <w:szCs w:val="24"/>
          <w:lang w:val="fr-FR"/>
        </w:rPr>
      </w:pPr>
      <w:r>
        <w:rPr>
          <w:rFonts w:ascii="Arial Narrow" w:hAnsi="Arial Narrow"/>
          <w:sz w:val="24"/>
          <w:szCs w:val="24"/>
          <w:lang w:val="fr-FR"/>
        </w:rPr>
        <w:t xml:space="preserve">Les effets et impacts institutionnels du projet ont largement été abordés aux chapitres 7 et 8 sur le plan national et sur le plan des acteurs centraux. Cette fois-ci, il s’agit des effets et impacts institutionnels au niveau des groupements. Ainsi, sur le plan institutionnel, </w:t>
      </w:r>
      <w:r w:rsidRPr="00D70080">
        <w:rPr>
          <w:rFonts w:ascii="Arial Narrow" w:hAnsi="Arial Narrow"/>
          <w:sz w:val="24"/>
          <w:szCs w:val="24"/>
          <w:lang w:val="fr-FR"/>
        </w:rPr>
        <w:t xml:space="preserve">la mission note des effets sur les capacités des groupements </w:t>
      </w:r>
      <w:r>
        <w:rPr>
          <w:rFonts w:ascii="Arial Narrow" w:hAnsi="Arial Narrow"/>
          <w:sz w:val="24"/>
          <w:szCs w:val="24"/>
          <w:lang w:val="fr-FR"/>
        </w:rPr>
        <w:t xml:space="preserve">à maîtriser </w:t>
      </w:r>
      <w:r>
        <w:rPr>
          <w:rFonts w:ascii="Arial Narrow" w:hAnsi="Arial Narrow" w:cs="Arial"/>
          <w:sz w:val="24"/>
          <w:szCs w:val="24"/>
          <w:shd w:val="clear" w:color="auto" w:fill="FFFFFF"/>
          <w:lang w:val="fr-FR"/>
        </w:rPr>
        <w:t>l</w:t>
      </w:r>
      <w:r w:rsidRPr="001B05E1">
        <w:rPr>
          <w:rFonts w:ascii="Arial Narrow" w:hAnsi="Arial Narrow" w:cs="Arial"/>
          <w:sz w:val="24"/>
          <w:szCs w:val="24"/>
          <w:shd w:val="clear" w:color="auto" w:fill="FFFFFF"/>
          <w:lang w:val="fr-FR"/>
        </w:rPr>
        <w:t xml:space="preserve">es itinéraires techniques des cultures, </w:t>
      </w:r>
      <w:r>
        <w:rPr>
          <w:rFonts w:ascii="Arial Narrow" w:hAnsi="Arial Narrow" w:cs="Arial"/>
          <w:sz w:val="24"/>
          <w:szCs w:val="24"/>
          <w:shd w:val="clear" w:color="auto" w:fill="FFFFFF"/>
          <w:lang w:val="fr-FR"/>
        </w:rPr>
        <w:t xml:space="preserve">sur leurs capacités en </w:t>
      </w:r>
      <w:r w:rsidRPr="001B05E1">
        <w:rPr>
          <w:rFonts w:ascii="Arial Narrow" w:hAnsi="Arial Narrow" w:cs="Arial"/>
          <w:sz w:val="24"/>
          <w:szCs w:val="24"/>
          <w:shd w:val="clear" w:color="auto" w:fill="FFFFFF"/>
          <w:lang w:val="fr-FR"/>
        </w:rPr>
        <w:t>alphabétisation,</w:t>
      </w:r>
      <w:r>
        <w:rPr>
          <w:rFonts w:ascii="Arial Narrow" w:hAnsi="Arial Narrow"/>
          <w:sz w:val="24"/>
          <w:szCs w:val="24"/>
          <w:lang w:val="fr-FR"/>
        </w:rPr>
        <w:t xml:space="preserve"> en gestion coopérative, en organisation et en </w:t>
      </w:r>
      <w:r w:rsidRPr="00D70080">
        <w:rPr>
          <w:rFonts w:ascii="Arial Narrow" w:hAnsi="Arial Narrow"/>
          <w:sz w:val="24"/>
          <w:szCs w:val="24"/>
          <w:lang w:val="fr-FR"/>
        </w:rPr>
        <w:t>exécution</w:t>
      </w:r>
      <w:r>
        <w:rPr>
          <w:rFonts w:ascii="Arial Narrow" w:hAnsi="Arial Narrow"/>
          <w:sz w:val="24"/>
          <w:szCs w:val="24"/>
          <w:lang w:val="fr-FR"/>
        </w:rPr>
        <w:t xml:space="preserve"> des travaux</w:t>
      </w:r>
      <w:r w:rsidRPr="00D70080">
        <w:rPr>
          <w:rFonts w:ascii="Arial Narrow" w:hAnsi="Arial Narrow"/>
          <w:sz w:val="24"/>
          <w:szCs w:val="24"/>
          <w:lang w:val="fr-FR"/>
        </w:rPr>
        <w:t xml:space="preserve">. </w:t>
      </w:r>
      <w:r>
        <w:rPr>
          <w:rFonts w:ascii="Arial Narrow" w:hAnsi="Arial Narrow"/>
          <w:sz w:val="24"/>
          <w:szCs w:val="24"/>
          <w:lang w:val="fr-FR"/>
        </w:rPr>
        <w:t xml:space="preserve">Au niveau des </w:t>
      </w:r>
      <w:r>
        <w:rPr>
          <w:rFonts w:ascii="Arial Narrow" w:hAnsi="Arial Narrow"/>
          <w:sz w:val="24"/>
          <w:szCs w:val="24"/>
          <w:lang w:val="fr-FR"/>
        </w:rPr>
        <w:lastRenderedPageBreak/>
        <w:t>villages, l</w:t>
      </w:r>
      <w:r w:rsidRPr="00ED77EA">
        <w:rPr>
          <w:rFonts w:ascii="Arial Narrow" w:hAnsi="Arial Narrow"/>
          <w:sz w:val="24"/>
          <w:szCs w:val="24"/>
          <w:lang w:val="fr-FR"/>
        </w:rPr>
        <w:t>’effet positif sur les capacités de mobilisation des ressources humaines et des ressources matérielles est tout à fait perceptible, en termes de construction de cantines scolaires et d’appui aux groupements.</w:t>
      </w:r>
      <w:r>
        <w:rPr>
          <w:rFonts w:ascii="Arial Narrow" w:hAnsi="Arial Narrow"/>
          <w:sz w:val="24"/>
          <w:szCs w:val="24"/>
          <w:lang w:val="fr-FR"/>
        </w:rPr>
        <w:t xml:space="preserve"> </w:t>
      </w:r>
      <w:r w:rsidRPr="00ED77EA">
        <w:rPr>
          <w:rFonts w:ascii="Arial Narrow" w:hAnsi="Arial Narrow"/>
          <w:sz w:val="24"/>
          <w:szCs w:val="24"/>
          <w:lang w:val="fr-FR"/>
        </w:rPr>
        <w:t xml:space="preserve">L’effet positif sur la capacité d’organisation est </w:t>
      </w:r>
      <w:r>
        <w:rPr>
          <w:rFonts w:ascii="Arial Narrow" w:hAnsi="Arial Narrow"/>
          <w:sz w:val="24"/>
          <w:szCs w:val="24"/>
          <w:lang w:val="fr-FR"/>
        </w:rPr>
        <w:t xml:space="preserve">également </w:t>
      </w:r>
      <w:r w:rsidRPr="00ED77EA">
        <w:rPr>
          <w:rFonts w:ascii="Arial Narrow" w:hAnsi="Arial Narrow"/>
          <w:sz w:val="24"/>
          <w:szCs w:val="24"/>
          <w:lang w:val="fr-FR"/>
        </w:rPr>
        <w:t xml:space="preserve">perceptible au sein des groupements des producteurs par leur aptitude à la planification des activités et à </w:t>
      </w:r>
      <w:r>
        <w:rPr>
          <w:rFonts w:ascii="Arial Narrow" w:hAnsi="Arial Narrow"/>
          <w:sz w:val="24"/>
          <w:szCs w:val="24"/>
          <w:lang w:val="fr-FR"/>
        </w:rPr>
        <w:t>l’évaluation de</w:t>
      </w:r>
      <w:r w:rsidRPr="00ED77EA">
        <w:rPr>
          <w:rFonts w:ascii="Arial Narrow" w:hAnsi="Arial Narrow"/>
          <w:sz w:val="24"/>
          <w:szCs w:val="24"/>
          <w:lang w:val="fr-FR"/>
        </w:rPr>
        <w:t xml:space="preserve"> leur production par le biais de documents soigneusement tenus dans la majorité des cas.</w:t>
      </w:r>
      <w:r>
        <w:rPr>
          <w:rFonts w:ascii="Arial Narrow" w:hAnsi="Arial Narrow"/>
          <w:sz w:val="24"/>
          <w:szCs w:val="24"/>
          <w:lang w:val="fr-FR"/>
        </w:rPr>
        <w:t xml:space="preserve"> La mission note également des effets tels que la lecture et l’écriture des numéros de téléphone, le remplissage des cahiers de gestion, la commande et l’achat de nouveaux matériels de production ainsi que la mécanisation de la production. Il faut ajouter également le fait qu’a</w:t>
      </w:r>
      <w:r w:rsidRPr="000401E5">
        <w:rPr>
          <w:rFonts w:ascii="Arial Narrow" w:hAnsi="Arial Narrow"/>
          <w:sz w:val="24"/>
          <w:szCs w:val="24"/>
          <w:lang w:val="fr-FR"/>
        </w:rPr>
        <w:t xml:space="preserve">u plan organisationnel, </w:t>
      </w:r>
      <w:r>
        <w:rPr>
          <w:rFonts w:ascii="Arial Narrow" w:hAnsi="Arial Narrow"/>
          <w:sz w:val="24"/>
          <w:szCs w:val="24"/>
          <w:lang w:val="fr-FR"/>
        </w:rPr>
        <w:t xml:space="preserve">47% </w:t>
      </w:r>
      <w:r w:rsidRPr="000401E5">
        <w:rPr>
          <w:rFonts w:ascii="Arial Narrow" w:hAnsi="Arial Narrow"/>
          <w:sz w:val="24"/>
          <w:szCs w:val="24"/>
          <w:lang w:val="fr-FR"/>
        </w:rPr>
        <w:t xml:space="preserve">des groupements qui étaient dans l’informel tendent progressivement vers la formalisation. Donc on quitte dans un système informel pour aller vers des groupements structurés qui ont des statuts et règlement intérieur. </w:t>
      </w:r>
      <w:r w:rsidRPr="006D2A06">
        <w:rPr>
          <w:rFonts w:ascii="Arial Narrow" w:hAnsi="Arial Narrow"/>
          <w:sz w:val="24"/>
          <w:szCs w:val="24"/>
          <w:lang w:val="fr-FR"/>
        </w:rPr>
        <w:t>Ce qui constitue un acquis important pour le développement.</w:t>
      </w:r>
    </w:p>
    <w:p w:rsidR="00AF7323" w:rsidRDefault="00AF7323" w:rsidP="00AF7323">
      <w:pPr>
        <w:autoSpaceDE w:val="0"/>
        <w:autoSpaceDN w:val="0"/>
        <w:adjustRightInd w:val="0"/>
        <w:spacing w:after="0" w:line="240" w:lineRule="auto"/>
        <w:jc w:val="both"/>
        <w:rPr>
          <w:rFonts w:ascii="Arial Narrow" w:hAnsi="Arial Narrow" w:cs="Calibri"/>
          <w:sz w:val="24"/>
          <w:szCs w:val="24"/>
          <w:lang w:val="fr-FR"/>
        </w:rPr>
      </w:pPr>
    </w:p>
    <w:p w:rsidR="00AF7323" w:rsidRPr="001E72F1" w:rsidRDefault="00AF7323" w:rsidP="00AF7323">
      <w:pPr>
        <w:pStyle w:val="Notedebasdepage"/>
        <w:numPr>
          <w:ilvl w:val="1"/>
          <w:numId w:val="5"/>
        </w:numPr>
        <w:jc w:val="both"/>
        <w:rPr>
          <w:rFonts w:ascii="Arial Narrow" w:hAnsi="Arial Narrow"/>
          <w:b/>
          <w:sz w:val="28"/>
          <w:szCs w:val="28"/>
        </w:rPr>
      </w:pPr>
      <w:r>
        <w:rPr>
          <w:rFonts w:ascii="Arial Narrow" w:hAnsi="Arial Narrow"/>
          <w:b/>
          <w:sz w:val="24"/>
          <w:szCs w:val="24"/>
        </w:rPr>
        <w:t>Gouvernance locale</w:t>
      </w:r>
    </w:p>
    <w:p w:rsidR="00AF7323" w:rsidRPr="002654FF" w:rsidRDefault="00AF7323" w:rsidP="00AF7323">
      <w:pPr>
        <w:tabs>
          <w:tab w:val="num" w:pos="360"/>
        </w:tabs>
        <w:spacing w:after="0" w:line="240" w:lineRule="auto"/>
        <w:jc w:val="both"/>
        <w:rPr>
          <w:rFonts w:ascii="Arial Narrow" w:hAnsi="Arial Narrow"/>
          <w:sz w:val="24"/>
          <w:szCs w:val="24"/>
          <w:lang w:val="fr-FR"/>
        </w:rPr>
      </w:pPr>
      <w:r w:rsidRPr="002654FF">
        <w:rPr>
          <w:rFonts w:ascii="Arial Narrow" w:hAnsi="Arial Narrow"/>
          <w:sz w:val="24"/>
          <w:szCs w:val="24"/>
          <w:lang w:val="fr-FR"/>
        </w:rPr>
        <w:t>Dans les villages, les décisions relatives à la gestion des cantines sont prises de façon collégiale au sein des Comités Villageois de Développement qui regroupent toutes les parties prenantes au projet (Administration, groupements de femmes, COGES, etc.). De plus, il existe au sein des cantines des outils conçus par la DNC qui améliorent la transparence de la gestion : manuel de gestion des cantines, cahier de gestion des cantines, fiches de stock, etc. L’étude sur la cartographie des microprojets a mis en exergue les points à renforcer au niveau notamment d’une plus grande implication des élus locaux dans les organes de concertation, et un renforcement de la communication par une inclusion des bénéficiaires dans les comités locaux de concertation ; toutes choses qui connaissent un début d’exécution. Les résultats des études sur le coût de fonctionnement des cantines, les formations des acteurs nationaux en gestion, suivi et évaluation de projets et la mise à jour des outils de collecte contribueront à une amélioration globale de la gouvernance au niveau du PIPCS.</w:t>
      </w:r>
    </w:p>
    <w:p w:rsidR="00034B3B" w:rsidRDefault="00034B3B" w:rsidP="00A84D09">
      <w:pPr>
        <w:autoSpaceDE w:val="0"/>
        <w:autoSpaceDN w:val="0"/>
        <w:adjustRightInd w:val="0"/>
        <w:spacing w:after="0" w:line="240" w:lineRule="auto"/>
        <w:jc w:val="both"/>
        <w:rPr>
          <w:rFonts w:ascii="Arial Narrow" w:eastAsiaTheme="minorHAnsi" w:hAnsi="Arial Narrow" w:cs="Calibri"/>
          <w:sz w:val="24"/>
          <w:szCs w:val="24"/>
          <w:lang w:val="fr-FR"/>
        </w:rPr>
      </w:pPr>
    </w:p>
    <w:p w:rsidR="00DE6149" w:rsidRPr="00D630A2" w:rsidRDefault="00DE6149" w:rsidP="00DE6149">
      <w:pPr>
        <w:pStyle w:val="Paragraphedeliste"/>
        <w:spacing w:after="0" w:line="240" w:lineRule="auto"/>
        <w:jc w:val="both"/>
        <w:rPr>
          <w:rFonts w:ascii="Arial Narrow" w:hAnsi="Arial Narrow"/>
          <w:b/>
          <w:sz w:val="24"/>
          <w:szCs w:val="24"/>
        </w:rPr>
      </w:pPr>
      <w:r>
        <w:rPr>
          <w:rFonts w:ascii="Arial Narrow" w:hAnsi="Arial Narrow"/>
          <w:b/>
          <w:sz w:val="40"/>
          <w:szCs w:val="40"/>
        </w:rPr>
        <w:t>10</w:t>
      </w:r>
      <w:r w:rsidRPr="00D630A2">
        <w:rPr>
          <w:rFonts w:ascii="Arial Narrow" w:hAnsi="Arial Narrow"/>
          <w:b/>
          <w:sz w:val="28"/>
          <w:szCs w:val="28"/>
        </w:rPr>
        <w:t>.</w:t>
      </w:r>
      <w:r>
        <w:rPr>
          <w:rFonts w:ascii="Arial Narrow" w:hAnsi="Arial Narrow"/>
          <w:b/>
          <w:sz w:val="24"/>
          <w:szCs w:val="24"/>
        </w:rPr>
        <w:t>1.4</w:t>
      </w:r>
      <w:r w:rsidRPr="00D630A2">
        <w:rPr>
          <w:rFonts w:ascii="Arial Narrow" w:hAnsi="Arial Narrow"/>
          <w:b/>
          <w:sz w:val="24"/>
          <w:szCs w:val="24"/>
        </w:rPr>
        <w:t xml:space="preserve">. </w:t>
      </w:r>
      <w:r>
        <w:rPr>
          <w:rFonts w:ascii="Arial Narrow" w:hAnsi="Arial Narrow"/>
          <w:b/>
          <w:sz w:val="24"/>
          <w:szCs w:val="24"/>
        </w:rPr>
        <w:t>Effets et impacts éducatifs du projet sur les groupements</w:t>
      </w:r>
    </w:p>
    <w:p w:rsidR="00DE6149" w:rsidRDefault="00DE6149" w:rsidP="00DE6149">
      <w:pPr>
        <w:spacing w:after="0" w:line="240" w:lineRule="auto"/>
        <w:jc w:val="both"/>
        <w:rPr>
          <w:rFonts w:ascii="Arial Narrow" w:hAnsi="Arial Narrow" w:cs="Arial"/>
          <w:sz w:val="24"/>
          <w:szCs w:val="24"/>
          <w:lang w:val="fr-FR"/>
        </w:rPr>
      </w:pPr>
      <w:r>
        <w:rPr>
          <w:rFonts w:ascii="Arial Narrow" w:hAnsi="Arial Narrow"/>
          <w:sz w:val="24"/>
          <w:szCs w:val="24"/>
          <w:lang w:val="fr-FR"/>
        </w:rPr>
        <w:t xml:space="preserve">Des effets et impacts éducatifs </w:t>
      </w:r>
      <w:r>
        <w:rPr>
          <w:rFonts w:ascii="Arial Narrow" w:hAnsi="Arial Narrow" w:cs="Arial"/>
          <w:sz w:val="24"/>
          <w:szCs w:val="24"/>
          <w:lang w:val="fr-FR"/>
        </w:rPr>
        <w:t>sur les membres des groupements sont également à signaler. En effet, l</w:t>
      </w:r>
      <w:r w:rsidRPr="00E55D76">
        <w:rPr>
          <w:rFonts w:ascii="Arial Narrow" w:hAnsi="Arial Narrow" w:cs="Arial"/>
          <w:sz w:val="24"/>
          <w:szCs w:val="24"/>
          <w:lang w:val="fr-FR"/>
        </w:rPr>
        <w:t>es apprenantes sont propres et bien habillées et elles affirment que cela est chez elle, un changement récent qu’elles imputent aux cours d’alphabétisation. A cela s’ajoute la propreté de l’environnement des cours et des villages visités ainsi que l’observation d’une hygiène alimentaire stricte. Enfin, les apprenantes se disent plus soucieuses de l’éducation de leurs enfants, apprécient le fait que les enfants mangent à midi et restent à l’école au lieu de divaguer dans la nature.  Elles tiennent à leur scolarisation et à la</w:t>
      </w:r>
      <w:r>
        <w:rPr>
          <w:rFonts w:ascii="Arial Narrow" w:hAnsi="Arial Narrow" w:cs="Arial"/>
          <w:sz w:val="24"/>
          <w:szCs w:val="24"/>
          <w:lang w:val="fr-FR"/>
        </w:rPr>
        <w:t xml:space="preserve"> qualité de leur apprentissage.</w:t>
      </w:r>
    </w:p>
    <w:p w:rsidR="00B219F0" w:rsidRDefault="00B219F0" w:rsidP="00B219F0">
      <w:pPr>
        <w:autoSpaceDE w:val="0"/>
        <w:autoSpaceDN w:val="0"/>
        <w:adjustRightInd w:val="0"/>
        <w:spacing w:after="0" w:line="240" w:lineRule="auto"/>
        <w:jc w:val="both"/>
        <w:rPr>
          <w:rFonts w:ascii="Arial Narrow" w:hAnsi="Arial Narrow" w:cs="Calibri"/>
          <w:sz w:val="24"/>
          <w:szCs w:val="24"/>
          <w:lang w:val="fr-FR"/>
        </w:rPr>
      </w:pPr>
    </w:p>
    <w:p w:rsidR="00B219F0" w:rsidRDefault="00B219F0" w:rsidP="00B219F0">
      <w:pPr>
        <w:pStyle w:val="Paragraphedeliste"/>
        <w:spacing w:after="0" w:line="240" w:lineRule="auto"/>
        <w:jc w:val="both"/>
        <w:rPr>
          <w:rFonts w:ascii="Arial Narrow" w:hAnsi="Arial Narrow"/>
          <w:b/>
          <w:sz w:val="24"/>
          <w:szCs w:val="24"/>
        </w:rPr>
      </w:pPr>
      <w:r>
        <w:rPr>
          <w:rFonts w:ascii="Arial Narrow" w:hAnsi="Arial Narrow"/>
          <w:b/>
          <w:sz w:val="40"/>
          <w:szCs w:val="40"/>
        </w:rPr>
        <w:t>10</w:t>
      </w:r>
      <w:r w:rsidRPr="00D630A2">
        <w:rPr>
          <w:rFonts w:ascii="Arial Narrow" w:hAnsi="Arial Narrow"/>
          <w:b/>
          <w:sz w:val="28"/>
          <w:szCs w:val="28"/>
        </w:rPr>
        <w:t>.</w:t>
      </w:r>
      <w:r>
        <w:rPr>
          <w:rFonts w:ascii="Arial Narrow" w:hAnsi="Arial Narrow"/>
          <w:b/>
          <w:sz w:val="24"/>
          <w:szCs w:val="24"/>
        </w:rPr>
        <w:t>1.5</w:t>
      </w:r>
      <w:r w:rsidRPr="00D630A2">
        <w:rPr>
          <w:rFonts w:ascii="Arial Narrow" w:hAnsi="Arial Narrow"/>
          <w:b/>
          <w:sz w:val="24"/>
          <w:szCs w:val="24"/>
        </w:rPr>
        <w:t xml:space="preserve">. </w:t>
      </w:r>
      <w:r>
        <w:rPr>
          <w:rFonts w:ascii="Arial Narrow" w:hAnsi="Arial Narrow"/>
          <w:b/>
          <w:sz w:val="24"/>
          <w:szCs w:val="24"/>
        </w:rPr>
        <w:t>Effets et impacts sanitaires du projet sur les groupements</w:t>
      </w:r>
    </w:p>
    <w:p w:rsidR="00B219F0" w:rsidRPr="002654FF" w:rsidRDefault="00B219F0" w:rsidP="00B219F0">
      <w:pPr>
        <w:spacing w:after="0" w:line="240" w:lineRule="auto"/>
        <w:jc w:val="both"/>
        <w:rPr>
          <w:rFonts w:ascii="Arial Narrow" w:hAnsi="Arial Narrow" w:cs="Calibri"/>
          <w:sz w:val="24"/>
          <w:szCs w:val="24"/>
          <w:lang w:val="fr-FR"/>
        </w:rPr>
      </w:pPr>
      <w:r w:rsidRPr="002654FF">
        <w:rPr>
          <w:rFonts w:ascii="Arial Narrow" w:hAnsi="Arial Narrow" w:cs="Calibri"/>
          <w:sz w:val="24"/>
          <w:szCs w:val="24"/>
          <w:lang w:val="fr-FR"/>
        </w:rPr>
        <w:t>Dans l’optiqu</w:t>
      </w:r>
      <w:r>
        <w:rPr>
          <w:rFonts w:ascii="Arial Narrow" w:hAnsi="Arial Narrow" w:cs="Calibri"/>
          <w:sz w:val="24"/>
          <w:szCs w:val="24"/>
          <w:lang w:val="fr-FR"/>
        </w:rPr>
        <w:t>e de prévenir l’infection à VIH</w:t>
      </w:r>
      <w:r w:rsidRPr="002654FF">
        <w:rPr>
          <w:rFonts w:ascii="Arial Narrow" w:hAnsi="Arial Narrow" w:cs="Calibri"/>
          <w:sz w:val="24"/>
          <w:szCs w:val="24"/>
          <w:lang w:val="fr-FR"/>
        </w:rPr>
        <w:t xml:space="preserve"> au sein des groupements bénéficiaires du</w:t>
      </w:r>
      <w:r>
        <w:rPr>
          <w:rFonts w:ascii="Arial Narrow" w:hAnsi="Arial Narrow" w:cs="Calibri"/>
          <w:sz w:val="24"/>
          <w:szCs w:val="24"/>
          <w:lang w:val="fr-FR"/>
        </w:rPr>
        <w:t xml:space="preserve"> projet</w:t>
      </w:r>
      <w:r w:rsidRPr="002654FF">
        <w:rPr>
          <w:rFonts w:ascii="Arial Narrow" w:hAnsi="Arial Narrow" w:cs="Calibri"/>
          <w:sz w:val="24"/>
          <w:szCs w:val="24"/>
          <w:lang w:val="fr-FR"/>
        </w:rPr>
        <w:t xml:space="preserve"> et leurs communautés villageoises, la thématique</w:t>
      </w:r>
      <w:r>
        <w:rPr>
          <w:rFonts w:ascii="Arial Narrow" w:hAnsi="Arial Narrow" w:cs="Calibri"/>
          <w:sz w:val="24"/>
          <w:szCs w:val="24"/>
          <w:lang w:val="fr-FR"/>
        </w:rPr>
        <w:t xml:space="preserve"> de la lutte contre le VIH/SIDA a été introduite</w:t>
      </w:r>
      <w:r w:rsidRPr="002654FF">
        <w:rPr>
          <w:rFonts w:ascii="Arial Narrow" w:hAnsi="Arial Narrow" w:cs="Calibri"/>
          <w:sz w:val="24"/>
          <w:szCs w:val="24"/>
          <w:lang w:val="fr-FR"/>
        </w:rPr>
        <w:t xml:space="preserve"> dans la convention de partenariat entre les opéra</w:t>
      </w:r>
      <w:r>
        <w:rPr>
          <w:rFonts w:ascii="Arial Narrow" w:hAnsi="Arial Narrow" w:cs="Calibri"/>
          <w:sz w:val="24"/>
          <w:szCs w:val="24"/>
          <w:lang w:val="fr-FR"/>
        </w:rPr>
        <w:t xml:space="preserve">teurs de formation et le PNUD. </w:t>
      </w:r>
      <w:r w:rsidRPr="002654FF">
        <w:rPr>
          <w:rFonts w:ascii="Arial Narrow" w:hAnsi="Arial Narrow" w:cs="Calibri"/>
          <w:sz w:val="24"/>
          <w:szCs w:val="24"/>
          <w:lang w:val="fr-FR"/>
        </w:rPr>
        <w:t>A cet effet, les zones ANADER de Bouaké, Korhogo et Man en collaboration avec les ac</w:t>
      </w:r>
      <w:r>
        <w:rPr>
          <w:rFonts w:ascii="Arial Narrow" w:hAnsi="Arial Narrow" w:cs="Calibri"/>
          <w:sz w:val="24"/>
          <w:szCs w:val="24"/>
          <w:lang w:val="fr-FR"/>
        </w:rPr>
        <w:t>teurs de la lutte contre le VIH</w:t>
      </w:r>
      <w:r w:rsidRPr="002654FF">
        <w:rPr>
          <w:rFonts w:ascii="Arial Narrow" w:hAnsi="Arial Narrow" w:cs="Calibri"/>
          <w:sz w:val="24"/>
          <w:szCs w:val="24"/>
          <w:lang w:val="fr-FR"/>
        </w:rPr>
        <w:t>, ont  conduit une campagne de sensibilisation/dépistage. Cette opération s’est déroulée du 17 novembre 2011 au 02 décembre 2011 à Bouaké, du 09 Novembre au 23/12/2012 à Korhogo et  du 06 au 15 Janvier 2012 à Man.</w:t>
      </w:r>
      <w:r>
        <w:rPr>
          <w:rFonts w:ascii="Arial Narrow" w:hAnsi="Arial Narrow" w:cs="Calibri"/>
          <w:sz w:val="24"/>
          <w:szCs w:val="24"/>
          <w:lang w:val="fr-FR"/>
        </w:rPr>
        <w:t xml:space="preserve"> </w:t>
      </w:r>
      <w:r w:rsidRPr="002654FF">
        <w:rPr>
          <w:rFonts w:ascii="Arial Narrow" w:hAnsi="Arial Narrow" w:cs="Calibri"/>
          <w:sz w:val="24"/>
          <w:szCs w:val="24"/>
          <w:lang w:val="fr-FR" w:eastAsia="fr-FR"/>
        </w:rPr>
        <w:t>Les  résultats obtenus sont consignés dans le tableau ci-dessous :</w:t>
      </w:r>
    </w:p>
    <w:p w:rsidR="00B219F0" w:rsidRDefault="00B219F0" w:rsidP="00B219F0">
      <w:pPr>
        <w:spacing w:after="0" w:line="240" w:lineRule="auto"/>
        <w:jc w:val="both"/>
        <w:rPr>
          <w:rFonts w:ascii="Arial Narrow" w:hAnsi="Arial Narrow" w:cs="Calibri"/>
          <w:sz w:val="24"/>
          <w:szCs w:val="24"/>
          <w:lang w:val="fr-FR" w:eastAsia="fr-FR"/>
        </w:rPr>
      </w:pPr>
    </w:p>
    <w:p w:rsidR="00603B89" w:rsidRDefault="00603B89" w:rsidP="00B219F0">
      <w:pPr>
        <w:spacing w:after="0" w:line="240" w:lineRule="auto"/>
        <w:jc w:val="both"/>
        <w:rPr>
          <w:rFonts w:ascii="Arial Narrow" w:hAnsi="Arial Narrow" w:cs="Calibri"/>
          <w:sz w:val="24"/>
          <w:szCs w:val="24"/>
          <w:lang w:val="fr-FR" w:eastAsia="fr-FR"/>
        </w:rPr>
      </w:pPr>
    </w:p>
    <w:p w:rsidR="00603B89" w:rsidRDefault="00603B89" w:rsidP="00B219F0">
      <w:pPr>
        <w:spacing w:after="0" w:line="240" w:lineRule="auto"/>
        <w:jc w:val="both"/>
        <w:rPr>
          <w:rFonts w:ascii="Arial Narrow" w:hAnsi="Arial Narrow" w:cs="Calibri"/>
          <w:sz w:val="24"/>
          <w:szCs w:val="24"/>
          <w:lang w:val="fr-FR" w:eastAsia="fr-FR"/>
        </w:rPr>
      </w:pPr>
    </w:p>
    <w:p w:rsidR="00603B89" w:rsidRDefault="00603B89" w:rsidP="00B219F0">
      <w:pPr>
        <w:spacing w:after="0" w:line="240" w:lineRule="auto"/>
        <w:jc w:val="both"/>
        <w:rPr>
          <w:rFonts w:ascii="Arial Narrow" w:hAnsi="Arial Narrow" w:cs="Calibri"/>
          <w:sz w:val="24"/>
          <w:szCs w:val="24"/>
          <w:lang w:val="fr-FR" w:eastAsia="fr-FR"/>
        </w:rPr>
      </w:pPr>
    </w:p>
    <w:p w:rsidR="00603B89" w:rsidRDefault="00603B89" w:rsidP="00B219F0">
      <w:pPr>
        <w:spacing w:after="0" w:line="240" w:lineRule="auto"/>
        <w:jc w:val="both"/>
        <w:rPr>
          <w:rFonts w:ascii="Arial Narrow" w:hAnsi="Arial Narrow" w:cs="Calibri"/>
          <w:sz w:val="24"/>
          <w:szCs w:val="24"/>
          <w:lang w:val="fr-FR" w:eastAsia="fr-FR"/>
        </w:rPr>
      </w:pPr>
    </w:p>
    <w:p w:rsidR="00603B89" w:rsidRDefault="00603B89" w:rsidP="00B219F0">
      <w:pPr>
        <w:spacing w:after="0" w:line="240" w:lineRule="auto"/>
        <w:jc w:val="both"/>
        <w:rPr>
          <w:rFonts w:ascii="Arial Narrow" w:hAnsi="Arial Narrow" w:cs="Calibri"/>
          <w:sz w:val="24"/>
          <w:szCs w:val="24"/>
          <w:lang w:val="fr-FR" w:eastAsia="fr-FR"/>
        </w:rPr>
      </w:pPr>
    </w:p>
    <w:p w:rsidR="00603B89" w:rsidRPr="002654FF" w:rsidRDefault="00603B89" w:rsidP="00B219F0">
      <w:pPr>
        <w:spacing w:after="0" w:line="240" w:lineRule="auto"/>
        <w:jc w:val="both"/>
        <w:rPr>
          <w:rFonts w:ascii="Arial Narrow" w:hAnsi="Arial Narrow" w:cs="Calibri"/>
          <w:sz w:val="24"/>
          <w:szCs w:val="24"/>
          <w:lang w:val="fr-FR" w:eastAsia="fr-FR"/>
        </w:rPr>
      </w:pPr>
    </w:p>
    <w:p w:rsidR="00B219F0" w:rsidRPr="00697281" w:rsidRDefault="00B219F0" w:rsidP="00B219F0">
      <w:pPr>
        <w:spacing w:after="0" w:line="240" w:lineRule="auto"/>
        <w:jc w:val="both"/>
        <w:rPr>
          <w:rFonts w:ascii="Arial Narrow" w:hAnsi="Arial Narrow" w:cs="Calibri"/>
          <w:sz w:val="20"/>
          <w:szCs w:val="20"/>
          <w:lang w:val="fr-FR" w:eastAsia="fr-FR"/>
        </w:rPr>
      </w:pPr>
      <w:r w:rsidRPr="00697281">
        <w:rPr>
          <w:rFonts w:ascii="Arial Narrow" w:hAnsi="Arial Narrow" w:cs="Calibri"/>
          <w:sz w:val="20"/>
          <w:szCs w:val="20"/>
          <w:lang w:val="fr-FR" w:eastAsia="fr-FR"/>
        </w:rPr>
        <w:lastRenderedPageBreak/>
        <w:t>Tableau N°</w:t>
      </w:r>
      <w:r w:rsidR="00603B89">
        <w:rPr>
          <w:rFonts w:ascii="Arial Narrow" w:hAnsi="Arial Narrow" w:cs="Calibri"/>
          <w:sz w:val="20"/>
          <w:szCs w:val="20"/>
          <w:lang w:val="fr-FR" w:eastAsia="fr-FR"/>
        </w:rPr>
        <w:t>12</w:t>
      </w:r>
      <w:r w:rsidRPr="00697281">
        <w:rPr>
          <w:rFonts w:ascii="Arial Narrow" w:hAnsi="Arial Narrow" w:cs="Calibri"/>
          <w:sz w:val="20"/>
          <w:szCs w:val="20"/>
          <w:lang w:val="fr-FR" w:eastAsia="fr-FR"/>
        </w:rPr>
        <w:t> : Résultats VIH SIDA</w:t>
      </w:r>
    </w:p>
    <w:tbl>
      <w:tblPr>
        <w:tblW w:w="9087" w:type="dxa"/>
        <w:tblInd w:w="55" w:type="dxa"/>
        <w:tblCellMar>
          <w:left w:w="70" w:type="dxa"/>
          <w:right w:w="70" w:type="dxa"/>
        </w:tblCellMar>
        <w:tblLook w:val="04A0"/>
      </w:tblPr>
      <w:tblGrid>
        <w:gridCol w:w="5118"/>
        <w:gridCol w:w="1418"/>
        <w:gridCol w:w="1417"/>
        <w:gridCol w:w="1134"/>
      </w:tblGrid>
      <w:tr w:rsidR="00B219F0" w:rsidRPr="002654FF" w:rsidTr="00D12AC8">
        <w:trPr>
          <w:trHeight w:val="945"/>
        </w:trPr>
        <w:tc>
          <w:tcPr>
            <w:tcW w:w="511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219F0" w:rsidRPr="00697281" w:rsidRDefault="00B219F0" w:rsidP="00D12AC8">
            <w:pPr>
              <w:spacing w:after="0" w:line="240" w:lineRule="auto"/>
              <w:jc w:val="center"/>
              <w:rPr>
                <w:rFonts w:ascii="Arial Narrow" w:hAnsi="Arial Narrow"/>
                <w:b/>
                <w:bCs/>
                <w:color w:val="000000"/>
                <w:sz w:val="20"/>
                <w:szCs w:val="20"/>
                <w:lang w:val="fr-FR" w:eastAsia="fr-FR"/>
              </w:rPr>
            </w:pPr>
            <w:r w:rsidRPr="00697281">
              <w:rPr>
                <w:rFonts w:ascii="Arial Narrow" w:hAnsi="Arial Narrow" w:cs="Calibri"/>
                <w:b/>
                <w:bCs/>
                <w:color w:val="000000"/>
                <w:sz w:val="20"/>
                <w:szCs w:val="20"/>
                <w:lang w:val="fr-FR" w:eastAsia="fr-FR"/>
              </w:rPr>
              <w:t>Indicateurs</w:t>
            </w:r>
          </w:p>
        </w:tc>
        <w:tc>
          <w:tcPr>
            <w:tcW w:w="3969" w:type="dxa"/>
            <w:gridSpan w:val="3"/>
            <w:tcBorders>
              <w:top w:val="single" w:sz="8" w:space="0" w:color="000000"/>
              <w:left w:val="nil"/>
              <w:bottom w:val="single" w:sz="8" w:space="0" w:color="000000"/>
              <w:right w:val="single" w:sz="8" w:space="0" w:color="000000"/>
            </w:tcBorders>
            <w:shd w:val="clear" w:color="auto" w:fill="auto"/>
            <w:hideMark/>
          </w:tcPr>
          <w:p w:rsidR="00B219F0" w:rsidRPr="00697281" w:rsidRDefault="00B219F0" w:rsidP="00D12AC8">
            <w:pPr>
              <w:spacing w:after="0" w:line="240" w:lineRule="auto"/>
              <w:jc w:val="center"/>
              <w:rPr>
                <w:rFonts w:ascii="Arial Narrow" w:hAnsi="Arial Narrow"/>
                <w:b/>
                <w:bCs/>
                <w:color w:val="000000"/>
                <w:sz w:val="20"/>
                <w:szCs w:val="20"/>
                <w:lang w:val="fr-FR" w:eastAsia="fr-FR"/>
              </w:rPr>
            </w:pPr>
            <w:r w:rsidRPr="00697281">
              <w:rPr>
                <w:rFonts w:ascii="Arial Narrow" w:hAnsi="Arial Narrow" w:cs="Calibri"/>
                <w:b/>
                <w:bCs/>
                <w:color w:val="000000"/>
                <w:sz w:val="20"/>
                <w:szCs w:val="20"/>
                <w:lang w:val="fr-FR" w:eastAsia="fr-FR"/>
              </w:rPr>
              <w:t>Nombre</w:t>
            </w:r>
          </w:p>
        </w:tc>
      </w:tr>
      <w:tr w:rsidR="00B219F0" w:rsidRPr="002654FF" w:rsidTr="00D12AC8">
        <w:trPr>
          <w:trHeight w:val="315"/>
        </w:trPr>
        <w:tc>
          <w:tcPr>
            <w:tcW w:w="5118" w:type="dxa"/>
            <w:vMerge/>
            <w:tcBorders>
              <w:top w:val="single" w:sz="8" w:space="0" w:color="000000"/>
              <w:left w:val="single" w:sz="8" w:space="0" w:color="000000"/>
              <w:bottom w:val="single" w:sz="8" w:space="0" w:color="000000"/>
              <w:right w:val="single" w:sz="8" w:space="0" w:color="000000"/>
            </w:tcBorders>
            <w:vAlign w:val="center"/>
            <w:hideMark/>
          </w:tcPr>
          <w:p w:rsidR="00B219F0" w:rsidRPr="00697281" w:rsidRDefault="00B219F0" w:rsidP="00D12AC8">
            <w:pPr>
              <w:spacing w:after="0" w:line="240" w:lineRule="auto"/>
              <w:rPr>
                <w:rFonts w:ascii="Arial Narrow" w:hAnsi="Arial Narrow"/>
                <w:b/>
                <w:bCs/>
                <w:color w:val="000000"/>
                <w:sz w:val="20"/>
                <w:szCs w:val="20"/>
                <w:lang w:val="fr-FR" w:eastAsia="fr-FR"/>
              </w:rPr>
            </w:pPr>
          </w:p>
        </w:tc>
        <w:tc>
          <w:tcPr>
            <w:tcW w:w="1418" w:type="dxa"/>
            <w:tcBorders>
              <w:top w:val="nil"/>
              <w:left w:val="nil"/>
              <w:bottom w:val="single" w:sz="8" w:space="0" w:color="000000"/>
              <w:right w:val="single" w:sz="8" w:space="0" w:color="000000"/>
            </w:tcBorders>
            <w:shd w:val="clear" w:color="auto" w:fill="auto"/>
            <w:hideMark/>
          </w:tcPr>
          <w:p w:rsidR="00B219F0" w:rsidRPr="00697281" w:rsidRDefault="00B219F0" w:rsidP="00D12AC8">
            <w:pPr>
              <w:spacing w:after="0" w:line="240" w:lineRule="auto"/>
              <w:jc w:val="center"/>
              <w:rPr>
                <w:rFonts w:ascii="Arial Narrow" w:hAnsi="Arial Narrow"/>
                <w:b/>
                <w:bCs/>
                <w:color w:val="000000"/>
                <w:sz w:val="20"/>
                <w:szCs w:val="20"/>
                <w:lang w:val="fr-FR" w:eastAsia="fr-FR"/>
              </w:rPr>
            </w:pPr>
            <w:r w:rsidRPr="00697281">
              <w:rPr>
                <w:rFonts w:ascii="Arial Narrow" w:hAnsi="Arial Narrow" w:cs="Calibri"/>
                <w:b/>
                <w:bCs/>
                <w:color w:val="000000"/>
                <w:sz w:val="20"/>
                <w:szCs w:val="20"/>
                <w:lang w:val="fr-FR" w:eastAsia="fr-FR"/>
              </w:rPr>
              <w:t>Homme</w:t>
            </w:r>
          </w:p>
        </w:tc>
        <w:tc>
          <w:tcPr>
            <w:tcW w:w="1417" w:type="dxa"/>
            <w:tcBorders>
              <w:top w:val="nil"/>
              <w:left w:val="nil"/>
              <w:bottom w:val="single" w:sz="8" w:space="0" w:color="000000"/>
              <w:right w:val="single" w:sz="8" w:space="0" w:color="000000"/>
            </w:tcBorders>
            <w:shd w:val="clear" w:color="auto" w:fill="auto"/>
            <w:hideMark/>
          </w:tcPr>
          <w:p w:rsidR="00B219F0" w:rsidRPr="00697281" w:rsidRDefault="00B219F0" w:rsidP="00D12AC8">
            <w:pPr>
              <w:spacing w:after="0" w:line="240" w:lineRule="auto"/>
              <w:jc w:val="center"/>
              <w:rPr>
                <w:rFonts w:ascii="Arial Narrow" w:hAnsi="Arial Narrow"/>
                <w:b/>
                <w:bCs/>
                <w:color w:val="000000"/>
                <w:sz w:val="20"/>
                <w:szCs w:val="20"/>
                <w:lang w:val="fr-FR" w:eastAsia="fr-FR"/>
              </w:rPr>
            </w:pPr>
            <w:r w:rsidRPr="00697281">
              <w:rPr>
                <w:rFonts w:ascii="Arial Narrow" w:hAnsi="Arial Narrow" w:cs="Calibri"/>
                <w:b/>
                <w:bCs/>
                <w:color w:val="000000"/>
                <w:sz w:val="20"/>
                <w:szCs w:val="20"/>
                <w:lang w:val="fr-FR" w:eastAsia="fr-FR"/>
              </w:rPr>
              <w:t>Femme</w:t>
            </w:r>
          </w:p>
        </w:tc>
        <w:tc>
          <w:tcPr>
            <w:tcW w:w="1134" w:type="dxa"/>
            <w:tcBorders>
              <w:top w:val="nil"/>
              <w:left w:val="nil"/>
              <w:bottom w:val="single" w:sz="8" w:space="0" w:color="000000"/>
              <w:right w:val="single" w:sz="8" w:space="0" w:color="000000"/>
            </w:tcBorders>
            <w:shd w:val="clear" w:color="auto" w:fill="auto"/>
            <w:hideMark/>
          </w:tcPr>
          <w:p w:rsidR="00B219F0" w:rsidRPr="00697281" w:rsidRDefault="00B219F0" w:rsidP="00D12AC8">
            <w:pPr>
              <w:spacing w:after="0" w:line="240" w:lineRule="auto"/>
              <w:jc w:val="center"/>
              <w:rPr>
                <w:rFonts w:ascii="Arial Narrow" w:hAnsi="Arial Narrow"/>
                <w:b/>
                <w:bCs/>
                <w:color w:val="000000"/>
                <w:sz w:val="20"/>
                <w:szCs w:val="20"/>
                <w:lang w:val="fr-FR" w:eastAsia="fr-FR"/>
              </w:rPr>
            </w:pPr>
            <w:r w:rsidRPr="00697281">
              <w:rPr>
                <w:rFonts w:ascii="Arial Narrow" w:hAnsi="Arial Narrow" w:cs="Calibri"/>
                <w:b/>
                <w:bCs/>
                <w:color w:val="000000"/>
                <w:sz w:val="20"/>
                <w:szCs w:val="20"/>
                <w:lang w:val="fr-FR" w:eastAsia="fr-FR"/>
              </w:rPr>
              <w:t>Total</w:t>
            </w:r>
          </w:p>
        </w:tc>
      </w:tr>
      <w:tr w:rsidR="00B219F0" w:rsidRPr="002654FF" w:rsidTr="00D12AC8">
        <w:trPr>
          <w:trHeight w:val="162"/>
        </w:trPr>
        <w:tc>
          <w:tcPr>
            <w:tcW w:w="5118" w:type="dxa"/>
            <w:tcBorders>
              <w:top w:val="nil"/>
              <w:left w:val="single" w:sz="8" w:space="0" w:color="000000"/>
              <w:bottom w:val="single" w:sz="8" w:space="0" w:color="000000"/>
              <w:right w:val="single" w:sz="8" w:space="0" w:color="000000"/>
            </w:tcBorders>
            <w:shd w:val="clear" w:color="auto" w:fill="auto"/>
            <w:hideMark/>
          </w:tcPr>
          <w:p w:rsidR="00B219F0" w:rsidRPr="00697281" w:rsidRDefault="00B219F0" w:rsidP="00D12AC8">
            <w:pPr>
              <w:spacing w:after="0" w:line="240" w:lineRule="auto"/>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Nombre de séances de sensibilisation réalisées</w:t>
            </w:r>
          </w:p>
        </w:tc>
        <w:tc>
          <w:tcPr>
            <w:tcW w:w="3969" w:type="dxa"/>
            <w:gridSpan w:val="3"/>
            <w:tcBorders>
              <w:top w:val="single" w:sz="8" w:space="0" w:color="000000"/>
              <w:left w:val="nil"/>
              <w:bottom w:val="single" w:sz="8" w:space="0" w:color="000000"/>
              <w:right w:val="single" w:sz="8" w:space="0" w:color="000000"/>
            </w:tcBorders>
            <w:shd w:val="clear" w:color="auto" w:fill="auto"/>
            <w:vAlign w:val="bottom"/>
            <w:hideMark/>
          </w:tcPr>
          <w:p w:rsidR="00B219F0" w:rsidRPr="00697281" w:rsidRDefault="00B219F0" w:rsidP="00D12AC8">
            <w:pPr>
              <w:spacing w:after="0" w:line="240" w:lineRule="auto"/>
              <w:jc w:val="right"/>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70</w:t>
            </w:r>
          </w:p>
        </w:tc>
      </w:tr>
      <w:tr w:rsidR="00B219F0" w:rsidRPr="002654FF" w:rsidTr="00D12AC8">
        <w:trPr>
          <w:trHeight w:val="215"/>
        </w:trPr>
        <w:tc>
          <w:tcPr>
            <w:tcW w:w="5118" w:type="dxa"/>
            <w:tcBorders>
              <w:top w:val="nil"/>
              <w:left w:val="single" w:sz="8" w:space="0" w:color="000000"/>
              <w:bottom w:val="single" w:sz="8" w:space="0" w:color="000000"/>
              <w:right w:val="single" w:sz="8" w:space="0" w:color="000000"/>
            </w:tcBorders>
            <w:shd w:val="clear" w:color="auto" w:fill="auto"/>
            <w:hideMark/>
          </w:tcPr>
          <w:p w:rsidR="00B219F0" w:rsidRPr="00697281" w:rsidRDefault="00B219F0" w:rsidP="00D12AC8">
            <w:pPr>
              <w:spacing w:after="0" w:line="240" w:lineRule="auto"/>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Nombre d’hommes et de femmes sensibilisés au VIH/sida</w:t>
            </w:r>
          </w:p>
        </w:tc>
        <w:tc>
          <w:tcPr>
            <w:tcW w:w="1418" w:type="dxa"/>
            <w:tcBorders>
              <w:top w:val="nil"/>
              <w:left w:val="nil"/>
              <w:bottom w:val="single" w:sz="8" w:space="0" w:color="000000"/>
              <w:right w:val="single" w:sz="8" w:space="0" w:color="000000"/>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1051</w:t>
            </w:r>
          </w:p>
        </w:tc>
        <w:tc>
          <w:tcPr>
            <w:tcW w:w="1417" w:type="dxa"/>
            <w:tcBorders>
              <w:top w:val="nil"/>
              <w:left w:val="nil"/>
              <w:bottom w:val="single" w:sz="8" w:space="0" w:color="000000"/>
              <w:right w:val="single" w:sz="8" w:space="0" w:color="auto"/>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1404</w:t>
            </w:r>
          </w:p>
        </w:tc>
        <w:tc>
          <w:tcPr>
            <w:tcW w:w="1134" w:type="dxa"/>
            <w:tcBorders>
              <w:top w:val="nil"/>
              <w:left w:val="nil"/>
              <w:bottom w:val="single" w:sz="8" w:space="0" w:color="000000"/>
              <w:right w:val="single" w:sz="8" w:space="0" w:color="000000"/>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2455</w:t>
            </w:r>
          </w:p>
        </w:tc>
      </w:tr>
      <w:tr w:rsidR="00B219F0" w:rsidRPr="002654FF" w:rsidTr="00D12AC8">
        <w:trPr>
          <w:trHeight w:val="71"/>
        </w:trPr>
        <w:tc>
          <w:tcPr>
            <w:tcW w:w="5118" w:type="dxa"/>
            <w:tcBorders>
              <w:top w:val="nil"/>
              <w:left w:val="single" w:sz="8" w:space="0" w:color="000000"/>
              <w:bottom w:val="single" w:sz="8" w:space="0" w:color="000000"/>
              <w:right w:val="single" w:sz="8" w:space="0" w:color="000000"/>
            </w:tcBorders>
            <w:shd w:val="clear" w:color="auto" w:fill="auto"/>
            <w:hideMark/>
          </w:tcPr>
          <w:p w:rsidR="00B219F0" w:rsidRPr="00697281" w:rsidRDefault="00B219F0" w:rsidP="00D12AC8">
            <w:pPr>
              <w:spacing w:after="0" w:line="240" w:lineRule="auto"/>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Nombre d’hommes et de femmes dépistés  au VIH/sida</w:t>
            </w:r>
          </w:p>
        </w:tc>
        <w:tc>
          <w:tcPr>
            <w:tcW w:w="1418" w:type="dxa"/>
            <w:tcBorders>
              <w:top w:val="nil"/>
              <w:left w:val="nil"/>
              <w:bottom w:val="single" w:sz="8" w:space="0" w:color="000000"/>
              <w:right w:val="single" w:sz="8" w:space="0" w:color="000000"/>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432</w:t>
            </w:r>
          </w:p>
        </w:tc>
        <w:tc>
          <w:tcPr>
            <w:tcW w:w="1417" w:type="dxa"/>
            <w:tcBorders>
              <w:top w:val="nil"/>
              <w:left w:val="nil"/>
              <w:bottom w:val="single" w:sz="8" w:space="0" w:color="000000"/>
              <w:right w:val="single" w:sz="8" w:space="0" w:color="auto"/>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584</w:t>
            </w:r>
          </w:p>
        </w:tc>
        <w:tc>
          <w:tcPr>
            <w:tcW w:w="1134" w:type="dxa"/>
            <w:tcBorders>
              <w:top w:val="nil"/>
              <w:left w:val="nil"/>
              <w:bottom w:val="single" w:sz="8" w:space="0" w:color="000000"/>
              <w:right w:val="single" w:sz="8" w:space="0" w:color="000000"/>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1016</w:t>
            </w:r>
          </w:p>
        </w:tc>
      </w:tr>
      <w:tr w:rsidR="00B219F0" w:rsidRPr="002654FF" w:rsidTr="00D12AC8">
        <w:trPr>
          <w:trHeight w:val="176"/>
        </w:trPr>
        <w:tc>
          <w:tcPr>
            <w:tcW w:w="5118" w:type="dxa"/>
            <w:tcBorders>
              <w:top w:val="nil"/>
              <w:left w:val="single" w:sz="8" w:space="0" w:color="000000"/>
              <w:bottom w:val="single" w:sz="8" w:space="0" w:color="000000"/>
              <w:right w:val="single" w:sz="8" w:space="0" w:color="000000"/>
            </w:tcBorders>
            <w:shd w:val="clear" w:color="auto" w:fill="auto"/>
            <w:hideMark/>
          </w:tcPr>
          <w:p w:rsidR="00B219F0" w:rsidRPr="00697281" w:rsidRDefault="00B219F0" w:rsidP="00D12AC8">
            <w:pPr>
              <w:spacing w:after="0" w:line="240" w:lineRule="auto"/>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Nombre d’hommes et de femmes dépistés positifs</w:t>
            </w:r>
          </w:p>
        </w:tc>
        <w:tc>
          <w:tcPr>
            <w:tcW w:w="1418" w:type="dxa"/>
            <w:tcBorders>
              <w:top w:val="nil"/>
              <w:left w:val="nil"/>
              <w:bottom w:val="single" w:sz="8" w:space="0" w:color="000000"/>
              <w:right w:val="single" w:sz="8" w:space="0" w:color="000000"/>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7</w:t>
            </w:r>
          </w:p>
        </w:tc>
        <w:tc>
          <w:tcPr>
            <w:tcW w:w="1417" w:type="dxa"/>
            <w:tcBorders>
              <w:top w:val="nil"/>
              <w:left w:val="nil"/>
              <w:bottom w:val="single" w:sz="8" w:space="0" w:color="000000"/>
              <w:right w:val="single" w:sz="8" w:space="0" w:color="auto"/>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15</w:t>
            </w:r>
          </w:p>
        </w:tc>
        <w:tc>
          <w:tcPr>
            <w:tcW w:w="1134" w:type="dxa"/>
            <w:tcBorders>
              <w:top w:val="nil"/>
              <w:left w:val="nil"/>
              <w:bottom w:val="single" w:sz="8" w:space="0" w:color="000000"/>
              <w:right w:val="single" w:sz="8" w:space="0" w:color="000000"/>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22</w:t>
            </w:r>
          </w:p>
        </w:tc>
      </w:tr>
      <w:tr w:rsidR="00B219F0" w:rsidRPr="002654FF" w:rsidTr="00D12AC8">
        <w:trPr>
          <w:trHeight w:val="178"/>
        </w:trPr>
        <w:tc>
          <w:tcPr>
            <w:tcW w:w="5118" w:type="dxa"/>
            <w:tcBorders>
              <w:top w:val="nil"/>
              <w:left w:val="single" w:sz="8" w:space="0" w:color="000000"/>
              <w:bottom w:val="single" w:sz="8" w:space="0" w:color="000000"/>
              <w:right w:val="single" w:sz="8" w:space="0" w:color="000000"/>
            </w:tcBorders>
            <w:shd w:val="clear" w:color="auto" w:fill="auto"/>
            <w:hideMark/>
          </w:tcPr>
          <w:p w:rsidR="00B219F0" w:rsidRPr="00697281" w:rsidRDefault="00B219F0" w:rsidP="00D12AC8">
            <w:pPr>
              <w:spacing w:after="0" w:line="240" w:lineRule="auto"/>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Nombre d’hommes et de femmes dépistés positifs ayant retirés leurs résultats</w:t>
            </w:r>
          </w:p>
        </w:tc>
        <w:tc>
          <w:tcPr>
            <w:tcW w:w="1418" w:type="dxa"/>
            <w:tcBorders>
              <w:top w:val="nil"/>
              <w:left w:val="nil"/>
              <w:bottom w:val="single" w:sz="8" w:space="0" w:color="000000"/>
              <w:right w:val="single" w:sz="8" w:space="0" w:color="000000"/>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7</w:t>
            </w:r>
          </w:p>
        </w:tc>
        <w:tc>
          <w:tcPr>
            <w:tcW w:w="1417" w:type="dxa"/>
            <w:tcBorders>
              <w:top w:val="nil"/>
              <w:left w:val="nil"/>
              <w:bottom w:val="single" w:sz="8" w:space="0" w:color="000000"/>
              <w:right w:val="single" w:sz="8" w:space="0" w:color="000000"/>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15</w:t>
            </w:r>
          </w:p>
        </w:tc>
        <w:tc>
          <w:tcPr>
            <w:tcW w:w="1134" w:type="dxa"/>
            <w:tcBorders>
              <w:top w:val="nil"/>
              <w:left w:val="nil"/>
              <w:bottom w:val="single" w:sz="8" w:space="0" w:color="000000"/>
              <w:right w:val="single" w:sz="8" w:space="0" w:color="000000"/>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22</w:t>
            </w:r>
          </w:p>
        </w:tc>
      </w:tr>
      <w:tr w:rsidR="00B219F0" w:rsidRPr="002654FF" w:rsidTr="00D12AC8">
        <w:trPr>
          <w:trHeight w:val="402"/>
        </w:trPr>
        <w:tc>
          <w:tcPr>
            <w:tcW w:w="5118" w:type="dxa"/>
            <w:tcBorders>
              <w:top w:val="nil"/>
              <w:left w:val="single" w:sz="8" w:space="0" w:color="000000"/>
              <w:bottom w:val="single" w:sz="8" w:space="0" w:color="000000"/>
              <w:right w:val="single" w:sz="8" w:space="0" w:color="000000"/>
            </w:tcBorders>
            <w:shd w:val="clear" w:color="auto" w:fill="auto"/>
            <w:hideMark/>
          </w:tcPr>
          <w:p w:rsidR="00B219F0" w:rsidRPr="00697281" w:rsidRDefault="00B219F0" w:rsidP="00D12AC8">
            <w:pPr>
              <w:spacing w:after="0" w:line="240" w:lineRule="auto"/>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Nombre d’hommes et de femmes dépistés positifs référés  pour une prise en charge</w:t>
            </w:r>
          </w:p>
        </w:tc>
        <w:tc>
          <w:tcPr>
            <w:tcW w:w="1418" w:type="dxa"/>
            <w:tcBorders>
              <w:top w:val="nil"/>
              <w:left w:val="nil"/>
              <w:bottom w:val="single" w:sz="8" w:space="0" w:color="000000"/>
              <w:right w:val="single" w:sz="8" w:space="0" w:color="000000"/>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7</w:t>
            </w:r>
          </w:p>
        </w:tc>
        <w:tc>
          <w:tcPr>
            <w:tcW w:w="1417" w:type="dxa"/>
            <w:tcBorders>
              <w:top w:val="nil"/>
              <w:left w:val="nil"/>
              <w:bottom w:val="single" w:sz="8" w:space="0" w:color="000000"/>
              <w:right w:val="single" w:sz="8" w:space="0" w:color="000000"/>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14</w:t>
            </w:r>
          </w:p>
        </w:tc>
        <w:tc>
          <w:tcPr>
            <w:tcW w:w="1134" w:type="dxa"/>
            <w:tcBorders>
              <w:top w:val="nil"/>
              <w:left w:val="nil"/>
              <w:bottom w:val="single" w:sz="8" w:space="0" w:color="000000"/>
              <w:right w:val="single" w:sz="8" w:space="0" w:color="000000"/>
            </w:tcBorders>
            <w:shd w:val="clear" w:color="auto" w:fill="auto"/>
            <w:vAlign w:val="bottom"/>
            <w:hideMark/>
          </w:tcPr>
          <w:p w:rsidR="00B219F0" w:rsidRPr="00697281" w:rsidRDefault="00B219F0" w:rsidP="00D12AC8">
            <w:pPr>
              <w:spacing w:after="0" w:line="240" w:lineRule="auto"/>
              <w:jc w:val="center"/>
              <w:rPr>
                <w:rFonts w:ascii="Arial Narrow" w:hAnsi="Arial Narrow"/>
                <w:color w:val="000000"/>
                <w:sz w:val="20"/>
                <w:szCs w:val="20"/>
                <w:lang w:val="fr-FR" w:eastAsia="fr-FR"/>
              </w:rPr>
            </w:pPr>
            <w:r w:rsidRPr="00697281">
              <w:rPr>
                <w:rFonts w:ascii="Arial Narrow" w:hAnsi="Arial Narrow" w:cs="Calibri"/>
                <w:color w:val="000000"/>
                <w:sz w:val="20"/>
                <w:szCs w:val="20"/>
                <w:lang w:val="fr-FR" w:eastAsia="fr-FR"/>
              </w:rPr>
              <w:t>21</w:t>
            </w:r>
          </w:p>
        </w:tc>
      </w:tr>
    </w:tbl>
    <w:p w:rsidR="00B219F0" w:rsidRPr="00774BFD" w:rsidRDefault="00B219F0" w:rsidP="00B219F0">
      <w:pPr>
        <w:spacing w:after="0" w:line="240" w:lineRule="auto"/>
        <w:jc w:val="both"/>
        <w:rPr>
          <w:rFonts w:ascii="Arial Narrow" w:hAnsi="Arial Narrow"/>
          <w:sz w:val="20"/>
          <w:szCs w:val="20"/>
          <w:lang w:val="fr-FR"/>
        </w:rPr>
      </w:pPr>
      <w:r w:rsidRPr="00774BFD">
        <w:rPr>
          <w:rFonts w:ascii="Arial Narrow" w:hAnsi="Arial Narrow"/>
          <w:sz w:val="20"/>
          <w:szCs w:val="20"/>
          <w:lang w:val="fr-FR"/>
        </w:rPr>
        <w:t xml:space="preserve">Source : </w:t>
      </w:r>
      <w:r>
        <w:rPr>
          <w:rFonts w:ascii="Arial Narrow" w:hAnsi="Arial Narrow"/>
          <w:sz w:val="20"/>
          <w:szCs w:val="20"/>
          <w:lang w:val="fr-FR"/>
        </w:rPr>
        <w:t>Rapports  ANADER</w:t>
      </w:r>
      <w:r w:rsidRPr="00774BFD">
        <w:rPr>
          <w:rFonts w:ascii="Arial Narrow" w:hAnsi="Arial Narrow"/>
          <w:sz w:val="20"/>
          <w:szCs w:val="20"/>
          <w:lang w:val="fr-FR"/>
        </w:rPr>
        <w:t xml:space="preserve"> zone</w:t>
      </w:r>
      <w:r>
        <w:rPr>
          <w:rFonts w:ascii="Arial Narrow" w:hAnsi="Arial Narrow"/>
          <w:sz w:val="20"/>
          <w:szCs w:val="20"/>
          <w:lang w:val="fr-FR"/>
        </w:rPr>
        <w:t>s</w:t>
      </w:r>
      <w:r w:rsidRPr="00774BFD">
        <w:rPr>
          <w:rFonts w:ascii="Arial Narrow" w:hAnsi="Arial Narrow"/>
          <w:sz w:val="20"/>
          <w:szCs w:val="20"/>
          <w:lang w:val="fr-FR"/>
        </w:rPr>
        <w:t xml:space="preserve"> Centre</w:t>
      </w:r>
      <w:r>
        <w:rPr>
          <w:rFonts w:ascii="Arial Narrow" w:hAnsi="Arial Narrow"/>
          <w:sz w:val="20"/>
          <w:szCs w:val="20"/>
          <w:lang w:val="fr-FR"/>
        </w:rPr>
        <w:t>, Nord</w:t>
      </w:r>
      <w:r w:rsidRPr="00774BFD">
        <w:rPr>
          <w:rFonts w:ascii="Arial Narrow" w:hAnsi="Arial Narrow"/>
          <w:sz w:val="20"/>
          <w:szCs w:val="20"/>
          <w:lang w:val="fr-FR"/>
        </w:rPr>
        <w:t xml:space="preserve"> et Ouest</w:t>
      </w:r>
    </w:p>
    <w:p w:rsidR="00B219F0" w:rsidRDefault="00B219F0" w:rsidP="00A84D09">
      <w:pPr>
        <w:autoSpaceDE w:val="0"/>
        <w:autoSpaceDN w:val="0"/>
        <w:adjustRightInd w:val="0"/>
        <w:spacing w:after="0" w:line="240" w:lineRule="auto"/>
        <w:jc w:val="both"/>
        <w:rPr>
          <w:rFonts w:ascii="Arial Narrow" w:eastAsiaTheme="minorHAnsi" w:hAnsi="Arial Narrow" w:cs="Calibri"/>
          <w:sz w:val="24"/>
          <w:szCs w:val="24"/>
          <w:lang w:val="fr-FR"/>
        </w:rPr>
      </w:pPr>
    </w:p>
    <w:p w:rsidR="00A84D09" w:rsidRPr="00D630A2" w:rsidRDefault="00C31297" w:rsidP="00A84D09">
      <w:pPr>
        <w:pStyle w:val="Paragraphedeliste"/>
        <w:spacing w:after="0" w:line="240" w:lineRule="auto"/>
        <w:jc w:val="both"/>
        <w:rPr>
          <w:rFonts w:ascii="Arial Narrow" w:hAnsi="Arial Narrow"/>
          <w:b/>
          <w:sz w:val="24"/>
          <w:szCs w:val="24"/>
        </w:rPr>
      </w:pPr>
      <w:r>
        <w:rPr>
          <w:rFonts w:ascii="Arial Narrow" w:hAnsi="Arial Narrow"/>
          <w:b/>
          <w:sz w:val="40"/>
          <w:szCs w:val="40"/>
        </w:rPr>
        <w:t>1</w:t>
      </w:r>
      <w:r w:rsidR="00923B82">
        <w:rPr>
          <w:rFonts w:ascii="Arial Narrow" w:hAnsi="Arial Narrow"/>
          <w:b/>
          <w:sz w:val="40"/>
          <w:szCs w:val="40"/>
        </w:rPr>
        <w:t>0</w:t>
      </w:r>
      <w:r w:rsidR="00A84D09" w:rsidRPr="00D630A2">
        <w:rPr>
          <w:rFonts w:ascii="Arial Narrow" w:hAnsi="Arial Narrow"/>
          <w:b/>
          <w:sz w:val="28"/>
          <w:szCs w:val="28"/>
        </w:rPr>
        <w:t>.</w:t>
      </w:r>
      <w:r w:rsidR="00703F2B">
        <w:rPr>
          <w:rFonts w:ascii="Arial Narrow" w:hAnsi="Arial Narrow"/>
          <w:b/>
          <w:sz w:val="24"/>
          <w:szCs w:val="24"/>
        </w:rPr>
        <w:t>1.6</w:t>
      </w:r>
      <w:r w:rsidR="00A84D09" w:rsidRPr="00D630A2">
        <w:rPr>
          <w:rFonts w:ascii="Arial Narrow" w:hAnsi="Arial Narrow"/>
          <w:b/>
          <w:sz w:val="24"/>
          <w:szCs w:val="24"/>
        </w:rPr>
        <w:t xml:space="preserve">. </w:t>
      </w:r>
      <w:r w:rsidR="00A84D09">
        <w:rPr>
          <w:rFonts w:ascii="Arial Narrow" w:hAnsi="Arial Narrow"/>
          <w:b/>
          <w:sz w:val="24"/>
          <w:szCs w:val="24"/>
        </w:rPr>
        <w:t>Effets et impacts environnementaux</w:t>
      </w:r>
      <w:r w:rsidR="0035194F">
        <w:rPr>
          <w:rFonts w:ascii="Arial Narrow" w:hAnsi="Arial Narrow"/>
          <w:b/>
          <w:sz w:val="24"/>
          <w:szCs w:val="24"/>
        </w:rPr>
        <w:t xml:space="preserve"> du projet sur les groupements</w:t>
      </w:r>
    </w:p>
    <w:p w:rsidR="00A84D09" w:rsidRPr="00A84D09" w:rsidRDefault="00A84D09" w:rsidP="00A84D09">
      <w:pPr>
        <w:tabs>
          <w:tab w:val="num" w:pos="360"/>
        </w:tabs>
        <w:spacing w:after="0" w:line="240" w:lineRule="auto"/>
        <w:jc w:val="both"/>
        <w:rPr>
          <w:rFonts w:ascii="Arial Narrow" w:hAnsi="Arial Narrow"/>
          <w:sz w:val="24"/>
          <w:szCs w:val="24"/>
          <w:lang w:val="fr-FR"/>
        </w:rPr>
      </w:pPr>
      <w:r w:rsidRPr="00A84D09">
        <w:rPr>
          <w:rFonts w:ascii="Arial Narrow" w:hAnsi="Arial Narrow"/>
          <w:sz w:val="24"/>
          <w:szCs w:val="24"/>
          <w:lang w:val="fr-FR"/>
        </w:rPr>
        <w:t xml:space="preserve">Dans le cadre des appuis techniques accordés aux groupements, il est prévu la formation des bénéficiaires en production d’engrais organiques (compost), permettant ainsi notamment un recyclage des déchets organiques des animaux. Cet état de fait contribuerait également à résorber en partie le problème de la cherté des engrais. Par ailleurs, les thèmes sur la fabrication de bio pesticides, la culture des légumineuses et l’arboriculture seront également diffusés. Les deux derniers sujets contribueront durablement à la conservation et la restauration des sols. Pour rappel, ces thématiques ont été </w:t>
      </w:r>
      <w:r w:rsidRPr="008B47EE">
        <w:rPr>
          <w:rFonts w:ascii="Arial Narrow" w:hAnsi="Arial Narrow"/>
          <w:sz w:val="24"/>
          <w:szCs w:val="24"/>
          <w:lang w:val="fr-FR"/>
        </w:rPr>
        <w:t>fortement recommandées par l’étude sur la cartographie des microprojets réalisées par le projet. Le</w:t>
      </w:r>
      <w:r w:rsidRPr="00A84D09">
        <w:rPr>
          <w:rFonts w:ascii="Arial Narrow" w:hAnsi="Arial Narrow"/>
          <w:sz w:val="24"/>
          <w:szCs w:val="24"/>
          <w:lang w:val="fr-FR"/>
        </w:rPr>
        <w:t xml:space="preserve"> projet encourage aussi fortement l’utilisation des foyers améliorés dans la cuisson des repas dans les cantines. Ces foyers permettent une réduction de 90% de l’utilisation du bois de chauffe, donc une réduction des émissions de CO</w:t>
      </w:r>
      <w:r w:rsidRPr="00A84D09">
        <w:rPr>
          <w:rFonts w:ascii="Arial Narrow" w:hAnsi="Arial Narrow"/>
          <w:sz w:val="24"/>
          <w:szCs w:val="24"/>
          <w:vertAlign w:val="subscript"/>
          <w:lang w:val="fr-FR"/>
        </w:rPr>
        <w:t>2</w:t>
      </w:r>
      <w:r w:rsidRPr="00A84D09">
        <w:rPr>
          <w:rFonts w:ascii="Arial Narrow" w:hAnsi="Arial Narrow"/>
          <w:sz w:val="24"/>
          <w:szCs w:val="24"/>
          <w:lang w:val="fr-FR"/>
        </w:rPr>
        <w:t xml:space="preserve"> et une préservation des forêts.</w:t>
      </w:r>
    </w:p>
    <w:p w:rsidR="0053667A" w:rsidRDefault="0053667A" w:rsidP="00330490">
      <w:pPr>
        <w:autoSpaceDE w:val="0"/>
        <w:autoSpaceDN w:val="0"/>
        <w:adjustRightInd w:val="0"/>
        <w:spacing w:after="0" w:line="240" w:lineRule="auto"/>
        <w:jc w:val="both"/>
        <w:rPr>
          <w:rFonts w:ascii="Arial Narrow" w:eastAsiaTheme="minorHAnsi" w:hAnsi="Arial Narrow" w:cs="Calibri"/>
          <w:sz w:val="24"/>
          <w:szCs w:val="24"/>
          <w:lang w:val="fr-FR"/>
        </w:rPr>
      </w:pPr>
    </w:p>
    <w:p w:rsidR="00CE6106" w:rsidRPr="00CC6AF5" w:rsidRDefault="00C31297" w:rsidP="00CE6106">
      <w:pPr>
        <w:spacing w:after="0" w:line="240" w:lineRule="auto"/>
        <w:jc w:val="both"/>
        <w:rPr>
          <w:rFonts w:ascii="Arial Narrow" w:hAnsi="Arial Narrow"/>
          <w:b/>
          <w:sz w:val="24"/>
          <w:szCs w:val="24"/>
          <w:lang w:val="fr-FR"/>
        </w:rPr>
      </w:pPr>
      <w:r>
        <w:rPr>
          <w:rFonts w:ascii="Arial Narrow" w:hAnsi="Arial Narrow"/>
          <w:b/>
          <w:sz w:val="40"/>
          <w:szCs w:val="40"/>
          <w:lang w:val="fr-FR"/>
        </w:rPr>
        <w:t>1</w:t>
      </w:r>
      <w:r w:rsidR="00412E2C">
        <w:rPr>
          <w:rFonts w:ascii="Arial Narrow" w:hAnsi="Arial Narrow"/>
          <w:b/>
          <w:sz w:val="40"/>
          <w:szCs w:val="40"/>
          <w:lang w:val="fr-FR"/>
        </w:rPr>
        <w:t>0</w:t>
      </w:r>
      <w:r w:rsidR="00CE6106">
        <w:rPr>
          <w:rFonts w:ascii="Arial Narrow" w:hAnsi="Arial Narrow"/>
          <w:b/>
          <w:sz w:val="28"/>
          <w:szCs w:val="28"/>
          <w:lang w:val="fr-FR"/>
        </w:rPr>
        <w:t>.</w:t>
      </w:r>
      <w:r w:rsidR="00CE6106">
        <w:rPr>
          <w:rFonts w:ascii="Arial Narrow" w:hAnsi="Arial Narrow"/>
          <w:b/>
          <w:sz w:val="24"/>
          <w:szCs w:val="24"/>
          <w:lang w:val="fr-FR"/>
        </w:rPr>
        <w:t>2</w:t>
      </w:r>
      <w:r w:rsidR="00CE6106" w:rsidRPr="005B2413">
        <w:rPr>
          <w:rFonts w:ascii="Arial Narrow" w:hAnsi="Arial Narrow"/>
          <w:b/>
          <w:sz w:val="24"/>
          <w:szCs w:val="24"/>
          <w:lang w:val="fr-FR"/>
        </w:rPr>
        <w:t xml:space="preserve">. </w:t>
      </w:r>
      <w:r w:rsidR="00CE6106">
        <w:rPr>
          <w:rFonts w:ascii="Arial Narrow" w:hAnsi="Arial Narrow"/>
          <w:b/>
          <w:sz w:val="24"/>
          <w:szCs w:val="24"/>
          <w:lang w:val="fr-FR"/>
        </w:rPr>
        <w:t xml:space="preserve">Effets et impacts </w:t>
      </w:r>
      <w:r w:rsidR="00FB6CBC">
        <w:rPr>
          <w:rFonts w:ascii="Arial Narrow" w:hAnsi="Arial Narrow"/>
          <w:b/>
          <w:sz w:val="24"/>
          <w:szCs w:val="24"/>
          <w:lang w:val="fr-FR"/>
        </w:rPr>
        <w:t xml:space="preserve">du projet sur les </w:t>
      </w:r>
      <w:r w:rsidR="00CE6106">
        <w:rPr>
          <w:rFonts w:ascii="Arial Narrow" w:hAnsi="Arial Narrow"/>
          <w:b/>
          <w:sz w:val="24"/>
          <w:szCs w:val="24"/>
          <w:lang w:val="fr-FR"/>
        </w:rPr>
        <w:t>cantines</w:t>
      </w:r>
      <w:r w:rsidR="00FB6CBC">
        <w:rPr>
          <w:rFonts w:ascii="Arial Narrow" w:hAnsi="Arial Narrow"/>
          <w:b/>
          <w:sz w:val="24"/>
          <w:szCs w:val="24"/>
          <w:lang w:val="fr-FR"/>
        </w:rPr>
        <w:t xml:space="preserve"> scolaires</w:t>
      </w:r>
      <w:r w:rsidR="0053667A">
        <w:rPr>
          <w:rFonts w:ascii="Arial Narrow" w:hAnsi="Arial Narrow"/>
          <w:b/>
          <w:sz w:val="24"/>
          <w:szCs w:val="24"/>
          <w:lang w:val="fr-FR"/>
        </w:rPr>
        <w:t xml:space="preserve"> et sur l’éducation</w:t>
      </w:r>
    </w:p>
    <w:p w:rsidR="0053667A" w:rsidRDefault="0053667A" w:rsidP="00330490">
      <w:pPr>
        <w:autoSpaceDE w:val="0"/>
        <w:autoSpaceDN w:val="0"/>
        <w:adjustRightInd w:val="0"/>
        <w:spacing w:after="0" w:line="240" w:lineRule="auto"/>
        <w:jc w:val="both"/>
        <w:rPr>
          <w:rFonts w:ascii="Arial Narrow" w:eastAsiaTheme="minorHAnsi" w:hAnsi="Arial Narrow" w:cs="Calibri"/>
          <w:sz w:val="24"/>
          <w:szCs w:val="24"/>
          <w:lang w:val="fr-FR"/>
        </w:rPr>
      </w:pPr>
    </w:p>
    <w:p w:rsidR="00A40572" w:rsidRPr="00B75791" w:rsidRDefault="00C31297" w:rsidP="00A40572">
      <w:pPr>
        <w:pStyle w:val="Paragraphedeliste"/>
        <w:spacing w:after="0" w:line="240" w:lineRule="auto"/>
        <w:jc w:val="both"/>
        <w:rPr>
          <w:rFonts w:ascii="Arial Narrow" w:hAnsi="Arial Narrow"/>
          <w:b/>
          <w:sz w:val="24"/>
          <w:szCs w:val="24"/>
        </w:rPr>
      </w:pPr>
      <w:r>
        <w:rPr>
          <w:rFonts w:ascii="Arial Narrow" w:hAnsi="Arial Narrow"/>
          <w:b/>
          <w:sz w:val="40"/>
          <w:szCs w:val="40"/>
        </w:rPr>
        <w:t>1</w:t>
      </w:r>
      <w:r w:rsidR="00412E2C">
        <w:rPr>
          <w:rFonts w:ascii="Arial Narrow" w:hAnsi="Arial Narrow"/>
          <w:b/>
          <w:sz w:val="40"/>
          <w:szCs w:val="40"/>
        </w:rPr>
        <w:t>0</w:t>
      </w:r>
      <w:r w:rsidR="00A40572" w:rsidRPr="00D630A2">
        <w:rPr>
          <w:rFonts w:ascii="Arial Narrow" w:hAnsi="Arial Narrow"/>
          <w:b/>
          <w:sz w:val="28"/>
          <w:szCs w:val="28"/>
        </w:rPr>
        <w:t>.</w:t>
      </w:r>
      <w:r w:rsidR="00034B3B">
        <w:rPr>
          <w:rFonts w:ascii="Arial Narrow" w:hAnsi="Arial Narrow"/>
          <w:b/>
          <w:sz w:val="24"/>
          <w:szCs w:val="24"/>
        </w:rPr>
        <w:t>2</w:t>
      </w:r>
      <w:r w:rsidR="00A40572">
        <w:rPr>
          <w:rFonts w:ascii="Arial Narrow" w:hAnsi="Arial Narrow"/>
          <w:b/>
          <w:sz w:val="24"/>
          <w:szCs w:val="24"/>
        </w:rPr>
        <w:t>.1</w:t>
      </w:r>
      <w:r w:rsidR="00A40572" w:rsidRPr="00D630A2">
        <w:rPr>
          <w:rFonts w:ascii="Arial Narrow" w:hAnsi="Arial Narrow"/>
          <w:b/>
          <w:sz w:val="24"/>
          <w:szCs w:val="24"/>
        </w:rPr>
        <w:t xml:space="preserve">. </w:t>
      </w:r>
      <w:r w:rsidR="00A40572">
        <w:rPr>
          <w:rFonts w:ascii="Arial Narrow" w:hAnsi="Arial Narrow"/>
          <w:b/>
          <w:sz w:val="24"/>
          <w:szCs w:val="24"/>
        </w:rPr>
        <w:t>L’école et le p</w:t>
      </w:r>
      <w:r w:rsidR="00A40572" w:rsidRPr="00D630A2">
        <w:rPr>
          <w:rFonts w:ascii="Arial Narrow" w:hAnsi="Arial Narrow"/>
          <w:b/>
          <w:sz w:val="24"/>
          <w:szCs w:val="24"/>
        </w:rPr>
        <w:t>rofil des élèves ayant accès aux cantines scolaires</w:t>
      </w:r>
    </w:p>
    <w:p w:rsidR="00C80C67" w:rsidRPr="00C80C67" w:rsidRDefault="00140467" w:rsidP="00C80C67">
      <w:pPr>
        <w:autoSpaceDE w:val="0"/>
        <w:autoSpaceDN w:val="0"/>
        <w:adjustRightInd w:val="0"/>
        <w:spacing w:after="0" w:line="240" w:lineRule="auto"/>
        <w:jc w:val="both"/>
        <w:rPr>
          <w:rFonts w:ascii="Arial Narrow" w:hAnsi="Arial Narrow"/>
          <w:sz w:val="24"/>
          <w:szCs w:val="24"/>
          <w:lang w:val="fr-FR"/>
        </w:rPr>
      </w:pPr>
      <w:r w:rsidRPr="00C80C67">
        <w:rPr>
          <w:rFonts w:ascii="Arial Narrow" w:eastAsiaTheme="minorHAnsi" w:hAnsi="Arial Narrow" w:cs="Calibri"/>
          <w:sz w:val="24"/>
          <w:szCs w:val="24"/>
          <w:lang w:val="fr-FR"/>
        </w:rPr>
        <w:t>Selon l’étude du CIRES, (</w:t>
      </w:r>
      <w:r w:rsidRPr="00C80C67">
        <w:rPr>
          <w:rFonts w:ascii="Arial Narrow" w:hAnsi="Arial Narrow"/>
          <w:sz w:val="24"/>
          <w:szCs w:val="24"/>
          <w:lang w:val="fr-FR"/>
        </w:rPr>
        <w:t>OUATTARA Mama, DIALLO Souleymane Sadio, KOUADIO Eric Koffi, GBONGUE Mamadou, Juin 2012</w:t>
      </w:r>
      <w:r w:rsidR="008B47EE" w:rsidRPr="00CC5562">
        <w:rPr>
          <w:rFonts w:ascii="Arial Narrow" w:hAnsi="Arial Narrow"/>
          <w:sz w:val="24"/>
          <w:lang w:val="fr-FR"/>
        </w:rPr>
        <w:t>) qui a enquêté sur</w:t>
      </w:r>
      <w:r w:rsidRPr="00CC5562">
        <w:rPr>
          <w:rFonts w:ascii="Arial Narrow" w:hAnsi="Arial Narrow"/>
          <w:sz w:val="24"/>
          <w:lang w:val="fr-FR"/>
        </w:rPr>
        <w:t xml:space="preserve"> u</w:t>
      </w:r>
      <w:r w:rsidRPr="00C80C67">
        <w:rPr>
          <w:rFonts w:ascii="Arial Narrow" w:hAnsi="Arial Narrow"/>
          <w:sz w:val="24"/>
          <w:szCs w:val="24"/>
          <w:lang w:val="fr-FR"/>
        </w:rPr>
        <w:t>n échantillon de 2</w:t>
      </w:r>
      <w:r w:rsidR="008B47EE" w:rsidRPr="00CC5562">
        <w:rPr>
          <w:rFonts w:ascii="Arial Narrow" w:hAnsi="Arial Narrow"/>
          <w:sz w:val="24"/>
          <w:lang w:val="fr-FR"/>
        </w:rPr>
        <w:t xml:space="preserve"> </w:t>
      </w:r>
      <w:r w:rsidRPr="00C80C67">
        <w:rPr>
          <w:rFonts w:ascii="Arial Narrow" w:hAnsi="Arial Narrow"/>
          <w:sz w:val="24"/>
          <w:szCs w:val="24"/>
          <w:lang w:val="fr-FR"/>
        </w:rPr>
        <w:t>702 élèves dont l’âge moyen est estimé à 11 ans</w:t>
      </w:r>
      <w:r w:rsidR="008B47EE" w:rsidRPr="00CC5562">
        <w:rPr>
          <w:rFonts w:ascii="Arial Narrow" w:hAnsi="Arial Narrow"/>
          <w:sz w:val="24"/>
          <w:lang w:val="fr-FR"/>
        </w:rPr>
        <w:t>,</w:t>
      </w:r>
      <w:r w:rsidRPr="00C80C67">
        <w:rPr>
          <w:rFonts w:ascii="Arial Narrow" w:hAnsi="Arial Narrow"/>
          <w:sz w:val="24"/>
          <w:szCs w:val="24"/>
          <w:lang w:val="fr-FR"/>
        </w:rPr>
        <w:t xml:space="preserve"> à l’aide d’un questi</w:t>
      </w:r>
      <w:r w:rsidR="008B47EE" w:rsidRPr="00CC5562">
        <w:rPr>
          <w:rFonts w:ascii="Arial Narrow" w:hAnsi="Arial Narrow"/>
          <w:sz w:val="24"/>
          <w:lang w:val="fr-FR"/>
        </w:rPr>
        <w:t>onnaire structuré,</w:t>
      </w:r>
      <w:r w:rsidRPr="00C80C67">
        <w:rPr>
          <w:rFonts w:ascii="Arial Narrow" w:hAnsi="Arial Narrow"/>
          <w:sz w:val="24"/>
          <w:szCs w:val="24"/>
          <w:lang w:val="fr-FR"/>
        </w:rPr>
        <w:t xml:space="preserve"> 90,6% des élèves enquêtés sont pensionnaires de la cantine de leur école. Cela indique que les cantines touchent la majorité des élèves des écoles dans lesquelles les cantines sont implantées. Parmi les non pensionnaires des cantines, 75%  rentrent à la maison à midi et 17,4% le sont parce que les parents ne peuvent pas payer les 25 F par repas. Envions 37% de ceux-ci sont issus de familles de producteurs agricoles, 24% de familles de travailleurs du secteur informel.</w:t>
      </w:r>
      <w:r w:rsidR="00D97D63" w:rsidRPr="00CC5562">
        <w:rPr>
          <w:rFonts w:ascii="Arial Narrow" w:hAnsi="Arial Narrow"/>
          <w:sz w:val="24"/>
          <w:lang w:val="fr-FR"/>
        </w:rPr>
        <w:t xml:space="preserve"> </w:t>
      </w:r>
      <w:r w:rsidR="00D97D63" w:rsidRPr="00C80C67">
        <w:rPr>
          <w:rFonts w:ascii="Arial Narrow" w:hAnsi="Arial Narrow"/>
          <w:sz w:val="24"/>
          <w:lang w:val="fr-FR"/>
        </w:rPr>
        <w:t>Ce profil est confirmé par la présente évaluation qui a couvert 30 villages.</w:t>
      </w:r>
      <w:r w:rsidR="00C80C67" w:rsidRPr="00C80C67">
        <w:rPr>
          <w:rFonts w:ascii="Arial Narrow" w:hAnsi="Arial Narrow"/>
          <w:sz w:val="24"/>
          <w:lang w:val="fr-FR"/>
        </w:rPr>
        <w:t xml:space="preserve"> Sur le terrain, un échantillon global de 150 élèves (soit 5 élèves par village) dont l’âge moyen est estimé à 11 ans a été enquêté à l’aide d’entretiens de groupe. Il ressort des résultats d’analyse que 95% des élèves enquêtés sont pensionnaires de la cantine de leur école. Cela indique que les cantines touchent la majorité des élèves des écoles dans lesquelles elles sont implantées. Parmi les non pensionnaires des cantines, 80%  rentrent à la maison à midi parce que les parents ne peuvent pas payer les 25 F par repas.</w:t>
      </w:r>
    </w:p>
    <w:p w:rsidR="00FC4DEE" w:rsidRPr="00A40572" w:rsidRDefault="00FC4DEE" w:rsidP="00A40572">
      <w:pPr>
        <w:spacing w:after="0" w:line="240" w:lineRule="auto"/>
        <w:jc w:val="both"/>
        <w:rPr>
          <w:rFonts w:ascii="Arial Narrow" w:hAnsi="Arial Narrow"/>
          <w:sz w:val="24"/>
          <w:szCs w:val="24"/>
          <w:lang w:val="fr-FR"/>
        </w:rPr>
      </w:pPr>
    </w:p>
    <w:p w:rsidR="00A40572" w:rsidRPr="00D630A2" w:rsidRDefault="00C31297" w:rsidP="00A40572">
      <w:pPr>
        <w:pStyle w:val="Paragraphedeliste"/>
        <w:spacing w:after="0" w:line="240" w:lineRule="auto"/>
        <w:jc w:val="both"/>
        <w:rPr>
          <w:rFonts w:ascii="Arial Narrow" w:hAnsi="Arial Narrow"/>
          <w:b/>
          <w:sz w:val="24"/>
          <w:szCs w:val="24"/>
        </w:rPr>
      </w:pPr>
      <w:r>
        <w:rPr>
          <w:rFonts w:ascii="Arial Narrow" w:hAnsi="Arial Narrow"/>
          <w:b/>
          <w:sz w:val="40"/>
          <w:szCs w:val="40"/>
        </w:rPr>
        <w:t>1</w:t>
      </w:r>
      <w:r w:rsidR="00412E2C">
        <w:rPr>
          <w:rFonts w:ascii="Arial Narrow" w:hAnsi="Arial Narrow"/>
          <w:b/>
          <w:sz w:val="40"/>
          <w:szCs w:val="40"/>
        </w:rPr>
        <w:t>0</w:t>
      </w:r>
      <w:r w:rsidR="00A40572" w:rsidRPr="00D630A2">
        <w:rPr>
          <w:rFonts w:ascii="Arial Narrow" w:hAnsi="Arial Narrow"/>
          <w:b/>
          <w:sz w:val="28"/>
          <w:szCs w:val="28"/>
        </w:rPr>
        <w:t>.</w:t>
      </w:r>
      <w:r w:rsidR="00034B3B">
        <w:rPr>
          <w:rFonts w:ascii="Arial Narrow" w:hAnsi="Arial Narrow"/>
          <w:b/>
          <w:sz w:val="24"/>
          <w:szCs w:val="24"/>
        </w:rPr>
        <w:t>2</w:t>
      </w:r>
      <w:r w:rsidR="00A40572">
        <w:rPr>
          <w:rFonts w:ascii="Arial Narrow" w:hAnsi="Arial Narrow"/>
          <w:b/>
          <w:sz w:val="24"/>
          <w:szCs w:val="24"/>
        </w:rPr>
        <w:t>.2</w:t>
      </w:r>
      <w:r w:rsidR="00A40572" w:rsidRPr="00D630A2">
        <w:rPr>
          <w:rFonts w:ascii="Arial Narrow" w:hAnsi="Arial Narrow"/>
          <w:b/>
          <w:sz w:val="24"/>
          <w:szCs w:val="24"/>
        </w:rPr>
        <w:t xml:space="preserve">. </w:t>
      </w:r>
      <w:bookmarkStart w:id="2" w:name="_Toc331504562"/>
      <w:r w:rsidR="00A40572" w:rsidRPr="00D630A2">
        <w:rPr>
          <w:rFonts w:ascii="Arial Narrow" w:hAnsi="Arial Narrow"/>
          <w:b/>
          <w:sz w:val="24"/>
          <w:szCs w:val="24"/>
        </w:rPr>
        <w:t>Accès aux cantines et genre</w:t>
      </w:r>
      <w:bookmarkEnd w:id="2"/>
    </w:p>
    <w:p w:rsidR="00C80C67" w:rsidRDefault="00611846" w:rsidP="00C80C67">
      <w:pPr>
        <w:autoSpaceDE w:val="0"/>
        <w:autoSpaceDN w:val="0"/>
        <w:adjustRightInd w:val="0"/>
        <w:spacing w:after="0" w:line="240" w:lineRule="auto"/>
        <w:jc w:val="both"/>
        <w:rPr>
          <w:rFonts w:ascii="Arial Narrow" w:hAnsi="Arial Narrow"/>
          <w:bCs/>
          <w:sz w:val="24"/>
          <w:lang w:val="fr-FR"/>
        </w:rPr>
      </w:pPr>
      <w:r w:rsidRPr="00C80C67">
        <w:rPr>
          <w:rFonts w:ascii="Arial Narrow" w:eastAsiaTheme="minorHAnsi" w:hAnsi="Arial Narrow" w:cs="Calibri"/>
          <w:sz w:val="24"/>
          <w:szCs w:val="24"/>
          <w:lang w:val="fr-FR"/>
        </w:rPr>
        <w:t>Selon l’étude du CIRES, (</w:t>
      </w:r>
      <w:r w:rsidRPr="00C80C67">
        <w:rPr>
          <w:rFonts w:ascii="Arial Narrow" w:hAnsi="Arial Narrow"/>
          <w:sz w:val="24"/>
          <w:szCs w:val="24"/>
          <w:lang w:val="fr-FR"/>
        </w:rPr>
        <w:t>OUATTARA Mama, DIALLO Souleymane Sadio, KOUADIO Eric Koffi, GBONGUE Mamadou, Juin 2012</w:t>
      </w:r>
      <w:r w:rsidRPr="00C80C67">
        <w:rPr>
          <w:rFonts w:ascii="Arial Narrow" w:hAnsi="Arial Narrow"/>
          <w:sz w:val="24"/>
          <w:lang w:val="fr-FR"/>
        </w:rPr>
        <w:t xml:space="preserve">), </w:t>
      </w:r>
      <w:r w:rsidRPr="00C80C67">
        <w:rPr>
          <w:rFonts w:ascii="Arial Narrow" w:hAnsi="Arial Narrow"/>
          <w:sz w:val="24"/>
          <w:szCs w:val="24"/>
          <w:lang w:val="fr-FR"/>
        </w:rPr>
        <w:t xml:space="preserve">au nombre des enfants pensionnaires des cantines scolaires, on </w:t>
      </w:r>
      <w:r w:rsidRPr="00C80C67">
        <w:rPr>
          <w:rFonts w:ascii="Arial Narrow" w:hAnsi="Arial Narrow"/>
          <w:sz w:val="24"/>
          <w:szCs w:val="24"/>
          <w:lang w:val="fr-FR"/>
        </w:rPr>
        <w:lastRenderedPageBreak/>
        <w:t>note que les filles représentent 42% de ceux-ci, avec un ratio filles / garçons qui est d’environ 0,72, on se situe légèrement en dessous de celui observé dans l’ensemble des établissements d’enseignement primaire en 2008 – 2009 qui est de 0,86 selon les données de la DIPES. Dans le cas de cette évaluation, a</w:t>
      </w:r>
      <w:r w:rsidR="00A40572" w:rsidRPr="00C80C67">
        <w:rPr>
          <w:rFonts w:ascii="Arial Narrow" w:hAnsi="Arial Narrow"/>
          <w:sz w:val="24"/>
          <w:szCs w:val="24"/>
          <w:lang w:val="fr-FR"/>
        </w:rPr>
        <w:t>u nombre des enfants pensionnaires des cantines scolaires, on note que les filles repr</w:t>
      </w:r>
      <w:r w:rsidRPr="00C80C67">
        <w:rPr>
          <w:rFonts w:ascii="Arial Narrow" w:hAnsi="Arial Narrow"/>
          <w:sz w:val="24"/>
          <w:szCs w:val="24"/>
          <w:lang w:val="fr-FR"/>
        </w:rPr>
        <w:t>ésentent environ 38% de ceux-ci a</w:t>
      </w:r>
      <w:r w:rsidR="00A40572" w:rsidRPr="00C80C67">
        <w:rPr>
          <w:rFonts w:ascii="Arial Narrow" w:hAnsi="Arial Narrow"/>
          <w:sz w:val="24"/>
          <w:szCs w:val="24"/>
          <w:lang w:val="fr-FR"/>
        </w:rPr>
        <w:t>vec un ratio filles / garçons qui est d’environ 0,65, on se situe légèrement en dessous de celui observé dans l’ensemble des établissements d’enseignement primaire en 2008-2009 qui est de 0,86 selon les données de la DIPES et de 0,72 selon les études d’évaluation de 2011.</w:t>
      </w:r>
      <w:r w:rsidR="00C80C67" w:rsidRPr="00C80C67">
        <w:rPr>
          <w:rFonts w:ascii="Arial Narrow" w:hAnsi="Arial Narrow"/>
          <w:sz w:val="24"/>
          <w:szCs w:val="24"/>
          <w:lang w:val="fr-FR"/>
        </w:rPr>
        <w:t xml:space="preserve"> Ainsi, </w:t>
      </w:r>
      <w:r w:rsidR="00C80C67" w:rsidRPr="00C80C67">
        <w:rPr>
          <w:rFonts w:ascii="Arial Narrow" w:hAnsi="Arial Narrow"/>
          <w:bCs/>
          <w:sz w:val="24"/>
          <w:lang w:val="fr-FR"/>
        </w:rPr>
        <w:t>la parité, presque parfaite garçons/filles est une réalité sauf dans les villages de l’axe Ouest où un gap de plus de 25 élèves existe entre le nombre des garçons et le nombre de filles.</w:t>
      </w:r>
    </w:p>
    <w:p w:rsidR="00611846" w:rsidRPr="00A40572" w:rsidRDefault="00611846" w:rsidP="00A40572">
      <w:pPr>
        <w:autoSpaceDE w:val="0"/>
        <w:autoSpaceDN w:val="0"/>
        <w:adjustRightInd w:val="0"/>
        <w:spacing w:after="0" w:line="240" w:lineRule="auto"/>
        <w:jc w:val="both"/>
        <w:rPr>
          <w:rFonts w:ascii="Arial Narrow" w:hAnsi="Arial Narrow"/>
          <w:sz w:val="24"/>
          <w:szCs w:val="24"/>
          <w:lang w:val="fr-FR"/>
        </w:rPr>
      </w:pPr>
    </w:p>
    <w:p w:rsidR="00A40572" w:rsidRPr="00D630A2" w:rsidRDefault="00C31297" w:rsidP="00A40572">
      <w:pPr>
        <w:pStyle w:val="Paragraphedeliste"/>
        <w:spacing w:after="0" w:line="240" w:lineRule="auto"/>
        <w:jc w:val="both"/>
        <w:rPr>
          <w:rFonts w:ascii="Arial Narrow" w:hAnsi="Arial Narrow"/>
          <w:b/>
          <w:sz w:val="24"/>
          <w:szCs w:val="24"/>
        </w:rPr>
      </w:pPr>
      <w:r>
        <w:rPr>
          <w:rFonts w:ascii="Arial Narrow" w:hAnsi="Arial Narrow"/>
          <w:b/>
          <w:sz w:val="40"/>
          <w:szCs w:val="40"/>
        </w:rPr>
        <w:t>1</w:t>
      </w:r>
      <w:r w:rsidR="00412E2C">
        <w:rPr>
          <w:rFonts w:ascii="Arial Narrow" w:hAnsi="Arial Narrow"/>
          <w:b/>
          <w:sz w:val="40"/>
          <w:szCs w:val="40"/>
        </w:rPr>
        <w:t>0</w:t>
      </w:r>
      <w:r w:rsidR="00A40572" w:rsidRPr="00D630A2">
        <w:rPr>
          <w:rFonts w:ascii="Arial Narrow" w:hAnsi="Arial Narrow"/>
          <w:b/>
          <w:sz w:val="28"/>
          <w:szCs w:val="28"/>
        </w:rPr>
        <w:t>.</w:t>
      </w:r>
      <w:r w:rsidR="006701AF">
        <w:rPr>
          <w:rFonts w:ascii="Arial Narrow" w:hAnsi="Arial Narrow"/>
          <w:b/>
          <w:sz w:val="24"/>
          <w:szCs w:val="24"/>
        </w:rPr>
        <w:t>2</w:t>
      </w:r>
      <w:r w:rsidR="00A40572">
        <w:rPr>
          <w:rFonts w:ascii="Arial Narrow" w:hAnsi="Arial Narrow"/>
          <w:b/>
          <w:sz w:val="24"/>
          <w:szCs w:val="24"/>
        </w:rPr>
        <w:t>.3</w:t>
      </w:r>
      <w:r w:rsidR="00A40572" w:rsidRPr="00D630A2">
        <w:rPr>
          <w:rFonts w:ascii="Arial Narrow" w:hAnsi="Arial Narrow"/>
          <w:b/>
          <w:sz w:val="24"/>
          <w:szCs w:val="24"/>
        </w:rPr>
        <w:t>. Accès aux cantines et catégorie socioprofessionnelle des parents</w:t>
      </w:r>
    </w:p>
    <w:p w:rsidR="00A40572" w:rsidRPr="00A4358F" w:rsidRDefault="00A4358F" w:rsidP="00A4358F">
      <w:pPr>
        <w:spacing w:after="0" w:line="240" w:lineRule="auto"/>
        <w:jc w:val="both"/>
        <w:rPr>
          <w:rFonts w:ascii="Arial Narrow" w:hAnsi="Arial Narrow"/>
          <w:sz w:val="24"/>
          <w:szCs w:val="24"/>
          <w:lang w:val="fr-FR"/>
        </w:rPr>
      </w:pPr>
      <w:r w:rsidRPr="00A4358F">
        <w:rPr>
          <w:rFonts w:ascii="Arial Narrow" w:hAnsi="Arial Narrow"/>
          <w:sz w:val="24"/>
          <w:szCs w:val="24"/>
          <w:lang w:val="fr-FR"/>
        </w:rPr>
        <w:t>Les résultats de l’enquête</w:t>
      </w:r>
      <w:r w:rsidR="00F57C25">
        <w:rPr>
          <w:rFonts w:ascii="Arial Narrow" w:hAnsi="Arial Narrow"/>
          <w:sz w:val="24"/>
          <w:szCs w:val="24"/>
          <w:lang w:val="fr-FR"/>
        </w:rPr>
        <w:t xml:space="preserve"> de </w:t>
      </w:r>
      <w:r w:rsidR="00F57C25" w:rsidRPr="00C80C67">
        <w:rPr>
          <w:rFonts w:ascii="Arial Narrow" w:eastAsiaTheme="minorHAnsi" w:hAnsi="Arial Narrow" w:cs="Calibri"/>
          <w:sz w:val="24"/>
          <w:szCs w:val="24"/>
          <w:lang w:val="fr-FR"/>
        </w:rPr>
        <w:t>l’étude du CIRES, (</w:t>
      </w:r>
      <w:r w:rsidR="00F57C25" w:rsidRPr="00C80C67">
        <w:rPr>
          <w:rFonts w:ascii="Arial Narrow" w:hAnsi="Arial Narrow"/>
          <w:sz w:val="24"/>
          <w:szCs w:val="24"/>
          <w:lang w:val="fr-FR"/>
        </w:rPr>
        <w:t>OUATTARA Mama, DIALLO Souleymane Sadio, KOUADIO Eric Koffi, GBONGUE Mamadou, Juin 2012</w:t>
      </w:r>
      <w:r w:rsidR="00F57C25" w:rsidRPr="00C80C67">
        <w:rPr>
          <w:rFonts w:ascii="Arial Narrow" w:hAnsi="Arial Narrow"/>
          <w:sz w:val="24"/>
          <w:lang w:val="fr-FR"/>
        </w:rPr>
        <w:t>)</w:t>
      </w:r>
      <w:r w:rsidRPr="00A4358F">
        <w:rPr>
          <w:rFonts w:ascii="Arial Narrow" w:hAnsi="Arial Narrow"/>
          <w:sz w:val="24"/>
          <w:szCs w:val="24"/>
          <w:lang w:val="fr-FR"/>
        </w:rPr>
        <w:t xml:space="preserve"> indiquent que 46,65% des enfants de l’échantillon sont des enfants d’agriculteurs contre 17,01% d’enfants de fonctionnaires, 12,54% d’enfants de travailleurs du secteur informel, 8,31% d’enfants d’employés du secteur privé. La répartition des pensionnaires des cantines et des non pensionnaires dans l’échantillon suit la même tendance avec une prédominance des enfants d’agriculteurs qui représentent 48% des pensionnaires des cantines et 31% des non pensionnaires. Parmi les pensionnaires des cantines, 25,76% des enfants sont des descendants de fonctionnaires et 14,85% de travailleurs du secteur informel. </w:t>
      </w:r>
      <w:r w:rsidR="00F57C25">
        <w:rPr>
          <w:rFonts w:ascii="Arial Narrow" w:hAnsi="Arial Narrow"/>
          <w:sz w:val="24"/>
          <w:szCs w:val="24"/>
          <w:lang w:val="fr-FR"/>
        </w:rPr>
        <w:t>Dans le cas de la présente évaluation, l</w:t>
      </w:r>
      <w:r w:rsidR="00A40572" w:rsidRPr="00A4358F">
        <w:rPr>
          <w:rFonts w:ascii="Arial Narrow" w:hAnsi="Arial Narrow"/>
          <w:sz w:val="24"/>
          <w:szCs w:val="24"/>
          <w:lang w:val="fr-FR"/>
        </w:rPr>
        <w:t xml:space="preserve">es résultats de l’enquête indiquent que 95% des enfants qui mangent dans </w:t>
      </w:r>
      <w:r w:rsidR="00ED406B" w:rsidRPr="00A4358F">
        <w:rPr>
          <w:rFonts w:ascii="Arial Narrow" w:hAnsi="Arial Narrow"/>
          <w:sz w:val="24"/>
          <w:szCs w:val="24"/>
          <w:lang w:val="fr-FR"/>
        </w:rPr>
        <w:t>les cantines sont des enfants d</w:t>
      </w:r>
      <w:r w:rsidR="00D802FD">
        <w:rPr>
          <w:rFonts w:ascii="Arial Narrow" w:hAnsi="Arial Narrow"/>
          <w:sz w:val="24"/>
          <w:szCs w:val="24"/>
          <w:lang w:val="fr-FR"/>
        </w:rPr>
        <w:t>’agriculteurs</w:t>
      </w:r>
      <w:r w:rsidR="00A40572" w:rsidRPr="00A4358F">
        <w:rPr>
          <w:rFonts w:ascii="Arial Narrow" w:hAnsi="Arial Narrow"/>
          <w:sz w:val="24"/>
          <w:szCs w:val="24"/>
          <w:lang w:val="fr-FR"/>
        </w:rPr>
        <w:t>.</w:t>
      </w:r>
    </w:p>
    <w:p w:rsidR="00A40572" w:rsidRPr="00A40572" w:rsidRDefault="00A40572" w:rsidP="00A40572">
      <w:pPr>
        <w:spacing w:after="0" w:line="240" w:lineRule="auto"/>
        <w:jc w:val="both"/>
        <w:rPr>
          <w:rFonts w:ascii="Arial Narrow" w:hAnsi="Arial Narrow"/>
          <w:sz w:val="24"/>
          <w:szCs w:val="24"/>
          <w:lang w:val="fr-FR"/>
        </w:rPr>
      </w:pPr>
    </w:p>
    <w:p w:rsidR="00A40572" w:rsidRPr="005E58A4" w:rsidRDefault="00C31297" w:rsidP="00A40572">
      <w:pPr>
        <w:pStyle w:val="Paragraphedeliste"/>
        <w:spacing w:after="0" w:line="240" w:lineRule="auto"/>
        <w:jc w:val="both"/>
        <w:rPr>
          <w:rFonts w:ascii="Arial Narrow" w:hAnsi="Arial Narrow"/>
          <w:b/>
          <w:sz w:val="28"/>
          <w:szCs w:val="28"/>
        </w:rPr>
      </w:pPr>
      <w:r>
        <w:rPr>
          <w:rFonts w:ascii="Arial Narrow" w:hAnsi="Arial Narrow"/>
          <w:b/>
          <w:sz w:val="40"/>
          <w:szCs w:val="40"/>
        </w:rPr>
        <w:t>1</w:t>
      </w:r>
      <w:r w:rsidR="00412E2C">
        <w:rPr>
          <w:rFonts w:ascii="Arial Narrow" w:hAnsi="Arial Narrow"/>
          <w:b/>
          <w:sz w:val="40"/>
          <w:szCs w:val="40"/>
        </w:rPr>
        <w:t>0</w:t>
      </w:r>
      <w:r w:rsidR="00A40572" w:rsidRPr="00D630A2">
        <w:rPr>
          <w:rFonts w:ascii="Arial Narrow" w:hAnsi="Arial Narrow"/>
          <w:b/>
          <w:sz w:val="28"/>
          <w:szCs w:val="28"/>
        </w:rPr>
        <w:t>.</w:t>
      </w:r>
      <w:r w:rsidR="006701AF">
        <w:rPr>
          <w:rFonts w:ascii="Arial Narrow" w:hAnsi="Arial Narrow"/>
          <w:b/>
          <w:sz w:val="24"/>
          <w:szCs w:val="24"/>
        </w:rPr>
        <w:t>2</w:t>
      </w:r>
      <w:r w:rsidR="00A40572">
        <w:rPr>
          <w:rFonts w:ascii="Arial Narrow" w:hAnsi="Arial Narrow"/>
          <w:b/>
          <w:sz w:val="24"/>
          <w:szCs w:val="24"/>
        </w:rPr>
        <w:t>.4</w:t>
      </w:r>
      <w:r w:rsidR="00A40572" w:rsidRPr="00D630A2">
        <w:rPr>
          <w:rFonts w:ascii="Arial Narrow" w:hAnsi="Arial Narrow"/>
          <w:b/>
          <w:sz w:val="24"/>
          <w:szCs w:val="24"/>
        </w:rPr>
        <w:t xml:space="preserve">. </w:t>
      </w:r>
      <w:r w:rsidR="00A40572">
        <w:rPr>
          <w:rFonts w:ascii="Arial Narrow" w:hAnsi="Arial Narrow"/>
          <w:b/>
          <w:sz w:val="24"/>
          <w:szCs w:val="24"/>
        </w:rPr>
        <w:t>Effets et impacts</w:t>
      </w:r>
      <w:r w:rsidR="00ED406B">
        <w:rPr>
          <w:rFonts w:ascii="Arial Narrow" w:hAnsi="Arial Narrow"/>
          <w:b/>
          <w:sz w:val="24"/>
          <w:szCs w:val="24"/>
        </w:rPr>
        <w:t xml:space="preserve"> du projet</w:t>
      </w:r>
      <w:r w:rsidR="00A40572">
        <w:rPr>
          <w:rFonts w:ascii="Arial Narrow" w:hAnsi="Arial Narrow"/>
          <w:b/>
          <w:sz w:val="24"/>
          <w:szCs w:val="24"/>
        </w:rPr>
        <w:t xml:space="preserve"> sur les effectifs scolaires</w:t>
      </w:r>
      <w:r w:rsidR="00ED406B">
        <w:rPr>
          <w:rFonts w:ascii="Arial Narrow" w:hAnsi="Arial Narrow"/>
          <w:b/>
          <w:sz w:val="24"/>
          <w:szCs w:val="24"/>
        </w:rPr>
        <w:t xml:space="preserve"> dans les villages à cantine</w:t>
      </w:r>
      <w:r w:rsidR="00A40572">
        <w:rPr>
          <w:rFonts w:ascii="Arial Narrow" w:hAnsi="Arial Narrow"/>
          <w:b/>
          <w:sz w:val="24"/>
          <w:szCs w:val="24"/>
        </w:rPr>
        <w:t> : l’état de la scolarisation de la jeune fille</w:t>
      </w:r>
    </w:p>
    <w:p w:rsidR="00A40572" w:rsidRPr="00A40572" w:rsidRDefault="00A40572" w:rsidP="00A40572">
      <w:pPr>
        <w:spacing w:after="0" w:line="240" w:lineRule="auto"/>
        <w:jc w:val="both"/>
        <w:rPr>
          <w:rFonts w:ascii="Arial Narrow" w:hAnsi="Arial Narrow"/>
          <w:sz w:val="24"/>
          <w:szCs w:val="24"/>
          <w:lang w:val="fr-FR"/>
        </w:rPr>
      </w:pPr>
      <w:r w:rsidRPr="00A40572">
        <w:rPr>
          <w:rFonts w:ascii="Arial Narrow" w:eastAsia="Times New Roman" w:hAnsi="Arial Narrow"/>
          <w:sz w:val="24"/>
          <w:szCs w:val="24"/>
          <w:lang w:val="fr-FR"/>
        </w:rPr>
        <w:t>Au titre de l’année scolaire 2011-2012, l’on a enregistré un effectif de 4710 garçons contre 2457 filles pour l’ensemble des 30 localités visitées. Ce qui dénote d’un retour massif des élèves à l’école. Cependant, pour mieux appréhender l’évolution de ces effectifs dans l’ensemble, nous porterons l’analyse sur le ratio filles/garçons au niveau du CP1. En effet, ce ratio</w:t>
      </w:r>
      <w:r w:rsidRPr="00A40572">
        <w:rPr>
          <w:rFonts w:ascii="Arial Narrow" w:hAnsi="Arial Narrow"/>
          <w:sz w:val="24"/>
          <w:szCs w:val="24"/>
          <w:lang w:val="fr-FR"/>
        </w:rPr>
        <w:t xml:space="preserve"> est un indicateur de l’évolution de la capacité du système éducatif à promouvoir la scolarisation des filles et l’égalité à l’accès à l’éducation entre les filles et les garçons. Les données ci-dessous issus du terrain,  indiquent l’évolution de ce ratio au niveau de l’ensemble du système d’enseignement primaire et des écoles avec cantines.</w:t>
      </w:r>
    </w:p>
    <w:p w:rsidR="00A40572" w:rsidRPr="00651096" w:rsidRDefault="00A40572" w:rsidP="00A40572">
      <w:pPr>
        <w:pStyle w:val="CORPSDETEXTE1"/>
        <w:spacing w:before="0" w:after="0"/>
        <w:ind w:left="0"/>
        <w:rPr>
          <w:rFonts w:ascii="Arial Narrow" w:eastAsia="Times New Roman" w:hAnsi="Arial Narrow"/>
        </w:rPr>
      </w:pPr>
    </w:p>
    <w:p w:rsidR="00EA2EE1" w:rsidRPr="00703F2B" w:rsidRDefault="00A40572" w:rsidP="00EA2EE1">
      <w:pPr>
        <w:spacing w:after="0" w:line="240" w:lineRule="auto"/>
        <w:jc w:val="both"/>
        <w:rPr>
          <w:rFonts w:ascii="Arial Narrow" w:eastAsia="Times New Roman" w:hAnsi="Arial Narrow"/>
          <w:sz w:val="24"/>
          <w:szCs w:val="24"/>
          <w:lang w:val="fr-FR"/>
        </w:rPr>
      </w:pPr>
      <w:r w:rsidRPr="00A40572">
        <w:rPr>
          <w:rFonts w:ascii="Arial Narrow" w:eastAsia="Times New Roman" w:hAnsi="Arial Narrow"/>
          <w:sz w:val="24"/>
          <w:szCs w:val="24"/>
          <w:lang w:val="fr-FR"/>
        </w:rPr>
        <w:t>Pendant l</w:t>
      </w:r>
      <w:r w:rsidR="0051087C">
        <w:rPr>
          <w:rFonts w:ascii="Arial Narrow" w:eastAsia="Times New Roman" w:hAnsi="Arial Narrow"/>
          <w:sz w:val="24"/>
          <w:szCs w:val="24"/>
          <w:lang w:val="fr-FR"/>
        </w:rPr>
        <w:t>’année</w:t>
      </w:r>
      <w:r w:rsidRPr="00A40572">
        <w:rPr>
          <w:rFonts w:ascii="Arial Narrow" w:eastAsia="Times New Roman" w:hAnsi="Arial Narrow"/>
          <w:sz w:val="24"/>
          <w:szCs w:val="24"/>
          <w:lang w:val="fr-FR"/>
        </w:rPr>
        <w:t xml:space="preserve"> scolaire 2009-2010, l’on assiste à une augmentation du ratio d’une valeur de 0,82 à 0,93. Par conséquent, l’on peut déduire que le nombre de filles scolarisées au CP1, s’est sensiblement accru par rapport à celui des garçons scolarisés. Les raisons évoquées par les différents partenaires du système éducatif rencontrés sont d’une part, liées à la campagne de sensibilisation organisée</w:t>
      </w:r>
      <w:r w:rsidR="0051087C">
        <w:rPr>
          <w:rFonts w:ascii="Arial Narrow" w:eastAsia="Times New Roman" w:hAnsi="Arial Narrow"/>
          <w:sz w:val="24"/>
          <w:szCs w:val="24"/>
          <w:lang w:val="fr-FR"/>
        </w:rPr>
        <w:t xml:space="preserve"> par</w:t>
      </w:r>
      <w:r w:rsidRPr="00A40572">
        <w:rPr>
          <w:rFonts w:ascii="Arial Narrow" w:eastAsia="Times New Roman" w:hAnsi="Arial Narrow"/>
          <w:sz w:val="24"/>
          <w:szCs w:val="24"/>
          <w:lang w:val="fr-FR"/>
        </w:rPr>
        <w:t xml:space="preserve"> le</w:t>
      </w:r>
      <w:r w:rsidR="00F409EB">
        <w:rPr>
          <w:rFonts w:ascii="Arial Narrow" w:eastAsia="Times New Roman" w:hAnsi="Arial Narrow"/>
          <w:sz w:val="24"/>
          <w:szCs w:val="24"/>
          <w:lang w:val="fr-FR"/>
        </w:rPr>
        <w:t xml:space="preserve">s partenaires du système éducatif </w:t>
      </w:r>
      <w:r w:rsidRPr="00A40572">
        <w:rPr>
          <w:rFonts w:ascii="Arial Narrow" w:eastAsia="Times New Roman" w:hAnsi="Arial Narrow"/>
          <w:sz w:val="24"/>
          <w:szCs w:val="24"/>
          <w:lang w:val="fr-FR"/>
        </w:rPr>
        <w:t>pour le retour massif des enfants surtout des jeunes filles des différentes localités à l’école. D’autre part, ces raisons seraient également liées à l’ouverture des cantines scolaires dans la zone CNO de façon générale. L</w:t>
      </w:r>
      <w:r w:rsidRPr="00A40572">
        <w:rPr>
          <w:rFonts w:ascii="Arial Narrow" w:hAnsi="Arial Narrow"/>
          <w:sz w:val="24"/>
          <w:szCs w:val="24"/>
          <w:lang w:val="fr-FR"/>
        </w:rPr>
        <w:t xml:space="preserve">a cantine scolaire a servi de levier auprès des leaders communautaires dans la sensibilisation des communautés en faveur de la scolarisation de la jeune fille dans les différentes localités. En effet, les responsables de l’école pour obtenir l’adhésion des leaders  communautaires (chefs de villages, de quartiers, propriétaires terriens etc.), ont utilisé les arguments selon lesquels la cantine scolaire résolvait dorénavant la question des stéréotypes socioculturels qui veut que la jeune fille reste à la maison pour faire à manger à son frère de retour de l’école. Cette campagne de sensibilisation a battu en brèche un tant soit peu cette mentalité. L’augmentation des effectifs des jeunes filles scolarisées l’année d’après, c’est-à-dire en </w:t>
      </w:r>
      <w:r w:rsidRPr="00A40572">
        <w:rPr>
          <w:rFonts w:ascii="Arial Narrow" w:eastAsia="Times New Roman" w:hAnsi="Arial Narrow"/>
          <w:sz w:val="24"/>
          <w:szCs w:val="24"/>
          <w:lang w:val="fr-FR"/>
        </w:rPr>
        <w:t>2010-2011</w:t>
      </w:r>
      <w:r w:rsidRPr="00A40572">
        <w:rPr>
          <w:rFonts w:ascii="Arial Narrow" w:hAnsi="Arial Narrow"/>
          <w:sz w:val="24"/>
          <w:szCs w:val="24"/>
          <w:lang w:val="fr-FR"/>
        </w:rPr>
        <w:t xml:space="preserve"> est donc perçue comme résultant de la campagne de sensibilisation conjointement menée par les Directeurs des écoles et les leaders communautaires. </w:t>
      </w:r>
      <w:r w:rsidRPr="00A40572">
        <w:rPr>
          <w:rFonts w:ascii="Arial Narrow" w:eastAsia="Times New Roman" w:hAnsi="Arial Narrow"/>
          <w:sz w:val="24"/>
          <w:szCs w:val="24"/>
          <w:lang w:val="fr-FR"/>
        </w:rPr>
        <w:t xml:space="preserve">En revanche, de l’année scolaire 2010-2011 à celle de  2011-2012, le ratio (0,93) est presque constant. Cela dénote du fait que nonobstant les </w:t>
      </w:r>
      <w:r w:rsidRPr="00A40572">
        <w:rPr>
          <w:rFonts w:ascii="Arial Narrow" w:eastAsia="Times New Roman" w:hAnsi="Arial Narrow"/>
          <w:sz w:val="24"/>
          <w:szCs w:val="24"/>
          <w:lang w:val="fr-FR"/>
        </w:rPr>
        <w:lastRenderedPageBreak/>
        <w:t xml:space="preserve">campagnes de sensibilisation en faveur de la scolarisation de la jeune fille et les progrès observés, les effectifs demeurent encore inférieurs à ceux des garçons et la parité n’est pas encore effective. </w:t>
      </w:r>
      <w:r w:rsidR="00703F2B" w:rsidRPr="00A40572">
        <w:rPr>
          <w:rFonts w:ascii="Arial Narrow" w:eastAsia="Times New Roman" w:hAnsi="Arial Narrow"/>
          <w:sz w:val="24"/>
          <w:szCs w:val="24"/>
          <w:lang w:val="fr-FR"/>
        </w:rPr>
        <w:t xml:space="preserve">La crise post-électorale </w:t>
      </w:r>
      <w:r w:rsidR="00703F2B">
        <w:rPr>
          <w:rFonts w:ascii="Arial Narrow" w:eastAsia="Times New Roman" w:hAnsi="Arial Narrow"/>
          <w:sz w:val="24"/>
          <w:szCs w:val="24"/>
          <w:lang w:val="fr-FR"/>
        </w:rPr>
        <w:t>peut être citée comme un des facteurs perturbateurs de cette parité</w:t>
      </w:r>
      <w:r w:rsidRPr="00A40572">
        <w:rPr>
          <w:rFonts w:ascii="Arial Narrow" w:eastAsia="Times New Roman" w:hAnsi="Arial Narrow"/>
          <w:sz w:val="24"/>
          <w:szCs w:val="24"/>
          <w:lang w:val="fr-FR"/>
        </w:rPr>
        <w:t>. Par ailleurs, même si, les effectifs de filles pour ces trois années scolaires (3017, 2768, 2457) qui s’élèvent à 8242 sont certes importants, ce qui donne un taux de progression de 33,66%, force est de constater que ceux-ci sont en baisse au fil des années. Les raisons qui sous-tendent cette situation sont  les suivantes : d’une part, l’on a assisté à une pratique qui consistait pour les parents à retirer les enfants des écoles dépourvues de cantines scolaires au profit de celles qui en sont dotées dès l’ouverture des cantines scolaires dans la région CNO. De même, le phénomène de migration des parents vers d’autres régions jugées plus prospères.</w:t>
      </w:r>
      <w:r w:rsidR="00703F2B">
        <w:rPr>
          <w:rFonts w:ascii="Arial Narrow" w:eastAsia="Times New Roman" w:hAnsi="Arial Narrow"/>
          <w:sz w:val="24"/>
          <w:szCs w:val="24"/>
          <w:lang w:val="fr-FR"/>
        </w:rPr>
        <w:t xml:space="preserve"> </w:t>
      </w:r>
      <w:r w:rsidR="00C0761B">
        <w:rPr>
          <w:rFonts w:ascii="Arial Narrow" w:hAnsi="Arial Narrow"/>
          <w:sz w:val="24"/>
          <w:szCs w:val="24"/>
          <w:lang w:val="fr-FR"/>
        </w:rPr>
        <w:t>Par exemple, d</w:t>
      </w:r>
      <w:r w:rsidR="00D01ED7">
        <w:rPr>
          <w:rFonts w:ascii="Arial Narrow" w:hAnsi="Arial Narrow"/>
          <w:sz w:val="24"/>
          <w:szCs w:val="24"/>
          <w:lang w:val="fr-FR"/>
        </w:rPr>
        <w:t>ans le village de Siempurgo</w:t>
      </w:r>
      <w:r w:rsidR="00C0761B">
        <w:rPr>
          <w:rFonts w:ascii="Arial Narrow" w:hAnsi="Arial Narrow"/>
          <w:sz w:val="24"/>
          <w:szCs w:val="24"/>
          <w:lang w:val="fr-FR"/>
        </w:rPr>
        <w:t>,</w:t>
      </w:r>
      <w:r w:rsidR="00D01ED7">
        <w:rPr>
          <w:rFonts w:ascii="Arial Narrow" w:hAnsi="Arial Narrow"/>
          <w:sz w:val="24"/>
          <w:szCs w:val="24"/>
          <w:lang w:val="fr-FR"/>
        </w:rPr>
        <w:t xml:space="preserve"> sur l’axe Centre-Nord, </w:t>
      </w:r>
      <w:r w:rsidR="00EA2EE1" w:rsidRPr="00EA2EE1">
        <w:rPr>
          <w:rFonts w:ascii="Arial Narrow" w:hAnsi="Arial Narrow"/>
          <w:sz w:val="24"/>
          <w:szCs w:val="24"/>
          <w:lang w:val="fr-FR"/>
        </w:rPr>
        <w:t>la cantine a favorisé la sc</w:t>
      </w:r>
      <w:r w:rsidR="00D01ED7">
        <w:rPr>
          <w:rFonts w:ascii="Arial Narrow" w:hAnsi="Arial Narrow"/>
          <w:sz w:val="24"/>
          <w:szCs w:val="24"/>
          <w:lang w:val="fr-FR"/>
        </w:rPr>
        <w:t>olarisation de la petite fille, comme en témoigne le tableau-ci-dessous :</w:t>
      </w:r>
    </w:p>
    <w:p w:rsidR="00D01ED7" w:rsidRDefault="00D01ED7" w:rsidP="00EA2EE1">
      <w:pPr>
        <w:spacing w:after="0" w:line="240" w:lineRule="auto"/>
        <w:jc w:val="both"/>
        <w:rPr>
          <w:rFonts w:ascii="Arial Narrow" w:hAnsi="Arial Narrow"/>
          <w:sz w:val="24"/>
          <w:szCs w:val="24"/>
          <w:lang w:val="fr-FR"/>
        </w:rPr>
      </w:pPr>
    </w:p>
    <w:p w:rsidR="00D01ED7" w:rsidRPr="00D01ED7" w:rsidRDefault="00603B89" w:rsidP="00EA2EE1">
      <w:pPr>
        <w:spacing w:after="0" w:line="240" w:lineRule="auto"/>
        <w:jc w:val="both"/>
        <w:rPr>
          <w:rFonts w:ascii="Arial Narrow" w:hAnsi="Arial Narrow"/>
          <w:sz w:val="20"/>
          <w:szCs w:val="20"/>
          <w:lang w:val="fr-FR"/>
        </w:rPr>
      </w:pPr>
      <w:r>
        <w:rPr>
          <w:rFonts w:ascii="Arial Narrow" w:hAnsi="Arial Narrow"/>
          <w:sz w:val="20"/>
          <w:szCs w:val="20"/>
          <w:lang w:val="fr-FR"/>
        </w:rPr>
        <w:t>Tableau N°13</w:t>
      </w:r>
      <w:r w:rsidR="00D01ED7" w:rsidRPr="00D01ED7">
        <w:rPr>
          <w:rFonts w:ascii="Arial Narrow" w:hAnsi="Arial Narrow"/>
          <w:sz w:val="20"/>
          <w:szCs w:val="20"/>
          <w:lang w:val="fr-FR"/>
        </w:rPr>
        <w:t> : l’état de la scolarisation de la jeune fille dans le village de Siempurgo</w:t>
      </w:r>
    </w:p>
    <w:tbl>
      <w:tblPr>
        <w:tblStyle w:val="Grilledutableau"/>
        <w:tblW w:w="0" w:type="auto"/>
        <w:tblLook w:val="04A0"/>
      </w:tblPr>
      <w:tblGrid>
        <w:gridCol w:w="1933"/>
        <w:gridCol w:w="2428"/>
        <w:gridCol w:w="2268"/>
        <w:gridCol w:w="2551"/>
      </w:tblGrid>
      <w:tr w:rsidR="00EA2EE1" w:rsidRPr="00463F42" w:rsidTr="00BA61AC">
        <w:tc>
          <w:tcPr>
            <w:tcW w:w="1933" w:type="dxa"/>
          </w:tcPr>
          <w:p w:rsidR="00EA2EE1" w:rsidRPr="00463F42" w:rsidRDefault="000E357C" w:rsidP="000E357C">
            <w:pPr>
              <w:jc w:val="center"/>
              <w:rPr>
                <w:rFonts w:ascii="Arial Narrow" w:hAnsi="Arial Narrow"/>
                <w:sz w:val="24"/>
                <w:szCs w:val="24"/>
              </w:rPr>
            </w:pPr>
            <w:r>
              <w:rPr>
                <w:rFonts w:ascii="Arial Narrow" w:hAnsi="Arial Narrow"/>
                <w:sz w:val="24"/>
                <w:szCs w:val="24"/>
              </w:rPr>
              <w:t>Année scolaire</w:t>
            </w:r>
          </w:p>
        </w:tc>
        <w:tc>
          <w:tcPr>
            <w:tcW w:w="2428" w:type="dxa"/>
          </w:tcPr>
          <w:p w:rsidR="00EA2EE1" w:rsidRPr="00463F42" w:rsidRDefault="000E357C" w:rsidP="000E357C">
            <w:pPr>
              <w:jc w:val="center"/>
              <w:rPr>
                <w:rFonts w:ascii="Arial Narrow" w:hAnsi="Arial Narrow"/>
                <w:sz w:val="24"/>
                <w:szCs w:val="24"/>
              </w:rPr>
            </w:pPr>
            <w:r>
              <w:rPr>
                <w:rFonts w:ascii="Arial Narrow" w:hAnsi="Arial Narrow"/>
                <w:sz w:val="24"/>
                <w:szCs w:val="24"/>
              </w:rPr>
              <w:t>Nombre de garçons</w:t>
            </w:r>
          </w:p>
        </w:tc>
        <w:tc>
          <w:tcPr>
            <w:tcW w:w="2268" w:type="dxa"/>
          </w:tcPr>
          <w:p w:rsidR="00EA2EE1" w:rsidRPr="00463F42" w:rsidRDefault="000E357C" w:rsidP="000E357C">
            <w:pPr>
              <w:jc w:val="center"/>
              <w:rPr>
                <w:rFonts w:ascii="Arial Narrow" w:hAnsi="Arial Narrow"/>
                <w:sz w:val="24"/>
                <w:szCs w:val="24"/>
              </w:rPr>
            </w:pPr>
            <w:r>
              <w:rPr>
                <w:rFonts w:ascii="Arial Narrow" w:hAnsi="Arial Narrow"/>
                <w:sz w:val="24"/>
                <w:szCs w:val="24"/>
              </w:rPr>
              <w:t>Nombre de filles</w:t>
            </w:r>
          </w:p>
        </w:tc>
        <w:tc>
          <w:tcPr>
            <w:tcW w:w="2551" w:type="dxa"/>
          </w:tcPr>
          <w:p w:rsidR="00EA2EE1" w:rsidRPr="00463F42" w:rsidRDefault="000E357C" w:rsidP="000E357C">
            <w:pPr>
              <w:jc w:val="center"/>
              <w:rPr>
                <w:rFonts w:ascii="Arial Narrow" w:hAnsi="Arial Narrow"/>
                <w:sz w:val="24"/>
                <w:szCs w:val="24"/>
              </w:rPr>
            </w:pPr>
            <w:r>
              <w:rPr>
                <w:rFonts w:ascii="Arial Narrow" w:hAnsi="Arial Narrow"/>
                <w:sz w:val="24"/>
                <w:szCs w:val="24"/>
              </w:rPr>
              <w:t>Effectif total</w:t>
            </w:r>
          </w:p>
        </w:tc>
      </w:tr>
      <w:tr w:rsidR="00EA2EE1" w:rsidRPr="00463F42" w:rsidTr="00BA61AC">
        <w:tc>
          <w:tcPr>
            <w:tcW w:w="1933"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2005-2006</w:t>
            </w:r>
          </w:p>
        </w:tc>
        <w:tc>
          <w:tcPr>
            <w:tcW w:w="242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45</w:t>
            </w:r>
          </w:p>
        </w:tc>
        <w:tc>
          <w:tcPr>
            <w:tcW w:w="226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20</w:t>
            </w:r>
          </w:p>
        </w:tc>
        <w:tc>
          <w:tcPr>
            <w:tcW w:w="2551"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65</w:t>
            </w:r>
          </w:p>
        </w:tc>
      </w:tr>
      <w:tr w:rsidR="00EA2EE1" w:rsidRPr="00463F42" w:rsidTr="00BA61AC">
        <w:tc>
          <w:tcPr>
            <w:tcW w:w="1933"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2006-2007</w:t>
            </w:r>
          </w:p>
        </w:tc>
        <w:tc>
          <w:tcPr>
            <w:tcW w:w="242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60</w:t>
            </w:r>
          </w:p>
        </w:tc>
        <w:tc>
          <w:tcPr>
            <w:tcW w:w="226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40</w:t>
            </w:r>
          </w:p>
        </w:tc>
        <w:tc>
          <w:tcPr>
            <w:tcW w:w="2551"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100</w:t>
            </w:r>
          </w:p>
        </w:tc>
      </w:tr>
      <w:tr w:rsidR="00EA2EE1" w:rsidRPr="00463F42" w:rsidTr="00BA61AC">
        <w:tc>
          <w:tcPr>
            <w:tcW w:w="1933"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2007-2008</w:t>
            </w:r>
          </w:p>
        </w:tc>
        <w:tc>
          <w:tcPr>
            <w:tcW w:w="242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70</w:t>
            </w:r>
          </w:p>
        </w:tc>
        <w:tc>
          <w:tcPr>
            <w:tcW w:w="226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55</w:t>
            </w:r>
          </w:p>
        </w:tc>
        <w:tc>
          <w:tcPr>
            <w:tcW w:w="2551"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125</w:t>
            </w:r>
          </w:p>
        </w:tc>
      </w:tr>
      <w:tr w:rsidR="00EA2EE1" w:rsidRPr="00463F42" w:rsidTr="00BA61AC">
        <w:tc>
          <w:tcPr>
            <w:tcW w:w="1933"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2008-2009</w:t>
            </w:r>
          </w:p>
        </w:tc>
        <w:tc>
          <w:tcPr>
            <w:tcW w:w="242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80</w:t>
            </w:r>
          </w:p>
        </w:tc>
        <w:tc>
          <w:tcPr>
            <w:tcW w:w="226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70</w:t>
            </w:r>
          </w:p>
        </w:tc>
        <w:tc>
          <w:tcPr>
            <w:tcW w:w="2551"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150</w:t>
            </w:r>
          </w:p>
        </w:tc>
      </w:tr>
      <w:tr w:rsidR="00EA2EE1" w:rsidRPr="00463F42" w:rsidTr="00BA61AC">
        <w:tc>
          <w:tcPr>
            <w:tcW w:w="1933"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2009-2010</w:t>
            </w:r>
          </w:p>
        </w:tc>
        <w:tc>
          <w:tcPr>
            <w:tcW w:w="242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95</w:t>
            </w:r>
          </w:p>
        </w:tc>
        <w:tc>
          <w:tcPr>
            <w:tcW w:w="226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80</w:t>
            </w:r>
          </w:p>
        </w:tc>
        <w:tc>
          <w:tcPr>
            <w:tcW w:w="2551"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175</w:t>
            </w:r>
          </w:p>
        </w:tc>
      </w:tr>
      <w:tr w:rsidR="00EA2EE1" w:rsidRPr="00463F42" w:rsidTr="00BA61AC">
        <w:tc>
          <w:tcPr>
            <w:tcW w:w="1933"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2010-2011</w:t>
            </w:r>
          </w:p>
        </w:tc>
        <w:tc>
          <w:tcPr>
            <w:tcW w:w="242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 xml:space="preserve">Crise </w:t>
            </w:r>
          </w:p>
        </w:tc>
        <w:tc>
          <w:tcPr>
            <w:tcW w:w="226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postélectorale</w:t>
            </w:r>
          </w:p>
        </w:tc>
        <w:tc>
          <w:tcPr>
            <w:tcW w:w="2551" w:type="dxa"/>
          </w:tcPr>
          <w:p w:rsidR="00EA2EE1" w:rsidRPr="00463F42" w:rsidRDefault="00EA2EE1" w:rsidP="00BA61AC">
            <w:pPr>
              <w:jc w:val="both"/>
              <w:rPr>
                <w:rFonts w:ascii="Arial Narrow" w:hAnsi="Arial Narrow"/>
                <w:sz w:val="24"/>
                <w:szCs w:val="24"/>
              </w:rPr>
            </w:pPr>
          </w:p>
        </w:tc>
      </w:tr>
      <w:tr w:rsidR="00EA2EE1" w:rsidRPr="00463F42" w:rsidTr="00BA61AC">
        <w:tc>
          <w:tcPr>
            <w:tcW w:w="1933"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2011-2012</w:t>
            </w:r>
          </w:p>
        </w:tc>
        <w:tc>
          <w:tcPr>
            <w:tcW w:w="242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120</w:t>
            </w:r>
          </w:p>
        </w:tc>
        <w:tc>
          <w:tcPr>
            <w:tcW w:w="2268"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105</w:t>
            </w:r>
          </w:p>
        </w:tc>
        <w:tc>
          <w:tcPr>
            <w:tcW w:w="2551" w:type="dxa"/>
          </w:tcPr>
          <w:p w:rsidR="00EA2EE1" w:rsidRPr="00463F42" w:rsidRDefault="00EA2EE1" w:rsidP="00BA61AC">
            <w:pPr>
              <w:jc w:val="both"/>
              <w:rPr>
                <w:rFonts w:ascii="Arial Narrow" w:hAnsi="Arial Narrow"/>
                <w:sz w:val="24"/>
                <w:szCs w:val="24"/>
              </w:rPr>
            </w:pPr>
            <w:r w:rsidRPr="00463F42">
              <w:rPr>
                <w:rFonts w:ascii="Arial Narrow" w:hAnsi="Arial Narrow"/>
                <w:sz w:val="24"/>
                <w:szCs w:val="24"/>
              </w:rPr>
              <w:t>225</w:t>
            </w:r>
          </w:p>
        </w:tc>
      </w:tr>
    </w:tbl>
    <w:p w:rsidR="00D01ED7" w:rsidRPr="00D01ED7" w:rsidRDefault="00D01ED7" w:rsidP="00EA2EE1">
      <w:pPr>
        <w:spacing w:after="0" w:line="240" w:lineRule="auto"/>
        <w:jc w:val="both"/>
        <w:rPr>
          <w:rFonts w:ascii="Arial Narrow" w:hAnsi="Arial Narrow"/>
          <w:sz w:val="20"/>
          <w:szCs w:val="20"/>
        </w:rPr>
      </w:pPr>
      <w:r w:rsidRPr="00D01ED7">
        <w:rPr>
          <w:rFonts w:ascii="Arial Narrow" w:hAnsi="Arial Narrow"/>
          <w:sz w:val="20"/>
          <w:szCs w:val="20"/>
        </w:rPr>
        <w:t xml:space="preserve">Source: </w:t>
      </w:r>
      <w:r w:rsidR="009D7F8B">
        <w:rPr>
          <w:rFonts w:ascii="Arial Narrow" w:hAnsi="Arial Narrow"/>
          <w:sz w:val="20"/>
          <w:szCs w:val="20"/>
        </w:rPr>
        <w:t xml:space="preserve">DREN </w:t>
      </w:r>
      <w:r w:rsidRPr="00D01ED7">
        <w:rPr>
          <w:rFonts w:ascii="Arial Narrow" w:hAnsi="Arial Narrow"/>
          <w:sz w:val="20"/>
          <w:szCs w:val="20"/>
        </w:rPr>
        <w:t>Boundialli</w:t>
      </w:r>
    </w:p>
    <w:p w:rsidR="00EA2EE1" w:rsidRDefault="00EA2EE1" w:rsidP="00A40572">
      <w:pPr>
        <w:spacing w:after="0" w:line="240" w:lineRule="auto"/>
        <w:jc w:val="both"/>
        <w:rPr>
          <w:rFonts w:ascii="Arial Narrow" w:eastAsia="Times New Roman" w:hAnsi="Arial Narrow"/>
          <w:sz w:val="24"/>
          <w:szCs w:val="24"/>
          <w:lang w:val="fr-FR"/>
        </w:rPr>
      </w:pPr>
    </w:p>
    <w:p w:rsidR="00A40572" w:rsidRPr="009F719F" w:rsidRDefault="00C31297" w:rsidP="00A40572">
      <w:pPr>
        <w:pStyle w:val="Paragraphedeliste"/>
        <w:spacing w:after="0" w:line="240" w:lineRule="auto"/>
        <w:jc w:val="both"/>
        <w:rPr>
          <w:rFonts w:ascii="Arial Narrow" w:hAnsi="Arial Narrow"/>
          <w:b/>
          <w:sz w:val="28"/>
          <w:szCs w:val="28"/>
        </w:rPr>
      </w:pPr>
      <w:r>
        <w:rPr>
          <w:rFonts w:ascii="Arial Narrow" w:hAnsi="Arial Narrow"/>
          <w:b/>
          <w:sz w:val="40"/>
          <w:szCs w:val="40"/>
        </w:rPr>
        <w:t>1</w:t>
      </w:r>
      <w:r w:rsidR="00412E2C">
        <w:rPr>
          <w:rFonts w:ascii="Arial Narrow" w:hAnsi="Arial Narrow"/>
          <w:b/>
          <w:sz w:val="40"/>
          <w:szCs w:val="40"/>
        </w:rPr>
        <w:t>0</w:t>
      </w:r>
      <w:r w:rsidR="00A40572" w:rsidRPr="00D630A2">
        <w:rPr>
          <w:rFonts w:ascii="Arial Narrow" w:hAnsi="Arial Narrow"/>
          <w:b/>
          <w:sz w:val="28"/>
          <w:szCs w:val="28"/>
        </w:rPr>
        <w:t>.</w:t>
      </w:r>
      <w:r w:rsidR="006701AF">
        <w:rPr>
          <w:rFonts w:ascii="Arial Narrow" w:hAnsi="Arial Narrow"/>
          <w:b/>
          <w:sz w:val="24"/>
          <w:szCs w:val="24"/>
        </w:rPr>
        <w:t>2</w:t>
      </w:r>
      <w:r w:rsidR="00A40572">
        <w:rPr>
          <w:rFonts w:ascii="Arial Narrow" w:hAnsi="Arial Narrow"/>
          <w:b/>
          <w:sz w:val="24"/>
          <w:szCs w:val="24"/>
        </w:rPr>
        <w:t>.5</w:t>
      </w:r>
      <w:r w:rsidR="00A40572" w:rsidRPr="00D630A2">
        <w:rPr>
          <w:rFonts w:ascii="Arial Narrow" w:hAnsi="Arial Narrow"/>
          <w:b/>
          <w:sz w:val="24"/>
          <w:szCs w:val="24"/>
        </w:rPr>
        <w:t xml:space="preserve">. </w:t>
      </w:r>
      <w:r w:rsidR="00A40572">
        <w:rPr>
          <w:rFonts w:ascii="Arial Narrow" w:hAnsi="Arial Narrow"/>
          <w:b/>
          <w:sz w:val="24"/>
          <w:szCs w:val="24"/>
        </w:rPr>
        <w:t xml:space="preserve">Effets et impacts </w:t>
      </w:r>
      <w:r w:rsidR="00E14E12">
        <w:rPr>
          <w:rFonts w:ascii="Arial Narrow" w:hAnsi="Arial Narrow"/>
          <w:b/>
          <w:sz w:val="24"/>
          <w:szCs w:val="24"/>
        </w:rPr>
        <w:t xml:space="preserve">du projet </w:t>
      </w:r>
      <w:r w:rsidR="00A40572">
        <w:rPr>
          <w:rFonts w:ascii="Arial Narrow" w:hAnsi="Arial Narrow"/>
          <w:b/>
          <w:sz w:val="24"/>
          <w:szCs w:val="24"/>
        </w:rPr>
        <w:t>sur la réussite scolaire</w:t>
      </w:r>
      <w:r w:rsidR="00E14E12">
        <w:rPr>
          <w:rFonts w:ascii="Arial Narrow" w:hAnsi="Arial Narrow"/>
          <w:b/>
          <w:sz w:val="24"/>
          <w:szCs w:val="24"/>
        </w:rPr>
        <w:t xml:space="preserve"> dans les villages à cantine</w:t>
      </w:r>
    </w:p>
    <w:p w:rsidR="00690DBF" w:rsidRPr="00412E2C" w:rsidRDefault="00690DBF" w:rsidP="00A40572">
      <w:pPr>
        <w:spacing w:after="0" w:line="240" w:lineRule="auto"/>
        <w:jc w:val="both"/>
        <w:rPr>
          <w:rFonts w:ascii="Arial Narrow" w:hAnsi="Arial Narrow"/>
          <w:sz w:val="24"/>
          <w:szCs w:val="24"/>
          <w:lang w:val="fr-FR"/>
        </w:rPr>
      </w:pPr>
    </w:p>
    <w:p w:rsidR="00A40572" w:rsidRPr="001E72F1" w:rsidRDefault="00A40572" w:rsidP="00A40572">
      <w:pPr>
        <w:pStyle w:val="Notedebasdepage"/>
        <w:numPr>
          <w:ilvl w:val="1"/>
          <w:numId w:val="5"/>
        </w:numPr>
        <w:jc w:val="both"/>
        <w:rPr>
          <w:rFonts w:ascii="Arial Narrow" w:hAnsi="Arial Narrow"/>
          <w:b/>
          <w:sz w:val="24"/>
          <w:szCs w:val="24"/>
        </w:rPr>
      </w:pPr>
      <w:r>
        <w:rPr>
          <w:rFonts w:ascii="Arial Narrow" w:hAnsi="Arial Narrow"/>
          <w:b/>
          <w:sz w:val="24"/>
          <w:szCs w:val="24"/>
        </w:rPr>
        <w:t>Effets et i</w:t>
      </w:r>
      <w:r w:rsidRPr="001E72F1">
        <w:rPr>
          <w:rFonts w:ascii="Arial Narrow" w:hAnsi="Arial Narrow"/>
          <w:b/>
          <w:sz w:val="24"/>
          <w:szCs w:val="24"/>
        </w:rPr>
        <w:t>mpact</w:t>
      </w:r>
      <w:r w:rsidR="00CC7D39">
        <w:rPr>
          <w:rFonts w:ascii="Arial Narrow" w:hAnsi="Arial Narrow"/>
          <w:b/>
          <w:sz w:val="24"/>
          <w:szCs w:val="24"/>
        </w:rPr>
        <w:t>s</w:t>
      </w:r>
      <w:r w:rsidRPr="001E72F1">
        <w:rPr>
          <w:rFonts w:ascii="Arial Narrow" w:hAnsi="Arial Narrow"/>
          <w:b/>
          <w:sz w:val="24"/>
          <w:szCs w:val="24"/>
        </w:rPr>
        <w:t xml:space="preserve"> </w:t>
      </w:r>
      <w:r>
        <w:rPr>
          <w:rFonts w:ascii="Arial Narrow" w:hAnsi="Arial Narrow"/>
          <w:b/>
          <w:sz w:val="24"/>
          <w:szCs w:val="24"/>
        </w:rPr>
        <w:t xml:space="preserve">des cantines </w:t>
      </w:r>
      <w:r w:rsidRPr="001E72F1">
        <w:rPr>
          <w:rFonts w:ascii="Arial Narrow" w:hAnsi="Arial Narrow"/>
          <w:b/>
          <w:sz w:val="24"/>
          <w:szCs w:val="24"/>
        </w:rPr>
        <w:t>sur le taux de réussite aux examens de CEPE et d’entrée en 6</w:t>
      </w:r>
      <w:r w:rsidRPr="001E72F1">
        <w:rPr>
          <w:rFonts w:ascii="Arial Narrow" w:hAnsi="Arial Narrow"/>
          <w:b/>
          <w:sz w:val="24"/>
          <w:szCs w:val="24"/>
          <w:vertAlign w:val="superscript"/>
        </w:rPr>
        <w:t>ème</w:t>
      </w:r>
    </w:p>
    <w:p w:rsidR="00C0761B" w:rsidRPr="00EA2EE1" w:rsidRDefault="00A40572" w:rsidP="00C0761B">
      <w:pPr>
        <w:spacing w:after="0" w:line="240" w:lineRule="auto"/>
        <w:jc w:val="both"/>
        <w:rPr>
          <w:rFonts w:ascii="Arial Narrow" w:hAnsi="Arial Narrow"/>
          <w:sz w:val="24"/>
          <w:szCs w:val="24"/>
          <w:lang w:val="fr-FR"/>
        </w:rPr>
      </w:pPr>
      <w:r w:rsidRPr="00A40572">
        <w:rPr>
          <w:rFonts w:ascii="Arial Narrow" w:hAnsi="Arial Narrow"/>
          <w:sz w:val="24"/>
          <w:szCs w:val="24"/>
          <w:lang w:val="fr-FR"/>
        </w:rPr>
        <w:t xml:space="preserve">Dans tous les villages, les cantines ont </w:t>
      </w:r>
      <w:r w:rsidR="0051087C">
        <w:rPr>
          <w:rFonts w:ascii="Arial Narrow" w:hAnsi="Arial Narrow"/>
          <w:sz w:val="24"/>
          <w:szCs w:val="24"/>
          <w:lang w:val="fr-FR"/>
        </w:rPr>
        <w:t>contribué à l’</w:t>
      </w:r>
      <w:r w:rsidR="0051087C" w:rsidRPr="00A40572">
        <w:rPr>
          <w:rFonts w:ascii="Arial Narrow" w:hAnsi="Arial Narrow"/>
          <w:sz w:val="24"/>
          <w:szCs w:val="24"/>
          <w:lang w:val="fr-FR"/>
        </w:rPr>
        <w:t>augment</w:t>
      </w:r>
      <w:r w:rsidR="0051087C">
        <w:rPr>
          <w:rFonts w:ascii="Arial Narrow" w:hAnsi="Arial Narrow"/>
          <w:sz w:val="24"/>
          <w:szCs w:val="24"/>
          <w:lang w:val="fr-FR"/>
        </w:rPr>
        <w:t>ation  du</w:t>
      </w:r>
      <w:r w:rsidR="0051087C" w:rsidRPr="00A40572">
        <w:rPr>
          <w:rFonts w:ascii="Arial Narrow" w:hAnsi="Arial Narrow"/>
          <w:sz w:val="24"/>
          <w:szCs w:val="24"/>
          <w:lang w:val="fr-FR"/>
        </w:rPr>
        <w:t xml:space="preserve"> taux </w:t>
      </w:r>
      <w:r w:rsidRPr="00A40572">
        <w:rPr>
          <w:rFonts w:ascii="Arial Narrow" w:hAnsi="Arial Narrow"/>
          <w:sz w:val="24"/>
          <w:szCs w:val="24"/>
          <w:lang w:val="fr-FR"/>
        </w:rPr>
        <w:t>de réussite aux examens du CEPE et de l’entrée en 6</w:t>
      </w:r>
      <w:r w:rsidRPr="00A40572">
        <w:rPr>
          <w:rFonts w:ascii="Arial Narrow" w:hAnsi="Arial Narrow"/>
          <w:sz w:val="24"/>
          <w:szCs w:val="24"/>
          <w:vertAlign w:val="superscript"/>
          <w:lang w:val="fr-FR"/>
        </w:rPr>
        <w:t>ème</w:t>
      </w:r>
      <w:r w:rsidRPr="00A40572">
        <w:rPr>
          <w:rFonts w:ascii="Arial Narrow" w:hAnsi="Arial Narrow"/>
          <w:sz w:val="24"/>
          <w:szCs w:val="24"/>
          <w:lang w:val="fr-FR"/>
        </w:rPr>
        <w:t xml:space="preserve">. En effet, les écoles </w:t>
      </w:r>
      <w:r w:rsidR="006701AF" w:rsidRPr="00A40572">
        <w:rPr>
          <w:rFonts w:ascii="Arial Narrow" w:hAnsi="Arial Narrow"/>
          <w:sz w:val="24"/>
          <w:szCs w:val="24"/>
          <w:lang w:val="fr-FR"/>
        </w:rPr>
        <w:t>dotées</w:t>
      </w:r>
      <w:r w:rsidRPr="00A40572">
        <w:rPr>
          <w:rFonts w:ascii="Arial Narrow" w:hAnsi="Arial Narrow"/>
          <w:sz w:val="24"/>
          <w:szCs w:val="24"/>
          <w:lang w:val="fr-FR"/>
        </w:rPr>
        <w:t xml:space="preserve"> de cantines ont fait les meilleurs résultats dans les différents villages.</w:t>
      </w:r>
      <w:r w:rsidR="00C0761B">
        <w:rPr>
          <w:rFonts w:ascii="Arial Narrow" w:hAnsi="Arial Narrow"/>
          <w:sz w:val="24"/>
          <w:szCs w:val="24"/>
          <w:lang w:val="fr-FR"/>
        </w:rPr>
        <w:t xml:space="preserve"> Dans le village de Siempurgo,</w:t>
      </w:r>
      <w:r w:rsidR="007D2BC7">
        <w:rPr>
          <w:rFonts w:ascii="Arial Narrow" w:hAnsi="Arial Narrow"/>
          <w:sz w:val="24"/>
          <w:szCs w:val="24"/>
          <w:lang w:val="fr-FR"/>
        </w:rPr>
        <w:t xml:space="preserve"> dans </w:t>
      </w:r>
      <w:r w:rsidR="009042E3">
        <w:rPr>
          <w:rFonts w:ascii="Arial Narrow" w:hAnsi="Arial Narrow"/>
          <w:sz w:val="24"/>
          <w:szCs w:val="24"/>
          <w:lang w:val="fr-FR"/>
        </w:rPr>
        <w:t>la DREN</w:t>
      </w:r>
      <w:r w:rsidR="007D2BC7">
        <w:rPr>
          <w:rFonts w:ascii="Arial Narrow" w:hAnsi="Arial Narrow"/>
          <w:sz w:val="24"/>
          <w:szCs w:val="24"/>
          <w:lang w:val="fr-FR"/>
        </w:rPr>
        <w:t xml:space="preserve"> de Boundialli,</w:t>
      </w:r>
      <w:r w:rsidR="00C0761B">
        <w:rPr>
          <w:rFonts w:ascii="Arial Narrow" w:hAnsi="Arial Narrow"/>
          <w:sz w:val="24"/>
          <w:szCs w:val="24"/>
          <w:lang w:val="fr-FR"/>
        </w:rPr>
        <w:t xml:space="preserve"> sur l’axe Centre-Nord, durant l’année scolaire 2011-2012, sur 28 élèves, 26 ont été admis à l’entrée en 6</w:t>
      </w:r>
      <w:r w:rsidR="00C0761B" w:rsidRPr="00C0761B">
        <w:rPr>
          <w:rFonts w:ascii="Arial Narrow" w:hAnsi="Arial Narrow"/>
          <w:sz w:val="24"/>
          <w:szCs w:val="24"/>
          <w:vertAlign w:val="superscript"/>
          <w:lang w:val="fr-FR"/>
        </w:rPr>
        <w:t>ème</w:t>
      </w:r>
      <w:r w:rsidR="00C0761B">
        <w:rPr>
          <w:rFonts w:ascii="Arial Narrow" w:hAnsi="Arial Narrow"/>
          <w:sz w:val="24"/>
          <w:szCs w:val="24"/>
          <w:lang w:val="fr-FR"/>
        </w:rPr>
        <w:t>.</w:t>
      </w:r>
      <w:r w:rsidR="007D2BC7">
        <w:rPr>
          <w:rFonts w:ascii="Arial Narrow" w:hAnsi="Arial Narrow"/>
          <w:sz w:val="24"/>
          <w:szCs w:val="24"/>
          <w:lang w:val="fr-FR"/>
        </w:rPr>
        <w:t xml:space="preserve"> Soit environ 93% de réussite.</w:t>
      </w:r>
      <w:r w:rsidR="00F25E40">
        <w:rPr>
          <w:rFonts w:ascii="Arial Narrow" w:hAnsi="Arial Narrow"/>
          <w:sz w:val="24"/>
          <w:szCs w:val="24"/>
          <w:lang w:val="fr-FR"/>
        </w:rPr>
        <w:t xml:space="preserve"> Le village de Kafiokaha dans la DREN de korhogo a fait 98% de réussite à l’entrée en 6</w:t>
      </w:r>
      <w:r w:rsidR="00F25E40" w:rsidRPr="00F25E40">
        <w:rPr>
          <w:rFonts w:ascii="Arial Narrow" w:hAnsi="Arial Narrow"/>
          <w:sz w:val="24"/>
          <w:szCs w:val="24"/>
          <w:vertAlign w:val="superscript"/>
          <w:lang w:val="fr-FR"/>
        </w:rPr>
        <w:t>ème</w:t>
      </w:r>
      <w:r w:rsidR="00F25E40">
        <w:rPr>
          <w:rFonts w:ascii="Arial Narrow" w:hAnsi="Arial Narrow"/>
          <w:sz w:val="24"/>
          <w:szCs w:val="24"/>
          <w:lang w:val="fr-FR"/>
        </w:rPr>
        <w:t>.</w:t>
      </w:r>
    </w:p>
    <w:p w:rsidR="00A40572" w:rsidRPr="00A40572" w:rsidRDefault="00A40572" w:rsidP="00A40572">
      <w:pPr>
        <w:spacing w:after="0" w:line="240" w:lineRule="auto"/>
        <w:jc w:val="both"/>
        <w:rPr>
          <w:rFonts w:ascii="Arial Narrow" w:hAnsi="Arial Narrow"/>
          <w:sz w:val="24"/>
          <w:szCs w:val="24"/>
          <w:lang w:val="fr-FR"/>
        </w:rPr>
      </w:pPr>
    </w:p>
    <w:p w:rsidR="00A40572" w:rsidRPr="001E72F1" w:rsidRDefault="00A40572" w:rsidP="00A40572">
      <w:pPr>
        <w:pStyle w:val="Notedebasdepage"/>
        <w:numPr>
          <w:ilvl w:val="1"/>
          <w:numId w:val="5"/>
        </w:numPr>
        <w:jc w:val="both"/>
        <w:rPr>
          <w:rFonts w:ascii="Arial Narrow" w:hAnsi="Arial Narrow"/>
          <w:b/>
          <w:sz w:val="24"/>
          <w:szCs w:val="24"/>
        </w:rPr>
      </w:pPr>
      <w:r>
        <w:rPr>
          <w:rFonts w:ascii="Arial Narrow" w:hAnsi="Arial Narrow"/>
          <w:b/>
          <w:sz w:val="24"/>
          <w:szCs w:val="24"/>
        </w:rPr>
        <w:t xml:space="preserve">Effets et </w:t>
      </w:r>
      <w:r w:rsidRPr="001E72F1">
        <w:rPr>
          <w:rFonts w:ascii="Arial Narrow" w:hAnsi="Arial Narrow"/>
          <w:b/>
          <w:sz w:val="24"/>
          <w:szCs w:val="24"/>
        </w:rPr>
        <w:t>Impact</w:t>
      </w:r>
      <w:r>
        <w:rPr>
          <w:rFonts w:ascii="Arial Narrow" w:hAnsi="Arial Narrow"/>
          <w:b/>
          <w:sz w:val="24"/>
          <w:szCs w:val="24"/>
        </w:rPr>
        <w:t>s des cantines</w:t>
      </w:r>
      <w:r w:rsidRPr="001E72F1">
        <w:rPr>
          <w:rFonts w:ascii="Arial Narrow" w:hAnsi="Arial Narrow"/>
          <w:b/>
          <w:sz w:val="24"/>
          <w:szCs w:val="24"/>
        </w:rPr>
        <w:t xml:space="preserve"> sur le taux moyen d’admission en classe supérieure : le taux de promotion du CP1 au CM2</w:t>
      </w:r>
    </w:p>
    <w:p w:rsidR="00A40572" w:rsidRPr="00A40572" w:rsidRDefault="00703F2B" w:rsidP="00A40572">
      <w:pPr>
        <w:spacing w:after="0" w:line="240" w:lineRule="auto"/>
        <w:jc w:val="both"/>
        <w:rPr>
          <w:rFonts w:ascii="Arial Narrow" w:hAnsi="Arial Narrow"/>
          <w:sz w:val="24"/>
          <w:szCs w:val="24"/>
          <w:lang w:val="fr-FR"/>
        </w:rPr>
      </w:pPr>
      <w:r w:rsidRPr="00A40572">
        <w:rPr>
          <w:rFonts w:ascii="Arial Narrow" w:hAnsi="Arial Narrow"/>
          <w:sz w:val="24"/>
          <w:szCs w:val="24"/>
          <w:lang w:val="fr-FR"/>
        </w:rPr>
        <w:t>Nous avons considéré l’année 2011-2012 comme année de base puisqu’au moment</w:t>
      </w:r>
      <w:r>
        <w:rPr>
          <w:rFonts w:ascii="Arial Narrow" w:hAnsi="Arial Narrow"/>
          <w:sz w:val="24"/>
          <w:szCs w:val="24"/>
          <w:lang w:val="fr-FR"/>
        </w:rPr>
        <w:t xml:space="preserve"> de la phase terrain de la mission,</w:t>
      </w:r>
      <w:r w:rsidRPr="00A40572">
        <w:rPr>
          <w:rFonts w:ascii="Arial Narrow" w:hAnsi="Arial Narrow"/>
          <w:sz w:val="24"/>
          <w:szCs w:val="24"/>
          <w:lang w:val="fr-FR"/>
        </w:rPr>
        <w:t xml:space="preserve"> </w:t>
      </w:r>
      <w:r w:rsidR="00A40572" w:rsidRPr="00A40572">
        <w:rPr>
          <w:rFonts w:ascii="Arial Narrow" w:hAnsi="Arial Narrow"/>
          <w:sz w:val="24"/>
          <w:szCs w:val="24"/>
          <w:lang w:val="fr-FR"/>
        </w:rPr>
        <w:t>l’année scolaire était déjà achevée et tous les résultats étaient connus. En examinant les résultats relatifs aux taux de promotion du CP1 au CM2 on note que pour bien des cas, les écoles avec cantines affichent de meilleurs résultats. Ainsi, en considérant les résultats des garçons, les écoles avec cantines enregistrent une meilleure performance que les écoles sans cantines, ce qui laisse entendre que les cantines scolaires ont un impact positif et significatif sur le taux de promotion des garçons. Ainsi, en ce qui concerne la classe de CP1 par exemple, le taux moyen d’admission en classe supérieure des garçons est de 53,11% pour ce qui est des écoles avec cantines contre 50,63% pour les écoles sans cantines, soit une différence d’environ deux points en faveur du premier groupe. Ces taux sont de 55,10% au CP2, 50,46% au CE1, 49,19% au CE2 et 47,91% pour les écoles avec cantines contres respectivement 45,17%, 50,34%, 47,61%, 46,73% et 46,27% pour les écoles sans cantines. Lorsqu’on s’intéresse au cas spécifique des filles, les résultats sont, dans l’ensemble, semblables à ceux des garçons. Globalement, les écoles avec cantines ont un taux de promotion supérieur à celui des écoles sans cantines.</w:t>
      </w:r>
    </w:p>
    <w:p w:rsidR="00A40572" w:rsidRPr="00A40572" w:rsidRDefault="00A40572" w:rsidP="00A40572">
      <w:pPr>
        <w:spacing w:after="0" w:line="240" w:lineRule="auto"/>
        <w:jc w:val="both"/>
        <w:rPr>
          <w:rFonts w:ascii="Arial Narrow" w:hAnsi="Arial Narrow"/>
          <w:sz w:val="24"/>
          <w:szCs w:val="24"/>
          <w:lang w:val="fr-FR"/>
        </w:rPr>
      </w:pPr>
    </w:p>
    <w:p w:rsidR="00A40572" w:rsidRPr="001E72F1" w:rsidRDefault="00A40572" w:rsidP="00A40572">
      <w:pPr>
        <w:pStyle w:val="Notedebasdepage"/>
        <w:numPr>
          <w:ilvl w:val="1"/>
          <w:numId w:val="5"/>
        </w:numPr>
        <w:jc w:val="both"/>
        <w:rPr>
          <w:rFonts w:ascii="Arial Narrow" w:hAnsi="Arial Narrow"/>
          <w:b/>
          <w:sz w:val="28"/>
          <w:szCs w:val="28"/>
        </w:rPr>
      </w:pPr>
      <w:r>
        <w:rPr>
          <w:rFonts w:ascii="Arial Narrow" w:hAnsi="Arial Narrow"/>
          <w:b/>
          <w:sz w:val="24"/>
          <w:szCs w:val="24"/>
        </w:rPr>
        <w:t>Effets et impacts des cantines</w:t>
      </w:r>
      <w:r w:rsidRPr="001E72F1">
        <w:rPr>
          <w:rFonts w:ascii="Arial Narrow" w:hAnsi="Arial Narrow"/>
          <w:b/>
          <w:sz w:val="24"/>
          <w:szCs w:val="24"/>
        </w:rPr>
        <w:t xml:space="preserve"> sur les taux de redoublement</w:t>
      </w:r>
    </w:p>
    <w:p w:rsidR="00A40572" w:rsidRDefault="00A40572" w:rsidP="00A40572">
      <w:pPr>
        <w:pStyle w:val="CORPSDETEXTE1"/>
        <w:spacing w:before="0" w:after="0"/>
        <w:ind w:left="0"/>
        <w:rPr>
          <w:rFonts w:ascii="Arial Narrow" w:hAnsi="Arial Narrow"/>
        </w:rPr>
      </w:pPr>
      <w:r w:rsidRPr="00D20C6B">
        <w:rPr>
          <w:rFonts w:ascii="Arial Narrow" w:hAnsi="Arial Narrow"/>
        </w:rPr>
        <w:t>L</w:t>
      </w:r>
      <w:r>
        <w:rPr>
          <w:rFonts w:ascii="Arial Narrow" w:hAnsi="Arial Narrow"/>
        </w:rPr>
        <w:t>e taux de redoublement a baissé dans les différentes localités du fait des cantines.</w:t>
      </w:r>
    </w:p>
    <w:p w:rsidR="00A40572" w:rsidRPr="00A40572" w:rsidRDefault="00A40572" w:rsidP="00A40572">
      <w:pPr>
        <w:spacing w:after="0" w:line="240" w:lineRule="auto"/>
        <w:jc w:val="both"/>
        <w:rPr>
          <w:rFonts w:ascii="Arial Narrow" w:hAnsi="Arial Narrow"/>
          <w:sz w:val="24"/>
          <w:szCs w:val="24"/>
          <w:lang w:val="fr-FR"/>
        </w:rPr>
      </w:pPr>
    </w:p>
    <w:p w:rsidR="00A40572" w:rsidRPr="004D2706" w:rsidRDefault="00A40572" w:rsidP="00A40572">
      <w:pPr>
        <w:pStyle w:val="Notedebasdepage"/>
        <w:numPr>
          <w:ilvl w:val="1"/>
          <w:numId w:val="5"/>
        </w:numPr>
        <w:jc w:val="both"/>
        <w:rPr>
          <w:rFonts w:ascii="Arial Narrow" w:hAnsi="Arial Narrow"/>
          <w:b/>
          <w:sz w:val="28"/>
          <w:szCs w:val="28"/>
        </w:rPr>
      </w:pPr>
      <w:r w:rsidRPr="004D2706">
        <w:rPr>
          <w:rFonts w:ascii="Arial Narrow" w:hAnsi="Arial Narrow"/>
          <w:b/>
          <w:sz w:val="24"/>
          <w:szCs w:val="24"/>
        </w:rPr>
        <w:t xml:space="preserve">Effets et Impacts </w:t>
      </w:r>
      <w:r>
        <w:rPr>
          <w:rFonts w:ascii="Arial Narrow" w:hAnsi="Arial Narrow"/>
          <w:b/>
          <w:sz w:val="24"/>
          <w:szCs w:val="24"/>
        </w:rPr>
        <w:t xml:space="preserve">des cantines </w:t>
      </w:r>
      <w:r w:rsidRPr="004D2706">
        <w:rPr>
          <w:rFonts w:ascii="Arial Narrow" w:hAnsi="Arial Narrow"/>
          <w:b/>
          <w:sz w:val="24"/>
          <w:szCs w:val="24"/>
        </w:rPr>
        <w:t>sur le maintien des élèves à l’école : le taux d’assiduité</w:t>
      </w:r>
    </w:p>
    <w:p w:rsidR="00A40572" w:rsidRPr="00A40572" w:rsidRDefault="00A40572" w:rsidP="00A40572">
      <w:pPr>
        <w:spacing w:after="0" w:line="240" w:lineRule="auto"/>
        <w:jc w:val="both"/>
        <w:rPr>
          <w:rFonts w:ascii="Arial Narrow" w:hAnsi="Arial Narrow"/>
          <w:sz w:val="24"/>
          <w:szCs w:val="24"/>
          <w:lang w:val="fr-FR"/>
        </w:rPr>
      </w:pPr>
      <w:r w:rsidRPr="00A40572">
        <w:rPr>
          <w:rFonts w:ascii="Arial Narrow" w:hAnsi="Arial Narrow"/>
          <w:sz w:val="24"/>
          <w:szCs w:val="24"/>
          <w:lang w:val="fr-FR"/>
        </w:rPr>
        <w:t>La principale vocation des cantines scolaires est d’agir sur la demande d’éducation et le maintien des enfants à l’école. Pour analyser cet aspect de l’étude, la disponibilité des données sur l’évolution du taux d’assiduité est cruciale. C’est pourquoi l’étude analyse l’évolution de ces variables de 2009 à 2012 en comparant les résultats agrégés des écoles des villages des différents axes de l’étude lorsqu’on a pu obtenir ces informations. Ainsi, l’un des argumentaires développés par les responsables des écoles, est que la cantine scolaire a sans conteste permis de maintenir les élèves à l’école pendant les premières heures du conflit armé de Septembre 2002 car la tentation était grande. Or, le fait pour les élèves de savoir qu’ils avaient l’assurance de se nourrir en allant à l’école, a émoussé quelque peu leurs ardeurs de suivre un quelconque mouvement. Cette tendance s’est progressivement renforcée jusqu’aujourd’hui. Selon les données disponibles, le taux d’assiduité au niveau des écoles avec cantines est passé de 85% à 95% de 2009 à 2012, soit une augmentation d’environ 10 points de pourcentage. Ceci a permis d’améliorer le taux du rendement des écoles avec cantines de plus de 20 points de pourcentage en passant de 44% à 64% sur la même période. Les cantines permettant la sédentarisation des enfants à l’école entre midi et 14h, elles favorisent un fort taux d’assiduité.</w:t>
      </w:r>
    </w:p>
    <w:p w:rsidR="00A40572" w:rsidRPr="00A40572" w:rsidRDefault="00A40572" w:rsidP="00A40572">
      <w:pPr>
        <w:spacing w:after="0" w:line="240" w:lineRule="auto"/>
        <w:jc w:val="both"/>
        <w:rPr>
          <w:rFonts w:ascii="Arial Narrow" w:hAnsi="Arial Narrow"/>
          <w:sz w:val="24"/>
          <w:szCs w:val="24"/>
          <w:lang w:val="fr-FR"/>
        </w:rPr>
      </w:pPr>
    </w:p>
    <w:p w:rsidR="00A40572" w:rsidRPr="004D2706" w:rsidRDefault="00A40572" w:rsidP="00A40572">
      <w:pPr>
        <w:pStyle w:val="Notedebasdepage"/>
        <w:numPr>
          <w:ilvl w:val="1"/>
          <w:numId w:val="5"/>
        </w:numPr>
        <w:jc w:val="both"/>
        <w:rPr>
          <w:rFonts w:ascii="Arial Narrow" w:hAnsi="Arial Narrow"/>
          <w:b/>
          <w:sz w:val="28"/>
          <w:szCs w:val="28"/>
        </w:rPr>
      </w:pPr>
      <w:r w:rsidRPr="004D2706">
        <w:rPr>
          <w:rFonts w:ascii="Arial Narrow" w:hAnsi="Arial Narrow"/>
          <w:b/>
          <w:sz w:val="24"/>
          <w:szCs w:val="24"/>
        </w:rPr>
        <w:t xml:space="preserve">Effets et </w:t>
      </w:r>
      <w:r>
        <w:rPr>
          <w:rFonts w:ascii="Arial Narrow" w:hAnsi="Arial Narrow"/>
          <w:b/>
          <w:sz w:val="24"/>
          <w:szCs w:val="24"/>
        </w:rPr>
        <w:t>i</w:t>
      </w:r>
      <w:r w:rsidRPr="004D2706">
        <w:rPr>
          <w:rFonts w:ascii="Arial Narrow" w:hAnsi="Arial Narrow"/>
          <w:b/>
          <w:sz w:val="24"/>
          <w:szCs w:val="24"/>
        </w:rPr>
        <w:t xml:space="preserve">mpacts </w:t>
      </w:r>
      <w:r>
        <w:rPr>
          <w:rFonts w:ascii="Arial Narrow" w:hAnsi="Arial Narrow"/>
          <w:b/>
          <w:sz w:val="24"/>
          <w:szCs w:val="24"/>
        </w:rPr>
        <w:t xml:space="preserve">des cantines </w:t>
      </w:r>
      <w:r w:rsidRPr="004D2706">
        <w:rPr>
          <w:rFonts w:ascii="Arial Narrow" w:hAnsi="Arial Narrow"/>
          <w:b/>
          <w:sz w:val="24"/>
          <w:szCs w:val="24"/>
        </w:rPr>
        <w:t>sur le taux d’abandon</w:t>
      </w:r>
      <w:r w:rsidR="00B429AA">
        <w:rPr>
          <w:rFonts w:ascii="Arial Narrow" w:hAnsi="Arial Narrow"/>
          <w:b/>
          <w:sz w:val="24"/>
          <w:szCs w:val="24"/>
        </w:rPr>
        <w:t xml:space="preserve"> scolaire</w:t>
      </w:r>
    </w:p>
    <w:p w:rsidR="00E766FA" w:rsidRPr="00CC7D39" w:rsidRDefault="00A40572" w:rsidP="00E766FA">
      <w:pPr>
        <w:spacing w:after="0" w:line="240" w:lineRule="auto"/>
        <w:jc w:val="both"/>
        <w:rPr>
          <w:rFonts w:ascii="Arial Narrow" w:hAnsi="Arial Narrow"/>
          <w:sz w:val="24"/>
          <w:szCs w:val="24"/>
          <w:lang w:val="fr-FR"/>
        </w:rPr>
      </w:pPr>
      <w:r w:rsidRPr="00A40572">
        <w:rPr>
          <w:rFonts w:ascii="Arial Narrow" w:hAnsi="Arial Narrow"/>
          <w:sz w:val="24"/>
          <w:szCs w:val="24"/>
          <w:lang w:val="fr-FR"/>
        </w:rPr>
        <w:t>L’impact des cantines scolaires sur la demande est aussi analysé à travers le suivi du taux d’abandon</w:t>
      </w:r>
      <w:r w:rsidRPr="00A40572">
        <w:rPr>
          <w:rFonts w:ascii="Arial Narrow" w:hAnsi="Arial Narrow"/>
          <w:lang w:val="fr-FR"/>
        </w:rPr>
        <w:t>.</w:t>
      </w:r>
      <w:r w:rsidRPr="00A40572">
        <w:rPr>
          <w:rFonts w:ascii="Arial Narrow" w:hAnsi="Arial Narrow"/>
          <w:sz w:val="24"/>
          <w:szCs w:val="24"/>
          <w:lang w:val="fr-FR"/>
        </w:rPr>
        <w:t xml:space="preserve"> </w:t>
      </w:r>
      <w:r w:rsidR="00C12701">
        <w:rPr>
          <w:rFonts w:ascii="Arial Narrow" w:hAnsi="Arial Narrow"/>
          <w:sz w:val="24"/>
          <w:szCs w:val="24"/>
          <w:lang w:val="fr-FR"/>
        </w:rPr>
        <w:t>Selon les instituteurs rencontrés, l</w:t>
      </w:r>
      <w:r w:rsidRPr="00A40572">
        <w:rPr>
          <w:rFonts w:ascii="Arial Narrow" w:hAnsi="Arial Narrow"/>
          <w:sz w:val="24"/>
          <w:szCs w:val="24"/>
          <w:lang w:val="fr-FR"/>
        </w:rPr>
        <w:t>’évolution du taux d’assiduité ci-dessus s’est accompagnée d’une légère baisse du taux d’abandon suggérant que les cantines scolaires semblent améliorer la rétention des élèves à l’école.</w:t>
      </w:r>
      <w:r w:rsidR="002E0242">
        <w:rPr>
          <w:rFonts w:ascii="Arial Narrow" w:hAnsi="Arial Narrow"/>
          <w:sz w:val="24"/>
          <w:szCs w:val="24"/>
          <w:lang w:val="fr-FR"/>
        </w:rPr>
        <w:t xml:space="preserve"> </w:t>
      </w:r>
      <w:r w:rsidR="00C12701">
        <w:rPr>
          <w:rFonts w:ascii="Arial Narrow" w:hAnsi="Arial Narrow"/>
          <w:sz w:val="24"/>
          <w:szCs w:val="24"/>
          <w:lang w:val="fr-FR"/>
        </w:rPr>
        <w:t>Toutefois, s</w:t>
      </w:r>
      <w:r w:rsidR="00E766FA" w:rsidRPr="00CC7D39">
        <w:rPr>
          <w:rFonts w:ascii="Arial Narrow" w:hAnsi="Arial Narrow"/>
          <w:sz w:val="24"/>
          <w:szCs w:val="24"/>
          <w:lang w:val="fr-FR"/>
        </w:rPr>
        <w:t xml:space="preserve">i le lien entre la cantine et l’assiduité scolaire est incontestablement établi, </w:t>
      </w:r>
      <w:r w:rsidR="00C12701">
        <w:rPr>
          <w:rFonts w:ascii="Arial Narrow" w:hAnsi="Arial Narrow"/>
          <w:sz w:val="24"/>
          <w:szCs w:val="24"/>
          <w:lang w:val="fr-FR"/>
        </w:rPr>
        <w:t xml:space="preserve">les données ne confirment pas tout à fait </w:t>
      </w:r>
      <w:r w:rsidR="00E766FA" w:rsidRPr="00CC7D39">
        <w:rPr>
          <w:rFonts w:ascii="Arial Narrow" w:hAnsi="Arial Narrow"/>
          <w:sz w:val="24"/>
          <w:szCs w:val="24"/>
          <w:lang w:val="fr-FR"/>
        </w:rPr>
        <w:t xml:space="preserve">qu’il en soit ainsi pour ce qui est de l’abandon. Ce que l’on sait de façon formelle, c’est que les abandons décroissent au fil du cursus et que les filles en sont plus sujettes que les garçons. Le </w:t>
      </w:r>
      <w:r w:rsidR="00E766FA" w:rsidRPr="00CC7D39">
        <w:rPr>
          <w:rFonts w:ascii="Arial Narrow" w:hAnsi="Arial Narrow"/>
          <w:color w:val="000000"/>
          <w:sz w:val="24"/>
          <w:szCs w:val="24"/>
          <w:lang w:val="fr-FR"/>
        </w:rPr>
        <w:t>taux</w:t>
      </w:r>
      <w:r w:rsidR="00E766FA" w:rsidRPr="00CC7D39">
        <w:rPr>
          <w:rFonts w:ascii="Arial Narrow" w:hAnsi="Arial Narrow"/>
          <w:sz w:val="24"/>
          <w:szCs w:val="24"/>
          <w:lang w:val="fr-FR"/>
        </w:rPr>
        <w:t xml:space="preserve"> limite d’abandon visé par le m</w:t>
      </w:r>
      <w:r w:rsidR="00C12701">
        <w:rPr>
          <w:rFonts w:ascii="Arial Narrow" w:hAnsi="Arial Narrow"/>
          <w:sz w:val="24"/>
          <w:szCs w:val="24"/>
          <w:lang w:val="fr-FR"/>
        </w:rPr>
        <w:t>inistère de tutelle est de 5 %. Sur le terrain, l</w:t>
      </w:r>
      <w:r w:rsidR="00E766FA" w:rsidRPr="00CC7D39">
        <w:rPr>
          <w:rFonts w:ascii="Arial Narrow" w:hAnsi="Arial Narrow"/>
          <w:sz w:val="24"/>
          <w:szCs w:val="24"/>
          <w:lang w:val="fr-FR"/>
        </w:rPr>
        <w:t>’ensemble des DREN satisfait à cet objectif à l’exception de Bondoukou.</w:t>
      </w:r>
    </w:p>
    <w:p w:rsidR="00E766FA" w:rsidRPr="00CC7D39" w:rsidRDefault="00E766FA" w:rsidP="00A40572">
      <w:pPr>
        <w:spacing w:after="0" w:line="240" w:lineRule="auto"/>
        <w:jc w:val="both"/>
        <w:rPr>
          <w:rFonts w:ascii="Arial Narrow" w:hAnsi="Arial Narrow"/>
          <w:sz w:val="24"/>
          <w:szCs w:val="24"/>
          <w:lang w:val="fr-FR"/>
        </w:rPr>
      </w:pPr>
    </w:p>
    <w:p w:rsidR="00A40572" w:rsidRPr="00BC43DB" w:rsidRDefault="00C31297" w:rsidP="00A40572">
      <w:pPr>
        <w:pStyle w:val="Paragraphedeliste"/>
        <w:spacing w:after="0" w:line="240" w:lineRule="auto"/>
        <w:jc w:val="both"/>
        <w:rPr>
          <w:rFonts w:ascii="Arial Narrow" w:hAnsi="Arial Narrow"/>
          <w:b/>
          <w:sz w:val="28"/>
          <w:szCs w:val="28"/>
        </w:rPr>
      </w:pPr>
      <w:r>
        <w:rPr>
          <w:rFonts w:ascii="Arial Narrow" w:hAnsi="Arial Narrow"/>
          <w:b/>
          <w:sz w:val="40"/>
          <w:szCs w:val="40"/>
        </w:rPr>
        <w:t>1</w:t>
      </w:r>
      <w:r w:rsidR="00602560">
        <w:rPr>
          <w:rFonts w:ascii="Arial Narrow" w:hAnsi="Arial Narrow"/>
          <w:b/>
          <w:sz w:val="40"/>
          <w:szCs w:val="40"/>
        </w:rPr>
        <w:t>9</w:t>
      </w:r>
      <w:r w:rsidR="00A40572" w:rsidRPr="00D630A2">
        <w:rPr>
          <w:rFonts w:ascii="Arial Narrow" w:hAnsi="Arial Narrow"/>
          <w:b/>
          <w:sz w:val="28"/>
          <w:szCs w:val="28"/>
        </w:rPr>
        <w:t>.</w:t>
      </w:r>
      <w:r w:rsidR="00602560">
        <w:rPr>
          <w:rFonts w:ascii="Arial Narrow" w:hAnsi="Arial Narrow"/>
          <w:b/>
          <w:sz w:val="24"/>
          <w:szCs w:val="24"/>
        </w:rPr>
        <w:t>2.6</w:t>
      </w:r>
      <w:r w:rsidR="00A40572" w:rsidRPr="00D630A2">
        <w:rPr>
          <w:rFonts w:ascii="Arial Narrow" w:hAnsi="Arial Narrow"/>
          <w:b/>
          <w:sz w:val="24"/>
          <w:szCs w:val="24"/>
        </w:rPr>
        <w:t xml:space="preserve">. </w:t>
      </w:r>
      <w:r w:rsidR="00A40572">
        <w:rPr>
          <w:rFonts w:ascii="Arial Narrow" w:hAnsi="Arial Narrow"/>
          <w:b/>
          <w:sz w:val="24"/>
          <w:szCs w:val="24"/>
        </w:rPr>
        <w:t>Effets et i</w:t>
      </w:r>
      <w:r w:rsidR="00A40572" w:rsidRPr="00BC43DB">
        <w:rPr>
          <w:rFonts w:ascii="Arial Narrow" w:hAnsi="Arial Narrow"/>
          <w:b/>
          <w:sz w:val="24"/>
          <w:szCs w:val="24"/>
        </w:rPr>
        <w:t xml:space="preserve">mpacts </w:t>
      </w:r>
      <w:r w:rsidR="00A40572">
        <w:rPr>
          <w:rFonts w:ascii="Arial Narrow" w:hAnsi="Arial Narrow"/>
          <w:b/>
          <w:sz w:val="24"/>
          <w:szCs w:val="24"/>
        </w:rPr>
        <w:t xml:space="preserve">de la cantine </w:t>
      </w:r>
      <w:r w:rsidR="00A40572" w:rsidRPr="00BC43DB">
        <w:rPr>
          <w:rFonts w:ascii="Arial Narrow" w:hAnsi="Arial Narrow"/>
          <w:b/>
          <w:sz w:val="24"/>
          <w:szCs w:val="24"/>
        </w:rPr>
        <w:t>sur l’amélioration de la santé des élèves</w:t>
      </w:r>
    </w:p>
    <w:p w:rsidR="00A40572" w:rsidRPr="00A40572" w:rsidRDefault="00A40572" w:rsidP="00A40572">
      <w:pPr>
        <w:spacing w:after="0" w:line="240" w:lineRule="auto"/>
        <w:jc w:val="both"/>
        <w:rPr>
          <w:rFonts w:ascii="Arial Narrow" w:hAnsi="Arial Narrow"/>
          <w:sz w:val="24"/>
          <w:szCs w:val="24"/>
          <w:lang w:val="fr-FR"/>
        </w:rPr>
      </w:pPr>
      <w:r w:rsidRPr="00A40572">
        <w:rPr>
          <w:rFonts w:ascii="Arial Narrow" w:hAnsi="Arial Narrow"/>
          <w:sz w:val="24"/>
          <w:szCs w:val="24"/>
          <w:lang w:val="fr-FR"/>
        </w:rPr>
        <w:t>Les parents d’élèves ont mentionné une nette amélioration de l’hygiène corporelle chez leurs enfants ce qui est en rapport étroit avec l’avènement de la cantine scolaire. Aussi, l’un des faits marquants serait que les enfants savent dorénavant les mesures d’hygiène à observer avant les repas, chose qu’ils appliquent à la maison.</w:t>
      </w:r>
    </w:p>
    <w:p w:rsidR="00A40572" w:rsidRPr="00A40572" w:rsidRDefault="00A40572" w:rsidP="00A40572">
      <w:pPr>
        <w:spacing w:after="0" w:line="240" w:lineRule="auto"/>
        <w:jc w:val="both"/>
        <w:rPr>
          <w:rFonts w:ascii="Arial Narrow" w:hAnsi="Arial Narrow"/>
          <w:sz w:val="24"/>
          <w:szCs w:val="24"/>
          <w:lang w:val="fr-FR"/>
        </w:rPr>
      </w:pPr>
    </w:p>
    <w:p w:rsidR="00A40572" w:rsidRPr="00C05C05" w:rsidRDefault="00C31297" w:rsidP="00A40572">
      <w:pPr>
        <w:pStyle w:val="Paragraphedeliste"/>
        <w:spacing w:after="0" w:line="240" w:lineRule="auto"/>
        <w:jc w:val="both"/>
        <w:rPr>
          <w:rFonts w:ascii="Arial Narrow" w:hAnsi="Arial Narrow"/>
          <w:b/>
          <w:sz w:val="24"/>
          <w:szCs w:val="24"/>
        </w:rPr>
      </w:pPr>
      <w:r>
        <w:rPr>
          <w:rFonts w:ascii="Arial Narrow" w:hAnsi="Arial Narrow"/>
          <w:b/>
          <w:sz w:val="40"/>
          <w:szCs w:val="40"/>
        </w:rPr>
        <w:t>1</w:t>
      </w:r>
      <w:r w:rsidR="00602560">
        <w:rPr>
          <w:rFonts w:ascii="Arial Narrow" w:hAnsi="Arial Narrow"/>
          <w:b/>
          <w:sz w:val="40"/>
          <w:szCs w:val="40"/>
        </w:rPr>
        <w:t>0</w:t>
      </w:r>
      <w:r w:rsidR="00A40572" w:rsidRPr="00D630A2">
        <w:rPr>
          <w:rFonts w:ascii="Arial Narrow" w:hAnsi="Arial Narrow"/>
          <w:b/>
          <w:sz w:val="28"/>
          <w:szCs w:val="28"/>
        </w:rPr>
        <w:t>.</w:t>
      </w:r>
      <w:r w:rsidR="0051204A">
        <w:rPr>
          <w:rFonts w:ascii="Arial Narrow" w:hAnsi="Arial Narrow"/>
          <w:b/>
          <w:sz w:val="24"/>
          <w:szCs w:val="24"/>
        </w:rPr>
        <w:t>2</w:t>
      </w:r>
      <w:r w:rsidR="00602560">
        <w:rPr>
          <w:rFonts w:ascii="Arial Narrow" w:hAnsi="Arial Narrow"/>
          <w:b/>
          <w:sz w:val="24"/>
          <w:szCs w:val="24"/>
        </w:rPr>
        <w:t>.7</w:t>
      </w:r>
      <w:r w:rsidR="00A40572" w:rsidRPr="00D630A2">
        <w:rPr>
          <w:rFonts w:ascii="Arial Narrow" w:hAnsi="Arial Narrow"/>
          <w:b/>
          <w:sz w:val="24"/>
          <w:szCs w:val="24"/>
        </w:rPr>
        <w:t xml:space="preserve">. </w:t>
      </w:r>
      <w:r w:rsidR="00A40572">
        <w:rPr>
          <w:rFonts w:ascii="Arial Narrow" w:hAnsi="Arial Narrow"/>
          <w:b/>
          <w:sz w:val="24"/>
          <w:szCs w:val="24"/>
        </w:rPr>
        <w:t>Effets et i</w:t>
      </w:r>
      <w:r w:rsidR="00A40572" w:rsidRPr="00BC43DB">
        <w:rPr>
          <w:rFonts w:ascii="Arial Narrow" w:hAnsi="Arial Narrow"/>
          <w:b/>
          <w:sz w:val="24"/>
          <w:szCs w:val="24"/>
        </w:rPr>
        <w:t xml:space="preserve">mpacts </w:t>
      </w:r>
      <w:r w:rsidR="00A40572">
        <w:rPr>
          <w:rFonts w:ascii="Arial Narrow" w:hAnsi="Arial Narrow"/>
          <w:b/>
          <w:sz w:val="24"/>
          <w:szCs w:val="24"/>
        </w:rPr>
        <w:t xml:space="preserve">de la cantine </w:t>
      </w:r>
      <w:r w:rsidR="00A40572" w:rsidRPr="00BC43DB">
        <w:rPr>
          <w:rFonts w:ascii="Arial Narrow" w:hAnsi="Arial Narrow"/>
          <w:b/>
          <w:sz w:val="24"/>
          <w:szCs w:val="24"/>
        </w:rPr>
        <w:t>sur la vie civiques des élèves</w:t>
      </w:r>
    </w:p>
    <w:p w:rsidR="00A40572" w:rsidRPr="00A40572" w:rsidRDefault="00A40572" w:rsidP="00A40572">
      <w:pPr>
        <w:spacing w:after="0" w:line="240" w:lineRule="auto"/>
        <w:jc w:val="both"/>
        <w:rPr>
          <w:rFonts w:ascii="Arial Narrow" w:hAnsi="Arial Narrow"/>
          <w:sz w:val="24"/>
          <w:szCs w:val="24"/>
          <w:lang w:val="fr-FR"/>
        </w:rPr>
      </w:pPr>
      <w:r w:rsidRPr="00A40572">
        <w:rPr>
          <w:rFonts w:ascii="Arial Narrow" w:hAnsi="Arial Narrow"/>
          <w:sz w:val="24"/>
          <w:szCs w:val="24"/>
          <w:lang w:val="fr-FR"/>
        </w:rPr>
        <w:t>Les cantines scolaires ont permis d’inculquer dès le bas âge de bonnes habitudes aux enfants pour ce qui est de la tenue à table. En effet, aux dires des enseignants, les enfants du milieu rural étaient lésés sur ce plan et cela se faisait ressentir lorsqu’ils entraient en sixième où ils devaient désormais vivre dans un internat et dans la vie active.</w:t>
      </w:r>
    </w:p>
    <w:p w:rsidR="00A40572" w:rsidRPr="00A40572" w:rsidRDefault="00A40572" w:rsidP="00A40572">
      <w:pPr>
        <w:spacing w:after="0" w:line="240" w:lineRule="auto"/>
        <w:jc w:val="both"/>
        <w:rPr>
          <w:rFonts w:ascii="Arial Narrow" w:hAnsi="Arial Narrow"/>
          <w:sz w:val="24"/>
          <w:szCs w:val="24"/>
          <w:lang w:val="fr-FR"/>
        </w:rPr>
      </w:pPr>
    </w:p>
    <w:p w:rsidR="00A40572" w:rsidRPr="00C05C05" w:rsidRDefault="00C31297" w:rsidP="00A40572">
      <w:pPr>
        <w:pStyle w:val="Paragraphedeliste"/>
        <w:spacing w:after="0" w:line="240" w:lineRule="auto"/>
        <w:jc w:val="both"/>
        <w:rPr>
          <w:rFonts w:ascii="Arial Narrow" w:hAnsi="Arial Narrow"/>
          <w:b/>
          <w:sz w:val="24"/>
          <w:szCs w:val="24"/>
        </w:rPr>
      </w:pPr>
      <w:r>
        <w:rPr>
          <w:rFonts w:ascii="Arial Narrow" w:hAnsi="Arial Narrow"/>
          <w:b/>
          <w:sz w:val="40"/>
          <w:szCs w:val="40"/>
        </w:rPr>
        <w:t>1</w:t>
      </w:r>
      <w:r w:rsidR="00602560">
        <w:rPr>
          <w:rFonts w:ascii="Arial Narrow" w:hAnsi="Arial Narrow"/>
          <w:b/>
          <w:sz w:val="40"/>
          <w:szCs w:val="40"/>
        </w:rPr>
        <w:t>0</w:t>
      </w:r>
      <w:r w:rsidR="00A40572" w:rsidRPr="00D630A2">
        <w:rPr>
          <w:rFonts w:ascii="Arial Narrow" w:hAnsi="Arial Narrow"/>
          <w:b/>
          <w:sz w:val="28"/>
          <w:szCs w:val="28"/>
        </w:rPr>
        <w:t>.</w:t>
      </w:r>
      <w:r w:rsidR="0051204A">
        <w:rPr>
          <w:rFonts w:ascii="Arial Narrow" w:hAnsi="Arial Narrow"/>
          <w:b/>
          <w:sz w:val="24"/>
          <w:szCs w:val="24"/>
        </w:rPr>
        <w:t>2</w:t>
      </w:r>
      <w:r w:rsidR="00602560">
        <w:rPr>
          <w:rFonts w:ascii="Arial Narrow" w:hAnsi="Arial Narrow"/>
          <w:b/>
          <w:sz w:val="24"/>
          <w:szCs w:val="24"/>
        </w:rPr>
        <w:t>.8</w:t>
      </w:r>
      <w:r w:rsidR="00A40572" w:rsidRPr="00D630A2">
        <w:rPr>
          <w:rFonts w:ascii="Arial Narrow" w:hAnsi="Arial Narrow"/>
          <w:b/>
          <w:sz w:val="24"/>
          <w:szCs w:val="24"/>
        </w:rPr>
        <w:t xml:space="preserve">. </w:t>
      </w:r>
      <w:r w:rsidR="00A40572">
        <w:rPr>
          <w:rFonts w:ascii="Arial Narrow" w:hAnsi="Arial Narrow"/>
          <w:b/>
          <w:sz w:val="24"/>
          <w:szCs w:val="24"/>
        </w:rPr>
        <w:t>Effets et i</w:t>
      </w:r>
      <w:r w:rsidR="00A40572" w:rsidRPr="005176FD">
        <w:rPr>
          <w:rFonts w:ascii="Arial Narrow" w:hAnsi="Arial Narrow"/>
          <w:b/>
          <w:sz w:val="24"/>
          <w:szCs w:val="24"/>
        </w:rPr>
        <w:t xml:space="preserve">mpacts </w:t>
      </w:r>
      <w:r w:rsidR="00A40572">
        <w:rPr>
          <w:rFonts w:ascii="Arial Narrow" w:hAnsi="Arial Narrow"/>
          <w:b/>
          <w:sz w:val="24"/>
          <w:szCs w:val="24"/>
        </w:rPr>
        <w:t xml:space="preserve">de la cantine </w:t>
      </w:r>
      <w:r w:rsidR="00A40572" w:rsidRPr="005176FD">
        <w:rPr>
          <w:rFonts w:ascii="Arial Narrow" w:hAnsi="Arial Narrow"/>
          <w:b/>
          <w:sz w:val="24"/>
          <w:szCs w:val="24"/>
        </w:rPr>
        <w:t>sur l’équilibre alimentaire des élèves</w:t>
      </w:r>
    </w:p>
    <w:p w:rsidR="00A40572" w:rsidRPr="00A40572" w:rsidRDefault="00A40572" w:rsidP="00A40572">
      <w:pPr>
        <w:spacing w:after="0" w:line="240" w:lineRule="auto"/>
        <w:jc w:val="both"/>
        <w:rPr>
          <w:rFonts w:ascii="Arial Narrow" w:hAnsi="Arial Narrow"/>
          <w:sz w:val="24"/>
          <w:szCs w:val="24"/>
          <w:lang w:val="fr-FR"/>
        </w:rPr>
      </w:pPr>
      <w:r w:rsidRPr="00A40572">
        <w:rPr>
          <w:rFonts w:ascii="Arial Narrow" w:hAnsi="Arial Narrow"/>
          <w:sz w:val="24"/>
          <w:szCs w:val="24"/>
          <w:lang w:val="fr-FR"/>
        </w:rPr>
        <w:t xml:space="preserve">Les cantines scolaires ont permis de résoudre de manière substantielle la question de la faim au niveau des localités visitées. Selon nos interlocuteurs, Les cantines scolaires ont permis d’améliorer l’équilibre alimentaire des enfants. La paupérisation qui touche les ménages en générale, s’est accentuée avec la situation de crise que connaît la Côte d’Ivoire. Une telle situation de pauvreté touche surtout les </w:t>
      </w:r>
      <w:r w:rsidRPr="00A40572">
        <w:rPr>
          <w:rFonts w:ascii="Arial Narrow" w:hAnsi="Arial Narrow"/>
          <w:sz w:val="24"/>
          <w:szCs w:val="24"/>
          <w:lang w:val="fr-FR"/>
        </w:rPr>
        <w:lastRenderedPageBreak/>
        <w:t>ménages issus du milieu rural qui vivent dans une précarité alimentaire. De ce fait, parvenir à assurer tous les repas quotidiens devient une véritable gageure. Cette situation de précarité l’est davantage au niveau des enfants qui représentent l’une des couches les plus vulnérables. Dans un tel contexte, la ration alimentaire offerte à la cantine scolaire constitue une manne pour les enfants confrontés quotidiennement aux difficultés de survie alimentaire. Ainsi, les cantines scolaires ont permis aux enfants de se nourrir de façon saine et équilibrée.</w:t>
      </w:r>
    </w:p>
    <w:p w:rsidR="004A69F5" w:rsidRDefault="004A69F5" w:rsidP="00330490">
      <w:pPr>
        <w:autoSpaceDE w:val="0"/>
        <w:autoSpaceDN w:val="0"/>
        <w:adjustRightInd w:val="0"/>
        <w:spacing w:after="0" w:line="240" w:lineRule="auto"/>
        <w:jc w:val="both"/>
        <w:rPr>
          <w:rFonts w:ascii="Arial Narrow" w:eastAsiaTheme="minorHAnsi" w:hAnsi="Arial Narrow" w:cs="Calibri"/>
          <w:sz w:val="24"/>
          <w:szCs w:val="24"/>
          <w:lang w:val="fr-FR"/>
        </w:rPr>
      </w:pPr>
    </w:p>
    <w:p w:rsidR="00703F2B" w:rsidRDefault="00703F2B" w:rsidP="00703F2B">
      <w:pPr>
        <w:spacing w:after="0" w:line="240" w:lineRule="auto"/>
        <w:jc w:val="both"/>
        <w:rPr>
          <w:rFonts w:ascii="Arial Narrow" w:hAnsi="Arial Narrow"/>
          <w:b/>
          <w:sz w:val="24"/>
          <w:szCs w:val="24"/>
          <w:lang w:val="fr-FR"/>
        </w:rPr>
      </w:pPr>
      <w:r>
        <w:rPr>
          <w:rFonts w:ascii="Arial Narrow" w:hAnsi="Arial Narrow"/>
          <w:b/>
          <w:sz w:val="40"/>
          <w:szCs w:val="40"/>
          <w:lang w:val="fr-FR"/>
        </w:rPr>
        <w:t>10</w:t>
      </w:r>
      <w:r>
        <w:rPr>
          <w:rFonts w:ascii="Arial Narrow" w:hAnsi="Arial Narrow"/>
          <w:b/>
          <w:sz w:val="28"/>
          <w:szCs w:val="28"/>
          <w:lang w:val="fr-FR"/>
        </w:rPr>
        <w:t>.</w:t>
      </w:r>
      <w:r>
        <w:rPr>
          <w:rFonts w:ascii="Arial Narrow" w:hAnsi="Arial Narrow"/>
          <w:b/>
          <w:sz w:val="24"/>
          <w:szCs w:val="24"/>
          <w:lang w:val="fr-FR"/>
        </w:rPr>
        <w:t>3</w:t>
      </w:r>
      <w:r w:rsidRPr="005B2413">
        <w:rPr>
          <w:rFonts w:ascii="Arial Narrow" w:hAnsi="Arial Narrow"/>
          <w:b/>
          <w:sz w:val="24"/>
          <w:szCs w:val="24"/>
          <w:lang w:val="fr-FR"/>
        </w:rPr>
        <w:t xml:space="preserve">. </w:t>
      </w:r>
      <w:r>
        <w:rPr>
          <w:rFonts w:ascii="Arial Narrow" w:hAnsi="Arial Narrow"/>
          <w:b/>
          <w:sz w:val="24"/>
          <w:szCs w:val="24"/>
          <w:lang w:val="fr-FR"/>
        </w:rPr>
        <w:t>Conclusion sur les effets et impacts du projet</w:t>
      </w:r>
    </w:p>
    <w:p w:rsidR="00703F2B" w:rsidRDefault="00703F2B" w:rsidP="00703F2B">
      <w:pPr>
        <w:autoSpaceDE w:val="0"/>
        <w:autoSpaceDN w:val="0"/>
        <w:adjustRightInd w:val="0"/>
        <w:spacing w:after="0" w:line="240" w:lineRule="auto"/>
        <w:jc w:val="both"/>
        <w:rPr>
          <w:rFonts w:ascii="Arial Narrow" w:eastAsiaTheme="minorHAnsi" w:hAnsi="Arial Narrow" w:cs="Calibri"/>
          <w:sz w:val="24"/>
          <w:szCs w:val="24"/>
          <w:lang w:val="fr-FR"/>
        </w:rPr>
      </w:pPr>
      <w:r>
        <w:rPr>
          <w:rFonts w:ascii="Arial Narrow" w:hAnsi="Arial Narrow"/>
          <w:sz w:val="24"/>
          <w:szCs w:val="24"/>
          <w:lang w:val="fr-FR"/>
        </w:rPr>
        <w:t>Sur le plan économique, le projet a permis aux groupements de générer des ressources financières, d’ouvrir des comptes en banque, de développer un comportement d’épargne, de faire des investissements sociaux et économiques avec les ressources générées. Enfin, il a entraîné un début de développement rural.</w:t>
      </w:r>
      <w:r>
        <w:rPr>
          <w:rFonts w:ascii="Arial Narrow" w:hAnsi="Arial Narrow" w:cs="Arial"/>
          <w:sz w:val="24"/>
          <w:szCs w:val="24"/>
          <w:shd w:val="clear" w:color="auto" w:fill="FFFFFF"/>
          <w:lang w:val="fr-FR"/>
        </w:rPr>
        <w:t xml:space="preserve"> </w:t>
      </w:r>
      <w:r>
        <w:rPr>
          <w:rFonts w:ascii="Arial Narrow" w:hAnsi="Arial Narrow" w:cs="Calibri"/>
          <w:sz w:val="24"/>
          <w:szCs w:val="24"/>
          <w:lang w:val="fr-FR"/>
        </w:rPr>
        <w:t>Sur le plan sociologique, le projet a développé la cohésion sociale et le capital confiance entre les membres des groupements et entre les différentes communautés d’où sont issus ces membres. Le projet a entraîné l’autonomisation des femmes et une croissance de leur pouvoir de décision dans les instances familiales et villageoises. Il a permis aux femmes membres des groupements d’acquérir un nouveau statut dans la communauté, de développer les réseaux sociaux et de réduire le temps de travail et la pénibilité des travaux champêtres et des tâches domestiques. Le projet a eu également des impacts institutionnels, éducatifs, sanitaires et environnementaux sur les bénéficiaires. Enfin, le projet a eu des impacts positifs sur l’éducation. Il a développé la scolarisation de la petite fille et a augmenté la réussite scolaire dans ces différentes zones. Il a contribué à l’amélioration de la santé des élèves, à l’amélioration de leur éducation civique et de leur équilibre alimentaire.</w:t>
      </w:r>
    </w:p>
    <w:p w:rsidR="00E31003" w:rsidRDefault="00E31003" w:rsidP="00330490">
      <w:pPr>
        <w:autoSpaceDE w:val="0"/>
        <w:autoSpaceDN w:val="0"/>
        <w:adjustRightInd w:val="0"/>
        <w:spacing w:after="0" w:line="240" w:lineRule="auto"/>
        <w:jc w:val="both"/>
        <w:rPr>
          <w:rFonts w:ascii="Arial Narrow" w:eastAsiaTheme="minorHAnsi" w:hAnsi="Arial Narrow" w:cs="Calibri"/>
          <w:sz w:val="24"/>
          <w:szCs w:val="24"/>
          <w:lang w:val="fr-FR"/>
        </w:rPr>
      </w:pPr>
    </w:p>
    <w:p w:rsidR="009515E2" w:rsidRPr="00CC6097" w:rsidRDefault="009515E2" w:rsidP="00330490">
      <w:pPr>
        <w:autoSpaceDE w:val="0"/>
        <w:autoSpaceDN w:val="0"/>
        <w:adjustRightInd w:val="0"/>
        <w:spacing w:after="0" w:line="240" w:lineRule="auto"/>
        <w:jc w:val="both"/>
        <w:rPr>
          <w:rFonts w:ascii="Arial Narrow" w:eastAsiaTheme="minorHAnsi" w:hAnsi="Arial Narrow" w:cs="Calibri"/>
          <w:sz w:val="24"/>
          <w:szCs w:val="24"/>
          <w:lang w:val="fr-FR"/>
        </w:rPr>
      </w:pPr>
    </w:p>
    <w:p w:rsidR="00330490" w:rsidRPr="00E52BE7" w:rsidRDefault="00602560" w:rsidP="00330490">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t>11</w:t>
      </w:r>
      <w:r w:rsidR="00330490" w:rsidRPr="00E52BE7">
        <w:rPr>
          <w:rFonts w:ascii="Gill Sans Ultra Bold" w:hAnsi="Gill Sans Ultra Bold"/>
          <w:b/>
          <w:sz w:val="32"/>
          <w:szCs w:val="32"/>
          <w:lang w:val="fr-FR"/>
        </w:rPr>
        <w:t>.</w:t>
      </w:r>
    </w:p>
    <w:p w:rsidR="00330490" w:rsidRPr="00D41CA8" w:rsidRDefault="00330490" w:rsidP="00330490">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La pérennisation</w:t>
      </w:r>
      <w:r w:rsidRPr="003F337E">
        <w:rPr>
          <w:rFonts w:ascii="Berlin Sans FB Demi" w:hAnsi="Berlin Sans FB Demi"/>
          <w:b/>
          <w:sz w:val="28"/>
          <w:szCs w:val="28"/>
          <w:lang w:val="fr-FR"/>
        </w:rPr>
        <w:t xml:space="preserve"> du projet</w:t>
      </w:r>
    </w:p>
    <w:p w:rsidR="00330490" w:rsidRDefault="00330490" w:rsidP="00330490">
      <w:pPr>
        <w:autoSpaceDE w:val="0"/>
        <w:autoSpaceDN w:val="0"/>
        <w:adjustRightInd w:val="0"/>
        <w:spacing w:after="0" w:line="240" w:lineRule="auto"/>
        <w:jc w:val="both"/>
        <w:rPr>
          <w:rFonts w:ascii="Arial Narrow" w:eastAsiaTheme="minorHAnsi" w:hAnsi="Arial Narrow" w:cs="Calibri"/>
          <w:sz w:val="24"/>
          <w:szCs w:val="24"/>
          <w:lang w:val="fr-FR"/>
        </w:rPr>
      </w:pPr>
    </w:p>
    <w:p w:rsidR="00330490" w:rsidRDefault="00330490" w:rsidP="00330490">
      <w:pPr>
        <w:spacing w:after="0" w:line="240" w:lineRule="auto"/>
        <w:jc w:val="both"/>
        <w:rPr>
          <w:rFonts w:ascii="Arial Narrow" w:hAnsi="Arial Narrow"/>
          <w:sz w:val="24"/>
          <w:szCs w:val="24"/>
          <w:lang w:val="fr-FR"/>
        </w:rPr>
      </w:pPr>
      <w:r w:rsidRPr="00330490">
        <w:rPr>
          <w:rFonts w:ascii="Arial Narrow" w:hAnsi="Arial Narrow"/>
          <w:sz w:val="24"/>
          <w:szCs w:val="24"/>
          <w:lang w:val="fr-FR"/>
        </w:rPr>
        <w:t>La pérennisation</w:t>
      </w:r>
      <w:r w:rsidRPr="00A95177">
        <w:rPr>
          <w:rFonts w:ascii="Arial Narrow" w:hAnsi="Arial Narrow"/>
          <w:sz w:val="24"/>
          <w:szCs w:val="24"/>
          <w:lang w:val="fr-FR"/>
        </w:rPr>
        <w:t xml:space="preserve"> suppose que le projet a généré une structure capable de se développer après la fin du financement, que </w:t>
      </w:r>
      <w:r>
        <w:rPr>
          <w:rFonts w:ascii="Arial Narrow" w:hAnsi="Arial Narrow"/>
          <w:sz w:val="24"/>
          <w:szCs w:val="24"/>
          <w:lang w:val="fr-FR"/>
        </w:rPr>
        <w:t xml:space="preserve">cette structure a </w:t>
      </w:r>
      <w:r w:rsidRPr="00A95177">
        <w:rPr>
          <w:rFonts w:ascii="Arial Narrow" w:hAnsi="Arial Narrow"/>
          <w:sz w:val="24"/>
          <w:szCs w:val="24"/>
          <w:lang w:val="fr-FR"/>
        </w:rPr>
        <w:t>pris le relais et qu</w:t>
      </w:r>
      <w:r>
        <w:rPr>
          <w:rFonts w:ascii="Arial Narrow" w:hAnsi="Arial Narrow"/>
          <w:sz w:val="24"/>
          <w:szCs w:val="24"/>
          <w:lang w:val="fr-FR"/>
        </w:rPr>
        <w:t>’elle est arrivée</w:t>
      </w:r>
      <w:r w:rsidRPr="00A95177">
        <w:rPr>
          <w:rFonts w:ascii="Arial Narrow" w:hAnsi="Arial Narrow"/>
          <w:sz w:val="24"/>
          <w:szCs w:val="24"/>
          <w:lang w:val="fr-FR"/>
        </w:rPr>
        <w:t xml:space="preserve"> à s’ouvrir</w:t>
      </w:r>
      <w:r>
        <w:rPr>
          <w:rFonts w:ascii="Arial Narrow" w:hAnsi="Arial Narrow"/>
          <w:sz w:val="24"/>
          <w:szCs w:val="24"/>
          <w:lang w:val="fr-FR"/>
        </w:rPr>
        <w:t xml:space="preserve"> à d’autres bailleurs de fonds.</w:t>
      </w:r>
    </w:p>
    <w:p w:rsidR="00D41CA8" w:rsidRDefault="00D41CA8" w:rsidP="00FA6DD1">
      <w:pPr>
        <w:spacing w:after="0" w:line="240" w:lineRule="auto"/>
        <w:jc w:val="both"/>
        <w:rPr>
          <w:rFonts w:ascii="Arial Narrow" w:hAnsi="Arial Narrow"/>
          <w:sz w:val="24"/>
          <w:szCs w:val="24"/>
          <w:lang w:val="fr-FR"/>
        </w:rPr>
      </w:pPr>
    </w:p>
    <w:p w:rsidR="00652F46" w:rsidRPr="00CC6AF5" w:rsidRDefault="00C31297" w:rsidP="00652F46">
      <w:pPr>
        <w:spacing w:after="0" w:line="240" w:lineRule="auto"/>
        <w:jc w:val="both"/>
        <w:rPr>
          <w:rFonts w:ascii="Arial Narrow" w:hAnsi="Arial Narrow"/>
          <w:b/>
          <w:sz w:val="24"/>
          <w:szCs w:val="24"/>
          <w:lang w:val="fr-FR"/>
        </w:rPr>
      </w:pPr>
      <w:r>
        <w:rPr>
          <w:rFonts w:ascii="Arial Narrow" w:hAnsi="Arial Narrow"/>
          <w:b/>
          <w:sz w:val="40"/>
          <w:szCs w:val="40"/>
          <w:lang w:val="fr-FR"/>
        </w:rPr>
        <w:t>1</w:t>
      </w:r>
      <w:r w:rsidR="00602560">
        <w:rPr>
          <w:rFonts w:ascii="Arial Narrow" w:hAnsi="Arial Narrow"/>
          <w:b/>
          <w:sz w:val="40"/>
          <w:szCs w:val="40"/>
          <w:lang w:val="fr-FR"/>
        </w:rPr>
        <w:t>1</w:t>
      </w:r>
      <w:r w:rsidR="00652F46">
        <w:rPr>
          <w:rFonts w:ascii="Arial Narrow" w:hAnsi="Arial Narrow"/>
          <w:b/>
          <w:sz w:val="28"/>
          <w:szCs w:val="28"/>
          <w:lang w:val="fr-FR"/>
        </w:rPr>
        <w:t>.</w:t>
      </w:r>
      <w:r w:rsidR="00652F46">
        <w:rPr>
          <w:rFonts w:ascii="Arial Narrow" w:hAnsi="Arial Narrow"/>
          <w:b/>
          <w:sz w:val="24"/>
          <w:szCs w:val="24"/>
          <w:lang w:val="fr-FR"/>
        </w:rPr>
        <w:t>1</w:t>
      </w:r>
      <w:r w:rsidR="00652F46" w:rsidRPr="005B2413">
        <w:rPr>
          <w:rFonts w:ascii="Arial Narrow" w:hAnsi="Arial Narrow"/>
          <w:b/>
          <w:sz w:val="24"/>
          <w:szCs w:val="24"/>
          <w:lang w:val="fr-FR"/>
        </w:rPr>
        <w:t xml:space="preserve">. </w:t>
      </w:r>
      <w:r w:rsidR="00652F46">
        <w:rPr>
          <w:rFonts w:ascii="Arial Narrow" w:hAnsi="Arial Narrow"/>
          <w:b/>
          <w:sz w:val="24"/>
          <w:szCs w:val="24"/>
          <w:lang w:val="fr-FR"/>
        </w:rPr>
        <w:t>L</w:t>
      </w:r>
      <w:r w:rsidR="00A27681">
        <w:rPr>
          <w:rFonts w:ascii="Arial Narrow" w:hAnsi="Arial Narrow"/>
          <w:b/>
          <w:sz w:val="24"/>
          <w:szCs w:val="24"/>
          <w:lang w:val="fr-FR"/>
        </w:rPr>
        <w:t>a pérennisation des ca</w:t>
      </w:r>
      <w:r w:rsidR="00652F46">
        <w:rPr>
          <w:rFonts w:ascii="Arial Narrow" w:hAnsi="Arial Narrow"/>
          <w:b/>
          <w:sz w:val="24"/>
          <w:szCs w:val="24"/>
          <w:lang w:val="fr-FR"/>
        </w:rPr>
        <w:t>ntines</w:t>
      </w:r>
    </w:p>
    <w:p w:rsidR="00E0000C" w:rsidRDefault="00D8145C" w:rsidP="009D26B9">
      <w:pPr>
        <w:autoSpaceDE w:val="0"/>
        <w:autoSpaceDN w:val="0"/>
        <w:adjustRightInd w:val="0"/>
        <w:spacing w:after="0" w:line="240" w:lineRule="auto"/>
        <w:jc w:val="both"/>
        <w:rPr>
          <w:rFonts w:ascii="Arial Narrow" w:eastAsia="TimesNewRoman" w:hAnsi="Arial Narrow" w:cs="TimesNewRoman"/>
          <w:sz w:val="24"/>
          <w:szCs w:val="24"/>
          <w:lang w:val="fr-FR"/>
        </w:rPr>
      </w:pPr>
      <w:r>
        <w:rPr>
          <w:rFonts w:ascii="Arial Narrow" w:eastAsia="TimesNewRoman" w:hAnsi="Arial Narrow" w:cs="TimesNewRoman"/>
          <w:sz w:val="24"/>
          <w:szCs w:val="24"/>
          <w:lang w:val="fr-FR"/>
        </w:rPr>
        <w:t>10</w:t>
      </w:r>
      <w:r w:rsidR="004C660C">
        <w:rPr>
          <w:rFonts w:ascii="Arial Narrow" w:eastAsia="TimesNewRoman" w:hAnsi="Arial Narrow" w:cs="TimesNewRoman"/>
          <w:sz w:val="24"/>
          <w:szCs w:val="24"/>
          <w:lang w:val="fr-FR"/>
        </w:rPr>
        <w:t xml:space="preserve">% </w:t>
      </w:r>
      <w:r w:rsidR="00FE25A4">
        <w:rPr>
          <w:rFonts w:ascii="Arial Narrow" w:eastAsia="TimesNewRoman" w:hAnsi="Arial Narrow" w:cs="TimesNewRoman"/>
          <w:sz w:val="24"/>
          <w:szCs w:val="24"/>
          <w:lang w:val="fr-FR"/>
        </w:rPr>
        <w:t xml:space="preserve">des personnes enquêtées affirment que </w:t>
      </w:r>
      <w:r w:rsidR="002017FB" w:rsidRPr="004B5D00">
        <w:rPr>
          <w:rFonts w:ascii="Arial Narrow" w:eastAsia="TimesNewRoman" w:hAnsi="Arial Narrow" w:cs="TimesNewRoman"/>
          <w:sz w:val="24"/>
          <w:szCs w:val="24"/>
          <w:lang w:val="fr-FR"/>
        </w:rPr>
        <w:t xml:space="preserve">la </w:t>
      </w:r>
      <w:r w:rsidR="00FE25A4" w:rsidRPr="004B5D00">
        <w:rPr>
          <w:rFonts w:ascii="Arial Narrow" w:eastAsia="TimesNewRoman" w:hAnsi="Arial Narrow" w:cs="TimesNewRoman"/>
          <w:sz w:val="24"/>
          <w:szCs w:val="24"/>
          <w:lang w:val="fr-FR"/>
        </w:rPr>
        <w:t>pérennisation</w:t>
      </w:r>
      <w:r w:rsidR="002017FB" w:rsidRPr="004B5D00">
        <w:rPr>
          <w:rFonts w:ascii="Arial Narrow" w:eastAsia="TimesNewRoman" w:hAnsi="Arial Narrow" w:cs="TimesNewRoman"/>
          <w:sz w:val="24"/>
          <w:szCs w:val="24"/>
          <w:lang w:val="fr-FR"/>
        </w:rPr>
        <w:t xml:space="preserve"> </w:t>
      </w:r>
      <w:r w:rsidR="00FE25A4" w:rsidRPr="004B5D00">
        <w:rPr>
          <w:rFonts w:ascii="Arial Narrow" w:eastAsia="TimesNewRoman" w:hAnsi="Arial Narrow" w:cs="TimesNewRoman"/>
          <w:sz w:val="24"/>
          <w:szCs w:val="24"/>
          <w:lang w:val="fr-FR"/>
        </w:rPr>
        <w:t>cantinière</w:t>
      </w:r>
      <w:r w:rsidR="002017FB" w:rsidRPr="004B5D00">
        <w:rPr>
          <w:rFonts w:ascii="Arial Narrow" w:eastAsia="TimesNewRoman" w:hAnsi="Arial Narrow" w:cs="TimesNewRoman"/>
          <w:sz w:val="24"/>
          <w:szCs w:val="24"/>
          <w:lang w:val="fr-FR"/>
        </w:rPr>
        <w:t xml:space="preserve"> </w:t>
      </w:r>
      <w:r w:rsidR="004C660C">
        <w:rPr>
          <w:rFonts w:ascii="Arial Narrow" w:eastAsia="TimesNewRoman" w:hAnsi="Arial Narrow" w:cs="TimesNewRoman"/>
          <w:sz w:val="24"/>
          <w:szCs w:val="24"/>
          <w:lang w:val="fr-FR"/>
        </w:rPr>
        <w:t xml:space="preserve">doit être ancrée </w:t>
      </w:r>
      <w:r w:rsidR="002017FB" w:rsidRPr="004B5D00">
        <w:rPr>
          <w:rFonts w:ascii="Arial Narrow" w:eastAsia="TimesNewRoman" w:hAnsi="Arial Narrow" w:cs="TimesNewRoman"/>
          <w:sz w:val="24"/>
          <w:szCs w:val="24"/>
          <w:lang w:val="fr-FR"/>
        </w:rPr>
        <w:t>sur les</w:t>
      </w:r>
      <w:r w:rsidR="002017FB">
        <w:rPr>
          <w:rFonts w:ascii="Arial Narrow" w:eastAsia="TimesNewRoman" w:hAnsi="Arial Narrow" w:cs="TimesNewRoman"/>
          <w:sz w:val="24"/>
          <w:szCs w:val="24"/>
          <w:lang w:val="fr-FR"/>
        </w:rPr>
        <w:t xml:space="preserve"> </w:t>
      </w:r>
      <w:r w:rsidR="004C660C">
        <w:rPr>
          <w:rFonts w:ascii="Arial Narrow" w:eastAsia="TimesNewRoman" w:hAnsi="Arial Narrow" w:cs="TimesNewRoman"/>
          <w:sz w:val="24"/>
          <w:szCs w:val="24"/>
          <w:lang w:val="fr-FR"/>
        </w:rPr>
        <w:t xml:space="preserve">groupements car selon eux, </w:t>
      </w:r>
      <w:r w:rsidR="002017FB" w:rsidRPr="004B5D00">
        <w:rPr>
          <w:rFonts w:ascii="Arial Narrow" w:eastAsia="TimesNewRoman" w:hAnsi="Arial Narrow" w:cs="TimesNewRoman"/>
          <w:sz w:val="24"/>
          <w:szCs w:val="24"/>
          <w:lang w:val="fr-FR"/>
        </w:rPr>
        <w:t xml:space="preserve">le </w:t>
      </w:r>
      <w:r w:rsidR="00FE25A4" w:rsidRPr="004B5D00">
        <w:rPr>
          <w:rFonts w:ascii="Arial Narrow" w:eastAsia="TimesNewRoman" w:hAnsi="Arial Narrow" w:cs="TimesNewRoman"/>
          <w:sz w:val="24"/>
          <w:szCs w:val="24"/>
          <w:lang w:val="fr-FR"/>
        </w:rPr>
        <w:t>développement</w:t>
      </w:r>
      <w:r w:rsidR="002017FB" w:rsidRPr="004B5D00">
        <w:rPr>
          <w:rFonts w:ascii="Arial Narrow" w:eastAsia="TimesNewRoman" w:hAnsi="Arial Narrow" w:cs="TimesNewRoman"/>
          <w:sz w:val="24"/>
          <w:szCs w:val="24"/>
          <w:lang w:val="fr-FR"/>
        </w:rPr>
        <w:t xml:space="preserve"> local doit </w:t>
      </w:r>
      <w:r w:rsidR="00FE25A4" w:rsidRPr="004B5D00">
        <w:rPr>
          <w:rFonts w:ascii="Arial Narrow" w:eastAsia="TimesNewRoman" w:hAnsi="Arial Narrow" w:cs="TimesNewRoman"/>
          <w:sz w:val="24"/>
          <w:szCs w:val="24"/>
          <w:lang w:val="fr-FR"/>
        </w:rPr>
        <w:t>être</w:t>
      </w:r>
      <w:r w:rsidR="002017FB" w:rsidRPr="004B5D00">
        <w:rPr>
          <w:rFonts w:ascii="Arial Narrow" w:eastAsia="TimesNewRoman" w:hAnsi="Arial Narrow" w:cs="TimesNewRoman"/>
          <w:sz w:val="24"/>
          <w:szCs w:val="24"/>
          <w:lang w:val="fr-FR"/>
        </w:rPr>
        <w:t xml:space="preserve"> </w:t>
      </w:r>
      <w:r w:rsidR="00FE25A4" w:rsidRPr="004B5D00">
        <w:rPr>
          <w:rFonts w:ascii="Arial Narrow" w:eastAsia="TimesNewRoman" w:hAnsi="Arial Narrow" w:cs="TimesNewRoman"/>
          <w:sz w:val="24"/>
          <w:szCs w:val="24"/>
          <w:lang w:val="fr-FR"/>
        </w:rPr>
        <w:t>conçu</w:t>
      </w:r>
      <w:r w:rsidR="002017FB" w:rsidRPr="004B5D00">
        <w:rPr>
          <w:rFonts w:ascii="Arial Narrow" w:eastAsia="TimesNewRoman" w:hAnsi="Arial Narrow" w:cs="TimesNewRoman"/>
          <w:sz w:val="24"/>
          <w:szCs w:val="24"/>
          <w:lang w:val="fr-FR"/>
        </w:rPr>
        <w:t xml:space="preserve"> et </w:t>
      </w:r>
      <w:r w:rsidR="00FE25A4">
        <w:rPr>
          <w:rFonts w:ascii="Arial Narrow" w:eastAsia="TimesNewRoman" w:hAnsi="Arial Narrow" w:cs="TimesNewRoman"/>
          <w:sz w:val="24"/>
          <w:szCs w:val="24"/>
          <w:lang w:val="fr-FR"/>
        </w:rPr>
        <w:t>géré à</w:t>
      </w:r>
      <w:r w:rsidR="002017FB" w:rsidRPr="004B5D00">
        <w:rPr>
          <w:rFonts w:ascii="Arial Narrow" w:eastAsia="TimesNewRoman" w:hAnsi="Arial Narrow" w:cs="TimesNewRoman"/>
          <w:sz w:val="24"/>
          <w:szCs w:val="24"/>
          <w:lang w:val="fr-FR"/>
        </w:rPr>
        <w:t xml:space="preserve"> la base.</w:t>
      </w:r>
      <w:r w:rsidR="00FE25A4">
        <w:rPr>
          <w:rFonts w:ascii="Arial Narrow" w:eastAsia="TimesNewRoman" w:hAnsi="Arial Narrow" w:cs="TimesNewRoman"/>
          <w:sz w:val="24"/>
          <w:szCs w:val="24"/>
          <w:lang w:val="fr-FR"/>
        </w:rPr>
        <w:t xml:space="preserve"> </w:t>
      </w:r>
      <w:r w:rsidR="002017FB" w:rsidRPr="004B5D00">
        <w:rPr>
          <w:rFonts w:ascii="Arial Narrow" w:eastAsia="TimesNewRoman" w:hAnsi="Arial Narrow" w:cs="TimesNewRoman"/>
          <w:sz w:val="24"/>
          <w:szCs w:val="24"/>
          <w:lang w:val="fr-FR"/>
        </w:rPr>
        <w:t xml:space="preserve">Cependant, la </w:t>
      </w:r>
      <w:r w:rsidR="00FE25A4" w:rsidRPr="004B5D00">
        <w:rPr>
          <w:rFonts w:ascii="Arial Narrow" w:eastAsia="TimesNewRoman" w:hAnsi="Arial Narrow" w:cs="TimesNewRoman"/>
          <w:sz w:val="24"/>
          <w:szCs w:val="24"/>
          <w:lang w:val="fr-FR"/>
        </w:rPr>
        <w:t>présente</w:t>
      </w:r>
      <w:r w:rsidR="002017FB" w:rsidRPr="004B5D00">
        <w:rPr>
          <w:rFonts w:ascii="Arial Narrow" w:eastAsia="TimesNewRoman" w:hAnsi="Arial Narrow" w:cs="TimesNewRoman"/>
          <w:sz w:val="24"/>
          <w:szCs w:val="24"/>
          <w:lang w:val="fr-FR"/>
        </w:rPr>
        <w:t xml:space="preserve"> </w:t>
      </w:r>
      <w:r w:rsidR="00FE25A4" w:rsidRPr="004B5D00">
        <w:rPr>
          <w:rFonts w:ascii="Arial Narrow" w:eastAsia="TimesNewRoman" w:hAnsi="Arial Narrow" w:cs="TimesNewRoman"/>
          <w:sz w:val="24"/>
          <w:szCs w:val="24"/>
          <w:lang w:val="fr-FR"/>
        </w:rPr>
        <w:t>évaluation</w:t>
      </w:r>
      <w:r w:rsidR="002017FB" w:rsidRPr="004B5D00">
        <w:rPr>
          <w:rFonts w:ascii="Arial Narrow" w:eastAsia="TimesNewRoman" w:hAnsi="Arial Narrow" w:cs="TimesNewRoman"/>
          <w:sz w:val="24"/>
          <w:szCs w:val="24"/>
          <w:lang w:val="fr-FR"/>
        </w:rPr>
        <w:t xml:space="preserve"> conf</w:t>
      </w:r>
      <w:r w:rsidR="00122BDF">
        <w:rPr>
          <w:rFonts w:ascii="Arial Narrow" w:eastAsia="TimesNewRoman" w:hAnsi="Arial Narrow" w:cs="TimesNewRoman"/>
          <w:sz w:val="24"/>
          <w:szCs w:val="24"/>
          <w:lang w:val="fr-FR"/>
        </w:rPr>
        <w:t>irme le constat qu’il est risqué</w:t>
      </w:r>
      <w:r w:rsidR="002017FB" w:rsidRPr="004B5D00">
        <w:rPr>
          <w:rFonts w:ascii="Arial Narrow" w:eastAsia="TimesNewRoman" w:hAnsi="Arial Narrow" w:cs="TimesNewRoman"/>
          <w:sz w:val="24"/>
          <w:szCs w:val="24"/>
          <w:lang w:val="fr-FR"/>
        </w:rPr>
        <w:t xml:space="preserve"> d’envisager</w:t>
      </w:r>
      <w:r w:rsidR="002017FB">
        <w:rPr>
          <w:rFonts w:ascii="Arial Narrow" w:eastAsia="TimesNewRoman" w:hAnsi="Arial Narrow" w:cs="TimesNewRoman"/>
          <w:sz w:val="24"/>
          <w:szCs w:val="24"/>
          <w:lang w:val="fr-FR"/>
        </w:rPr>
        <w:t xml:space="preserve"> </w:t>
      </w:r>
      <w:r w:rsidR="002017FB" w:rsidRPr="004B5D00">
        <w:rPr>
          <w:rFonts w:ascii="Arial Narrow" w:eastAsia="TimesNewRoman" w:hAnsi="Arial Narrow" w:cs="TimesNewRoman"/>
          <w:sz w:val="24"/>
          <w:szCs w:val="24"/>
          <w:lang w:val="fr-FR"/>
        </w:rPr>
        <w:t xml:space="preserve">de faire reposer </w:t>
      </w:r>
      <w:r w:rsidR="00122BDF">
        <w:rPr>
          <w:rFonts w:ascii="Arial Narrow" w:eastAsia="TimesNewRoman" w:hAnsi="Arial Narrow" w:cs="TimesNewRoman"/>
          <w:sz w:val="24"/>
          <w:szCs w:val="24"/>
          <w:lang w:val="fr-FR"/>
        </w:rPr>
        <w:t xml:space="preserve">la pérennisation </w:t>
      </w:r>
      <w:r w:rsidR="002017FB" w:rsidRPr="004B5D00">
        <w:rPr>
          <w:rFonts w:ascii="Arial Narrow" w:eastAsia="TimesNewRoman" w:hAnsi="Arial Narrow" w:cs="TimesNewRoman"/>
          <w:sz w:val="24"/>
          <w:szCs w:val="24"/>
          <w:lang w:val="fr-FR"/>
        </w:rPr>
        <w:t>des cantines sur les seuls groupements</w:t>
      </w:r>
      <w:r w:rsidR="00934D01">
        <w:rPr>
          <w:rFonts w:ascii="Arial Narrow" w:eastAsia="TimesNewRoman" w:hAnsi="Arial Narrow" w:cs="TimesNewRoman"/>
          <w:sz w:val="24"/>
          <w:szCs w:val="24"/>
          <w:lang w:val="fr-FR"/>
        </w:rPr>
        <w:t xml:space="preserve"> car ils n’arrivent pas à satisfaire durablement les demandes cantinières surtout en </w:t>
      </w:r>
      <w:r w:rsidR="00FE25A4" w:rsidRPr="004B5D00">
        <w:rPr>
          <w:rFonts w:ascii="Arial Narrow" w:eastAsia="TimesNewRoman" w:hAnsi="Arial Narrow" w:cs="TimesNewRoman"/>
          <w:sz w:val="24"/>
          <w:szCs w:val="24"/>
          <w:lang w:val="fr-FR"/>
        </w:rPr>
        <w:t>protéines</w:t>
      </w:r>
      <w:r w:rsidR="002017FB" w:rsidRPr="004B5D00">
        <w:rPr>
          <w:rFonts w:ascii="Arial Narrow" w:eastAsia="TimesNewRoman" w:hAnsi="Arial Narrow" w:cs="TimesNewRoman"/>
          <w:sz w:val="24"/>
          <w:szCs w:val="24"/>
          <w:lang w:val="fr-FR"/>
        </w:rPr>
        <w:t xml:space="preserve"> </w:t>
      </w:r>
      <w:r w:rsidR="00E0000C">
        <w:rPr>
          <w:rFonts w:ascii="Arial Narrow" w:eastAsia="TimesNewRoman" w:hAnsi="Arial Narrow" w:cs="TimesNewRoman"/>
          <w:sz w:val="24"/>
          <w:szCs w:val="24"/>
          <w:lang w:val="fr-FR"/>
        </w:rPr>
        <w:t>animales.</w:t>
      </w:r>
    </w:p>
    <w:p w:rsidR="00E0000C" w:rsidRDefault="00E0000C" w:rsidP="009D26B9">
      <w:pPr>
        <w:autoSpaceDE w:val="0"/>
        <w:autoSpaceDN w:val="0"/>
        <w:adjustRightInd w:val="0"/>
        <w:spacing w:after="0" w:line="240" w:lineRule="auto"/>
        <w:jc w:val="both"/>
        <w:rPr>
          <w:rFonts w:ascii="Arial Narrow" w:eastAsia="TimesNewRoman" w:hAnsi="Arial Narrow" w:cs="TimesNewRoman"/>
          <w:sz w:val="24"/>
          <w:szCs w:val="24"/>
          <w:lang w:val="fr-FR"/>
        </w:rPr>
      </w:pPr>
    </w:p>
    <w:p w:rsidR="00E0000C" w:rsidRDefault="00D8145C" w:rsidP="009D26B9">
      <w:pPr>
        <w:autoSpaceDE w:val="0"/>
        <w:autoSpaceDN w:val="0"/>
        <w:adjustRightInd w:val="0"/>
        <w:spacing w:after="0" w:line="240" w:lineRule="auto"/>
        <w:jc w:val="both"/>
        <w:rPr>
          <w:rFonts w:ascii="Arial Narrow" w:eastAsia="TimesNewRoman" w:hAnsi="Arial Narrow" w:cs="TimesNewRoman"/>
          <w:sz w:val="24"/>
          <w:szCs w:val="24"/>
          <w:lang w:val="fr-FR"/>
        </w:rPr>
      </w:pPr>
      <w:r>
        <w:rPr>
          <w:rFonts w:ascii="Arial Narrow" w:eastAsia="TimesNewRoman" w:hAnsi="Arial Narrow" w:cs="TimesNewRoman"/>
          <w:sz w:val="24"/>
          <w:szCs w:val="24"/>
          <w:lang w:val="fr-FR"/>
        </w:rPr>
        <w:t>51</w:t>
      </w:r>
      <w:r w:rsidR="00FE25A4">
        <w:rPr>
          <w:rFonts w:ascii="Arial Narrow" w:eastAsia="TimesNewRoman" w:hAnsi="Arial Narrow" w:cs="TimesNewRoman"/>
          <w:sz w:val="24"/>
          <w:szCs w:val="24"/>
          <w:lang w:val="fr-FR"/>
        </w:rPr>
        <w:t>% des enquêtés pensent que la pérennisation pourrait être assurée par les collectivités territoriales. En effet, selon eux, l</w:t>
      </w:r>
      <w:r w:rsidR="007E6340">
        <w:rPr>
          <w:rFonts w:ascii="Arial Narrow" w:eastAsia="TimesNewRoman" w:hAnsi="Arial Narrow" w:cs="TimesNewRoman"/>
          <w:sz w:val="24"/>
          <w:szCs w:val="24"/>
          <w:lang w:val="fr-FR"/>
        </w:rPr>
        <w:t>es responsables de</w:t>
      </w:r>
      <w:r w:rsidR="002017FB" w:rsidRPr="004B5D00">
        <w:rPr>
          <w:rFonts w:ascii="Arial Narrow" w:eastAsia="TimesNewRoman" w:hAnsi="Arial Narrow" w:cs="TimesNewRoman"/>
          <w:sz w:val="24"/>
          <w:szCs w:val="24"/>
          <w:lang w:val="fr-FR"/>
        </w:rPr>
        <w:t xml:space="preserve"> </w:t>
      </w:r>
      <w:r w:rsidR="00FE25A4">
        <w:rPr>
          <w:rFonts w:ascii="Arial Narrow" w:eastAsia="TimesNewRoman" w:hAnsi="Arial Narrow" w:cs="TimesNewRoman"/>
          <w:sz w:val="24"/>
          <w:szCs w:val="24"/>
          <w:lang w:val="fr-FR"/>
        </w:rPr>
        <w:t xml:space="preserve">ces collectivités </w:t>
      </w:r>
      <w:r w:rsidR="002017FB" w:rsidRPr="004B5D00">
        <w:rPr>
          <w:rFonts w:ascii="Arial Narrow" w:eastAsia="TimesNewRoman" w:hAnsi="Arial Narrow" w:cs="TimesNewRoman"/>
          <w:sz w:val="24"/>
          <w:szCs w:val="24"/>
          <w:lang w:val="fr-FR"/>
        </w:rPr>
        <w:t>ont bonne connaissance de leur</w:t>
      </w:r>
      <w:r w:rsidR="002017FB">
        <w:rPr>
          <w:rFonts w:ascii="Arial Narrow" w:eastAsia="TimesNewRoman" w:hAnsi="Arial Narrow" w:cs="TimesNewRoman"/>
          <w:sz w:val="24"/>
          <w:szCs w:val="24"/>
          <w:lang w:val="fr-FR"/>
        </w:rPr>
        <w:t xml:space="preserve"> </w:t>
      </w:r>
      <w:r w:rsidR="00FE25A4" w:rsidRPr="004B5D00">
        <w:rPr>
          <w:rFonts w:ascii="Arial Narrow" w:eastAsia="TimesNewRoman" w:hAnsi="Arial Narrow" w:cs="TimesNewRoman"/>
          <w:sz w:val="24"/>
          <w:szCs w:val="24"/>
          <w:lang w:val="fr-FR"/>
        </w:rPr>
        <w:t>responsabilité</w:t>
      </w:r>
      <w:r w:rsidR="002017FB" w:rsidRPr="004B5D00">
        <w:rPr>
          <w:rFonts w:ascii="Arial Narrow" w:eastAsia="TimesNewRoman" w:hAnsi="Arial Narrow" w:cs="TimesNewRoman"/>
          <w:sz w:val="24"/>
          <w:szCs w:val="24"/>
          <w:lang w:val="fr-FR"/>
        </w:rPr>
        <w:t xml:space="preserve"> </w:t>
      </w:r>
      <w:r w:rsidR="00FE25A4" w:rsidRPr="004B5D00">
        <w:rPr>
          <w:rFonts w:ascii="Arial Narrow" w:eastAsia="TimesNewRoman" w:hAnsi="Arial Narrow" w:cs="TimesNewRoman"/>
          <w:sz w:val="24"/>
          <w:szCs w:val="24"/>
          <w:lang w:val="fr-FR"/>
        </w:rPr>
        <w:t>vis-à-vis</w:t>
      </w:r>
      <w:r w:rsidR="002017FB" w:rsidRPr="004B5D00">
        <w:rPr>
          <w:rFonts w:ascii="Arial Narrow" w:eastAsia="TimesNewRoman" w:hAnsi="Arial Narrow" w:cs="TimesNewRoman"/>
          <w:sz w:val="24"/>
          <w:szCs w:val="24"/>
          <w:lang w:val="fr-FR"/>
        </w:rPr>
        <w:t xml:space="preserve"> de l’</w:t>
      </w:r>
      <w:r w:rsidR="00FE25A4" w:rsidRPr="004B5D00">
        <w:rPr>
          <w:rFonts w:ascii="Arial Narrow" w:eastAsia="TimesNewRoman" w:hAnsi="Arial Narrow" w:cs="TimesNewRoman"/>
          <w:sz w:val="24"/>
          <w:szCs w:val="24"/>
          <w:lang w:val="fr-FR"/>
        </w:rPr>
        <w:t>école</w:t>
      </w:r>
      <w:r w:rsidR="00FE25A4">
        <w:rPr>
          <w:rFonts w:ascii="Arial Narrow" w:eastAsia="TimesNewRoman" w:hAnsi="Arial Narrow" w:cs="TimesNewRoman"/>
          <w:sz w:val="24"/>
          <w:szCs w:val="24"/>
          <w:lang w:val="fr-FR"/>
        </w:rPr>
        <w:t xml:space="preserve"> même si</w:t>
      </w:r>
      <w:r w:rsidR="002017FB" w:rsidRPr="004B5D00">
        <w:rPr>
          <w:rFonts w:ascii="Arial Narrow" w:eastAsia="TimesNewRoman" w:hAnsi="Arial Narrow" w:cs="TimesNewRoman"/>
          <w:sz w:val="24"/>
          <w:szCs w:val="24"/>
          <w:lang w:val="fr-FR"/>
        </w:rPr>
        <w:t xml:space="preserve"> dans l’ensembl</w:t>
      </w:r>
      <w:r w:rsidR="007E6340">
        <w:rPr>
          <w:rFonts w:ascii="Arial Narrow" w:eastAsia="TimesNewRoman" w:hAnsi="Arial Narrow" w:cs="TimesNewRoman"/>
          <w:sz w:val="24"/>
          <w:szCs w:val="24"/>
          <w:lang w:val="fr-FR"/>
        </w:rPr>
        <w:t>e la question relative à</w:t>
      </w:r>
      <w:r w:rsidR="002017FB" w:rsidRPr="004B5D00">
        <w:rPr>
          <w:rFonts w:ascii="Arial Narrow" w:eastAsia="TimesNewRoman" w:hAnsi="Arial Narrow" w:cs="TimesNewRoman"/>
          <w:sz w:val="24"/>
          <w:szCs w:val="24"/>
          <w:lang w:val="fr-FR"/>
        </w:rPr>
        <w:t xml:space="preserve"> la</w:t>
      </w:r>
      <w:r w:rsidR="002017FB">
        <w:rPr>
          <w:rFonts w:ascii="Arial Narrow" w:eastAsia="TimesNewRoman" w:hAnsi="Arial Narrow" w:cs="TimesNewRoman"/>
          <w:sz w:val="24"/>
          <w:szCs w:val="24"/>
          <w:lang w:val="fr-FR"/>
        </w:rPr>
        <w:t xml:space="preserve"> </w:t>
      </w:r>
      <w:r w:rsidR="002017FB" w:rsidRPr="004B5D00">
        <w:rPr>
          <w:rFonts w:ascii="Arial Narrow" w:eastAsia="TimesNewRoman" w:hAnsi="Arial Narrow" w:cs="TimesNewRoman"/>
          <w:sz w:val="24"/>
          <w:szCs w:val="24"/>
          <w:lang w:val="fr-FR"/>
        </w:rPr>
        <w:t xml:space="preserve">cantine leur </w:t>
      </w:r>
      <w:r w:rsidR="00682A2E" w:rsidRPr="004B5D00">
        <w:rPr>
          <w:rFonts w:ascii="Arial Narrow" w:eastAsia="TimesNewRoman" w:hAnsi="Arial Narrow" w:cs="TimesNewRoman"/>
          <w:sz w:val="24"/>
          <w:szCs w:val="24"/>
          <w:lang w:val="fr-FR"/>
        </w:rPr>
        <w:t>échappe</w:t>
      </w:r>
      <w:r w:rsidR="002017FB" w:rsidRPr="004B5D00">
        <w:rPr>
          <w:rFonts w:ascii="Arial Narrow" w:eastAsia="TimesNewRoman" w:hAnsi="Arial Narrow" w:cs="TimesNewRoman"/>
          <w:sz w:val="24"/>
          <w:szCs w:val="24"/>
          <w:lang w:val="fr-FR"/>
        </w:rPr>
        <w:t>. Toutefois, ils soutiennent l’</w:t>
      </w:r>
      <w:r w:rsidR="00682A2E" w:rsidRPr="004B5D00">
        <w:rPr>
          <w:rFonts w:ascii="Arial Narrow" w:eastAsia="TimesNewRoman" w:hAnsi="Arial Narrow" w:cs="TimesNewRoman"/>
          <w:sz w:val="24"/>
          <w:szCs w:val="24"/>
          <w:lang w:val="fr-FR"/>
        </w:rPr>
        <w:t>idée</w:t>
      </w:r>
      <w:r w:rsidR="00682A2E">
        <w:rPr>
          <w:rFonts w:ascii="Arial Narrow" w:eastAsia="TimesNewRoman" w:hAnsi="Arial Narrow" w:cs="TimesNewRoman"/>
          <w:sz w:val="24"/>
          <w:szCs w:val="24"/>
          <w:lang w:val="fr-FR"/>
        </w:rPr>
        <w:t xml:space="preserve"> que ces administrations économiques décentralisées pourraient systématiser</w:t>
      </w:r>
      <w:r w:rsidR="002017FB" w:rsidRPr="004B5D00">
        <w:rPr>
          <w:rFonts w:ascii="Arial Narrow" w:eastAsia="TimesNewRoman" w:hAnsi="Arial Narrow" w:cs="TimesNewRoman"/>
          <w:sz w:val="24"/>
          <w:szCs w:val="24"/>
          <w:lang w:val="fr-FR"/>
        </w:rPr>
        <w:t xml:space="preserve"> la cantine</w:t>
      </w:r>
      <w:r w:rsidR="002017FB">
        <w:rPr>
          <w:rFonts w:ascii="Arial Narrow" w:eastAsia="TimesNewRoman" w:hAnsi="Arial Narrow" w:cs="TimesNewRoman"/>
          <w:sz w:val="24"/>
          <w:szCs w:val="24"/>
          <w:lang w:val="fr-FR"/>
        </w:rPr>
        <w:t xml:space="preserve"> </w:t>
      </w:r>
      <w:r w:rsidR="002017FB" w:rsidRPr="004B5D00">
        <w:rPr>
          <w:rFonts w:ascii="Arial Narrow" w:eastAsia="TimesNewRoman" w:hAnsi="Arial Narrow" w:cs="TimesNewRoman"/>
          <w:sz w:val="24"/>
          <w:szCs w:val="24"/>
          <w:lang w:val="fr-FR"/>
        </w:rPr>
        <w:t xml:space="preserve">scolaire, et l’inclure dans leurs objectifs </w:t>
      </w:r>
      <w:r w:rsidR="002017FB" w:rsidRPr="009D26B9">
        <w:rPr>
          <w:rFonts w:ascii="Arial Narrow" w:eastAsia="TimesNewRoman" w:hAnsi="Arial Narrow" w:cs="TimesNewRoman"/>
          <w:sz w:val="24"/>
          <w:szCs w:val="24"/>
          <w:lang w:val="fr-FR"/>
        </w:rPr>
        <w:t xml:space="preserve">programmatiques sur la </w:t>
      </w:r>
      <w:r w:rsidR="00682A2E" w:rsidRPr="009D26B9">
        <w:rPr>
          <w:rFonts w:ascii="Arial Narrow" w:eastAsia="TimesNewRoman" w:hAnsi="Arial Narrow" w:cs="TimesNewRoman"/>
          <w:sz w:val="24"/>
          <w:szCs w:val="24"/>
          <w:lang w:val="fr-FR"/>
        </w:rPr>
        <w:t>base d’une straté</w:t>
      </w:r>
      <w:r w:rsidR="002017FB" w:rsidRPr="009D26B9">
        <w:rPr>
          <w:rFonts w:ascii="Arial Narrow" w:eastAsia="TimesNewRoman" w:hAnsi="Arial Narrow" w:cs="TimesNewRoman"/>
          <w:sz w:val="24"/>
          <w:szCs w:val="24"/>
          <w:lang w:val="fr-FR"/>
        </w:rPr>
        <w:t>gie nationale de d</w:t>
      </w:r>
      <w:r w:rsidR="00682A2E" w:rsidRPr="009D26B9">
        <w:rPr>
          <w:rFonts w:ascii="Arial Narrow" w:eastAsia="TimesNewRoman" w:hAnsi="Arial Narrow" w:cs="TimesNewRoman"/>
          <w:sz w:val="24"/>
          <w:szCs w:val="24"/>
          <w:lang w:val="fr-FR"/>
        </w:rPr>
        <w:t>é</w:t>
      </w:r>
      <w:r w:rsidR="002017FB" w:rsidRPr="009D26B9">
        <w:rPr>
          <w:rFonts w:ascii="Arial Narrow" w:eastAsia="TimesNewRoman" w:hAnsi="Arial Narrow" w:cs="TimesNewRoman"/>
          <w:sz w:val="24"/>
          <w:szCs w:val="24"/>
          <w:lang w:val="fr-FR"/>
        </w:rPr>
        <w:t xml:space="preserve">veloppement clairement </w:t>
      </w:r>
      <w:r w:rsidR="00682A2E" w:rsidRPr="009D26B9">
        <w:rPr>
          <w:rFonts w:ascii="Arial Narrow" w:eastAsia="TimesNewRoman" w:hAnsi="Arial Narrow" w:cs="TimesNewRoman"/>
          <w:sz w:val="24"/>
          <w:szCs w:val="24"/>
          <w:lang w:val="fr-FR"/>
        </w:rPr>
        <w:t>définie</w:t>
      </w:r>
      <w:r w:rsidR="002017FB" w:rsidRPr="009D26B9">
        <w:rPr>
          <w:rFonts w:ascii="Arial Narrow" w:eastAsia="TimesNewRoman" w:hAnsi="Arial Narrow" w:cs="TimesNewRoman"/>
          <w:sz w:val="24"/>
          <w:szCs w:val="24"/>
          <w:lang w:val="fr-FR"/>
        </w:rPr>
        <w:t xml:space="preserve">. </w:t>
      </w:r>
      <w:r w:rsidR="0093053F" w:rsidRPr="009D26B9">
        <w:rPr>
          <w:rFonts w:ascii="Arial Narrow" w:eastAsia="TimesNewRoman" w:hAnsi="Arial Narrow" w:cs="TimesNewRoman"/>
          <w:sz w:val="24"/>
          <w:szCs w:val="24"/>
          <w:lang w:val="fr-FR"/>
        </w:rPr>
        <w:t>Malheureusement, l</w:t>
      </w:r>
      <w:r w:rsidR="002017FB" w:rsidRPr="009D26B9">
        <w:rPr>
          <w:rFonts w:ascii="Arial Narrow" w:eastAsia="TimesNewRoman" w:hAnsi="Arial Narrow" w:cs="TimesNewRoman"/>
          <w:sz w:val="24"/>
          <w:szCs w:val="24"/>
          <w:lang w:val="fr-FR"/>
        </w:rPr>
        <w:t>es textes</w:t>
      </w:r>
      <w:r w:rsidR="0093053F" w:rsidRPr="009D26B9">
        <w:rPr>
          <w:rFonts w:ascii="Arial Narrow" w:eastAsia="TimesNewRoman" w:hAnsi="Arial Narrow" w:cs="TimesNewRoman"/>
          <w:sz w:val="24"/>
          <w:szCs w:val="24"/>
          <w:lang w:val="fr-FR"/>
        </w:rPr>
        <w:t xml:space="preserve"> </w:t>
      </w:r>
      <w:r w:rsidR="002017FB" w:rsidRPr="009D26B9">
        <w:rPr>
          <w:rFonts w:ascii="Arial Narrow" w:eastAsia="TimesNewRoman" w:hAnsi="Arial Narrow" w:cs="TimesNewRoman"/>
          <w:sz w:val="24"/>
          <w:szCs w:val="24"/>
          <w:lang w:val="fr-FR"/>
        </w:rPr>
        <w:t xml:space="preserve">actuels qui </w:t>
      </w:r>
      <w:r w:rsidR="0093053F" w:rsidRPr="009D26B9">
        <w:rPr>
          <w:rFonts w:ascii="Arial Narrow" w:eastAsia="TimesNewRoman" w:hAnsi="Arial Narrow" w:cs="TimesNewRoman"/>
          <w:sz w:val="24"/>
          <w:szCs w:val="24"/>
          <w:lang w:val="fr-FR"/>
        </w:rPr>
        <w:t>régissent</w:t>
      </w:r>
      <w:r w:rsidR="002017FB" w:rsidRPr="009D26B9">
        <w:rPr>
          <w:rFonts w:ascii="Arial Narrow" w:eastAsia="TimesNewRoman" w:hAnsi="Arial Narrow" w:cs="TimesNewRoman"/>
          <w:sz w:val="24"/>
          <w:szCs w:val="24"/>
          <w:lang w:val="fr-FR"/>
        </w:rPr>
        <w:t xml:space="preserve"> la </w:t>
      </w:r>
      <w:r w:rsidR="0093053F" w:rsidRPr="009D26B9">
        <w:rPr>
          <w:rFonts w:ascii="Arial Narrow" w:eastAsia="TimesNewRoman" w:hAnsi="Arial Narrow" w:cs="TimesNewRoman"/>
          <w:sz w:val="24"/>
          <w:szCs w:val="24"/>
          <w:lang w:val="fr-FR"/>
        </w:rPr>
        <w:t>décentralisation</w:t>
      </w:r>
      <w:r w:rsidR="002017FB" w:rsidRPr="009D26B9">
        <w:rPr>
          <w:rFonts w:ascii="Arial Narrow" w:eastAsia="TimesNewRoman" w:hAnsi="Arial Narrow" w:cs="TimesNewRoman"/>
          <w:sz w:val="24"/>
          <w:szCs w:val="24"/>
          <w:lang w:val="fr-FR"/>
        </w:rPr>
        <w:t xml:space="preserve"> ne contiennent pas de </w:t>
      </w:r>
      <w:r w:rsidR="0093053F" w:rsidRPr="009D26B9">
        <w:rPr>
          <w:rFonts w:ascii="Arial Narrow" w:eastAsia="TimesNewRoman" w:hAnsi="Arial Narrow" w:cs="TimesNewRoman"/>
          <w:sz w:val="24"/>
          <w:szCs w:val="24"/>
          <w:lang w:val="fr-FR"/>
        </w:rPr>
        <w:t>réponse</w:t>
      </w:r>
      <w:r w:rsidR="006237E7">
        <w:rPr>
          <w:rFonts w:ascii="Arial Narrow" w:eastAsia="TimesNewRoman" w:hAnsi="Arial Narrow" w:cs="TimesNewRoman"/>
          <w:sz w:val="24"/>
          <w:szCs w:val="24"/>
          <w:lang w:val="fr-FR"/>
        </w:rPr>
        <w:t xml:space="preserve"> à</w:t>
      </w:r>
      <w:r w:rsidR="002017FB" w:rsidRPr="009D26B9">
        <w:rPr>
          <w:rFonts w:ascii="Arial Narrow" w:eastAsia="TimesNewRoman" w:hAnsi="Arial Narrow" w:cs="TimesNewRoman"/>
          <w:sz w:val="24"/>
          <w:szCs w:val="24"/>
          <w:lang w:val="fr-FR"/>
        </w:rPr>
        <w:t xml:space="preserve"> cette </w:t>
      </w:r>
      <w:r w:rsidR="0093053F" w:rsidRPr="009D26B9">
        <w:rPr>
          <w:rFonts w:ascii="Arial Narrow" w:eastAsia="TimesNewRoman" w:hAnsi="Arial Narrow" w:cs="TimesNewRoman"/>
          <w:sz w:val="24"/>
          <w:szCs w:val="24"/>
          <w:lang w:val="fr-FR"/>
        </w:rPr>
        <w:t>préoccupation</w:t>
      </w:r>
      <w:r w:rsidR="002017FB" w:rsidRPr="009D26B9">
        <w:rPr>
          <w:rFonts w:ascii="Arial Narrow" w:eastAsia="TimesNewRoman" w:hAnsi="Arial Narrow" w:cs="TimesNewRoman"/>
          <w:sz w:val="24"/>
          <w:szCs w:val="24"/>
          <w:lang w:val="fr-FR"/>
        </w:rPr>
        <w:t>.</w:t>
      </w:r>
    </w:p>
    <w:p w:rsidR="00E0000C" w:rsidRDefault="00E0000C" w:rsidP="009D26B9">
      <w:pPr>
        <w:autoSpaceDE w:val="0"/>
        <w:autoSpaceDN w:val="0"/>
        <w:adjustRightInd w:val="0"/>
        <w:spacing w:after="0" w:line="240" w:lineRule="auto"/>
        <w:jc w:val="both"/>
        <w:rPr>
          <w:rFonts w:ascii="Arial Narrow" w:eastAsia="TimesNewRoman" w:hAnsi="Arial Narrow" w:cs="TimesNewRoman"/>
          <w:sz w:val="24"/>
          <w:szCs w:val="24"/>
          <w:lang w:val="fr-FR"/>
        </w:rPr>
      </w:pPr>
    </w:p>
    <w:p w:rsidR="00E0000C" w:rsidRDefault="0093053F" w:rsidP="009D26B9">
      <w:pPr>
        <w:autoSpaceDE w:val="0"/>
        <w:autoSpaceDN w:val="0"/>
        <w:adjustRightInd w:val="0"/>
        <w:spacing w:after="0" w:line="240" w:lineRule="auto"/>
        <w:jc w:val="both"/>
        <w:rPr>
          <w:rFonts w:ascii="Arial Narrow" w:eastAsia="TimesNewRoman" w:hAnsi="Arial Narrow" w:cs="TimesNewRoman"/>
          <w:sz w:val="24"/>
          <w:szCs w:val="24"/>
          <w:lang w:val="fr-FR"/>
        </w:rPr>
      </w:pPr>
      <w:r w:rsidRPr="009D26B9">
        <w:rPr>
          <w:rFonts w:ascii="Arial Narrow" w:eastAsia="TimesNewRoman" w:hAnsi="Arial Narrow" w:cs="TimesNewRoman"/>
          <w:sz w:val="24"/>
          <w:szCs w:val="24"/>
          <w:lang w:val="fr-FR"/>
        </w:rPr>
        <w:t>13% des enquêtés estiment que l</w:t>
      </w:r>
      <w:r w:rsidR="002017FB" w:rsidRPr="009D26B9">
        <w:rPr>
          <w:rFonts w:ascii="Arial Narrow" w:eastAsia="TimesNewRoman" w:hAnsi="Arial Narrow" w:cs="TimesNewRoman"/>
          <w:sz w:val="24"/>
          <w:szCs w:val="24"/>
          <w:lang w:val="fr-FR"/>
        </w:rPr>
        <w:t>es cadres</w:t>
      </w:r>
      <w:r w:rsidRPr="009D26B9">
        <w:rPr>
          <w:rFonts w:ascii="Arial Narrow" w:eastAsia="TimesNewRoman" w:hAnsi="Arial Narrow" w:cs="TimesNewRoman"/>
          <w:sz w:val="24"/>
          <w:szCs w:val="24"/>
          <w:lang w:val="fr-FR"/>
        </w:rPr>
        <w:t xml:space="preserve"> et la diaspora </w:t>
      </w:r>
      <w:r w:rsidR="002017FB" w:rsidRPr="009D26B9">
        <w:rPr>
          <w:rFonts w:ascii="Arial Narrow" w:eastAsia="TimesNewRoman" w:hAnsi="Arial Narrow" w:cs="TimesNewRoman"/>
          <w:sz w:val="24"/>
          <w:szCs w:val="24"/>
          <w:lang w:val="fr-FR"/>
        </w:rPr>
        <w:t xml:space="preserve">des </w:t>
      </w:r>
      <w:r w:rsidRPr="009D26B9">
        <w:rPr>
          <w:rFonts w:ascii="Arial Narrow" w:eastAsia="TimesNewRoman" w:hAnsi="Arial Narrow" w:cs="TimesNewRoman"/>
          <w:sz w:val="24"/>
          <w:szCs w:val="24"/>
          <w:lang w:val="fr-FR"/>
        </w:rPr>
        <w:t>différentes</w:t>
      </w:r>
      <w:r w:rsidR="002017FB" w:rsidRPr="009D26B9">
        <w:rPr>
          <w:rFonts w:ascii="Arial Narrow" w:eastAsia="TimesNewRoman" w:hAnsi="Arial Narrow" w:cs="TimesNewRoman"/>
          <w:sz w:val="24"/>
          <w:szCs w:val="24"/>
          <w:lang w:val="fr-FR"/>
        </w:rPr>
        <w:t xml:space="preserve"> </w:t>
      </w:r>
      <w:r w:rsidRPr="009D26B9">
        <w:rPr>
          <w:rFonts w:ascii="Arial Narrow" w:eastAsia="TimesNewRoman" w:hAnsi="Arial Narrow" w:cs="TimesNewRoman"/>
          <w:sz w:val="24"/>
          <w:szCs w:val="24"/>
          <w:lang w:val="fr-FR"/>
        </w:rPr>
        <w:t>localités</w:t>
      </w:r>
      <w:r w:rsidR="002017FB" w:rsidRPr="009D26B9">
        <w:rPr>
          <w:rFonts w:ascii="Arial Narrow" w:eastAsia="TimesNewRoman" w:hAnsi="Arial Narrow" w:cs="TimesNewRoman"/>
          <w:sz w:val="24"/>
          <w:szCs w:val="24"/>
          <w:lang w:val="fr-FR"/>
        </w:rPr>
        <w:t xml:space="preserve"> </w:t>
      </w:r>
      <w:r w:rsidRPr="009D26B9">
        <w:rPr>
          <w:rFonts w:ascii="Arial Narrow" w:eastAsia="TimesNewRoman" w:hAnsi="Arial Narrow" w:cs="TimesNewRoman"/>
          <w:sz w:val="24"/>
          <w:szCs w:val="24"/>
          <w:lang w:val="fr-FR"/>
        </w:rPr>
        <w:t>représentent</w:t>
      </w:r>
      <w:r w:rsidR="002017FB" w:rsidRPr="009D26B9">
        <w:rPr>
          <w:rFonts w:ascii="Arial Narrow" w:eastAsia="TimesNewRoman" w:hAnsi="Arial Narrow" w:cs="TimesNewRoman"/>
          <w:sz w:val="24"/>
          <w:szCs w:val="24"/>
          <w:lang w:val="fr-FR"/>
        </w:rPr>
        <w:t xml:space="preserve"> un potentiel sur lequel les organisateurs du </w:t>
      </w:r>
      <w:r w:rsidR="004C660C" w:rsidRPr="009D26B9">
        <w:rPr>
          <w:rFonts w:ascii="Arial Narrow" w:eastAsia="TimesNewRoman" w:hAnsi="Arial Narrow" w:cs="TimesNewRoman"/>
          <w:sz w:val="24"/>
          <w:szCs w:val="24"/>
          <w:lang w:val="fr-FR"/>
        </w:rPr>
        <w:t>développement</w:t>
      </w:r>
      <w:r w:rsidR="002017FB" w:rsidRPr="009D26B9">
        <w:rPr>
          <w:rFonts w:ascii="Arial Narrow" w:eastAsia="TimesNewRoman" w:hAnsi="Arial Narrow" w:cs="TimesNewRoman"/>
          <w:sz w:val="24"/>
          <w:szCs w:val="24"/>
          <w:lang w:val="fr-FR"/>
        </w:rPr>
        <w:t xml:space="preserve"> local peuvent s’appuyer</w:t>
      </w:r>
      <w:r w:rsidR="004C660C" w:rsidRPr="009D26B9">
        <w:rPr>
          <w:rFonts w:ascii="Arial Narrow" w:eastAsia="TimesNewRoman" w:hAnsi="Arial Narrow" w:cs="TimesNewRoman"/>
          <w:sz w:val="24"/>
          <w:szCs w:val="24"/>
          <w:lang w:val="fr-FR"/>
        </w:rPr>
        <w:t xml:space="preserve"> dans une perspective de pérennisation des cantines scolaires</w:t>
      </w:r>
      <w:r w:rsidR="002017FB" w:rsidRPr="009D26B9">
        <w:rPr>
          <w:rFonts w:ascii="Arial Narrow" w:eastAsia="TimesNewRoman" w:hAnsi="Arial Narrow" w:cs="TimesNewRoman"/>
          <w:sz w:val="24"/>
          <w:szCs w:val="24"/>
          <w:lang w:val="fr-FR"/>
        </w:rPr>
        <w:t>.</w:t>
      </w:r>
    </w:p>
    <w:p w:rsidR="00E0000C" w:rsidRDefault="00E0000C" w:rsidP="009D26B9">
      <w:pPr>
        <w:autoSpaceDE w:val="0"/>
        <w:autoSpaceDN w:val="0"/>
        <w:adjustRightInd w:val="0"/>
        <w:spacing w:after="0" w:line="240" w:lineRule="auto"/>
        <w:jc w:val="both"/>
        <w:rPr>
          <w:rFonts w:ascii="Arial Narrow" w:eastAsia="TimesNewRoman" w:hAnsi="Arial Narrow" w:cs="TimesNewRoman"/>
          <w:sz w:val="24"/>
          <w:szCs w:val="24"/>
          <w:lang w:val="fr-FR"/>
        </w:rPr>
      </w:pPr>
    </w:p>
    <w:p w:rsidR="00E0000C" w:rsidRDefault="00D8145C" w:rsidP="009D26B9">
      <w:pPr>
        <w:autoSpaceDE w:val="0"/>
        <w:autoSpaceDN w:val="0"/>
        <w:adjustRightInd w:val="0"/>
        <w:spacing w:after="0" w:line="240" w:lineRule="auto"/>
        <w:jc w:val="both"/>
        <w:rPr>
          <w:rFonts w:ascii="Arial Narrow" w:hAnsi="Arial Narrow"/>
          <w:sz w:val="24"/>
          <w:szCs w:val="24"/>
          <w:lang w:val="fr-FR"/>
        </w:rPr>
      </w:pPr>
      <w:r w:rsidRPr="009D26B9">
        <w:rPr>
          <w:rFonts w:ascii="Arial Narrow" w:hAnsi="Arial Narrow"/>
          <w:sz w:val="24"/>
          <w:szCs w:val="24"/>
          <w:lang w:val="fr-FR"/>
        </w:rPr>
        <w:t>7% des enquêtés affirment que la p</w:t>
      </w:r>
      <w:r w:rsidR="008574B2">
        <w:rPr>
          <w:rFonts w:ascii="Arial Narrow" w:hAnsi="Arial Narrow"/>
          <w:sz w:val="24"/>
          <w:szCs w:val="24"/>
          <w:lang w:val="fr-FR"/>
        </w:rPr>
        <w:t>érennisation des cantines peut être obtenue</w:t>
      </w:r>
      <w:r w:rsidRPr="009D26B9">
        <w:rPr>
          <w:rFonts w:ascii="Arial Narrow" w:hAnsi="Arial Narrow"/>
          <w:sz w:val="24"/>
          <w:szCs w:val="24"/>
          <w:lang w:val="fr-FR"/>
        </w:rPr>
        <w:t xml:space="preserve"> par le changement des habitudes culturales qui con</w:t>
      </w:r>
      <w:r w:rsidR="00E0000C">
        <w:rPr>
          <w:rFonts w:ascii="Arial Narrow" w:hAnsi="Arial Narrow"/>
          <w:sz w:val="24"/>
          <w:szCs w:val="24"/>
          <w:lang w:val="fr-FR"/>
        </w:rPr>
        <w:t>sistera à commencer un peu plus</w:t>
      </w:r>
      <w:r w:rsidRPr="009D26B9">
        <w:rPr>
          <w:rFonts w:ascii="Arial Narrow" w:hAnsi="Arial Narrow"/>
          <w:sz w:val="24"/>
          <w:szCs w:val="24"/>
          <w:lang w:val="fr-FR"/>
        </w:rPr>
        <w:t xml:space="preserve"> tôt que prévu les semis afin de pouvoir procéder à la récolte pendant la période de la rentrée scolaire où il y</w:t>
      </w:r>
      <w:r w:rsidR="008574B2">
        <w:rPr>
          <w:rFonts w:ascii="Arial Narrow" w:hAnsi="Arial Narrow"/>
          <w:sz w:val="24"/>
          <w:szCs w:val="24"/>
          <w:lang w:val="fr-FR"/>
        </w:rPr>
        <w:t xml:space="preserve"> </w:t>
      </w:r>
      <w:r w:rsidRPr="009D26B9">
        <w:rPr>
          <w:rFonts w:ascii="Arial Narrow" w:hAnsi="Arial Narrow"/>
          <w:sz w:val="24"/>
          <w:szCs w:val="24"/>
          <w:lang w:val="fr-FR"/>
        </w:rPr>
        <w:t>a quelques difficultés d’approvisio</w:t>
      </w:r>
      <w:r w:rsidR="00E0000C">
        <w:rPr>
          <w:rFonts w:ascii="Arial Narrow" w:hAnsi="Arial Narrow"/>
          <w:sz w:val="24"/>
          <w:szCs w:val="24"/>
          <w:lang w:val="fr-FR"/>
        </w:rPr>
        <w:t>nnement des cantines scolaires.</w:t>
      </w:r>
    </w:p>
    <w:p w:rsidR="00E0000C" w:rsidRDefault="00E0000C" w:rsidP="009D26B9">
      <w:pPr>
        <w:autoSpaceDE w:val="0"/>
        <w:autoSpaceDN w:val="0"/>
        <w:adjustRightInd w:val="0"/>
        <w:spacing w:after="0" w:line="240" w:lineRule="auto"/>
        <w:jc w:val="both"/>
        <w:rPr>
          <w:rFonts w:ascii="Arial Narrow" w:hAnsi="Arial Narrow"/>
          <w:sz w:val="24"/>
          <w:szCs w:val="24"/>
          <w:lang w:val="fr-FR"/>
        </w:rPr>
      </w:pPr>
    </w:p>
    <w:p w:rsidR="00C40E6C" w:rsidRDefault="00D8145C" w:rsidP="009D26B9">
      <w:pPr>
        <w:autoSpaceDE w:val="0"/>
        <w:autoSpaceDN w:val="0"/>
        <w:adjustRightInd w:val="0"/>
        <w:spacing w:after="0" w:line="240" w:lineRule="auto"/>
        <w:jc w:val="both"/>
        <w:rPr>
          <w:rFonts w:ascii="Arial Narrow" w:hAnsi="Arial Narrow"/>
          <w:sz w:val="24"/>
          <w:szCs w:val="24"/>
          <w:lang w:val="fr-FR"/>
        </w:rPr>
      </w:pPr>
      <w:r w:rsidRPr="00D462D0">
        <w:rPr>
          <w:rFonts w:ascii="Arial Narrow" w:hAnsi="Arial Narrow"/>
          <w:sz w:val="24"/>
          <w:szCs w:val="24"/>
          <w:lang w:val="fr-FR"/>
        </w:rPr>
        <w:t>4% des enquêtés estiment que la pérennisation des cantines scolaires peut être ancrée sur le passage du témoin aux générations futures qui consistera à mettre un accent sur le fait d’initier leurs sœurs et progénitures aux activités du group</w:t>
      </w:r>
      <w:r w:rsidR="00C40E6C">
        <w:rPr>
          <w:rFonts w:ascii="Arial Narrow" w:hAnsi="Arial Narrow"/>
          <w:sz w:val="24"/>
          <w:szCs w:val="24"/>
          <w:lang w:val="fr-FR"/>
        </w:rPr>
        <w:t>ement afin d’assurer la relève.</w:t>
      </w:r>
    </w:p>
    <w:p w:rsidR="00C40E6C" w:rsidRDefault="00C40E6C" w:rsidP="009D26B9">
      <w:pPr>
        <w:autoSpaceDE w:val="0"/>
        <w:autoSpaceDN w:val="0"/>
        <w:adjustRightInd w:val="0"/>
        <w:spacing w:after="0" w:line="240" w:lineRule="auto"/>
        <w:jc w:val="both"/>
        <w:rPr>
          <w:rFonts w:ascii="Arial Narrow" w:hAnsi="Arial Narrow"/>
          <w:sz w:val="24"/>
          <w:szCs w:val="24"/>
          <w:lang w:val="fr-FR"/>
        </w:rPr>
      </w:pPr>
    </w:p>
    <w:p w:rsidR="00C40E6C" w:rsidRDefault="00D8145C" w:rsidP="009D26B9">
      <w:pPr>
        <w:autoSpaceDE w:val="0"/>
        <w:autoSpaceDN w:val="0"/>
        <w:adjustRightInd w:val="0"/>
        <w:spacing w:after="0" w:line="240" w:lineRule="auto"/>
        <w:jc w:val="both"/>
        <w:rPr>
          <w:rFonts w:ascii="Arial Narrow" w:hAnsi="Arial Narrow"/>
          <w:sz w:val="24"/>
          <w:szCs w:val="24"/>
          <w:lang w:val="fr-FR"/>
        </w:rPr>
      </w:pPr>
      <w:r w:rsidRPr="00D462D0">
        <w:rPr>
          <w:rFonts w:ascii="Arial Narrow" w:hAnsi="Arial Narrow"/>
          <w:sz w:val="24"/>
          <w:szCs w:val="24"/>
          <w:lang w:val="fr-FR"/>
        </w:rPr>
        <w:t xml:space="preserve">2% des enquêtés estiment que la pérennisation des cantines scolaires peut être ancrée sur la diversification des activités </w:t>
      </w:r>
      <w:r w:rsidR="009F09E9">
        <w:rPr>
          <w:rFonts w:ascii="Arial Narrow" w:hAnsi="Arial Narrow"/>
          <w:sz w:val="24"/>
          <w:szCs w:val="24"/>
          <w:lang w:val="fr-FR"/>
        </w:rPr>
        <w:t xml:space="preserve">de commercialisation, </w:t>
      </w:r>
      <w:r w:rsidRPr="00D462D0">
        <w:rPr>
          <w:rFonts w:ascii="Arial Narrow" w:hAnsi="Arial Narrow"/>
          <w:sz w:val="24"/>
          <w:szCs w:val="24"/>
          <w:lang w:val="fr-FR"/>
        </w:rPr>
        <w:t>notamment la commercialisation</w:t>
      </w:r>
      <w:r w:rsidR="00912272">
        <w:rPr>
          <w:rFonts w:ascii="Arial Narrow" w:hAnsi="Arial Narrow"/>
          <w:sz w:val="24"/>
          <w:szCs w:val="24"/>
          <w:lang w:val="fr-FR"/>
        </w:rPr>
        <w:t xml:space="preserve"> de</w:t>
      </w:r>
      <w:r w:rsidRPr="00D462D0">
        <w:rPr>
          <w:rFonts w:ascii="Arial Narrow" w:hAnsi="Arial Narrow"/>
          <w:sz w:val="24"/>
          <w:szCs w:val="24"/>
          <w:lang w:val="fr-FR"/>
        </w:rPr>
        <w:t xml:space="preserve"> produits</w:t>
      </w:r>
      <w:r w:rsidR="00C40E6C">
        <w:rPr>
          <w:rFonts w:ascii="Arial Narrow" w:hAnsi="Arial Narrow"/>
          <w:sz w:val="24"/>
          <w:szCs w:val="24"/>
          <w:lang w:val="fr-FR"/>
        </w:rPr>
        <w:t xml:space="preserve"> autres que ceux du groupement.</w:t>
      </w:r>
    </w:p>
    <w:p w:rsidR="00C40E6C" w:rsidRDefault="00C40E6C" w:rsidP="009D26B9">
      <w:pPr>
        <w:autoSpaceDE w:val="0"/>
        <w:autoSpaceDN w:val="0"/>
        <w:adjustRightInd w:val="0"/>
        <w:spacing w:after="0" w:line="240" w:lineRule="auto"/>
        <w:jc w:val="both"/>
        <w:rPr>
          <w:rFonts w:ascii="Arial Narrow" w:hAnsi="Arial Narrow"/>
          <w:sz w:val="24"/>
          <w:szCs w:val="24"/>
          <w:lang w:val="fr-FR"/>
        </w:rPr>
      </w:pPr>
    </w:p>
    <w:p w:rsidR="00D8145C" w:rsidRPr="00DA07B8" w:rsidRDefault="00C40E6C" w:rsidP="009D26B9">
      <w:pPr>
        <w:autoSpaceDE w:val="0"/>
        <w:autoSpaceDN w:val="0"/>
        <w:adjustRightInd w:val="0"/>
        <w:spacing w:after="0" w:line="240" w:lineRule="auto"/>
        <w:jc w:val="both"/>
        <w:rPr>
          <w:rFonts w:ascii="Arial Narrow" w:hAnsi="Arial Narrow"/>
          <w:sz w:val="24"/>
          <w:szCs w:val="24"/>
          <w:lang w:val="fr-FR"/>
        </w:rPr>
      </w:pPr>
      <w:r>
        <w:rPr>
          <w:rFonts w:ascii="Arial Narrow" w:hAnsi="Arial Narrow"/>
          <w:sz w:val="24"/>
          <w:szCs w:val="24"/>
          <w:lang w:val="fr-FR"/>
        </w:rPr>
        <w:t xml:space="preserve">Enfin, </w:t>
      </w:r>
      <w:r w:rsidR="00D8145C" w:rsidRPr="00DA07B8">
        <w:rPr>
          <w:rFonts w:ascii="Arial Narrow" w:hAnsi="Arial Narrow"/>
          <w:sz w:val="24"/>
          <w:szCs w:val="24"/>
          <w:lang w:val="fr-FR"/>
        </w:rPr>
        <w:t>5% des enquêtés estiment que la pérennisation des cantines scolaires peut se faire par l’instauration d’une levée de cotisations (augmentation du capital du groupement) en vue de bénéficier d’un prêt auprès d’une structure de micro-financement pour accroître les productions.</w:t>
      </w:r>
    </w:p>
    <w:p w:rsidR="00D8145C" w:rsidRPr="009D26B9" w:rsidRDefault="00D8145C" w:rsidP="002017FB">
      <w:pPr>
        <w:autoSpaceDE w:val="0"/>
        <w:autoSpaceDN w:val="0"/>
        <w:adjustRightInd w:val="0"/>
        <w:spacing w:after="0" w:line="240" w:lineRule="auto"/>
        <w:jc w:val="both"/>
        <w:rPr>
          <w:rFonts w:ascii="Arial Narrow" w:eastAsia="TimesNewRoman" w:hAnsi="Arial Narrow" w:cs="TimesNewRoman"/>
          <w:sz w:val="24"/>
          <w:szCs w:val="24"/>
          <w:lang w:val="fr-FR"/>
        </w:rPr>
      </w:pPr>
    </w:p>
    <w:p w:rsidR="000557A3" w:rsidRPr="00CC6AF5" w:rsidRDefault="00C31297" w:rsidP="000557A3">
      <w:pPr>
        <w:spacing w:after="0" w:line="240" w:lineRule="auto"/>
        <w:jc w:val="both"/>
        <w:rPr>
          <w:rFonts w:ascii="Arial Narrow" w:hAnsi="Arial Narrow"/>
          <w:b/>
          <w:sz w:val="24"/>
          <w:szCs w:val="24"/>
          <w:lang w:val="fr-FR"/>
        </w:rPr>
      </w:pPr>
      <w:r>
        <w:rPr>
          <w:rFonts w:ascii="Arial Narrow" w:hAnsi="Arial Narrow"/>
          <w:b/>
          <w:sz w:val="40"/>
          <w:szCs w:val="40"/>
          <w:lang w:val="fr-FR"/>
        </w:rPr>
        <w:t>1</w:t>
      </w:r>
      <w:r w:rsidR="00602560">
        <w:rPr>
          <w:rFonts w:ascii="Arial Narrow" w:hAnsi="Arial Narrow"/>
          <w:b/>
          <w:sz w:val="40"/>
          <w:szCs w:val="40"/>
          <w:lang w:val="fr-FR"/>
        </w:rPr>
        <w:t>1</w:t>
      </w:r>
      <w:r w:rsidR="000557A3">
        <w:rPr>
          <w:rFonts w:ascii="Arial Narrow" w:hAnsi="Arial Narrow"/>
          <w:b/>
          <w:sz w:val="28"/>
          <w:szCs w:val="28"/>
          <w:lang w:val="fr-FR"/>
        </w:rPr>
        <w:t>.</w:t>
      </w:r>
      <w:r w:rsidR="00B63C84">
        <w:rPr>
          <w:rFonts w:ascii="Arial Narrow" w:hAnsi="Arial Narrow"/>
          <w:b/>
          <w:sz w:val="24"/>
          <w:szCs w:val="24"/>
          <w:lang w:val="fr-FR"/>
        </w:rPr>
        <w:t>2</w:t>
      </w:r>
      <w:r w:rsidR="000557A3" w:rsidRPr="005B2413">
        <w:rPr>
          <w:rFonts w:ascii="Arial Narrow" w:hAnsi="Arial Narrow"/>
          <w:b/>
          <w:sz w:val="24"/>
          <w:szCs w:val="24"/>
          <w:lang w:val="fr-FR"/>
        </w:rPr>
        <w:t xml:space="preserve">. </w:t>
      </w:r>
      <w:r w:rsidR="000557A3">
        <w:rPr>
          <w:rFonts w:ascii="Arial Narrow" w:hAnsi="Arial Narrow"/>
          <w:b/>
          <w:sz w:val="24"/>
          <w:szCs w:val="24"/>
          <w:lang w:val="fr-FR"/>
        </w:rPr>
        <w:t>La pérennisation des groupements</w:t>
      </w:r>
    </w:p>
    <w:p w:rsidR="005205C7" w:rsidRPr="00F55379" w:rsidRDefault="005205C7" w:rsidP="005205C7">
      <w:pPr>
        <w:spacing w:after="0" w:line="240" w:lineRule="auto"/>
        <w:jc w:val="both"/>
        <w:rPr>
          <w:rFonts w:ascii="Arial Narrow" w:hAnsi="Arial Narrow"/>
          <w:sz w:val="24"/>
          <w:szCs w:val="24"/>
          <w:lang w:val="fr-FR"/>
        </w:rPr>
      </w:pPr>
      <w:r w:rsidRPr="00F55379">
        <w:rPr>
          <w:rFonts w:ascii="Arial Narrow" w:hAnsi="Arial Narrow"/>
          <w:sz w:val="24"/>
          <w:szCs w:val="24"/>
          <w:lang w:val="fr-FR"/>
        </w:rPr>
        <w:t>La mission note que plusieurs stratégies de pérennisation ont été mises en œuvre par certains groupements. Ces stratégies sont : la prise en main des</w:t>
      </w:r>
      <w:r w:rsidR="005C37F9" w:rsidRPr="00F55379">
        <w:rPr>
          <w:rFonts w:ascii="Arial Narrow" w:hAnsi="Arial Narrow"/>
          <w:sz w:val="24"/>
          <w:szCs w:val="24"/>
          <w:lang w:val="fr-FR"/>
        </w:rPr>
        <w:t xml:space="preserve"> groupements</w:t>
      </w:r>
      <w:r w:rsidRPr="00F55379">
        <w:rPr>
          <w:rFonts w:ascii="Arial Narrow" w:hAnsi="Arial Narrow"/>
          <w:sz w:val="24"/>
          <w:szCs w:val="24"/>
          <w:lang w:val="fr-FR"/>
        </w:rPr>
        <w:t xml:space="preserve"> par les </w:t>
      </w:r>
      <w:r w:rsidR="005C37F9" w:rsidRPr="00F55379">
        <w:rPr>
          <w:rFonts w:ascii="Arial Narrow" w:hAnsi="Arial Narrow"/>
          <w:sz w:val="24"/>
          <w:szCs w:val="24"/>
          <w:lang w:val="fr-FR"/>
        </w:rPr>
        <w:t>administrations économiques décentralisée</w:t>
      </w:r>
      <w:r w:rsidR="00966125">
        <w:rPr>
          <w:rFonts w:ascii="Arial Narrow" w:hAnsi="Arial Narrow"/>
          <w:sz w:val="24"/>
          <w:szCs w:val="24"/>
          <w:lang w:val="fr-FR"/>
        </w:rPr>
        <w:t>s</w:t>
      </w:r>
      <w:r w:rsidRPr="00F55379">
        <w:rPr>
          <w:rFonts w:ascii="Arial Narrow" w:hAnsi="Arial Narrow"/>
          <w:sz w:val="24"/>
          <w:szCs w:val="24"/>
          <w:lang w:val="fr-FR"/>
        </w:rPr>
        <w:t>, la diversification de la production, l’organisation des groupements en coopérative, la construction de points de vente, l’immatriculation à la chambre de commerce, le partenariat avec des grossistes, la participation à des salons d’</w:t>
      </w:r>
      <w:r w:rsidR="005C37F9" w:rsidRPr="00F55379">
        <w:rPr>
          <w:rFonts w:ascii="Arial Narrow" w:hAnsi="Arial Narrow"/>
          <w:sz w:val="24"/>
          <w:szCs w:val="24"/>
          <w:lang w:val="fr-FR"/>
        </w:rPr>
        <w:t>exposition</w:t>
      </w:r>
      <w:r w:rsidRPr="00F55379">
        <w:rPr>
          <w:rFonts w:ascii="Arial Narrow" w:hAnsi="Arial Narrow"/>
          <w:sz w:val="24"/>
          <w:szCs w:val="24"/>
          <w:lang w:val="fr-FR"/>
        </w:rPr>
        <w:t xml:space="preserve">, la recherche de nouveaux marchés et la mise en place de </w:t>
      </w:r>
      <w:r w:rsidR="005C37F9" w:rsidRPr="00F55379">
        <w:rPr>
          <w:rFonts w:ascii="Arial Narrow" w:hAnsi="Arial Narrow"/>
          <w:sz w:val="24"/>
          <w:szCs w:val="24"/>
          <w:lang w:val="fr-FR"/>
        </w:rPr>
        <w:t>plateformes</w:t>
      </w:r>
      <w:r w:rsidRPr="00F55379">
        <w:rPr>
          <w:rFonts w:ascii="Arial Narrow" w:hAnsi="Arial Narrow"/>
          <w:sz w:val="24"/>
          <w:szCs w:val="24"/>
          <w:lang w:val="fr-FR"/>
        </w:rPr>
        <w:t xml:space="preserve"> de commercialisation. On note toutefois que dans la plupart des</w:t>
      </w:r>
      <w:r w:rsidR="005C37F9" w:rsidRPr="00F55379">
        <w:rPr>
          <w:rFonts w:ascii="Arial Narrow" w:hAnsi="Arial Narrow"/>
          <w:sz w:val="24"/>
          <w:szCs w:val="24"/>
          <w:lang w:val="fr-FR"/>
        </w:rPr>
        <w:t xml:space="preserve"> localités</w:t>
      </w:r>
      <w:r w:rsidRPr="00F55379">
        <w:rPr>
          <w:rFonts w:ascii="Arial Narrow" w:hAnsi="Arial Narrow"/>
          <w:sz w:val="24"/>
          <w:szCs w:val="24"/>
          <w:lang w:val="fr-FR"/>
        </w:rPr>
        <w:t>, les</w:t>
      </w:r>
      <w:r w:rsidR="00D87773">
        <w:rPr>
          <w:rFonts w:ascii="Arial Narrow" w:hAnsi="Arial Narrow"/>
          <w:sz w:val="24"/>
          <w:szCs w:val="24"/>
          <w:lang w:val="fr-FR"/>
        </w:rPr>
        <w:t xml:space="preserve"> groupements ne sont pas arrivés</w:t>
      </w:r>
      <w:r w:rsidRPr="00F55379">
        <w:rPr>
          <w:rFonts w:ascii="Arial Narrow" w:hAnsi="Arial Narrow"/>
          <w:sz w:val="24"/>
          <w:szCs w:val="24"/>
          <w:lang w:val="fr-FR"/>
        </w:rPr>
        <w:t xml:space="preserve"> à s’ouvrir à d’autres bailleurs de fonds, ce qui pouvait leur permettre d’étendre leurs </w:t>
      </w:r>
      <w:r w:rsidR="005C37F9" w:rsidRPr="00F55379">
        <w:rPr>
          <w:rFonts w:ascii="Arial Narrow" w:hAnsi="Arial Narrow"/>
          <w:sz w:val="24"/>
          <w:szCs w:val="24"/>
          <w:lang w:val="fr-FR"/>
        </w:rPr>
        <w:t xml:space="preserve">activités </w:t>
      </w:r>
      <w:r w:rsidR="00D87773">
        <w:rPr>
          <w:rFonts w:ascii="Arial Narrow" w:hAnsi="Arial Narrow"/>
          <w:sz w:val="24"/>
          <w:szCs w:val="24"/>
          <w:lang w:val="fr-FR"/>
        </w:rPr>
        <w:t>respectives</w:t>
      </w:r>
      <w:r w:rsidRPr="00F55379">
        <w:rPr>
          <w:rFonts w:ascii="Arial Narrow" w:hAnsi="Arial Narrow"/>
          <w:sz w:val="24"/>
          <w:szCs w:val="24"/>
          <w:lang w:val="fr-FR"/>
        </w:rPr>
        <w:t xml:space="preserve"> en des chantiers</w:t>
      </w:r>
      <w:r w:rsidR="005C37F9" w:rsidRPr="00F55379">
        <w:rPr>
          <w:rFonts w:ascii="Arial Narrow" w:hAnsi="Arial Narrow"/>
          <w:sz w:val="24"/>
          <w:szCs w:val="24"/>
          <w:lang w:val="fr-FR"/>
        </w:rPr>
        <w:t xml:space="preserve"> économiques visant à dégager des économies d’échelles</w:t>
      </w:r>
      <w:r w:rsidRPr="00F55379">
        <w:rPr>
          <w:rFonts w:ascii="Arial Narrow" w:hAnsi="Arial Narrow"/>
          <w:sz w:val="24"/>
          <w:szCs w:val="24"/>
          <w:lang w:val="fr-FR"/>
        </w:rPr>
        <w:t xml:space="preserve">. Par ailleurs, </w:t>
      </w:r>
      <w:r w:rsidRPr="00F55379">
        <w:rPr>
          <w:rFonts w:ascii="Arial Narrow" w:hAnsi="Arial Narrow" w:cs="Arial"/>
          <w:color w:val="000000"/>
          <w:sz w:val="24"/>
          <w:szCs w:val="24"/>
          <w:lang w:val="fr-FR"/>
        </w:rPr>
        <w:t>les problèmes de trésorerie des groupements, leurs difficultés d’approvisionnements en intrants, en aliments pour l’élevage</w:t>
      </w:r>
      <w:r w:rsidR="00966125">
        <w:rPr>
          <w:rFonts w:ascii="Arial Narrow" w:hAnsi="Arial Narrow" w:cs="Arial"/>
          <w:color w:val="000000"/>
          <w:sz w:val="24"/>
          <w:szCs w:val="24"/>
          <w:lang w:val="fr-FR"/>
        </w:rPr>
        <w:t xml:space="preserve"> avicole</w:t>
      </w:r>
      <w:r w:rsidRPr="00F55379">
        <w:rPr>
          <w:rFonts w:ascii="Arial Narrow" w:hAnsi="Arial Narrow" w:cs="Arial"/>
          <w:color w:val="000000"/>
          <w:sz w:val="24"/>
          <w:szCs w:val="24"/>
          <w:lang w:val="fr-FR"/>
        </w:rPr>
        <w:t xml:space="preserve">, en pièces détachées pour les unités de transformation, leurs difficultés de commercialisation et de distribution, sont de nature à jouer sur la </w:t>
      </w:r>
      <w:r w:rsidR="005C37F9" w:rsidRPr="00F55379">
        <w:rPr>
          <w:rFonts w:ascii="Arial Narrow" w:hAnsi="Arial Narrow" w:cs="Arial"/>
          <w:color w:val="000000"/>
          <w:sz w:val="24"/>
          <w:szCs w:val="24"/>
          <w:lang w:val="fr-FR"/>
        </w:rPr>
        <w:t>viabilité et la durabilité de leurs activités économiques</w:t>
      </w:r>
      <w:r w:rsidRPr="00F55379">
        <w:rPr>
          <w:rFonts w:ascii="Arial Narrow" w:hAnsi="Arial Narrow" w:cs="Arial"/>
          <w:color w:val="000000"/>
          <w:sz w:val="24"/>
          <w:szCs w:val="24"/>
          <w:lang w:val="fr-FR"/>
        </w:rPr>
        <w:t>. Les effets à long terme</w:t>
      </w:r>
      <w:r w:rsidR="005C37F9" w:rsidRPr="00F55379">
        <w:rPr>
          <w:rFonts w:ascii="Arial Narrow" w:hAnsi="Arial Narrow" w:cs="Arial"/>
          <w:color w:val="000000"/>
          <w:sz w:val="24"/>
          <w:szCs w:val="24"/>
          <w:lang w:val="fr-FR"/>
        </w:rPr>
        <w:t xml:space="preserve"> (viabilité, durabilité) </w:t>
      </w:r>
      <w:r w:rsidRPr="00F55379">
        <w:rPr>
          <w:rFonts w:ascii="Arial Narrow" w:hAnsi="Arial Narrow" w:cs="Arial"/>
          <w:color w:val="000000"/>
          <w:sz w:val="24"/>
          <w:szCs w:val="24"/>
          <w:lang w:val="fr-FR"/>
        </w:rPr>
        <w:t>du projet risquent d’être remis en cause par ces difficultés, si elles ne sont pas résolues</w:t>
      </w:r>
      <w:r w:rsidRPr="00F55379">
        <w:rPr>
          <w:rFonts w:ascii="Arial Narrow" w:hAnsi="Arial Narrow"/>
          <w:sz w:val="24"/>
          <w:szCs w:val="24"/>
          <w:lang w:val="fr-FR"/>
        </w:rPr>
        <w:t>. Les performances en matière de durabilité des résultats peuvent donc être jugées insatisfaisantes par la mission d’évaluation.</w:t>
      </w:r>
    </w:p>
    <w:p w:rsidR="00E17FB2" w:rsidRPr="007C160A" w:rsidRDefault="00E17FB2" w:rsidP="00E17FB2">
      <w:pPr>
        <w:pStyle w:val="CORPSDETEXTE1"/>
        <w:spacing w:before="0" w:after="0"/>
        <w:ind w:left="0"/>
        <w:rPr>
          <w:rFonts w:ascii="Arial Narrow" w:hAnsi="Arial Narrow"/>
        </w:rPr>
      </w:pPr>
    </w:p>
    <w:p w:rsidR="00966125" w:rsidRDefault="00966125" w:rsidP="00966125">
      <w:pPr>
        <w:autoSpaceDE w:val="0"/>
        <w:autoSpaceDN w:val="0"/>
        <w:adjustRightInd w:val="0"/>
        <w:spacing w:after="0" w:line="240" w:lineRule="auto"/>
        <w:jc w:val="both"/>
        <w:rPr>
          <w:rFonts w:ascii="Arial Narrow" w:eastAsia="Times New Roman" w:hAnsi="Arial Narrow"/>
          <w:sz w:val="24"/>
          <w:szCs w:val="24"/>
          <w:lang w:val="fr-FR"/>
        </w:rPr>
      </w:pPr>
      <w:r w:rsidRPr="00D462D0">
        <w:rPr>
          <w:rFonts w:ascii="Arial Narrow" w:eastAsia="Times New Roman" w:hAnsi="Arial Narrow"/>
          <w:sz w:val="24"/>
          <w:szCs w:val="24"/>
          <w:lang w:val="fr-FR"/>
        </w:rPr>
        <w:t xml:space="preserve">Enfin, si les bénéficiaires ont une perception somme toute importante de leur responsabilité dans la pérennisation du projet, il n’en demeure pas moins qu’ils manifestent également le désir d’être encore assistés pour une certaine période déterminée </w:t>
      </w:r>
      <w:r>
        <w:rPr>
          <w:rFonts w:ascii="Arial Narrow" w:eastAsia="Times New Roman" w:hAnsi="Arial Narrow"/>
          <w:sz w:val="24"/>
          <w:szCs w:val="24"/>
          <w:lang w:val="fr-FR"/>
        </w:rPr>
        <w:t xml:space="preserve">allant </w:t>
      </w:r>
      <w:r w:rsidRPr="00D462D0">
        <w:rPr>
          <w:rFonts w:ascii="Arial Narrow" w:eastAsia="Times New Roman" w:hAnsi="Arial Narrow"/>
          <w:sz w:val="24"/>
          <w:szCs w:val="24"/>
          <w:lang w:val="fr-FR"/>
        </w:rPr>
        <w:t xml:space="preserve">de trois à cinq ans par les partenaires au développement. En effet, la quasi-totalité des bénéficiaires a exprimé le souhait de se voir assister pendant une certaine période afin de pouvoir se prendre entièrement en charge. D’une manière générale, les bénéficiaires n’expriment pas une quelconque inquiétude à l’idée d’un retrait des partenaires au développement. </w:t>
      </w:r>
    </w:p>
    <w:p w:rsidR="00966125" w:rsidRPr="003928DA" w:rsidRDefault="00966125" w:rsidP="00966125">
      <w:pPr>
        <w:autoSpaceDE w:val="0"/>
        <w:autoSpaceDN w:val="0"/>
        <w:adjustRightInd w:val="0"/>
        <w:spacing w:after="0" w:line="240" w:lineRule="auto"/>
        <w:jc w:val="both"/>
        <w:rPr>
          <w:rFonts w:ascii="Arial Narrow" w:eastAsia="Times New Roman" w:hAnsi="Arial Narrow"/>
          <w:sz w:val="16"/>
          <w:szCs w:val="16"/>
          <w:lang w:val="fr-FR"/>
        </w:rPr>
      </w:pPr>
    </w:p>
    <w:p w:rsidR="00D41CA8" w:rsidRDefault="00966125" w:rsidP="00966125">
      <w:pPr>
        <w:spacing w:after="0" w:line="240" w:lineRule="auto"/>
        <w:jc w:val="both"/>
        <w:rPr>
          <w:rFonts w:ascii="Arial Narrow" w:eastAsia="Times New Roman" w:hAnsi="Arial Narrow"/>
          <w:sz w:val="24"/>
          <w:szCs w:val="24"/>
          <w:lang w:val="fr-FR"/>
        </w:rPr>
      </w:pPr>
      <w:r w:rsidRPr="00D462D0">
        <w:rPr>
          <w:rFonts w:ascii="Arial Narrow" w:eastAsia="Times New Roman" w:hAnsi="Arial Narrow"/>
          <w:sz w:val="24"/>
          <w:szCs w:val="24"/>
          <w:lang w:val="fr-FR"/>
        </w:rPr>
        <w:t xml:space="preserve">Cependant ils veulent s’assurer d’avoir une  bonne maîtrise de leurs activités ce qui passe par l’assimilation effective des techniques culturales et </w:t>
      </w:r>
      <w:r>
        <w:rPr>
          <w:rFonts w:ascii="Arial Narrow" w:eastAsia="Times New Roman" w:hAnsi="Arial Narrow"/>
          <w:sz w:val="24"/>
          <w:szCs w:val="24"/>
          <w:lang w:val="fr-FR"/>
        </w:rPr>
        <w:t>d’</w:t>
      </w:r>
      <w:r w:rsidRPr="00D462D0">
        <w:rPr>
          <w:rFonts w:ascii="Arial Narrow" w:eastAsia="Times New Roman" w:hAnsi="Arial Narrow"/>
          <w:sz w:val="24"/>
          <w:szCs w:val="24"/>
          <w:lang w:val="fr-FR"/>
        </w:rPr>
        <w:t xml:space="preserve">élevages apprises. Pour ce faire, les bénéficiaires dans l’ensemble définissent une période d’assistance en renforcement de capacités (agriculture et élevage) et en intrants (engrais, semences et produits phytosanitaires) sans omettre le volet alphabétisation des membres des groupements de production qui demeure également une préoccupation. </w:t>
      </w:r>
      <w:r w:rsidRPr="007C160A">
        <w:rPr>
          <w:rFonts w:ascii="Arial Narrow" w:eastAsia="Times New Roman" w:hAnsi="Arial Narrow"/>
          <w:sz w:val="24"/>
          <w:szCs w:val="24"/>
          <w:lang w:val="fr-FR"/>
        </w:rPr>
        <w:t>Enfin, la mise en place</w:t>
      </w:r>
      <w:r>
        <w:rPr>
          <w:rFonts w:ascii="Arial Narrow" w:eastAsia="Times New Roman" w:hAnsi="Arial Narrow"/>
          <w:sz w:val="24"/>
          <w:szCs w:val="24"/>
          <w:lang w:val="fr-FR"/>
        </w:rPr>
        <w:t xml:space="preserve"> de structures de</w:t>
      </w:r>
      <w:r w:rsidRPr="007C160A">
        <w:rPr>
          <w:rFonts w:ascii="Arial Narrow" w:eastAsia="Times New Roman" w:hAnsi="Arial Narrow"/>
          <w:sz w:val="24"/>
          <w:szCs w:val="24"/>
          <w:lang w:val="fr-FR"/>
        </w:rPr>
        <w:t xml:space="preserve"> </w:t>
      </w:r>
      <w:r w:rsidRPr="007C160A">
        <w:rPr>
          <w:rFonts w:ascii="Arial Narrow" w:hAnsi="Arial Narrow"/>
          <w:sz w:val="24"/>
          <w:szCs w:val="24"/>
          <w:lang w:val="fr-FR"/>
        </w:rPr>
        <w:t>micro finance cantinière, de culture de rente cantinière, des bas-fonds cantinière, de projet halieutique</w:t>
      </w:r>
      <w:r>
        <w:rPr>
          <w:rFonts w:ascii="Arial Narrow" w:hAnsi="Arial Narrow"/>
          <w:sz w:val="24"/>
          <w:szCs w:val="24"/>
          <w:lang w:val="fr-FR"/>
        </w:rPr>
        <w:t>,</w:t>
      </w:r>
      <w:r w:rsidRPr="007C160A">
        <w:rPr>
          <w:rFonts w:ascii="Arial Narrow" w:hAnsi="Arial Narrow"/>
          <w:sz w:val="24"/>
          <w:szCs w:val="24"/>
          <w:lang w:val="fr-FR"/>
        </w:rPr>
        <w:t xml:space="preserve"> piscicole et de projet de partenariat </w:t>
      </w:r>
      <w:r w:rsidRPr="007C160A">
        <w:rPr>
          <w:rFonts w:ascii="Arial Narrow" w:hAnsi="Arial Narrow"/>
          <w:sz w:val="24"/>
          <w:szCs w:val="24"/>
          <w:lang w:val="fr-FR"/>
        </w:rPr>
        <w:lastRenderedPageBreak/>
        <w:t xml:space="preserve">public/privé centré sur les cantines </w:t>
      </w:r>
      <w:r w:rsidRPr="007C160A">
        <w:rPr>
          <w:rFonts w:ascii="Arial Narrow" w:eastAsia="Times New Roman" w:hAnsi="Arial Narrow"/>
          <w:sz w:val="24"/>
          <w:szCs w:val="24"/>
          <w:lang w:val="fr-FR"/>
        </w:rPr>
        <w:t>sont les différents éléments qui doivent constituer l’appui technique des partenaires au développement.</w:t>
      </w:r>
    </w:p>
    <w:p w:rsidR="00966125" w:rsidRDefault="00966125" w:rsidP="00966125">
      <w:pPr>
        <w:spacing w:after="0" w:line="240" w:lineRule="auto"/>
        <w:jc w:val="both"/>
        <w:rPr>
          <w:rFonts w:ascii="Arial Narrow" w:hAnsi="Arial Narrow"/>
          <w:sz w:val="24"/>
          <w:szCs w:val="24"/>
          <w:lang w:val="fr-FR"/>
        </w:rPr>
      </w:pPr>
    </w:p>
    <w:p w:rsidR="00D94F1E" w:rsidRPr="00CC6AF5" w:rsidRDefault="00D94F1E" w:rsidP="00D94F1E">
      <w:pPr>
        <w:spacing w:after="0" w:line="240" w:lineRule="auto"/>
        <w:jc w:val="both"/>
        <w:rPr>
          <w:rFonts w:ascii="Arial Narrow" w:hAnsi="Arial Narrow"/>
          <w:b/>
          <w:sz w:val="24"/>
          <w:szCs w:val="24"/>
          <w:lang w:val="fr-FR"/>
        </w:rPr>
      </w:pPr>
      <w:r>
        <w:rPr>
          <w:rFonts w:ascii="Arial Narrow" w:hAnsi="Arial Narrow"/>
          <w:b/>
          <w:sz w:val="40"/>
          <w:szCs w:val="40"/>
          <w:lang w:val="fr-FR"/>
        </w:rPr>
        <w:t>11</w:t>
      </w:r>
      <w:r>
        <w:rPr>
          <w:rFonts w:ascii="Arial Narrow" w:hAnsi="Arial Narrow"/>
          <w:b/>
          <w:sz w:val="28"/>
          <w:szCs w:val="28"/>
          <w:lang w:val="fr-FR"/>
        </w:rPr>
        <w:t>.</w:t>
      </w:r>
      <w:r>
        <w:rPr>
          <w:rFonts w:ascii="Arial Narrow" w:hAnsi="Arial Narrow"/>
          <w:b/>
          <w:sz w:val="24"/>
          <w:szCs w:val="24"/>
          <w:lang w:val="fr-FR"/>
        </w:rPr>
        <w:t>3</w:t>
      </w:r>
      <w:r w:rsidRPr="005B2413">
        <w:rPr>
          <w:rFonts w:ascii="Arial Narrow" w:hAnsi="Arial Narrow"/>
          <w:b/>
          <w:sz w:val="24"/>
          <w:szCs w:val="24"/>
          <w:lang w:val="fr-FR"/>
        </w:rPr>
        <w:t xml:space="preserve">. </w:t>
      </w:r>
      <w:r>
        <w:rPr>
          <w:rFonts w:ascii="Arial Narrow" w:hAnsi="Arial Narrow"/>
          <w:b/>
          <w:sz w:val="24"/>
          <w:szCs w:val="24"/>
          <w:lang w:val="fr-FR"/>
        </w:rPr>
        <w:t>Analyse sur la pérennisation</w:t>
      </w:r>
    </w:p>
    <w:p w:rsidR="00561E52" w:rsidRDefault="00561E52" w:rsidP="00561E52">
      <w:pPr>
        <w:spacing w:after="0" w:line="240" w:lineRule="auto"/>
        <w:jc w:val="both"/>
        <w:rPr>
          <w:rFonts w:ascii="Arial Narrow" w:hAnsi="Arial Narrow"/>
          <w:sz w:val="24"/>
          <w:szCs w:val="24"/>
          <w:lang w:val="fr-FR"/>
        </w:rPr>
      </w:pPr>
      <w:r>
        <w:rPr>
          <w:rFonts w:ascii="Arial Narrow" w:hAnsi="Arial Narrow"/>
          <w:sz w:val="24"/>
          <w:szCs w:val="24"/>
          <w:lang w:val="fr-FR"/>
        </w:rPr>
        <w:t>La pérennisation des cantines et des groupements ne peut se faire que dans un contexte de développement local impliquant plusieurs acteurs locaux au niveau opérationnel. Cela se fera dans une stratégie de développement local intégré axé sur les acquis des groupements et des cantines scolaires. Ainsi, les stratégies de pérennisation énumérées ci-dessus pourraient être utilisées à la fois par les différents acteurs en centrant la pérennisation sur les objectifs de développement local et en la liant aux intérêts stratégiques des différents acteurs locaux dans le jeu et l’enjeu du développement local. Pour ce faire, il faudra un approfondissement de la décentralisation afin de permettre aux collectivités locales d’avoir accès en partie aux finances locales. Ce qui pourrait augmenter le budget en faveur de la pérennisation des cantines scolaires. Toutes ces actions supposent qu’il faut en même temps poursuivre et renforcer la stratégie de pérennisation des cantines par les groupements mobilisés autour de celles-ci. Cela passe par la poursuite du renforcement de leurs capacités productives et organisationnelles, par un encadrement technique rapproché et surtout par la valorisation de leurs productions.</w:t>
      </w:r>
    </w:p>
    <w:p w:rsidR="00561E52" w:rsidRPr="00271C47" w:rsidRDefault="00561E52" w:rsidP="00561E52">
      <w:pPr>
        <w:spacing w:after="0" w:line="240" w:lineRule="auto"/>
        <w:jc w:val="both"/>
        <w:rPr>
          <w:rFonts w:ascii="Arial Narrow" w:hAnsi="Arial Narrow"/>
          <w:sz w:val="16"/>
          <w:szCs w:val="16"/>
          <w:lang w:val="fr-FR"/>
        </w:rPr>
      </w:pPr>
    </w:p>
    <w:p w:rsidR="00561E52" w:rsidRDefault="00561E52" w:rsidP="00561E52">
      <w:pPr>
        <w:spacing w:after="0" w:line="240" w:lineRule="auto"/>
        <w:jc w:val="both"/>
        <w:rPr>
          <w:rFonts w:ascii="Arial Narrow" w:hAnsi="Arial Narrow"/>
          <w:sz w:val="24"/>
          <w:szCs w:val="24"/>
          <w:lang w:val="fr-FR"/>
        </w:rPr>
      </w:pPr>
      <w:r>
        <w:rPr>
          <w:rFonts w:ascii="Arial Narrow" w:hAnsi="Arial Narrow"/>
          <w:sz w:val="24"/>
          <w:szCs w:val="24"/>
          <w:lang w:val="fr-FR"/>
        </w:rPr>
        <w:t xml:space="preserve"> Ces appuis devraient alors se faire dans un cadre contractuel avec des groupements ayant un minimum d’existence légale. C’est-à-dire avec des groupements qui se seraient érigés en coopérative agricole ou rural ou en Groupement d’Intérêt Economique (GIE). Enfin, l’ambition de la pérennisation ne pouvant pas être basée uniquement sur les groupements, il faudra impliquer d’autres acteurs locaux tels que les jeunes, les COGES, les associations de parents d’élèves, les mutuelles de développement et autres associations de cadres, les organisations professionnelles agricoles (café, cacao, palmier, hévéa, coton) et les entreprises d’exploitation agricoles, forestières et minières. L’implication de ces acteurs n’exclut pas des réorientations stratégiques en matière de production végétale. Ainsi, les cultures vivrières et maraîchères pourraient être complétées par des cultures pérennes dont les ventes des productions serviront exclusivement à l’augmentation de l’épargne des groupements (pour le tiers des revenus issus des ventes) et à la prise en charge des cantines (pour les deux tiers des revenus issus des ventes).</w:t>
      </w:r>
    </w:p>
    <w:p w:rsidR="00D41CA8" w:rsidRDefault="00D41CA8" w:rsidP="00FA6DD1">
      <w:pPr>
        <w:spacing w:after="0" w:line="240" w:lineRule="auto"/>
        <w:jc w:val="both"/>
        <w:rPr>
          <w:rFonts w:ascii="Arial Narrow" w:hAnsi="Arial Narrow"/>
          <w:sz w:val="24"/>
          <w:szCs w:val="24"/>
          <w:lang w:val="fr-FR"/>
        </w:rPr>
      </w:pPr>
    </w:p>
    <w:p w:rsidR="001B0083" w:rsidRPr="007C160A" w:rsidRDefault="001B0083" w:rsidP="00FA6DD1">
      <w:pPr>
        <w:spacing w:after="0" w:line="240" w:lineRule="auto"/>
        <w:jc w:val="both"/>
        <w:rPr>
          <w:rFonts w:ascii="Arial Narrow" w:hAnsi="Arial Narrow"/>
          <w:sz w:val="24"/>
          <w:szCs w:val="24"/>
          <w:lang w:val="fr-FR"/>
        </w:rPr>
      </w:pPr>
    </w:p>
    <w:p w:rsidR="00E31003" w:rsidRPr="00E52BE7" w:rsidRDefault="00602560" w:rsidP="00E31003">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t>12</w:t>
      </w:r>
      <w:r w:rsidR="00E31003" w:rsidRPr="00E52BE7">
        <w:rPr>
          <w:rFonts w:ascii="Gill Sans Ultra Bold" w:hAnsi="Gill Sans Ultra Bold"/>
          <w:b/>
          <w:sz w:val="32"/>
          <w:szCs w:val="32"/>
          <w:lang w:val="fr-FR"/>
        </w:rPr>
        <w:t>.</w:t>
      </w:r>
    </w:p>
    <w:p w:rsidR="00E31003" w:rsidRDefault="00E31003" w:rsidP="00E31003">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Forces et faiblesses</w:t>
      </w:r>
    </w:p>
    <w:p w:rsidR="00E31003" w:rsidRPr="00D41CA8" w:rsidRDefault="00E31003" w:rsidP="00E31003">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des cantines et des groupements</w:t>
      </w:r>
    </w:p>
    <w:p w:rsidR="00D41CA8" w:rsidRDefault="00D41CA8" w:rsidP="00FA6DD1">
      <w:pPr>
        <w:spacing w:after="0" w:line="240" w:lineRule="auto"/>
        <w:jc w:val="both"/>
        <w:rPr>
          <w:rFonts w:ascii="Arial Narrow" w:hAnsi="Arial Narrow"/>
          <w:sz w:val="24"/>
          <w:szCs w:val="24"/>
          <w:lang w:val="fr-FR"/>
        </w:rPr>
      </w:pPr>
    </w:p>
    <w:p w:rsidR="00E31003" w:rsidRDefault="00E31003" w:rsidP="00E31003">
      <w:pPr>
        <w:pStyle w:val="CORPSDETEXTE1"/>
        <w:spacing w:before="0" w:after="0"/>
        <w:ind w:left="0"/>
        <w:rPr>
          <w:rFonts w:ascii="Arial Narrow" w:eastAsia="Times New Roman" w:hAnsi="Arial Narrow"/>
        </w:rPr>
      </w:pPr>
      <w:r w:rsidRPr="00CC6097">
        <w:rPr>
          <w:rFonts w:ascii="Arial Narrow" w:eastAsia="Times New Roman" w:hAnsi="Arial Narrow"/>
        </w:rPr>
        <w:t xml:space="preserve">A la suite de </w:t>
      </w:r>
      <w:r w:rsidR="00BC017B">
        <w:rPr>
          <w:rFonts w:ascii="Arial Narrow" w:eastAsia="Times New Roman" w:hAnsi="Arial Narrow"/>
        </w:rPr>
        <w:t>l’</w:t>
      </w:r>
      <w:r w:rsidRPr="00CC6097">
        <w:rPr>
          <w:rFonts w:ascii="Arial Narrow" w:eastAsia="Times New Roman" w:hAnsi="Arial Narrow"/>
        </w:rPr>
        <w:t>analyse des retombées de</w:t>
      </w:r>
      <w:r w:rsidR="00BC017B">
        <w:rPr>
          <w:rFonts w:ascii="Arial Narrow" w:eastAsia="Times New Roman" w:hAnsi="Arial Narrow"/>
        </w:rPr>
        <w:t>s</w:t>
      </w:r>
      <w:r w:rsidRPr="00CC6097">
        <w:rPr>
          <w:rFonts w:ascii="Arial Narrow" w:eastAsia="Times New Roman" w:hAnsi="Arial Narrow"/>
        </w:rPr>
        <w:t xml:space="preserve"> cantine</w:t>
      </w:r>
      <w:r w:rsidR="00BC017B">
        <w:rPr>
          <w:rFonts w:ascii="Arial Narrow" w:eastAsia="Times New Roman" w:hAnsi="Arial Narrow"/>
        </w:rPr>
        <w:t>s</w:t>
      </w:r>
      <w:r w:rsidRPr="00CC6097">
        <w:rPr>
          <w:rFonts w:ascii="Arial Narrow" w:eastAsia="Times New Roman" w:hAnsi="Arial Narrow"/>
        </w:rPr>
        <w:t xml:space="preserve"> scolaire</w:t>
      </w:r>
      <w:r w:rsidR="00BC017B">
        <w:rPr>
          <w:rFonts w:ascii="Arial Narrow" w:eastAsia="Times New Roman" w:hAnsi="Arial Narrow"/>
        </w:rPr>
        <w:t>s et des groupements</w:t>
      </w:r>
      <w:r w:rsidRPr="00CC6097">
        <w:rPr>
          <w:rFonts w:ascii="Arial Narrow" w:eastAsia="Times New Roman" w:hAnsi="Arial Narrow"/>
        </w:rPr>
        <w:t xml:space="preserve"> sur la vie de la communa</w:t>
      </w:r>
      <w:r w:rsidR="00BC017B">
        <w:rPr>
          <w:rFonts w:ascii="Arial Narrow" w:eastAsia="Times New Roman" w:hAnsi="Arial Narrow"/>
        </w:rPr>
        <w:t>uté, il importe de ressortir leurs</w:t>
      </w:r>
      <w:r w:rsidRPr="00CC6097">
        <w:rPr>
          <w:rFonts w:ascii="Arial Narrow" w:eastAsia="Times New Roman" w:hAnsi="Arial Narrow"/>
        </w:rPr>
        <w:t xml:space="preserve"> forces et faiblesses.</w:t>
      </w:r>
    </w:p>
    <w:p w:rsidR="00BC017B" w:rsidRDefault="00BC017B" w:rsidP="00E31003">
      <w:pPr>
        <w:pStyle w:val="CORPSDETEXTE1"/>
        <w:spacing w:before="0" w:after="0"/>
        <w:ind w:left="0"/>
        <w:rPr>
          <w:rFonts w:ascii="Arial Narrow" w:eastAsia="Times New Roman" w:hAnsi="Arial Narrow"/>
        </w:rPr>
      </w:pPr>
    </w:p>
    <w:p w:rsidR="00BC017B" w:rsidRPr="00CC6AF5" w:rsidRDefault="00BC017B" w:rsidP="00BC017B">
      <w:pPr>
        <w:spacing w:after="0" w:line="240" w:lineRule="auto"/>
        <w:jc w:val="both"/>
        <w:rPr>
          <w:rFonts w:ascii="Arial Narrow" w:hAnsi="Arial Narrow"/>
          <w:b/>
          <w:sz w:val="24"/>
          <w:szCs w:val="24"/>
          <w:lang w:val="fr-FR"/>
        </w:rPr>
      </w:pPr>
      <w:r>
        <w:rPr>
          <w:rFonts w:ascii="Arial Narrow" w:hAnsi="Arial Narrow"/>
          <w:b/>
          <w:sz w:val="40"/>
          <w:szCs w:val="40"/>
          <w:lang w:val="fr-FR"/>
        </w:rPr>
        <w:t>1</w:t>
      </w:r>
      <w:r w:rsidR="00602560">
        <w:rPr>
          <w:rFonts w:ascii="Arial Narrow" w:hAnsi="Arial Narrow"/>
          <w:b/>
          <w:sz w:val="40"/>
          <w:szCs w:val="40"/>
          <w:lang w:val="fr-FR"/>
        </w:rPr>
        <w:t>2</w:t>
      </w:r>
      <w:r>
        <w:rPr>
          <w:rFonts w:ascii="Arial Narrow" w:hAnsi="Arial Narrow"/>
          <w:b/>
          <w:sz w:val="28"/>
          <w:szCs w:val="28"/>
          <w:lang w:val="fr-FR"/>
        </w:rPr>
        <w:t>.</w:t>
      </w:r>
      <w:r>
        <w:rPr>
          <w:rFonts w:ascii="Arial Narrow" w:hAnsi="Arial Narrow"/>
          <w:b/>
          <w:sz w:val="24"/>
          <w:szCs w:val="24"/>
          <w:lang w:val="fr-FR"/>
        </w:rPr>
        <w:t>1</w:t>
      </w:r>
      <w:r w:rsidRPr="005B2413">
        <w:rPr>
          <w:rFonts w:ascii="Arial Narrow" w:hAnsi="Arial Narrow"/>
          <w:b/>
          <w:sz w:val="24"/>
          <w:szCs w:val="24"/>
          <w:lang w:val="fr-FR"/>
        </w:rPr>
        <w:t xml:space="preserve">. </w:t>
      </w:r>
      <w:r>
        <w:rPr>
          <w:rFonts w:ascii="Arial Narrow" w:hAnsi="Arial Narrow"/>
          <w:b/>
          <w:sz w:val="24"/>
          <w:szCs w:val="24"/>
          <w:lang w:val="fr-FR"/>
        </w:rPr>
        <w:t>Les forces des cantines et des groupements</w:t>
      </w:r>
    </w:p>
    <w:p w:rsidR="00BC017B" w:rsidRDefault="00BC017B" w:rsidP="00BC017B">
      <w:pPr>
        <w:autoSpaceDE w:val="0"/>
        <w:autoSpaceDN w:val="0"/>
        <w:adjustRightInd w:val="0"/>
        <w:spacing w:after="0" w:line="240" w:lineRule="auto"/>
        <w:jc w:val="both"/>
        <w:rPr>
          <w:rFonts w:ascii="Arial Narrow" w:eastAsiaTheme="minorHAnsi" w:hAnsi="Arial Narrow" w:cs="Calibri"/>
          <w:sz w:val="24"/>
          <w:szCs w:val="24"/>
          <w:lang w:val="fr-FR"/>
        </w:rPr>
      </w:pPr>
    </w:p>
    <w:p w:rsidR="00BC017B" w:rsidRPr="005E58A4" w:rsidRDefault="00BC017B" w:rsidP="00BC017B">
      <w:pPr>
        <w:pStyle w:val="Paragraphedeliste"/>
        <w:spacing w:after="0" w:line="240" w:lineRule="auto"/>
        <w:jc w:val="both"/>
        <w:rPr>
          <w:rFonts w:ascii="Arial Narrow" w:hAnsi="Arial Narrow"/>
          <w:b/>
          <w:sz w:val="28"/>
          <w:szCs w:val="28"/>
        </w:rPr>
      </w:pPr>
      <w:r>
        <w:rPr>
          <w:rFonts w:ascii="Arial Narrow" w:hAnsi="Arial Narrow"/>
          <w:b/>
          <w:sz w:val="40"/>
          <w:szCs w:val="40"/>
        </w:rPr>
        <w:t>1</w:t>
      </w:r>
      <w:r w:rsidR="00602560">
        <w:rPr>
          <w:rFonts w:ascii="Arial Narrow" w:hAnsi="Arial Narrow"/>
          <w:b/>
          <w:sz w:val="40"/>
          <w:szCs w:val="40"/>
        </w:rPr>
        <w:t>2</w:t>
      </w:r>
      <w:r w:rsidRPr="005E58A4">
        <w:rPr>
          <w:rFonts w:ascii="Arial Narrow" w:hAnsi="Arial Narrow"/>
          <w:b/>
          <w:sz w:val="28"/>
          <w:szCs w:val="28"/>
        </w:rPr>
        <w:t>.</w:t>
      </w:r>
      <w:r>
        <w:rPr>
          <w:rFonts w:ascii="Arial Narrow" w:hAnsi="Arial Narrow"/>
          <w:b/>
          <w:sz w:val="24"/>
          <w:szCs w:val="24"/>
        </w:rPr>
        <w:t>1</w:t>
      </w:r>
      <w:r w:rsidRPr="005E58A4">
        <w:rPr>
          <w:rFonts w:ascii="Arial Narrow" w:hAnsi="Arial Narrow"/>
          <w:b/>
          <w:sz w:val="24"/>
          <w:szCs w:val="24"/>
        </w:rPr>
        <w:t xml:space="preserve">.1. </w:t>
      </w:r>
      <w:r>
        <w:rPr>
          <w:rFonts w:ascii="Arial Narrow" w:hAnsi="Arial Narrow"/>
          <w:b/>
          <w:sz w:val="24"/>
          <w:szCs w:val="24"/>
        </w:rPr>
        <w:t>Les forces des cantines</w:t>
      </w:r>
    </w:p>
    <w:p w:rsidR="00E31003" w:rsidRPr="00D02AC3" w:rsidRDefault="00E31003" w:rsidP="00D02AC3">
      <w:pPr>
        <w:pStyle w:val="Notedebasdepage"/>
        <w:numPr>
          <w:ilvl w:val="1"/>
          <w:numId w:val="5"/>
        </w:numPr>
        <w:jc w:val="both"/>
        <w:rPr>
          <w:rFonts w:ascii="Arial Narrow" w:hAnsi="Arial Narrow"/>
          <w:sz w:val="28"/>
          <w:szCs w:val="28"/>
        </w:rPr>
      </w:pPr>
      <w:r w:rsidRPr="00D02AC3">
        <w:rPr>
          <w:rFonts w:ascii="Arial Narrow" w:hAnsi="Arial Narrow"/>
          <w:sz w:val="24"/>
          <w:szCs w:val="24"/>
        </w:rPr>
        <w:t>L’augmentation des effectifs aussi bien au niveau des garçons que des filles à l’école;</w:t>
      </w:r>
    </w:p>
    <w:p w:rsidR="00E31003" w:rsidRPr="00D02AC3" w:rsidRDefault="00E31003" w:rsidP="00D02AC3">
      <w:pPr>
        <w:pStyle w:val="Notedebasdepage"/>
        <w:numPr>
          <w:ilvl w:val="1"/>
          <w:numId w:val="5"/>
        </w:numPr>
        <w:jc w:val="both"/>
        <w:rPr>
          <w:rFonts w:ascii="Arial Narrow" w:hAnsi="Arial Narrow"/>
          <w:sz w:val="28"/>
          <w:szCs w:val="28"/>
        </w:rPr>
      </w:pPr>
      <w:r w:rsidRPr="00D02AC3">
        <w:rPr>
          <w:rFonts w:ascii="Arial Narrow" w:hAnsi="Arial Narrow"/>
          <w:sz w:val="24"/>
          <w:szCs w:val="24"/>
        </w:rPr>
        <w:t>L’augmentation des effectifs aussi bien au niveau des garçons que des filles au niveau du CP1</w:t>
      </w:r>
      <w:r w:rsidR="002C43E9" w:rsidRPr="00D02AC3">
        <w:rPr>
          <w:rFonts w:ascii="Arial Narrow" w:hAnsi="Arial Narrow"/>
          <w:sz w:val="24"/>
          <w:szCs w:val="24"/>
        </w:rPr>
        <w:t xml:space="preserve"> avec un ratio en augmentation</w:t>
      </w:r>
      <w:r w:rsidRPr="00D02AC3">
        <w:rPr>
          <w:rFonts w:ascii="Arial Narrow" w:hAnsi="Arial Narrow"/>
          <w:sz w:val="24"/>
          <w:szCs w:val="24"/>
        </w:rPr>
        <w:t>;</w:t>
      </w:r>
    </w:p>
    <w:p w:rsidR="00E31003" w:rsidRPr="00D02AC3" w:rsidRDefault="00E31003" w:rsidP="00D02AC3">
      <w:pPr>
        <w:pStyle w:val="Notedebasdepage"/>
        <w:numPr>
          <w:ilvl w:val="1"/>
          <w:numId w:val="5"/>
        </w:numPr>
        <w:jc w:val="both"/>
        <w:rPr>
          <w:rFonts w:ascii="Arial Narrow" w:hAnsi="Arial Narrow"/>
          <w:sz w:val="28"/>
          <w:szCs w:val="28"/>
        </w:rPr>
      </w:pPr>
      <w:r w:rsidRPr="00D02AC3">
        <w:rPr>
          <w:rFonts w:ascii="Arial Narrow" w:hAnsi="Arial Narrow"/>
          <w:sz w:val="24"/>
          <w:szCs w:val="24"/>
        </w:rPr>
        <w:t>La réduction du taux de redoublement au niveau</w:t>
      </w:r>
      <w:r w:rsidR="002C43E9" w:rsidRPr="00D02AC3">
        <w:rPr>
          <w:rFonts w:ascii="Arial Narrow" w:hAnsi="Arial Narrow"/>
          <w:sz w:val="24"/>
          <w:szCs w:val="24"/>
        </w:rPr>
        <w:t xml:space="preserve"> des deux sexes à l’école</w:t>
      </w:r>
      <w:r w:rsidRPr="00D02AC3">
        <w:rPr>
          <w:rFonts w:ascii="Arial Narrow" w:hAnsi="Arial Narrow"/>
          <w:sz w:val="24"/>
          <w:szCs w:val="24"/>
        </w:rPr>
        <w:t> ;</w:t>
      </w:r>
    </w:p>
    <w:p w:rsidR="00E31003" w:rsidRPr="00C135C6" w:rsidRDefault="00E31003" w:rsidP="00D02AC3">
      <w:pPr>
        <w:pStyle w:val="Notedebasdepage"/>
        <w:numPr>
          <w:ilvl w:val="1"/>
          <w:numId w:val="5"/>
        </w:numPr>
        <w:jc w:val="both"/>
        <w:rPr>
          <w:rFonts w:ascii="Arial Narrow" w:hAnsi="Arial Narrow"/>
          <w:sz w:val="28"/>
          <w:szCs w:val="28"/>
        </w:rPr>
      </w:pPr>
      <w:r w:rsidRPr="00D02AC3">
        <w:rPr>
          <w:rFonts w:ascii="Arial Narrow" w:hAnsi="Arial Narrow"/>
          <w:sz w:val="24"/>
          <w:szCs w:val="24"/>
        </w:rPr>
        <w:t>La réduction du taux d’abandon aussi bien chez</w:t>
      </w:r>
      <w:r w:rsidR="002C43E9" w:rsidRPr="00D02AC3">
        <w:rPr>
          <w:rFonts w:ascii="Arial Narrow" w:hAnsi="Arial Narrow"/>
          <w:sz w:val="24"/>
          <w:szCs w:val="24"/>
        </w:rPr>
        <w:t xml:space="preserve"> les garçons que chez les filles</w:t>
      </w:r>
      <w:r w:rsidRPr="00D02AC3">
        <w:rPr>
          <w:rFonts w:ascii="Arial Narrow" w:hAnsi="Arial Narrow"/>
          <w:sz w:val="24"/>
          <w:szCs w:val="24"/>
        </w:rPr>
        <w:t>;</w:t>
      </w:r>
    </w:p>
    <w:p w:rsidR="00E31003" w:rsidRPr="00C135C6" w:rsidRDefault="00E31003" w:rsidP="00C135C6">
      <w:pPr>
        <w:pStyle w:val="Notedebasdepage"/>
        <w:numPr>
          <w:ilvl w:val="1"/>
          <w:numId w:val="5"/>
        </w:numPr>
        <w:jc w:val="both"/>
        <w:rPr>
          <w:rFonts w:ascii="Arial Narrow" w:hAnsi="Arial Narrow"/>
          <w:sz w:val="28"/>
          <w:szCs w:val="28"/>
        </w:rPr>
      </w:pPr>
      <w:r w:rsidRPr="00C135C6">
        <w:rPr>
          <w:rFonts w:ascii="Arial Narrow" w:hAnsi="Arial Narrow"/>
          <w:sz w:val="24"/>
          <w:szCs w:val="24"/>
        </w:rPr>
        <w:lastRenderedPageBreak/>
        <w:t>La cantine scolaire a permis d’améliore</w:t>
      </w:r>
      <w:r w:rsidR="00D02AC3" w:rsidRPr="00C135C6">
        <w:rPr>
          <w:rFonts w:ascii="Arial Narrow" w:hAnsi="Arial Narrow"/>
          <w:sz w:val="24"/>
          <w:szCs w:val="24"/>
        </w:rPr>
        <w:t>r les taux de progression</w:t>
      </w:r>
      <w:r w:rsidRPr="00C135C6">
        <w:rPr>
          <w:rFonts w:ascii="Arial Narrow" w:hAnsi="Arial Narrow"/>
          <w:sz w:val="24"/>
          <w:szCs w:val="24"/>
        </w:rPr>
        <w:t xml:space="preserve"> aux différents examens et évaluations ;</w:t>
      </w:r>
    </w:p>
    <w:p w:rsidR="00E31003" w:rsidRPr="00C135C6" w:rsidRDefault="00E31003" w:rsidP="00C135C6">
      <w:pPr>
        <w:pStyle w:val="Notedebasdepage"/>
        <w:numPr>
          <w:ilvl w:val="1"/>
          <w:numId w:val="5"/>
        </w:numPr>
        <w:jc w:val="both"/>
        <w:rPr>
          <w:rFonts w:ascii="Arial Narrow" w:hAnsi="Arial Narrow"/>
          <w:sz w:val="28"/>
          <w:szCs w:val="28"/>
        </w:rPr>
      </w:pPr>
      <w:r w:rsidRPr="00C135C6">
        <w:rPr>
          <w:rFonts w:ascii="Arial Narrow" w:hAnsi="Arial Narrow"/>
          <w:sz w:val="24"/>
          <w:szCs w:val="24"/>
        </w:rPr>
        <w:t>La cantine scolaire a permis de maintenir les élèves à l’école pendant la période de crise ;</w:t>
      </w:r>
    </w:p>
    <w:p w:rsidR="00E31003" w:rsidRPr="00C135C6" w:rsidRDefault="00E31003" w:rsidP="00C135C6">
      <w:pPr>
        <w:pStyle w:val="Notedebasdepage"/>
        <w:numPr>
          <w:ilvl w:val="1"/>
          <w:numId w:val="5"/>
        </w:numPr>
        <w:jc w:val="both"/>
        <w:rPr>
          <w:rFonts w:ascii="Arial Narrow" w:hAnsi="Arial Narrow"/>
          <w:sz w:val="28"/>
          <w:szCs w:val="28"/>
        </w:rPr>
      </w:pPr>
      <w:r w:rsidRPr="00C135C6">
        <w:rPr>
          <w:rFonts w:ascii="Arial Narrow" w:hAnsi="Arial Narrow"/>
          <w:sz w:val="24"/>
          <w:szCs w:val="24"/>
        </w:rPr>
        <w:t>La cantine scolaire a permis d’assurer l’équilibre alimentaire des enfants ;</w:t>
      </w:r>
    </w:p>
    <w:p w:rsidR="00E31003" w:rsidRPr="00C135C6" w:rsidRDefault="00E31003" w:rsidP="00C135C6">
      <w:pPr>
        <w:pStyle w:val="Notedebasdepage"/>
        <w:numPr>
          <w:ilvl w:val="1"/>
          <w:numId w:val="5"/>
        </w:numPr>
        <w:jc w:val="both"/>
        <w:rPr>
          <w:rFonts w:ascii="Arial Narrow" w:hAnsi="Arial Narrow"/>
          <w:sz w:val="28"/>
          <w:szCs w:val="28"/>
        </w:rPr>
      </w:pPr>
      <w:r w:rsidRPr="00C135C6">
        <w:rPr>
          <w:rFonts w:ascii="Arial Narrow" w:hAnsi="Arial Narrow"/>
          <w:sz w:val="24"/>
          <w:szCs w:val="24"/>
        </w:rPr>
        <w:t>La cantine scolaire a permis d’inculquer de nouveaux comportements d’hygiène co</w:t>
      </w:r>
      <w:r w:rsidR="00D02AC3" w:rsidRPr="00C135C6">
        <w:rPr>
          <w:rFonts w:ascii="Arial Narrow" w:hAnsi="Arial Narrow"/>
          <w:sz w:val="24"/>
          <w:szCs w:val="24"/>
        </w:rPr>
        <w:t>rporelle au niveau des enfants.</w:t>
      </w:r>
    </w:p>
    <w:p w:rsidR="00806CCB" w:rsidRDefault="00806CCB" w:rsidP="00BC017B">
      <w:pPr>
        <w:spacing w:after="0" w:line="240" w:lineRule="auto"/>
        <w:jc w:val="both"/>
        <w:rPr>
          <w:rFonts w:ascii="Arial Narrow" w:hAnsi="Arial Narrow"/>
          <w:sz w:val="24"/>
          <w:szCs w:val="24"/>
          <w:lang w:val="fr-FR"/>
        </w:rPr>
      </w:pPr>
    </w:p>
    <w:p w:rsidR="00BC017B" w:rsidRPr="005E58A4" w:rsidRDefault="00BC017B" w:rsidP="00BC017B">
      <w:pPr>
        <w:pStyle w:val="Paragraphedeliste"/>
        <w:spacing w:after="0" w:line="240" w:lineRule="auto"/>
        <w:jc w:val="both"/>
        <w:rPr>
          <w:rFonts w:ascii="Arial Narrow" w:hAnsi="Arial Narrow"/>
          <w:b/>
          <w:sz w:val="28"/>
          <w:szCs w:val="28"/>
        </w:rPr>
      </w:pPr>
      <w:r>
        <w:rPr>
          <w:rFonts w:ascii="Arial Narrow" w:hAnsi="Arial Narrow"/>
          <w:b/>
          <w:sz w:val="40"/>
          <w:szCs w:val="40"/>
        </w:rPr>
        <w:t>1</w:t>
      </w:r>
      <w:r w:rsidR="00602560">
        <w:rPr>
          <w:rFonts w:ascii="Arial Narrow" w:hAnsi="Arial Narrow"/>
          <w:b/>
          <w:sz w:val="40"/>
          <w:szCs w:val="40"/>
        </w:rPr>
        <w:t>2</w:t>
      </w:r>
      <w:r w:rsidRPr="005E58A4">
        <w:rPr>
          <w:rFonts w:ascii="Arial Narrow" w:hAnsi="Arial Narrow"/>
          <w:b/>
          <w:sz w:val="28"/>
          <w:szCs w:val="28"/>
        </w:rPr>
        <w:t>.</w:t>
      </w:r>
      <w:r>
        <w:rPr>
          <w:rFonts w:ascii="Arial Narrow" w:hAnsi="Arial Narrow"/>
          <w:b/>
          <w:sz w:val="24"/>
          <w:szCs w:val="24"/>
        </w:rPr>
        <w:t>1.2</w:t>
      </w:r>
      <w:r w:rsidRPr="005E58A4">
        <w:rPr>
          <w:rFonts w:ascii="Arial Narrow" w:hAnsi="Arial Narrow"/>
          <w:b/>
          <w:sz w:val="24"/>
          <w:szCs w:val="24"/>
        </w:rPr>
        <w:t xml:space="preserve">. </w:t>
      </w:r>
      <w:r>
        <w:rPr>
          <w:rFonts w:ascii="Arial Narrow" w:hAnsi="Arial Narrow"/>
          <w:b/>
          <w:sz w:val="24"/>
          <w:szCs w:val="24"/>
        </w:rPr>
        <w:t>Les forces des groupements</w:t>
      </w:r>
    </w:p>
    <w:p w:rsidR="00274D62" w:rsidRPr="00845E85" w:rsidRDefault="00274D62" w:rsidP="00845E85">
      <w:pPr>
        <w:pStyle w:val="Notedebasdepage"/>
        <w:numPr>
          <w:ilvl w:val="1"/>
          <w:numId w:val="5"/>
        </w:numPr>
        <w:jc w:val="both"/>
        <w:rPr>
          <w:rFonts w:ascii="Arial Narrow" w:hAnsi="Arial Narrow"/>
          <w:sz w:val="28"/>
          <w:szCs w:val="28"/>
        </w:rPr>
      </w:pPr>
      <w:r w:rsidRPr="00845E85">
        <w:rPr>
          <w:rFonts w:ascii="Arial Narrow" w:eastAsia="TimesNewRoman" w:hAnsi="Arial Narrow" w:cs="TimesNewRoman"/>
          <w:sz w:val="24"/>
          <w:szCs w:val="24"/>
        </w:rPr>
        <w:t>Les groupements reposent sur des communautés de base convaincues que ses objectifs vont totalement dans le sens de leurs intérêts</w:t>
      </w:r>
      <w:r w:rsidR="00845E85">
        <w:rPr>
          <w:rFonts w:ascii="Arial Narrow" w:eastAsia="TimesNewRoman" w:hAnsi="Arial Narrow" w:cs="TimesNewRoman"/>
          <w:sz w:val="24"/>
          <w:szCs w:val="24"/>
        </w:rPr>
        <w:t> ;</w:t>
      </w:r>
    </w:p>
    <w:p w:rsidR="00845E85" w:rsidRPr="00845E85" w:rsidRDefault="00845E85" w:rsidP="00845E85">
      <w:pPr>
        <w:pStyle w:val="Notedebasdepage"/>
        <w:numPr>
          <w:ilvl w:val="1"/>
          <w:numId w:val="5"/>
        </w:numPr>
        <w:jc w:val="both"/>
        <w:rPr>
          <w:rFonts w:ascii="Arial Narrow" w:hAnsi="Arial Narrow"/>
          <w:sz w:val="28"/>
          <w:szCs w:val="28"/>
        </w:rPr>
      </w:pPr>
      <w:r>
        <w:rPr>
          <w:rFonts w:ascii="Arial Narrow" w:eastAsia="TimesNewRoman" w:hAnsi="Arial Narrow" w:cs="TimesNewRoman"/>
          <w:sz w:val="24"/>
          <w:szCs w:val="24"/>
        </w:rPr>
        <w:t>Les groupements sont composés de membres venant de groupes ethniques et de nationalités divers, notamment à l’Ouest où des guéré</w:t>
      </w:r>
      <w:r w:rsidR="00561E52">
        <w:rPr>
          <w:rFonts w:ascii="Arial Narrow" w:eastAsia="TimesNewRoman" w:hAnsi="Arial Narrow" w:cs="TimesNewRoman"/>
          <w:sz w:val="24"/>
          <w:szCs w:val="24"/>
        </w:rPr>
        <w:t>s</w:t>
      </w:r>
      <w:r>
        <w:rPr>
          <w:rFonts w:ascii="Arial Narrow" w:eastAsia="TimesNewRoman" w:hAnsi="Arial Narrow" w:cs="TimesNewRoman"/>
          <w:sz w:val="24"/>
          <w:szCs w:val="24"/>
        </w:rPr>
        <w:t xml:space="preserve"> et des burkinabé</w:t>
      </w:r>
      <w:r w:rsidR="00561E52">
        <w:rPr>
          <w:rFonts w:ascii="Arial Narrow" w:eastAsia="TimesNewRoman" w:hAnsi="Arial Narrow" w:cs="TimesNewRoman"/>
          <w:sz w:val="24"/>
          <w:szCs w:val="24"/>
        </w:rPr>
        <w:t>s</w:t>
      </w:r>
      <w:r>
        <w:rPr>
          <w:rFonts w:ascii="Arial Narrow" w:eastAsia="TimesNewRoman" w:hAnsi="Arial Narrow" w:cs="TimesNewRoman"/>
          <w:sz w:val="24"/>
          <w:szCs w:val="24"/>
        </w:rPr>
        <w:t xml:space="preserve"> sont dans un même groupement. Ce qui se traduit par des échanges interculturels et par la baisse des tensions communautaires.</w:t>
      </w:r>
    </w:p>
    <w:p w:rsidR="00BC017B" w:rsidRDefault="00BC017B" w:rsidP="00BC017B">
      <w:pPr>
        <w:spacing w:after="0" w:line="240" w:lineRule="auto"/>
        <w:jc w:val="both"/>
        <w:rPr>
          <w:rFonts w:ascii="Arial Narrow" w:hAnsi="Arial Narrow"/>
          <w:sz w:val="24"/>
          <w:szCs w:val="24"/>
          <w:lang w:val="fr-FR"/>
        </w:rPr>
      </w:pPr>
    </w:p>
    <w:p w:rsidR="00BC017B" w:rsidRPr="00CC6AF5" w:rsidRDefault="00BC017B" w:rsidP="00BC017B">
      <w:pPr>
        <w:spacing w:after="0" w:line="240" w:lineRule="auto"/>
        <w:jc w:val="both"/>
        <w:rPr>
          <w:rFonts w:ascii="Arial Narrow" w:hAnsi="Arial Narrow"/>
          <w:b/>
          <w:sz w:val="24"/>
          <w:szCs w:val="24"/>
          <w:lang w:val="fr-FR"/>
        </w:rPr>
      </w:pPr>
      <w:r>
        <w:rPr>
          <w:rFonts w:ascii="Arial Narrow" w:hAnsi="Arial Narrow"/>
          <w:b/>
          <w:sz w:val="40"/>
          <w:szCs w:val="40"/>
          <w:lang w:val="fr-FR"/>
        </w:rPr>
        <w:t>1</w:t>
      </w:r>
      <w:r w:rsidR="00602560">
        <w:rPr>
          <w:rFonts w:ascii="Arial Narrow" w:hAnsi="Arial Narrow"/>
          <w:b/>
          <w:sz w:val="40"/>
          <w:szCs w:val="40"/>
          <w:lang w:val="fr-FR"/>
        </w:rPr>
        <w:t>2</w:t>
      </w:r>
      <w:r>
        <w:rPr>
          <w:rFonts w:ascii="Arial Narrow" w:hAnsi="Arial Narrow"/>
          <w:b/>
          <w:sz w:val="28"/>
          <w:szCs w:val="28"/>
          <w:lang w:val="fr-FR"/>
        </w:rPr>
        <w:t>.</w:t>
      </w:r>
      <w:r>
        <w:rPr>
          <w:rFonts w:ascii="Arial Narrow" w:hAnsi="Arial Narrow"/>
          <w:b/>
          <w:sz w:val="24"/>
          <w:szCs w:val="24"/>
          <w:lang w:val="fr-FR"/>
        </w:rPr>
        <w:t>2</w:t>
      </w:r>
      <w:r w:rsidRPr="005B2413">
        <w:rPr>
          <w:rFonts w:ascii="Arial Narrow" w:hAnsi="Arial Narrow"/>
          <w:b/>
          <w:sz w:val="24"/>
          <w:szCs w:val="24"/>
          <w:lang w:val="fr-FR"/>
        </w:rPr>
        <w:t xml:space="preserve">. </w:t>
      </w:r>
      <w:r>
        <w:rPr>
          <w:rFonts w:ascii="Arial Narrow" w:hAnsi="Arial Narrow"/>
          <w:b/>
          <w:sz w:val="24"/>
          <w:szCs w:val="24"/>
          <w:lang w:val="fr-FR"/>
        </w:rPr>
        <w:t>Les faiblesses des cantines et des groupements</w:t>
      </w:r>
    </w:p>
    <w:p w:rsidR="00BC017B" w:rsidRDefault="00BC017B" w:rsidP="00BC017B">
      <w:pPr>
        <w:autoSpaceDE w:val="0"/>
        <w:autoSpaceDN w:val="0"/>
        <w:adjustRightInd w:val="0"/>
        <w:spacing w:after="0" w:line="240" w:lineRule="auto"/>
        <w:jc w:val="both"/>
        <w:rPr>
          <w:rFonts w:ascii="Arial Narrow" w:eastAsiaTheme="minorHAnsi" w:hAnsi="Arial Narrow" w:cs="Calibri"/>
          <w:sz w:val="24"/>
          <w:szCs w:val="24"/>
          <w:lang w:val="fr-FR"/>
        </w:rPr>
      </w:pPr>
    </w:p>
    <w:p w:rsidR="00BC017B" w:rsidRPr="005E58A4" w:rsidRDefault="00BC017B" w:rsidP="00BC017B">
      <w:pPr>
        <w:pStyle w:val="Paragraphedeliste"/>
        <w:spacing w:after="0" w:line="240" w:lineRule="auto"/>
        <w:jc w:val="both"/>
        <w:rPr>
          <w:rFonts w:ascii="Arial Narrow" w:hAnsi="Arial Narrow"/>
          <w:b/>
          <w:sz w:val="28"/>
          <w:szCs w:val="28"/>
        </w:rPr>
      </w:pPr>
      <w:r>
        <w:rPr>
          <w:rFonts w:ascii="Arial Narrow" w:hAnsi="Arial Narrow"/>
          <w:b/>
          <w:sz w:val="40"/>
          <w:szCs w:val="40"/>
        </w:rPr>
        <w:t>1</w:t>
      </w:r>
      <w:r w:rsidR="00602560">
        <w:rPr>
          <w:rFonts w:ascii="Arial Narrow" w:hAnsi="Arial Narrow"/>
          <w:b/>
          <w:sz w:val="40"/>
          <w:szCs w:val="40"/>
        </w:rPr>
        <w:t>2</w:t>
      </w:r>
      <w:r w:rsidRPr="005E58A4">
        <w:rPr>
          <w:rFonts w:ascii="Arial Narrow" w:hAnsi="Arial Narrow"/>
          <w:b/>
          <w:sz w:val="28"/>
          <w:szCs w:val="28"/>
        </w:rPr>
        <w:t>.</w:t>
      </w:r>
      <w:r>
        <w:rPr>
          <w:rFonts w:ascii="Arial Narrow" w:hAnsi="Arial Narrow"/>
          <w:b/>
          <w:sz w:val="24"/>
          <w:szCs w:val="24"/>
        </w:rPr>
        <w:t>2</w:t>
      </w:r>
      <w:r w:rsidRPr="005E58A4">
        <w:rPr>
          <w:rFonts w:ascii="Arial Narrow" w:hAnsi="Arial Narrow"/>
          <w:b/>
          <w:sz w:val="24"/>
          <w:szCs w:val="24"/>
        </w:rPr>
        <w:t xml:space="preserve">.1. </w:t>
      </w:r>
      <w:r>
        <w:rPr>
          <w:rFonts w:ascii="Arial Narrow" w:hAnsi="Arial Narrow"/>
          <w:b/>
          <w:sz w:val="24"/>
          <w:szCs w:val="24"/>
        </w:rPr>
        <w:t>Les faiblesses des cantines</w:t>
      </w:r>
    </w:p>
    <w:p w:rsidR="00E31003" w:rsidRPr="00806CCB" w:rsidRDefault="00E31003" w:rsidP="00806CCB">
      <w:pPr>
        <w:pStyle w:val="Notedebasdepage"/>
        <w:numPr>
          <w:ilvl w:val="1"/>
          <w:numId w:val="5"/>
        </w:numPr>
        <w:jc w:val="both"/>
        <w:rPr>
          <w:rFonts w:ascii="Arial Narrow" w:hAnsi="Arial Narrow"/>
          <w:sz w:val="28"/>
          <w:szCs w:val="28"/>
        </w:rPr>
      </w:pPr>
      <w:r w:rsidRPr="00806CCB">
        <w:rPr>
          <w:rFonts w:ascii="Arial Narrow" w:hAnsi="Arial Narrow"/>
          <w:sz w:val="24"/>
          <w:szCs w:val="24"/>
        </w:rPr>
        <w:t>Les gérants de cantines surtout ceux qui sont à leur première expérience présentent des lacunes au niveau de la gestion quotidienne des cantines scolaires ;</w:t>
      </w:r>
    </w:p>
    <w:p w:rsidR="00E31003" w:rsidRPr="00806CCB" w:rsidRDefault="00E31003" w:rsidP="00806CCB">
      <w:pPr>
        <w:pStyle w:val="Notedebasdepage"/>
        <w:numPr>
          <w:ilvl w:val="1"/>
          <w:numId w:val="5"/>
        </w:numPr>
        <w:jc w:val="both"/>
        <w:rPr>
          <w:rFonts w:ascii="Arial Narrow" w:hAnsi="Arial Narrow"/>
          <w:sz w:val="28"/>
          <w:szCs w:val="28"/>
        </w:rPr>
      </w:pPr>
      <w:r w:rsidRPr="00806CCB">
        <w:rPr>
          <w:rFonts w:ascii="Arial Narrow" w:hAnsi="Arial Narrow"/>
          <w:sz w:val="24"/>
          <w:szCs w:val="24"/>
        </w:rPr>
        <w:t>Les effectifs trop élevés de rationnaires créent des difficultés d’approvisionnement au niveau des groupements ;</w:t>
      </w:r>
    </w:p>
    <w:p w:rsidR="00E31003" w:rsidRPr="00806CCB" w:rsidRDefault="00E31003" w:rsidP="00806CCB">
      <w:pPr>
        <w:pStyle w:val="Notedebasdepage"/>
        <w:numPr>
          <w:ilvl w:val="1"/>
          <w:numId w:val="5"/>
        </w:numPr>
        <w:jc w:val="both"/>
        <w:rPr>
          <w:rFonts w:ascii="Arial Narrow" w:hAnsi="Arial Narrow"/>
          <w:sz w:val="28"/>
          <w:szCs w:val="28"/>
        </w:rPr>
      </w:pPr>
      <w:r w:rsidRPr="00806CCB">
        <w:rPr>
          <w:rFonts w:ascii="Arial Narrow" w:hAnsi="Arial Narrow"/>
          <w:sz w:val="24"/>
          <w:szCs w:val="24"/>
        </w:rPr>
        <w:t>Des ruptures de stocks en vivres sont constatées au niveau des cantines scolaires surtout pendant la rentrée scolaire (septembre, octobre) où les récoltes ne sont pas encore faites ;</w:t>
      </w:r>
    </w:p>
    <w:p w:rsidR="00E31003" w:rsidRPr="005A6F9D" w:rsidRDefault="00E31003" w:rsidP="00806CCB">
      <w:pPr>
        <w:pStyle w:val="Notedebasdepage"/>
        <w:numPr>
          <w:ilvl w:val="1"/>
          <w:numId w:val="5"/>
        </w:numPr>
        <w:jc w:val="both"/>
        <w:rPr>
          <w:rFonts w:ascii="Arial Narrow" w:hAnsi="Arial Narrow"/>
          <w:sz w:val="28"/>
          <w:szCs w:val="28"/>
        </w:rPr>
      </w:pPr>
      <w:r w:rsidRPr="00806CCB">
        <w:rPr>
          <w:rFonts w:ascii="Arial Narrow" w:hAnsi="Arial Narrow"/>
          <w:sz w:val="24"/>
          <w:szCs w:val="24"/>
        </w:rPr>
        <w:t>La défection de certaines cantinières en raison de l’ampleur de la tâche et de la rémunération jugée insuffisante</w:t>
      </w:r>
      <w:r w:rsidR="005A6F9D">
        <w:rPr>
          <w:rFonts w:ascii="Arial Narrow" w:hAnsi="Arial Narrow"/>
          <w:sz w:val="24"/>
          <w:szCs w:val="24"/>
        </w:rPr>
        <w:t> ;</w:t>
      </w:r>
    </w:p>
    <w:p w:rsidR="005A6F9D" w:rsidRPr="006F5ED4" w:rsidRDefault="005A6F9D" w:rsidP="005A6F9D">
      <w:pPr>
        <w:pStyle w:val="Notedebasdepage"/>
        <w:numPr>
          <w:ilvl w:val="1"/>
          <w:numId w:val="5"/>
        </w:numPr>
        <w:jc w:val="both"/>
        <w:rPr>
          <w:rFonts w:ascii="Arial Narrow" w:hAnsi="Arial Narrow"/>
          <w:sz w:val="28"/>
          <w:szCs w:val="28"/>
        </w:rPr>
      </w:pPr>
      <w:r w:rsidRPr="005A6F9D">
        <w:rPr>
          <w:rFonts w:ascii="Arial Narrow" w:eastAsia="TimesNewRoman" w:hAnsi="Arial Narrow" w:cs="TimesNewRoman"/>
          <w:sz w:val="24"/>
          <w:szCs w:val="24"/>
        </w:rPr>
        <w:t>Les cantines ne sont pas inscrites dans un cadre stratégique de développement local défini, ceci étant dû au fait que ce cadre n’existe pas encore</w:t>
      </w:r>
      <w:r w:rsidR="006F5ED4">
        <w:rPr>
          <w:rFonts w:ascii="Arial Narrow" w:eastAsia="TimesNewRoman" w:hAnsi="Arial Narrow" w:cs="TimesNewRoman"/>
          <w:sz w:val="24"/>
          <w:szCs w:val="24"/>
        </w:rPr>
        <w:t> ;</w:t>
      </w:r>
    </w:p>
    <w:p w:rsidR="006F5ED4" w:rsidRPr="006F5ED4" w:rsidRDefault="006F5ED4" w:rsidP="006F5ED4">
      <w:pPr>
        <w:pStyle w:val="Notedebasdepage"/>
        <w:numPr>
          <w:ilvl w:val="1"/>
          <w:numId w:val="5"/>
        </w:numPr>
        <w:jc w:val="both"/>
        <w:rPr>
          <w:rFonts w:ascii="Arial Narrow" w:hAnsi="Arial Narrow"/>
          <w:sz w:val="28"/>
          <w:szCs w:val="28"/>
        </w:rPr>
      </w:pPr>
      <w:r w:rsidRPr="006F5ED4">
        <w:rPr>
          <w:rFonts w:ascii="Arial Narrow" w:eastAsia="TimesNewRoman" w:hAnsi="Arial Narrow" w:cs="TimesNewRoman"/>
          <w:sz w:val="24"/>
          <w:szCs w:val="24"/>
        </w:rPr>
        <w:t>la faible transparence en matière de gestion des ressources au niveau des cantines scolaires, liée en partie au manque d’outil de gestion adéquat ;</w:t>
      </w:r>
    </w:p>
    <w:p w:rsidR="006F5ED4" w:rsidRPr="00CC6097" w:rsidRDefault="006F5ED4" w:rsidP="00E31003">
      <w:pPr>
        <w:autoSpaceDE w:val="0"/>
        <w:autoSpaceDN w:val="0"/>
        <w:adjustRightInd w:val="0"/>
        <w:spacing w:after="0" w:line="240" w:lineRule="auto"/>
        <w:jc w:val="both"/>
        <w:rPr>
          <w:rFonts w:ascii="Arial Narrow" w:eastAsiaTheme="minorHAnsi" w:hAnsi="Arial Narrow" w:cs="Calibri"/>
          <w:sz w:val="24"/>
          <w:szCs w:val="24"/>
          <w:lang w:val="fr-FR"/>
        </w:rPr>
      </w:pPr>
    </w:p>
    <w:p w:rsidR="00BC017B" w:rsidRPr="005E58A4" w:rsidRDefault="00BC017B" w:rsidP="00BC017B">
      <w:pPr>
        <w:pStyle w:val="Paragraphedeliste"/>
        <w:spacing w:after="0" w:line="240" w:lineRule="auto"/>
        <w:jc w:val="both"/>
        <w:rPr>
          <w:rFonts w:ascii="Arial Narrow" w:hAnsi="Arial Narrow"/>
          <w:b/>
          <w:sz w:val="28"/>
          <w:szCs w:val="28"/>
        </w:rPr>
      </w:pPr>
      <w:r>
        <w:rPr>
          <w:rFonts w:ascii="Arial Narrow" w:hAnsi="Arial Narrow"/>
          <w:b/>
          <w:sz w:val="40"/>
          <w:szCs w:val="40"/>
        </w:rPr>
        <w:t>1</w:t>
      </w:r>
      <w:r w:rsidR="00602560">
        <w:rPr>
          <w:rFonts w:ascii="Arial Narrow" w:hAnsi="Arial Narrow"/>
          <w:b/>
          <w:sz w:val="40"/>
          <w:szCs w:val="40"/>
        </w:rPr>
        <w:t>2</w:t>
      </w:r>
      <w:r w:rsidRPr="005E58A4">
        <w:rPr>
          <w:rFonts w:ascii="Arial Narrow" w:hAnsi="Arial Narrow"/>
          <w:b/>
          <w:sz w:val="28"/>
          <w:szCs w:val="28"/>
        </w:rPr>
        <w:t>.</w:t>
      </w:r>
      <w:r>
        <w:rPr>
          <w:rFonts w:ascii="Arial Narrow" w:hAnsi="Arial Narrow"/>
          <w:b/>
          <w:sz w:val="24"/>
          <w:szCs w:val="24"/>
        </w:rPr>
        <w:t>2.2</w:t>
      </w:r>
      <w:r w:rsidRPr="005E58A4">
        <w:rPr>
          <w:rFonts w:ascii="Arial Narrow" w:hAnsi="Arial Narrow"/>
          <w:b/>
          <w:sz w:val="24"/>
          <w:szCs w:val="24"/>
        </w:rPr>
        <w:t xml:space="preserve">. </w:t>
      </w:r>
      <w:r>
        <w:rPr>
          <w:rFonts w:ascii="Arial Narrow" w:hAnsi="Arial Narrow"/>
          <w:b/>
          <w:sz w:val="24"/>
          <w:szCs w:val="24"/>
        </w:rPr>
        <w:t>Les faiblesses des groupements</w:t>
      </w:r>
    </w:p>
    <w:p w:rsidR="00274D62" w:rsidRPr="00292E01" w:rsidRDefault="00274D62" w:rsidP="00292E01">
      <w:pPr>
        <w:pStyle w:val="Notedebasdepage"/>
        <w:numPr>
          <w:ilvl w:val="1"/>
          <w:numId w:val="5"/>
        </w:numPr>
        <w:jc w:val="both"/>
        <w:rPr>
          <w:rFonts w:ascii="Arial Narrow" w:hAnsi="Arial Narrow"/>
          <w:sz w:val="28"/>
          <w:szCs w:val="28"/>
        </w:rPr>
      </w:pPr>
      <w:r w:rsidRPr="00292E01">
        <w:rPr>
          <w:rFonts w:ascii="Arial Narrow" w:eastAsia="TimesNewRoman" w:hAnsi="Arial Narrow" w:cs="TimesNewRoman"/>
          <w:sz w:val="24"/>
          <w:szCs w:val="24"/>
        </w:rPr>
        <w:t>Les activités des groupements  s’appuient fortement sur des aides extérieures limitées dans le temps ;</w:t>
      </w:r>
    </w:p>
    <w:p w:rsidR="005A6F9D" w:rsidRPr="00456EB7" w:rsidRDefault="005A6F9D" w:rsidP="00292E01">
      <w:pPr>
        <w:pStyle w:val="Notedebasdepage"/>
        <w:numPr>
          <w:ilvl w:val="1"/>
          <w:numId w:val="5"/>
        </w:numPr>
        <w:jc w:val="both"/>
        <w:rPr>
          <w:rFonts w:ascii="Arial Narrow" w:hAnsi="Arial Narrow"/>
          <w:sz w:val="28"/>
          <w:szCs w:val="28"/>
        </w:rPr>
      </w:pPr>
      <w:r w:rsidRPr="00292E01">
        <w:rPr>
          <w:rFonts w:ascii="Arial Narrow" w:eastAsia="TimesNewRoman" w:hAnsi="Arial Narrow" w:cs="TimesNewRoman"/>
          <w:sz w:val="24"/>
          <w:szCs w:val="24"/>
        </w:rPr>
        <w:t>Les groupements ne sont pas inscrits dans un cadre stratégique de développement local défini, ceci étant dû au fait que ce cadre n’existe pas encore ;</w:t>
      </w:r>
    </w:p>
    <w:p w:rsidR="00456EB7" w:rsidRPr="00456EB7" w:rsidRDefault="00456EB7" w:rsidP="00456EB7">
      <w:pPr>
        <w:pStyle w:val="Notedebasdepage"/>
        <w:numPr>
          <w:ilvl w:val="1"/>
          <w:numId w:val="5"/>
        </w:numPr>
        <w:jc w:val="both"/>
        <w:rPr>
          <w:rFonts w:ascii="Arial Narrow" w:hAnsi="Arial Narrow"/>
          <w:sz w:val="28"/>
          <w:szCs w:val="28"/>
        </w:rPr>
      </w:pPr>
      <w:r w:rsidRPr="00456EB7">
        <w:rPr>
          <w:rFonts w:ascii="Arial Narrow" w:eastAsia="TimesNewRoman" w:hAnsi="Arial Narrow" w:cs="TimesNewRoman"/>
          <w:sz w:val="24"/>
          <w:szCs w:val="24"/>
        </w:rPr>
        <w:t>l’absence de données qui éclairent sur la structur</w:t>
      </w:r>
      <w:r>
        <w:rPr>
          <w:rFonts w:ascii="Arial Narrow" w:eastAsia="TimesNewRoman" w:hAnsi="Arial Narrow" w:cs="TimesNewRoman"/>
          <w:sz w:val="24"/>
          <w:szCs w:val="24"/>
        </w:rPr>
        <w:t>e et le fonctionnement du marché</w:t>
      </w:r>
      <w:r w:rsidRPr="00456EB7">
        <w:rPr>
          <w:rFonts w:ascii="Arial Narrow" w:eastAsia="TimesNewRoman" w:hAnsi="Arial Narrow" w:cs="TimesNewRoman"/>
          <w:sz w:val="24"/>
          <w:szCs w:val="24"/>
        </w:rPr>
        <w:t xml:space="preserve"> national des produits alimentaires susceptibles de servir d’outil de décision pour les promoteurs des microprojets ;</w:t>
      </w:r>
    </w:p>
    <w:p w:rsidR="00C975CA" w:rsidRPr="00456EB7" w:rsidRDefault="00C975CA" w:rsidP="00C975CA">
      <w:pPr>
        <w:pStyle w:val="Notedebasdepage"/>
        <w:numPr>
          <w:ilvl w:val="1"/>
          <w:numId w:val="5"/>
        </w:numPr>
        <w:jc w:val="both"/>
        <w:rPr>
          <w:rFonts w:ascii="Arial Narrow" w:hAnsi="Arial Narrow"/>
          <w:sz w:val="28"/>
          <w:szCs w:val="28"/>
        </w:rPr>
      </w:pPr>
      <w:r>
        <w:rPr>
          <w:rFonts w:ascii="Arial Narrow" w:eastAsia="TimesNewRoman" w:hAnsi="Arial Narrow" w:cs="TimesNewRoman"/>
          <w:sz w:val="24"/>
          <w:szCs w:val="24"/>
        </w:rPr>
        <w:t>Les groupements ne disposent pas de parcelles cultivables comme biens personnels.</w:t>
      </w:r>
    </w:p>
    <w:p w:rsidR="00E31003" w:rsidRDefault="00E31003" w:rsidP="00B7037C">
      <w:pPr>
        <w:autoSpaceDE w:val="0"/>
        <w:autoSpaceDN w:val="0"/>
        <w:adjustRightInd w:val="0"/>
        <w:spacing w:after="0" w:line="240" w:lineRule="auto"/>
        <w:jc w:val="both"/>
        <w:rPr>
          <w:rFonts w:ascii="Arial Narrow" w:eastAsiaTheme="minorHAnsi" w:hAnsi="Arial Narrow" w:cs="Calibri"/>
          <w:sz w:val="24"/>
          <w:szCs w:val="24"/>
          <w:lang w:val="fr-FR"/>
        </w:rPr>
      </w:pPr>
    </w:p>
    <w:p w:rsidR="00603B89" w:rsidRDefault="00603B89" w:rsidP="00B7037C">
      <w:pPr>
        <w:autoSpaceDE w:val="0"/>
        <w:autoSpaceDN w:val="0"/>
        <w:adjustRightInd w:val="0"/>
        <w:spacing w:after="0" w:line="240" w:lineRule="auto"/>
        <w:jc w:val="both"/>
        <w:rPr>
          <w:rFonts w:ascii="Arial Narrow" w:eastAsiaTheme="minorHAnsi" w:hAnsi="Arial Narrow" w:cs="Calibri"/>
          <w:sz w:val="24"/>
          <w:szCs w:val="24"/>
          <w:lang w:val="fr-FR"/>
        </w:rPr>
      </w:pPr>
    </w:p>
    <w:p w:rsidR="00603B89" w:rsidRDefault="00603B89" w:rsidP="00B7037C">
      <w:pPr>
        <w:autoSpaceDE w:val="0"/>
        <w:autoSpaceDN w:val="0"/>
        <w:adjustRightInd w:val="0"/>
        <w:spacing w:after="0" w:line="240" w:lineRule="auto"/>
        <w:jc w:val="both"/>
        <w:rPr>
          <w:rFonts w:ascii="Arial Narrow" w:eastAsiaTheme="minorHAnsi" w:hAnsi="Arial Narrow" w:cs="Calibri"/>
          <w:sz w:val="24"/>
          <w:szCs w:val="24"/>
          <w:lang w:val="fr-FR"/>
        </w:rPr>
      </w:pPr>
    </w:p>
    <w:p w:rsidR="00603B89" w:rsidRPr="00B7037C" w:rsidRDefault="00603B89" w:rsidP="00B7037C">
      <w:pPr>
        <w:autoSpaceDE w:val="0"/>
        <w:autoSpaceDN w:val="0"/>
        <w:adjustRightInd w:val="0"/>
        <w:spacing w:after="0" w:line="240" w:lineRule="auto"/>
        <w:jc w:val="both"/>
        <w:rPr>
          <w:rFonts w:ascii="Arial Narrow" w:eastAsiaTheme="minorHAnsi" w:hAnsi="Arial Narrow" w:cs="Calibri"/>
          <w:sz w:val="24"/>
          <w:szCs w:val="24"/>
          <w:lang w:val="fr-FR"/>
        </w:rPr>
      </w:pPr>
    </w:p>
    <w:p w:rsidR="00D41CA8" w:rsidRDefault="00D41CA8" w:rsidP="00B7037C">
      <w:pPr>
        <w:spacing w:after="0" w:line="240" w:lineRule="auto"/>
        <w:jc w:val="both"/>
        <w:rPr>
          <w:rFonts w:ascii="Arial Narrow" w:hAnsi="Arial Narrow"/>
          <w:sz w:val="24"/>
          <w:szCs w:val="24"/>
          <w:lang w:val="fr-FR"/>
        </w:rPr>
      </w:pPr>
    </w:p>
    <w:p w:rsidR="00602560" w:rsidRPr="00E52BE7" w:rsidRDefault="00602560" w:rsidP="00602560">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lastRenderedPageBreak/>
        <w:t>13</w:t>
      </w:r>
      <w:r w:rsidRPr="00E52BE7">
        <w:rPr>
          <w:rFonts w:ascii="Gill Sans Ultra Bold" w:hAnsi="Gill Sans Ultra Bold"/>
          <w:b/>
          <w:sz w:val="32"/>
          <w:szCs w:val="32"/>
          <w:lang w:val="fr-FR"/>
        </w:rPr>
        <w:t>.</w:t>
      </w:r>
    </w:p>
    <w:p w:rsidR="00B01BFA" w:rsidRDefault="00602560" w:rsidP="00602560">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Leçons apprises</w:t>
      </w:r>
      <w:r w:rsidR="00B01BFA">
        <w:rPr>
          <w:rFonts w:ascii="Berlin Sans FB Demi" w:hAnsi="Berlin Sans FB Demi"/>
          <w:b/>
          <w:sz w:val="28"/>
          <w:szCs w:val="28"/>
          <w:lang w:val="fr-FR"/>
        </w:rPr>
        <w:t>,</w:t>
      </w:r>
    </w:p>
    <w:p w:rsidR="00602560" w:rsidRPr="00D41CA8" w:rsidRDefault="00B01BFA" w:rsidP="00602560">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bonnes pratiques</w:t>
      </w:r>
      <w:r w:rsidR="00602560">
        <w:rPr>
          <w:rFonts w:ascii="Berlin Sans FB Demi" w:hAnsi="Berlin Sans FB Demi"/>
          <w:b/>
          <w:sz w:val="28"/>
          <w:szCs w:val="28"/>
          <w:lang w:val="fr-FR"/>
        </w:rPr>
        <w:t xml:space="preserve"> et perspectives</w:t>
      </w:r>
    </w:p>
    <w:p w:rsidR="00602560" w:rsidRDefault="00602560" w:rsidP="00B7037C">
      <w:pPr>
        <w:spacing w:after="0" w:line="240" w:lineRule="auto"/>
        <w:jc w:val="both"/>
        <w:rPr>
          <w:rFonts w:ascii="Arial Narrow" w:hAnsi="Arial Narrow"/>
          <w:sz w:val="24"/>
          <w:szCs w:val="24"/>
          <w:lang w:val="fr-FR"/>
        </w:rPr>
      </w:pPr>
    </w:p>
    <w:p w:rsidR="00602560" w:rsidRPr="00CC6AF5" w:rsidRDefault="00602560" w:rsidP="00602560">
      <w:pPr>
        <w:spacing w:after="0" w:line="240" w:lineRule="auto"/>
        <w:jc w:val="both"/>
        <w:rPr>
          <w:rFonts w:ascii="Arial Narrow" w:hAnsi="Arial Narrow"/>
          <w:b/>
          <w:sz w:val="24"/>
          <w:szCs w:val="24"/>
          <w:lang w:val="fr-FR"/>
        </w:rPr>
      </w:pPr>
      <w:r>
        <w:rPr>
          <w:rFonts w:ascii="Arial Narrow" w:hAnsi="Arial Narrow"/>
          <w:b/>
          <w:sz w:val="40"/>
          <w:szCs w:val="40"/>
          <w:lang w:val="fr-FR"/>
        </w:rPr>
        <w:t>13</w:t>
      </w:r>
      <w:r>
        <w:rPr>
          <w:rFonts w:ascii="Arial Narrow" w:hAnsi="Arial Narrow"/>
          <w:b/>
          <w:sz w:val="28"/>
          <w:szCs w:val="28"/>
          <w:lang w:val="fr-FR"/>
        </w:rPr>
        <w:t>.</w:t>
      </w:r>
      <w:r>
        <w:rPr>
          <w:rFonts w:ascii="Arial Narrow" w:hAnsi="Arial Narrow"/>
          <w:b/>
          <w:sz w:val="24"/>
          <w:szCs w:val="24"/>
          <w:lang w:val="fr-FR"/>
        </w:rPr>
        <w:t>1</w:t>
      </w:r>
      <w:r w:rsidRPr="005B2413">
        <w:rPr>
          <w:rFonts w:ascii="Arial Narrow" w:hAnsi="Arial Narrow"/>
          <w:b/>
          <w:sz w:val="24"/>
          <w:szCs w:val="24"/>
          <w:lang w:val="fr-FR"/>
        </w:rPr>
        <w:t xml:space="preserve">. </w:t>
      </w:r>
      <w:r w:rsidR="00B01BFA">
        <w:rPr>
          <w:rFonts w:ascii="Arial Narrow" w:hAnsi="Arial Narrow"/>
          <w:b/>
          <w:sz w:val="24"/>
          <w:szCs w:val="24"/>
          <w:lang w:val="fr-FR"/>
        </w:rPr>
        <w:t>Leçons apprises</w:t>
      </w:r>
    </w:p>
    <w:p w:rsidR="00561E52" w:rsidRPr="00561E52" w:rsidRDefault="00561E52" w:rsidP="00561E52">
      <w:pPr>
        <w:spacing w:after="0" w:line="240" w:lineRule="auto"/>
        <w:jc w:val="both"/>
        <w:rPr>
          <w:rFonts w:ascii="Arial Narrow" w:hAnsi="Arial Narrow" w:cs="Arial"/>
          <w:bCs/>
          <w:color w:val="000000"/>
          <w:sz w:val="24"/>
          <w:szCs w:val="24"/>
          <w:lang w:val="fr-CA"/>
        </w:rPr>
      </w:pPr>
      <w:r w:rsidRPr="006D2A06">
        <w:rPr>
          <w:rFonts w:ascii="Arial Narrow" w:hAnsi="Arial Narrow" w:cs="Arial"/>
          <w:bCs/>
          <w:color w:val="000000"/>
          <w:sz w:val="24"/>
          <w:szCs w:val="24"/>
          <w:lang w:val="fr-CA"/>
        </w:rPr>
        <w:t xml:space="preserve">L’exécution du projet a permis de tirer des leçons </w:t>
      </w:r>
      <w:r>
        <w:rPr>
          <w:rFonts w:ascii="Arial Narrow" w:hAnsi="Arial Narrow" w:cs="Arial"/>
          <w:bCs/>
          <w:color w:val="000000"/>
          <w:sz w:val="24"/>
          <w:szCs w:val="24"/>
          <w:lang w:val="fr-CA"/>
        </w:rPr>
        <w:t>qui</w:t>
      </w:r>
      <w:r w:rsidRPr="006D2A06">
        <w:rPr>
          <w:rFonts w:ascii="Arial Narrow" w:hAnsi="Arial Narrow" w:cs="Arial"/>
          <w:bCs/>
          <w:color w:val="000000"/>
          <w:sz w:val="24"/>
          <w:szCs w:val="24"/>
          <w:lang w:val="fr-CA"/>
        </w:rPr>
        <w:t xml:space="preserve"> s’articulent autour des points suivants :</w:t>
      </w:r>
    </w:p>
    <w:p w:rsidR="00B711ED" w:rsidRPr="00B01BFA" w:rsidRDefault="00B711ED" w:rsidP="00B711ED">
      <w:pPr>
        <w:pStyle w:val="Paragraphedeliste"/>
        <w:numPr>
          <w:ilvl w:val="0"/>
          <w:numId w:val="22"/>
        </w:numPr>
        <w:autoSpaceDE w:val="0"/>
        <w:autoSpaceDN w:val="0"/>
        <w:adjustRightInd w:val="0"/>
        <w:spacing w:after="0" w:line="240" w:lineRule="auto"/>
        <w:jc w:val="both"/>
        <w:rPr>
          <w:rFonts w:ascii="Arial Narrow" w:eastAsia="TimesNewRoman" w:hAnsi="Arial Narrow" w:cs="TimesNewRoman"/>
          <w:sz w:val="24"/>
          <w:szCs w:val="24"/>
        </w:rPr>
      </w:pPr>
      <w:r w:rsidRPr="00B01BFA">
        <w:rPr>
          <w:rFonts w:ascii="Arial Narrow" w:eastAsia="TimesNewRoman" w:hAnsi="Arial Narrow" w:cs="TimesNewRoman"/>
          <w:sz w:val="24"/>
          <w:szCs w:val="24"/>
        </w:rPr>
        <w:t>L</w:t>
      </w:r>
      <w:r w:rsidR="00183F9B" w:rsidRPr="00B01BFA">
        <w:rPr>
          <w:rFonts w:ascii="Arial Narrow" w:eastAsia="TimesNewRoman" w:hAnsi="Arial Narrow" w:cs="TimesNewRoman"/>
          <w:sz w:val="24"/>
          <w:szCs w:val="24"/>
        </w:rPr>
        <w:t xml:space="preserve">e </w:t>
      </w:r>
      <w:r w:rsidRPr="00B01BFA">
        <w:rPr>
          <w:rFonts w:ascii="Arial Narrow" w:eastAsia="TimesNewRoman" w:hAnsi="Arial Narrow" w:cs="TimesNewRoman"/>
          <w:sz w:val="24"/>
          <w:szCs w:val="24"/>
        </w:rPr>
        <w:t>succès</w:t>
      </w:r>
      <w:r w:rsidR="00183F9B" w:rsidRPr="00B01BFA">
        <w:rPr>
          <w:rFonts w:ascii="Arial Narrow" w:eastAsia="TimesNewRoman" w:hAnsi="Arial Narrow" w:cs="TimesNewRoman"/>
          <w:sz w:val="24"/>
          <w:szCs w:val="24"/>
        </w:rPr>
        <w:t xml:space="preserve"> des </w:t>
      </w:r>
      <w:r w:rsidRPr="00B01BFA">
        <w:rPr>
          <w:rFonts w:ascii="Arial Narrow" w:eastAsia="TimesNewRoman" w:hAnsi="Arial Narrow" w:cs="TimesNewRoman"/>
          <w:sz w:val="24"/>
          <w:szCs w:val="24"/>
        </w:rPr>
        <w:t>élevages</w:t>
      </w:r>
      <w:r w:rsidR="00183F9B" w:rsidRPr="00B01BFA">
        <w:rPr>
          <w:rFonts w:ascii="Arial Narrow" w:eastAsia="TimesNewRoman" w:hAnsi="Arial Narrow" w:cs="TimesNewRoman"/>
          <w:sz w:val="24"/>
          <w:szCs w:val="24"/>
        </w:rPr>
        <w:t xml:space="preserve"> hor</w:t>
      </w:r>
      <w:r w:rsidR="00561E52">
        <w:rPr>
          <w:rFonts w:ascii="Arial Narrow" w:eastAsia="TimesNewRoman" w:hAnsi="Arial Narrow" w:cs="TimesNewRoman"/>
          <w:sz w:val="24"/>
          <w:szCs w:val="24"/>
        </w:rPr>
        <w:t>s sol repose sur une obligation de</w:t>
      </w:r>
      <w:r w:rsidR="00183F9B" w:rsidRPr="00B01BFA">
        <w:rPr>
          <w:rFonts w:ascii="Arial Narrow" w:eastAsia="TimesNewRoman" w:hAnsi="Arial Narrow" w:cs="TimesNewRoman"/>
          <w:sz w:val="24"/>
          <w:szCs w:val="24"/>
        </w:rPr>
        <w:t xml:space="preserve"> </w:t>
      </w:r>
      <w:r w:rsidRPr="00B01BFA">
        <w:rPr>
          <w:rFonts w:ascii="Arial Narrow" w:eastAsia="TimesNewRoman" w:hAnsi="Arial Narrow" w:cs="TimesNewRoman"/>
          <w:sz w:val="24"/>
          <w:szCs w:val="24"/>
        </w:rPr>
        <w:t>réduction du coû</w:t>
      </w:r>
      <w:r w:rsidR="00183F9B" w:rsidRPr="00B01BFA">
        <w:rPr>
          <w:rFonts w:ascii="Arial Narrow" w:eastAsia="TimesNewRoman" w:hAnsi="Arial Narrow" w:cs="TimesNewRoman"/>
          <w:sz w:val="24"/>
          <w:szCs w:val="24"/>
        </w:rPr>
        <w:t>t de</w:t>
      </w:r>
      <w:r w:rsidRPr="00B01BFA">
        <w:rPr>
          <w:rFonts w:ascii="Arial Narrow" w:eastAsia="TimesNewRoman" w:hAnsi="Arial Narrow" w:cs="TimesNewRoman"/>
          <w:sz w:val="24"/>
          <w:szCs w:val="24"/>
        </w:rPr>
        <w:t xml:space="preserve"> </w:t>
      </w:r>
      <w:r w:rsidR="00183F9B" w:rsidRPr="00B01BFA">
        <w:rPr>
          <w:rFonts w:ascii="Arial Narrow" w:eastAsia="TimesNewRoman" w:hAnsi="Arial Narrow" w:cs="TimesNewRoman"/>
          <w:sz w:val="24"/>
          <w:szCs w:val="24"/>
        </w:rPr>
        <w:t>l’alimentation pour lequel il convient d’engager une recherche/</w:t>
      </w:r>
      <w:r w:rsidRPr="00B01BFA">
        <w:rPr>
          <w:rFonts w:ascii="Arial Narrow" w:eastAsia="TimesNewRoman" w:hAnsi="Arial Narrow" w:cs="TimesNewRoman"/>
          <w:sz w:val="24"/>
          <w:szCs w:val="24"/>
        </w:rPr>
        <w:t>développement.</w:t>
      </w:r>
    </w:p>
    <w:p w:rsidR="00B711ED" w:rsidRPr="00B01BFA" w:rsidRDefault="00B711ED" w:rsidP="00B711ED">
      <w:pPr>
        <w:pStyle w:val="Paragraphedeliste"/>
        <w:numPr>
          <w:ilvl w:val="0"/>
          <w:numId w:val="22"/>
        </w:numPr>
        <w:autoSpaceDE w:val="0"/>
        <w:autoSpaceDN w:val="0"/>
        <w:adjustRightInd w:val="0"/>
        <w:spacing w:after="0" w:line="240" w:lineRule="auto"/>
        <w:jc w:val="both"/>
        <w:rPr>
          <w:rFonts w:ascii="Arial Narrow" w:eastAsia="TimesNewRoman" w:hAnsi="Arial Narrow" w:cs="TimesNewRoman"/>
          <w:sz w:val="24"/>
          <w:szCs w:val="24"/>
        </w:rPr>
      </w:pPr>
      <w:r w:rsidRPr="00B01BFA">
        <w:rPr>
          <w:rFonts w:ascii="Arial Narrow" w:eastAsia="TimesNewRoman" w:hAnsi="Arial Narrow" w:cs="TimesNewRoman"/>
          <w:sz w:val="24"/>
          <w:szCs w:val="24"/>
        </w:rPr>
        <w:t>E</w:t>
      </w:r>
      <w:r w:rsidR="00183F9B" w:rsidRPr="00B01BFA">
        <w:rPr>
          <w:rFonts w:ascii="Arial Narrow" w:eastAsia="TimesNewRoman" w:hAnsi="Arial Narrow" w:cs="TimesNewRoman"/>
          <w:sz w:val="24"/>
          <w:szCs w:val="24"/>
        </w:rPr>
        <w:t>n production agricole, la subdivision des champs communs en parcelles</w:t>
      </w:r>
      <w:r w:rsidRPr="00B01BFA">
        <w:rPr>
          <w:rFonts w:ascii="Arial Narrow" w:eastAsia="TimesNewRoman" w:hAnsi="Arial Narrow" w:cs="TimesNewRoman"/>
          <w:sz w:val="24"/>
          <w:szCs w:val="24"/>
        </w:rPr>
        <w:t xml:space="preserve"> </w:t>
      </w:r>
      <w:r w:rsidR="00183F9B" w:rsidRPr="00B01BFA">
        <w:rPr>
          <w:rFonts w:ascii="Arial Narrow" w:eastAsia="TimesNewRoman" w:hAnsi="Arial Narrow" w:cs="TimesNewRoman"/>
          <w:sz w:val="24"/>
          <w:szCs w:val="24"/>
        </w:rPr>
        <w:t>individuelles permet une meilleure conduite des cultures qu’en travail totalement</w:t>
      </w:r>
      <w:r w:rsidRPr="00B01BFA">
        <w:rPr>
          <w:rFonts w:ascii="Arial Narrow" w:eastAsia="TimesNewRoman" w:hAnsi="Arial Narrow" w:cs="TimesNewRoman"/>
          <w:sz w:val="24"/>
          <w:szCs w:val="24"/>
        </w:rPr>
        <w:t xml:space="preserve"> collectif.</w:t>
      </w:r>
    </w:p>
    <w:p w:rsidR="00B711ED" w:rsidRPr="00B01BFA" w:rsidRDefault="00B711ED" w:rsidP="00B711ED">
      <w:pPr>
        <w:pStyle w:val="Paragraphedeliste"/>
        <w:numPr>
          <w:ilvl w:val="0"/>
          <w:numId w:val="22"/>
        </w:numPr>
        <w:autoSpaceDE w:val="0"/>
        <w:autoSpaceDN w:val="0"/>
        <w:adjustRightInd w:val="0"/>
        <w:spacing w:after="0" w:line="240" w:lineRule="auto"/>
        <w:jc w:val="both"/>
        <w:rPr>
          <w:rFonts w:ascii="Arial Narrow" w:eastAsia="TimesNewRoman" w:hAnsi="Arial Narrow" w:cs="TimesNewRoman"/>
          <w:sz w:val="24"/>
          <w:szCs w:val="24"/>
        </w:rPr>
      </w:pPr>
      <w:r w:rsidRPr="00B01BFA">
        <w:rPr>
          <w:rFonts w:ascii="Arial Narrow" w:eastAsia="TimesNewRoman" w:hAnsi="Arial Narrow" w:cs="TimesNewRoman"/>
          <w:sz w:val="24"/>
          <w:szCs w:val="24"/>
        </w:rPr>
        <w:t>E</w:t>
      </w:r>
      <w:r w:rsidR="00183F9B" w:rsidRPr="00B01BFA">
        <w:rPr>
          <w:rFonts w:ascii="Arial Narrow" w:eastAsia="TimesNewRoman" w:hAnsi="Arial Narrow" w:cs="TimesNewRoman"/>
          <w:sz w:val="24"/>
          <w:szCs w:val="24"/>
        </w:rPr>
        <w:t xml:space="preserve">n vulgarisation, il existe des questions d’ordre </w:t>
      </w:r>
      <w:r w:rsidRPr="00B01BFA">
        <w:rPr>
          <w:rFonts w:ascii="Arial Narrow" w:eastAsia="TimesNewRoman" w:hAnsi="Arial Narrow" w:cs="TimesNewRoman"/>
          <w:sz w:val="24"/>
          <w:szCs w:val="24"/>
        </w:rPr>
        <w:t>économique</w:t>
      </w:r>
      <w:r w:rsidR="00183F9B" w:rsidRPr="00B01BFA">
        <w:rPr>
          <w:rFonts w:ascii="Arial Narrow" w:eastAsia="TimesNewRoman" w:hAnsi="Arial Narrow" w:cs="TimesNewRoman"/>
          <w:sz w:val="24"/>
          <w:szCs w:val="24"/>
        </w:rPr>
        <w:t xml:space="preserve"> dont la </w:t>
      </w:r>
      <w:r w:rsidRPr="00B01BFA">
        <w:rPr>
          <w:rFonts w:ascii="Arial Narrow" w:eastAsia="TimesNewRoman" w:hAnsi="Arial Narrow" w:cs="TimesNewRoman"/>
          <w:sz w:val="24"/>
          <w:szCs w:val="24"/>
        </w:rPr>
        <w:t>réponse</w:t>
      </w:r>
      <w:r w:rsidR="00183F9B" w:rsidRPr="00B01BFA">
        <w:rPr>
          <w:rFonts w:ascii="Arial Narrow" w:eastAsia="TimesNewRoman" w:hAnsi="Arial Narrow" w:cs="TimesNewRoman"/>
          <w:sz w:val="24"/>
          <w:szCs w:val="24"/>
        </w:rPr>
        <w:t xml:space="preserve"> ne</w:t>
      </w:r>
      <w:r w:rsidRPr="00B01BFA">
        <w:rPr>
          <w:rFonts w:ascii="Arial Narrow" w:eastAsia="TimesNewRoman" w:hAnsi="Arial Narrow" w:cs="TimesNewRoman"/>
          <w:sz w:val="24"/>
          <w:szCs w:val="24"/>
        </w:rPr>
        <w:t xml:space="preserve"> </w:t>
      </w:r>
      <w:r w:rsidR="00183F9B" w:rsidRPr="00B01BFA">
        <w:rPr>
          <w:rFonts w:ascii="Arial Narrow" w:eastAsia="TimesNewRoman" w:hAnsi="Arial Narrow" w:cs="TimesNewRoman"/>
          <w:sz w:val="24"/>
          <w:szCs w:val="24"/>
        </w:rPr>
        <w:t xml:space="preserve">peut </w:t>
      </w:r>
      <w:r w:rsidRPr="00B01BFA">
        <w:rPr>
          <w:rFonts w:ascii="Arial Narrow" w:eastAsia="TimesNewRoman" w:hAnsi="Arial Narrow" w:cs="TimesNewRoman"/>
          <w:sz w:val="24"/>
          <w:szCs w:val="24"/>
        </w:rPr>
        <w:t>être</w:t>
      </w:r>
      <w:r w:rsidR="006B5E3B">
        <w:rPr>
          <w:rFonts w:ascii="Arial Narrow" w:eastAsia="TimesNewRoman" w:hAnsi="Arial Narrow" w:cs="TimesNewRoman"/>
          <w:sz w:val="24"/>
          <w:szCs w:val="24"/>
        </w:rPr>
        <w:t xml:space="preserve"> fournie qu’à</w:t>
      </w:r>
      <w:r w:rsidR="00183F9B" w:rsidRPr="00B01BFA">
        <w:rPr>
          <w:rFonts w:ascii="Arial Narrow" w:eastAsia="TimesNewRoman" w:hAnsi="Arial Narrow" w:cs="TimesNewRoman"/>
          <w:sz w:val="24"/>
          <w:szCs w:val="24"/>
        </w:rPr>
        <w:t xml:space="preserve"> travers un volet Recherche-</w:t>
      </w:r>
      <w:r w:rsidRPr="00B01BFA">
        <w:rPr>
          <w:rFonts w:ascii="Arial Narrow" w:eastAsia="TimesNewRoman" w:hAnsi="Arial Narrow" w:cs="TimesNewRoman"/>
          <w:sz w:val="24"/>
          <w:szCs w:val="24"/>
        </w:rPr>
        <w:t>Développement accompagnateur.</w:t>
      </w:r>
    </w:p>
    <w:p w:rsidR="00B711ED" w:rsidRPr="00B01BFA" w:rsidRDefault="00B711ED" w:rsidP="00B711ED">
      <w:pPr>
        <w:pStyle w:val="Paragraphedeliste"/>
        <w:numPr>
          <w:ilvl w:val="0"/>
          <w:numId w:val="22"/>
        </w:numPr>
        <w:autoSpaceDE w:val="0"/>
        <w:autoSpaceDN w:val="0"/>
        <w:adjustRightInd w:val="0"/>
        <w:spacing w:after="0" w:line="240" w:lineRule="auto"/>
        <w:jc w:val="both"/>
        <w:rPr>
          <w:rFonts w:ascii="Arial Narrow" w:eastAsia="TimesNewRoman" w:hAnsi="Arial Narrow" w:cs="TimesNewRoman"/>
          <w:sz w:val="24"/>
          <w:szCs w:val="24"/>
        </w:rPr>
      </w:pPr>
      <w:r w:rsidRPr="00B01BFA">
        <w:rPr>
          <w:rFonts w:ascii="Arial Narrow" w:eastAsia="TimesNewRoman" w:hAnsi="Arial Narrow" w:cs="TimesNewRoman"/>
          <w:sz w:val="24"/>
          <w:szCs w:val="24"/>
        </w:rPr>
        <w:t>L</w:t>
      </w:r>
      <w:r w:rsidR="00183F9B" w:rsidRPr="00B01BFA">
        <w:rPr>
          <w:rFonts w:ascii="Arial Narrow" w:eastAsia="TimesNewRoman" w:hAnsi="Arial Narrow" w:cs="TimesNewRoman"/>
          <w:sz w:val="24"/>
          <w:szCs w:val="24"/>
        </w:rPr>
        <w:t>’implication de la chefferie villageoise</w:t>
      </w:r>
      <w:r w:rsidR="001F7E94">
        <w:rPr>
          <w:rFonts w:ascii="Arial Narrow" w:eastAsia="TimesNewRoman" w:hAnsi="Arial Narrow" w:cs="TimesNewRoman"/>
          <w:sz w:val="24"/>
          <w:szCs w:val="24"/>
        </w:rPr>
        <w:t xml:space="preserve"> et du Directeur de l’école</w:t>
      </w:r>
      <w:r w:rsidR="00183F9B" w:rsidRPr="00B01BFA">
        <w:rPr>
          <w:rFonts w:ascii="Arial Narrow" w:eastAsia="TimesNewRoman" w:hAnsi="Arial Narrow" w:cs="TimesNewRoman"/>
          <w:sz w:val="24"/>
          <w:szCs w:val="24"/>
        </w:rPr>
        <w:t xml:space="preserve"> dans la mise en place et la conduite des</w:t>
      </w:r>
      <w:r w:rsidRPr="00B01BFA">
        <w:rPr>
          <w:rFonts w:ascii="Arial Narrow" w:eastAsia="TimesNewRoman" w:hAnsi="Arial Narrow" w:cs="TimesNewRoman"/>
          <w:sz w:val="24"/>
          <w:szCs w:val="24"/>
        </w:rPr>
        <w:t xml:space="preserve"> </w:t>
      </w:r>
      <w:r w:rsidR="00183F9B" w:rsidRPr="00B01BFA">
        <w:rPr>
          <w:rFonts w:ascii="Arial Narrow" w:eastAsia="TimesNewRoman" w:hAnsi="Arial Narrow" w:cs="TimesNewRoman"/>
          <w:sz w:val="24"/>
          <w:szCs w:val="24"/>
        </w:rPr>
        <w:t xml:space="preserve">microprojets est indispensable pour la </w:t>
      </w:r>
      <w:r w:rsidRPr="00B01BFA">
        <w:rPr>
          <w:rFonts w:ascii="Arial Narrow" w:eastAsia="TimesNewRoman" w:hAnsi="Arial Narrow" w:cs="TimesNewRoman"/>
          <w:sz w:val="24"/>
          <w:szCs w:val="24"/>
        </w:rPr>
        <w:t>réussite</w:t>
      </w:r>
      <w:r w:rsidR="00183F9B" w:rsidRPr="00B01BFA">
        <w:rPr>
          <w:rFonts w:ascii="Arial Narrow" w:eastAsia="TimesNewRoman" w:hAnsi="Arial Narrow" w:cs="TimesNewRoman"/>
          <w:sz w:val="24"/>
          <w:szCs w:val="24"/>
        </w:rPr>
        <w:t xml:space="preserve"> de ces derniers</w:t>
      </w:r>
      <w:r w:rsidRPr="00B01BFA">
        <w:rPr>
          <w:rFonts w:ascii="Arial Narrow" w:eastAsia="TimesNewRoman" w:hAnsi="Arial Narrow" w:cs="TimesNewRoman"/>
          <w:sz w:val="24"/>
          <w:szCs w:val="24"/>
        </w:rPr>
        <w:t>.</w:t>
      </w:r>
    </w:p>
    <w:p w:rsidR="00B01BFA" w:rsidRPr="00B01BFA" w:rsidRDefault="00B711ED" w:rsidP="00183F9B">
      <w:pPr>
        <w:pStyle w:val="Paragraphedeliste"/>
        <w:numPr>
          <w:ilvl w:val="0"/>
          <w:numId w:val="22"/>
        </w:numPr>
        <w:autoSpaceDE w:val="0"/>
        <w:autoSpaceDN w:val="0"/>
        <w:adjustRightInd w:val="0"/>
        <w:spacing w:after="0" w:line="240" w:lineRule="auto"/>
        <w:jc w:val="both"/>
        <w:rPr>
          <w:rFonts w:ascii="Arial Narrow" w:eastAsia="TimesNewRoman" w:hAnsi="Arial Narrow" w:cs="TimesNewRoman"/>
          <w:sz w:val="24"/>
          <w:szCs w:val="24"/>
        </w:rPr>
      </w:pPr>
      <w:r w:rsidRPr="00B01BFA">
        <w:rPr>
          <w:rFonts w:ascii="Arial Narrow" w:eastAsia="TimesNewRoman" w:hAnsi="Arial Narrow" w:cs="TimesNewRoman"/>
          <w:sz w:val="24"/>
          <w:szCs w:val="24"/>
        </w:rPr>
        <w:t>L</w:t>
      </w:r>
      <w:r w:rsidR="00183F9B" w:rsidRPr="00B01BFA">
        <w:rPr>
          <w:rFonts w:ascii="Arial Narrow" w:eastAsia="TimesNewRoman" w:hAnsi="Arial Narrow" w:cs="TimesNewRoman"/>
          <w:sz w:val="24"/>
          <w:szCs w:val="24"/>
        </w:rPr>
        <w:t>es missions d’</w:t>
      </w:r>
      <w:r w:rsidRPr="00B01BFA">
        <w:rPr>
          <w:rFonts w:ascii="Arial Narrow" w:eastAsia="TimesNewRoman" w:hAnsi="Arial Narrow" w:cs="TimesNewRoman"/>
          <w:sz w:val="24"/>
          <w:szCs w:val="24"/>
        </w:rPr>
        <w:t>évaluation</w:t>
      </w:r>
      <w:r w:rsidR="00183F9B" w:rsidRPr="00B01BFA">
        <w:rPr>
          <w:rFonts w:ascii="Arial Narrow" w:eastAsia="TimesNewRoman" w:hAnsi="Arial Narrow" w:cs="TimesNewRoman"/>
          <w:sz w:val="24"/>
          <w:szCs w:val="24"/>
        </w:rPr>
        <w:t xml:space="preserve"> </w:t>
      </w:r>
      <w:r w:rsidRPr="00B01BFA">
        <w:rPr>
          <w:rFonts w:ascii="Arial Narrow" w:eastAsia="TimesNewRoman" w:hAnsi="Arial Narrow" w:cs="TimesNewRoman"/>
          <w:sz w:val="24"/>
          <w:szCs w:val="24"/>
        </w:rPr>
        <w:t>effectuées</w:t>
      </w:r>
      <w:r w:rsidR="00183F9B" w:rsidRPr="00B01BFA">
        <w:rPr>
          <w:rFonts w:ascii="Arial Narrow" w:eastAsia="TimesNewRoman" w:hAnsi="Arial Narrow" w:cs="TimesNewRoman"/>
          <w:sz w:val="24"/>
          <w:szCs w:val="24"/>
        </w:rPr>
        <w:t xml:space="preserve"> en </w:t>
      </w:r>
      <w:r w:rsidRPr="00B01BFA">
        <w:rPr>
          <w:rFonts w:ascii="Arial Narrow" w:eastAsia="TimesNewRoman" w:hAnsi="Arial Narrow" w:cs="TimesNewRoman"/>
          <w:sz w:val="24"/>
          <w:szCs w:val="24"/>
        </w:rPr>
        <w:t>équipes</w:t>
      </w:r>
      <w:r w:rsidR="00183F9B" w:rsidRPr="00B01BFA">
        <w:rPr>
          <w:rFonts w:ascii="Arial Narrow" w:eastAsia="TimesNewRoman" w:hAnsi="Arial Narrow" w:cs="TimesNewRoman"/>
          <w:sz w:val="24"/>
          <w:szCs w:val="24"/>
        </w:rPr>
        <w:t xml:space="preserve"> composites constituent de</w:t>
      </w:r>
      <w:r w:rsidRPr="00B01BFA">
        <w:rPr>
          <w:rFonts w:ascii="Arial Narrow" w:eastAsia="TimesNewRoman" w:hAnsi="Arial Narrow" w:cs="TimesNewRoman"/>
          <w:sz w:val="24"/>
          <w:szCs w:val="24"/>
        </w:rPr>
        <w:t xml:space="preserve"> précieuses</w:t>
      </w:r>
      <w:r w:rsidR="00183F9B" w:rsidRPr="00B01BFA">
        <w:rPr>
          <w:rFonts w:ascii="Arial Narrow" w:eastAsia="TimesNewRoman" w:hAnsi="Arial Narrow" w:cs="TimesNewRoman"/>
          <w:sz w:val="24"/>
          <w:szCs w:val="24"/>
        </w:rPr>
        <w:t xml:space="preserve"> occasions pour le </w:t>
      </w:r>
      <w:r w:rsidRPr="00B01BFA">
        <w:rPr>
          <w:rFonts w:ascii="Arial Narrow" w:eastAsia="TimesNewRoman" w:hAnsi="Arial Narrow" w:cs="TimesNewRoman"/>
          <w:sz w:val="24"/>
          <w:szCs w:val="24"/>
        </w:rPr>
        <w:t>décèlement</w:t>
      </w:r>
      <w:r w:rsidR="00183F9B" w:rsidRPr="00B01BFA">
        <w:rPr>
          <w:rFonts w:ascii="Arial Narrow" w:eastAsia="TimesNewRoman" w:hAnsi="Arial Narrow" w:cs="TimesNewRoman"/>
          <w:sz w:val="24"/>
          <w:szCs w:val="24"/>
        </w:rPr>
        <w:t xml:space="preserve"> des failles dans l’expertise des staffs</w:t>
      </w:r>
      <w:r w:rsidRPr="00B01BFA">
        <w:rPr>
          <w:rFonts w:ascii="Arial Narrow" w:eastAsia="TimesNewRoman" w:hAnsi="Arial Narrow" w:cs="TimesNewRoman"/>
          <w:sz w:val="24"/>
          <w:szCs w:val="24"/>
        </w:rPr>
        <w:t xml:space="preserve"> </w:t>
      </w:r>
      <w:r w:rsidR="00183F9B" w:rsidRPr="00B01BFA">
        <w:rPr>
          <w:rFonts w:ascii="Arial Narrow" w:eastAsia="TimesNewRoman" w:hAnsi="Arial Narrow" w:cs="TimesNewRoman"/>
          <w:sz w:val="24"/>
          <w:szCs w:val="24"/>
        </w:rPr>
        <w:t>techniques et de propositions de pistes pour un indispensable renforcement de leur</w:t>
      </w:r>
      <w:r w:rsidRPr="00B01BFA">
        <w:rPr>
          <w:rFonts w:ascii="Arial Narrow" w:eastAsia="TimesNewRoman" w:hAnsi="Arial Narrow" w:cs="TimesNewRoman"/>
          <w:sz w:val="24"/>
          <w:szCs w:val="24"/>
        </w:rPr>
        <w:t xml:space="preserve"> </w:t>
      </w:r>
      <w:r w:rsidR="00183F9B" w:rsidRPr="00B01BFA">
        <w:rPr>
          <w:rFonts w:ascii="Arial Narrow" w:eastAsia="TimesNewRoman" w:hAnsi="Arial Narrow" w:cs="TimesNewRoman"/>
          <w:sz w:val="24"/>
          <w:szCs w:val="24"/>
        </w:rPr>
        <w:t xml:space="preserve">puissance </w:t>
      </w:r>
      <w:r w:rsidRPr="00B01BFA">
        <w:rPr>
          <w:rFonts w:ascii="Arial Narrow" w:eastAsia="TimesNewRoman" w:hAnsi="Arial Narrow" w:cs="TimesNewRoman"/>
          <w:sz w:val="24"/>
          <w:szCs w:val="24"/>
        </w:rPr>
        <w:t>opérationnelle</w:t>
      </w:r>
      <w:r w:rsidR="00183F9B" w:rsidRPr="00B01BFA">
        <w:rPr>
          <w:rFonts w:ascii="Arial Narrow" w:eastAsia="TimesNewRoman" w:hAnsi="Arial Narrow" w:cs="TimesNewRoman"/>
          <w:sz w:val="24"/>
          <w:szCs w:val="24"/>
        </w:rPr>
        <w:t>.</w:t>
      </w:r>
    </w:p>
    <w:p w:rsidR="00B01BFA" w:rsidRDefault="00B01BFA" w:rsidP="00B01BFA">
      <w:pPr>
        <w:numPr>
          <w:ilvl w:val="0"/>
          <w:numId w:val="23"/>
        </w:numPr>
        <w:spacing w:after="0" w:line="240" w:lineRule="auto"/>
        <w:jc w:val="both"/>
        <w:rPr>
          <w:rFonts w:ascii="Arial Narrow" w:hAnsi="Arial Narrow"/>
          <w:sz w:val="24"/>
          <w:szCs w:val="24"/>
          <w:lang w:val="fr-FR"/>
        </w:rPr>
      </w:pPr>
      <w:r w:rsidRPr="00B01BFA">
        <w:rPr>
          <w:rFonts w:ascii="Arial Narrow" w:hAnsi="Arial Narrow"/>
          <w:sz w:val="24"/>
          <w:szCs w:val="24"/>
          <w:lang w:val="fr-FR"/>
        </w:rPr>
        <w:t>Quand on développe une AGR, il faut toujours la faire superviser par une structure mieux outillée afi</w:t>
      </w:r>
      <w:r w:rsidR="00E33379">
        <w:rPr>
          <w:rFonts w:ascii="Arial Narrow" w:hAnsi="Arial Narrow"/>
          <w:sz w:val="24"/>
          <w:szCs w:val="24"/>
          <w:lang w:val="fr-FR"/>
        </w:rPr>
        <w:t>n d’aboutir à de bons résultats ;</w:t>
      </w:r>
    </w:p>
    <w:p w:rsidR="00BA4F6A" w:rsidRDefault="00BA4F6A" w:rsidP="00BA4F6A">
      <w:pPr>
        <w:numPr>
          <w:ilvl w:val="0"/>
          <w:numId w:val="23"/>
        </w:numPr>
        <w:spacing w:after="0" w:line="240" w:lineRule="auto"/>
        <w:jc w:val="both"/>
        <w:rPr>
          <w:rFonts w:ascii="Arial Narrow" w:hAnsi="Arial Narrow"/>
          <w:sz w:val="24"/>
          <w:szCs w:val="24"/>
          <w:lang w:val="fr-FR"/>
        </w:rPr>
      </w:pPr>
      <w:r w:rsidRPr="00E33379">
        <w:rPr>
          <w:rFonts w:ascii="Arial Narrow" w:hAnsi="Arial Narrow"/>
          <w:sz w:val="24"/>
          <w:szCs w:val="24"/>
          <w:lang w:val="fr-FR"/>
        </w:rPr>
        <w:t>La plupart des groupements qui ne fonctionnaient pas bien sont des groupements dans lesquels les membres n’avaient jamais mené d’activité économique ensemble avant l’</w:t>
      </w:r>
      <w:r w:rsidR="00E33379">
        <w:rPr>
          <w:rFonts w:ascii="Arial Narrow" w:hAnsi="Arial Narrow"/>
          <w:sz w:val="24"/>
          <w:szCs w:val="24"/>
          <w:lang w:val="fr-FR"/>
        </w:rPr>
        <w:t>avènement du projet ;</w:t>
      </w:r>
    </w:p>
    <w:p w:rsidR="00561E52" w:rsidRDefault="00561E52" w:rsidP="00561E52">
      <w:pPr>
        <w:numPr>
          <w:ilvl w:val="0"/>
          <w:numId w:val="23"/>
        </w:numPr>
        <w:spacing w:after="0" w:line="240" w:lineRule="auto"/>
        <w:jc w:val="both"/>
        <w:rPr>
          <w:rFonts w:ascii="Arial Narrow" w:hAnsi="Arial Narrow"/>
          <w:sz w:val="24"/>
          <w:szCs w:val="24"/>
          <w:lang w:val="fr-FR"/>
        </w:rPr>
      </w:pPr>
      <w:r w:rsidRPr="00E33379">
        <w:rPr>
          <w:rFonts w:ascii="Arial Narrow" w:hAnsi="Arial Narrow"/>
          <w:sz w:val="24"/>
          <w:szCs w:val="24"/>
          <w:lang w:val="fr-FR"/>
        </w:rPr>
        <w:t xml:space="preserve">Le projet s’étant développé dans un contexte de crise où il y avait les programmes humanitaires qui s’étaient développés dans la plupart des villages de ces zones, les populations ont confondu le projet de pérennisation des cantines (qui est un projet de développement) à un projet humanitaire (qui est un projet de dons sans qu’il y ait de suite à donner). Pour les populations donc, c’était une donation comme </w:t>
      </w:r>
      <w:r>
        <w:rPr>
          <w:rFonts w:ascii="Arial Narrow" w:hAnsi="Arial Narrow"/>
          <w:sz w:val="24"/>
          <w:szCs w:val="24"/>
          <w:lang w:val="fr-FR"/>
        </w:rPr>
        <w:t>en période de crise</w:t>
      </w:r>
      <w:r w:rsidRPr="00E33379">
        <w:rPr>
          <w:rFonts w:ascii="Arial Narrow" w:hAnsi="Arial Narrow"/>
          <w:sz w:val="24"/>
          <w:szCs w:val="24"/>
          <w:lang w:val="fr-FR"/>
        </w:rPr>
        <w:t xml:space="preserve"> qu’il fallait utiliser sans rendre compte. Il y a donc eu une mauvaise fois de la part de certains</w:t>
      </w:r>
      <w:r>
        <w:rPr>
          <w:rFonts w:ascii="Arial Narrow" w:hAnsi="Arial Narrow"/>
          <w:sz w:val="24"/>
          <w:szCs w:val="24"/>
          <w:lang w:val="fr-FR"/>
        </w:rPr>
        <w:t xml:space="preserve"> groupements.</w:t>
      </w:r>
      <w:r w:rsidRPr="00E33379">
        <w:rPr>
          <w:rFonts w:ascii="Arial Narrow" w:hAnsi="Arial Narrow"/>
          <w:sz w:val="24"/>
          <w:szCs w:val="24"/>
          <w:lang w:val="fr-FR"/>
        </w:rPr>
        <w:t>. Dans des projets similaires, il faudra communiquer sur ces aspects dan</w:t>
      </w:r>
      <w:r>
        <w:rPr>
          <w:rFonts w:ascii="Arial Narrow" w:hAnsi="Arial Narrow"/>
          <w:sz w:val="24"/>
          <w:szCs w:val="24"/>
          <w:lang w:val="fr-FR"/>
        </w:rPr>
        <w:t>s la mobilisation communautaire ;</w:t>
      </w:r>
    </w:p>
    <w:p w:rsidR="00561E52" w:rsidRPr="006D2A06" w:rsidRDefault="00561E52" w:rsidP="00561E52">
      <w:pPr>
        <w:numPr>
          <w:ilvl w:val="0"/>
          <w:numId w:val="23"/>
        </w:numPr>
        <w:spacing w:after="0" w:line="240" w:lineRule="auto"/>
        <w:jc w:val="both"/>
        <w:rPr>
          <w:rFonts w:ascii="Arial Narrow" w:hAnsi="Arial Narrow"/>
          <w:sz w:val="24"/>
          <w:szCs w:val="24"/>
          <w:lang w:val="fr-FR"/>
        </w:rPr>
      </w:pPr>
      <w:r>
        <w:rPr>
          <w:rFonts w:ascii="Arial Narrow" w:hAnsi="Arial Narrow" w:cs="Arial"/>
          <w:bCs/>
          <w:color w:val="000000"/>
          <w:sz w:val="24"/>
          <w:szCs w:val="24"/>
          <w:lang w:val="fr-FR"/>
        </w:rPr>
        <w:t>L</w:t>
      </w:r>
      <w:r w:rsidRPr="006D2A06">
        <w:rPr>
          <w:rFonts w:ascii="Arial Narrow" w:hAnsi="Arial Narrow" w:cs="Arial"/>
          <w:bCs/>
          <w:color w:val="000000"/>
          <w:sz w:val="24"/>
          <w:szCs w:val="24"/>
          <w:lang w:val="fr-CA"/>
        </w:rPr>
        <w:t>’engagement du Gouvernement dans une telle initiative est plus qu’une nécessité et constitue l’élément pivot de l’initiative</w:t>
      </w:r>
      <w:r>
        <w:rPr>
          <w:rFonts w:ascii="Arial Narrow" w:hAnsi="Arial Narrow" w:cs="Arial"/>
          <w:bCs/>
          <w:color w:val="000000"/>
          <w:sz w:val="24"/>
          <w:szCs w:val="24"/>
          <w:lang w:val="fr-CA"/>
        </w:rPr>
        <w:t xml:space="preserve"> ;</w:t>
      </w:r>
    </w:p>
    <w:p w:rsidR="00561E52" w:rsidRPr="006D2A06" w:rsidRDefault="00561E52" w:rsidP="00561E52">
      <w:pPr>
        <w:numPr>
          <w:ilvl w:val="0"/>
          <w:numId w:val="23"/>
        </w:numPr>
        <w:spacing w:after="0" w:line="240" w:lineRule="auto"/>
        <w:jc w:val="both"/>
        <w:rPr>
          <w:rFonts w:ascii="Arial Narrow" w:hAnsi="Arial Narrow"/>
          <w:sz w:val="24"/>
          <w:szCs w:val="24"/>
          <w:lang w:val="fr-FR"/>
        </w:rPr>
      </w:pPr>
      <w:r w:rsidRPr="006D2A06">
        <w:rPr>
          <w:rFonts w:ascii="Arial Narrow" w:hAnsi="Arial Narrow" w:cs="Arial"/>
          <w:bCs/>
          <w:color w:val="000000"/>
          <w:sz w:val="24"/>
          <w:szCs w:val="24"/>
          <w:lang w:val="fr-CA"/>
        </w:rPr>
        <w:t>La compréhension des enjeux du Programme par les communautés et l’ensemble des acteurs pendant la phase de sensibilisation par les Conseillers et les Assistants terrain du PNUD est une étape clé à laquelle il convient d’accorder le temps nécessaire. Cette compréhension favorise leur implication dans la mise en œuvre des activités devant soutenir le programme</w:t>
      </w:r>
      <w:r>
        <w:rPr>
          <w:rFonts w:ascii="Arial Narrow" w:hAnsi="Arial Narrow" w:cs="Arial"/>
          <w:bCs/>
          <w:color w:val="000000"/>
          <w:sz w:val="24"/>
          <w:szCs w:val="24"/>
          <w:lang w:val="fr-CA"/>
        </w:rPr>
        <w:t xml:space="preserve"> ;</w:t>
      </w:r>
    </w:p>
    <w:p w:rsidR="00561E52" w:rsidRPr="006D2A06" w:rsidRDefault="00561E52" w:rsidP="00561E52">
      <w:pPr>
        <w:numPr>
          <w:ilvl w:val="0"/>
          <w:numId w:val="23"/>
        </w:numPr>
        <w:spacing w:after="0" w:line="240" w:lineRule="auto"/>
        <w:jc w:val="both"/>
        <w:rPr>
          <w:rFonts w:ascii="Arial Narrow" w:hAnsi="Arial Narrow"/>
          <w:sz w:val="24"/>
          <w:szCs w:val="24"/>
          <w:lang w:val="fr-FR"/>
        </w:rPr>
      </w:pPr>
      <w:r w:rsidRPr="006D2A06">
        <w:rPr>
          <w:rFonts w:ascii="Arial Narrow" w:hAnsi="Arial Narrow" w:cs="Arial"/>
          <w:bCs/>
          <w:color w:val="000000"/>
          <w:sz w:val="24"/>
          <w:szCs w:val="24"/>
          <w:lang w:val="fr-CA"/>
        </w:rPr>
        <w:t>L’introduction des cantines scolaires, permet aux communautés de vivre dans une certaine tranquillité en ce sens que la problématique liée à la nourriture des enfants à midi, a une solution. Celles-ci vaquent désormais à leurs travaux champêtres de façon paisible</w:t>
      </w:r>
      <w:r>
        <w:rPr>
          <w:rFonts w:ascii="Arial Narrow" w:hAnsi="Arial Narrow" w:cs="Arial"/>
          <w:bCs/>
          <w:color w:val="000000"/>
          <w:sz w:val="24"/>
          <w:szCs w:val="24"/>
          <w:lang w:val="fr-CA"/>
        </w:rPr>
        <w:t xml:space="preserve"> ;</w:t>
      </w:r>
    </w:p>
    <w:p w:rsidR="00561E52" w:rsidRPr="006D2A06" w:rsidRDefault="00561E52" w:rsidP="00561E52">
      <w:pPr>
        <w:numPr>
          <w:ilvl w:val="0"/>
          <w:numId w:val="23"/>
        </w:numPr>
        <w:spacing w:after="0" w:line="240" w:lineRule="auto"/>
        <w:jc w:val="both"/>
        <w:rPr>
          <w:rFonts w:ascii="Arial Narrow" w:hAnsi="Arial Narrow"/>
          <w:sz w:val="24"/>
          <w:szCs w:val="24"/>
          <w:lang w:val="fr-FR"/>
        </w:rPr>
      </w:pPr>
      <w:r w:rsidRPr="006D2A06">
        <w:rPr>
          <w:rFonts w:ascii="Arial Narrow" w:hAnsi="Arial Narrow" w:cs="Arial"/>
          <w:bCs/>
          <w:color w:val="000000"/>
          <w:sz w:val="24"/>
          <w:szCs w:val="24"/>
          <w:lang w:val="fr-CA"/>
        </w:rPr>
        <w:t>Le suivi et l’évaluation au plan local des activités, est capital pour l’atteinte des résultats. L’insuffisance des outils pour le suivi des activités, rend difficile l’évaluation des résultats du processus de pérennisation par les acteurs du dispositif local, d’où l’utilité du cadre logique et des indicateurs</w:t>
      </w:r>
      <w:r>
        <w:rPr>
          <w:rFonts w:ascii="Arial Narrow" w:hAnsi="Arial Narrow" w:cs="Arial"/>
          <w:bCs/>
          <w:color w:val="000000"/>
          <w:sz w:val="24"/>
          <w:szCs w:val="24"/>
          <w:lang w:val="fr-CA"/>
        </w:rPr>
        <w:t xml:space="preserve"> ;</w:t>
      </w:r>
    </w:p>
    <w:p w:rsidR="00561E52" w:rsidRPr="006D2A06" w:rsidRDefault="00561E52" w:rsidP="00561E52">
      <w:pPr>
        <w:numPr>
          <w:ilvl w:val="0"/>
          <w:numId w:val="23"/>
        </w:numPr>
        <w:spacing w:after="0" w:line="240" w:lineRule="auto"/>
        <w:jc w:val="both"/>
        <w:rPr>
          <w:rFonts w:ascii="Arial Narrow" w:hAnsi="Arial Narrow"/>
          <w:sz w:val="24"/>
          <w:szCs w:val="24"/>
          <w:lang w:val="fr-FR"/>
        </w:rPr>
      </w:pPr>
      <w:r w:rsidRPr="006D2A06">
        <w:rPr>
          <w:rFonts w:ascii="Arial Narrow" w:hAnsi="Arial Narrow" w:cs="Arial"/>
          <w:bCs/>
          <w:color w:val="000000"/>
          <w:sz w:val="24"/>
          <w:szCs w:val="24"/>
          <w:lang w:val="fr-CA"/>
        </w:rPr>
        <w:t>L’intervention de partenaires autres que ceux du Programme dans les villages, apporte des ressources additionnelles et peut donc contribuer à la réussite du programme. La présence de plusieurs partenaires développe chez les communautés l’acquisition de savoir faire et la capacité de prise d’initiatives pour la réalisation de projets de développement</w:t>
      </w:r>
      <w:r>
        <w:rPr>
          <w:rFonts w:ascii="Arial Narrow" w:hAnsi="Arial Narrow" w:cs="Arial"/>
          <w:bCs/>
          <w:color w:val="000000"/>
          <w:sz w:val="24"/>
          <w:szCs w:val="24"/>
          <w:lang w:val="fr-CA"/>
        </w:rPr>
        <w:t xml:space="preserve"> ;</w:t>
      </w:r>
    </w:p>
    <w:p w:rsidR="00561E52" w:rsidRPr="006D2A06" w:rsidRDefault="00561E52" w:rsidP="00561E52">
      <w:pPr>
        <w:numPr>
          <w:ilvl w:val="0"/>
          <w:numId w:val="23"/>
        </w:numPr>
        <w:spacing w:after="0" w:line="240" w:lineRule="auto"/>
        <w:jc w:val="both"/>
        <w:rPr>
          <w:rFonts w:ascii="Arial Narrow" w:hAnsi="Arial Narrow"/>
          <w:sz w:val="24"/>
          <w:szCs w:val="24"/>
          <w:lang w:val="fr-FR"/>
        </w:rPr>
      </w:pPr>
      <w:r w:rsidRPr="006D2A06">
        <w:rPr>
          <w:rFonts w:ascii="Arial Narrow" w:hAnsi="Arial Narrow" w:cs="Arial"/>
          <w:bCs/>
          <w:color w:val="000000"/>
          <w:sz w:val="24"/>
          <w:szCs w:val="24"/>
          <w:lang w:val="fr-CA"/>
        </w:rPr>
        <w:t xml:space="preserve">La gestion des intrants est un facteur important dans la réussite du Programme se résumant à deux éléments déterminants. Il s’agit : (i) du respect du calendrier saisonnier qui atténue </w:t>
      </w:r>
      <w:r w:rsidRPr="006D2A06">
        <w:rPr>
          <w:rFonts w:ascii="Arial Narrow" w:hAnsi="Arial Narrow" w:cs="Arial"/>
          <w:bCs/>
          <w:color w:val="000000"/>
          <w:sz w:val="24"/>
          <w:szCs w:val="24"/>
          <w:lang w:val="fr-CA"/>
        </w:rPr>
        <w:lastRenderedPageBreak/>
        <w:t>d’éventuels effets d’aléas climatiques ; (ii) de la qualité des intrants notamment des semences aux fins d’obtenir une productivité optimale</w:t>
      </w:r>
      <w:r>
        <w:rPr>
          <w:rFonts w:ascii="Arial Narrow" w:hAnsi="Arial Narrow" w:cs="Arial"/>
          <w:bCs/>
          <w:color w:val="000000"/>
          <w:sz w:val="24"/>
          <w:szCs w:val="24"/>
          <w:lang w:val="fr-CA"/>
        </w:rPr>
        <w:t xml:space="preserve"> ;</w:t>
      </w:r>
    </w:p>
    <w:p w:rsidR="00561E52" w:rsidRPr="006D2A06" w:rsidRDefault="00561E52" w:rsidP="00561E52">
      <w:pPr>
        <w:numPr>
          <w:ilvl w:val="0"/>
          <w:numId w:val="23"/>
        </w:numPr>
        <w:spacing w:after="0" w:line="240" w:lineRule="auto"/>
        <w:jc w:val="both"/>
        <w:rPr>
          <w:rFonts w:ascii="Arial Narrow" w:hAnsi="Arial Narrow"/>
          <w:sz w:val="24"/>
          <w:szCs w:val="24"/>
          <w:lang w:val="fr-FR"/>
        </w:rPr>
      </w:pPr>
      <w:r w:rsidRPr="006D2A06">
        <w:rPr>
          <w:rFonts w:ascii="Arial Narrow" w:hAnsi="Arial Narrow" w:cs="Arial"/>
          <w:bCs/>
          <w:color w:val="000000"/>
          <w:sz w:val="24"/>
          <w:szCs w:val="24"/>
          <w:lang w:val="fr-CA"/>
        </w:rPr>
        <w:t>La production des groupements participe de la politique d’autosuffisance alimentaire</w:t>
      </w:r>
      <w:r>
        <w:rPr>
          <w:rFonts w:ascii="Arial Narrow" w:hAnsi="Arial Narrow" w:cs="Arial"/>
          <w:bCs/>
          <w:color w:val="000000"/>
          <w:sz w:val="24"/>
          <w:szCs w:val="24"/>
          <w:lang w:val="fr-CA"/>
        </w:rPr>
        <w:t xml:space="preserve"> ;</w:t>
      </w:r>
    </w:p>
    <w:p w:rsidR="00561E52" w:rsidRPr="006D2A06" w:rsidRDefault="00561E52" w:rsidP="00561E52">
      <w:pPr>
        <w:numPr>
          <w:ilvl w:val="0"/>
          <w:numId w:val="23"/>
        </w:numPr>
        <w:spacing w:after="0" w:line="240" w:lineRule="auto"/>
        <w:jc w:val="both"/>
        <w:rPr>
          <w:rFonts w:ascii="Arial Narrow" w:hAnsi="Arial Narrow"/>
          <w:sz w:val="24"/>
          <w:szCs w:val="24"/>
          <w:lang w:val="fr-FR"/>
        </w:rPr>
      </w:pPr>
      <w:r w:rsidRPr="006D2A06">
        <w:rPr>
          <w:rFonts w:ascii="Arial Narrow" w:hAnsi="Arial Narrow" w:cs="Arial"/>
          <w:bCs/>
          <w:color w:val="000000"/>
          <w:sz w:val="24"/>
          <w:szCs w:val="24"/>
          <w:lang w:val="fr-CA"/>
        </w:rPr>
        <w:t>La mise en place de processus de diagnostic et de planification participatifs contribue grandement à l’appropriation de l</w:t>
      </w:r>
      <w:r>
        <w:rPr>
          <w:rFonts w:ascii="Arial Narrow" w:hAnsi="Arial Narrow" w:cs="Arial"/>
          <w:bCs/>
          <w:color w:val="000000"/>
          <w:sz w:val="24"/>
          <w:szCs w:val="24"/>
          <w:lang w:val="fr-CA"/>
        </w:rPr>
        <w:t>’initiative par les communautés ;</w:t>
      </w:r>
    </w:p>
    <w:p w:rsidR="00561E52" w:rsidRPr="00CA4232" w:rsidRDefault="00561E52" w:rsidP="00561E52">
      <w:pPr>
        <w:numPr>
          <w:ilvl w:val="0"/>
          <w:numId w:val="23"/>
        </w:numPr>
        <w:spacing w:after="0" w:line="240" w:lineRule="auto"/>
        <w:jc w:val="both"/>
        <w:rPr>
          <w:rFonts w:ascii="Arial Narrow" w:hAnsi="Arial Narrow"/>
          <w:sz w:val="24"/>
          <w:szCs w:val="24"/>
          <w:lang w:val="fr-FR"/>
        </w:rPr>
      </w:pPr>
      <w:r w:rsidRPr="006D2A06">
        <w:rPr>
          <w:rFonts w:ascii="Arial Narrow" w:hAnsi="Arial Narrow" w:cs="Arial"/>
          <w:bCs/>
          <w:color w:val="000000"/>
          <w:sz w:val="24"/>
          <w:szCs w:val="24"/>
          <w:lang w:val="fr-CA"/>
        </w:rPr>
        <w:t>Le programme induit des bénéfices sociaux n</w:t>
      </w:r>
      <w:r>
        <w:rPr>
          <w:rFonts w:ascii="Arial Narrow" w:hAnsi="Arial Narrow" w:cs="Arial"/>
          <w:bCs/>
          <w:color w:val="000000"/>
          <w:sz w:val="24"/>
          <w:szCs w:val="24"/>
          <w:lang w:val="fr-CA"/>
        </w:rPr>
        <w:t>on identifiés à l’origine, tels que</w:t>
      </w:r>
      <w:r w:rsidRPr="006D2A06">
        <w:rPr>
          <w:rFonts w:ascii="Arial Narrow" w:hAnsi="Arial Narrow" w:cs="Arial"/>
          <w:bCs/>
          <w:color w:val="000000"/>
          <w:sz w:val="24"/>
          <w:szCs w:val="24"/>
          <w:lang w:val="fr-CA"/>
        </w:rPr>
        <w:t xml:space="preserve"> la cohésion sociale et l’estime de soi</w:t>
      </w:r>
      <w:r>
        <w:rPr>
          <w:rFonts w:ascii="Arial Narrow" w:hAnsi="Arial Narrow" w:cs="Arial"/>
          <w:bCs/>
          <w:color w:val="000000"/>
          <w:sz w:val="24"/>
          <w:szCs w:val="24"/>
          <w:lang w:val="fr-CA"/>
        </w:rPr>
        <w:t>, le pouvoir de décision des femmes, etc.</w:t>
      </w:r>
    </w:p>
    <w:p w:rsidR="00561E52" w:rsidRPr="006D2A06" w:rsidRDefault="00561E52" w:rsidP="00561E52">
      <w:pPr>
        <w:numPr>
          <w:ilvl w:val="0"/>
          <w:numId w:val="23"/>
        </w:numPr>
        <w:spacing w:after="0" w:line="240" w:lineRule="auto"/>
        <w:jc w:val="both"/>
        <w:rPr>
          <w:rFonts w:ascii="Arial Narrow" w:hAnsi="Arial Narrow"/>
          <w:sz w:val="24"/>
          <w:szCs w:val="24"/>
          <w:lang w:val="fr-FR"/>
        </w:rPr>
      </w:pPr>
      <w:r>
        <w:rPr>
          <w:rFonts w:ascii="Arial Narrow" w:hAnsi="Arial Narrow" w:cs="Arial"/>
          <w:bCs/>
          <w:color w:val="000000"/>
          <w:sz w:val="24"/>
          <w:szCs w:val="24"/>
          <w:lang w:val="fr-CA"/>
        </w:rPr>
        <w:t>L’intégration du VIH SIDA dans les modules de formation des groupements et les campagnes de sensibilisation / dépistage participent de la lutte contre cette pandémie.</w:t>
      </w:r>
    </w:p>
    <w:p w:rsidR="00BA4F6A" w:rsidRDefault="00BA4F6A" w:rsidP="00B01BFA">
      <w:pPr>
        <w:spacing w:after="0" w:line="240" w:lineRule="auto"/>
        <w:jc w:val="both"/>
        <w:rPr>
          <w:rFonts w:ascii="Arial Narrow" w:hAnsi="Arial Narrow"/>
          <w:sz w:val="24"/>
          <w:szCs w:val="24"/>
          <w:lang w:val="fr-FR"/>
        </w:rPr>
      </w:pPr>
    </w:p>
    <w:p w:rsidR="00B01BFA" w:rsidRPr="00CC6AF5" w:rsidRDefault="00B01BFA" w:rsidP="00B01BFA">
      <w:pPr>
        <w:spacing w:after="0" w:line="240" w:lineRule="auto"/>
        <w:jc w:val="both"/>
        <w:rPr>
          <w:rFonts w:ascii="Arial Narrow" w:hAnsi="Arial Narrow"/>
          <w:b/>
          <w:sz w:val="24"/>
          <w:szCs w:val="24"/>
          <w:lang w:val="fr-FR"/>
        </w:rPr>
      </w:pPr>
      <w:r>
        <w:rPr>
          <w:rFonts w:ascii="Arial Narrow" w:hAnsi="Arial Narrow"/>
          <w:b/>
          <w:sz w:val="40"/>
          <w:szCs w:val="40"/>
          <w:lang w:val="fr-FR"/>
        </w:rPr>
        <w:t>13</w:t>
      </w:r>
      <w:r>
        <w:rPr>
          <w:rFonts w:ascii="Arial Narrow" w:hAnsi="Arial Narrow"/>
          <w:b/>
          <w:sz w:val="28"/>
          <w:szCs w:val="28"/>
          <w:lang w:val="fr-FR"/>
        </w:rPr>
        <w:t>.</w:t>
      </w:r>
      <w:r w:rsidR="00E36F08">
        <w:rPr>
          <w:rFonts w:ascii="Arial Narrow" w:hAnsi="Arial Narrow"/>
          <w:b/>
          <w:sz w:val="24"/>
          <w:szCs w:val="24"/>
          <w:lang w:val="fr-FR"/>
        </w:rPr>
        <w:t>2</w:t>
      </w:r>
      <w:r w:rsidRPr="005B2413">
        <w:rPr>
          <w:rFonts w:ascii="Arial Narrow" w:hAnsi="Arial Narrow"/>
          <w:b/>
          <w:sz w:val="24"/>
          <w:szCs w:val="24"/>
          <w:lang w:val="fr-FR"/>
        </w:rPr>
        <w:t xml:space="preserve">. </w:t>
      </w:r>
      <w:r>
        <w:rPr>
          <w:rFonts w:ascii="Arial Narrow" w:hAnsi="Arial Narrow"/>
          <w:b/>
          <w:sz w:val="24"/>
          <w:szCs w:val="24"/>
          <w:lang w:val="fr-FR"/>
        </w:rPr>
        <w:t>Bonnes pratiques</w:t>
      </w:r>
    </w:p>
    <w:p w:rsidR="00561E52" w:rsidRPr="00E36F08" w:rsidRDefault="00561E52" w:rsidP="00561E52">
      <w:pPr>
        <w:numPr>
          <w:ilvl w:val="0"/>
          <w:numId w:val="25"/>
        </w:numPr>
        <w:spacing w:after="0" w:line="240" w:lineRule="auto"/>
        <w:jc w:val="both"/>
        <w:rPr>
          <w:rFonts w:ascii="Arial Narrow" w:hAnsi="Arial Narrow"/>
          <w:sz w:val="24"/>
          <w:szCs w:val="24"/>
          <w:lang w:val="fr-FR"/>
        </w:rPr>
      </w:pPr>
      <w:r>
        <w:rPr>
          <w:rFonts w:ascii="Arial Narrow" w:hAnsi="Arial Narrow"/>
          <w:sz w:val="24"/>
          <w:szCs w:val="24"/>
          <w:lang w:val="fr-FR"/>
        </w:rPr>
        <w:t>Réception régulière</w:t>
      </w:r>
      <w:r w:rsidRPr="00B01BFA">
        <w:rPr>
          <w:rFonts w:ascii="Arial Narrow" w:hAnsi="Arial Narrow"/>
          <w:sz w:val="24"/>
          <w:szCs w:val="24"/>
          <w:lang w:val="fr-FR"/>
        </w:rPr>
        <w:t xml:space="preserve"> des rapports d’activité, lesquels rapports justifiant l’efficacité</w:t>
      </w:r>
      <w:r>
        <w:rPr>
          <w:rFonts w:ascii="Arial Narrow" w:hAnsi="Arial Narrow"/>
          <w:sz w:val="24"/>
          <w:szCs w:val="24"/>
          <w:lang w:val="fr-FR"/>
        </w:rPr>
        <w:t> ;</w:t>
      </w:r>
    </w:p>
    <w:p w:rsidR="00561E52" w:rsidRPr="00E36F08" w:rsidRDefault="00561E52" w:rsidP="00561E52">
      <w:pPr>
        <w:numPr>
          <w:ilvl w:val="0"/>
          <w:numId w:val="25"/>
        </w:numPr>
        <w:spacing w:after="0" w:line="240" w:lineRule="auto"/>
        <w:jc w:val="both"/>
        <w:rPr>
          <w:rFonts w:ascii="Arial Narrow" w:hAnsi="Arial Narrow"/>
          <w:sz w:val="24"/>
          <w:szCs w:val="24"/>
          <w:lang w:val="fr-FR"/>
        </w:rPr>
      </w:pPr>
      <w:r w:rsidRPr="00B01BFA">
        <w:rPr>
          <w:rFonts w:ascii="Arial Narrow" w:hAnsi="Arial Narrow"/>
          <w:sz w:val="24"/>
          <w:szCs w:val="24"/>
          <w:lang w:val="fr-FR"/>
        </w:rPr>
        <w:t>La mobilisation des</w:t>
      </w:r>
      <w:r>
        <w:rPr>
          <w:rFonts w:ascii="Arial Narrow" w:hAnsi="Arial Narrow"/>
          <w:sz w:val="24"/>
          <w:szCs w:val="24"/>
          <w:lang w:val="fr-FR"/>
        </w:rPr>
        <w:t xml:space="preserve"> femmes</w:t>
      </w:r>
      <w:r w:rsidRPr="00B01BFA">
        <w:rPr>
          <w:rFonts w:ascii="Arial Narrow" w:hAnsi="Arial Narrow"/>
          <w:sz w:val="24"/>
          <w:szCs w:val="24"/>
          <w:lang w:val="fr-FR"/>
        </w:rPr>
        <w:t>. Il y a eu un engouement des</w:t>
      </w:r>
      <w:r>
        <w:rPr>
          <w:rFonts w:ascii="Arial Narrow" w:hAnsi="Arial Narrow"/>
          <w:sz w:val="24"/>
          <w:szCs w:val="24"/>
          <w:lang w:val="fr-FR"/>
        </w:rPr>
        <w:t xml:space="preserve"> femmes</w:t>
      </w:r>
      <w:r w:rsidRPr="00B01BFA">
        <w:rPr>
          <w:rFonts w:ascii="Arial Narrow" w:hAnsi="Arial Narrow"/>
          <w:sz w:val="24"/>
          <w:szCs w:val="24"/>
          <w:lang w:val="fr-FR"/>
        </w:rPr>
        <w:t>. Le projet a favorisé l’adhésion massive des</w:t>
      </w:r>
      <w:r>
        <w:rPr>
          <w:rFonts w:ascii="Arial Narrow" w:hAnsi="Arial Narrow"/>
          <w:sz w:val="24"/>
          <w:szCs w:val="24"/>
          <w:lang w:val="fr-FR"/>
        </w:rPr>
        <w:t xml:space="preserve"> femmes ;</w:t>
      </w:r>
    </w:p>
    <w:p w:rsidR="00561E52" w:rsidRDefault="00561E52" w:rsidP="00561E52">
      <w:pPr>
        <w:numPr>
          <w:ilvl w:val="0"/>
          <w:numId w:val="25"/>
        </w:numPr>
        <w:spacing w:after="0" w:line="240" w:lineRule="auto"/>
        <w:jc w:val="both"/>
        <w:rPr>
          <w:rFonts w:ascii="Arial Narrow" w:hAnsi="Arial Narrow"/>
          <w:sz w:val="24"/>
          <w:szCs w:val="24"/>
          <w:lang w:val="fr-FR"/>
        </w:rPr>
      </w:pPr>
      <w:r w:rsidRPr="00B01BFA">
        <w:rPr>
          <w:rFonts w:ascii="Arial Narrow" w:hAnsi="Arial Narrow"/>
          <w:sz w:val="24"/>
          <w:szCs w:val="24"/>
          <w:lang w:val="fr-FR"/>
        </w:rPr>
        <w:t>Le projet a permis de redynamiser les mouvemen</w:t>
      </w:r>
      <w:r>
        <w:rPr>
          <w:rFonts w:ascii="Arial Narrow" w:hAnsi="Arial Narrow"/>
          <w:sz w:val="24"/>
          <w:szCs w:val="24"/>
          <w:lang w:val="fr-FR"/>
        </w:rPr>
        <w:t>ts de femmes qui étaient jusque-</w:t>
      </w:r>
      <w:r w:rsidRPr="00B01BFA">
        <w:rPr>
          <w:rFonts w:ascii="Arial Narrow" w:hAnsi="Arial Narrow"/>
          <w:sz w:val="24"/>
          <w:szCs w:val="24"/>
          <w:lang w:val="fr-FR"/>
        </w:rPr>
        <w:t>là en veilleuse. L’implication de ces mouvements a permis une adhésion massive d’autres</w:t>
      </w:r>
      <w:r>
        <w:rPr>
          <w:rFonts w:ascii="Arial Narrow" w:hAnsi="Arial Narrow"/>
          <w:sz w:val="24"/>
          <w:szCs w:val="24"/>
          <w:lang w:val="fr-FR"/>
        </w:rPr>
        <w:t xml:space="preserve"> femmes aux objectifs du projet ;</w:t>
      </w:r>
    </w:p>
    <w:p w:rsidR="00561E52" w:rsidRPr="00E36F08" w:rsidRDefault="00561E52" w:rsidP="00561E52">
      <w:pPr>
        <w:numPr>
          <w:ilvl w:val="0"/>
          <w:numId w:val="25"/>
        </w:numPr>
        <w:spacing w:after="0" w:line="240" w:lineRule="auto"/>
        <w:jc w:val="both"/>
        <w:rPr>
          <w:rFonts w:ascii="Arial Narrow" w:hAnsi="Arial Narrow"/>
          <w:sz w:val="24"/>
          <w:szCs w:val="24"/>
          <w:lang w:val="fr-FR"/>
        </w:rPr>
      </w:pPr>
      <w:r>
        <w:rPr>
          <w:rFonts w:ascii="Arial Narrow" w:hAnsi="Arial Narrow"/>
          <w:sz w:val="24"/>
          <w:szCs w:val="24"/>
          <w:lang w:val="fr-FR"/>
        </w:rPr>
        <w:t>Création spontanée de groupements dans les villages où ils n’existaient pas ;</w:t>
      </w:r>
    </w:p>
    <w:p w:rsidR="00561E52" w:rsidRDefault="00561E52" w:rsidP="00561E52">
      <w:pPr>
        <w:numPr>
          <w:ilvl w:val="0"/>
          <w:numId w:val="25"/>
        </w:numPr>
        <w:spacing w:after="0" w:line="240" w:lineRule="auto"/>
        <w:jc w:val="both"/>
        <w:rPr>
          <w:rFonts w:ascii="Arial Narrow" w:hAnsi="Arial Narrow"/>
          <w:sz w:val="24"/>
          <w:szCs w:val="24"/>
          <w:lang w:val="fr-FR"/>
        </w:rPr>
      </w:pPr>
      <w:r w:rsidRPr="00B01BFA">
        <w:rPr>
          <w:rFonts w:ascii="Arial Narrow" w:hAnsi="Arial Narrow"/>
          <w:sz w:val="24"/>
          <w:szCs w:val="24"/>
          <w:lang w:val="fr-FR"/>
        </w:rPr>
        <w:t>Le fait que le staff du projet soit implanté sur le site du projet est une très bonne pratique. En effet, il y a des projets qui se mettent en œuvre alors que le staff réside dans une autre zone et vient de temps en temps faire une sorte de supervision. Dans le cadre de ce projet, le staff étant sur place,</w:t>
      </w:r>
      <w:r>
        <w:rPr>
          <w:rFonts w:ascii="Arial Narrow" w:hAnsi="Arial Narrow"/>
          <w:sz w:val="24"/>
          <w:szCs w:val="24"/>
          <w:lang w:val="fr-FR"/>
        </w:rPr>
        <w:t xml:space="preserve"> les organes de coordination (PNUD et DNCS) sont</w:t>
      </w:r>
      <w:r w:rsidRPr="00B01BFA">
        <w:rPr>
          <w:rFonts w:ascii="Arial Narrow" w:hAnsi="Arial Narrow"/>
          <w:sz w:val="24"/>
          <w:szCs w:val="24"/>
          <w:lang w:val="fr-FR"/>
        </w:rPr>
        <w:t xml:space="preserve"> proche</w:t>
      </w:r>
      <w:r>
        <w:rPr>
          <w:rFonts w:ascii="Arial Narrow" w:hAnsi="Arial Narrow"/>
          <w:sz w:val="24"/>
          <w:szCs w:val="24"/>
          <w:lang w:val="fr-FR"/>
        </w:rPr>
        <w:t>s</w:t>
      </w:r>
      <w:r w:rsidRPr="00B01BFA">
        <w:rPr>
          <w:rFonts w:ascii="Arial Narrow" w:hAnsi="Arial Narrow"/>
          <w:sz w:val="24"/>
          <w:szCs w:val="24"/>
          <w:lang w:val="fr-FR"/>
        </w:rPr>
        <w:t xml:space="preserve"> des cibles </w:t>
      </w:r>
      <w:r>
        <w:rPr>
          <w:rFonts w:ascii="Arial Narrow" w:hAnsi="Arial Narrow"/>
          <w:sz w:val="24"/>
          <w:szCs w:val="24"/>
          <w:lang w:val="fr-FR"/>
        </w:rPr>
        <w:t>à travers les AOT ainsi que les CRESAC et CESAC. Ils</w:t>
      </w:r>
      <w:r w:rsidRPr="00B01BFA">
        <w:rPr>
          <w:rFonts w:ascii="Arial Narrow" w:hAnsi="Arial Narrow"/>
          <w:sz w:val="24"/>
          <w:szCs w:val="24"/>
          <w:lang w:val="fr-FR"/>
        </w:rPr>
        <w:t xml:space="preserve"> conna</w:t>
      </w:r>
      <w:r>
        <w:rPr>
          <w:rFonts w:ascii="Arial Narrow" w:hAnsi="Arial Narrow"/>
          <w:sz w:val="24"/>
          <w:szCs w:val="24"/>
          <w:lang w:val="fr-FR"/>
        </w:rPr>
        <w:t xml:space="preserve">issent </w:t>
      </w:r>
      <w:r w:rsidRPr="00B01BFA">
        <w:rPr>
          <w:rFonts w:ascii="Arial Narrow" w:hAnsi="Arial Narrow"/>
          <w:sz w:val="24"/>
          <w:szCs w:val="24"/>
          <w:lang w:val="fr-FR"/>
        </w:rPr>
        <w:t>le</w:t>
      </w:r>
      <w:r>
        <w:rPr>
          <w:rFonts w:ascii="Arial Narrow" w:hAnsi="Arial Narrow"/>
          <w:sz w:val="24"/>
          <w:szCs w:val="24"/>
          <w:lang w:val="fr-FR"/>
        </w:rPr>
        <w:t xml:space="preserve">s </w:t>
      </w:r>
      <w:r w:rsidRPr="00B01BFA">
        <w:rPr>
          <w:rFonts w:ascii="Arial Narrow" w:hAnsi="Arial Narrow"/>
          <w:sz w:val="24"/>
          <w:szCs w:val="24"/>
          <w:lang w:val="fr-FR"/>
        </w:rPr>
        <w:t>besoins et le</w:t>
      </w:r>
      <w:r>
        <w:rPr>
          <w:rFonts w:ascii="Arial Narrow" w:hAnsi="Arial Narrow"/>
          <w:sz w:val="24"/>
          <w:szCs w:val="24"/>
          <w:lang w:val="fr-FR"/>
        </w:rPr>
        <w:t xml:space="preserve">s </w:t>
      </w:r>
      <w:r w:rsidRPr="00B01BFA">
        <w:rPr>
          <w:rFonts w:ascii="Arial Narrow" w:hAnsi="Arial Narrow"/>
          <w:sz w:val="24"/>
          <w:szCs w:val="24"/>
          <w:lang w:val="fr-FR"/>
        </w:rPr>
        <w:t>vécus quotidiens</w:t>
      </w:r>
      <w:r>
        <w:rPr>
          <w:rFonts w:ascii="Arial Narrow" w:hAnsi="Arial Narrow"/>
          <w:sz w:val="24"/>
          <w:szCs w:val="24"/>
          <w:lang w:val="fr-FR"/>
        </w:rPr>
        <w:t xml:space="preserve"> des cibles</w:t>
      </w:r>
      <w:r w:rsidRPr="00B01BFA">
        <w:rPr>
          <w:rFonts w:ascii="Arial Narrow" w:hAnsi="Arial Narrow"/>
          <w:sz w:val="24"/>
          <w:szCs w:val="24"/>
          <w:lang w:val="fr-FR"/>
        </w:rPr>
        <w:t>. Il</w:t>
      </w:r>
      <w:r>
        <w:rPr>
          <w:rFonts w:ascii="Arial Narrow" w:hAnsi="Arial Narrow"/>
          <w:sz w:val="24"/>
          <w:szCs w:val="24"/>
          <w:lang w:val="fr-FR"/>
        </w:rPr>
        <w:t>s peuvent</w:t>
      </w:r>
      <w:r w:rsidRPr="00B01BFA">
        <w:rPr>
          <w:rFonts w:ascii="Arial Narrow" w:hAnsi="Arial Narrow"/>
          <w:sz w:val="24"/>
          <w:szCs w:val="24"/>
          <w:lang w:val="fr-FR"/>
        </w:rPr>
        <w:t xml:space="preserve"> donc réorienter avec l’accord des autres, les stratégies du projet au fur et à mesure que l</w:t>
      </w:r>
      <w:r>
        <w:rPr>
          <w:rFonts w:ascii="Arial Narrow" w:hAnsi="Arial Narrow"/>
          <w:sz w:val="24"/>
          <w:szCs w:val="24"/>
          <w:lang w:val="fr-FR"/>
        </w:rPr>
        <w:t>es interventions sont conduites ;</w:t>
      </w:r>
    </w:p>
    <w:p w:rsidR="00561E52" w:rsidRDefault="00561E52" w:rsidP="00561E52">
      <w:pPr>
        <w:numPr>
          <w:ilvl w:val="0"/>
          <w:numId w:val="25"/>
        </w:numPr>
        <w:spacing w:after="0" w:line="240" w:lineRule="auto"/>
        <w:jc w:val="both"/>
        <w:rPr>
          <w:rFonts w:ascii="Arial Narrow" w:hAnsi="Arial Narrow"/>
          <w:sz w:val="24"/>
          <w:szCs w:val="24"/>
          <w:lang w:val="fr-FR"/>
        </w:rPr>
      </w:pPr>
      <w:r>
        <w:rPr>
          <w:rFonts w:ascii="Arial Narrow" w:hAnsi="Arial Narrow"/>
          <w:sz w:val="24"/>
          <w:szCs w:val="24"/>
          <w:lang w:val="fr-FR"/>
        </w:rPr>
        <w:t>Le fait que les membres de certains groupements soient d’ethnies et de nationalités différentes (notamment à l’Ouest), est un facteur de cohésion sociale, de baisse des tensions communautaires et de paix ;</w:t>
      </w:r>
    </w:p>
    <w:p w:rsidR="00561E52" w:rsidRDefault="00561E52" w:rsidP="00561E52">
      <w:pPr>
        <w:numPr>
          <w:ilvl w:val="0"/>
          <w:numId w:val="25"/>
        </w:numPr>
        <w:spacing w:after="0" w:line="240" w:lineRule="auto"/>
        <w:jc w:val="both"/>
        <w:rPr>
          <w:rFonts w:ascii="Arial Narrow" w:hAnsi="Arial Narrow"/>
          <w:sz w:val="24"/>
          <w:szCs w:val="24"/>
          <w:lang w:val="fr-FR"/>
        </w:rPr>
      </w:pPr>
      <w:r w:rsidRPr="00BA4F6A">
        <w:rPr>
          <w:rFonts w:ascii="Arial Narrow" w:hAnsi="Arial Narrow"/>
          <w:sz w:val="24"/>
          <w:szCs w:val="24"/>
          <w:lang w:val="fr-FR"/>
        </w:rPr>
        <w:t>Une bonne pratique a été la mise en place des CVD. Ce</w:t>
      </w:r>
      <w:r>
        <w:rPr>
          <w:rFonts w:ascii="Arial Narrow" w:hAnsi="Arial Narrow"/>
          <w:sz w:val="24"/>
          <w:szCs w:val="24"/>
          <w:lang w:val="fr-FR"/>
        </w:rPr>
        <w:t xml:space="preserve">s </w:t>
      </w:r>
      <w:r w:rsidRPr="00BA4F6A">
        <w:rPr>
          <w:rFonts w:ascii="Arial Narrow" w:hAnsi="Arial Narrow"/>
          <w:sz w:val="24"/>
          <w:szCs w:val="24"/>
          <w:lang w:val="fr-FR"/>
        </w:rPr>
        <w:t>institution</w:t>
      </w:r>
      <w:r>
        <w:rPr>
          <w:rFonts w:ascii="Arial Narrow" w:hAnsi="Arial Narrow"/>
          <w:sz w:val="24"/>
          <w:szCs w:val="24"/>
          <w:lang w:val="fr-FR"/>
        </w:rPr>
        <w:t>s</w:t>
      </w:r>
      <w:r w:rsidRPr="00BA4F6A">
        <w:rPr>
          <w:rFonts w:ascii="Arial Narrow" w:hAnsi="Arial Narrow"/>
          <w:sz w:val="24"/>
          <w:szCs w:val="24"/>
          <w:lang w:val="fr-FR"/>
        </w:rPr>
        <w:t xml:space="preserve"> permet</w:t>
      </w:r>
      <w:r>
        <w:rPr>
          <w:rFonts w:ascii="Arial Narrow" w:hAnsi="Arial Narrow"/>
          <w:sz w:val="24"/>
          <w:szCs w:val="24"/>
          <w:lang w:val="fr-FR"/>
        </w:rPr>
        <w:t>tent</w:t>
      </w:r>
      <w:r w:rsidRPr="00BA4F6A">
        <w:rPr>
          <w:rFonts w:ascii="Arial Narrow" w:hAnsi="Arial Narrow"/>
          <w:sz w:val="24"/>
          <w:szCs w:val="24"/>
          <w:lang w:val="fr-FR"/>
        </w:rPr>
        <w:t xml:space="preserve"> le partage des rôles des différents acteurs villageois au moment de la campagne agricole : les jeunes vont déblayer la parcelle, les femmes s’occupent de semer, quant il y a des problèmes de terre, le chef résout ces problèmes, etc.</w:t>
      </w:r>
      <w:r>
        <w:rPr>
          <w:rFonts w:ascii="Arial Narrow" w:hAnsi="Arial Narrow"/>
          <w:sz w:val="24"/>
          <w:szCs w:val="24"/>
          <w:lang w:val="fr-FR"/>
        </w:rPr>
        <w:t> ;</w:t>
      </w:r>
    </w:p>
    <w:p w:rsidR="00BA4F6A" w:rsidRPr="00561E52" w:rsidRDefault="00561E52" w:rsidP="00561E52">
      <w:pPr>
        <w:numPr>
          <w:ilvl w:val="0"/>
          <w:numId w:val="25"/>
        </w:numPr>
        <w:spacing w:after="0" w:line="240" w:lineRule="auto"/>
        <w:jc w:val="both"/>
        <w:rPr>
          <w:rFonts w:ascii="Arial Narrow" w:hAnsi="Arial Narrow"/>
          <w:sz w:val="24"/>
          <w:szCs w:val="24"/>
          <w:lang w:val="fr-FR"/>
        </w:rPr>
      </w:pPr>
      <w:r w:rsidRPr="00561E52">
        <w:rPr>
          <w:rFonts w:ascii="Arial Narrow" w:hAnsi="Arial Narrow" w:cs="Arial"/>
          <w:sz w:val="24"/>
          <w:szCs w:val="24"/>
          <w:shd w:val="clear" w:color="auto" w:fill="FFFFFF"/>
          <w:lang w:val="fr-FR"/>
        </w:rPr>
        <w:t>Le renforcement des capacités des conseillers en gestion et suivi  de projet de développement est une bonne pratique d'autant plus qu'il s'agit d'enseignants et non d'agents de développement.</w:t>
      </w:r>
      <w:r w:rsidRPr="00561E52">
        <w:rPr>
          <w:rFonts w:ascii="Arial Narrow" w:hAnsi="Arial Narrow" w:cs="Arial"/>
          <w:sz w:val="24"/>
          <w:szCs w:val="24"/>
          <w:lang w:val="fr-FR"/>
        </w:rPr>
        <w:br/>
      </w:r>
    </w:p>
    <w:p w:rsidR="00E36F08" w:rsidRPr="00CC6AF5" w:rsidRDefault="00E36F08" w:rsidP="00E36F08">
      <w:pPr>
        <w:spacing w:after="0" w:line="240" w:lineRule="auto"/>
        <w:jc w:val="both"/>
        <w:rPr>
          <w:rFonts w:ascii="Arial Narrow" w:hAnsi="Arial Narrow"/>
          <w:b/>
          <w:sz w:val="24"/>
          <w:szCs w:val="24"/>
          <w:lang w:val="fr-FR"/>
        </w:rPr>
      </w:pPr>
      <w:r>
        <w:rPr>
          <w:rFonts w:ascii="Arial Narrow" w:hAnsi="Arial Narrow"/>
          <w:b/>
          <w:sz w:val="40"/>
          <w:szCs w:val="40"/>
          <w:lang w:val="fr-FR"/>
        </w:rPr>
        <w:t>13</w:t>
      </w:r>
      <w:r>
        <w:rPr>
          <w:rFonts w:ascii="Arial Narrow" w:hAnsi="Arial Narrow"/>
          <w:b/>
          <w:sz w:val="28"/>
          <w:szCs w:val="28"/>
          <w:lang w:val="fr-FR"/>
        </w:rPr>
        <w:t>.</w:t>
      </w:r>
      <w:r>
        <w:rPr>
          <w:rFonts w:ascii="Arial Narrow" w:hAnsi="Arial Narrow"/>
          <w:b/>
          <w:sz w:val="24"/>
          <w:szCs w:val="24"/>
          <w:lang w:val="fr-FR"/>
        </w:rPr>
        <w:t>3</w:t>
      </w:r>
      <w:r w:rsidRPr="005B2413">
        <w:rPr>
          <w:rFonts w:ascii="Arial Narrow" w:hAnsi="Arial Narrow"/>
          <w:b/>
          <w:sz w:val="24"/>
          <w:szCs w:val="24"/>
          <w:lang w:val="fr-FR"/>
        </w:rPr>
        <w:t xml:space="preserve">. </w:t>
      </w:r>
      <w:r>
        <w:rPr>
          <w:rFonts w:ascii="Arial Narrow" w:hAnsi="Arial Narrow"/>
          <w:b/>
          <w:sz w:val="24"/>
          <w:szCs w:val="24"/>
          <w:lang w:val="fr-FR"/>
        </w:rPr>
        <w:t>Perspective</w:t>
      </w:r>
    </w:p>
    <w:p w:rsidR="00B01BFA" w:rsidRDefault="00B01BFA" w:rsidP="00183F9B">
      <w:pPr>
        <w:autoSpaceDE w:val="0"/>
        <w:autoSpaceDN w:val="0"/>
        <w:adjustRightInd w:val="0"/>
        <w:spacing w:after="0" w:line="240" w:lineRule="auto"/>
        <w:jc w:val="both"/>
        <w:rPr>
          <w:rFonts w:ascii="Arial Narrow" w:eastAsia="TimesNewRoman" w:hAnsi="Arial Narrow" w:cs="TimesNewRoman"/>
          <w:sz w:val="24"/>
          <w:szCs w:val="24"/>
          <w:lang w:val="fr-FR"/>
        </w:rPr>
      </w:pPr>
    </w:p>
    <w:p w:rsidR="00912122" w:rsidRPr="005E58A4" w:rsidRDefault="00912122" w:rsidP="00912122">
      <w:pPr>
        <w:pStyle w:val="Paragraphedeliste"/>
        <w:spacing w:after="0" w:line="240" w:lineRule="auto"/>
        <w:jc w:val="both"/>
        <w:rPr>
          <w:rFonts w:ascii="Arial Narrow" w:hAnsi="Arial Narrow"/>
          <w:b/>
          <w:sz w:val="28"/>
          <w:szCs w:val="28"/>
        </w:rPr>
      </w:pPr>
      <w:r>
        <w:rPr>
          <w:rFonts w:ascii="Arial Narrow" w:hAnsi="Arial Narrow"/>
          <w:b/>
          <w:sz w:val="40"/>
          <w:szCs w:val="40"/>
        </w:rPr>
        <w:t>13</w:t>
      </w:r>
      <w:r w:rsidRPr="005E58A4">
        <w:rPr>
          <w:rFonts w:ascii="Arial Narrow" w:hAnsi="Arial Narrow"/>
          <w:b/>
          <w:sz w:val="28"/>
          <w:szCs w:val="28"/>
        </w:rPr>
        <w:t>.</w:t>
      </w:r>
      <w:r>
        <w:rPr>
          <w:rFonts w:ascii="Arial Narrow" w:hAnsi="Arial Narrow"/>
          <w:b/>
          <w:sz w:val="24"/>
          <w:szCs w:val="24"/>
        </w:rPr>
        <w:t>3.1</w:t>
      </w:r>
      <w:r w:rsidRPr="005E58A4">
        <w:rPr>
          <w:rFonts w:ascii="Arial Narrow" w:hAnsi="Arial Narrow"/>
          <w:b/>
          <w:sz w:val="24"/>
          <w:szCs w:val="24"/>
        </w:rPr>
        <w:t xml:space="preserve">. </w:t>
      </w:r>
      <w:r>
        <w:rPr>
          <w:rFonts w:ascii="Arial Narrow" w:hAnsi="Arial Narrow"/>
          <w:b/>
          <w:sz w:val="24"/>
          <w:szCs w:val="24"/>
        </w:rPr>
        <w:t>Pistes de réflexions</w:t>
      </w:r>
    </w:p>
    <w:p w:rsidR="00B864D7" w:rsidRDefault="00620015" w:rsidP="00386DA6">
      <w:pPr>
        <w:autoSpaceDE w:val="0"/>
        <w:autoSpaceDN w:val="0"/>
        <w:adjustRightInd w:val="0"/>
        <w:spacing w:after="0" w:line="240" w:lineRule="auto"/>
        <w:jc w:val="both"/>
        <w:rPr>
          <w:rFonts w:ascii="Arial Narrow" w:eastAsia="TimesNewRoman" w:hAnsi="Arial Narrow" w:cs="TimesNewRoman"/>
          <w:sz w:val="24"/>
          <w:szCs w:val="24"/>
          <w:lang w:val="fr-FR"/>
        </w:rPr>
      </w:pPr>
      <w:r w:rsidRPr="00183F9B">
        <w:rPr>
          <w:rFonts w:ascii="Arial Narrow" w:eastAsia="TimesNewRoman" w:hAnsi="Arial Narrow" w:cs="TimesNewRoman"/>
          <w:sz w:val="24"/>
          <w:szCs w:val="24"/>
          <w:lang w:val="fr-FR"/>
        </w:rPr>
        <w:t>La poursuite du projet doit être placée dans le nouveau contexte politique et social, qui est</w:t>
      </w:r>
      <w:r>
        <w:rPr>
          <w:rFonts w:ascii="Arial Narrow" w:eastAsia="TimesNewRoman" w:hAnsi="Arial Narrow" w:cs="TimesNewRoman"/>
          <w:sz w:val="24"/>
          <w:szCs w:val="24"/>
          <w:lang w:val="fr-FR"/>
        </w:rPr>
        <w:t xml:space="preserve"> </w:t>
      </w:r>
      <w:r w:rsidRPr="00183F9B">
        <w:rPr>
          <w:rFonts w:ascii="Arial Narrow" w:eastAsia="TimesNewRoman" w:hAnsi="Arial Narrow" w:cs="TimesNewRoman"/>
          <w:sz w:val="24"/>
          <w:szCs w:val="24"/>
          <w:lang w:val="fr-FR"/>
        </w:rPr>
        <w:t>celui de la reconstruction de</w:t>
      </w:r>
      <w:r>
        <w:rPr>
          <w:rFonts w:ascii="Arial Narrow" w:eastAsia="TimesNewRoman" w:hAnsi="Arial Narrow" w:cs="TimesNewRoman"/>
          <w:sz w:val="24"/>
          <w:szCs w:val="24"/>
          <w:lang w:val="fr-FR"/>
        </w:rPr>
        <w:t xml:space="preserve"> la Côte-</w:t>
      </w:r>
      <w:r w:rsidRPr="00183F9B">
        <w:rPr>
          <w:rFonts w:ascii="Arial Narrow" w:eastAsia="TimesNewRoman" w:hAnsi="Arial Narrow" w:cs="TimesNewRoman"/>
          <w:sz w:val="24"/>
          <w:szCs w:val="24"/>
          <w:lang w:val="fr-FR"/>
        </w:rPr>
        <w:t>d’Ivoire épuisée par une décennie de crise. Cet</w:t>
      </w:r>
      <w:r>
        <w:rPr>
          <w:rFonts w:ascii="Arial Narrow" w:eastAsia="TimesNewRoman" w:hAnsi="Arial Narrow" w:cs="TimesNewRoman"/>
          <w:sz w:val="24"/>
          <w:szCs w:val="24"/>
          <w:lang w:val="fr-FR"/>
        </w:rPr>
        <w:t xml:space="preserve"> </w:t>
      </w:r>
      <w:r w:rsidRPr="00183F9B">
        <w:rPr>
          <w:rFonts w:ascii="Arial Narrow" w:eastAsia="TimesNewRoman" w:hAnsi="Arial Narrow" w:cs="TimesNewRoman"/>
          <w:sz w:val="24"/>
          <w:szCs w:val="24"/>
          <w:lang w:val="fr-FR"/>
        </w:rPr>
        <w:t>environnement peut être une occasion de réflexion en vue de procéder aux ajustements</w:t>
      </w:r>
      <w:r>
        <w:rPr>
          <w:rFonts w:ascii="Arial Narrow" w:eastAsia="TimesNewRoman" w:hAnsi="Arial Narrow" w:cs="TimesNewRoman"/>
          <w:sz w:val="24"/>
          <w:szCs w:val="24"/>
          <w:lang w:val="fr-FR"/>
        </w:rPr>
        <w:t xml:space="preserve"> </w:t>
      </w:r>
      <w:r w:rsidRPr="00183F9B">
        <w:rPr>
          <w:rFonts w:ascii="Arial Narrow" w:eastAsia="TimesNewRoman" w:hAnsi="Arial Narrow" w:cs="TimesNewRoman"/>
          <w:sz w:val="24"/>
          <w:szCs w:val="24"/>
          <w:lang w:val="fr-FR"/>
        </w:rPr>
        <w:t>nécessaires dans le domaine du développement</w:t>
      </w:r>
      <w:r>
        <w:rPr>
          <w:rFonts w:ascii="Arial Narrow" w:eastAsia="TimesNewRoman" w:hAnsi="Arial Narrow" w:cs="TimesNewRoman"/>
          <w:sz w:val="24"/>
          <w:szCs w:val="24"/>
          <w:lang w:val="fr-FR"/>
        </w:rPr>
        <w:t xml:space="preserve"> local</w:t>
      </w:r>
      <w:r w:rsidRPr="00183F9B">
        <w:rPr>
          <w:rFonts w:ascii="Arial Narrow" w:eastAsia="TimesNewRoman" w:hAnsi="Arial Narrow" w:cs="TimesNewRoman"/>
          <w:sz w:val="24"/>
          <w:szCs w:val="24"/>
          <w:lang w:val="fr-FR"/>
        </w:rPr>
        <w:t>.</w:t>
      </w:r>
      <w:r>
        <w:rPr>
          <w:rFonts w:ascii="Arial Narrow" w:eastAsia="TimesNewRoman" w:hAnsi="Arial Narrow" w:cs="TimesNewRoman"/>
          <w:sz w:val="24"/>
          <w:szCs w:val="24"/>
          <w:lang w:val="fr-FR"/>
        </w:rPr>
        <w:t xml:space="preserve"> </w:t>
      </w:r>
      <w:r w:rsidRPr="00183F9B">
        <w:rPr>
          <w:rFonts w:ascii="Arial Narrow" w:eastAsia="TimesNewRoman" w:hAnsi="Arial Narrow" w:cs="TimesNewRoman"/>
          <w:sz w:val="24"/>
          <w:szCs w:val="24"/>
          <w:lang w:val="fr-FR"/>
        </w:rPr>
        <w:t>Quoi qu’il en soit, le développement local doit reposer sur une vision globale, qui aborde sous</w:t>
      </w:r>
      <w:r>
        <w:rPr>
          <w:rFonts w:ascii="Arial Narrow" w:eastAsia="TimesNewRoman" w:hAnsi="Arial Narrow" w:cs="TimesNewRoman"/>
          <w:sz w:val="24"/>
          <w:szCs w:val="24"/>
          <w:lang w:val="fr-FR"/>
        </w:rPr>
        <w:t xml:space="preserve"> </w:t>
      </w:r>
      <w:r w:rsidRPr="00183F9B">
        <w:rPr>
          <w:rFonts w:ascii="Arial Narrow" w:eastAsia="TimesNewRoman" w:hAnsi="Arial Narrow" w:cs="TimesNewRoman"/>
          <w:sz w:val="24"/>
          <w:szCs w:val="24"/>
          <w:lang w:val="fr-FR"/>
        </w:rPr>
        <w:t>un package unique et sans hiérarchie</w:t>
      </w:r>
      <w:r>
        <w:rPr>
          <w:rFonts w:ascii="Arial Narrow" w:eastAsia="TimesNewRoman" w:hAnsi="Arial Narrow" w:cs="TimesNewRoman"/>
          <w:sz w:val="24"/>
          <w:szCs w:val="24"/>
          <w:lang w:val="fr-FR"/>
        </w:rPr>
        <w:t>,</w:t>
      </w:r>
      <w:r w:rsidRPr="00183F9B">
        <w:rPr>
          <w:rFonts w:ascii="Arial Narrow" w:eastAsia="TimesNewRoman" w:hAnsi="Arial Narrow" w:cs="TimesNewRoman"/>
          <w:sz w:val="24"/>
          <w:szCs w:val="24"/>
          <w:lang w:val="fr-FR"/>
        </w:rPr>
        <w:t xml:space="preserve"> les ques</w:t>
      </w:r>
      <w:r>
        <w:rPr>
          <w:rFonts w:ascii="Arial Narrow" w:eastAsia="TimesNewRoman" w:hAnsi="Arial Narrow" w:cs="TimesNewRoman"/>
          <w:sz w:val="24"/>
          <w:szCs w:val="24"/>
          <w:lang w:val="fr-FR"/>
        </w:rPr>
        <w:t>tions de production, de santé</w:t>
      </w:r>
      <w:r w:rsidRPr="00183F9B">
        <w:rPr>
          <w:rFonts w:ascii="Arial Narrow" w:eastAsia="TimesNewRoman" w:hAnsi="Arial Narrow" w:cs="TimesNewRoman"/>
          <w:sz w:val="24"/>
          <w:szCs w:val="24"/>
          <w:lang w:val="fr-FR"/>
        </w:rPr>
        <w:t>, de communication,</w:t>
      </w:r>
      <w:r>
        <w:rPr>
          <w:rFonts w:ascii="Arial Narrow" w:eastAsia="TimesNewRoman" w:hAnsi="Arial Narrow" w:cs="TimesNewRoman"/>
          <w:sz w:val="24"/>
          <w:szCs w:val="24"/>
          <w:lang w:val="fr-FR"/>
        </w:rPr>
        <w:t xml:space="preserve"> d’é</w:t>
      </w:r>
      <w:r w:rsidRPr="00183F9B">
        <w:rPr>
          <w:rFonts w:ascii="Arial Narrow" w:eastAsia="TimesNewRoman" w:hAnsi="Arial Narrow" w:cs="TimesNewRoman"/>
          <w:sz w:val="24"/>
          <w:szCs w:val="24"/>
          <w:lang w:val="fr-FR"/>
        </w:rPr>
        <w:t xml:space="preserve">cole, de loisirs, d’environnement et de gouvernance. Il serait </w:t>
      </w:r>
      <w:r>
        <w:rPr>
          <w:rFonts w:ascii="Arial Narrow" w:eastAsia="TimesNewRoman" w:hAnsi="Arial Narrow" w:cs="TimesNewRoman"/>
          <w:sz w:val="24"/>
          <w:szCs w:val="24"/>
          <w:lang w:val="fr-FR"/>
        </w:rPr>
        <w:t>impérieux</w:t>
      </w:r>
      <w:r w:rsidRPr="00183F9B">
        <w:rPr>
          <w:rFonts w:ascii="Arial Narrow" w:eastAsia="TimesNewRoman" w:hAnsi="Arial Narrow" w:cs="TimesNewRoman"/>
          <w:sz w:val="24"/>
          <w:szCs w:val="24"/>
          <w:lang w:val="fr-FR"/>
        </w:rPr>
        <w:t xml:space="preserve"> qu’une stratégie</w:t>
      </w:r>
      <w:r>
        <w:rPr>
          <w:rFonts w:ascii="Arial Narrow" w:eastAsia="TimesNewRoman" w:hAnsi="Arial Narrow" w:cs="TimesNewRoman"/>
          <w:sz w:val="24"/>
          <w:szCs w:val="24"/>
          <w:lang w:val="fr-FR"/>
        </w:rPr>
        <w:t xml:space="preserve"> </w:t>
      </w:r>
      <w:r w:rsidRPr="00183F9B">
        <w:rPr>
          <w:rFonts w:ascii="Arial Narrow" w:eastAsia="TimesNewRoman" w:hAnsi="Arial Narrow" w:cs="TimesNewRoman"/>
          <w:sz w:val="24"/>
          <w:szCs w:val="24"/>
          <w:lang w:val="fr-FR"/>
        </w:rPr>
        <w:t>allant dans ce sens soit vite définie par les institutions compétentes.</w:t>
      </w:r>
      <w:r>
        <w:rPr>
          <w:rFonts w:ascii="Arial Narrow" w:eastAsia="TimesNewRoman" w:hAnsi="Arial Narrow" w:cs="TimesNewRoman"/>
          <w:sz w:val="24"/>
          <w:szCs w:val="24"/>
          <w:lang w:val="fr-FR"/>
        </w:rPr>
        <w:t xml:space="preserve"> Cela justifie le montage d’une proposition de programme de développement local, annexée à cette évaluation. Pour ce </w:t>
      </w:r>
      <w:r>
        <w:rPr>
          <w:rFonts w:ascii="Arial Narrow" w:eastAsia="TimesNewRoman" w:hAnsi="Arial Narrow" w:cs="TimesNewRoman"/>
          <w:sz w:val="24"/>
          <w:szCs w:val="24"/>
          <w:lang w:val="fr-FR"/>
        </w:rPr>
        <w:lastRenderedPageBreak/>
        <w:t>programme, il est impératif d’entreprendre très rapidement une mission d’identification de villages et/ou de localités potentiels bénéficiaires, et ce, sur les bases des leçons tirées des expériences antérieures.</w:t>
      </w:r>
    </w:p>
    <w:p w:rsidR="00620015" w:rsidRDefault="00620015" w:rsidP="00386DA6">
      <w:pPr>
        <w:autoSpaceDE w:val="0"/>
        <w:autoSpaceDN w:val="0"/>
        <w:adjustRightInd w:val="0"/>
        <w:spacing w:after="0" w:line="240" w:lineRule="auto"/>
        <w:jc w:val="both"/>
        <w:rPr>
          <w:rFonts w:ascii="Arial Narrow" w:eastAsia="TimesNewRoman" w:hAnsi="Arial Narrow" w:cs="TimesNewRoman"/>
          <w:sz w:val="24"/>
          <w:szCs w:val="24"/>
          <w:lang w:val="fr-FR"/>
        </w:rPr>
      </w:pPr>
    </w:p>
    <w:p w:rsidR="00912122" w:rsidRPr="005E58A4" w:rsidRDefault="00912122" w:rsidP="00912122">
      <w:pPr>
        <w:pStyle w:val="Paragraphedeliste"/>
        <w:spacing w:after="0" w:line="240" w:lineRule="auto"/>
        <w:jc w:val="both"/>
        <w:rPr>
          <w:rFonts w:ascii="Arial Narrow" w:hAnsi="Arial Narrow"/>
          <w:b/>
          <w:sz w:val="28"/>
          <w:szCs w:val="28"/>
        </w:rPr>
      </w:pPr>
      <w:r>
        <w:rPr>
          <w:rFonts w:ascii="Arial Narrow" w:hAnsi="Arial Narrow"/>
          <w:b/>
          <w:sz w:val="40"/>
          <w:szCs w:val="40"/>
        </w:rPr>
        <w:t>13</w:t>
      </w:r>
      <w:r w:rsidRPr="005E58A4">
        <w:rPr>
          <w:rFonts w:ascii="Arial Narrow" w:hAnsi="Arial Narrow"/>
          <w:b/>
          <w:sz w:val="28"/>
          <w:szCs w:val="28"/>
        </w:rPr>
        <w:t>.</w:t>
      </w:r>
      <w:r>
        <w:rPr>
          <w:rFonts w:ascii="Arial Narrow" w:hAnsi="Arial Narrow"/>
          <w:b/>
          <w:sz w:val="24"/>
          <w:szCs w:val="24"/>
        </w:rPr>
        <w:t>3.2</w:t>
      </w:r>
      <w:r w:rsidRPr="005E58A4">
        <w:rPr>
          <w:rFonts w:ascii="Arial Narrow" w:hAnsi="Arial Narrow"/>
          <w:b/>
          <w:sz w:val="24"/>
          <w:szCs w:val="24"/>
        </w:rPr>
        <w:t xml:space="preserve">. </w:t>
      </w:r>
      <w:r>
        <w:rPr>
          <w:rFonts w:ascii="Arial Narrow" w:hAnsi="Arial Narrow"/>
          <w:b/>
          <w:sz w:val="24"/>
          <w:szCs w:val="24"/>
        </w:rPr>
        <w:t>Risques</w:t>
      </w:r>
    </w:p>
    <w:p w:rsidR="00386DA6" w:rsidRPr="00386DA6" w:rsidRDefault="00386DA6" w:rsidP="00386DA6">
      <w:pPr>
        <w:autoSpaceDE w:val="0"/>
        <w:autoSpaceDN w:val="0"/>
        <w:adjustRightInd w:val="0"/>
        <w:spacing w:after="0" w:line="240" w:lineRule="auto"/>
        <w:jc w:val="both"/>
        <w:rPr>
          <w:rFonts w:ascii="Arial Narrow" w:eastAsia="TimesNewRoman" w:hAnsi="Arial Narrow" w:cs="TimesNewRoman"/>
          <w:sz w:val="24"/>
          <w:szCs w:val="24"/>
          <w:lang w:val="fr-FR"/>
        </w:rPr>
      </w:pPr>
      <w:r w:rsidRPr="00386DA6">
        <w:rPr>
          <w:rFonts w:ascii="Arial Narrow" w:eastAsia="TimesNewRoman" w:hAnsi="Arial Narrow" w:cs="TimesNewRoman"/>
          <w:sz w:val="24"/>
          <w:szCs w:val="24"/>
          <w:lang w:val="fr-FR"/>
        </w:rPr>
        <w:t xml:space="preserve">Concernant les perspectives </w:t>
      </w:r>
      <w:r w:rsidR="00D01A18">
        <w:rPr>
          <w:rFonts w:ascii="Arial Narrow" w:eastAsia="TimesNewRoman" w:hAnsi="Arial Narrow" w:cs="TimesNewRoman"/>
          <w:sz w:val="24"/>
          <w:szCs w:val="24"/>
          <w:lang w:val="fr-FR"/>
        </w:rPr>
        <w:t xml:space="preserve">énumérées </w:t>
      </w:r>
      <w:r w:rsidRPr="00386DA6">
        <w:rPr>
          <w:rFonts w:ascii="Arial Narrow" w:eastAsia="TimesNewRoman" w:hAnsi="Arial Narrow" w:cs="TimesNewRoman"/>
          <w:sz w:val="24"/>
          <w:szCs w:val="24"/>
          <w:lang w:val="fr-FR"/>
        </w:rPr>
        <w:t xml:space="preserve">ci-dessus, on peut </w:t>
      </w:r>
      <w:r w:rsidR="00912122" w:rsidRPr="00386DA6">
        <w:rPr>
          <w:rFonts w:ascii="Arial Narrow" w:eastAsia="TimesNewRoman" w:hAnsi="Arial Narrow" w:cs="TimesNewRoman"/>
          <w:sz w:val="24"/>
          <w:szCs w:val="24"/>
          <w:lang w:val="fr-FR"/>
        </w:rPr>
        <w:t>évoquer</w:t>
      </w:r>
      <w:r w:rsidRPr="00386DA6">
        <w:rPr>
          <w:rFonts w:ascii="Arial Narrow" w:eastAsia="TimesNewRoman" w:hAnsi="Arial Narrow" w:cs="TimesNewRoman"/>
          <w:sz w:val="24"/>
          <w:szCs w:val="24"/>
          <w:lang w:val="fr-FR"/>
        </w:rPr>
        <w:t xml:space="preserve"> trois ordres de risques. Ce</w:t>
      </w:r>
      <w:r>
        <w:rPr>
          <w:rFonts w:ascii="Arial Narrow" w:eastAsia="TimesNewRoman" w:hAnsi="Arial Narrow" w:cs="TimesNewRoman"/>
          <w:sz w:val="24"/>
          <w:szCs w:val="24"/>
          <w:lang w:val="fr-FR"/>
        </w:rPr>
        <w:t xml:space="preserve"> sont : </w:t>
      </w:r>
      <w:r w:rsidRPr="00386DA6">
        <w:rPr>
          <w:rFonts w:ascii="Arial Narrow" w:eastAsia="TimesNewRoman" w:hAnsi="Arial Narrow" w:cs="TimesNewRoman"/>
          <w:sz w:val="24"/>
          <w:szCs w:val="24"/>
          <w:lang w:val="fr-FR"/>
        </w:rPr>
        <w:t xml:space="preserve">la persistance de la </w:t>
      </w:r>
      <w:r w:rsidR="00912122" w:rsidRPr="00386DA6">
        <w:rPr>
          <w:rFonts w:ascii="Arial Narrow" w:eastAsia="TimesNewRoman" w:hAnsi="Arial Narrow" w:cs="TimesNewRoman"/>
          <w:sz w:val="24"/>
          <w:szCs w:val="24"/>
          <w:lang w:val="fr-FR"/>
        </w:rPr>
        <w:t>prééminence</w:t>
      </w:r>
      <w:r w:rsidRPr="00386DA6">
        <w:rPr>
          <w:rFonts w:ascii="Arial Narrow" w:eastAsia="TimesNewRoman" w:hAnsi="Arial Narrow" w:cs="TimesNewRoman"/>
          <w:sz w:val="24"/>
          <w:szCs w:val="24"/>
          <w:lang w:val="fr-FR"/>
        </w:rPr>
        <w:t xml:space="preserve"> des </w:t>
      </w:r>
      <w:r w:rsidR="00912122" w:rsidRPr="00386DA6">
        <w:rPr>
          <w:rFonts w:ascii="Arial Narrow" w:eastAsia="TimesNewRoman" w:hAnsi="Arial Narrow" w:cs="TimesNewRoman"/>
          <w:sz w:val="24"/>
          <w:szCs w:val="24"/>
          <w:lang w:val="fr-FR"/>
        </w:rPr>
        <w:t>visées</w:t>
      </w:r>
      <w:r w:rsidRPr="00386DA6">
        <w:rPr>
          <w:rFonts w:ascii="Arial Narrow" w:eastAsia="TimesNewRoman" w:hAnsi="Arial Narrow" w:cs="TimesNewRoman"/>
          <w:sz w:val="24"/>
          <w:szCs w:val="24"/>
          <w:lang w:val="fr-FR"/>
        </w:rPr>
        <w:t xml:space="preserve"> politiques sur les </w:t>
      </w:r>
      <w:r w:rsidR="00912122" w:rsidRPr="00386DA6">
        <w:rPr>
          <w:rFonts w:ascii="Arial Narrow" w:eastAsia="TimesNewRoman" w:hAnsi="Arial Narrow" w:cs="TimesNewRoman"/>
          <w:sz w:val="24"/>
          <w:szCs w:val="24"/>
          <w:lang w:val="fr-FR"/>
        </w:rPr>
        <w:t>impératifs</w:t>
      </w:r>
      <w:r w:rsidRPr="00386DA6">
        <w:rPr>
          <w:rFonts w:ascii="Arial Narrow" w:eastAsia="TimesNewRoman" w:hAnsi="Arial Narrow" w:cs="TimesNewRoman"/>
          <w:sz w:val="24"/>
          <w:szCs w:val="24"/>
          <w:lang w:val="fr-FR"/>
        </w:rPr>
        <w:t xml:space="preserve"> de</w:t>
      </w:r>
      <w:r>
        <w:rPr>
          <w:rFonts w:ascii="Arial Narrow" w:eastAsia="TimesNewRoman" w:hAnsi="Arial Narrow" w:cs="TimesNewRoman"/>
          <w:sz w:val="24"/>
          <w:szCs w:val="24"/>
          <w:lang w:val="fr-FR"/>
        </w:rPr>
        <w:t xml:space="preserve"> </w:t>
      </w:r>
      <w:r w:rsidR="00912122">
        <w:rPr>
          <w:rFonts w:ascii="Arial Narrow" w:eastAsia="TimesNewRoman" w:hAnsi="Arial Narrow" w:cs="TimesNewRoman"/>
          <w:sz w:val="24"/>
          <w:szCs w:val="24"/>
          <w:lang w:val="fr-FR"/>
        </w:rPr>
        <w:t>développement</w:t>
      </w:r>
      <w:r>
        <w:rPr>
          <w:rFonts w:ascii="Arial Narrow" w:eastAsia="TimesNewRoman" w:hAnsi="Arial Narrow" w:cs="TimesNewRoman"/>
          <w:sz w:val="24"/>
          <w:szCs w:val="24"/>
          <w:lang w:val="fr-FR"/>
        </w:rPr>
        <w:t xml:space="preserve">, comme </w:t>
      </w:r>
      <w:r w:rsidRPr="00386DA6">
        <w:rPr>
          <w:rFonts w:ascii="Arial Narrow" w:eastAsia="TimesNewRoman" w:hAnsi="Arial Narrow" w:cs="TimesNewRoman"/>
          <w:sz w:val="24"/>
          <w:szCs w:val="24"/>
          <w:lang w:val="fr-FR"/>
        </w:rPr>
        <w:t xml:space="preserve">cela a pu </w:t>
      </w:r>
      <w:r w:rsidR="00912122" w:rsidRPr="00386DA6">
        <w:rPr>
          <w:rFonts w:ascii="Arial Narrow" w:eastAsia="TimesNewRoman" w:hAnsi="Arial Narrow" w:cs="TimesNewRoman"/>
          <w:sz w:val="24"/>
          <w:szCs w:val="24"/>
          <w:lang w:val="fr-FR"/>
        </w:rPr>
        <w:t>prévaloir</w:t>
      </w:r>
      <w:r w:rsidR="00D01A18">
        <w:rPr>
          <w:rFonts w:ascii="Arial Narrow" w:eastAsia="TimesNewRoman" w:hAnsi="Arial Narrow" w:cs="TimesNewRoman"/>
          <w:sz w:val="24"/>
          <w:szCs w:val="24"/>
          <w:lang w:val="fr-FR"/>
        </w:rPr>
        <w:t xml:space="preserve"> par le passé dans des projets similaires</w:t>
      </w:r>
      <w:r w:rsidRPr="00386DA6">
        <w:rPr>
          <w:rFonts w:ascii="Arial Narrow" w:eastAsia="TimesNewRoman" w:hAnsi="Arial Narrow" w:cs="TimesNewRoman"/>
          <w:sz w:val="24"/>
          <w:szCs w:val="24"/>
          <w:lang w:val="fr-FR"/>
        </w:rPr>
        <w:t xml:space="preserve"> ; les conflits de </w:t>
      </w:r>
      <w:r w:rsidR="00912122" w:rsidRPr="00386DA6">
        <w:rPr>
          <w:rFonts w:ascii="Arial Narrow" w:eastAsia="TimesNewRoman" w:hAnsi="Arial Narrow" w:cs="TimesNewRoman"/>
          <w:sz w:val="24"/>
          <w:szCs w:val="24"/>
          <w:lang w:val="fr-FR"/>
        </w:rPr>
        <w:t>compétence</w:t>
      </w:r>
      <w:r w:rsidR="00912122">
        <w:rPr>
          <w:rFonts w:ascii="Arial Narrow" w:eastAsia="TimesNewRoman" w:hAnsi="Arial Narrow" w:cs="TimesNewRoman"/>
          <w:sz w:val="24"/>
          <w:szCs w:val="24"/>
          <w:lang w:val="fr-FR"/>
        </w:rPr>
        <w:t xml:space="preserve"> favorisé</w:t>
      </w:r>
      <w:r w:rsidRPr="00386DA6">
        <w:rPr>
          <w:rFonts w:ascii="Arial Narrow" w:eastAsia="TimesNewRoman" w:hAnsi="Arial Narrow" w:cs="TimesNewRoman"/>
          <w:sz w:val="24"/>
          <w:szCs w:val="24"/>
          <w:lang w:val="fr-FR"/>
        </w:rPr>
        <w:t xml:space="preserve">s par l’absence de </w:t>
      </w:r>
      <w:r w:rsidR="00912122" w:rsidRPr="00386DA6">
        <w:rPr>
          <w:rFonts w:ascii="Arial Narrow" w:eastAsia="TimesNewRoman" w:hAnsi="Arial Narrow" w:cs="TimesNewRoman"/>
          <w:sz w:val="24"/>
          <w:szCs w:val="24"/>
          <w:lang w:val="fr-FR"/>
        </w:rPr>
        <w:t>définition</w:t>
      </w:r>
      <w:r w:rsidRPr="00386DA6">
        <w:rPr>
          <w:rFonts w:ascii="Arial Narrow" w:eastAsia="TimesNewRoman" w:hAnsi="Arial Narrow" w:cs="TimesNewRoman"/>
          <w:sz w:val="24"/>
          <w:szCs w:val="24"/>
          <w:lang w:val="fr-FR"/>
        </w:rPr>
        <w:t xml:space="preserve"> </w:t>
      </w:r>
      <w:r w:rsidR="00912122" w:rsidRPr="00386DA6">
        <w:rPr>
          <w:rFonts w:ascii="Arial Narrow" w:eastAsia="TimesNewRoman" w:hAnsi="Arial Narrow" w:cs="TimesNewRoman"/>
          <w:sz w:val="24"/>
          <w:szCs w:val="24"/>
          <w:lang w:val="fr-FR"/>
        </w:rPr>
        <w:t>précise</w:t>
      </w:r>
      <w:r w:rsidRPr="00386DA6">
        <w:rPr>
          <w:rFonts w:ascii="Arial Narrow" w:eastAsia="TimesNewRoman" w:hAnsi="Arial Narrow" w:cs="TimesNewRoman"/>
          <w:sz w:val="24"/>
          <w:szCs w:val="24"/>
          <w:lang w:val="fr-FR"/>
        </w:rPr>
        <w:t xml:space="preserve"> des</w:t>
      </w:r>
      <w:r>
        <w:rPr>
          <w:rFonts w:ascii="Arial Narrow" w:eastAsia="TimesNewRoman" w:hAnsi="Arial Narrow" w:cs="TimesNewRoman"/>
          <w:sz w:val="24"/>
          <w:szCs w:val="24"/>
          <w:lang w:val="fr-FR"/>
        </w:rPr>
        <w:t xml:space="preserve"> </w:t>
      </w:r>
      <w:r w:rsidR="00912122" w:rsidRPr="00386DA6">
        <w:rPr>
          <w:rFonts w:ascii="Arial Narrow" w:eastAsia="TimesNewRoman" w:hAnsi="Arial Narrow" w:cs="TimesNewRoman"/>
          <w:sz w:val="24"/>
          <w:szCs w:val="24"/>
          <w:lang w:val="fr-FR"/>
        </w:rPr>
        <w:t>responsabilités</w:t>
      </w:r>
      <w:r w:rsidR="00087213">
        <w:rPr>
          <w:rFonts w:ascii="Arial Narrow" w:eastAsia="TimesNewRoman" w:hAnsi="Arial Narrow" w:cs="TimesNewRoman"/>
          <w:sz w:val="24"/>
          <w:szCs w:val="24"/>
          <w:lang w:val="fr-FR"/>
        </w:rPr>
        <w:t xml:space="preserve"> des acteurs et</w:t>
      </w:r>
      <w:r w:rsidRPr="00386DA6">
        <w:rPr>
          <w:rFonts w:ascii="Arial Narrow" w:eastAsia="TimesNewRoman" w:hAnsi="Arial Narrow" w:cs="TimesNewRoman"/>
          <w:sz w:val="24"/>
          <w:szCs w:val="24"/>
          <w:lang w:val="fr-FR"/>
        </w:rPr>
        <w:t xml:space="preserve"> la persistance du </w:t>
      </w:r>
      <w:r w:rsidR="00912122" w:rsidRPr="00386DA6">
        <w:rPr>
          <w:rFonts w:ascii="Arial Narrow" w:eastAsia="TimesNewRoman" w:hAnsi="Arial Narrow" w:cs="TimesNewRoman"/>
          <w:sz w:val="24"/>
          <w:szCs w:val="24"/>
          <w:lang w:val="fr-FR"/>
        </w:rPr>
        <w:t>dénuement</w:t>
      </w:r>
      <w:r w:rsidRPr="00386DA6">
        <w:rPr>
          <w:rFonts w:ascii="Arial Narrow" w:eastAsia="TimesNewRoman" w:hAnsi="Arial Narrow" w:cs="TimesNewRoman"/>
          <w:sz w:val="24"/>
          <w:szCs w:val="24"/>
          <w:lang w:val="fr-FR"/>
        </w:rPr>
        <w:t xml:space="preserve"> et du manque d’expertise qui rend les </w:t>
      </w:r>
      <w:r w:rsidR="00912122" w:rsidRPr="00386DA6">
        <w:rPr>
          <w:rFonts w:ascii="Arial Narrow" w:eastAsia="TimesNewRoman" w:hAnsi="Arial Narrow" w:cs="TimesNewRoman"/>
          <w:sz w:val="24"/>
          <w:szCs w:val="24"/>
          <w:lang w:val="fr-FR"/>
        </w:rPr>
        <w:t>collectivités</w:t>
      </w:r>
      <w:r>
        <w:rPr>
          <w:rFonts w:ascii="Arial Narrow" w:eastAsia="TimesNewRoman" w:hAnsi="Arial Narrow" w:cs="TimesNewRoman"/>
          <w:sz w:val="24"/>
          <w:szCs w:val="24"/>
          <w:lang w:val="fr-FR"/>
        </w:rPr>
        <w:t xml:space="preserve"> </w:t>
      </w:r>
      <w:r w:rsidR="00D01A18">
        <w:rPr>
          <w:rFonts w:ascii="Arial Narrow" w:eastAsia="TimesNewRoman" w:hAnsi="Arial Narrow" w:cs="TimesNewRoman"/>
          <w:sz w:val="24"/>
          <w:szCs w:val="24"/>
          <w:lang w:val="fr-FR"/>
        </w:rPr>
        <w:t xml:space="preserve">locales </w:t>
      </w:r>
      <w:r w:rsidR="00912122" w:rsidRPr="00386DA6">
        <w:rPr>
          <w:rFonts w:ascii="Arial Narrow" w:eastAsia="TimesNewRoman" w:hAnsi="Arial Narrow" w:cs="TimesNewRoman"/>
          <w:sz w:val="24"/>
          <w:szCs w:val="24"/>
          <w:lang w:val="fr-FR"/>
        </w:rPr>
        <w:t>plutôt</w:t>
      </w:r>
      <w:r w:rsidRPr="00386DA6">
        <w:rPr>
          <w:rFonts w:ascii="Arial Narrow" w:eastAsia="TimesNewRoman" w:hAnsi="Arial Narrow" w:cs="TimesNewRoman"/>
          <w:sz w:val="24"/>
          <w:szCs w:val="24"/>
          <w:lang w:val="fr-FR"/>
        </w:rPr>
        <w:t xml:space="preserve"> observatrices qu’actrices.</w:t>
      </w:r>
    </w:p>
    <w:p w:rsidR="00386DA6" w:rsidRPr="004E6958" w:rsidRDefault="00386DA6" w:rsidP="004E6958">
      <w:pPr>
        <w:spacing w:after="0" w:line="240" w:lineRule="auto"/>
        <w:jc w:val="both"/>
        <w:rPr>
          <w:rFonts w:ascii="Arial Narrow" w:hAnsi="Arial Narrow"/>
          <w:sz w:val="24"/>
          <w:szCs w:val="24"/>
          <w:lang w:val="fr-FR"/>
        </w:rPr>
      </w:pPr>
    </w:p>
    <w:p w:rsidR="00D41CA8" w:rsidRDefault="00D41CA8" w:rsidP="005818A3">
      <w:pPr>
        <w:spacing w:after="0" w:line="240" w:lineRule="auto"/>
        <w:jc w:val="both"/>
        <w:rPr>
          <w:rFonts w:ascii="Arial Narrow" w:hAnsi="Arial Narrow"/>
          <w:sz w:val="24"/>
          <w:szCs w:val="24"/>
          <w:lang w:val="fr-FR"/>
        </w:rPr>
      </w:pPr>
    </w:p>
    <w:p w:rsidR="005818A3" w:rsidRPr="00E52BE7" w:rsidRDefault="00087213" w:rsidP="005818A3">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t>14</w:t>
      </w:r>
      <w:r w:rsidR="005818A3" w:rsidRPr="00E52BE7">
        <w:rPr>
          <w:rFonts w:ascii="Gill Sans Ultra Bold" w:hAnsi="Gill Sans Ultra Bold"/>
          <w:b/>
          <w:sz w:val="32"/>
          <w:szCs w:val="32"/>
          <w:lang w:val="fr-FR"/>
        </w:rPr>
        <w:t>.</w:t>
      </w:r>
    </w:p>
    <w:p w:rsidR="005818A3" w:rsidRPr="00D41CA8" w:rsidRDefault="005818A3" w:rsidP="005818A3">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Conclusion générale</w:t>
      </w:r>
    </w:p>
    <w:p w:rsidR="00B723B5" w:rsidRDefault="00B723B5" w:rsidP="00756088">
      <w:pPr>
        <w:pStyle w:val="CORPSDETEXTE1"/>
        <w:spacing w:before="0" w:after="0"/>
        <w:ind w:left="0"/>
        <w:rPr>
          <w:rFonts w:ascii="Arial Narrow" w:hAnsi="Arial Narrow"/>
        </w:rPr>
      </w:pPr>
    </w:p>
    <w:p w:rsidR="00620015" w:rsidRDefault="00620015" w:rsidP="00620015">
      <w:pPr>
        <w:pStyle w:val="CORPSDETEXTE1"/>
        <w:spacing w:before="0" w:after="0"/>
        <w:ind w:left="0"/>
        <w:rPr>
          <w:rFonts w:ascii="Arial Narrow" w:hAnsi="Arial Narrow"/>
        </w:rPr>
      </w:pPr>
      <w:r w:rsidRPr="00066C67">
        <w:rPr>
          <w:rFonts w:ascii="Arial Narrow" w:hAnsi="Arial Narrow"/>
        </w:rPr>
        <w:t xml:space="preserve">Au terme de cette étude, il convient de tirer les conclusions de cette analyse en fonction de certains indicateurs d’évaluation tels que l’efficacité, l’efficience, l’impact et la pertinence pour ce qui est du projet. En termes de pertinence, les moyens mis pour l’exécution du projet et les objectifs sont en adéquation même si les efforts doivent se poursuivre dans ce sens. Au demeurant, cette pertinence est également perçue par les bénéficiaires d’autant que ceux-ci ont une opinion d’anticipation pour ce qui est des conditions de pérennisation du projet notamment par le passage de témoin aux générations futures. Pour ce qui est de leurs attentes, elles se résument essentiellement à une assistance technique sur une période bien déterminée. </w:t>
      </w:r>
    </w:p>
    <w:p w:rsidR="00620015" w:rsidRPr="008B24AF" w:rsidRDefault="00620015" w:rsidP="00620015">
      <w:pPr>
        <w:pStyle w:val="CORPSDETEXTE1"/>
        <w:spacing w:before="0" w:after="0"/>
        <w:ind w:left="0"/>
        <w:rPr>
          <w:rFonts w:ascii="Arial Narrow" w:hAnsi="Arial Narrow"/>
          <w:sz w:val="16"/>
          <w:szCs w:val="16"/>
        </w:rPr>
      </w:pPr>
    </w:p>
    <w:p w:rsidR="00620015" w:rsidRDefault="00620015" w:rsidP="00620015">
      <w:pPr>
        <w:pStyle w:val="CORPSDETEXTE1"/>
        <w:spacing w:before="0" w:after="0"/>
        <w:ind w:left="0"/>
        <w:rPr>
          <w:rFonts w:ascii="Arial Narrow" w:hAnsi="Arial Narrow"/>
        </w:rPr>
      </w:pPr>
      <w:r w:rsidRPr="00066C67">
        <w:rPr>
          <w:rFonts w:ascii="Arial Narrow" w:hAnsi="Arial Narrow"/>
        </w:rPr>
        <w:t xml:space="preserve">En ce qui concerne l’efficacité, retenons que les groupements de productions arrivent à assurer l’approvisionnement permanent des vivres communautaires au niveau des cantines scolaires dans une proportion de plus de 65%. Si l’on se réfère aux objectifs de départ (les groupements doivent parvenir à approvisionner les cantines scolaires au bout de la troisième année d’exécution du projet à hauteur de 75%), les résultats obtenus sont conformes aux objectifs. </w:t>
      </w:r>
    </w:p>
    <w:p w:rsidR="00620015" w:rsidRPr="008B24AF" w:rsidRDefault="00620015" w:rsidP="00620015">
      <w:pPr>
        <w:pStyle w:val="CORPSDETEXTE1"/>
        <w:spacing w:before="0" w:after="0"/>
        <w:ind w:left="0"/>
        <w:rPr>
          <w:rFonts w:ascii="Arial Narrow" w:hAnsi="Arial Narrow"/>
          <w:sz w:val="16"/>
          <w:szCs w:val="16"/>
        </w:rPr>
      </w:pPr>
    </w:p>
    <w:p w:rsidR="00620015" w:rsidRDefault="00620015" w:rsidP="00620015">
      <w:pPr>
        <w:pStyle w:val="CORPSDETEXTE1"/>
        <w:spacing w:before="0" w:after="0"/>
        <w:ind w:left="0"/>
        <w:rPr>
          <w:rFonts w:ascii="Arial Narrow" w:hAnsi="Arial Narrow"/>
        </w:rPr>
      </w:pPr>
      <w:r w:rsidRPr="00066C67">
        <w:rPr>
          <w:rFonts w:ascii="Arial Narrow" w:hAnsi="Arial Narrow"/>
        </w:rPr>
        <w:t>Pour ce qui est de l’efficience, il convient de retenir que, eu égard aux résultats obtenus, les moyens ont été utilisés avec efficience d’autant que les rendements des productions agricoles ainsi que le cheptel pour ce qui est de l’élevage ont connu une augmentation significative au terme de cette phase du projet.</w:t>
      </w:r>
    </w:p>
    <w:p w:rsidR="00620015" w:rsidRPr="008B24AF" w:rsidRDefault="00620015" w:rsidP="00620015">
      <w:pPr>
        <w:pStyle w:val="CORPSDETEXTE1"/>
        <w:spacing w:before="0" w:after="0"/>
        <w:ind w:left="0"/>
        <w:rPr>
          <w:rFonts w:ascii="Arial Narrow" w:hAnsi="Arial Narrow"/>
          <w:sz w:val="16"/>
          <w:szCs w:val="16"/>
        </w:rPr>
      </w:pPr>
    </w:p>
    <w:p w:rsidR="00620015" w:rsidRDefault="00620015" w:rsidP="00620015">
      <w:pPr>
        <w:pStyle w:val="CORPSDETEXTE1"/>
        <w:spacing w:before="0" w:after="0"/>
        <w:ind w:left="0"/>
        <w:rPr>
          <w:rFonts w:ascii="Arial Narrow" w:hAnsi="Arial Narrow"/>
        </w:rPr>
      </w:pPr>
      <w:r w:rsidRPr="00066C67">
        <w:rPr>
          <w:rFonts w:ascii="Arial Narrow" w:hAnsi="Arial Narrow"/>
        </w:rPr>
        <w:t xml:space="preserve"> S’agissant de l’impact du projet, disons que la présence des cantines scolaires a eu un impact indéniable sur la vie scolaire des enfants. En témoignent les indicateurs d’évaluation scolaire entre autres l’augmentation des effectifs (une moyenne de 47 élèves par classe), le taux de progression de réussite aux évaluations et examens qui est de 47,91% et le taux d’abandon qui est 2,9% chez les garçons contre 3,4% chez les filles. Quant aux bénéficiaires, le projet a substantiellement amélioré leurs conditions de vie. Et cela à travers les groupements de production qui ont permis de disposer de nourriture sur pratiquement toutes les périodes de l’année contrairement aux années </w:t>
      </w:r>
      <w:r>
        <w:rPr>
          <w:rFonts w:ascii="Arial Narrow" w:hAnsi="Arial Narrow"/>
        </w:rPr>
        <w:t>avant-</w:t>
      </w:r>
      <w:r w:rsidRPr="00066C67">
        <w:rPr>
          <w:rFonts w:ascii="Arial Narrow" w:hAnsi="Arial Narrow"/>
        </w:rPr>
        <w:t>projet. Ce qui leur permet de gagner de nos jours le pari de la lutte contre la faim et par ricochet la pauvreté. Les objectifs fixés au projet ont dans l’ensemble été atteints et même parfois dépassés les espérances.</w:t>
      </w:r>
    </w:p>
    <w:p w:rsidR="00775C1E" w:rsidRDefault="00775C1E" w:rsidP="00775C1E">
      <w:pPr>
        <w:spacing w:after="0" w:line="240" w:lineRule="auto"/>
        <w:jc w:val="both"/>
        <w:rPr>
          <w:rFonts w:ascii="Arial Narrow" w:hAnsi="Arial Narrow"/>
          <w:sz w:val="24"/>
          <w:szCs w:val="24"/>
          <w:lang w:val="fr-FR"/>
        </w:rPr>
      </w:pPr>
    </w:p>
    <w:p w:rsidR="00603B89" w:rsidRDefault="00603B89" w:rsidP="00775C1E">
      <w:pPr>
        <w:spacing w:after="0" w:line="240" w:lineRule="auto"/>
        <w:jc w:val="both"/>
        <w:rPr>
          <w:rFonts w:ascii="Arial Narrow" w:hAnsi="Arial Narrow"/>
          <w:sz w:val="24"/>
          <w:szCs w:val="24"/>
          <w:lang w:val="fr-FR"/>
        </w:rPr>
      </w:pPr>
    </w:p>
    <w:p w:rsidR="00603B89" w:rsidRDefault="00603B89" w:rsidP="00775C1E">
      <w:pPr>
        <w:spacing w:after="0" w:line="240" w:lineRule="auto"/>
        <w:jc w:val="both"/>
        <w:rPr>
          <w:rFonts w:ascii="Arial Narrow" w:hAnsi="Arial Narrow"/>
          <w:sz w:val="24"/>
          <w:szCs w:val="24"/>
          <w:lang w:val="fr-FR"/>
        </w:rPr>
      </w:pPr>
    </w:p>
    <w:p w:rsidR="00603B89" w:rsidRDefault="00603B89" w:rsidP="00775C1E">
      <w:pPr>
        <w:spacing w:after="0" w:line="240" w:lineRule="auto"/>
        <w:jc w:val="both"/>
        <w:rPr>
          <w:rFonts w:ascii="Arial Narrow" w:hAnsi="Arial Narrow"/>
          <w:sz w:val="24"/>
          <w:szCs w:val="24"/>
          <w:lang w:val="fr-FR"/>
        </w:rPr>
      </w:pPr>
    </w:p>
    <w:p w:rsidR="00603B89" w:rsidRDefault="00603B89" w:rsidP="00775C1E">
      <w:pPr>
        <w:spacing w:after="0" w:line="240" w:lineRule="auto"/>
        <w:jc w:val="both"/>
        <w:rPr>
          <w:rFonts w:ascii="Arial Narrow" w:hAnsi="Arial Narrow"/>
          <w:sz w:val="24"/>
          <w:szCs w:val="24"/>
          <w:lang w:val="fr-FR"/>
        </w:rPr>
      </w:pPr>
    </w:p>
    <w:p w:rsidR="00603B89" w:rsidRDefault="00603B89" w:rsidP="00775C1E">
      <w:pPr>
        <w:spacing w:after="0" w:line="240" w:lineRule="auto"/>
        <w:jc w:val="both"/>
        <w:rPr>
          <w:rFonts w:ascii="Arial Narrow" w:hAnsi="Arial Narrow"/>
          <w:sz w:val="24"/>
          <w:szCs w:val="24"/>
          <w:lang w:val="fr-FR"/>
        </w:rPr>
      </w:pPr>
    </w:p>
    <w:p w:rsidR="00F16CA8" w:rsidRDefault="00F16CA8" w:rsidP="005818A3">
      <w:pPr>
        <w:pStyle w:val="CORPSDETEXTE1"/>
        <w:spacing w:before="0" w:after="0"/>
        <w:ind w:left="0"/>
        <w:rPr>
          <w:rFonts w:ascii="Arial Narrow" w:hAnsi="Arial Narrow"/>
        </w:rPr>
      </w:pPr>
    </w:p>
    <w:p w:rsidR="00F16CA8" w:rsidRPr="00E52BE7" w:rsidRDefault="00C31297" w:rsidP="00F16CA8">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lastRenderedPageBreak/>
        <w:t>15</w:t>
      </w:r>
      <w:r w:rsidR="00F16CA8" w:rsidRPr="00E52BE7">
        <w:rPr>
          <w:rFonts w:ascii="Gill Sans Ultra Bold" w:hAnsi="Gill Sans Ultra Bold"/>
          <w:b/>
          <w:sz w:val="32"/>
          <w:szCs w:val="32"/>
          <w:lang w:val="fr-FR"/>
        </w:rPr>
        <w:t>.</w:t>
      </w:r>
    </w:p>
    <w:p w:rsidR="00F16CA8" w:rsidRPr="00D41CA8" w:rsidRDefault="00F16CA8" w:rsidP="00F16CA8">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Recommandations</w:t>
      </w:r>
    </w:p>
    <w:p w:rsidR="00F16CA8" w:rsidRDefault="00F16CA8" w:rsidP="005818A3">
      <w:pPr>
        <w:pStyle w:val="CORPSDETEXTE1"/>
        <w:spacing w:before="0" w:after="0"/>
        <w:ind w:left="0"/>
        <w:rPr>
          <w:rFonts w:ascii="Arial Narrow" w:hAnsi="Arial Narrow"/>
        </w:rPr>
      </w:pPr>
    </w:p>
    <w:p w:rsidR="005818A3" w:rsidRDefault="00016FD5" w:rsidP="005818A3">
      <w:pPr>
        <w:pStyle w:val="CORPSDETEXTE1"/>
        <w:spacing w:before="0" w:after="0"/>
        <w:ind w:left="0"/>
        <w:rPr>
          <w:rFonts w:ascii="Arial Narrow" w:hAnsi="Arial Narrow"/>
        </w:rPr>
      </w:pPr>
      <w:r>
        <w:rPr>
          <w:rFonts w:ascii="Arial Narrow" w:hAnsi="Arial Narrow"/>
        </w:rPr>
        <w:t xml:space="preserve">Malgré la conclusion optimiste ci-dessus, </w:t>
      </w:r>
      <w:r w:rsidR="005818A3" w:rsidRPr="005818A3">
        <w:rPr>
          <w:rFonts w:ascii="Arial Narrow" w:hAnsi="Arial Narrow"/>
        </w:rPr>
        <w:t>force est de constater que des obstacles persistent et qu’il convient de</w:t>
      </w:r>
      <w:r>
        <w:rPr>
          <w:rFonts w:ascii="Arial Narrow" w:hAnsi="Arial Narrow"/>
        </w:rPr>
        <w:t xml:space="preserve"> les</w:t>
      </w:r>
      <w:r w:rsidR="005818A3" w:rsidRPr="005818A3">
        <w:rPr>
          <w:rFonts w:ascii="Arial Narrow" w:hAnsi="Arial Narrow"/>
        </w:rPr>
        <w:t xml:space="preserve"> relever. Aussi, les recommandations suivantes sont-elles formulées :</w:t>
      </w:r>
    </w:p>
    <w:p w:rsidR="00575FB0" w:rsidRDefault="00575FB0" w:rsidP="005818A3">
      <w:pPr>
        <w:pStyle w:val="CORPSDETEXTE1"/>
        <w:spacing w:before="0" w:after="0"/>
        <w:ind w:left="0"/>
        <w:rPr>
          <w:rFonts w:ascii="Arial Narrow" w:hAnsi="Arial Narrow"/>
        </w:rPr>
      </w:pPr>
    </w:p>
    <w:p w:rsidR="00AD1B35" w:rsidRPr="00CC6AF5" w:rsidRDefault="006E0873" w:rsidP="00AD1B35">
      <w:pPr>
        <w:spacing w:after="0" w:line="240" w:lineRule="auto"/>
        <w:jc w:val="both"/>
        <w:rPr>
          <w:rFonts w:ascii="Arial Narrow" w:hAnsi="Arial Narrow"/>
          <w:b/>
          <w:sz w:val="24"/>
          <w:szCs w:val="24"/>
          <w:lang w:val="fr-FR"/>
        </w:rPr>
      </w:pPr>
      <w:r>
        <w:rPr>
          <w:rFonts w:ascii="Arial Narrow" w:hAnsi="Arial Narrow"/>
          <w:b/>
          <w:sz w:val="40"/>
          <w:szCs w:val="40"/>
          <w:lang w:val="fr-FR"/>
        </w:rPr>
        <w:t>15</w:t>
      </w:r>
      <w:r w:rsidR="00AD1B35">
        <w:rPr>
          <w:rFonts w:ascii="Arial Narrow" w:hAnsi="Arial Narrow"/>
          <w:b/>
          <w:sz w:val="28"/>
          <w:szCs w:val="28"/>
          <w:lang w:val="fr-FR"/>
        </w:rPr>
        <w:t>.</w:t>
      </w:r>
      <w:r w:rsidR="00AD1B35">
        <w:rPr>
          <w:rFonts w:ascii="Arial Narrow" w:hAnsi="Arial Narrow"/>
          <w:b/>
          <w:sz w:val="24"/>
          <w:szCs w:val="24"/>
          <w:lang w:val="fr-FR"/>
        </w:rPr>
        <w:t>1</w:t>
      </w:r>
      <w:r w:rsidR="00AD1B35" w:rsidRPr="005B2413">
        <w:rPr>
          <w:rFonts w:ascii="Arial Narrow" w:hAnsi="Arial Narrow"/>
          <w:b/>
          <w:sz w:val="24"/>
          <w:szCs w:val="24"/>
          <w:lang w:val="fr-FR"/>
        </w:rPr>
        <w:t xml:space="preserve">. </w:t>
      </w:r>
      <w:r w:rsidR="00AD1B35">
        <w:rPr>
          <w:rFonts w:ascii="Arial Narrow" w:hAnsi="Arial Narrow"/>
          <w:b/>
          <w:sz w:val="24"/>
          <w:szCs w:val="24"/>
          <w:lang w:val="fr-FR"/>
        </w:rPr>
        <w:t>Recommandations en direction du PNUD</w:t>
      </w:r>
    </w:p>
    <w:p w:rsidR="00620015" w:rsidRPr="005818A3" w:rsidRDefault="00620015" w:rsidP="00620015">
      <w:pPr>
        <w:pStyle w:val="CORPSDETEXTE1"/>
        <w:numPr>
          <w:ilvl w:val="0"/>
          <w:numId w:val="11"/>
        </w:numPr>
        <w:spacing w:before="0" w:after="0"/>
        <w:rPr>
          <w:rFonts w:ascii="Arial Narrow" w:hAnsi="Arial Narrow"/>
        </w:rPr>
      </w:pPr>
      <w:r w:rsidRPr="005818A3">
        <w:rPr>
          <w:rFonts w:ascii="Arial Narrow" w:hAnsi="Arial Narrow"/>
        </w:rPr>
        <w:t>Fournir un a</w:t>
      </w:r>
      <w:r>
        <w:rPr>
          <w:rFonts w:ascii="Arial Narrow" w:hAnsi="Arial Narrow"/>
        </w:rPr>
        <w:t xml:space="preserve">ppui aux groupements du projet </w:t>
      </w:r>
      <w:r w:rsidRPr="005818A3">
        <w:rPr>
          <w:rFonts w:ascii="Arial Narrow" w:hAnsi="Arial Narrow"/>
        </w:rPr>
        <w:t>de</w:t>
      </w:r>
      <w:r>
        <w:rPr>
          <w:rFonts w:ascii="Arial Narrow" w:hAnsi="Arial Narrow"/>
        </w:rPr>
        <w:t>s différentes</w:t>
      </w:r>
      <w:r w:rsidRPr="005818A3">
        <w:rPr>
          <w:rFonts w:ascii="Arial Narrow" w:hAnsi="Arial Narrow"/>
        </w:rPr>
        <w:t xml:space="preserve"> région</w:t>
      </w:r>
      <w:r>
        <w:rPr>
          <w:rFonts w:ascii="Arial Narrow" w:hAnsi="Arial Narrow"/>
        </w:rPr>
        <w:t>s</w:t>
      </w:r>
      <w:r w:rsidRPr="005818A3">
        <w:rPr>
          <w:rFonts w:ascii="Arial Narrow" w:hAnsi="Arial Narrow"/>
        </w:rPr>
        <w:t xml:space="preserve"> sur une période de cinq (05) années afin de consolider les acquis ;</w:t>
      </w:r>
    </w:p>
    <w:p w:rsidR="00620015" w:rsidRPr="00AD1B35" w:rsidRDefault="00620015" w:rsidP="00620015">
      <w:pPr>
        <w:pStyle w:val="Paragraphedeliste"/>
        <w:numPr>
          <w:ilvl w:val="0"/>
          <w:numId w:val="11"/>
        </w:numPr>
        <w:spacing w:after="0" w:line="240" w:lineRule="auto"/>
        <w:jc w:val="both"/>
        <w:rPr>
          <w:rFonts w:ascii="Arial Narrow" w:hAnsi="Arial Narrow"/>
          <w:sz w:val="24"/>
          <w:szCs w:val="24"/>
        </w:rPr>
      </w:pPr>
      <w:r w:rsidRPr="00AD1B35">
        <w:rPr>
          <w:rFonts w:ascii="Arial Narrow" w:hAnsi="Arial Narrow"/>
          <w:sz w:val="24"/>
          <w:szCs w:val="24"/>
        </w:rPr>
        <w:t>Intégrer la petite mécanisation de l’agriculture (motoculteurs, motopompes, pulvérisateurs…) auprès des groupements de production qui ont fait leurs preuves ;</w:t>
      </w:r>
    </w:p>
    <w:p w:rsidR="00620015" w:rsidRPr="00AD1B35" w:rsidRDefault="00620015" w:rsidP="00620015">
      <w:pPr>
        <w:pStyle w:val="Paragraphedeliste"/>
        <w:numPr>
          <w:ilvl w:val="0"/>
          <w:numId w:val="11"/>
        </w:numPr>
        <w:spacing w:after="0" w:line="240" w:lineRule="auto"/>
        <w:jc w:val="both"/>
        <w:rPr>
          <w:rFonts w:ascii="Arial Narrow" w:hAnsi="Arial Narrow"/>
          <w:sz w:val="24"/>
          <w:szCs w:val="24"/>
        </w:rPr>
      </w:pPr>
      <w:r w:rsidRPr="00AD1B35">
        <w:rPr>
          <w:rFonts w:ascii="Arial Narrow" w:hAnsi="Arial Narrow"/>
          <w:sz w:val="24"/>
          <w:szCs w:val="24"/>
        </w:rPr>
        <w:t>Doter les groupements de productions dynamiques de matériels de transformation de produits agricoles notamment les décortiqueuses et surtout les broyeuses pour transformer le manioc en « attiéké » ;</w:t>
      </w:r>
    </w:p>
    <w:p w:rsidR="00620015" w:rsidRPr="00AD1B35" w:rsidRDefault="00620015" w:rsidP="00620015">
      <w:pPr>
        <w:pStyle w:val="Paragraphedeliste"/>
        <w:numPr>
          <w:ilvl w:val="0"/>
          <w:numId w:val="11"/>
        </w:numPr>
        <w:spacing w:after="0" w:line="240" w:lineRule="auto"/>
        <w:jc w:val="both"/>
        <w:rPr>
          <w:rFonts w:ascii="Arial Narrow" w:hAnsi="Arial Narrow"/>
          <w:sz w:val="24"/>
          <w:szCs w:val="24"/>
        </w:rPr>
      </w:pPr>
      <w:r w:rsidRPr="00AD1B35">
        <w:rPr>
          <w:rFonts w:ascii="Arial Narrow" w:hAnsi="Arial Narrow"/>
          <w:sz w:val="24"/>
          <w:szCs w:val="24"/>
        </w:rPr>
        <w:t>Poursuivre la distribution d’intrants notamment les engrais, les semences etc</w:t>
      </w:r>
      <w:r>
        <w:rPr>
          <w:rFonts w:ascii="Arial Narrow" w:hAnsi="Arial Narrow"/>
          <w:sz w:val="24"/>
          <w:szCs w:val="24"/>
        </w:rPr>
        <w:t>.</w:t>
      </w:r>
      <w:r w:rsidRPr="00AD1B35">
        <w:rPr>
          <w:rFonts w:ascii="Arial Narrow" w:hAnsi="Arial Narrow"/>
          <w:sz w:val="24"/>
          <w:szCs w:val="24"/>
        </w:rPr>
        <w:t xml:space="preserve"> en tenant compte surtout de la saisonnalité qui est déterminante en agriculture ;</w:t>
      </w:r>
    </w:p>
    <w:p w:rsidR="00620015" w:rsidRPr="00AD1B35" w:rsidRDefault="00620015" w:rsidP="00620015">
      <w:pPr>
        <w:pStyle w:val="Paragraphedeliste"/>
        <w:numPr>
          <w:ilvl w:val="0"/>
          <w:numId w:val="11"/>
        </w:numPr>
        <w:spacing w:after="0" w:line="240" w:lineRule="auto"/>
        <w:jc w:val="both"/>
        <w:rPr>
          <w:rFonts w:ascii="Arial Narrow" w:hAnsi="Arial Narrow"/>
          <w:sz w:val="24"/>
          <w:szCs w:val="24"/>
        </w:rPr>
      </w:pPr>
      <w:r w:rsidRPr="00AD1B35">
        <w:rPr>
          <w:rFonts w:ascii="Arial Narrow" w:hAnsi="Arial Narrow"/>
          <w:sz w:val="24"/>
          <w:szCs w:val="24"/>
        </w:rPr>
        <w:t>Signer une convention de partenariat avec l’ANADER pour l’encadrement technique et le suivi des groupements de production;</w:t>
      </w:r>
    </w:p>
    <w:p w:rsidR="00620015" w:rsidRPr="00AD1B35" w:rsidRDefault="00620015" w:rsidP="00620015">
      <w:pPr>
        <w:pStyle w:val="Paragraphedeliste"/>
        <w:numPr>
          <w:ilvl w:val="0"/>
          <w:numId w:val="11"/>
        </w:numPr>
        <w:spacing w:after="0" w:line="240" w:lineRule="auto"/>
        <w:jc w:val="both"/>
        <w:rPr>
          <w:rFonts w:ascii="Arial Narrow" w:hAnsi="Arial Narrow"/>
          <w:sz w:val="24"/>
          <w:szCs w:val="24"/>
        </w:rPr>
      </w:pPr>
      <w:r w:rsidRPr="00AD1B35">
        <w:rPr>
          <w:rFonts w:ascii="Arial Narrow" w:hAnsi="Arial Narrow"/>
          <w:sz w:val="24"/>
          <w:szCs w:val="24"/>
        </w:rPr>
        <w:t>Procéder à la signature d’un contrat avec une structure prestataire de services pour la maintenance du matériel de la petite mécanisation de l’agriculture ainsi que de la transformation ;</w:t>
      </w:r>
    </w:p>
    <w:p w:rsidR="00620015" w:rsidRPr="00AD1B35" w:rsidRDefault="00620015" w:rsidP="00620015">
      <w:pPr>
        <w:pStyle w:val="Paragraphedeliste"/>
        <w:numPr>
          <w:ilvl w:val="0"/>
          <w:numId w:val="11"/>
        </w:numPr>
        <w:spacing w:after="0" w:line="240" w:lineRule="auto"/>
        <w:jc w:val="both"/>
        <w:rPr>
          <w:rFonts w:ascii="Arial Narrow" w:hAnsi="Arial Narrow"/>
          <w:sz w:val="24"/>
          <w:szCs w:val="24"/>
        </w:rPr>
      </w:pPr>
      <w:r w:rsidRPr="00AD1B35">
        <w:rPr>
          <w:rFonts w:ascii="Arial Narrow" w:hAnsi="Arial Narrow"/>
          <w:sz w:val="24"/>
          <w:szCs w:val="24"/>
        </w:rPr>
        <w:t>Renforcer la capacité des membres des groupements de production en gestion coopérative ;</w:t>
      </w:r>
    </w:p>
    <w:p w:rsidR="00620015" w:rsidRPr="00AD1B35" w:rsidRDefault="00620015" w:rsidP="00620015">
      <w:pPr>
        <w:pStyle w:val="Paragraphedeliste"/>
        <w:numPr>
          <w:ilvl w:val="0"/>
          <w:numId w:val="11"/>
        </w:numPr>
        <w:spacing w:after="0" w:line="240" w:lineRule="auto"/>
        <w:jc w:val="both"/>
        <w:rPr>
          <w:rFonts w:ascii="Arial Narrow" w:hAnsi="Arial Narrow"/>
          <w:sz w:val="24"/>
          <w:szCs w:val="24"/>
        </w:rPr>
      </w:pPr>
      <w:r w:rsidRPr="00AD1B35">
        <w:rPr>
          <w:rFonts w:ascii="Arial Narrow" w:hAnsi="Arial Narrow"/>
          <w:sz w:val="24"/>
          <w:szCs w:val="24"/>
        </w:rPr>
        <w:t>Fournir des aliments et produits vétérinaires aux groupements sur une période de six (06) mois à un (01) an en vue d’un véritable succès des élevages à cycle long;</w:t>
      </w:r>
    </w:p>
    <w:p w:rsidR="00620015" w:rsidRDefault="00620015" w:rsidP="00620015">
      <w:pPr>
        <w:pStyle w:val="Paragraphedeliste"/>
        <w:numPr>
          <w:ilvl w:val="0"/>
          <w:numId w:val="11"/>
        </w:numPr>
        <w:spacing w:after="0" w:line="240" w:lineRule="auto"/>
        <w:jc w:val="both"/>
        <w:rPr>
          <w:rFonts w:ascii="Arial Narrow" w:hAnsi="Arial Narrow"/>
          <w:sz w:val="24"/>
          <w:szCs w:val="24"/>
        </w:rPr>
      </w:pPr>
      <w:r w:rsidRPr="00AD1B35">
        <w:rPr>
          <w:rFonts w:ascii="Arial Narrow" w:hAnsi="Arial Narrow"/>
          <w:sz w:val="24"/>
          <w:szCs w:val="24"/>
        </w:rPr>
        <w:t>Inciter les groupements de production à intégrer les jeunes afin d’assister les femmes dans les travaux.</w:t>
      </w:r>
    </w:p>
    <w:p w:rsidR="00620015" w:rsidRDefault="00620015" w:rsidP="00620015">
      <w:pPr>
        <w:pStyle w:val="Paragraphedeliste"/>
        <w:numPr>
          <w:ilvl w:val="0"/>
          <w:numId w:val="11"/>
        </w:numPr>
        <w:spacing w:after="0" w:line="240" w:lineRule="auto"/>
        <w:jc w:val="both"/>
        <w:rPr>
          <w:rFonts w:ascii="Arial Narrow" w:hAnsi="Arial Narrow"/>
          <w:sz w:val="24"/>
          <w:szCs w:val="24"/>
        </w:rPr>
      </w:pPr>
      <w:r w:rsidRPr="00756088">
        <w:rPr>
          <w:rFonts w:ascii="Arial Narrow" w:hAnsi="Arial Narrow"/>
          <w:sz w:val="24"/>
          <w:szCs w:val="24"/>
        </w:rPr>
        <w:t>Tenir rigoureusement compte du calendrier agricole qui varie selon les régions lorsqu’il est question d’appuyer les producteurs par l’octroi d’intrants ou d’outils agricoles.</w:t>
      </w:r>
    </w:p>
    <w:p w:rsidR="00620015" w:rsidRDefault="00620015" w:rsidP="00620015">
      <w:pPr>
        <w:pStyle w:val="Paragraphedeliste"/>
        <w:numPr>
          <w:ilvl w:val="0"/>
          <w:numId w:val="11"/>
        </w:numPr>
        <w:spacing w:after="0" w:line="240" w:lineRule="auto"/>
        <w:jc w:val="both"/>
        <w:rPr>
          <w:rFonts w:ascii="Arial Narrow" w:hAnsi="Arial Narrow"/>
          <w:sz w:val="24"/>
          <w:szCs w:val="24"/>
        </w:rPr>
      </w:pPr>
      <w:r w:rsidRPr="00756088">
        <w:rPr>
          <w:rFonts w:ascii="Arial Narrow" w:hAnsi="Arial Narrow"/>
          <w:sz w:val="24"/>
          <w:szCs w:val="24"/>
        </w:rPr>
        <w:t>Compte tenu de l’appropriation progressive du projet par les acteurs locaux, il convient de continuer à limiter la gratuité des facteurs de production dans le temps, tout en s’appuyant sur des structures spécialisées pour leur acheminement le cas échéant. Quoi qu’il en soit la priorité devrait davantage aller à la consolidation de l’existant que dans l’extension de l’intervention.</w:t>
      </w:r>
    </w:p>
    <w:p w:rsidR="00620015" w:rsidRDefault="00620015" w:rsidP="00620015">
      <w:pPr>
        <w:pStyle w:val="Paragraphedeliste"/>
        <w:numPr>
          <w:ilvl w:val="0"/>
          <w:numId w:val="11"/>
        </w:numPr>
        <w:spacing w:after="0" w:line="240" w:lineRule="auto"/>
        <w:jc w:val="both"/>
        <w:rPr>
          <w:rFonts w:ascii="Arial Narrow" w:hAnsi="Arial Narrow"/>
          <w:sz w:val="24"/>
          <w:szCs w:val="24"/>
        </w:rPr>
      </w:pPr>
      <w:r w:rsidRPr="008E2579">
        <w:rPr>
          <w:rFonts w:ascii="Arial Narrow" w:hAnsi="Arial Narrow"/>
          <w:sz w:val="24"/>
          <w:szCs w:val="24"/>
        </w:rPr>
        <w:t>Renforcer les capacités des encadreurs et des groupements en matière de maîtrise des conditions agronomiques et économiques d’utilisation des intrants agricoles (doses, fractionnement, modes et date d’épandage, sécurité d’emploi : engrais, herbicides, insecticides).</w:t>
      </w:r>
    </w:p>
    <w:p w:rsidR="00620015" w:rsidRDefault="00620015" w:rsidP="00620015">
      <w:pPr>
        <w:pStyle w:val="Paragraphedeliste"/>
        <w:numPr>
          <w:ilvl w:val="0"/>
          <w:numId w:val="11"/>
        </w:numPr>
        <w:spacing w:after="0" w:line="240" w:lineRule="auto"/>
        <w:jc w:val="both"/>
        <w:rPr>
          <w:rFonts w:ascii="Arial Narrow" w:hAnsi="Arial Narrow"/>
          <w:sz w:val="24"/>
          <w:szCs w:val="24"/>
        </w:rPr>
      </w:pPr>
      <w:r w:rsidRPr="008E2579">
        <w:rPr>
          <w:rFonts w:ascii="Arial Narrow" w:hAnsi="Arial Narrow"/>
          <w:sz w:val="24"/>
          <w:szCs w:val="24"/>
        </w:rPr>
        <w:t>Tenir compte des leçons apprises en matière de mécanisation agricole en Côte d’Ivoire, en particulier la petite mécanisation, au cas où il s’offrirait des opportunités d’appui aux producteurs dans ce domaine.</w:t>
      </w:r>
    </w:p>
    <w:p w:rsidR="00620015" w:rsidRDefault="00620015" w:rsidP="00620015">
      <w:pPr>
        <w:pStyle w:val="Paragraphedeliste"/>
        <w:numPr>
          <w:ilvl w:val="0"/>
          <w:numId w:val="11"/>
        </w:numPr>
        <w:spacing w:after="0" w:line="240" w:lineRule="auto"/>
        <w:jc w:val="both"/>
        <w:rPr>
          <w:rFonts w:ascii="Arial Narrow" w:hAnsi="Arial Narrow"/>
          <w:sz w:val="24"/>
          <w:szCs w:val="24"/>
        </w:rPr>
      </w:pPr>
      <w:r w:rsidRPr="00117C0E">
        <w:rPr>
          <w:rFonts w:ascii="Arial Narrow" w:hAnsi="Arial Narrow"/>
          <w:sz w:val="24"/>
          <w:szCs w:val="24"/>
        </w:rPr>
        <w:t>Réexaminer le contenu nutritionnel et le poids de la ration préconisée dans les cantines scolaires et l’améliorer le cas échéant en fonction des possibilités. Une recherche peut également être entreprise en vue de mieux valoriser les vivres par le biais de rec</w:t>
      </w:r>
      <w:r>
        <w:rPr>
          <w:rFonts w:ascii="Arial Narrow" w:hAnsi="Arial Narrow"/>
          <w:sz w:val="24"/>
          <w:szCs w:val="24"/>
        </w:rPr>
        <w:t>ettes innovantes et attrayantes ;</w:t>
      </w:r>
    </w:p>
    <w:p w:rsidR="00620015" w:rsidRPr="00E33379" w:rsidRDefault="00620015" w:rsidP="00620015">
      <w:pPr>
        <w:pStyle w:val="Paragraphedeliste"/>
        <w:numPr>
          <w:ilvl w:val="0"/>
          <w:numId w:val="11"/>
        </w:numPr>
        <w:spacing w:after="0" w:line="240" w:lineRule="auto"/>
        <w:jc w:val="both"/>
        <w:rPr>
          <w:rFonts w:ascii="Arial Narrow" w:hAnsi="Arial Narrow"/>
          <w:sz w:val="24"/>
          <w:szCs w:val="24"/>
        </w:rPr>
      </w:pPr>
      <w:r w:rsidRPr="00E33379">
        <w:rPr>
          <w:rFonts w:ascii="Arial Narrow" w:hAnsi="Arial Narrow"/>
          <w:sz w:val="24"/>
          <w:szCs w:val="24"/>
        </w:rPr>
        <w:t xml:space="preserve">Il faut définir une plate forme des différents ministères où les actions seront coordonnées pour mener à bien la pérennisation. Les actions ne doivent pas être axées seulement sur l’école, il faut qu’elles prennent en compte tous les autres aspects de la vie des communautés. Aujourd’hui par exemple le développement local est basé sur la cantine. A travers la cantine on </w:t>
      </w:r>
      <w:r w:rsidRPr="00E33379">
        <w:rPr>
          <w:rFonts w:ascii="Arial Narrow" w:hAnsi="Arial Narrow"/>
          <w:sz w:val="24"/>
          <w:szCs w:val="24"/>
        </w:rPr>
        <w:lastRenderedPageBreak/>
        <w:t xml:space="preserve">appui les communautés pour qu’elles parviennent à lutter contre la pauvreté et qu’elles puissent assurer </w:t>
      </w:r>
      <w:r>
        <w:rPr>
          <w:rFonts w:ascii="Arial Narrow" w:hAnsi="Arial Narrow"/>
          <w:sz w:val="24"/>
          <w:szCs w:val="24"/>
        </w:rPr>
        <w:t>la pérennisation de la cantine ;</w:t>
      </w:r>
    </w:p>
    <w:p w:rsidR="00620015" w:rsidRPr="00E33379" w:rsidRDefault="00620015" w:rsidP="00620015">
      <w:pPr>
        <w:pStyle w:val="Paragraphedeliste"/>
        <w:numPr>
          <w:ilvl w:val="0"/>
          <w:numId w:val="11"/>
        </w:numPr>
        <w:spacing w:after="0" w:line="240" w:lineRule="auto"/>
        <w:jc w:val="both"/>
        <w:rPr>
          <w:rFonts w:ascii="Arial Narrow" w:hAnsi="Arial Narrow"/>
          <w:sz w:val="24"/>
          <w:szCs w:val="24"/>
        </w:rPr>
      </w:pPr>
      <w:r w:rsidRPr="00E33379">
        <w:rPr>
          <w:rFonts w:ascii="Arial Narrow" w:hAnsi="Arial Narrow"/>
          <w:sz w:val="24"/>
          <w:szCs w:val="24"/>
        </w:rPr>
        <w:t>C’est un projet pertinent qu’il faut étendre à d’autres régions du pays. Dans  cette perspective, il faudrait le considérer comme un projet de développement local qui n’est pas uniquement axé sur l’éducation et la cantine. .</w:t>
      </w:r>
    </w:p>
    <w:p w:rsidR="00E33379" w:rsidRDefault="00E33379" w:rsidP="00AD1B35">
      <w:pPr>
        <w:spacing w:after="0" w:line="240" w:lineRule="auto"/>
        <w:jc w:val="both"/>
        <w:rPr>
          <w:rFonts w:ascii="Arial Narrow" w:hAnsi="Arial Narrow"/>
          <w:sz w:val="24"/>
          <w:szCs w:val="24"/>
          <w:lang w:val="fr-FR"/>
        </w:rPr>
      </w:pPr>
    </w:p>
    <w:p w:rsidR="00AD1B35" w:rsidRPr="00CC6AF5" w:rsidRDefault="00AD1B35" w:rsidP="00AD1B35">
      <w:pPr>
        <w:spacing w:after="0" w:line="240" w:lineRule="auto"/>
        <w:jc w:val="both"/>
        <w:rPr>
          <w:rFonts w:ascii="Arial Narrow" w:hAnsi="Arial Narrow"/>
          <w:b/>
          <w:sz w:val="24"/>
          <w:szCs w:val="24"/>
          <w:lang w:val="fr-FR"/>
        </w:rPr>
      </w:pPr>
      <w:r>
        <w:rPr>
          <w:rFonts w:ascii="Arial Narrow" w:hAnsi="Arial Narrow"/>
          <w:b/>
          <w:sz w:val="40"/>
          <w:szCs w:val="40"/>
          <w:lang w:val="fr-FR"/>
        </w:rPr>
        <w:t>1</w:t>
      </w:r>
      <w:r w:rsidR="006E0873">
        <w:rPr>
          <w:rFonts w:ascii="Arial Narrow" w:hAnsi="Arial Narrow"/>
          <w:b/>
          <w:sz w:val="40"/>
          <w:szCs w:val="40"/>
          <w:lang w:val="fr-FR"/>
        </w:rPr>
        <w:t>5</w:t>
      </w:r>
      <w:r>
        <w:rPr>
          <w:rFonts w:ascii="Arial Narrow" w:hAnsi="Arial Narrow"/>
          <w:b/>
          <w:sz w:val="28"/>
          <w:szCs w:val="28"/>
          <w:lang w:val="fr-FR"/>
        </w:rPr>
        <w:t>.</w:t>
      </w:r>
      <w:r>
        <w:rPr>
          <w:rFonts w:ascii="Arial Narrow" w:hAnsi="Arial Narrow"/>
          <w:b/>
          <w:sz w:val="24"/>
          <w:szCs w:val="24"/>
          <w:lang w:val="fr-FR"/>
        </w:rPr>
        <w:t>2</w:t>
      </w:r>
      <w:r w:rsidRPr="005B2413">
        <w:rPr>
          <w:rFonts w:ascii="Arial Narrow" w:hAnsi="Arial Narrow"/>
          <w:b/>
          <w:sz w:val="24"/>
          <w:szCs w:val="24"/>
          <w:lang w:val="fr-FR"/>
        </w:rPr>
        <w:t xml:space="preserve">. </w:t>
      </w:r>
      <w:r>
        <w:rPr>
          <w:rFonts w:ascii="Arial Narrow" w:hAnsi="Arial Narrow"/>
          <w:b/>
          <w:sz w:val="24"/>
          <w:szCs w:val="24"/>
          <w:lang w:val="fr-FR"/>
        </w:rPr>
        <w:t>Recommandations en direction de la DNCS</w:t>
      </w:r>
    </w:p>
    <w:p w:rsidR="00491D45" w:rsidRPr="006E0873" w:rsidRDefault="00491D45" w:rsidP="00491D45">
      <w:pPr>
        <w:jc w:val="both"/>
        <w:rPr>
          <w:rFonts w:ascii="Arial Narrow" w:hAnsi="Arial Narrow"/>
          <w:sz w:val="24"/>
          <w:szCs w:val="24"/>
          <w:lang w:val="fr-FR"/>
        </w:rPr>
      </w:pPr>
      <w:r w:rsidRPr="006E0873">
        <w:rPr>
          <w:rFonts w:ascii="Arial Narrow" w:hAnsi="Arial Narrow"/>
          <w:sz w:val="24"/>
          <w:szCs w:val="24"/>
          <w:lang w:val="fr-FR"/>
        </w:rPr>
        <w:t>Au titre des recommandations spécifiques, l’étude met l’accent sur la nécessité de considérer les aspects suivants :</w:t>
      </w:r>
    </w:p>
    <w:p w:rsidR="00491D45" w:rsidRPr="006E0873" w:rsidRDefault="00491D45" w:rsidP="00491D45">
      <w:pPr>
        <w:pStyle w:val="Paragraphedeliste"/>
        <w:numPr>
          <w:ilvl w:val="0"/>
          <w:numId w:val="26"/>
        </w:numPr>
        <w:jc w:val="both"/>
        <w:rPr>
          <w:rFonts w:ascii="Arial Narrow" w:hAnsi="Arial Narrow"/>
          <w:sz w:val="24"/>
          <w:szCs w:val="24"/>
        </w:rPr>
      </w:pPr>
      <w:r w:rsidRPr="006E0873">
        <w:rPr>
          <w:rFonts w:ascii="Arial Narrow" w:hAnsi="Arial Narrow"/>
          <w:sz w:val="24"/>
          <w:szCs w:val="24"/>
        </w:rPr>
        <w:t>Au niveau de l’organisation e</w:t>
      </w:r>
      <w:r>
        <w:rPr>
          <w:rFonts w:ascii="Arial Narrow" w:hAnsi="Arial Narrow"/>
          <w:sz w:val="24"/>
          <w:szCs w:val="24"/>
        </w:rPr>
        <w:t>t du fonctionnement du projet</w:t>
      </w:r>
      <w:r w:rsidRPr="006E0873">
        <w:rPr>
          <w:rFonts w:ascii="Arial Narrow" w:hAnsi="Arial Narrow"/>
          <w:sz w:val="24"/>
          <w:szCs w:val="24"/>
        </w:rPr>
        <w:t xml:space="preserve"> : </w:t>
      </w:r>
    </w:p>
    <w:p w:rsidR="00491D45" w:rsidRPr="006E0873" w:rsidRDefault="00491D45" w:rsidP="00491D45">
      <w:pPr>
        <w:pStyle w:val="Paragraphedeliste"/>
        <w:numPr>
          <w:ilvl w:val="1"/>
          <w:numId w:val="15"/>
        </w:numPr>
        <w:jc w:val="both"/>
        <w:rPr>
          <w:rFonts w:ascii="Arial Narrow" w:hAnsi="Arial Narrow"/>
          <w:sz w:val="24"/>
          <w:szCs w:val="24"/>
        </w:rPr>
      </w:pPr>
      <w:r w:rsidRPr="006E0873">
        <w:rPr>
          <w:rFonts w:ascii="Arial Narrow" w:hAnsi="Arial Narrow"/>
          <w:sz w:val="24"/>
          <w:szCs w:val="24"/>
        </w:rPr>
        <w:t>Le renforcement des capacités de la DNCS en termes de ressources humaines additionnelles et en termes de formation afin de lui permettre de mieux assurer sa mission ;</w:t>
      </w:r>
    </w:p>
    <w:p w:rsidR="00491D45" w:rsidRPr="006E0873" w:rsidRDefault="00491D45" w:rsidP="00491D45">
      <w:pPr>
        <w:pStyle w:val="Paragraphedeliste"/>
        <w:numPr>
          <w:ilvl w:val="1"/>
          <w:numId w:val="15"/>
        </w:numPr>
        <w:jc w:val="both"/>
        <w:rPr>
          <w:rFonts w:ascii="Arial Narrow" w:hAnsi="Arial Narrow"/>
          <w:sz w:val="24"/>
          <w:szCs w:val="24"/>
        </w:rPr>
      </w:pPr>
      <w:r w:rsidRPr="006E0873">
        <w:rPr>
          <w:rFonts w:ascii="Arial Narrow" w:hAnsi="Arial Narrow"/>
          <w:sz w:val="24"/>
          <w:szCs w:val="24"/>
        </w:rPr>
        <w:t xml:space="preserve">De revoir l’organisation du dispositif du programme des cantines scolaires et le cadre institutionnel de la DNCS afin de lui assurer une plus grande </w:t>
      </w:r>
      <w:r>
        <w:rPr>
          <w:rFonts w:ascii="Arial Narrow" w:hAnsi="Arial Narrow"/>
          <w:sz w:val="24"/>
          <w:szCs w:val="24"/>
        </w:rPr>
        <w:t>em</w:t>
      </w:r>
      <w:r w:rsidRPr="006E0873">
        <w:rPr>
          <w:rFonts w:ascii="Arial Narrow" w:hAnsi="Arial Narrow"/>
          <w:sz w:val="24"/>
          <w:szCs w:val="24"/>
        </w:rPr>
        <w:t xml:space="preserve">prise sur l’ensemble des agents qui interviennent dans le </w:t>
      </w:r>
      <w:r>
        <w:rPr>
          <w:rFonts w:ascii="Arial Narrow" w:hAnsi="Arial Narrow"/>
          <w:sz w:val="24"/>
          <w:szCs w:val="24"/>
        </w:rPr>
        <w:t>projet</w:t>
      </w:r>
      <w:r w:rsidRPr="006E0873">
        <w:rPr>
          <w:rFonts w:ascii="Arial Narrow" w:hAnsi="Arial Narrow"/>
          <w:sz w:val="24"/>
          <w:szCs w:val="24"/>
        </w:rPr>
        <w:t>.</w:t>
      </w:r>
    </w:p>
    <w:p w:rsidR="00491D45" w:rsidRPr="006E0873" w:rsidRDefault="00491D45" w:rsidP="00491D45">
      <w:pPr>
        <w:pStyle w:val="Paragraphedeliste"/>
        <w:numPr>
          <w:ilvl w:val="0"/>
          <w:numId w:val="12"/>
        </w:numPr>
        <w:spacing w:after="0" w:line="240" w:lineRule="auto"/>
        <w:jc w:val="both"/>
        <w:rPr>
          <w:rFonts w:ascii="Arial Narrow" w:hAnsi="Arial Narrow"/>
          <w:sz w:val="24"/>
          <w:szCs w:val="24"/>
        </w:rPr>
      </w:pPr>
      <w:r w:rsidRPr="006E0873">
        <w:rPr>
          <w:rFonts w:ascii="Arial Narrow" w:hAnsi="Arial Narrow"/>
          <w:sz w:val="24"/>
          <w:szCs w:val="24"/>
        </w:rPr>
        <w:t>Faire le plaidoyer pour l’introduction de modules relatifs à la gestion des cantines scolaires au niveau des CAFOP ;</w:t>
      </w:r>
    </w:p>
    <w:p w:rsidR="00491D45" w:rsidRPr="006E0873" w:rsidRDefault="00491D45" w:rsidP="00491D45">
      <w:pPr>
        <w:pStyle w:val="Paragraphedeliste"/>
        <w:numPr>
          <w:ilvl w:val="0"/>
          <w:numId w:val="12"/>
        </w:numPr>
        <w:spacing w:after="0" w:line="240" w:lineRule="auto"/>
        <w:jc w:val="both"/>
        <w:rPr>
          <w:rFonts w:ascii="Arial Narrow" w:hAnsi="Arial Narrow"/>
          <w:sz w:val="24"/>
          <w:szCs w:val="24"/>
        </w:rPr>
      </w:pPr>
      <w:r>
        <w:rPr>
          <w:rFonts w:ascii="Arial Narrow" w:hAnsi="Arial Narrow"/>
          <w:sz w:val="24"/>
          <w:szCs w:val="24"/>
        </w:rPr>
        <w:t>Procéder au recyclage des CRESAC et CESAC en initiation à l’agriculture et à l’élévage</w:t>
      </w:r>
      <w:r w:rsidRPr="006E0873">
        <w:rPr>
          <w:rFonts w:ascii="Arial Narrow" w:hAnsi="Arial Narrow"/>
          <w:sz w:val="24"/>
          <w:szCs w:val="24"/>
        </w:rPr>
        <w:t> ;</w:t>
      </w:r>
    </w:p>
    <w:p w:rsidR="00491D45" w:rsidRPr="006E0873" w:rsidRDefault="00491D45" w:rsidP="00491D45">
      <w:pPr>
        <w:pStyle w:val="Paragraphedeliste"/>
        <w:numPr>
          <w:ilvl w:val="0"/>
          <w:numId w:val="12"/>
        </w:numPr>
        <w:spacing w:after="0" w:line="240" w:lineRule="auto"/>
        <w:jc w:val="both"/>
        <w:rPr>
          <w:rFonts w:ascii="Arial Narrow" w:hAnsi="Arial Narrow"/>
          <w:sz w:val="24"/>
          <w:szCs w:val="24"/>
        </w:rPr>
      </w:pPr>
      <w:r w:rsidRPr="006E0873">
        <w:rPr>
          <w:rFonts w:ascii="Arial Narrow" w:hAnsi="Arial Narrow"/>
          <w:sz w:val="24"/>
          <w:szCs w:val="24"/>
        </w:rPr>
        <w:t>Plaidoyer pour l’instauration de l’éducation nutritionnelle au niveau des enseignements du primaire afin d’insister sur la composition des aliments et leurs apports à l’organisme humain ;</w:t>
      </w:r>
    </w:p>
    <w:p w:rsidR="00491D45" w:rsidRPr="006E0873" w:rsidRDefault="00491D45" w:rsidP="00491D45">
      <w:pPr>
        <w:pStyle w:val="Paragraphedeliste"/>
        <w:numPr>
          <w:ilvl w:val="0"/>
          <w:numId w:val="12"/>
        </w:numPr>
        <w:spacing w:after="0" w:line="240" w:lineRule="auto"/>
        <w:jc w:val="both"/>
        <w:rPr>
          <w:rFonts w:ascii="Arial Narrow" w:hAnsi="Arial Narrow"/>
          <w:sz w:val="24"/>
          <w:szCs w:val="24"/>
        </w:rPr>
      </w:pPr>
      <w:r w:rsidRPr="006E0873">
        <w:rPr>
          <w:rFonts w:ascii="Arial Narrow" w:hAnsi="Arial Narrow"/>
          <w:sz w:val="24"/>
          <w:szCs w:val="24"/>
        </w:rPr>
        <w:t>Appliquer rigoureusement les textes pour ce qui est de l’ouverture des cantines dont les infrastructures ne respectent pas les normes notamment le réfectoire</w:t>
      </w:r>
      <w:r>
        <w:rPr>
          <w:rFonts w:ascii="Arial Narrow" w:hAnsi="Arial Narrow"/>
          <w:sz w:val="24"/>
          <w:szCs w:val="24"/>
        </w:rPr>
        <w:t>, le magasin</w:t>
      </w:r>
      <w:r w:rsidRPr="006E0873">
        <w:rPr>
          <w:rFonts w:ascii="Arial Narrow" w:hAnsi="Arial Narrow"/>
          <w:sz w:val="24"/>
          <w:szCs w:val="24"/>
        </w:rPr>
        <w:t xml:space="preserve"> et la cuisine ;</w:t>
      </w:r>
    </w:p>
    <w:p w:rsidR="00491D45" w:rsidRPr="006E0873" w:rsidRDefault="00491D45" w:rsidP="00491D45">
      <w:pPr>
        <w:pStyle w:val="Paragraphedeliste"/>
        <w:numPr>
          <w:ilvl w:val="0"/>
          <w:numId w:val="12"/>
        </w:numPr>
        <w:spacing w:after="0" w:line="240" w:lineRule="auto"/>
        <w:jc w:val="both"/>
        <w:rPr>
          <w:rFonts w:ascii="Arial Narrow" w:hAnsi="Arial Narrow"/>
          <w:sz w:val="24"/>
          <w:szCs w:val="24"/>
        </w:rPr>
      </w:pPr>
      <w:r w:rsidRPr="006E0873">
        <w:rPr>
          <w:rFonts w:ascii="Arial Narrow" w:hAnsi="Arial Narrow"/>
          <w:sz w:val="24"/>
          <w:szCs w:val="24"/>
        </w:rPr>
        <w:t>Inciter à la création de nouveaux  groupements de productions au niveau des groupes scolaires d’un effectif de plus de 150 rationnaires ;</w:t>
      </w:r>
    </w:p>
    <w:p w:rsidR="00491D45" w:rsidRPr="006E0873" w:rsidRDefault="00491D45" w:rsidP="00491D45">
      <w:pPr>
        <w:pStyle w:val="Paragraphedeliste"/>
        <w:numPr>
          <w:ilvl w:val="0"/>
          <w:numId w:val="12"/>
        </w:numPr>
        <w:spacing w:after="0" w:line="240" w:lineRule="auto"/>
        <w:jc w:val="both"/>
        <w:rPr>
          <w:rFonts w:ascii="Arial Narrow" w:hAnsi="Arial Narrow"/>
          <w:sz w:val="24"/>
          <w:szCs w:val="24"/>
        </w:rPr>
      </w:pPr>
      <w:r w:rsidRPr="006E0873">
        <w:rPr>
          <w:rFonts w:ascii="Arial Narrow" w:hAnsi="Arial Narrow"/>
          <w:sz w:val="24"/>
          <w:szCs w:val="24"/>
        </w:rPr>
        <w:t>Créer  une synergie pour une coordination entre les cabinets de formation et les CRESAC /CESAC ;</w:t>
      </w:r>
    </w:p>
    <w:p w:rsidR="00491D45" w:rsidRPr="006E0873" w:rsidRDefault="00491D45" w:rsidP="00491D45">
      <w:pPr>
        <w:pStyle w:val="Paragraphedeliste"/>
        <w:numPr>
          <w:ilvl w:val="0"/>
          <w:numId w:val="12"/>
        </w:numPr>
        <w:spacing w:after="0" w:line="240" w:lineRule="auto"/>
        <w:jc w:val="both"/>
        <w:rPr>
          <w:rFonts w:ascii="Arial Narrow" w:hAnsi="Arial Narrow"/>
          <w:sz w:val="24"/>
          <w:szCs w:val="24"/>
        </w:rPr>
      </w:pPr>
      <w:r w:rsidRPr="006E0873">
        <w:rPr>
          <w:rFonts w:ascii="Arial Narrow" w:hAnsi="Arial Narrow"/>
          <w:sz w:val="24"/>
          <w:szCs w:val="24"/>
        </w:rPr>
        <w:t>Plaidoyer pour l’instauration d’une bourse alimentaire au sein des coopératives scolaires destinée aux élèves démunis notamment les orphelins</w:t>
      </w:r>
      <w:r>
        <w:rPr>
          <w:rFonts w:ascii="Arial Narrow" w:hAnsi="Arial Narrow"/>
          <w:sz w:val="24"/>
          <w:szCs w:val="24"/>
        </w:rPr>
        <w:t>, les enfants des filles mères et des membres des groupements ;</w:t>
      </w:r>
    </w:p>
    <w:p w:rsidR="00491D45" w:rsidRDefault="00491D45" w:rsidP="00491D45">
      <w:pPr>
        <w:pStyle w:val="Paragraphedeliste"/>
        <w:numPr>
          <w:ilvl w:val="0"/>
          <w:numId w:val="31"/>
        </w:numPr>
        <w:tabs>
          <w:tab w:val="left" w:pos="0"/>
        </w:tabs>
        <w:spacing w:after="0" w:line="240" w:lineRule="auto"/>
        <w:jc w:val="both"/>
        <w:rPr>
          <w:rFonts w:ascii="Arial Narrow" w:hAnsi="Arial Narrow"/>
          <w:iCs/>
          <w:sz w:val="24"/>
          <w:szCs w:val="24"/>
          <w:lang w:eastAsia="fr-FR"/>
        </w:rPr>
      </w:pPr>
      <w:r w:rsidRPr="00CF5C3D">
        <w:rPr>
          <w:rFonts w:ascii="Arial Narrow" w:hAnsi="Arial Narrow"/>
          <w:iCs/>
          <w:sz w:val="24"/>
          <w:szCs w:val="24"/>
          <w:lang w:eastAsia="fr-FR"/>
        </w:rPr>
        <w:t xml:space="preserve">Il faudrait que les encadreurs de base puissent bénéficier d’une initiation dans les aspects organisationnels, de façon à relayer systématiquement les techniques de formation reçues, comme c’est le cas en matière de techniques agricoles. La formation des ADR revient aux TS. Mais les experts du PNUD ou d’autres spécialement mandatés par celui-ci </w:t>
      </w:r>
      <w:r>
        <w:rPr>
          <w:rFonts w:ascii="Arial Narrow" w:hAnsi="Arial Narrow"/>
          <w:iCs/>
          <w:sz w:val="24"/>
          <w:szCs w:val="24"/>
          <w:lang w:eastAsia="fr-FR"/>
        </w:rPr>
        <w:t>devraient</w:t>
      </w:r>
      <w:r w:rsidRPr="00CF5C3D">
        <w:rPr>
          <w:rFonts w:ascii="Arial Narrow" w:hAnsi="Arial Narrow"/>
          <w:iCs/>
          <w:sz w:val="24"/>
          <w:szCs w:val="24"/>
          <w:lang w:eastAsia="fr-FR"/>
        </w:rPr>
        <w:t xml:space="preserve"> participer aux ateliers de formation. Ce qui n’est pas le cas jusqu’à présent. Les thèmes de prédilection sont similaires à ceux</w:t>
      </w:r>
      <w:r>
        <w:rPr>
          <w:rFonts w:ascii="Arial Narrow" w:hAnsi="Arial Narrow"/>
          <w:iCs/>
          <w:sz w:val="24"/>
          <w:szCs w:val="24"/>
          <w:lang w:eastAsia="fr-FR"/>
        </w:rPr>
        <w:t xml:space="preserve"> destinés aux agriculteurs ;</w:t>
      </w:r>
    </w:p>
    <w:p w:rsidR="00491D45" w:rsidRPr="00CF5C3D" w:rsidRDefault="00491D45" w:rsidP="00491D45">
      <w:pPr>
        <w:pStyle w:val="Paragraphedeliste"/>
        <w:numPr>
          <w:ilvl w:val="0"/>
          <w:numId w:val="31"/>
        </w:numPr>
        <w:tabs>
          <w:tab w:val="left" w:pos="0"/>
        </w:tabs>
        <w:spacing w:after="0" w:line="240" w:lineRule="auto"/>
        <w:jc w:val="both"/>
        <w:rPr>
          <w:rFonts w:ascii="Arial Narrow" w:hAnsi="Arial Narrow"/>
          <w:iCs/>
          <w:sz w:val="24"/>
          <w:szCs w:val="24"/>
          <w:lang w:eastAsia="fr-FR"/>
        </w:rPr>
      </w:pPr>
      <w:r w:rsidRPr="00CF5C3D">
        <w:rPr>
          <w:rFonts w:ascii="Arial Narrow" w:hAnsi="Arial Narrow"/>
          <w:sz w:val="24"/>
          <w:szCs w:val="24"/>
        </w:rPr>
        <w:t xml:space="preserve">Pour le nouveau programme prévoir les formations en techniques de conduite d’exploitation de nouvelles cultures de rente : hévéaculture, anacarde, palmier à huile, cacao culture etc.  </w:t>
      </w:r>
    </w:p>
    <w:p w:rsidR="00491D45" w:rsidRPr="0025680B" w:rsidRDefault="00491D45" w:rsidP="00491D45">
      <w:pPr>
        <w:pStyle w:val="Paragraphedeliste"/>
        <w:numPr>
          <w:ilvl w:val="0"/>
          <w:numId w:val="11"/>
        </w:numPr>
        <w:spacing w:after="0" w:line="240" w:lineRule="auto"/>
        <w:jc w:val="both"/>
        <w:rPr>
          <w:rFonts w:ascii="Arial Narrow" w:hAnsi="Arial Narrow"/>
          <w:sz w:val="24"/>
          <w:szCs w:val="24"/>
        </w:rPr>
      </w:pPr>
      <w:r w:rsidRPr="0025680B">
        <w:rPr>
          <w:rFonts w:ascii="Arial Narrow" w:hAnsi="Arial Narrow"/>
          <w:sz w:val="24"/>
          <w:szCs w:val="24"/>
        </w:rPr>
        <w:t>Enfin, Dans le cadre du renfoncement des capacités de gestion et de suivi-évaluation de la partie nationale, les études sur les coûts de fonctionnement et d’impact des cantines scolaires sur la demande d’éducation en Côte d’Ivoire ont été réalisées par une équipe du CIRES. Les deux problématiques ont été abordées à travers une seule étude dans l’optique d’une cohérence dans les analyses (coût-efficacité) et d’une meilleure efficience des cantines scolaires. Cette étude n’a malheureusement pas été vulgarisée auprès des acteurs de la partie nationale. Ce qui limite leurs capacités de gestion et de suivi-évaluation en vue de la poursuite de l’initiative de pérennisation.</w:t>
      </w:r>
      <w:r>
        <w:rPr>
          <w:rFonts w:ascii="Arial Narrow" w:hAnsi="Arial Narrow"/>
          <w:sz w:val="24"/>
          <w:szCs w:val="24"/>
        </w:rPr>
        <w:t xml:space="preserve"> Il faut donc vulgariser cette étude à travers un séminaire.</w:t>
      </w:r>
    </w:p>
    <w:p w:rsidR="005B2295" w:rsidRPr="006E0873" w:rsidRDefault="005B2295" w:rsidP="00AD1B35">
      <w:pPr>
        <w:spacing w:after="0" w:line="240" w:lineRule="auto"/>
        <w:jc w:val="both"/>
        <w:rPr>
          <w:rFonts w:ascii="Arial Narrow" w:hAnsi="Arial Narrow"/>
          <w:sz w:val="24"/>
          <w:szCs w:val="24"/>
          <w:lang w:val="fr-FR"/>
        </w:rPr>
      </w:pPr>
    </w:p>
    <w:p w:rsidR="00AD1B35" w:rsidRPr="00CC6AF5" w:rsidRDefault="00AD1B35" w:rsidP="00AD1B35">
      <w:pPr>
        <w:spacing w:after="0" w:line="240" w:lineRule="auto"/>
        <w:jc w:val="both"/>
        <w:rPr>
          <w:rFonts w:ascii="Arial Narrow" w:hAnsi="Arial Narrow"/>
          <w:b/>
          <w:sz w:val="24"/>
          <w:szCs w:val="24"/>
          <w:lang w:val="fr-FR"/>
        </w:rPr>
      </w:pPr>
      <w:r>
        <w:rPr>
          <w:rFonts w:ascii="Arial Narrow" w:hAnsi="Arial Narrow"/>
          <w:b/>
          <w:sz w:val="40"/>
          <w:szCs w:val="40"/>
          <w:lang w:val="fr-FR"/>
        </w:rPr>
        <w:lastRenderedPageBreak/>
        <w:t>1</w:t>
      </w:r>
      <w:r w:rsidR="006E0873">
        <w:rPr>
          <w:rFonts w:ascii="Arial Narrow" w:hAnsi="Arial Narrow"/>
          <w:b/>
          <w:sz w:val="40"/>
          <w:szCs w:val="40"/>
          <w:lang w:val="fr-FR"/>
        </w:rPr>
        <w:t>5</w:t>
      </w:r>
      <w:r>
        <w:rPr>
          <w:rFonts w:ascii="Arial Narrow" w:hAnsi="Arial Narrow"/>
          <w:b/>
          <w:sz w:val="28"/>
          <w:szCs w:val="28"/>
          <w:lang w:val="fr-FR"/>
        </w:rPr>
        <w:t>.</w:t>
      </w:r>
      <w:r>
        <w:rPr>
          <w:rFonts w:ascii="Arial Narrow" w:hAnsi="Arial Narrow"/>
          <w:b/>
          <w:sz w:val="24"/>
          <w:szCs w:val="24"/>
          <w:lang w:val="fr-FR"/>
        </w:rPr>
        <w:t>3</w:t>
      </w:r>
      <w:r w:rsidRPr="005B2413">
        <w:rPr>
          <w:rFonts w:ascii="Arial Narrow" w:hAnsi="Arial Narrow"/>
          <w:b/>
          <w:sz w:val="24"/>
          <w:szCs w:val="24"/>
          <w:lang w:val="fr-FR"/>
        </w:rPr>
        <w:t xml:space="preserve">. </w:t>
      </w:r>
      <w:r>
        <w:rPr>
          <w:rFonts w:ascii="Arial Narrow" w:hAnsi="Arial Narrow"/>
          <w:b/>
          <w:sz w:val="24"/>
          <w:szCs w:val="24"/>
          <w:lang w:val="fr-FR"/>
        </w:rPr>
        <w:t>Recommandations en direction des collectivités locales</w:t>
      </w:r>
    </w:p>
    <w:p w:rsidR="005818A3" w:rsidRPr="00AD1B35" w:rsidRDefault="005818A3" w:rsidP="00F77A9C">
      <w:pPr>
        <w:pStyle w:val="Paragraphedeliste"/>
        <w:numPr>
          <w:ilvl w:val="0"/>
          <w:numId w:val="13"/>
        </w:numPr>
        <w:spacing w:after="0" w:line="240" w:lineRule="auto"/>
        <w:jc w:val="both"/>
        <w:rPr>
          <w:rFonts w:ascii="Arial Narrow" w:hAnsi="Arial Narrow"/>
          <w:sz w:val="24"/>
          <w:szCs w:val="24"/>
        </w:rPr>
      </w:pPr>
      <w:r w:rsidRPr="00AD1B35">
        <w:rPr>
          <w:rFonts w:ascii="Arial Narrow" w:hAnsi="Arial Narrow"/>
          <w:sz w:val="24"/>
          <w:szCs w:val="24"/>
        </w:rPr>
        <w:t xml:space="preserve">Insérer le projet d’intégration et de pérennisation des cantines scolaires dans la politique globale de développement économique, sociale et culturelle des collectivités locales ; </w:t>
      </w:r>
    </w:p>
    <w:p w:rsidR="005818A3" w:rsidRPr="00AD1B35" w:rsidRDefault="005818A3" w:rsidP="00F77A9C">
      <w:pPr>
        <w:pStyle w:val="Paragraphedeliste"/>
        <w:numPr>
          <w:ilvl w:val="0"/>
          <w:numId w:val="13"/>
        </w:numPr>
        <w:spacing w:after="0" w:line="240" w:lineRule="auto"/>
        <w:jc w:val="both"/>
        <w:rPr>
          <w:rFonts w:ascii="Arial Narrow" w:hAnsi="Arial Narrow"/>
          <w:sz w:val="24"/>
          <w:szCs w:val="24"/>
        </w:rPr>
      </w:pPr>
      <w:r w:rsidRPr="00AD1B35">
        <w:rPr>
          <w:rFonts w:ascii="Arial Narrow" w:hAnsi="Arial Narrow"/>
          <w:sz w:val="24"/>
          <w:szCs w:val="24"/>
        </w:rPr>
        <w:t>Encourager la participation communautaire autour de la cantine scolaire à travers un appui technique afin d’impulser un véritable développement local ;</w:t>
      </w:r>
    </w:p>
    <w:p w:rsidR="005818A3" w:rsidRDefault="005818A3" w:rsidP="00F77A9C">
      <w:pPr>
        <w:pStyle w:val="Paragraphedeliste"/>
        <w:numPr>
          <w:ilvl w:val="0"/>
          <w:numId w:val="13"/>
        </w:numPr>
        <w:spacing w:after="0" w:line="240" w:lineRule="auto"/>
        <w:jc w:val="both"/>
        <w:rPr>
          <w:rFonts w:ascii="Arial Narrow" w:hAnsi="Arial Narrow"/>
          <w:sz w:val="24"/>
          <w:szCs w:val="24"/>
        </w:rPr>
      </w:pPr>
      <w:r w:rsidRPr="00AD1B35">
        <w:rPr>
          <w:rFonts w:ascii="Arial Narrow" w:hAnsi="Arial Narrow"/>
          <w:sz w:val="24"/>
          <w:szCs w:val="24"/>
        </w:rPr>
        <w:t>Instaurer un concours relatif aux meilleurs COGES et groupements de production au niveau régional  en vue d’encourager la culture de l’excellence.</w:t>
      </w:r>
    </w:p>
    <w:p w:rsidR="006E0873" w:rsidRPr="00AD1B35" w:rsidRDefault="00AB677A" w:rsidP="00F77A9C">
      <w:pPr>
        <w:pStyle w:val="Paragraphedeliste"/>
        <w:numPr>
          <w:ilvl w:val="0"/>
          <w:numId w:val="13"/>
        </w:numPr>
        <w:spacing w:after="0" w:line="240" w:lineRule="auto"/>
        <w:jc w:val="both"/>
        <w:rPr>
          <w:rFonts w:ascii="Arial Narrow" w:hAnsi="Arial Narrow"/>
          <w:sz w:val="24"/>
          <w:szCs w:val="24"/>
        </w:rPr>
      </w:pPr>
      <w:r>
        <w:rPr>
          <w:rFonts w:ascii="Arial Narrow" w:hAnsi="Arial Narrow"/>
          <w:sz w:val="24"/>
          <w:szCs w:val="24"/>
        </w:rPr>
        <w:t xml:space="preserve">Soumettre l’autorisation de l’ouverture d’une école primaire à l’obtention préalable d’un </w:t>
      </w:r>
      <w:r w:rsidR="006E0873">
        <w:rPr>
          <w:rFonts w:ascii="Arial Narrow" w:hAnsi="Arial Narrow"/>
          <w:sz w:val="24"/>
          <w:szCs w:val="24"/>
        </w:rPr>
        <w:t xml:space="preserve">« Kit Ecole » </w:t>
      </w:r>
      <w:r>
        <w:rPr>
          <w:rFonts w:ascii="Arial Narrow" w:hAnsi="Arial Narrow"/>
          <w:sz w:val="24"/>
          <w:szCs w:val="24"/>
        </w:rPr>
        <w:t>comprenant une superficie de terre d’environ 10 hectare</w:t>
      </w:r>
      <w:r w:rsidR="00436861">
        <w:rPr>
          <w:rFonts w:ascii="Arial Narrow" w:hAnsi="Arial Narrow"/>
          <w:sz w:val="24"/>
          <w:szCs w:val="24"/>
        </w:rPr>
        <w:t>s appartenant à l’école et mise en valeur par</w:t>
      </w:r>
      <w:r>
        <w:rPr>
          <w:rFonts w:ascii="Arial Narrow" w:hAnsi="Arial Narrow"/>
          <w:sz w:val="24"/>
          <w:szCs w:val="24"/>
        </w:rPr>
        <w:t xml:space="preserve"> le groupement</w:t>
      </w:r>
    </w:p>
    <w:p w:rsidR="00AD1B35" w:rsidRDefault="00AD1B35" w:rsidP="00AD1B35">
      <w:pPr>
        <w:spacing w:after="0" w:line="240" w:lineRule="auto"/>
        <w:jc w:val="both"/>
        <w:rPr>
          <w:rFonts w:ascii="Arial Narrow" w:hAnsi="Arial Narrow"/>
          <w:sz w:val="24"/>
          <w:szCs w:val="24"/>
          <w:lang w:val="fr-FR"/>
        </w:rPr>
      </w:pPr>
    </w:p>
    <w:p w:rsidR="00062C2D" w:rsidRPr="00CC6AF5" w:rsidRDefault="00062C2D" w:rsidP="00062C2D">
      <w:pPr>
        <w:spacing w:after="0" w:line="240" w:lineRule="auto"/>
        <w:jc w:val="both"/>
        <w:rPr>
          <w:rFonts w:ascii="Arial Narrow" w:hAnsi="Arial Narrow"/>
          <w:b/>
          <w:sz w:val="24"/>
          <w:szCs w:val="24"/>
          <w:lang w:val="fr-FR"/>
        </w:rPr>
      </w:pPr>
      <w:r>
        <w:rPr>
          <w:rFonts w:ascii="Arial Narrow" w:hAnsi="Arial Narrow"/>
          <w:b/>
          <w:sz w:val="40"/>
          <w:szCs w:val="40"/>
          <w:lang w:val="fr-FR"/>
        </w:rPr>
        <w:t>1</w:t>
      </w:r>
      <w:r w:rsidR="006E0873">
        <w:rPr>
          <w:rFonts w:ascii="Arial Narrow" w:hAnsi="Arial Narrow"/>
          <w:b/>
          <w:sz w:val="40"/>
          <w:szCs w:val="40"/>
          <w:lang w:val="fr-FR"/>
        </w:rPr>
        <w:t>5</w:t>
      </w:r>
      <w:r>
        <w:rPr>
          <w:rFonts w:ascii="Arial Narrow" w:hAnsi="Arial Narrow"/>
          <w:b/>
          <w:sz w:val="28"/>
          <w:szCs w:val="28"/>
          <w:lang w:val="fr-FR"/>
        </w:rPr>
        <w:t>.</w:t>
      </w:r>
      <w:r w:rsidR="006E0873">
        <w:rPr>
          <w:rFonts w:ascii="Arial Narrow" w:hAnsi="Arial Narrow"/>
          <w:b/>
          <w:sz w:val="24"/>
          <w:szCs w:val="24"/>
          <w:lang w:val="fr-FR"/>
        </w:rPr>
        <w:t>4</w:t>
      </w:r>
      <w:r w:rsidRPr="005B2413">
        <w:rPr>
          <w:rFonts w:ascii="Arial Narrow" w:hAnsi="Arial Narrow"/>
          <w:b/>
          <w:sz w:val="24"/>
          <w:szCs w:val="24"/>
          <w:lang w:val="fr-FR"/>
        </w:rPr>
        <w:t xml:space="preserve">. </w:t>
      </w:r>
      <w:r>
        <w:rPr>
          <w:rFonts w:ascii="Arial Narrow" w:hAnsi="Arial Narrow"/>
          <w:b/>
          <w:sz w:val="24"/>
          <w:szCs w:val="24"/>
          <w:lang w:val="fr-FR"/>
        </w:rPr>
        <w:t>Recommandations en direction</w:t>
      </w:r>
      <w:r w:rsidR="00320E5A">
        <w:rPr>
          <w:rFonts w:ascii="Arial Narrow" w:hAnsi="Arial Narrow"/>
          <w:b/>
          <w:sz w:val="24"/>
          <w:szCs w:val="24"/>
          <w:lang w:val="fr-FR"/>
        </w:rPr>
        <w:t xml:space="preserve"> à la fois du PNUD et de la DNCS</w:t>
      </w:r>
    </w:p>
    <w:p w:rsidR="00533136" w:rsidRDefault="00533136" w:rsidP="00533136">
      <w:pPr>
        <w:pStyle w:val="Paragraphedeliste1"/>
        <w:numPr>
          <w:ilvl w:val="0"/>
          <w:numId w:val="27"/>
        </w:numPr>
        <w:spacing w:after="0" w:line="240" w:lineRule="auto"/>
        <w:jc w:val="both"/>
        <w:rPr>
          <w:rFonts w:ascii="Arial Narrow" w:hAnsi="Arial Narrow" w:cs="Arial"/>
          <w:color w:val="000000"/>
          <w:sz w:val="24"/>
          <w:szCs w:val="24"/>
        </w:rPr>
      </w:pPr>
      <w:r>
        <w:rPr>
          <w:rFonts w:ascii="Arial Narrow" w:hAnsi="Arial Narrow"/>
          <w:sz w:val="24"/>
          <w:szCs w:val="24"/>
        </w:rPr>
        <w:t xml:space="preserve">Il faut </w:t>
      </w:r>
      <w:r w:rsidRPr="00ED77EA">
        <w:rPr>
          <w:rFonts w:ascii="Arial Narrow" w:hAnsi="Arial Narrow"/>
          <w:sz w:val="24"/>
          <w:szCs w:val="24"/>
        </w:rPr>
        <w:t>identifier au sein des groupement</w:t>
      </w:r>
      <w:r>
        <w:rPr>
          <w:rFonts w:ascii="Arial Narrow" w:hAnsi="Arial Narrow"/>
          <w:sz w:val="24"/>
          <w:szCs w:val="24"/>
        </w:rPr>
        <w:t>s,</w:t>
      </w:r>
      <w:r w:rsidRPr="00ED77EA">
        <w:rPr>
          <w:rFonts w:ascii="Arial Narrow" w:hAnsi="Arial Narrow"/>
          <w:sz w:val="24"/>
          <w:szCs w:val="24"/>
        </w:rPr>
        <w:t xml:space="preserve"> des jeunes (garçons ou filles) à qui le projet dispense un</w:t>
      </w:r>
      <w:r>
        <w:rPr>
          <w:rFonts w:ascii="Arial Narrow" w:hAnsi="Arial Narrow"/>
          <w:sz w:val="24"/>
          <w:szCs w:val="24"/>
        </w:rPr>
        <w:t>e</w:t>
      </w:r>
      <w:r w:rsidRPr="00ED77EA">
        <w:rPr>
          <w:rFonts w:ascii="Arial Narrow" w:hAnsi="Arial Narrow"/>
          <w:sz w:val="24"/>
          <w:szCs w:val="24"/>
        </w:rPr>
        <w:t xml:space="preserve"> formation intensive</w:t>
      </w:r>
      <w:r>
        <w:rPr>
          <w:rFonts w:ascii="Arial Narrow" w:hAnsi="Arial Narrow"/>
          <w:sz w:val="24"/>
          <w:szCs w:val="24"/>
        </w:rPr>
        <w:t xml:space="preserve"> sur une période bien déterminée </w:t>
      </w:r>
      <w:r w:rsidRPr="00ED77EA">
        <w:rPr>
          <w:rFonts w:ascii="Arial Narrow" w:hAnsi="Arial Narrow"/>
          <w:sz w:val="24"/>
          <w:szCs w:val="24"/>
        </w:rPr>
        <w:t>pour en faire des encadreurs endogènes qui relayent les cabinets prestataires et servent de locomotives à leurs camarades analphabètes moins avancés.</w:t>
      </w:r>
    </w:p>
    <w:p w:rsidR="00533136" w:rsidRPr="006E0873" w:rsidRDefault="00533136" w:rsidP="00533136">
      <w:pPr>
        <w:pStyle w:val="Paragraphedeliste"/>
        <w:numPr>
          <w:ilvl w:val="0"/>
          <w:numId w:val="27"/>
        </w:numPr>
        <w:autoSpaceDE w:val="0"/>
        <w:autoSpaceDN w:val="0"/>
        <w:adjustRightInd w:val="0"/>
        <w:spacing w:after="0" w:line="240" w:lineRule="auto"/>
        <w:jc w:val="both"/>
        <w:rPr>
          <w:rFonts w:ascii="Arial Narrow" w:eastAsia="TimesNewRoman" w:hAnsi="Arial Narrow" w:cs="TimesNewRoman"/>
          <w:sz w:val="24"/>
          <w:szCs w:val="24"/>
        </w:rPr>
      </w:pPr>
      <w:r w:rsidRPr="006E0873">
        <w:rPr>
          <w:rFonts w:ascii="Arial Narrow" w:eastAsia="TimesNewRoman" w:hAnsi="Arial Narrow" w:cs="TimesNewRoman"/>
          <w:sz w:val="24"/>
          <w:szCs w:val="24"/>
        </w:rPr>
        <w:t>Appuyer les groupements à la reconstitution de leurs ressources semencières perdues au cours des affrontements postélectoraux.</w:t>
      </w:r>
    </w:p>
    <w:p w:rsidR="00533136" w:rsidRPr="006E0873" w:rsidRDefault="00533136" w:rsidP="00533136">
      <w:pPr>
        <w:pStyle w:val="Paragraphedeliste"/>
        <w:numPr>
          <w:ilvl w:val="0"/>
          <w:numId w:val="27"/>
        </w:numPr>
        <w:autoSpaceDE w:val="0"/>
        <w:autoSpaceDN w:val="0"/>
        <w:adjustRightInd w:val="0"/>
        <w:spacing w:after="0" w:line="240" w:lineRule="auto"/>
        <w:jc w:val="both"/>
        <w:rPr>
          <w:rFonts w:ascii="Arial Narrow" w:eastAsia="TimesNewRoman" w:hAnsi="Arial Narrow" w:cs="TimesNewRoman"/>
          <w:sz w:val="24"/>
          <w:szCs w:val="24"/>
        </w:rPr>
      </w:pPr>
      <w:r w:rsidRPr="006E0873">
        <w:rPr>
          <w:rFonts w:ascii="Arial Narrow" w:eastAsia="TimesNewRoman" w:hAnsi="Arial Narrow" w:cs="TimesNewRoman"/>
          <w:sz w:val="24"/>
          <w:szCs w:val="24"/>
        </w:rPr>
        <w:t>Poursuivre le renforcement des capacités des groupements en matière de gestion et d’organisation.</w:t>
      </w:r>
    </w:p>
    <w:p w:rsidR="00533136" w:rsidRPr="006E0873" w:rsidRDefault="00533136" w:rsidP="00533136">
      <w:pPr>
        <w:pStyle w:val="Paragraphedeliste"/>
        <w:numPr>
          <w:ilvl w:val="0"/>
          <w:numId w:val="27"/>
        </w:numPr>
        <w:autoSpaceDE w:val="0"/>
        <w:autoSpaceDN w:val="0"/>
        <w:adjustRightInd w:val="0"/>
        <w:spacing w:after="0" w:line="240" w:lineRule="auto"/>
        <w:jc w:val="both"/>
        <w:rPr>
          <w:rFonts w:ascii="Arial Narrow" w:eastAsia="TimesNewRoman" w:hAnsi="Arial Narrow" w:cs="TimesNewRoman"/>
          <w:sz w:val="24"/>
          <w:szCs w:val="24"/>
        </w:rPr>
      </w:pPr>
      <w:r w:rsidRPr="006E0873">
        <w:rPr>
          <w:rFonts w:ascii="Arial Narrow" w:eastAsia="TimesNewRoman" w:hAnsi="Arial Narrow" w:cs="TimesNewRoman"/>
          <w:sz w:val="24"/>
          <w:szCs w:val="24"/>
        </w:rPr>
        <w:t>Réserver la priorité</w:t>
      </w:r>
      <w:r>
        <w:rPr>
          <w:rFonts w:ascii="Arial Narrow" w:eastAsia="TimesNewRoman" w:hAnsi="Arial Narrow" w:cs="TimesNewRoman"/>
          <w:sz w:val="24"/>
          <w:szCs w:val="24"/>
        </w:rPr>
        <w:t xml:space="preserve"> à</w:t>
      </w:r>
      <w:r w:rsidRPr="006E0873">
        <w:rPr>
          <w:rFonts w:ascii="Arial Narrow" w:eastAsia="TimesNewRoman" w:hAnsi="Arial Narrow" w:cs="TimesNewRoman"/>
          <w:sz w:val="24"/>
          <w:szCs w:val="24"/>
        </w:rPr>
        <w:t xml:space="preserve"> la maitrise des paramètres technico-économiques de la production en matière d’encadrement.</w:t>
      </w:r>
    </w:p>
    <w:p w:rsidR="00533136" w:rsidRPr="006E0873" w:rsidRDefault="00533136" w:rsidP="00533136">
      <w:pPr>
        <w:pStyle w:val="Paragraphedeliste"/>
        <w:numPr>
          <w:ilvl w:val="0"/>
          <w:numId w:val="27"/>
        </w:numPr>
        <w:autoSpaceDE w:val="0"/>
        <w:autoSpaceDN w:val="0"/>
        <w:adjustRightInd w:val="0"/>
        <w:spacing w:after="0" w:line="240" w:lineRule="auto"/>
        <w:jc w:val="both"/>
        <w:rPr>
          <w:rFonts w:ascii="Arial Narrow" w:eastAsia="TimesNewRoman" w:hAnsi="Arial Narrow" w:cs="TimesNewRoman"/>
          <w:sz w:val="24"/>
          <w:szCs w:val="24"/>
        </w:rPr>
      </w:pPr>
      <w:r w:rsidRPr="006E0873">
        <w:rPr>
          <w:rFonts w:ascii="Arial Narrow" w:eastAsia="TimesNewRoman" w:hAnsi="Arial Narrow" w:cs="TimesNewRoman"/>
          <w:sz w:val="24"/>
          <w:szCs w:val="24"/>
        </w:rPr>
        <w:t>Rechercher l’articulation maximale des groupements avec le Programme national de sécurité alimentaire et nutritionnelle lancé en 2008.</w:t>
      </w:r>
    </w:p>
    <w:p w:rsidR="00533136" w:rsidRPr="006E0873" w:rsidRDefault="00533136" w:rsidP="00533136">
      <w:pPr>
        <w:pStyle w:val="Paragraphedeliste"/>
        <w:numPr>
          <w:ilvl w:val="0"/>
          <w:numId w:val="27"/>
        </w:numPr>
        <w:autoSpaceDE w:val="0"/>
        <w:autoSpaceDN w:val="0"/>
        <w:adjustRightInd w:val="0"/>
        <w:spacing w:after="0" w:line="240" w:lineRule="auto"/>
        <w:jc w:val="both"/>
        <w:rPr>
          <w:rFonts w:ascii="Arial Narrow" w:eastAsia="TimesNewRoman" w:hAnsi="Arial Narrow" w:cs="TimesNewRoman"/>
          <w:sz w:val="24"/>
          <w:szCs w:val="24"/>
        </w:rPr>
      </w:pPr>
      <w:r w:rsidRPr="006E0873">
        <w:rPr>
          <w:rFonts w:ascii="Arial Narrow" w:eastAsia="TimesNewRoman" w:hAnsi="Arial Narrow" w:cs="TimesNewRoman"/>
          <w:sz w:val="24"/>
          <w:szCs w:val="24"/>
        </w:rPr>
        <w:t>Préparer les groupements à se fédérer de façon</w:t>
      </w:r>
      <w:r>
        <w:rPr>
          <w:rFonts w:ascii="Arial Narrow" w:eastAsia="TimesNewRoman" w:hAnsi="Arial Narrow" w:cs="TimesNewRoman"/>
          <w:sz w:val="24"/>
          <w:szCs w:val="24"/>
        </w:rPr>
        <w:t xml:space="preserve"> à</w:t>
      </w:r>
      <w:r w:rsidRPr="006E0873">
        <w:rPr>
          <w:rFonts w:ascii="Arial Narrow" w:eastAsia="TimesNewRoman" w:hAnsi="Arial Narrow" w:cs="TimesNewRoman"/>
          <w:sz w:val="24"/>
          <w:szCs w:val="24"/>
        </w:rPr>
        <w:t xml:space="preserve"> défendre leurs intérêts au sein du vaste partenariat dont ils font partie.</w:t>
      </w:r>
    </w:p>
    <w:p w:rsidR="00533136" w:rsidRPr="006E0873" w:rsidRDefault="00533136" w:rsidP="00533136">
      <w:pPr>
        <w:pStyle w:val="Paragraphedeliste"/>
        <w:numPr>
          <w:ilvl w:val="0"/>
          <w:numId w:val="27"/>
        </w:numPr>
        <w:autoSpaceDE w:val="0"/>
        <w:autoSpaceDN w:val="0"/>
        <w:adjustRightInd w:val="0"/>
        <w:spacing w:after="0" w:line="240" w:lineRule="auto"/>
        <w:jc w:val="both"/>
        <w:rPr>
          <w:rFonts w:ascii="Arial Narrow" w:eastAsia="TimesNewRoman" w:hAnsi="Arial Narrow" w:cs="TimesNewRoman"/>
          <w:sz w:val="24"/>
          <w:szCs w:val="24"/>
        </w:rPr>
      </w:pPr>
      <w:r w:rsidRPr="006E0873">
        <w:rPr>
          <w:rFonts w:ascii="Arial Narrow" w:eastAsia="TimesNewRoman" w:hAnsi="Arial Narrow" w:cs="TimesNewRoman"/>
          <w:sz w:val="24"/>
          <w:szCs w:val="24"/>
        </w:rPr>
        <w:t>Viser un renforcement des synergies qui permettrait aux groupements de fabriquer eux-mêmes une partie des aliments pour animaux, en vue de réduire les charges d’exploitation.</w:t>
      </w:r>
    </w:p>
    <w:p w:rsidR="00533136" w:rsidRPr="006E0873" w:rsidRDefault="00533136" w:rsidP="00533136">
      <w:pPr>
        <w:pStyle w:val="Paragraphedeliste"/>
        <w:numPr>
          <w:ilvl w:val="0"/>
          <w:numId w:val="27"/>
        </w:numPr>
        <w:autoSpaceDE w:val="0"/>
        <w:autoSpaceDN w:val="0"/>
        <w:adjustRightInd w:val="0"/>
        <w:spacing w:after="0" w:line="240" w:lineRule="auto"/>
        <w:jc w:val="both"/>
        <w:rPr>
          <w:rFonts w:ascii="Arial Narrow" w:eastAsia="TimesNewRoman" w:hAnsi="Arial Narrow" w:cs="TimesNewRoman"/>
          <w:sz w:val="24"/>
          <w:szCs w:val="24"/>
        </w:rPr>
      </w:pPr>
      <w:r w:rsidRPr="006E0873">
        <w:rPr>
          <w:rFonts w:ascii="Arial Narrow" w:eastAsia="TimesNewRoman" w:hAnsi="Arial Narrow" w:cs="TimesNewRoman"/>
          <w:sz w:val="24"/>
          <w:szCs w:val="24"/>
        </w:rPr>
        <w:t>Envisager l’organisation d’un petit volet Recherche-Développement qui permettrait de répondre aux préoccupations auxquelles l’encadrement n’a pas de solutions.</w:t>
      </w:r>
    </w:p>
    <w:p w:rsidR="00533136" w:rsidRDefault="00533136" w:rsidP="00533136">
      <w:pPr>
        <w:pStyle w:val="Paragraphedeliste"/>
        <w:numPr>
          <w:ilvl w:val="0"/>
          <w:numId w:val="27"/>
        </w:numPr>
        <w:autoSpaceDE w:val="0"/>
        <w:autoSpaceDN w:val="0"/>
        <w:adjustRightInd w:val="0"/>
        <w:spacing w:after="0" w:line="240" w:lineRule="auto"/>
        <w:jc w:val="both"/>
        <w:rPr>
          <w:rFonts w:ascii="Arial Narrow" w:eastAsia="TimesNewRoman" w:hAnsi="Arial Narrow" w:cs="TimesNewRoman"/>
          <w:sz w:val="24"/>
          <w:szCs w:val="24"/>
        </w:rPr>
      </w:pPr>
      <w:r w:rsidRPr="006E0873">
        <w:rPr>
          <w:rFonts w:ascii="Arial Narrow" w:eastAsia="TimesNewRoman" w:hAnsi="Arial Narrow" w:cs="TimesNewRoman"/>
          <w:sz w:val="24"/>
          <w:szCs w:val="24"/>
        </w:rPr>
        <w:t>Envisager une étude sur les opportunités de marché par rapport aux productions végétales et animales des groupements, en fonction des régions</w:t>
      </w:r>
      <w:r>
        <w:rPr>
          <w:rFonts w:ascii="Arial Narrow" w:eastAsia="TimesNewRoman" w:hAnsi="Arial Narrow" w:cs="TimesNewRoman"/>
          <w:sz w:val="24"/>
          <w:szCs w:val="24"/>
        </w:rPr>
        <w:t> ;</w:t>
      </w:r>
    </w:p>
    <w:p w:rsidR="00533136" w:rsidRPr="00986B12" w:rsidRDefault="00533136" w:rsidP="00533136">
      <w:pPr>
        <w:pStyle w:val="Paragraphedeliste"/>
        <w:numPr>
          <w:ilvl w:val="0"/>
          <w:numId w:val="27"/>
        </w:numPr>
        <w:autoSpaceDE w:val="0"/>
        <w:autoSpaceDN w:val="0"/>
        <w:adjustRightInd w:val="0"/>
        <w:spacing w:after="0" w:line="240" w:lineRule="auto"/>
        <w:jc w:val="both"/>
        <w:rPr>
          <w:rFonts w:ascii="Arial Narrow" w:eastAsia="TimesNewRoman" w:hAnsi="Arial Narrow" w:cs="TimesNewRoman"/>
          <w:sz w:val="24"/>
          <w:szCs w:val="24"/>
        </w:rPr>
      </w:pPr>
      <w:r w:rsidRPr="00986B12">
        <w:rPr>
          <w:rFonts w:ascii="Arial Narrow" w:hAnsi="Arial Narrow"/>
          <w:sz w:val="24"/>
          <w:szCs w:val="24"/>
        </w:rPr>
        <w:t xml:space="preserve">Une relance du projet doit tenir compte des périodes de culture pour les intrants, de la construction d’une retenue d’eau pour la culture du riz et des maraichers et d’une formation supplémentaire </w:t>
      </w:r>
      <w:r>
        <w:rPr>
          <w:rFonts w:ascii="Arial Narrow" w:hAnsi="Arial Narrow"/>
          <w:sz w:val="24"/>
          <w:szCs w:val="24"/>
        </w:rPr>
        <w:t>à l’utilisation du motoculteur ;</w:t>
      </w:r>
    </w:p>
    <w:p w:rsidR="00533136" w:rsidRPr="00986B12" w:rsidRDefault="00533136" w:rsidP="00533136">
      <w:pPr>
        <w:pStyle w:val="Paragraphedeliste"/>
        <w:numPr>
          <w:ilvl w:val="0"/>
          <w:numId w:val="27"/>
        </w:numPr>
        <w:autoSpaceDE w:val="0"/>
        <w:autoSpaceDN w:val="0"/>
        <w:adjustRightInd w:val="0"/>
        <w:spacing w:after="0" w:line="240" w:lineRule="auto"/>
        <w:jc w:val="both"/>
        <w:rPr>
          <w:rFonts w:ascii="Arial Narrow" w:eastAsia="TimesNewRoman" w:hAnsi="Arial Narrow" w:cs="TimesNewRoman"/>
          <w:sz w:val="24"/>
          <w:szCs w:val="24"/>
        </w:rPr>
      </w:pPr>
      <w:r w:rsidRPr="00986B12">
        <w:rPr>
          <w:rFonts w:ascii="Arial Narrow" w:hAnsi="Arial Narrow"/>
          <w:sz w:val="24"/>
          <w:szCs w:val="24"/>
        </w:rPr>
        <w:t>Pour identifier les groupements dans un projet, il faut mettre un accent particulier sur leurs performances, leurs priorités et leur vision</w:t>
      </w:r>
      <w:r>
        <w:rPr>
          <w:rFonts w:ascii="Arial Narrow" w:hAnsi="Arial Narrow"/>
          <w:sz w:val="24"/>
          <w:szCs w:val="24"/>
        </w:rPr>
        <w:t> ;</w:t>
      </w:r>
    </w:p>
    <w:p w:rsidR="00533136" w:rsidRPr="00986B12" w:rsidRDefault="00533136" w:rsidP="00533136">
      <w:pPr>
        <w:pStyle w:val="Paragraphedeliste"/>
        <w:numPr>
          <w:ilvl w:val="0"/>
          <w:numId w:val="27"/>
        </w:numPr>
        <w:autoSpaceDE w:val="0"/>
        <w:autoSpaceDN w:val="0"/>
        <w:adjustRightInd w:val="0"/>
        <w:spacing w:after="0" w:line="240" w:lineRule="auto"/>
        <w:jc w:val="both"/>
        <w:rPr>
          <w:rFonts w:ascii="Arial Narrow" w:eastAsia="TimesNewRoman" w:hAnsi="Arial Narrow" w:cs="TimesNewRoman"/>
          <w:sz w:val="24"/>
          <w:szCs w:val="24"/>
        </w:rPr>
      </w:pPr>
      <w:r>
        <w:rPr>
          <w:rFonts w:ascii="Arial Narrow" w:hAnsi="Arial Narrow"/>
          <w:sz w:val="24"/>
          <w:szCs w:val="24"/>
        </w:rPr>
        <w:t>Il faut réorganiser l</w:t>
      </w:r>
      <w:r w:rsidRPr="00986B12">
        <w:rPr>
          <w:rFonts w:ascii="Arial Narrow" w:hAnsi="Arial Narrow"/>
          <w:sz w:val="24"/>
          <w:szCs w:val="24"/>
        </w:rPr>
        <w:t>es groupements pour y inclure les jeunes</w:t>
      </w:r>
      <w:r>
        <w:rPr>
          <w:rFonts w:ascii="Arial Narrow" w:hAnsi="Arial Narrow"/>
          <w:sz w:val="24"/>
          <w:szCs w:val="24"/>
        </w:rPr>
        <w:t> ;</w:t>
      </w:r>
    </w:p>
    <w:p w:rsidR="00533136" w:rsidRPr="00986B12" w:rsidRDefault="00533136" w:rsidP="00533136">
      <w:pPr>
        <w:pStyle w:val="Paragraphedeliste"/>
        <w:numPr>
          <w:ilvl w:val="0"/>
          <w:numId w:val="27"/>
        </w:numPr>
        <w:autoSpaceDE w:val="0"/>
        <w:autoSpaceDN w:val="0"/>
        <w:adjustRightInd w:val="0"/>
        <w:spacing w:after="0" w:line="240" w:lineRule="auto"/>
        <w:jc w:val="both"/>
        <w:rPr>
          <w:rFonts w:ascii="Arial Narrow" w:eastAsia="TimesNewRoman" w:hAnsi="Arial Narrow" w:cs="TimesNewRoman"/>
          <w:sz w:val="24"/>
          <w:szCs w:val="24"/>
        </w:rPr>
      </w:pPr>
      <w:r w:rsidRPr="00986B12">
        <w:rPr>
          <w:rFonts w:ascii="Arial Narrow" w:hAnsi="Arial Narrow"/>
          <w:sz w:val="24"/>
          <w:szCs w:val="24"/>
        </w:rPr>
        <w:t>L’introduction des cultures de rente dans les activité</w:t>
      </w:r>
      <w:r>
        <w:rPr>
          <w:rFonts w:ascii="Arial Narrow" w:hAnsi="Arial Narrow"/>
          <w:sz w:val="24"/>
          <w:szCs w:val="24"/>
        </w:rPr>
        <w:t>s de production des groupements est une nécessité dans une perspective de pérennisation des cantines scolaires.</w:t>
      </w:r>
    </w:p>
    <w:p w:rsidR="00986B12" w:rsidRDefault="00986B12" w:rsidP="00062C2D">
      <w:pPr>
        <w:spacing w:after="0" w:line="240" w:lineRule="auto"/>
        <w:jc w:val="both"/>
        <w:rPr>
          <w:rFonts w:ascii="Arial Narrow" w:hAnsi="Arial Narrow"/>
          <w:sz w:val="24"/>
          <w:szCs w:val="24"/>
          <w:lang w:val="fr-FR"/>
        </w:rPr>
      </w:pPr>
    </w:p>
    <w:p w:rsidR="00D41CA8" w:rsidRDefault="00D41CA8" w:rsidP="00FA6DD1">
      <w:pPr>
        <w:spacing w:after="0" w:line="240" w:lineRule="auto"/>
        <w:jc w:val="both"/>
        <w:rPr>
          <w:rFonts w:ascii="Arial Narrow" w:hAnsi="Arial Narrow"/>
          <w:sz w:val="24"/>
          <w:szCs w:val="24"/>
          <w:lang w:val="fr-FR"/>
        </w:rPr>
      </w:pPr>
    </w:p>
    <w:p w:rsidR="00603B89" w:rsidRDefault="00603B89" w:rsidP="00FA6DD1">
      <w:pPr>
        <w:spacing w:after="0" w:line="240" w:lineRule="auto"/>
        <w:jc w:val="both"/>
        <w:rPr>
          <w:rFonts w:ascii="Arial Narrow" w:hAnsi="Arial Narrow"/>
          <w:sz w:val="24"/>
          <w:szCs w:val="24"/>
          <w:lang w:val="fr-FR"/>
        </w:rPr>
      </w:pPr>
    </w:p>
    <w:p w:rsidR="00603B89" w:rsidRDefault="00603B89" w:rsidP="00FA6DD1">
      <w:pPr>
        <w:spacing w:after="0" w:line="240" w:lineRule="auto"/>
        <w:jc w:val="both"/>
        <w:rPr>
          <w:rFonts w:ascii="Arial Narrow" w:hAnsi="Arial Narrow"/>
          <w:sz w:val="24"/>
          <w:szCs w:val="24"/>
          <w:lang w:val="fr-FR"/>
        </w:rPr>
      </w:pPr>
    </w:p>
    <w:p w:rsidR="00603B89" w:rsidRDefault="00603B89" w:rsidP="00FA6DD1">
      <w:pPr>
        <w:spacing w:after="0" w:line="240" w:lineRule="auto"/>
        <w:jc w:val="both"/>
        <w:rPr>
          <w:rFonts w:ascii="Arial Narrow" w:hAnsi="Arial Narrow"/>
          <w:sz w:val="24"/>
          <w:szCs w:val="24"/>
          <w:lang w:val="fr-FR"/>
        </w:rPr>
      </w:pPr>
    </w:p>
    <w:p w:rsidR="00603B89" w:rsidRDefault="00603B89" w:rsidP="00FA6DD1">
      <w:pPr>
        <w:spacing w:after="0" w:line="240" w:lineRule="auto"/>
        <w:jc w:val="both"/>
        <w:rPr>
          <w:rFonts w:ascii="Arial Narrow" w:hAnsi="Arial Narrow"/>
          <w:sz w:val="24"/>
          <w:szCs w:val="24"/>
          <w:lang w:val="fr-FR"/>
        </w:rPr>
      </w:pPr>
    </w:p>
    <w:p w:rsidR="00603B89" w:rsidRPr="008F7038" w:rsidRDefault="00603B89" w:rsidP="00FA6DD1">
      <w:pPr>
        <w:spacing w:after="0" w:line="240" w:lineRule="auto"/>
        <w:jc w:val="both"/>
        <w:rPr>
          <w:rFonts w:ascii="Arial Narrow" w:hAnsi="Arial Narrow"/>
          <w:sz w:val="24"/>
          <w:szCs w:val="24"/>
          <w:lang w:val="fr-FR"/>
        </w:rPr>
      </w:pPr>
    </w:p>
    <w:p w:rsidR="00C14626" w:rsidRPr="00E52BE7" w:rsidRDefault="00A4414F" w:rsidP="00C14626">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lastRenderedPageBreak/>
        <w:t>16</w:t>
      </w:r>
      <w:r w:rsidR="00C14626" w:rsidRPr="00E52BE7">
        <w:rPr>
          <w:rFonts w:ascii="Gill Sans Ultra Bold" w:hAnsi="Gill Sans Ultra Bold"/>
          <w:b/>
          <w:sz w:val="32"/>
          <w:szCs w:val="32"/>
          <w:lang w:val="fr-FR"/>
        </w:rPr>
        <w:t>.</w:t>
      </w:r>
    </w:p>
    <w:p w:rsidR="00C14626" w:rsidRPr="00D41CA8" w:rsidRDefault="00C14626" w:rsidP="00C14626">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Bibliographie</w:t>
      </w:r>
    </w:p>
    <w:p w:rsidR="00D41CA8" w:rsidRPr="00A4414F" w:rsidRDefault="00D41CA8" w:rsidP="00A4414F">
      <w:pPr>
        <w:spacing w:after="0" w:line="240" w:lineRule="auto"/>
        <w:jc w:val="both"/>
        <w:rPr>
          <w:rFonts w:ascii="Arial Narrow" w:hAnsi="Arial Narrow"/>
          <w:sz w:val="24"/>
          <w:szCs w:val="24"/>
          <w:lang w:val="fr-FR"/>
        </w:rPr>
      </w:pPr>
    </w:p>
    <w:p w:rsidR="00A4414F" w:rsidRPr="00A4414F" w:rsidRDefault="00A4414F" w:rsidP="00A4414F">
      <w:pPr>
        <w:spacing w:after="0" w:line="240" w:lineRule="auto"/>
        <w:jc w:val="both"/>
        <w:rPr>
          <w:rFonts w:ascii="Arial Narrow" w:hAnsi="Arial Narrow"/>
          <w:sz w:val="24"/>
          <w:szCs w:val="24"/>
          <w:lang w:val="fr-FR"/>
        </w:rPr>
      </w:pPr>
      <w:r w:rsidRPr="00A4414F">
        <w:rPr>
          <w:rFonts w:ascii="Arial Narrow" w:hAnsi="Arial Narrow"/>
          <w:sz w:val="24"/>
          <w:szCs w:val="24"/>
          <w:lang w:val="fr-FR"/>
        </w:rPr>
        <w:t>A</w:t>
      </w:r>
      <w:r>
        <w:rPr>
          <w:rFonts w:ascii="Arial Narrow" w:hAnsi="Arial Narrow"/>
          <w:sz w:val="24"/>
          <w:szCs w:val="24"/>
          <w:lang w:val="fr-FR"/>
        </w:rPr>
        <w:t>KAKPO K.,  BROU</w:t>
      </w:r>
      <w:r w:rsidRPr="00A4414F">
        <w:rPr>
          <w:rFonts w:ascii="Arial Narrow" w:hAnsi="Arial Narrow"/>
          <w:sz w:val="24"/>
          <w:szCs w:val="24"/>
          <w:lang w:val="fr-FR"/>
        </w:rPr>
        <w:t xml:space="preserve"> L., K</w:t>
      </w:r>
      <w:r>
        <w:rPr>
          <w:rFonts w:ascii="Arial Narrow" w:hAnsi="Arial Narrow"/>
          <w:sz w:val="24"/>
          <w:szCs w:val="24"/>
          <w:lang w:val="fr-FR"/>
        </w:rPr>
        <w:t xml:space="preserve">PANGNI </w:t>
      </w:r>
      <w:r w:rsidRPr="00A4414F">
        <w:rPr>
          <w:rFonts w:ascii="Arial Narrow" w:hAnsi="Arial Narrow"/>
          <w:sz w:val="24"/>
          <w:szCs w:val="24"/>
          <w:lang w:val="fr-FR"/>
        </w:rPr>
        <w:t>B., S</w:t>
      </w:r>
      <w:r>
        <w:rPr>
          <w:rFonts w:ascii="Arial Narrow" w:hAnsi="Arial Narrow"/>
          <w:sz w:val="24"/>
          <w:szCs w:val="24"/>
          <w:lang w:val="fr-FR"/>
        </w:rPr>
        <w:t xml:space="preserve">YLLA </w:t>
      </w:r>
      <w:r w:rsidRPr="00A4414F">
        <w:rPr>
          <w:rFonts w:ascii="Arial Narrow" w:hAnsi="Arial Narrow"/>
          <w:sz w:val="24"/>
          <w:szCs w:val="24"/>
          <w:lang w:val="fr-FR"/>
        </w:rPr>
        <w:t>M., T</w:t>
      </w:r>
      <w:r>
        <w:rPr>
          <w:rFonts w:ascii="Arial Narrow" w:hAnsi="Arial Narrow"/>
          <w:sz w:val="24"/>
          <w:szCs w:val="24"/>
          <w:lang w:val="fr-FR"/>
        </w:rPr>
        <w:t>APE C., TOURE</w:t>
      </w:r>
      <w:r w:rsidRPr="00A4414F">
        <w:rPr>
          <w:rFonts w:ascii="Arial Narrow" w:hAnsi="Arial Narrow"/>
          <w:sz w:val="24"/>
          <w:szCs w:val="24"/>
          <w:lang w:val="fr-FR"/>
        </w:rPr>
        <w:t xml:space="preserve"> M..  2009. </w:t>
      </w:r>
      <w:r w:rsidRPr="00A4414F">
        <w:rPr>
          <w:rFonts w:ascii="Arial Narrow" w:hAnsi="Arial Narrow"/>
          <w:bCs/>
          <w:sz w:val="24"/>
          <w:szCs w:val="24"/>
          <w:lang w:val="fr-FR"/>
        </w:rPr>
        <w:t>Evaluation approfondie de la sécurité alimentaire des ménages ruraux en Côte d’Ivoire</w:t>
      </w:r>
      <w:r w:rsidRPr="00A4414F">
        <w:rPr>
          <w:rFonts w:ascii="Arial Narrow" w:hAnsi="Arial Narrow"/>
          <w:sz w:val="24"/>
          <w:szCs w:val="24"/>
          <w:lang w:val="fr-FR"/>
        </w:rPr>
        <w:t xml:space="preserve">. Abidjan, Côte d’Ivoire, </w:t>
      </w:r>
      <w:r w:rsidRPr="00A4414F">
        <w:rPr>
          <w:rFonts w:ascii="Arial Narrow" w:hAnsi="Arial Narrow"/>
          <w:bCs/>
          <w:sz w:val="24"/>
          <w:szCs w:val="24"/>
          <w:lang w:val="fr-FR"/>
        </w:rPr>
        <w:t>PAM. Rapport.</w:t>
      </w:r>
    </w:p>
    <w:p w:rsidR="00A4414F" w:rsidRPr="00A4414F" w:rsidRDefault="00A4414F" w:rsidP="00A4414F">
      <w:pPr>
        <w:spacing w:after="0" w:line="240" w:lineRule="auto"/>
        <w:jc w:val="both"/>
        <w:rPr>
          <w:rFonts w:ascii="Arial Narrow" w:hAnsi="Arial Narrow"/>
          <w:bCs/>
          <w:sz w:val="24"/>
          <w:szCs w:val="24"/>
          <w:lang w:val="fr-FR"/>
        </w:rPr>
      </w:pPr>
    </w:p>
    <w:p w:rsidR="00A4414F" w:rsidRPr="00A4414F" w:rsidRDefault="00A4414F" w:rsidP="00A4414F">
      <w:pPr>
        <w:spacing w:after="0" w:line="240" w:lineRule="auto"/>
        <w:jc w:val="both"/>
        <w:rPr>
          <w:rFonts w:ascii="Arial Narrow" w:hAnsi="Arial Narrow"/>
          <w:bCs/>
          <w:sz w:val="24"/>
          <w:szCs w:val="24"/>
          <w:lang w:val="fr-FR"/>
        </w:rPr>
      </w:pPr>
      <w:r w:rsidRPr="00A4414F">
        <w:rPr>
          <w:rFonts w:ascii="Arial Narrow" w:hAnsi="Arial Narrow"/>
          <w:bCs/>
          <w:sz w:val="24"/>
          <w:szCs w:val="24"/>
          <w:lang w:val="fr-FR"/>
        </w:rPr>
        <w:t xml:space="preserve">DJE Kouakou B., 2008, L’impact des changements climatiques sur le climat en Côte d’Ivoire. </w:t>
      </w:r>
      <w:r w:rsidRPr="00A4414F">
        <w:rPr>
          <w:rFonts w:ascii="Arial Narrow" w:hAnsi="Arial Narrow"/>
          <w:bCs/>
          <w:i/>
          <w:sz w:val="24"/>
          <w:szCs w:val="24"/>
          <w:lang w:val="fr-FR"/>
        </w:rPr>
        <w:t>In</w:t>
      </w:r>
      <w:r w:rsidRPr="00A4414F">
        <w:rPr>
          <w:rFonts w:ascii="Arial Narrow" w:hAnsi="Arial Narrow"/>
          <w:bCs/>
          <w:sz w:val="24"/>
          <w:szCs w:val="24"/>
          <w:lang w:val="fr-FR"/>
        </w:rPr>
        <w:t> :</w:t>
      </w:r>
      <w:r w:rsidRPr="00A4414F">
        <w:rPr>
          <w:rFonts w:ascii="Arial Narrow" w:hAnsi="Arial Narrow"/>
          <w:sz w:val="24"/>
          <w:szCs w:val="24"/>
          <w:lang w:val="fr-FR"/>
        </w:rPr>
        <w:t xml:space="preserve"> </w:t>
      </w:r>
      <w:r w:rsidRPr="00A4414F">
        <w:rPr>
          <w:rFonts w:ascii="Arial Narrow" w:hAnsi="Arial Narrow"/>
          <w:bCs/>
          <w:sz w:val="24"/>
          <w:szCs w:val="24"/>
          <w:lang w:val="fr-FR"/>
        </w:rPr>
        <w:t>Rapport Mondial sur le Développement Humain.  New York, USA, PNUD.</w:t>
      </w:r>
    </w:p>
    <w:p w:rsidR="00A4414F" w:rsidRPr="00A4414F" w:rsidRDefault="00A4414F" w:rsidP="00A4414F">
      <w:pPr>
        <w:spacing w:after="0" w:line="240" w:lineRule="auto"/>
        <w:jc w:val="both"/>
        <w:rPr>
          <w:rFonts w:ascii="Arial Narrow" w:hAnsi="Arial Narrow"/>
          <w:sz w:val="24"/>
          <w:szCs w:val="24"/>
          <w:lang w:val="fr-FR"/>
        </w:rPr>
      </w:pPr>
    </w:p>
    <w:p w:rsidR="00A4414F" w:rsidRPr="00A4414F" w:rsidRDefault="00A4414F" w:rsidP="00A4414F">
      <w:pPr>
        <w:spacing w:after="0" w:line="240" w:lineRule="auto"/>
        <w:jc w:val="both"/>
        <w:rPr>
          <w:rFonts w:ascii="Arial Narrow" w:hAnsi="Arial Narrow"/>
          <w:sz w:val="24"/>
          <w:szCs w:val="24"/>
          <w:lang w:val="fr-FR"/>
        </w:rPr>
      </w:pPr>
      <w:r w:rsidRPr="00A4414F">
        <w:rPr>
          <w:rFonts w:ascii="Arial Narrow" w:hAnsi="Arial Narrow"/>
          <w:sz w:val="24"/>
          <w:szCs w:val="24"/>
          <w:lang w:val="fr-FR"/>
        </w:rPr>
        <w:t xml:space="preserve">FAC, 1983. Etude des conditions de commercialisation et de consommation du </w:t>
      </w:r>
      <w:r w:rsidRPr="00A4414F">
        <w:rPr>
          <w:rFonts w:ascii="Arial Narrow" w:hAnsi="Arial Narrow"/>
          <w:color w:val="000000"/>
          <w:sz w:val="24"/>
          <w:szCs w:val="24"/>
          <w:lang w:val="fr-FR"/>
        </w:rPr>
        <w:t>maïs</w:t>
      </w:r>
      <w:r w:rsidRPr="00A4414F">
        <w:rPr>
          <w:rFonts w:ascii="Arial Narrow" w:hAnsi="Arial Narrow"/>
          <w:sz w:val="24"/>
          <w:szCs w:val="24"/>
          <w:lang w:val="fr-FR"/>
        </w:rPr>
        <w:t xml:space="preserve"> en Côte d’Ivoire.</w:t>
      </w:r>
    </w:p>
    <w:p w:rsidR="00A4414F" w:rsidRPr="00A4414F" w:rsidRDefault="00A4414F" w:rsidP="00A4414F">
      <w:pPr>
        <w:spacing w:after="0" w:line="240" w:lineRule="auto"/>
        <w:jc w:val="both"/>
        <w:rPr>
          <w:rFonts w:ascii="Arial Narrow" w:hAnsi="Arial Narrow"/>
          <w:sz w:val="24"/>
          <w:szCs w:val="24"/>
          <w:lang w:val="fr-FR"/>
        </w:rPr>
      </w:pPr>
    </w:p>
    <w:p w:rsidR="00A4414F" w:rsidRPr="00A4414F" w:rsidRDefault="00A4414F" w:rsidP="00A4414F">
      <w:pPr>
        <w:spacing w:after="0" w:line="240" w:lineRule="auto"/>
        <w:jc w:val="both"/>
        <w:rPr>
          <w:rFonts w:ascii="Arial Narrow" w:hAnsi="Arial Narrow"/>
          <w:sz w:val="24"/>
          <w:szCs w:val="24"/>
          <w:lang w:val="fr-FR"/>
        </w:rPr>
      </w:pPr>
      <w:r w:rsidRPr="00A4414F">
        <w:rPr>
          <w:rFonts w:ascii="Arial Narrow" w:hAnsi="Arial Narrow"/>
          <w:sz w:val="24"/>
          <w:szCs w:val="24"/>
          <w:lang w:val="fr-FR"/>
        </w:rPr>
        <w:t>NDABALISHE I., 1995, Agriculture vivrière ouest-africaine à travers le cas de la côte d’Ivoire. Bouaké, Côte d’Ivoire, IDESSA. Monographie.</w:t>
      </w:r>
    </w:p>
    <w:p w:rsidR="00D41CA8" w:rsidRPr="00A4414F" w:rsidRDefault="00D41CA8" w:rsidP="00A4414F">
      <w:pPr>
        <w:spacing w:after="0" w:line="240" w:lineRule="auto"/>
        <w:jc w:val="both"/>
        <w:rPr>
          <w:rFonts w:ascii="Arial Narrow" w:hAnsi="Arial Narrow"/>
          <w:sz w:val="24"/>
          <w:szCs w:val="24"/>
          <w:lang w:val="fr-FR"/>
        </w:rPr>
      </w:pPr>
    </w:p>
    <w:p w:rsidR="00C14626" w:rsidRPr="00A4414F" w:rsidRDefault="00A4414F" w:rsidP="00A4414F">
      <w:pPr>
        <w:pStyle w:val="InterofficeMemorandumheading"/>
        <w:tabs>
          <w:tab w:val="clear" w:pos="6840"/>
          <w:tab w:val="clear" w:pos="8368"/>
        </w:tabs>
        <w:jc w:val="both"/>
        <w:rPr>
          <w:rFonts w:ascii="Arial Narrow" w:hAnsi="Arial Narrow"/>
          <w:b w:val="0"/>
          <w:sz w:val="24"/>
          <w:szCs w:val="24"/>
          <w:lang w:val="fr-FR"/>
        </w:rPr>
      </w:pPr>
      <w:r>
        <w:rPr>
          <w:rFonts w:ascii="Arial Narrow" w:hAnsi="Arial Narrow"/>
          <w:b w:val="0"/>
          <w:sz w:val="24"/>
          <w:szCs w:val="24"/>
          <w:lang w:val="fr-FR"/>
        </w:rPr>
        <w:t>N</w:t>
      </w:r>
      <w:r w:rsidR="00C14626" w:rsidRPr="00A4414F">
        <w:rPr>
          <w:rFonts w:ascii="Arial Narrow" w:hAnsi="Arial Narrow"/>
          <w:b w:val="0"/>
          <w:sz w:val="24"/>
          <w:szCs w:val="24"/>
          <w:lang w:val="fr-FR"/>
        </w:rPr>
        <w:t>DABALISHYE Ildefonse</w:t>
      </w:r>
      <w:r w:rsidR="00C14626" w:rsidRPr="00A4414F">
        <w:rPr>
          <w:rFonts w:ascii="Arial Narrow" w:hAnsi="Arial Narrow"/>
          <w:i/>
          <w:sz w:val="24"/>
          <w:szCs w:val="24"/>
          <w:lang w:val="fr-FR"/>
        </w:rPr>
        <w:t xml:space="preserve">, </w:t>
      </w:r>
      <w:r w:rsidR="00C14626" w:rsidRPr="00A4414F">
        <w:rPr>
          <w:rFonts w:ascii="Arial Narrow" w:hAnsi="Arial Narrow"/>
          <w:b w:val="0"/>
          <w:iCs/>
          <w:sz w:val="24"/>
          <w:szCs w:val="24"/>
          <w:lang w:val="fr-FR"/>
        </w:rPr>
        <w:t>GBONGUE</w:t>
      </w:r>
      <w:r w:rsidR="00C14626" w:rsidRPr="00A4414F">
        <w:rPr>
          <w:rFonts w:ascii="Arial Narrow" w:hAnsi="Arial Narrow"/>
          <w:i/>
          <w:iCs/>
          <w:sz w:val="24"/>
          <w:szCs w:val="24"/>
          <w:lang w:val="fr-FR"/>
        </w:rPr>
        <w:t xml:space="preserve"> </w:t>
      </w:r>
      <w:r w:rsidR="00C14626" w:rsidRPr="00A4414F">
        <w:rPr>
          <w:rFonts w:ascii="Arial Narrow" w:hAnsi="Arial Narrow"/>
          <w:b w:val="0"/>
          <w:iCs/>
          <w:sz w:val="24"/>
          <w:szCs w:val="24"/>
          <w:lang w:val="fr-FR"/>
        </w:rPr>
        <w:t>Mamadou</w:t>
      </w:r>
      <w:r w:rsidR="00C14626" w:rsidRPr="00A4414F">
        <w:rPr>
          <w:rFonts w:ascii="Arial Narrow" w:hAnsi="Arial Narrow"/>
          <w:i/>
          <w:iCs/>
          <w:sz w:val="24"/>
          <w:szCs w:val="24"/>
          <w:lang w:val="fr-FR"/>
        </w:rPr>
        <w:t xml:space="preserve">, </w:t>
      </w:r>
      <w:r w:rsidR="00C14626" w:rsidRPr="00A4414F">
        <w:rPr>
          <w:rFonts w:ascii="Arial Narrow" w:hAnsi="Arial Narrow"/>
          <w:b w:val="0"/>
          <w:sz w:val="24"/>
          <w:szCs w:val="24"/>
          <w:lang w:val="fr-FR"/>
        </w:rPr>
        <w:t>juillet-août, 2009</w:t>
      </w:r>
      <w:r w:rsidR="00C14626" w:rsidRPr="00A4414F">
        <w:rPr>
          <w:rFonts w:ascii="Arial Narrow" w:hAnsi="Arial Narrow"/>
          <w:i/>
          <w:sz w:val="24"/>
          <w:szCs w:val="24"/>
          <w:lang w:val="fr-FR"/>
        </w:rPr>
        <w:t>, « </w:t>
      </w:r>
      <w:r w:rsidR="00C14626" w:rsidRPr="00A4414F">
        <w:rPr>
          <w:rFonts w:ascii="Arial Narrow" w:hAnsi="Arial Narrow"/>
          <w:b w:val="0"/>
          <w:sz w:val="24"/>
          <w:szCs w:val="24"/>
          <w:lang w:val="fr-FR"/>
        </w:rPr>
        <w:t>Evaluation à mi-parcours du projet d’Appui à la Pérennisatrion des Cantines Scolaires (PAPCS) »</w:t>
      </w:r>
    </w:p>
    <w:p w:rsidR="00D41CA8" w:rsidRPr="00A4414F" w:rsidRDefault="00D41CA8" w:rsidP="00A4414F">
      <w:pPr>
        <w:spacing w:after="0" w:line="240" w:lineRule="auto"/>
        <w:jc w:val="both"/>
        <w:rPr>
          <w:rFonts w:ascii="Arial Narrow" w:hAnsi="Arial Narrow"/>
          <w:sz w:val="24"/>
          <w:szCs w:val="24"/>
          <w:lang w:val="fr-FR"/>
        </w:rPr>
      </w:pPr>
    </w:p>
    <w:p w:rsidR="00305496" w:rsidRPr="00A4414F" w:rsidRDefault="00305496" w:rsidP="00A4414F">
      <w:pPr>
        <w:spacing w:after="0" w:line="240" w:lineRule="auto"/>
        <w:jc w:val="both"/>
        <w:rPr>
          <w:rFonts w:ascii="Arial Narrow" w:hAnsi="Arial Narrow"/>
          <w:sz w:val="24"/>
          <w:szCs w:val="24"/>
          <w:lang w:val="fr-FR"/>
        </w:rPr>
      </w:pPr>
      <w:r w:rsidRPr="00884D15">
        <w:rPr>
          <w:rFonts w:ascii="Arial Narrow" w:hAnsi="Arial Narrow"/>
          <w:sz w:val="24"/>
          <w:szCs w:val="24"/>
          <w:lang w:val="fr-FR"/>
        </w:rPr>
        <w:t>M</w:t>
      </w:r>
      <w:r w:rsidR="00A4414F" w:rsidRPr="00884D15">
        <w:rPr>
          <w:rFonts w:ascii="Arial Narrow" w:hAnsi="Arial Narrow"/>
          <w:sz w:val="24"/>
          <w:szCs w:val="24"/>
          <w:lang w:val="fr-FR"/>
        </w:rPr>
        <w:t xml:space="preserve">BODJI </w:t>
      </w:r>
      <w:r w:rsidRPr="00884D15">
        <w:rPr>
          <w:rFonts w:ascii="Arial Narrow" w:hAnsi="Arial Narrow"/>
          <w:sz w:val="24"/>
          <w:szCs w:val="24"/>
          <w:lang w:val="fr-FR"/>
        </w:rPr>
        <w:t>S., K</w:t>
      </w:r>
      <w:r w:rsidR="00A4414F" w:rsidRPr="00884D15">
        <w:rPr>
          <w:rFonts w:ascii="Arial Narrow" w:hAnsi="Arial Narrow"/>
          <w:sz w:val="24"/>
          <w:szCs w:val="24"/>
          <w:lang w:val="fr-FR"/>
        </w:rPr>
        <w:t xml:space="preserve">ATIA </w:t>
      </w:r>
      <w:r w:rsidRPr="00884D15">
        <w:rPr>
          <w:rFonts w:ascii="Arial Narrow" w:hAnsi="Arial Narrow"/>
          <w:sz w:val="24"/>
          <w:szCs w:val="24"/>
          <w:lang w:val="fr-FR"/>
        </w:rPr>
        <w:t xml:space="preserve">A., 2008. </w:t>
      </w:r>
      <w:r w:rsidRPr="00A4414F">
        <w:rPr>
          <w:rFonts w:ascii="Arial Narrow" w:hAnsi="Arial Narrow"/>
          <w:sz w:val="24"/>
          <w:szCs w:val="24"/>
          <w:lang w:val="fr-FR"/>
        </w:rPr>
        <w:t xml:space="preserve">Programme Intégré de Pérennisation des Cantines Scolaires, Rapport de l’Evaluation. </w:t>
      </w:r>
    </w:p>
    <w:p w:rsidR="00A4414F" w:rsidRDefault="00A4414F" w:rsidP="00A4414F">
      <w:pPr>
        <w:spacing w:after="0" w:line="240" w:lineRule="auto"/>
        <w:jc w:val="both"/>
        <w:rPr>
          <w:rFonts w:ascii="Arial Narrow" w:hAnsi="Arial Narrow"/>
          <w:sz w:val="24"/>
          <w:szCs w:val="24"/>
          <w:lang w:val="fr-FR"/>
        </w:rPr>
      </w:pPr>
    </w:p>
    <w:p w:rsidR="005B7330" w:rsidRPr="00A4414F" w:rsidRDefault="005B7330" w:rsidP="00A4414F">
      <w:pPr>
        <w:spacing w:after="0" w:line="240" w:lineRule="auto"/>
        <w:jc w:val="both"/>
        <w:rPr>
          <w:rFonts w:ascii="Arial Narrow" w:hAnsi="Arial Narrow"/>
          <w:sz w:val="24"/>
          <w:szCs w:val="24"/>
          <w:lang w:val="fr-FR"/>
        </w:rPr>
      </w:pPr>
      <w:r w:rsidRPr="00A4414F">
        <w:rPr>
          <w:rFonts w:ascii="Arial Narrow" w:hAnsi="Arial Narrow"/>
          <w:sz w:val="24"/>
          <w:szCs w:val="24"/>
          <w:lang w:val="fr-FR"/>
        </w:rPr>
        <w:t>OUATTARA Mama, DIALLO Souleymane Sadio, KOUADIO Eric Koffi, GBONGUE Mamadou, Juin 2012, « Analyse des coûts de fonctionnement et d’impact des cantines scolaires en Côte-d’Ivoire », Abidjan,</w:t>
      </w:r>
      <w:r w:rsidR="00C9280F">
        <w:rPr>
          <w:rFonts w:ascii="Arial Narrow" w:hAnsi="Arial Narrow"/>
          <w:sz w:val="24"/>
          <w:szCs w:val="24"/>
          <w:lang w:val="fr-FR"/>
        </w:rPr>
        <w:t xml:space="preserve"> CIRES,</w:t>
      </w:r>
      <w:r w:rsidRPr="00A4414F">
        <w:rPr>
          <w:rFonts w:ascii="Arial Narrow" w:hAnsi="Arial Narrow"/>
          <w:sz w:val="24"/>
          <w:szCs w:val="24"/>
          <w:lang w:val="fr-FR"/>
        </w:rPr>
        <w:t xml:space="preserve"> PNUD.</w:t>
      </w:r>
    </w:p>
    <w:p w:rsidR="00305496" w:rsidRDefault="00305496" w:rsidP="00A4414F">
      <w:pPr>
        <w:pStyle w:val="Titre"/>
        <w:jc w:val="both"/>
        <w:rPr>
          <w:rFonts w:ascii="Arial Narrow" w:hAnsi="Arial Narrow"/>
          <w:b w:val="0"/>
        </w:rPr>
      </w:pPr>
    </w:p>
    <w:p w:rsidR="00A4414F" w:rsidRPr="00A4414F" w:rsidRDefault="00A4414F" w:rsidP="00A4414F">
      <w:pPr>
        <w:autoSpaceDE w:val="0"/>
        <w:autoSpaceDN w:val="0"/>
        <w:adjustRightInd w:val="0"/>
        <w:spacing w:after="0" w:line="240" w:lineRule="auto"/>
        <w:jc w:val="both"/>
        <w:rPr>
          <w:rFonts w:ascii="Arial Narrow" w:hAnsi="Arial Narrow"/>
          <w:sz w:val="24"/>
          <w:szCs w:val="24"/>
          <w:lang w:val="fr-FR"/>
        </w:rPr>
      </w:pPr>
      <w:r w:rsidRPr="00A4414F">
        <w:rPr>
          <w:rFonts w:ascii="Arial Narrow" w:hAnsi="Arial Narrow"/>
          <w:sz w:val="24"/>
          <w:szCs w:val="24"/>
          <w:lang w:val="fr-FR"/>
        </w:rPr>
        <w:t>PAM et FAO. 2006. Evaluation approfondie de la sécurité alimentaire des ménages. Abidjan, Côte d’Ivoire, PAM/FAO. Rapport.</w:t>
      </w:r>
    </w:p>
    <w:p w:rsidR="00A4414F" w:rsidRPr="00A4414F" w:rsidRDefault="00A4414F" w:rsidP="00A4414F">
      <w:pPr>
        <w:autoSpaceDE w:val="0"/>
        <w:autoSpaceDN w:val="0"/>
        <w:adjustRightInd w:val="0"/>
        <w:spacing w:after="0" w:line="240" w:lineRule="auto"/>
        <w:jc w:val="both"/>
        <w:rPr>
          <w:rFonts w:ascii="Arial Narrow" w:hAnsi="Arial Narrow"/>
          <w:bCs/>
          <w:sz w:val="24"/>
          <w:szCs w:val="24"/>
          <w:lang w:val="fr-FR"/>
        </w:rPr>
      </w:pPr>
    </w:p>
    <w:p w:rsidR="00A4414F" w:rsidRPr="00A4414F" w:rsidRDefault="00A4414F" w:rsidP="00A4414F">
      <w:pPr>
        <w:autoSpaceDE w:val="0"/>
        <w:autoSpaceDN w:val="0"/>
        <w:adjustRightInd w:val="0"/>
        <w:spacing w:after="0" w:line="240" w:lineRule="auto"/>
        <w:jc w:val="both"/>
        <w:rPr>
          <w:rFonts w:ascii="Arial Narrow" w:hAnsi="Arial Narrow"/>
          <w:bCs/>
          <w:sz w:val="24"/>
          <w:szCs w:val="24"/>
          <w:lang w:val="fr-FR"/>
        </w:rPr>
      </w:pPr>
      <w:r w:rsidRPr="00A4414F">
        <w:rPr>
          <w:rFonts w:ascii="Arial Narrow" w:hAnsi="Arial Narrow"/>
          <w:bCs/>
          <w:sz w:val="24"/>
          <w:szCs w:val="24"/>
          <w:lang w:val="fr-FR"/>
        </w:rPr>
        <w:t>PNUD, 2007. Rapport mondial sur le développement humain : La lutte contre les changements climatiques, un impératif de solidarité humaine dans un monde divisé. New York, USA, PNUD.</w:t>
      </w:r>
    </w:p>
    <w:p w:rsidR="00A4414F" w:rsidRDefault="00A4414F" w:rsidP="00A4414F">
      <w:pPr>
        <w:pStyle w:val="Titre"/>
        <w:jc w:val="both"/>
        <w:rPr>
          <w:rFonts w:ascii="Arial Narrow" w:hAnsi="Arial Narrow"/>
          <w:b w:val="0"/>
        </w:rPr>
      </w:pPr>
    </w:p>
    <w:p w:rsidR="00A4414F" w:rsidRPr="00A4414F" w:rsidRDefault="00A4414F" w:rsidP="00A4414F">
      <w:pPr>
        <w:autoSpaceDE w:val="0"/>
        <w:autoSpaceDN w:val="0"/>
        <w:adjustRightInd w:val="0"/>
        <w:spacing w:after="0" w:line="240" w:lineRule="auto"/>
        <w:jc w:val="both"/>
        <w:rPr>
          <w:rFonts w:ascii="Arial Narrow" w:hAnsi="Arial Narrow"/>
          <w:sz w:val="24"/>
          <w:szCs w:val="24"/>
          <w:lang w:val="fr-FR"/>
        </w:rPr>
      </w:pPr>
      <w:r w:rsidRPr="00A4414F">
        <w:rPr>
          <w:rFonts w:ascii="Arial Narrow" w:hAnsi="Arial Narrow"/>
          <w:sz w:val="24"/>
          <w:szCs w:val="24"/>
          <w:lang w:val="fr-FR"/>
        </w:rPr>
        <w:t>République de Côte d’Ivoire, Ministère de l’agriculture 2009. Enquête approfondie de la sécurité alimentaire (EASA).</w:t>
      </w:r>
    </w:p>
    <w:p w:rsidR="00A4414F" w:rsidRDefault="00A4414F" w:rsidP="00A4414F">
      <w:pPr>
        <w:pStyle w:val="Titre"/>
        <w:jc w:val="both"/>
        <w:rPr>
          <w:rFonts w:ascii="Arial Narrow" w:hAnsi="Arial Narrow"/>
          <w:b w:val="0"/>
        </w:rPr>
      </w:pPr>
    </w:p>
    <w:p w:rsidR="00A4414F" w:rsidRPr="00A4414F" w:rsidRDefault="00A4414F" w:rsidP="00A4414F">
      <w:pPr>
        <w:autoSpaceDE w:val="0"/>
        <w:autoSpaceDN w:val="0"/>
        <w:adjustRightInd w:val="0"/>
        <w:spacing w:after="0" w:line="240" w:lineRule="auto"/>
        <w:jc w:val="both"/>
        <w:rPr>
          <w:rFonts w:ascii="Arial Narrow" w:hAnsi="Arial Narrow"/>
          <w:sz w:val="24"/>
          <w:szCs w:val="24"/>
          <w:lang w:val="fr-FR"/>
        </w:rPr>
      </w:pPr>
      <w:r w:rsidRPr="00A4414F">
        <w:rPr>
          <w:rFonts w:ascii="Arial Narrow" w:hAnsi="Arial Narrow"/>
          <w:sz w:val="24"/>
          <w:szCs w:val="24"/>
          <w:lang w:val="fr-FR"/>
        </w:rPr>
        <w:t>République de Côte d’Ivoire, Ministère de l’agriculture. 2009. Evolution du secteur agricole et conditions de vie des ménages. Abidjan, Côte d’Ivoire, Minagri.</w:t>
      </w:r>
    </w:p>
    <w:p w:rsidR="00A4414F" w:rsidRPr="00A4414F" w:rsidRDefault="00A4414F" w:rsidP="00A4414F">
      <w:pPr>
        <w:pStyle w:val="Titre"/>
        <w:jc w:val="both"/>
        <w:rPr>
          <w:rFonts w:ascii="Arial Narrow" w:hAnsi="Arial Narrow"/>
          <w:b w:val="0"/>
        </w:rPr>
      </w:pPr>
    </w:p>
    <w:p w:rsidR="00305496" w:rsidRPr="00A4414F" w:rsidRDefault="00943425" w:rsidP="00A4414F">
      <w:pPr>
        <w:pStyle w:val="Titre"/>
        <w:jc w:val="both"/>
        <w:rPr>
          <w:rFonts w:ascii="Arial Narrow" w:hAnsi="Arial Narrow"/>
          <w:b w:val="0"/>
        </w:rPr>
      </w:pPr>
      <w:r w:rsidRPr="00943425">
        <w:rPr>
          <w:rFonts w:ascii="Arial Narrow" w:hAnsi="Arial Narrow"/>
          <w:b w:val="0"/>
          <w:noProof/>
        </w:rPr>
        <w:pict>
          <v:shape id="_x0000_s1264" type="#_x0000_t202" style="position:absolute;left:0;text-align:left;margin-left:558pt;margin-top:-9pt;width:71.25pt;height:42.85pt;z-index:251903488;mso-wrap-style:none" filled="f" stroked="f">
            <v:textbox style="mso-next-textbox:#_x0000_s1264;mso-fit-shape-to-text:t">
              <w:txbxContent>
                <w:p w:rsidR="00D12AC8" w:rsidRDefault="00D12AC8" w:rsidP="00305496">
                  <w:r>
                    <w:rPr>
                      <w:noProof/>
                    </w:rPr>
                    <w:drawing>
                      <wp:inline distT="0" distB="0" distL="0" distR="0">
                        <wp:extent cx="722630" cy="451485"/>
                        <wp:effectExtent l="19050" t="0" r="1270" b="0"/>
                        <wp:docPr id="5" name="Image 1" descr="flag_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ci"/>
                                <pic:cNvPicPr>
                                  <a:picLocks noChangeAspect="1" noChangeArrowheads="1"/>
                                </pic:cNvPicPr>
                              </pic:nvPicPr>
                              <pic:blipFill>
                                <a:blip r:embed="rId12"/>
                                <a:srcRect/>
                                <a:stretch>
                                  <a:fillRect/>
                                </a:stretch>
                              </pic:blipFill>
                              <pic:spPr bwMode="auto">
                                <a:xfrm>
                                  <a:off x="0" y="0"/>
                                  <a:ext cx="722630" cy="451485"/>
                                </a:xfrm>
                                <a:prstGeom prst="rect">
                                  <a:avLst/>
                                </a:prstGeom>
                                <a:noFill/>
                                <a:ln w="9525">
                                  <a:noFill/>
                                  <a:miter lim="800000"/>
                                  <a:headEnd/>
                                  <a:tailEnd/>
                                </a:ln>
                              </pic:spPr>
                            </pic:pic>
                          </a:graphicData>
                        </a:graphic>
                      </wp:inline>
                    </w:drawing>
                  </w:r>
                </w:p>
              </w:txbxContent>
            </v:textbox>
          </v:shape>
        </w:pict>
      </w:r>
      <w:r w:rsidR="00305496" w:rsidRPr="00A4414F">
        <w:rPr>
          <w:rFonts w:ascii="Arial Narrow" w:hAnsi="Arial Narrow"/>
          <w:b w:val="0"/>
        </w:rPr>
        <w:t>République de Côte d’Ivoire, Ministère de l’Education Nationale, Direction des cantines scolaires (s.d.). Programme Intégré de Pérennisation des Cantines Scolaires</w:t>
      </w:r>
      <w:r w:rsidR="00305496" w:rsidRPr="00A4414F">
        <w:rPr>
          <w:rFonts w:ascii="Arial Narrow" w:hAnsi="Arial Narrow"/>
          <w:b w:val="0"/>
          <w:shadow/>
        </w:rPr>
        <w:t xml:space="preserve"> : </w:t>
      </w:r>
      <w:r w:rsidR="00305496" w:rsidRPr="00A4414F">
        <w:rPr>
          <w:rFonts w:ascii="Arial Narrow" w:hAnsi="Arial Narrow"/>
          <w:b w:val="0"/>
        </w:rPr>
        <w:t>l'école et la cantine porte d’entrée du développement local.</w:t>
      </w:r>
    </w:p>
    <w:p w:rsidR="00305496" w:rsidRPr="00A4414F" w:rsidRDefault="00305496" w:rsidP="00A4414F">
      <w:pPr>
        <w:pStyle w:val="Titre"/>
        <w:jc w:val="both"/>
        <w:rPr>
          <w:rFonts w:ascii="Arial Narrow" w:hAnsi="Arial Narrow"/>
          <w:b w:val="0"/>
        </w:rPr>
      </w:pPr>
    </w:p>
    <w:p w:rsidR="00305496" w:rsidRPr="00A4414F" w:rsidRDefault="00943425" w:rsidP="00A4414F">
      <w:pPr>
        <w:pStyle w:val="Titre"/>
        <w:jc w:val="both"/>
        <w:rPr>
          <w:rFonts w:ascii="Arial Narrow" w:hAnsi="Arial Narrow"/>
          <w:b w:val="0"/>
        </w:rPr>
      </w:pPr>
      <w:r w:rsidRPr="00943425">
        <w:rPr>
          <w:rFonts w:ascii="Arial Narrow" w:hAnsi="Arial Narrow"/>
          <w:b w:val="0"/>
          <w:noProof/>
        </w:rPr>
        <w:pict>
          <v:shape id="_x0000_s1265" type="#_x0000_t202" style="position:absolute;left:0;text-align:left;margin-left:558pt;margin-top:-9pt;width:71.25pt;height:42.85pt;z-index:251904512;mso-wrap-style:none" filled="f" stroked="f">
            <v:textbox style="mso-next-textbox:#_x0000_s1265;mso-fit-shape-to-text:t">
              <w:txbxContent>
                <w:p w:rsidR="00D12AC8" w:rsidRDefault="00D12AC8" w:rsidP="00305496">
                  <w:r>
                    <w:rPr>
                      <w:noProof/>
                    </w:rPr>
                    <w:drawing>
                      <wp:inline distT="0" distB="0" distL="0" distR="0">
                        <wp:extent cx="722630" cy="451485"/>
                        <wp:effectExtent l="19050" t="0" r="1270" b="0"/>
                        <wp:docPr id="2" name="Image 2" descr="flag_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ci"/>
                                <pic:cNvPicPr>
                                  <a:picLocks noChangeAspect="1" noChangeArrowheads="1"/>
                                </pic:cNvPicPr>
                              </pic:nvPicPr>
                              <pic:blipFill>
                                <a:blip r:embed="rId12"/>
                                <a:srcRect/>
                                <a:stretch>
                                  <a:fillRect/>
                                </a:stretch>
                              </pic:blipFill>
                              <pic:spPr bwMode="auto">
                                <a:xfrm>
                                  <a:off x="0" y="0"/>
                                  <a:ext cx="722630" cy="451485"/>
                                </a:xfrm>
                                <a:prstGeom prst="rect">
                                  <a:avLst/>
                                </a:prstGeom>
                                <a:noFill/>
                                <a:ln w="9525">
                                  <a:noFill/>
                                  <a:miter lim="800000"/>
                                  <a:headEnd/>
                                  <a:tailEnd/>
                                </a:ln>
                              </pic:spPr>
                            </pic:pic>
                          </a:graphicData>
                        </a:graphic>
                      </wp:inline>
                    </w:drawing>
                  </w:r>
                </w:p>
              </w:txbxContent>
            </v:textbox>
          </v:shape>
        </w:pict>
      </w:r>
      <w:r w:rsidR="00305496" w:rsidRPr="00A4414F">
        <w:rPr>
          <w:rFonts w:ascii="Arial Narrow" w:hAnsi="Arial Narrow"/>
          <w:b w:val="0"/>
        </w:rPr>
        <w:t>République de Côte d’Ivoire, Ministère de l’Education Nationale, Direction des cantines scolaires (s.d.). Projet d’Appui à la Pérennisation des Cantines Scolaires, 2009. Rapport d’avancement, Novembre 2008-Janvier 2009.</w:t>
      </w:r>
    </w:p>
    <w:p w:rsidR="00305496" w:rsidRPr="00A4414F" w:rsidRDefault="00305496" w:rsidP="00A4414F">
      <w:pPr>
        <w:pStyle w:val="Titre"/>
        <w:jc w:val="both"/>
        <w:rPr>
          <w:rFonts w:ascii="Arial Narrow" w:hAnsi="Arial Narrow"/>
          <w:b w:val="0"/>
        </w:rPr>
      </w:pPr>
    </w:p>
    <w:p w:rsidR="00305496" w:rsidRPr="00A4414F" w:rsidRDefault="00943425" w:rsidP="00A4414F">
      <w:pPr>
        <w:pStyle w:val="Titre"/>
        <w:jc w:val="both"/>
        <w:rPr>
          <w:rFonts w:ascii="Arial Narrow" w:hAnsi="Arial Narrow"/>
          <w:b w:val="0"/>
        </w:rPr>
      </w:pPr>
      <w:r w:rsidRPr="00943425">
        <w:rPr>
          <w:rFonts w:ascii="Arial Narrow" w:hAnsi="Arial Narrow"/>
          <w:b w:val="0"/>
          <w:noProof/>
        </w:rPr>
        <w:pict>
          <v:shape id="_x0000_s1266" type="#_x0000_t202" style="position:absolute;left:0;text-align:left;margin-left:558pt;margin-top:-9pt;width:71.25pt;height:42.85pt;z-index:251905536;mso-wrap-style:none" filled="f" stroked="f">
            <v:textbox style="mso-next-textbox:#_x0000_s1266;mso-fit-shape-to-text:t">
              <w:txbxContent>
                <w:p w:rsidR="00D12AC8" w:rsidRDefault="00D12AC8" w:rsidP="00305496">
                  <w:r>
                    <w:rPr>
                      <w:noProof/>
                    </w:rPr>
                    <w:drawing>
                      <wp:inline distT="0" distB="0" distL="0" distR="0">
                        <wp:extent cx="722630" cy="451485"/>
                        <wp:effectExtent l="19050" t="0" r="1270" b="0"/>
                        <wp:docPr id="1" name="Image 3" descr="flag_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ci"/>
                                <pic:cNvPicPr>
                                  <a:picLocks noChangeAspect="1" noChangeArrowheads="1"/>
                                </pic:cNvPicPr>
                              </pic:nvPicPr>
                              <pic:blipFill>
                                <a:blip r:embed="rId12"/>
                                <a:srcRect/>
                                <a:stretch>
                                  <a:fillRect/>
                                </a:stretch>
                              </pic:blipFill>
                              <pic:spPr bwMode="auto">
                                <a:xfrm>
                                  <a:off x="0" y="0"/>
                                  <a:ext cx="722630" cy="451485"/>
                                </a:xfrm>
                                <a:prstGeom prst="rect">
                                  <a:avLst/>
                                </a:prstGeom>
                                <a:noFill/>
                                <a:ln w="9525">
                                  <a:noFill/>
                                  <a:miter lim="800000"/>
                                  <a:headEnd/>
                                  <a:tailEnd/>
                                </a:ln>
                              </pic:spPr>
                            </pic:pic>
                          </a:graphicData>
                        </a:graphic>
                      </wp:inline>
                    </w:drawing>
                  </w:r>
                </w:p>
              </w:txbxContent>
            </v:textbox>
          </v:shape>
        </w:pict>
      </w:r>
      <w:r w:rsidR="00305496" w:rsidRPr="00A4414F">
        <w:rPr>
          <w:rFonts w:ascii="Arial Narrow" w:hAnsi="Arial Narrow"/>
          <w:b w:val="0"/>
        </w:rPr>
        <w:t>République de Côte d’Ivoire/Ministère de l’Education Nationale/DNCS, PNUD, (2003). Programme Intégré de Pérennisation des Cantines Scolaires</w:t>
      </w:r>
      <w:r w:rsidR="00305496" w:rsidRPr="00A4414F">
        <w:rPr>
          <w:rFonts w:ascii="Arial Narrow" w:hAnsi="Arial Narrow"/>
          <w:b w:val="0"/>
          <w:shadow/>
        </w:rPr>
        <w:t xml:space="preserve"> : </w:t>
      </w:r>
      <w:r w:rsidR="00305496" w:rsidRPr="00A4414F">
        <w:rPr>
          <w:rFonts w:ascii="Arial Narrow" w:hAnsi="Arial Narrow"/>
          <w:b w:val="0"/>
        </w:rPr>
        <w:t>l'école et la cantine porte d’entrée du développement local. Actes du Séminaire d’Information et de Sensibilisation des Elus locaux, Thème : L’Elu local face aux enjeux de la scolarisation des enfants à travers la pérennisation des cantines scolaires, document principal, Golf Hôtel, Abidjan, 17-18 Novembre 2003.</w:t>
      </w:r>
    </w:p>
    <w:p w:rsidR="00305496" w:rsidRDefault="00305496" w:rsidP="00A4414F">
      <w:pPr>
        <w:pStyle w:val="Titre"/>
        <w:jc w:val="both"/>
        <w:rPr>
          <w:rFonts w:ascii="Arial Narrow" w:hAnsi="Arial Narrow"/>
          <w:b w:val="0"/>
        </w:rPr>
      </w:pPr>
    </w:p>
    <w:p w:rsidR="00A4414F" w:rsidRPr="00A4414F" w:rsidRDefault="00A4414F" w:rsidP="00A4414F">
      <w:pPr>
        <w:autoSpaceDE w:val="0"/>
        <w:autoSpaceDN w:val="0"/>
        <w:adjustRightInd w:val="0"/>
        <w:spacing w:after="0" w:line="240" w:lineRule="auto"/>
        <w:jc w:val="both"/>
        <w:rPr>
          <w:rFonts w:ascii="Arial Narrow" w:hAnsi="Arial Narrow"/>
          <w:sz w:val="24"/>
          <w:szCs w:val="24"/>
          <w:lang w:val="fr-FR"/>
        </w:rPr>
      </w:pPr>
      <w:r w:rsidRPr="00A4414F">
        <w:rPr>
          <w:rFonts w:ascii="Arial Narrow" w:hAnsi="Arial Narrow"/>
          <w:sz w:val="24"/>
          <w:szCs w:val="24"/>
          <w:lang w:val="fr-FR"/>
        </w:rPr>
        <w:lastRenderedPageBreak/>
        <w:t>République de Côte d’Ivoire, Ministère du Plan et du Développement.2009. Document de Stratégie de Réduction de la pauvreté, DSRP. Abidjan, Côte d’Ivoire.</w:t>
      </w:r>
    </w:p>
    <w:p w:rsidR="00A4414F" w:rsidRPr="00A4414F" w:rsidRDefault="00A4414F" w:rsidP="00A4414F">
      <w:pPr>
        <w:pStyle w:val="Titre"/>
        <w:jc w:val="both"/>
        <w:rPr>
          <w:rFonts w:ascii="Arial Narrow" w:hAnsi="Arial Narrow"/>
          <w:b w:val="0"/>
        </w:rPr>
      </w:pPr>
    </w:p>
    <w:p w:rsidR="00305496" w:rsidRPr="00A4414F" w:rsidRDefault="00305496" w:rsidP="00A4414F">
      <w:pPr>
        <w:pStyle w:val="Titre"/>
        <w:jc w:val="both"/>
        <w:rPr>
          <w:rFonts w:ascii="Arial Narrow" w:hAnsi="Arial Narrow"/>
          <w:b w:val="0"/>
        </w:rPr>
      </w:pPr>
      <w:r w:rsidRPr="00A4414F">
        <w:rPr>
          <w:rFonts w:ascii="Arial Narrow" w:hAnsi="Arial Narrow"/>
          <w:b w:val="0"/>
        </w:rPr>
        <w:t>République de Côte d’Ivoire, Programme des Nations Unies pour les Développement, Union Européenne. Projet Intégré de Pérennisation des Cantines Scolaires, 2009. Rapport narratif final juillet 2009.</w:t>
      </w:r>
    </w:p>
    <w:p w:rsidR="00BB2ED3" w:rsidRDefault="00BB2ED3" w:rsidP="00A4414F">
      <w:pPr>
        <w:spacing w:after="0" w:line="240" w:lineRule="auto"/>
        <w:jc w:val="both"/>
        <w:rPr>
          <w:rFonts w:ascii="Arial Narrow" w:hAnsi="Arial Narrow"/>
          <w:sz w:val="24"/>
          <w:szCs w:val="24"/>
          <w:lang w:val="fr-FR"/>
        </w:rPr>
      </w:pPr>
    </w:p>
    <w:p w:rsidR="00D542C5" w:rsidRDefault="00D542C5" w:rsidP="00A4414F">
      <w:pPr>
        <w:spacing w:after="0" w:line="240" w:lineRule="auto"/>
        <w:jc w:val="both"/>
        <w:rPr>
          <w:rFonts w:ascii="Arial Narrow" w:hAnsi="Arial Narrow"/>
          <w:sz w:val="24"/>
          <w:szCs w:val="24"/>
          <w:lang w:val="fr-FR"/>
        </w:rPr>
      </w:pPr>
    </w:p>
    <w:p w:rsidR="00AE7BB4" w:rsidRPr="00E52BE7" w:rsidRDefault="00AE7BB4" w:rsidP="00AE7BB4">
      <w:pPr>
        <w:spacing w:after="0" w:line="240" w:lineRule="auto"/>
        <w:jc w:val="center"/>
        <w:rPr>
          <w:rFonts w:ascii="Gill Sans Ultra Bold" w:hAnsi="Gill Sans Ultra Bold"/>
          <w:b/>
          <w:sz w:val="32"/>
          <w:szCs w:val="32"/>
          <w:lang w:val="fr-FR"/>
        </w:rPr>
      </w:pPr>
      <w:r>
        <w:rPr>
          <w:rFonts w:ascii="Gill Sans Ultra Bold" w:hAnsi="Gill Sans Ultra Bold"/>
          <w:b/>
          <w:sz w:val="32"/>
          <w:szCs w:val="32"/>
          <w:lang w:val="fr-FR"/>
        </w:rPr>
        <w:t>17</w:t>
      </w:r>
      <w:r w:rsidRPr="00E52BE7">
        <w:rPr>
          <w:rFonts w:ascii="Gill Sans Ultra Bold" w:hAnsi="Gill Sans Ultra Bold"/>
          <w:b/>
          <w:sz w:val="32"/>
          <w:szCs w:val="32"/>
          <w:lang w:val="fr-FR"/>
        </w:rPr>
        <w:t>.</w:t>
      </w:r>
    </w:p>
    <w:p w:rsidR="00AE7BB4" w:rsidRPr="00D41CA8" w:rsidRDefault="00AE7BB4" w:rsidP="00AE7BB4">
      <w:pPr>
        <w:spacing w:after="0" w:line="240" w:lineRule="auto"/>
        <w:jc w:val="center"/>
        <w:rPr>
          <w:rFonts w:ascii="Berlin Sans FB Demi" w:hAnsi="Berlin Sans FB Demi"/>
          <w:b/>
          <w:sz w:val="28"/>
          <w:szCs w:val="28"/>
          <w:lang w:val="fr-FR"/>
        </w:rPr>
      </w:pPr>
      <w:r>
        <w:rPr>
          <w:rFonts w:ascii="Berlin Sans FB Demi" w:hAnsi="Berlin Sans FB Demi"/>
          <w:b/>
          <w:sz w:val="28"/>
          <w:szCs w:val="28"/>
          <w:lang w:val="fr-FR"/>
        </w:rPr>
        <w:t>Annexes</w:t>
      </w:r>
    </w:p>
    <w:p w:rsidR="00AE7BB4" w:rsidRDefault="00AE7BB4" w:rsidP="00A4414F">
      <w:pPr>
        <w:spacing w:after="0" w:line="240" w:lineRule="auto"/>
        <w:jc w:val="both"/>
        <w:rPr>
          <w:rFonts w:ascii="Arial Narrow" w:hAnsi="Arial Narrow"/>
          <w:sz w:val="24"/>
          <w:szCs w:val="24"/>
          <w:lang w:val="fr-FR"/>
        </w:rPr>
      </w:pPr>
    </w:p>
    <w:p w:rsidR="00AE7BB4" w:rsidRPr="00A4414F" w:rsidRDefault="00AE7BB4" w:rsidP="00A4414F">
      <w:pPr>
        <w:spacing w:after="0" w:line="240" w:lineRule="auto"/>
        <w:jc w:val="both"/>
        <w:rPr>
          <w:rFonts w:ascii="Arial Narrow" w:hAnsi="Arial Narrow"/>
          <w:sz w:val="24"/>
          <w:szCs w:val="24"/>
          <w:lang w:val="fr-FR"/>
        </w:rPr>
      </w:pPr>
    </w:p>
    <w:p w:rsidR="00BB2ED3" w:rsidRPr="000E4382" w:rsidRDefault="00BB2ED3" w:rsidP="00BB2ED3">
      <w:pPr>
        <w:spacing w:after="0" w:line="240" w:lineRule="auto"/>
        <w:jc w:val="both"/>
        <w:rPr>
          <w:rFonts w:ascii="Berlin Sans FB Demi" w:hAnsi="Berlin Sans FB Demi"/>
          <w:b/>
          <w:sz w:val="40"/>
          <w:szCs w:val="40"/>
          <w:lang w:val="fr-FR"/>
        </w:rPr>
      </w:pPr>
      <w:r>
        <w:rPr>
          <w:rFonts w:ascii="Berlin Sans FB Demi" w:hAnsi="Berlin Sans FB Demi"/>
          <w:b/>
          <w:sz w:val="40"/>
          <w:szCs w:val="40"/>
          <w:lang w:val="fr-FR"/>
        </w:rPr>
        <w:t>Annexe 1 : Plan de Travail</w:t>
      </w:r>
    </w:p>
    <w:p w:rsidR="00BB2ED3" w:rsidRPr="00032E3B" w:rsidRDefault="00BB2ED3" w:rsidP="00BB2ED3">
      <w:pPr>
        <w:spacing w:after="0" w:line="240" w:lineRule="auto"/>
        <w:jc w:val="both"/>
        <w:rPr>
          <w:rFonts w:ascii="Arial Narrow" w:hAnsi="Arial Narrow"/>
          <w:lang w:val="fr-FR"/>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3"/>
        <w:gridCol w:w="720"/>
        <w:gridCol w:w="4140"/>
        <w:gridCol w:w="2255"/>
        <w:gridCol w:w="2410"/>
      </w:tblGrid>
      <w:tr w:rsidR="00BB2ED3" w:rsidRPr="00BB2ED3" w:rsidTr="00522FC4">
        <w:tc>
          <w:tcPr>
            <w:tcW w:w="1533" w:type="dxa"/>
          </w:tcPr>
          <w:p w:rsidR="00BB2ED3" w:rsidRPr="00BB2ED3" w:rsidRDefault="00BB2ED3" w:rsidP="00522FC4">
            <w:pPr>
              <w:pStyle w:val="Titre5"/>
              <w:spacing w:before="0" w:line="240" w:lineRule="auto"/>
              <w:jc w:val="center"/>
              <w:rPr>
                <w:rFonts w:ascii="Arial Narrow" w:hAnsi="Arial Narrow"/>
                <w:b/>
                <w:color w:val="auto"/>
                <w:lang w:val="fr-FR"/>
              </w:rPr>
            </w:pPr>
            <w:r w:rsidRPr="00BB2ED3">
              <w:rPr>
                <w:rFonts w:ascii="Arial Narrow" w:hAnsi="Arial Narrow"/>
                <w:b/>
                <w:color w:val="auto"/>
                <w:lang w:val="fr-FR"/>
              </w:rPr>
              <w:t>Tâches Principales</w:t>
            </w:r>
          </w:p>
        </w:tc>
        <w:tc>
          <w:tcPr>
            <w:tcW w:w="720" w:type="dxa"/>
          </w:tcPr>
          <w:p w:rsidR="00BB2ED3" w:rsidRPr="00BB2ED3" w:rsidRDefault="00BB2ED3" w:rsidP="00522FC4">
            <w:pPr>
              <w:pStyle w:val="Titre5"/>
              <w:spacing w:before="0" w:line="240" w:lineRule="auto"/>
              <w:rPr>
                <w:rFonts w:ascii="Arial Narrow" w:hAnsi="Arial Narrow"/>
                <w:b/>
                <w:color w:val="auto"/>
                <w:lang w:val="fr-FR"/>
              </w:rPr>
            </w:pPr>
          </w:p>
          <w:p w:rsidR="00BB2ED3" w:rsidRPr="00BB2ED3" w:rsidRDefault="00BB2ED3" w:rsidP="00522FC4">
            <w:pPr>
              <w:pStyle w:val="Titre5"/>
              <w:spacing w:before="0" w:line="240" w:lineRule="auto"/>
              <w:rPr>
                <w:rFonts w:ascii="Arial Narrow" w:hAnsi="Arial Narrow"/>
                <w:b/>
                <w:color w:val="auto"/>
                <w:lang w:val="fr-FR"/>
              </w:rPr>
            </w:pPr>
            <w:r w:rsidRPr="00BB2ED3">
              <w:rPr>
                <w:rFonts w:ascii="Arial Narrow" w:hAnsi="Arial Narrow"/>
                <w:b/>
                <w:color w:val="auto"/>
                <w:lang w:val="fr-FR"/>
              </w:rPr>
              <w:t>Ordre</w:t>
            </w:r>
          </w:p>
        </w:tc>
        <w:tc>
          <w:tcPr>
            <w:tcW w:w="4140" w:type="dxa"/>
          </w:tcPr>
          <w:p w:rsidR="00BB2ED3" w:rsidRPr="00BB2ED3" w:rsidRDefault="00BB2ED3" w:rsidP="00522FC4">
            <w:pPr>
              <w:spacing w:after="0" w:line="240" w:lineRule="auto"/>
              <w:jc w:val="center"/>
              <w:rPr>
                <w:rFonts w:ascii="Arial Narrow" w:hAnsi="Arial Narrow"/>
                <w:b/>
                <w:bCs/>
                <w:lang w:val="fr-FR"/>
              </w:rPr>
            </w:pPr>
          </w:p>
          <w:p w:rsidR="00BB2ED3" w:rsidRPr="00BB2ED3" w:rsidRDefault="00BB2ED3" w:rsidP="00522FC4">
            <w:pPr>
              <w:spacing w:after="0" w:line="240" w:lineRule="auto"/>
              <w:jc w:val="center"/>
              <w:rPr>
                <w:rFonts w:ascii="Arial Narrow" w:hAnsi="Arial Narrow"/>
                <w:b/>
                <w:bCs/>
                <w:lang w:val="fr-FR"/>
              </w:rPr>
            </w:pPr>
            <w:r w:rsidRPr="00BB2ED3">
              <w:rPr>
                <w:rFonts w:ascii="Arial Narrow" w:hAnsi="Arial Narrow"/>
                <w:b/>
                <w:bCs/>
                <w:lang w:val="fr-FR"/>
              </w:rPr>
              <w:t>Tâches Secondaires</w:t>
            </w:r>
          </w:p>
        </w:tc>
        <w:tc>
          <w:tcPr>
            <w:tcW w:w="2255" w:type="dxa"/>
          </w:tcPr>
          <w:p w:rsidR="00BB2ED3" w:rsidRPr="00BB2ED3" w:rsidRDefault="00BB2ED3" w:rsidP="00522FC4">
            <w:pPr>
              <w:spacing w:after="0" w:line="240" w:lineRule="auto"/>
              <w:jc w:val="center"/>
              <w:rPr>
                <w:rFonts w:ascii="Arial Narrow" w:hAnsi="Arial Narrow"/>
                <w:b/>
                <w:bCs/>
                <w:lang w:val="fr-FR"/>
              </w:rPr>
            </w:pPr>
          </w:p>
          <w:p w:rsidR="00BB2ED3" w:rsidRPr="00BB2ED3" w:rsidRDefault="00BB2ED3" w:rsidP="00522FC4">
            <w:pPr>
              <w:spacing w:after="0" w:line="240" w:lineRule="auto"/>
              <w:jc w:val="center"/>
              <w:rPr>
                <w:rFonts w:ascii="Arial Narrow" w:hAnsi="Arial Narrow"/>
                <w:b/>
                <w:bCs/>
                <w:lang w:val="fr-FR"/>
              </w:rPr>
            </w:pPr>
            <w:r w:rsidRPr="00BB2ED3">
              <w:rPr>
                <w:rFonts w:ascii="Arial Narrow" w:hAnsi="Arial Narrow"/>
                <w:b/>
                <w:bCs/>
                <w:lang w:val="fr-FR"/>
              </w:rPr>
              <w:t>Date</w:t>
            </w:r>
          </w:p>
        </w:tc>
        <w:tc>
          <w:tcPr>
            <w:tcW w:w="2410" w:type="dxa"/>
          </w:tcPr>
          <w:p w:rsidR="00BB2ED3" w:rsidRPr="00BB2ED3" w:rsidRDefault="00BB2ED3" w:rsidP="00522FC4">
            <w:pPr>
              <w:spacing w:after="0" w:line="240" w:lineRule="auto"/>
              <w:jc w:val="center"/>
              <w:rPr>
                <w:rFonts w:ascii="Arial Narrow" w:hAnsi="Arial Narrow"/>
                <w:b/>
                <w:bCs/>
                <w:lang w:val="fr-FR"/>
              </w:rPr>
            </w:pPr>
          </w:p>
          <w:p w:rsidR="00BB2ED3" w:rsidRPr="00BB2ED3" w:rsidRDefault="00BB2ED3" w:rsidP="00522FC4">
            <w:pPr>
              <w:spacing w:after="0" w:line="240" w:lineRule="auto"/>
              <w:jc w:val="center"/>
              <w:rPr>
                <w:rFonts w:ascii="Arial Narrow" w:hAnsi="Arial Narrow"/>
                <w:b/>
                <w:bCs/>
                <w:lang w:val="fr-FR"/>
              </w:rPr>
            </w:pPr>
            <w:r w:rsidRPr="00BB2ED3">
              <w:rPr>
                <w:rFonts w:ascii="Arial Narrow" w:hAnsi="Arial Narrow"/>
                <w:b/>
                <w:bCs/>
                <w:lang w:val="fr-FR"/>
              </w:rPr>
              <w:t>Nombre de jours prévus</w:t>
            </w:r>
          </w:p>
        </w:tc>
      </w:tr>
      <w:tr w:rsidR="00BB2ED3" w:rsidRPr="00032E3B" w:rsidTr="00522FC4">
        <w:trPr>
          <w:cantSplit/>
        </w:trPr>
        <w:tc>
          <w:tcPr>
            <w:tcW w:w="1533" w:type="dxa"/>
            <w:vMerge w:val="restart"/>
            <w:textDirection w:val="btLr"/>
            <w:vAlign w:val="center"/>
          </w:tcPr>
          <w:p w:rsidR="00BB2ED3" w:rsidRPr="00BB2ED3" w:rsidRDefault="00BB2ED3" w:rsidP="00522FC4">
            <w:pPr>
              <w:spacing w:after="0" w:line="240" w:lineRule="auto"/>
              <w:ind w:left="113"/>
              <w:jc w:val="center"/>
              <w:rPr>
                <w:rFonts w:ascii="Arial Narrow" w:hAnsi="Arial Narrow"/>
                <w:b/>
                <w:bCs/>
                <w:lang w:val="fr-FR"/>
              </w:rPr>
            </w:pPr>
            <w:r w:rsidRPr="00BB2ED3">
              <w:rPr>
                <w:rFonts w:ascii="Arial Narrow" w:hAnsi="Arial Narrow"/>
                <w:b/>
                <w:bCs/>
                <w:lang w:val="fr-FR"/>
              </w:rPr>
              <w:t>Préparation de la mission</w:t>
            </w:r>
          </w:p>
        </w:tc>
        <w:tc>
          <w:tcPr>
            <w:tcW w:w="720" w:type="dxa"/>
          </w:tcPr>
          <w:p w:rsidR="00BB2ED3" w:rsidRPr="00BB2ED3" w:rsidRDefault="00BB2ED3" w:rsidP="00522FC4">
            <w:pPr>
              <w:spacing w:after="0" w:line="240" w:lineRule="auto"/>
              <w:jc w:val="center"/>
              <w:rPr>
                <w:rFonts w:ascii="Arial Narrow" w:hAnsi="Arial Narrow"/>
                <w:lang w:val="fr-FR"/>
              </w:rPr>
            </w:pPr>
            <w:r w:rsidRPr="00BB2ED3">
              <w:rPr>
                <w:rFonts w:ascii="Arial Narrow" w:hAnsi="Arial Narrow"/>
                <w:lang w:val="fr-FR"/>
              </w:rPr>
              <w:t>1</w:t>
            </w:r>
          </w:p>
        </w:tc>
        <w:tc>
          <w:tcPr>
            <w:tcW w:w="4140" w:type="dxa"/>
          </w:tcPr>
          <w:p w:rsidR="00BB2ED3" w:rsidRPr="00032E3B" w:rsidRDefault="00BB2ED3" w:rsidP="00522FC4">
            <w:pPr>
              <w:pStyle w:val="Titrenumrique"/>
              <w:rPr>
                <w:rFonts w:ascii="Arial Narrow" w:hAnsi="Arial Narrow"/>
                <w:sz w:val="22"/>
                <w:szCs w:val="22"/>
                <w:lang w:eastAsia="de-DE"/>
              </w:rPr>
            </w:pPr>
            <w:r w:rsidRPr="00032E3B">
              <w:rPr>
                <w:rFonts w:ascii="Arial Narrow" w:hAnsi="Arial Narrow"/>
                <w:sz w:val="22"/>
                <w:szCs w:val="22"/>
                <w:lang w:eastAsia="de-DE"/>
              </w:rPr>
              <w:t>Revue documentaire et élaboration du plan de travail</w:t>
            </w:r>
          </w:p>
        </w:tc>
        <w:tc>
          <w:tcPr>
            <w:tcW w:w="2255"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Du mercredi 22 au vendredi 24 août 2012</w:t>
            </w:r>
          </w:p>
        </w:tc>
        <w:tc>
          <w:tcPr>
            <w:tcW w:w="241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 xml:space="preserve">3 </w:t>
            </w:r>
            <w:r w:rsidRPr="00032E3B">
              <w:rPr>
                <w:rFonts w:ascii="Arial Narrow" w:hAnsi="Arial Narrow"/>
                <w:lang w:val="fr-FR"/>
              </w:rPr>
              <w:t>jours calendaires</w:t>
            </w:r>
          </w:p>
        </w:tc>
      </w:tr>
      <w:tr w:rsidR="00BB2ED3" w:rsidRPr="00032E3B" w:rsidTr="00522FC4">
        <w:trPr>
          <w:cantSplit/>
        </w:trPr>
        <w:tc>
          <w:tcPr>
            <w:tcW w:w="1533" w:type="dxa"/>
            <w:vMerge/>
          </w:tcPr>
          <w:p w:rsidR="00BB2ED3" w:rsidRPr="00032E3B" w:rsidRDefault="00BB2ED3" w:rsidP="00522FC4">
            <w:pPr>
              <w:spacing w:after="0" w:line="240" w:lineRule="auto"/>
              <w:jc w:val="both"/>
              <w:rPr>
                <w:rFonts w:ascii="Arial Narrow" w:hAnsi="Arial Narrow"/>
              </w:rPr>
            </w:pPr>
          </w:p>
        </w:tc>
        <w:tc>
          <w:tcPr>
            <w:tcW w:w="72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2</w:t>
            </w:r>
          </w:p>
        </w:tc>
        <w:tc>
          <w:tcPr>
            <w:tcW w:w="4140" w:type="dxa"/>
          </w:tcPr>
          <w:p w:rsidR="00BB2ED3" w:rsidRPr="00032E3B" w:rsidRDefault="00BB2ED3" w:rsidP="00522FC4">
            <w:pPr>
              <w:pStyle w:val="Titrenumrique"/>
              <w:rPr>
                <w:rFonts w:ascii="Arial Narrow" w:hAnsi="Arial Narrow"/>
                <w:sz w:val="22"/>
                <w:szCs w:val="22"/>
              </w:rPr>
            </w:pPr>
            <w:r w:rsidRPr="00032E3B">
              <w:rPr>
                <w:rFonts w:ascii="Arial Narrow" w:hAnsi="Arial Narrow"/>
                <w:sz w:val="22"/>
                <w:szCs w:val="22"/>
              </w:rPr>
              <w:t>Discussion des TDR avec le PNUD et ses partenaires, notamment la DNC et la Cellule de Coordination de l’UE et dépôt des TDR de la mission d’enquête sur le terrain</w:t>
            </w:r>
          </w:p>
        </w:tc>
        <w:tc>
          <w:tcPr>
            <w:tcW w:w="2255" w:type="dxa"/>
            <w:vMerge w:val="restart"/>
          </w:tcPr>
          <w:p w:rsidR="00BB2ED3" w:rsidRPr="00032E3B" w:rsidRDefault="00BB2ED3" w:rsidP="00522FC4">
            <w:pPr>
              <w:spacing w:after="0" w:line="240" w:lineRule="auto"/>
              <w:jc w:val="center"/>
              <w:rPr>
                <w:rFonts w:ascii="Arial Narrow" w:hAnsi="Arial Narrow"/>
                <w:lang w:val="fr-FR"/>
              </w:rPr>
            </w:pPr>
          </w:p>
          <w:p w:rsidR="00BB2ED3" w:rsidRPr="00032E3B" w:rsidRDefault="00BB2ED3" w:rsidP="00522FC4">
            <w:pPr>
              <w:spacing w:after="0" w:line="240" w:lineRule="auto"/>
              <w:jc w:val="center"/>
              <w:rPr>
                <w:rFonts w:ascii="Arial Narrow" w:hAnsi="Arial Narrow"/>
                <w:lang w:val="fr-FR"/>
              </w:rPr>
            </w:pPr>
            <w:r w:rsidRPr="00032E3B">
              <w:rPr>
                <w:rFonts w:ascii="Arial Narrow" w:hAnsi="Arial Narrow"/>
              </w:rPr>
              <w:t>Lundi 27 août 2012</w:t>
            </w:r>
          </w:p>
        </w:tc>
        <w:tc>
          <w:tcPr>
            <w:tcW w:w="2410" w:type="dxa"/>
            <w:vMerge w:val="restart"/>
          </w:tcPr>
          <w:p w:rsidR="00BB2ED3" w:rsidRPr="00032E3B" w:rsidRDefault="00BB2ED3" w:rsidP="00522FC4">
            <w:pPr>
              <w:spacing w:after="0" w:line="240" w:lineRule="auto"/>
              <w:jc w:val="center"/>
              <w:rPr>
                <w:rFonts w:ascii="Arial Narrow" w:hAnsi="Arial Narrow"/>
                <w:lang w:val="fr-FR"/>
              </w:rPr>
            </w:pPr>
          </w:p>
          <w:p w:rsidR="00BB2ED3" w:rsidRPr="00032E3B" w:rsidRDefault="00BB2ED3" w:rsidP="00522FC4">
            <w:pPr>
              <w:spacing w:after="0" w:line="240" w:lineRule="auto"/>
              <w:jc w:val="center"/>
              <w:rPr>
                <w:rFonts w:ascii="Arial Narrow" w:hAnsi="Arial Narrow"/>
                <w:lang w:val="fr-FR"/>
              </w:rPr>
            </w:pPr>
            <w:r w:rsidRPr="00032E3B">
              <w:rPr>
                <w:rFonts w:ascii="Arial Narrow" w:hAnsi="Arial Narrow"/>
                <w:lang w:val="fr-FR"/>
              </w:rPr>
              <w:t>1 jour calendaire</w:t>
            </w:r>
          </w:p>
        </w:tc>
      </w:tr>
      <w:tr w:rsidR="00BB2ED3" w:rsidRPr="00D12AC8" w:rsidTr="00522FC4">
        <w:trPr>
          <w:cantSplit/>
        </w:trPr>
        <w:tc>
          <w:tcPr>
            <w:tcW w:w="1533" w:type="dxa"/>
            <w:vMerge/>
          </w:tcPr>
          <w:p w:rsidR="00BB2ED3" w:rsidRPr="00032E3B" w:rsidRDefault="00BB2ED3" w:rsidP="00522FC4">
            <w:pPr>
              <w:spacing w:after="0" w:line="240" w:lineRule="auto"/>
              <w:jc w:val="both"/>
              <w:rPr>
                <w:rFonts w:ascii="Arial Narrow" w:hAnsi="Arial Narrow"/>
              </w:rPr>
            </w:pPr>
          </w:p>
        </w:tc>
        <w:tc>
          <w:tcPr>
            <w:tcW w:w="72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3</w:t>
            </w:r>
          </w:p>
        </w:tc>
        <w:tc>
          <w:tcPr>
            <w:tcW w:w="4140" w:type="dxa"/>
          </w:tcPr>
          <w:p w:rsidR="00BB2ED3" w:rsidRPr="00032E3B" w:rsidRDefault="00BB2ED3" w:rsidP="00522FC4">
            <w:pPr>
              <w:pStyle w:val="Titrenumrique"/>
              <w:rPr>
                <w:rFonts w:ascii="Arial Narrow" w:hAnsi="Arial Narrow"/>
                <w:sz w:val="22"/>
                <w:szCs w:val="22"/>
                <w:lang w:eastAsia="de-DE"/>
              </w:rPr>
            </w:pPr>
            <w:r w:rsidRPr="00032E3B">
              <w:rPr>
                <w:rFonts w:ascii="Arial Narrow" w:hAnsi="Arial Narrow"/>
                <w:sz w:val="22"/>
                <w:szCs w:val="22"/>
                <w:lang w:eastAsia="de-DE"/>
              </w:rPr>
              <w:t>Formation de l’échantillon et élaboration des supports de collecte</w:t>
            </w:r>
          </w:p>
        </w:tc>
        <w:tc>
          <w:tcPr>
            <w:tcW w:w="2255" w:type="dxa"/>
            <w:vMerge/>
          </w:tcPr>
          <w:p w:rsidR="00BB2ED3" w:rsidRPr="00032E3B" w:rsidRDefault="00BB2ED3" w:rsidP="00522FC4">
            <w:pPr>
              <w:spacing w:after="0" w:line="240" w:lineRule="auto"/>
              <w:jc w:val="both"/>
              <w:rPr>
                <w:rFonts w:ascii="Arial Narrow" w:hAnsi="Arial Narrow"/>
                <w:lang w:val="fr-FR"/>
              </w:rPr>
            </w:pPr>
          </w:p>
        </w:tc>
        <w:tc>
          <w:tcPr>
            <w:tcW w:w="2410" w:type="dxa"/>
            <w:vMerge/>
          </w:tcPr>
          <w:p w:rsidR="00BB2ED3" w:rsidRPr="00032E3B" w:rsidRDefault="00BB2ED3" w:rsidP="00522FC4">
            <w:pPr>
              <w:spacing w:after="0" w:line="240" w:lineRule="auto"/>
              <w:jc w:val="center"/>
              <w:rPr>
                <w:rFonts w:ascii="Arial Narrow" w:hAnsi="Arial Narrow"/>
                <w:lang w:val="fr-FR"/>
              </w:rPr>
            </w:pPr>
          </w:p>
        </w:tc>
      </w:tr>
      <w:tr w:rsidR="00BB2ED3" w:rsidRPr="00032E3B" w:rsidTr="00522FC4">
        <w:trPr>
          <w:cantSplit/>
        </w:trPr>
        <w:tc>
          <w:tcPr>
            <w:tcW w:w="1533" w:type="dxa"/>
            <w:vMerge/>
          </w:tcPr>
          <w:p w:rsidR="00BB2ED3" w:rsidRPr="00032E3B" w:rsidRDefault="00BB2ED3" w:rsidP="00522FC4">
            <w:pPr>
              <w:spacing w:after="0" w:line="240" w:lineRule="auto"/>
              <w:jc w:val="both"/>
              <w:rPr>
                <w:rFonts w:ascii="Arial Narrow" w:hAnsi="Arial Narrow"/>
                <w:lang w:val="fr-FR"/>
              </w:rPr>
            </w:pPr>
          </w:p>
        </w:tc>
        <w:tc>
          <w:tcPr>
            <w:tcW w:w="72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4</w:t>
            </w:r>
          </w:p>
        </w:tc>
        <w:tc>
          <w:tcPr>
            <w:tcW w:w="4140" w:type="dxa"/>
          </w:tcPr>
          <w:p w:rsidR="00BB2ED3" w:rsidRPr="00032E3B" w:rsidRDefault="00BB2ED3" w:rsidP="00522FC4">
            <w:pPr>
              <w:pStyle w:val="Titrenumrique"/>
              <w:rPr>
                <w:rFonts w:ascii="Arial Narrow" w:hAnsi="Arial Narrow"/>
                <w:sz w:val="22"/>
                <w:szCs w:val="22"/>
                <w:lang w:eastAsia="de-DE"/>
              </w:rPr>
            </w:pPr>
            <w:r w:rsidRPr="00032E3B">
              <w:rPr>
                <w:rFonts w:ascii="Arial Narrow" w:hAnsi="Arial Narrow"/>
                <w:sz w:val="22"/>
                <w:szCs w:val="22"/>
              </w:rPr>
              <w:t>Validation des supports de collecte au PNUD et finalisation puis tirage des supports de collecte</w:t>
            </w:r>
          </w:p>
        </w:tc>
        <w:tc>
          <w:tcPr>
            <w:tcW w:w="2255"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Mardi 28 août 2012</w:t>
            </w:r>
          </w:p>
        </w:tc>
        <w:tc>
          <w:tcPr>
            <w:tcW w:w="241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 xml:space="preserve">1 </w:t>
            </w:r>
            <w:r w:rsidRPr="00032E3B">
              <w:rPr>
                <w:rFonts w:ascii="Arial Narrow" w:hAnsi="Arial Narrow"/>
                <w:lang w:val="fr-FR"/>
              </w:rPr>
              <w:t>jour calendaire</w:t>
            </w:r>
          </w:p>
        </w:tc>
      </w:tr>
      <w:tr w:rsidR="00BB2ED3" w:rsidRPr="00032E3B" w:rsidTr="00522FC4">
        <w:trPr>
          <w:cantSplit/>
        </w:trPr>
        <w:tc>
          <w:tcPr>
            <w:tcW w:w="1533" w:type="dxa"/>
            <w:vMerge/>
          </w:tcPr>
          <w:p w:rsidR="00BB2ED3" w:rsidRPr="00032E3B" w:rsidRDefault="00BB2ED3" w:rsidP="00522FC4">
            <w:pPr>
              <w:spacing w:after="0" w:line="240" w:lineRule="auto"/>
              <w:jc w:val="both"/>
              <w:rPr>
                <w:rFonts w:ascii="Arial Narrow" w:hAnsi="Arial Narrow"/>
              </w:rPr>
            </w:pPr>
          </w:p>
        </w:tc>
        <w:tc>
          <w:tcPr>
            <w:tcW w:w="72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5</w:t>
            </w:r>
          </w:p>
        </w:tc>
        <w:tc>
          <w:tcPr>
            <w:tcW w:w="4140"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eastAsia="de-DE"/>
              </w:rPr>
              <w:t>Consultation avec les autres parties prenantes à Abidjan</w:t>
            </w:r>
          </w:p>
        </w:tc>
        <w:tc>
          <w:tcPr>
            <w:tcW w:w="2255"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Du mercredi 29 août 2012 au vendredi 31 août septembre 2012</w:t>
            </w:r>
          </w:p>
        </w:tc>
        <w:tc>
          <w:tcPr>
            <w:tcW w:w="241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 xml:space="preserve">3 </w:t>
            </w:r>
            <w:r w:rsidRPr="00032E3B">
              <w:rPr>
                <w:rFonts w:ascii="Arial Narrow" w:hAnsi="Arial Narrow"/>
                <w:lang w:val="fr-FR"/>
              </w:rPr>
              <w:t>jours calendaires</w:t>
            </w:r>
          </w:p>
        </w:tc>
      </w:tr>
      <w:tr w:rsidR="00BB2ED3" w:rsidRPr="00032E3B" w:rsidTr="00522FC4">
        <w:trPr>
          <w:cantSplit/>
        </w:trPr>
        <w:tc>
          <w:tcPr>
            <w:tcW w:w="1533" w:type="dxa"/>
            <w:vMerge/>
          </w:tcPr>
          <w:p w:rsidR="00BB2ED3" w:rsidRPr="00032E3B" w:rsidRDefault="00BB2ED3" w:rsidP="00522FC4">
            <w:pPr>
              <w:spacing w:after="0" w:line="240" w:lineRule="auto"/>
              <w:jc w:val="both"/>
              <w:rPr>
                <w:rFonts w:ascii="Arial Narrow" w:hAnsi="Arial Narrow"/>
                <w:lang w:val="fr-FR"/>
              </w:rPr>
            </w:pPr>
          </w:p>
        </w:tc>
        <w:tc>
          <w:tcPr>
            <w:tcW w:w="72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6</w:t>
            </w:r>
          </w:p>
        </w:tc>
        <w:tc>
          <w:tcPr>
            <w:tcW w:w="4140"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 xml:space="preserve">Départ du consultant et de son équipe sur le terrain pour la collecte des données </w:t>
            </w:r>
          </w:p>
        </w:tc>
        <w:tc>
          <w:tcPr>
            <w:tcW w:w="2255" w:type="dxa"/>
          </w:tcPr>
          <w:p w:rsidR="00BB2ED3" w:rsidRPr="00032E3B" w:rsidRDefault="00BB2ED3" w:rsidP="00522FC4">
            <w:pPr>
              <w:spacing w:after="0" w:line="240" w:lineRule="auto"/>
              <w:jc w:val="both"/>
              <w:rPr>
                <w:rFonts w:ascii="Arial Narrow" w:hAnsi="Arial Narrow"/>
              </w:rPr>
            </w:pPr>
            <w:r w:rsidRPr="00032E3B">
              <w:rPr>
                <w:rFonts w:ascii="Arial Narrow" w:hAnsi="Arial Narrow"/>
              </w:rPr>
              <w:t>Dimanche 02 septembre 2012</w:t>
            </w:r>
          </w:p>
        </w:tc>
        <w:tc>
          <w:tcPr>
            <w:tcW w:w="2410" w:type="dxa"/>
          </w:tcPr>
          <w:p w:rsidR="00BB2ED3" w:rsidRPr="00032E3B" w:rsidRDefault="00BB2ED3" w:rsidP="00522FC4">
            <w:pPr>
              <w:spacing w:after="0" w:line="240" w:lineRule="auto"/>
              <w:jc w:val="center"/>
              <w:rPr>
                <w:rFonts w:ascii="Arial Narrow" w:hAnsi="Arial Narrow"/>
              </w:rPr>
            </w:pPr>
          </w:p>
        </w:tc>
      </w:tr>
      <w:tr w:rsidR="00BB2ED3" w:rsidRPr="00032E3B" w:rsidTr="00522FC4">
        <w:trPr>
          <w:cantSplit/>
        </w:trPr>
        <w:tc>
          <w:tcPr>
            <w:tcW w:w="1533" w:type="dxa"/>
            <w:vMerge/>
          </w:tcPr>
          <w:p w:rsidR="00BB2ED3" w:rsidRPr="00032E3B" w:rsidRDefault="00BB2ED3" w:rsidP="00522FC4">
            <w:pPr>
              <w:spacing w:after="0" w:line="240" w:lineRule="auto"/>
              <w:jc w:val="both"/>
              <w:rPr>
                <w:rFonts w:ascii="Arial Narrow" w:hAnsi="Arial Narrow"/>
              </w:rPr>
            </w:pPr>
          </w:p>
        </w:tc>
        <w:tc>
          <w:tcPr>
            <w:tcW w:w="7115" w:type="dxa"/>
            <w:gridSpan w:val="3"/>
          </w:tcPr>
          <w:p w:rsidR="00BB2ED3" w:rsidRPr="00032E3B" w:rsidRDefault="00BB2ED3" w:rsidP="00522FC4">
            <w:pPr>
              <w:pStyle w:val="Titre3"/>
              <w:spacing w:before="0" w:line="240" w:lineRule="auto"/>
              <w:rPr>
                <w:rFonts w:ascii="Arial Narrow" w:hAnsi="Arial Narrow"/>
                <w:color w:val="auto"/>
                <w:lang w:val="fr-FR"/>
              </w:rPr>
            </w:pPr>
            <w:r w:rsidRPr="00032E3B">
              <w:rPr>
                <w:rFonts w:ascii="Arial Narrow" w:hAnsi="Arial Narrow"/>
                <w:color w:val="auto"/>
                <w:lang w:val="fr-FR"/>
              </w:rPr>
              <w:t>Nombre Total de jours de Préparation de la mission</w:t>
            </w:r>
          </w:p>
        </w:tc>
        <w:tc>
          <w:tcPr>
            <w:tcW w:w="2410" w:type="dxa"/>
          </w:tcPr>
          <w:p w:rsidR="00BB2ED3" w:rsidRPr="00032E3B" w:rsidRDefault="00BB2ED3" w:rsidP="00522FC4">
            <w:pPr>
              <w:spacing w:after="0" w:line="240" w:lineRule="auto"/>
              <w:jc w:val="center"/>
              <w:rPr>
                <w:rFonts w:ascii="Arial Narrow" w:hAnsi="Arial Narrow"/>
                <w:b/>
              </w:rPr>
            </w:pPr>
            <w:r w:rsidRPr="00032E3B">
              <w:rPr>
                <w:rFonts w:ascii="Arial Narrow" w:hAnsi="Arial Narrow"/>
                <w:b/>
              </w:rPr>
              <w:t>8 jours calendaires</w:t>
            </w:r>
          </w:p>
        </w:tc>
      </w:tr>
      <w:tr w:rsidR="00BB2ED3" w:rsidRPr="00032E3B" w:rsidTr="00522FC4">
        <w:trPr>
          <w:cantSplit/>
        </w:trPr>
        <w:tc>
          <w:tcPr>
            <w:tcW w:w="1533" w:type="dxa"/>
            <w:vMerge w:val="restart"/>
            <w:textDirection w:val="btLr"/>
            <w:vAlign w:val="center"/>
          </w:tcPr>
          <w:p w:rsidR="00BB2ED3" w:rsidRPr="00032E3B" w:rsidRDefault="00BB2ED3" w:rsidP="00522FC4">
            <w:pPr>
              <w:spacing w:after="0" w:line="240" w:lineRule="auto"/>
              <w:ind w:left="113"/>
              <w:jc w:val="center"/>
              <w:rPr>
                <w:rFonts w:ascii="Arial Narrow" w:hAnsi="Arial Narrow"/>
                <w:b/>
                <w:bCs/>
                <w:lang w:val="fr-FR"/>
              </w:rPr>
            </w:pPr>
            <w:r w:rsidRPr="00032E3B">
              <w:rPr>
                <w:rFonts w:ascii="Arial Narrow" w:hAnsi="Arial Narrow"/>
                <w:b/>
                <w:bCs/>
                <w:lang w:val="fr-FR"/>
              </w:rPr>
              <w:t xml:space="preserve">Collecte simultanée des données sur les trois axes </w:t>
            </w:r>
          </w:p>
        </w:tc>
        <w:tc>
          <w:tcPr>
            <w:tcW w:w="72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7</w:t>
            </w:r>
          </w:p>
        </w:tc>
        <w:tc>
          <w:tcPr>
            <w:tcW w:w="4140"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Prise de contact avec les autorités et séance de travail avec le staff local du projet</w:t>
            </w:r>
          </w:p>
        </w:tc>
        <w:tc>
          <w:tcPr>
            <w:tcW w:w="2255" w:type="dxa"/>
            <w:vMerge w:val="restart"/>
          </w:tcPr>
          <w:p w:rsidR="00BB2ED3" w:rsidRPr="00032E3B" w:rsidRDefault="00BB2ED3" w:rsidP="00522FC4">
            <w:pPr>
              <w:spacing w:after="0" w:line="240" w:lineRule="auto"/>
              <w:jc w:val="both"/>
              <w:rPr>
                <w:rFonts w:ascii="Arial Narrow" w:hAnsi="Arial Narrow"/>
                <w:lang w:val="fr-FR"/>
              </w:rPr>
            </w:pPr>
          </w:p>
          <w:p w:rsidR="00BB2ED3" w:rsidRPr="00032E3B" w:rsidRDefault="00BB2ED3" w:rsidP="00522FC4">
            <w:pPr>
              <w:spacing w:after="0" w:line="240" w:lineRule="auto"/>
              <w:jc w:val="both"/>
              <w:rPr>
                <w:rFonts w:ascii="Arial Narrow" w:hAnsi="Arial Narrow"/>
                <w:lang w:val="fr-FR"/>
              </w:rPr>
            </w:pPr>
          </w:p>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Du Lundi 3 septembre 2012 au samedi 22 septembre 2012</w:t>
            </w:r>
          </w:p>
        </w:tc>
        <w:tc>
          <w:tcPr>
            <w:tcW w:w="2410" w:type="dxa"/>
            <w:vMerge w:val="restart"/>
          </w:tcPr>
          <w:p w:rsidR="00BB2ED3" w:rsidRPr="00032E3B" w:rsidRDefault="00BB2ED3" w:rsidP="00522FC4">
            <w:pPr>
              <w:spacing w:after="0" w:line="240" w:lineRule="auto"/>
              <w:jc w:val="center"/>
              <w:rPr>
                <w:rFonts w:ascii="Arial Narrow" w:hAnsi="Arial Narrow"/>
                <w:lang w:val="fr-FR"/>
              </w:rPr>
            </w:pPr>
          </w:p>
          <w:p w:rsidR="00BB2ED3" w:rsidRPr="00032E3B" w:rsidRDefault="00BB2ED3" w:rsidP="00522FC4">
            <w:pPr>
              <w:spacing w:after="0" w:line="240" w:lineRule="auto"/>
              <w:jc w:val="center"/>
              <w:rPr>
                <w:rFonts w:ascii="Arial Narrow" w:hAnsi="Arial Narrow"/>
                <w:lang w:val="fr-FR"/>
              </w:rPr>
            </w:pPr>
          </w:p>
          <w:p w:rsidR="00BB2ED3" w:rsidRPr="00032E3B" w:rsidRDefault="00BB2ED3" w:rsidP="00522FC4">
            <w:pPr>
              <w:spacing w:after="0" w:line="240" w:lineRule="auto"/>
              <w:jc w:val="center"/>
              <w:rPr>
                <w:rFonts w:ascii="Arial Narrow" w:hAnsi="Arial Narrow"/>
                <w:lang w:val="fr-FR"/>
              </w:rPr>
            </w:pPr>
          </w:p>
          <w:p w:rsidR="00BB2ED3" w:rsidRPr="00032E3B" w:rsidRDefault="00BB2ED3" w:rsidP="00522FC4">
            <w:pPr>
              <w:spacing w:after="0" w:line="240" w:lineRule="auto"/>
              <w:jc w:val="center"/>
              <w:rPr>
                <w:rFonts w:ascii="Arial Narrow" w:hAnsi="Arial Narrow"/>
              </w:rPr>
            </w:pPr>
            <w:r w:rsidRPr="00032E3B">
              <w:rPr>
                <w:rFonts w:ascii="Arial Narrow" w:hAnsi="Arial Narrow"/>
              </w:rPr>
              <w:t>20 jours non calendaires</w:t>
            </w:r>
          </w:p>
        </w:tc>
      </w:tr>
      <w:tr w:rsidR="00BB2ED3" w:rsidRPr="00D12AC8" w:rsidTr="00522FC4">
        <w:trPr>
          <w:cantSplit/>
        </w:trPr>
        <w:tc>
          <w:tcPr>
            <w:tcW w:w="1533" w:type="dxa"/>
            <w:vMerge/>
          </w:tcPr>
          <w:p w:rsidR="00BB2ED3" w:rsidRPr="00032E3B" w:rsidRDefault="00BB2ED3" w:rsidP="00522FC4">
            <w:pPr>
              <w:spacing w:after="0" w:line="240" w:lineRule="auto"/>
              <w:jc w:val="both"/>
              <w:rPr>
                <w:rFonts w:ascii="Arial Narrow" w:hAnsi="Arial Narrow"/>
              </w:rPr>
            </w:pPr>
          </w:p>
        </w:tc>
        <w:tc>
          <w:tcPr>
            <w:tcW w:w="72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8</w:t>
            </w:r>
          </w:p>
        </w:tc>
        <w:tc>
          <w:tcPr>
            <w:tcW w:w="4140"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Reconnaissance du terrain et préparation du travail de terrain et tirage des unités statistiques</w:t>
            </w:r>
          </w:p>
        </w:tc>
        <w:tc>
          <w:tcPr>
            <w:tcW w:w="2255" w:type="dxa"/>
            <w:vMerge/>
          </w:tcPr>
          <w:p w:rsidR="00BB2ED3" w:rsidRPr="00032E3B" w:rsidRDefault="00BB2ED3" w:rsidP="00522FC4">
            <w:pPr>
              <w:spacing w:after="0" w:line="240" w:lineRule="auto"/>
              <w:jc w:val="both"/>
              <w:rPr>
                <w:rFonts w:ascii="Arial Narrow" w:hAnsi="Arial Narrow"/>
                <w:lang w:val="fr-FR"/>
              </w:rPr>
            </w:pPr>
          </w:p>
        </w:tc>
        <w:tc>
          <w:tcPr>
            <w:tcW w:w="2410" w:type="dxa"/>
            <w:vMerge/>
          </w:tcPr>
          <w:p w:rsidR="00BB2ED3" w:rsidRPr="00032E3B" w:rsidRDefault="00BB2ED3" w:rsidP="00522FC4">
            <w:pPr>
              <w:spacing w:after="0" w:line="240" w:lineRule="auto"/>
              <w:jc w:val="center"/>
              <w:rPr>
                <w:rFonts w:ascii="Arial Narrow" w:hAnsi="Arial Narrow"/>
                <w:lang w:val="fr-FR"/>
              </w:rPr>
            </w:pPr>
          </w:p>
        </w:tc>
      </w:tr>
      <w:tr w:rsidR="00BB2ED3" w:rsidRPr="00D12AC8" w:rsidTr="00522FC4">
        <w:trPr>
          <w:cantSplit/>
        </w:trPr>
        <w:tc>
          <w:tcPr>
            <w:tcW w:w="1533" w:type="dxa"/>
            <w:vMerge/>
          </w:tcPr>
          <w:p w:rsidR="00BB2ED3" w:rsidRPr="00032E3B" w:rsidRDefault="00BB2ED3" w:rsidP="00522FC4">
            <w:pPr>
              <w:spacing w:after="0" w:line="240" w:lineRule="auto"/>
              <w:jc w:val="both"/>
              <w:rPr>
                <w:rFonts w:ascii="Arial Narrow" w:hAnsi="Arial Narrow"/>
                <w:lang w:val="fr-FR"/>
              </w:rPr>
            </w:pPr>
          </w:p>
        </w:tc>
        <w:tc>
          <w:tcPr>
            <w:tcW w:w="72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9</w:t>
            </w:r>
          </w:p>
        </w:tc>
        <w:tc>
          <w:tcPr>
            <w:tcW w:w="4140"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Administration des supports de collecte</w:t>
            </w:r>
          </w:p>
        </w:tc>
        <w:tc>
          <w:tcPr>
            <w:tcW w:w="2255" w:type="dxa"/>
            <w:vMerge/>
          </w:tcPr>
          <w:p w:rsidR="00BB2ED3" w:rsidRPr="00032E3B" w:rsidRDefault="00BB2ED3" w:rsidP="00522FC4">
            <w:pPr>
              <w:spacing w:after="0" w:line="240" w:lineRule="auto"/>
              <w:jc w:val="both"/>
              <w:rPr>
                <w:rFonts w:ascii="Arial Narrow" w:hAnsi="Arial Narrow"/>
                <w:lang w:val="fr-FR"/>
              </w:rPr>
            </w:pPr>
          </w:p>
        </w:tc>
        <w:tc>
          <w:tcPr>
            <w:tcW w:w="2410" w:type="dxa"/>
            <w:vMerge/>
          </w:tcPr>
          <w:p w:rsidR="00BB2ED3" w:rsidRPr="00032E3B" w:rsidRDefault="00BB2ED3" w:rsidP="00522FC4">
            <w:pPr>
              <w:spacing w:after="0" w:line="240" w:lineRule="auto"/>
              <w:jc w:val="center"/>
              <w:rPr>
                <w:rFonts w:ascii="Arial Narrow" w:hAnsi="Arial Narrow"/>
                <w:lang w:val="fr-FR"/>
              </w:rPr>
            </w:pPr>
          </w:p>
        </w:tc>
      </w:tr>
      <w:tr w:rsidR="00BB2ED3" w:rsidRPr="00032E3B" w:rsidTr="00522FC4">
        <w:trPr>
          <w:cantSplit/>
        </w:trPr>
        <w:tc>
          <w:tcPr>
            <w:tcW w:w="1533" w:type="dxa"/>
            <w:vMerge/>
          </w:tcPr>
          <w:p w:rsidR="00BB2ED3" w:rsidRPr="00032E3B" w:rsidRDefault="00BB2ED3" w:rsidP="00522FC4">
            <w:pPr>
              <w:spacing w:after="0" w:line="240" w:lineRule="auto"/>
              <w:jc w:val="both"/>
              <w:rPr>
                <w:rFonts w:ascii="Arial Narrow" w:hAnsi="Arial Narrow"/>
                <w:lang w:val="fr-FR"/>
              </w:rPr>
            </w:pPr>
          </w:p>
        </w:tc>
        <w:tc>
          <w:tcPr>
            <w:tcW w:w="72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10</w:t>
            </w:r>
          </w:p>
        </w:tc>
        <w:tc>
          <w:tcPr>
            <w:tcW w:w="4140"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Rédaction des rapports d’étape</w:t>
            </w:r>
          </w:p>
        </w:tc>
        <w:tc>
          <w:tcPr>
            <w:tcW w:w="2255" w:type="dxa"/>
            <w:vMerge/>
          </w:tcPr>
          <w:p w:rsidR="00BB2ED3" w:rsidRPr="00032E3B" w:rsidRDefault="00BB2ED3" w:rsidP="00522FC4">
            <w:pPr>
              <w:spacing w:after="0" w:line="240" w:lineRule="auto"/>
              <w:jc w:val="both"/>
              <w:rPr>
                <w:rFonts w:ascii="Arial Narrow" w:hAnsi="Arial Narrow"/>
                <w:lang w:val="fr-FR"/>
              </w:rPr>
            </w:pPr>
          </w:p>
        </w:tc>
        <w:tc>
          <w:tcPr>
            <w:tcW w:w="2410" w:type="dxa"/>
            <w:vMerge/>
          </w:tcPr>
          <w:p w:rsidR="00BB2ED3" w:rsidRPr="00032E3B" w:rsidRDefault="00BB2ED3" w:rsidP="00522FC4">
            <w:pPr>
              <w:spacing w:after="0" w:line="240" w:lineRule="auto"/>
              <w:jc w:val="center"/>
              <w:rPr>
                <w:rFonts w:ascii="Arial Narrow" w:hAnsi="Arial Narrow"/>
              </w:rPr>
            </w:pPr>
          </w:p>
        </w:tc>
      </w:tr>
      <w:tr w:rsidR="00BB2ED3" w:rsidRPr="00032E3B" w:rsidTr="00522FC4">
        <w:trPr>
          <w:cantSplit/>
        </w:trPr>
        <w:tc>
          <w:tcPr>
            <w:tcW w:w="1533" w:type="dxa"/>
            <w:vMerge/>
          </w:tcPr>
          <w:p w:rsidR="00BB2ED3" w:rsidRPr="00032E3B" w:rsidRDefault="00BB2ED3" w:rsidP="00522FC4">
            <w:pPr>
              <w:spacing w:after="0" w:line="240" w:lineRule="auto"/>
              <w:jc w:val="both"/>
              <w:rPr>
                <w:rFonts w:ascii="Arial Narrow" w:hAnsi="Arial Narrow"/>
              </w:rPr>
            </w:pPr>
          </w:p>
        </w:tc>
        <w:tc>
          <w:tcPr>
            <w:tcW w:w="72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11</w:t>
            </w:r>
          </w:p>
        </w:tc>
        <w:tc>
          <w:tcPr>
            <w:tcW w:w="4140"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Retour des consultants à Abidjan</w:t>
            </w:r>
          </w:p>
        </w:tc>
        <w:tc>
          <w:tcPr>
            <w:tcW w:w="2255" w:type="dxa"/>
          </w:tcPr>
          <w:p w:rsidR="00BB2ED3" w:rsidRPr="00032E3B" w:rsidRDefault="00BB2ED3" w:rsidP="00522FC4">
            <w:pPr>
              <w:spacing w:after="0" w:line="240" w:lineRule="auto"/>
              <w:jc w:val="both"/>
              <w:rPr>
                <w:rFonts w:ascii="Arial Narrow" w:hAnsi="Arial Narrow"/>
              </w:rPr>
            </w:pPr>
            <w:r w:rsidRPr="00032E3B">
              <w:rPr>
                <w:rFonts w:ascii="Arial Narrow" w:hAnsi="Arial Narrow"/>
              </w:rPr>
              <w:t>Dimanche 23 septembre 2012</w:t>
            </w:r>
          </w:p>
        </w:tc>
        <w:tc>
          <w:tcPr>
            <w:tcW w:w="2410" w:type="dxa"/>
          </w:tcPr>
          <w:p w:rsidR="00BB2ED3" w:rsidRPr="00032E3B" w:rsidRDefault="00BB2ED3" w:rsidP="00522FC4">
            <w:pPr>
              <w:spacing w:after="0" w:line="240" w:lineRule="auto"/>
              <w:jc w:val="center"/>
              <w:rPr>
                <w:rFonts w:ascii="Arial Narrow" w:hAnsi="Arial Narrow"/>
              </w:rPr>
            </w:pPr>
          </w:p>
        </w:tc>
      </w:tr>
      <w:tr w:rsidR="00BB2ED3" w:rsidRPr="00032E3B" w:rsidTr="00522FC4">
        <w:trPr>
          <w:cantSplit/>
        </w:trPr>
        <w:tc>
          <w:tcPr>
            <w:tcW w:w="1533" w:type="dxa"/>
            <w:vMerge/>
          </w:tcPr>
          <w:p w:rsidR="00BB2ED3" w:rsidRPr="00032E3B" w:rsidRDefault="00BB2ED3" w:rsidP="00522FC4">
            <w:pPr>
              <w:spacing w:after="0" w:line="240" w:lineRule="auto"/>
              <w:jc w:val="both"/>
              <w:rPr>
                <w:rFonts w:ascii="Arial Narrow" w:hAnsi="Arial Narrow"/>
              </w:rPr>
            </w:pPr>
          </w:p>
        </w:tc>
        <w:tc>
          <w:tcPr>
            <w:tcW w:w="7115" w:type="dxa"/>
            <w:gridSpan w:val="3"/>
          </w:tcPr>
          <w:p w:rsidR="00BB2ED3" w:rsidRPr="00032E3B" w:rsidRDefault="00BB2ED3" w:rsidP="00522FC4">
            <w:pPr>
              <w:pStyle w:val="Titre3"/>
              <w:spacing w:before="0" w:line="240" w:lineRule="auto"/>
              <w:rPr>
                <w:rFonts w:ascii="Arial Narrow" w:hAnsi="Arial Narrow"/>
                <w:color w:val="auto"/>
                <w:lang w:val="fr-FR"/>
              </w:rPr>
            </w:pPr>
            <w:r w:rsidRPr="00032E3B">
              <w:rPr>
                <w:rFonts w:ascii="Arial Narrow" w:hAnsi="Arial Narrow"/>
                <w:color w:val="auto"/>
                <w:lang w:val="fr-FR"/>
              </w:rPr>
              <w:t>Nombre total de jours de collecte des données sur le terrain</w:t>
            </w:r>
          </w:p>
        </w:tc>
        <w:tc>
          <w:tcPr>
            <w:tcW w:w="2410" w:type="dxa"/>
          </w:tcPr>
          <w:p w:rsidR="00BB2ED3" w:rsidRPr="00032E3B" w:rsidRDefault="00BB2ED3" w:rsidP="00522FC4">
            <w:pPr>
              <w:spacing w:after="0" w:line="240" w:lineRule="auto"/>
              <w:jc w:val="center"/>
              <w:rPr>
                <w:rFonts w:ascii="Arial Narrow" w:hAnsi="Arial Narrow"/>
                <w:b/>
              </w:rPr>
            </w:pPr>
            <w:r w:rsidRPr="00032E3B">
              <w:rPr>
                <w:rFonts w:ascii="Arial Narrow" w:hAnsi="Arial Narrow"/>
                <w:b/>
              </w:rPr>
              <w:t>20 jours non calendaires</w:t>
            </w:r>
          </w:p>
        </w:tc>
      </w:tr>
      <w:tr w:rsidR="00BB2ED3" w:rsidRPr="00032E3B" w:rsidTr="00522FC4">
        <w:trPr>
          <w:cantSplit/>
        </w:trPr>
        <w:tc>
          <w:tcPr>
            <w:tcW w:w="1533" w:type="dxa"/>
            <w:vMerge w:val="restart"/>
            <w:textDirection w:val="btLr"/>
            <w:vAlign w:val="center"/>
          </w:tcPr>
          <w:p w:rsidR="00BB2ED3" w:rsidRPr="00032E3B" w:rsidRDefault="00BB2ED3" w:rsidP="00522FC4">
            <w:pPr>
              <w:spacing w:after="0" w:line="240" w:lineRule="auto"/>
              <w:ind w:left="113"/>
              <w:jc w:val="center"/>
              <w:rPr>
                <w:rFonts w:ascii="Arial Narrow" w:hAnsi="Arial Narrow"/>
                <w:b/>
                <w:bCs/>
              </w:rPr>
            </w:pPr>
            <w:r w:rsidRPr="00032E3B">
              <w:rPr>
                <w:rFonts w:ascii="Arial Narrow" w:hAnsi="Arial Narrow"/>
                <w:b/>
                <w:bCs/>
              </w:rPr>
              <w:t xml:space="preserve">Redaction du Rapport </w:t>
            </w:r>
          </w:p>
        </w:tc>
        <w:tc>
          <w:tcPr>
            <w:tcW w:w="72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12</w:t>
            </w:r>
          </w:p>
        </w:tc>
        <w:tc>
          <w:tcPr>
            <w:tcW w:w="4140" w:type="dxa"/>
          </w:tcPr>
          <w:p w:rsidR="00BB2ED3" w:rsidRPr="00032E3B" w:rsidRDefault="00BB2ED3" w:rsidP="00522FC4">
            <w:pPr>
              <w:spacing w:after="0" w:line="240" w:lineRule="auto"/>
              <w:jc w:val="both"/>
              <w:rPr>
                <w:rFonts w:ascii="Arial Narrow" w:hAnsi="Arial Narrow"/>
                <w:lang w:val="fr-FR"/>
              </w:rPr>
            </w:pPr>
            <w:r w:rsidRPr="00032E3B">
              <w:rPr>
                <w:rFonts w:ascii="Arial Narrow" w:eastAsiaTheme="minorHAnsi" w:hAnsi="Arial Narrow"/>
                <w:lang w:val="fr-FR"/>
              </w:rPr>
              <w:t>Retour du terrain et séances de débriefing au PNUD</w:t>
            </w:r>
          </w:p>
        </w:tc>
        <w:tc>
          <w:tcPr>
            <w:tcW w:w="2255" w:type="dxa"/>
            <w:vMerge w:val="restart"/>
          </w:tcPr>
          <w:p w:rsidR="00BB2ED3" w:rsidRPr="00032E3B" w:rsidRDefault="00BB2ED3" w:rsidP="00522FC4">
            <w:pPr>
              <w:spacing w:after="0" w:line="240" w:lineRule="auto"/>
              <w:jc w:val="both"/>
              <w:rPr>
                <w:rFonts w:ascii="Arial Narrow" w:hAnsi="Arial Narrow"/>
                <w:lang w:val="fr-FR"/>
              </w:rPr>
            </w:pPr>
          </w:p>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Lundi 24 septembre 2012</w:t>
            </w:r>
          </w:p>
        </w:tc>
        <w:tc>
          <w:tcPr>
            <w:tcW w:w="2410" w:type="dxa"/>
            <w:vMerge w:val="restart"/>
          </w:tcPr>
          <w:p w:rsidR="00BB2ED3" w:rsidRPr="00032E3B" w:rsidRDefault="00BB2ED3" w:rsidP="00522FC4">
            <w:pPr>
              <w:spacing w:after="0" w:line="240" w:lineRule="auto"/>
              <w:jc w:val="center"/>
              <w:rPr>
                <w:rFonts w:ascii="Arial Narrow" w:hAnsi="Arial Narrow"/>
                <w:lang w:val="fr-FR"/>
              </w:rPr>
            </w:pPr>
          </w:p>
          <w:p w:rsidR="00BB2ED3" w:rsidRPr="00032E3B" w:rsidRDefault="00BB2ED3" w:rsidP="00522FC4">
            <w:pPr>
              <w:spacing w:after="0" w:line="240" w:lineRule="auto"/>
              <w:jc w:val="center"/>
              <w:rPr>
                <w:rFonts w:ascii="Arial Narrow" w:hAnsi="Arial Narrow"/>
                <w:lang w:val="fr-FR"/>
              </w:rPr>
            </w:pPr>
            <w:r w:rsidRPr="00032E3B">
              <w:rPr>
                <w:rFonts w:ascii="Arial Narrow" w:hAnsi="Arial Narrow"/>
                <w:lang w:val="fr-FR"/>
              </w:rPr>
              <w:t>1 jour calendaire</w:t>
            </w:r>
          </w:p>
        </w:tc>
      </w:tr>
      <w:tr w:rsidR="00BB2ED3" w:rsidRPr="00D12AC8" w:rsidTr="00522FC4">
        <w:trPr>
          <w:cantSplit/>
        </w:trPr>
        <w:tc>
          <w:tcPr>
            <w:tcW w:w="1533" w:type="dxa"/>
            <w:vMerge/>
            <w:textDirection w:val="btLr"/>
            <w:vAlign w:val="center"/>
          </w:tcPr>
          <w:p w:rsidR="00BB2ED3" w:rsidRPr="00032E3B" w:rsidRDefault="00BB2ED3" w:rsidP="00522FC4">
            <w:pPr>
              <w:spacing w:after="0" w:line="240" w:lineRule="auto"/>
              <w:ind w:left="113"/>
              <w:jc w:val="center"/>
              <w:rPr>
                <w:rFonts w:ascii="Arial Narrow" w:hAnsi="Arial Narrow"/>
                <w:b/>
                <w:bCs/>
                <w:lang w:val="fr-FR"/>
              </w:rPr>
            </w:pPr>
          </w:p>
        </w:tc>
        <w:tc>
          <w:tcPr>
            <w:tcW w:w="720" w:type="dxa"/>
          </w:tcPr>
          <w:p w:rsidR="00BB2ED3" w:rsidRPr="00032E3B" w:rsidRDefault="00BB2ED3" w:rsidP="00522FC4">
            <w:pPr>
              <w:spacing w:after="0" w:line="240" w:lineRule="auto"/>
              <w:jc w:val="center"/>
              <w:rPr>
                <w:rFonts w:ascii="Arial Narrow" w:hAnsi="Arial Narrow"/>
                <w:lang w:val="fr-FR"/>
              </w:rPr>
            </w:pPr>
            <w:r w:rsidRPr="00032E3B">
              <w:rPr>
                <w:rFonts w:ascii="Arial Narrow" w:hAnsi="Arial Narrow"/>
                <w:lang w:val="fr-FR"/>
              </w:rPr>
              <w:t>13</w:t>
            </w:r>
          </w:p>
        </w:tc>
        <w:tc>
          <w:tcPr>
            <w:tcW w:w="4140" w:type="dxa"/>
          </w:tcPr>
          <w:p w:rsidR="00BB2ED3" w:rsidRPr="00032E3B" w:rsidRDefault="00BB2ED3" w:rsidP="00522FC4">
            <w:pPr>
              <w:autoSpaceDE w:val="0"/>
              <w:autoSpaceDN w:val="0"/>
              <w:adjustRightInd w:val="0"/>
              <w:spacing w:after="0" w:line="240" w:lineRule="auto"/>
              <w:jc w:val="both"/>
              <w:rPr>
                <w:rFonts w:ascii="Arial Narrow" w:eastAsiaTheme="minorHAnsi" w:hAnsi="Arial Narrow"/>
                <w:lang w:val="fr-FR"/>
              </w:rPr>
            </w:pPr>
            <w:r w:rsidRPr="00032E3B">
              <w:rPr>
                <w:rFonts w:ascii="Arial Narrow" w:hAnsi="Arial Narrow"/>
                <w:lang w:val="fr-FR"/>
              </w:rPr>
              <w:t xml:space="preserve">Dépôt d’un </w:t>
            </w:r>
            <w:r w:rsidRPr="00032E3B">
              <w:rPr>
                <w:rFonts w:ascii="Arial Narrow" w:eastAsiaTheme="minorHAnsi" w:hAnsi="Arial Narrow"/>
                <w:bCs/>
                <w:lang w:val="fr-FR"/>
              </w:rPr>
              <w:t xml:space="preserve">aide-mémoire </w:t>
            </w:r>
            <w:r w:rsidRPr="00032E3B">
              <w:rPr>
                <w:rFonts w:ascii="Arial Narrow" w:eastAsiaTheme="minorHAnsi" w:hAnsi="Arial Narrow"/>
                <w:lang w:val="fr-FR"/>
              </w:rPr>
              <w:t>retraçant les principales conclusions de la mission d’évaluation finale</w:t>
            </w:r>
          </w:p>
        </w:tc>
        <w:tc>
          <w:tcPr>
            <w:tcW w:w="2255" w:type="dxa"/>
            <w:vMerge/>
          </w:tcPr>
          <w:p w:rsidR="00BB2ED3" w:rsidRPr="00032E3B" w:rsidRDefault="00BB2ED3" w:rsidP="00522FC4">
            <w:pPr>
              <w:spacing w:after="0" w:line="240" w:lineRule="auto"/>
              <w:jc w:val="both"/>
              <w:rPr>
                <w:rFonts w:ascii="Arial Narrow" w:hAnsi="Arial Narrow"/>
                <w:lang w:val="fr-FR"/>
              </w:rPr>
            </w:pPr>
          </w:p>
        </w:tc>
        <w:tc>
          <w:tcPr>
            <w:tcW w:w="2410" w:type="dxa"/>
            <w:vMerge/>
          </w:tcPr>
          <w:p w:rsidR="00BB2ED3" w:rsidRPr="00032E3B" w:rsidRDefault="00BB2ED3" w:rsidP="00522FC4">
            <w:pPr>
              <w:spacing w:after="0" w:line="240" w:lineRule="auto"/>
              <w:jc w:val="center"/>
              <w:rPr>
                <w:rFonts w:ascii="Arial Narrow" w:hAnsi="Arial Narrow"/>
                <w:lang w:val="fr-FR"/>
              </w:rPr>
            </w:pPr>
          </w:p>
        </w:tc>
      </w:tr>
      <w:tr w:rsidR="00BB2ED3" w:rsidRPr="00032E3B" w:rsidTr="00522FC4">
        <w:trPr>
          <w:cantSplit/>
        </w:trPr>
        <w:tc>
          <w:tcPr>
            <w:tcW w:w="1533" w:type="dxa"/>
            <w:vMerge/>
            <w:textDirection w:val="btLr"/>
            <w:vAlign w:val="center"/>
          </w:tcPr>
          <w:p w:rsidR="00BB2ED3" w:rsidRPr="00032E3B" w:rsidRDefault="00BB2ED3" w:rsidP="00522FC4">
            <w:pPr>
              <w:spacing w:after="0" w:line="240" w:lineRule="auto"/>
              <w:ind w:left="113"/>
              <w:jc w:val="center"/>
              <w:rPr>
                <w:rFonts w:ascii="Arial Narrow" w:hAnsi="Arial Narrow"/>
                <w:b/>
                <w:bCs/>
                <w:lang w:val="fr-FR"/>
              </w:rPr>
            </w:pPr>
          </w:p>
        </w:tc>
        <w:tc>
          <w:tcPr>
            <w:tcW w:w="720" w:type="dxa"/>
          </w:tcPr>
          <w:p w:rsidR="00BB2ED3" w:rsidRPr="00032E3B" w:rsidRDefault="00BB2ED3" w:rsidP="00522FC4">
            <w:pPr>
              <w:spacing w:after="0" w:line="240" w:lineRule="auto"/>
              <w:jc w:val="center"/>
              <w:rPr>
                <w:rFonts w:ascii="Arial Narrow" w:hAnsi="Arial Narrow"/>
                <w:lang w:val="fr-FR"/>
              </w:rPr>
            </w:pPr>
          </w:p>
          <w:p w:rsidR="00BB2ED3" w:rsidRPr="00032E3B" w:rsidRDefault="00BB2ED3" w:rsidP="00522FC4">
            <w:pPr>
              <w:spacing w:after="0" w:line="240" w:lineRule="auto"/>
              <w:jc w:val="center"/>
              <w:rPr>
                <w:rFonts w:ascii="Arial Narrow" w:hAnsi="Arial Narrow"/>
              </w:rPr>
            </w:pPr>
            <w:r w:rsidRPr="00032E3B">
              <w:rPr>
                <w:rFonts w:ascii="Arial Narrow" w:hAnsi="Arial Narrow"/>
              </w:rPr>
              <w:t>14</w:t>
            </w:r>
          </w:p>
        </w:tc>
        <w:tc>
          <w:tcPr>
            <w:tcW w:w="4140"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Exploitation de l’ensemble des données collectées, élaboration du Rapport Provisoire de l’évaluation et élaboration d’une proposition de programme de développement local basé sur les acquis du dispositif de pérennisation des cantines scolaires</w:t>
            </w:r>
          </w:p>
        </w:tc>
        <w:tc>
          <w:tcPr>
            <w:tcW w:w="2255"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Du Mardi 25 septembre 2012 au Dimanche 30 septembre 2012</w:t>
            </w:r>
          </w:p>
        </w:tc>
        <w:tc>
          <w:tcPr>
            <w:tcW w:w="2410" w:type="dxa"/>
          </w:tcPr>
          <w:p w:rsidR="00BB2ED3" w:rsidRPr="00032E3B" w:rsidRDefault="00BB2ED3" w:rsidP="00522FC4">
            <w:pPr>
              <w:spacing w:after="0" w:line="240" w:lineRule="auto"/>
              <w:jc w:val="center"/>
              <w:rPr>
                <w:rFonts w:ascii="Arial Narrow" w:hAnsi="Arial Narrow"/>
                <w:lang w:val="fr-FR"/>
              </w:rPr>
            </w:pPr>
          </w:p>
          <w:p w:rsidR="00BB2ED3" w:rsidRPr="00032E3B" w:rsidRDefault="00BB2ED3" w:rsidP="00522FC4">
            <w:pPr>
              <w:spacing w:after="0" w:line="240" w:lineRule="auto"/>
              <w:jc w:val="center"/>
              <w:rPr>
                <w:rFonts w:ascii="Arial Narrow" w:hAnsi="Arial Narrow"/>
              </w:rPr>
            </w:pPr>
            <w:r w:rsidRPr="00032E3B">
              <w:rPr>
                <w:rFonts w:ascii="Arial Narrow" w:hAnsi="Arial Narrow"/>
              </w:rPr>
              <w:t>4 jours calendaires</w:t>
            </w:r>
          </w:p>
        </w:tc>
      </w:tr>
      <w:tr w:rsidR="00BB2ED3" w:rsidRPr="00032E3B" w:rsidTr="00522FC4">
        <w:trPr>
          <w:cantSplit/>
        </w:trPr>
        <w:tc>
          <w:tcPr>
            <w:tcW w:w="1533" w:type="dxa"/>
            <w:vMerge/>
          </w:tcPr>
          <w:p w:rsidR="00BB2ED3" w:rsidRPr="00032E3B" w:rsidRDefault="00BB2ED3" w:rsidP="00522FC4">
            <w:pPr>
              <w:spacing w:after="0" w:line="240" w:lineRule="auto"/>
              <w:jc w:val="both"/>
              <w:rPr>
                <w:rFonts w:ascii="Arial Narrow" w:hAnsi="Arial Narrow"/>
              </w:rPr>
            </w:pPr>
          </w:p>
        </w:tc>
        <w:tc>
          <w:tcPr>
            <w:tcW w:w="72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15</w:t>
            </w:r>
          </w:p>
        </w:tc>
        <w:tc>
          <w:tcPr>
            <w:tcW w:w="4140"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Dépôt du Rapport Provisoire de l’évaluation au PNUD</w:t>
            </w:r>
          </w:p>
        </w:tc>
        <w:tc>
          <w:tcPr>
            <w:tcW w:w="2255" w:type="dxa"/>
          </w:tcPr>
          <w:p w:rsidR="00BB2ED3" w:rsidRPr="00032E3B" w:rsidRDefault="00BB2ED3" w:rsidP="00522FC4">
            <w:pPr>
              <w:spacing w:after="0" w:line="240" w:lineRule="auto"/>
              <w:jc w:val="both"/>
              <w:rPr>
                <w:rFonts w:ascii="Arial Narrow" w:hAnsi="Arial Narrow"/>
              </w:rPr>
            </w:pPr>
            <w:r w:rsidRPr="00032E3B">
              <w:rPr>
                <w:rFonts w:ascii="Arial Narrow" w:hAnsi="Arial Narrow"/>
              </w:rPr>
              <w:t>Lundi 1er octobre 2012</w:t>
            </w:r>
          </w:p>
        </w:tc>
        <w:tc>
          <w:tcPr>
            <w:tcW w:w="241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 xml:space="preserve">1 </w:t>
            </w:r>
            <w:r w:rsidRPr="00032E3B">
              <w:rPr>
                <w:rFonts w:ascii="Arial Narrow" w:hAnsi="Arial Narrow"/>
                <w:lang w:val="fr-FR"/>
              </w:rPr>
              <w:t>jour calendaire</w:t>
            </w:r>
          </w:p>
        </w:tc>
      </w:tr>
      <w:tr w:rsidR="00BB2ED3" w:rsidRPr="00032E3B" w:rsidTr="00522FC4">
        <w:trPr>
          <w:cantSplit/>
        </w:trPr>
        <w:tc>
          <w:tcPr>
            <w:tcW w:w="1533" w:type="dxa"/>
            <w:vMerge/>
          </w:tcPr>
          <w:p w:rsidR="00BB2ED3" w:rsidRPr="00032E3B" w:rsidRDefault="00BB2ED3" w:rsidP="00522FC4">
            <w:pPr>
              <w:spacing w:after="0" w:line="240" w:lineRule="auto"/>
              <w:jc w:val="both"/>
              <w:rPr>
                <w:rFonts w:ascii="Arial Narrow" w:hAnsi="Arial Narrow"/>
              </w:rPr>
            </w:pPr>
          </w:p>
        </w:tc>
        <w:tc>
          <w:tcPr>
            <w:tcW w:w="720" w:type="dxa"/>
          </w:tcPr>
          <w:p w:rsidR="00BB2ED3" w:rsidRPr="00032E3B" w:rsidRDefault="00BB2ED3" w:rsidP="00522FC4">
            <w:pPr>
              <w:spacing w:after="0" w:line="240" w:lineRule="auto"/>
              <w:jc w:val="center"/>
              <w:rPr>
                <w:rFonts w:ascii="Arial Narrow" w:hAnsi="Arial Narrow"/>
              </w:rPr>
            </w:pPr>
          </w:p>
          <w:p w:rsidR="00BB2ED3" w:rsidRPr="00032E3B" w:rsidRDefault="00BB2ED3" w:rsidP="00522FC4">
            <w:pPr>
              <w:spacing w:after="0" w:line="240" w:lineRule="auto"/>
              <w:jc w:val="center"/>
              <w:rPr>
                <w:rFonts w:ascii="Arial Narrow" w:hAnsi="Arial Narrow"/>
              </w:rPr>
            </w:pPr>
            <w:r w:rsidRPr="00032E3B">
              <w:rPr>
                <w:rFonts w:ascii="Arial Narrow" w:hAnsi="Arial Narrow"/>
              </w:rPr>
              <w:t>16</w:t>
            </w:r>
          </w:p>
        </w:tc>
        <w:tc>
          <w:tcPr>
            <w:tcW w:w="4140" w:type="dxa"/>
          </w:tcPr>
          <w:p w:rsidR="00BB2ED3" w:rsidRPr="00032E3B" w:rsidRDefault="00BB2ED3" w:rsidP="00522FC4">
            <w:pPr>
              <w:autoSpaceDE w:val="0"/>
              <w:autoSpaceDN w:val="0"/>
              <w:adjustRightInd w:val="0"/>
              <w:spacing w:after="0" w:line="240" w:lineRule="auto"/>
              <w:jc w:val="both"/>
              <w:rPr>
                <w:rFonts w:ascii="Arial Narrow" w:eastAsiaTheme="minorHAnsi" w:hAnsi="Arial Narrow"/>
                <w:lang w:val="fr-FR"/>
              </w:rPr>
            </w:pPr>
            <w:r w:rsidRPr="00032E3B">
              <w:rPr>
                <w:rFonts w:ascii="Arial Narrow" w:hAnsi="Arial Narrow"/>
                <w:lang w:val="fr-FR"/>
              </w:rPr>
              <w:t xml:space="preserve">Dépôt </w:t>
            </w:r>
            <w:r w:rsidRPr="00032E3B">
              <w:rPr>
                <w:rFonts w:ascii="Arial Narrow" w:eastAsiaTheme="minorHAnsi" w:hAnsi="Arial Narrow"/>
                <w:bCs/>
                <w:lang w:val="fr-FR"/>
              </w:rPr>
              <w:t xml:space="preserve">d’une proposition de programme de développement local </w:t>
            </w:r>
            <w:r w:rsidRPr="00032E3B">
              <w:rPr>
                <w:rFonts w:ascii="Arial Narrow" w:eastAsiaTheme="minorHAnsi" w:hAnsi="Arial Narrow"/>
                <w:lang w:val="fr-FR"/>
              </w:rPr>
              <w:t>basé sur les acquis du dispositif de</w:t>
            </w:r>
          </w:p>
          <w:p w:rsidR="00BB2ED3" w:rsidRPr="00032E3B" w:rsidRDefault="00BB2ED3" w:rsidP="00522FC4">
            <w:pPr>
              <w:autoSpaceDE w:val="0"/>
              <w:autoSpaceDN w:val="0"/>
              <w:adjustRightInd w:val="0"/>
              <w:spacing w:after="0" w:line="240" w:lineRule="auto"/>
              <w:jc w:val="both"/>
              <w:rPr>
                <w:rFonts w:ascii="Arial Narrow" w:eastAsiaTheme="minorHAnsi" w:hAnsi="Arial Narrow"/>
                <w:sz w:val="20"/>
                <w:szCs w:val="20"/>
                <w:lang w:val="fr-FR"/>
              </w:rPr>
            </w:pPr>
            <w:r w:rsidRPr="00032E3B">
              <w:rPr>
                <w:rFonts w:ascii="Arial Narrow" w:eastAsiaTheme="minorHAnsi" w:hAnsi="Arial Narrow"/>
                <w:lang w:val="fr-FR"/>
              </w:rPr>
              <w:t>pérennisation des cantines scolaires</w:t>
            </w:r>
          </w:p>
          <w:p w:rsidR="00BB2ED3" w:rsidRPr="00032E3B" w:rsidRDefault="00BB2ED3" w:rsidP="00522FC4">
            <w:pPr>
              <w:spacing w:after="0" w:line="240" w:lineRule="auto"/>
              <w:jc w:val="both"/>
              <w:rPr>
                <w:rFonts w:ascii="Arial Narrow" w:hAnsi="Arial Narrow"/>
                <w:lang w:val="fr-FR"/>
              </w:rPr>
            </w:pPr>
          </w:p>
        </w:tc>
        <w:tc>
          <w:tcPr>
            <w:tcW w:w="2255"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Vendredi 05 octobre 2012</w:t>
            </w:r>
          </w:p>
        </w:tc>
        <w:tc>
          <w:tcPr>
            <w:tcW w:w="2410" w:type="dxa"/>
          </w:tcPr>
          <w:p w:rsidR="00BB2ED3" w:rsidRPr="00032E3B" w:rsidRDefault="00BB2ED3" w:rsidP="00522FC4">
            <w:pPr>
              <w:spacing w:after="0" w:line="240" w:lineRule="auto"/>
              <w:jc w:val="center"/>
              <w:rPr>
                <w:rFonts w:ascii="Arial Narrow" w:hAnsi="Arial Narrow"/>
              </w:rPr>
            </w:pPr>
            <w:r w:rsidRPr="00032E3B">
              <w:rPr>
                <w:rFonts w:ascii="Arial Narrow" w:hAnsi="Arial Narrow"/>
              </w:rPr>
              <w:t>4 jours calendaires</w:t>
            </w:r>
          </w:p>
        </w:tc>
      </w:tr>
      <w:tr w:rsidR="00BB2ED3" w:rsidRPr="00032E3B" w:rsidTr="00522FC4">
        <w:trPr>
          <w:cantSplit/>
        </w:trPr>
        <w:tc>
          <w:tcPr>
            <w:tcW w:w="1533" w:type="dxa"/>
            <w:vMerge/>
          </w:tcPr>
          <w:p w:rsidR="00BB2ED3" w:rsidRPr="00032E3B" w:rsidRDefault="00BB2ED3" w:rsidP="00522FC4">
            <w:pPr>
              <w:spacing w:after="0" w:line="240" w:lineRule="auto"/>
              <w:jc w:val="both"/>
              <w:rPr>
                <w:rFonts w:ascii="Arial Narrow" w:hAnsi="Arial Narrow"/>
              </w:rPr>
            </w:pPr>
          </w:p>
        </w:tc>
        <w:tc>
          <w:tcPr>
            <w:tcW w:w="720" w:type="dxa"/>
          </w:tcPr>
          <w:p w:rsidR="00BB2ED3" w:rsidRPr="00032E3B" w:rsidRDefault="00BB2ED3" w:rsidP="00522FC4">
            <w:pPr>
              <w:spacing w:after="0" w:line="240" w:lineRule="auto"/>
              <w:jc w:val="center"/>
              <w:rPr>
                <w:rFonts w:ascii="Arial Narrow" w:hAnsi="Arial Narrow"/>
              </w:rPr>
            </w:pPr>
          </w:p>
        </w:tc>
        <w:tc>
          <w:tcPr>
            <w:tcW w:w="4140" w:type="dxa"/>
          </w:tcPr>
          <w:p w:rsidR="00BB2ED3" w:rsidRPr="00032E3B" w:rsidRDefault="00BB2ED3" w:rsidP="00522FC4">
            <w:pPr>
              <w:spacing w:after="0" w:line="240" w:lineRule="auto"/>
              <w:jc w:val="both"/>
              <w:rPr>
                <w:rFonts w:ascii="Arial Narrow" w:hAnsi="Arial Narrow"/>
                <w:lang w:val="fr-FR"/>
              </w:rPr>
            </w:pPr>
            <w:r w:rsidRPr="00032E3B">
              <w:rPr>
                <w:rFonts w:ascii="Arial Narrow" w:hAnsi="Arial Narrow"/>
                <w:lang w:val="fr-FR"/>
              </w:rPr>
              <w:t>Réaction du PNUD et correction puis dépôt du Rapport Définitif de l’évaluation et de la proposition de programme de développement local basé sur les acquis du dispositif de pérennisation des cantines scolaires</w:t>
            </w:r>
          </w:p>
        </w:tc>
        <w:tc>
          <w:tcPr>
            <w:tcW w:w="2255" w:type="dxa"/>
          </w:tcPr>
          <w:p w:rsidR="00BB2ED3" w:rsidRPr="00032E3B" w:rsidRDefault="00BB2ED3" w:rsidP="00522FC4">
            <w:pPr>
              <w:spacing w:after="0" w:line="240" w:lineRule="auto"/>
              <w:jc w:val="both"/>
              <w:rPr>
                <w:rFonts w:ascii="Arial Narrow" w:hAnsi="Arial Narrow"/>
                <w:lang w:val="fr-FR"/>
              </w:rPr>
            </w:pPr>
          </w:p>
        </w:tc>
        <w:tc>
          <w:tcPr>
            <w:tcW w:w="2410" w:type="dxa"/>
          </w:tcPr>
          <w:p w:rsidR="00BB2ED3" w:rsidRPr="00032E3B" w:rsidRDefault="00BB2ED3" w:rsidP="00522FC4">
            <w:pPr>
              <w:spacing w:after="0" w:line="240" w:lineRule="auto"/>
              <w:jc w:val="center"/>
              <w:rPr>
                <w:rFonts w:ascii="Arial Narrow" w:hAnsi="Arial Narrow"/>
                <w:lang w:val="fr-FR"/>
              </w:rPr>
            </w:pPr>
            <w:r w:rsidRPr="00032E3B">
              <w:rPr>
                <w:rFonts w:ascii="Arial Narrow" w:hAnsi="Arial Narrow"/>
                <w:lang w:val="fr-FR"/>
              </w:rPr>
              <w:t>7 jours calendaires</w:t>
            </w:r>
          </w:p>
        </w:tc>
      </w:tr>
      <w:tr w:rsidR="00BB2ED3" w:rsidRPr="00032E3B" w:rsidTr="00522FC4">
        <w:trPr>
          <w:cantSplit/>
        </w:trPr>
        <w:tc>
          <w:tcPr>
            <w:tcW w:w="1533" w:type="dxa"/>
            <w:vMerge/>
          </w:tcPr>
          <w:p w:rsidR="00BB2ED3" w:rsidRPr="00032E3B" w:rsidRDefault="00BB2ED3" w:rsidP="00522FC4">
            <w:pPr>
              <w:spacing w:after="0" w:line="240" w:lineRule="auto"/>
              <w:jc w:val="both"/>
              <w:rPr>
                <w:rFonts w:ascii="Arial Narrow" w:hAnsi="Arial Narrow"/>
                <w:lang w:val="fr-FR"/>
              </w:rPr>
            </w:pPr>
          </w:p>
        </w:tc>
        <w:tc>
          <w:tcPr>
            <w:tcW w:w="7115" w:type="dxa"/>
            <w:gridSpan w:val="3"/>
          </w:tcPr>
          <w:p w:rsidR="00BB2ED3" w:rsidRPr="00032E3B" w:rsidRDefault="00BB2ED3" w:rsidP="00522FC4">
            <w:pPr>
              <w:pStyle w:val="Titre3"/>
              <w:spacing w:before="0" w:line="240" w:lineRule="auto"/>
              <w:rPr>
                <w:rFonts w:ascii="Arial Narrow" w:hAnsi="Arial Narrow"/>
                <w:color w:val="auto"/>
                <w:lang w:val="fr-FR"/>
              </w:rPr>
            </w:pPr>
            <w:r w:rsidRPr="00032E3B">
              <w:rPr>
                <w:rFonts w:ascii="Arial Narrow" w:hAnsi="Arial Narrow"/>
                <w:color w:val="auto"/>
                <w:lang w:val="fr-FR"/>
              </w:rPr>
              <w:t>Nombre total de jours de rédaction du rapport</w:t>
            </w:r>
          </w:p>
        </w:tc>
        <w:tc>
          <w:tcPr>
            <w:tcW w:w="2410" w:type="dxa"/>
          </w:tcPr>
          <w:p w:rsidR="00BB2ED3" w:rsidRPr="00032E3B" w:rsidRDefault="00BB2ED3" w:rsidP="00522FC4">
            <w:pPr>
              <w:spacing w:after="0" w:line="240" w:lineRule="auto"/>
              <w:jc w:val="center"/>
              <w:rPr>
                <w:rFonts w:ascii="Arial Narrow" w:hAnsi="Arial Narrow"/>
                <w:b/>
                <w:lang w:val="fr-FR"/>
              </w:rPr>
            </w:pPr>
            <w:r w:rsidRPr="00032E3B">
              <w:rPr>
                <w:rFonts w:ascii="Arial Narrow" w:hAnsi="Arial Narrow"/>
                <w:b/>
                <w:lang w:val="fr-FR"/>
              </w:rPr>
              <w:t>17 jours calendaires</w:t>
            </w:r>
          </w:p>
        </w:tc>
      </w:tr>
      <w:tr w:rsidR="00BB2ED3" w:rsidRPr="00032E3B" w:rsidTr="00522FC4">
        <w:trPr>
          <w:cantSplit/>
        </w:trPr>
        <w:tc>
          <w:tcPr>
            <w:tcW w:w="8648" w:type="dxa"/>
            <w:gridSpan w:val="4"/>
          </w:tcPr>
          <w:p w:rsidR="00BB2ED3" w:rsidRPr="00032E3B" w:rsidRDefault="00BB2ED3" w:rsidP="00522FC4">
            <w:pPr>
              <w:pStyle w:val="Titre3"/>
              <w:spacing w:before="0" w:line="240" w:lineRule="auto"/>
              <w:jc w:val="right"/>
              <w:rPr>
                <w:rFonts w:ascii="Arial Narrow" w:hAnsi="Arial Narrow"/>
                <w:color w:val="auto"/>
                <w:lang w:val="fr-FR"/>
              </w:rPr>
            </w:pPr>
            <w:r w:rsidRPr="00032E3B">
              <w:rPr>
                <w:rFonts w:ascii="Arial Narrow" w:hAnsi="Arial Narrow"/>
                <w:color w:val="auto"/>
                <w:lang w:val="fr-FR"/>
              </w:rPr>
              <w:t xml:space="preserve">Nombre total de jours </w:t>
            </w:r>
          </w:p>
        </w:tc>
        <w:tc>
          <w:tcPr>
            <w:tcW w:w="2410" w:type="dxa"/>
          </w:tcPr>
          <w:p w:rsidR="00BB2ED3" w:rsidRPr="00032E3B" w:rsidRDefault="00BB2ED3" w:rsidP="00522FC4">
            <w:pPr>
              <w:spacing w:after="0" w:line="240" w:lineRule="auto"/>
              <w:jc w:val="center"/>
              <w:rPr>
                <w:rFonts w:ascii="Arial Narrow" w:hAnsi="Arial Narrow"/>
                <w:b/>
                <w:lang w:val="fr-FR"/>
              </w:rPr>
            </w:pPr>
            <w:r w:rsidRPr="00032E3B">
              <w:rPr>
                <w:rFonts w:ascii="Arial Narrow" w:hAnsi="Arial Narrow"/>
                <w:b/>
                <w:lang w:val="fr-FR"/>
              </w:rPr>
              <w:t>45 jours calendaires</w:t>
            </w:r>
          </w:p>
        </w:tc>
      </w:tr>
    </w:tbl>
    <w:p w:rsidR="00BB2ED3" w:rsidRPr="00032E3B" w:rsidRDefault="00BB2ED3" w:rsidP="00BB2ED3">
      <w:pPr>
        <w:spacing w:after="0" w:line="240" w:lineRule="auto"/>
        <w:jc w:val="both"/>
        <w:rPr>
          <w:rFonts w:ascii="Arial Narrow" w:hAnsi="Arial Narrow"/>
          <w:sz w:val="24"/>
          <w:szCs w:val="24"/>
        </w:rPr>
      </w:pPr>
    </w:p>
    <w:p w:rsidR="000E4382" w:rsidRDefault="000E4382" w:rsidP="00FA6DD1">
      <w:pPr>
        <w:spacing w:after="0" w:line="240" w:lineRule="auto"/>
        <w:jc w:val="both"/>
        <w:rPr>
          <w:rFonts w:asciiTheme="minorHAnsi" w:hAnsiTheme="minorHAnsi"/>
          <w:sz w:val="24"/>
          <w:szCs w:val="24"/>
          <w:lang w:val="fr-FR"/>
        </w:rPr>
      </w:pPr>
    </w:p>
    <w:p w:rsidR="000E4382" w:rsidRPr="000E4382" w:rsidRDefault="00CE55F0" w:rsidP="000E4382">
      <w:pPr>
        <w:spacing w:after="0" w:line="240" w:lineRule="auto"/>
        <w:jc w:val="both"/>
        <w:rPr>
          <w:rFonts w:ascii="Berlin Sans FB Demi" w:hAnsi="Berlin Sans FB Demi"/>
          <w:b/>
          <w:sz w:val="40"/>
          <w:szCs w:val="40"/>
          <w:lang w:val="fr-FR"/>
        </w:rPr>
      </w:pPr>
      <w:r>
        <w:rPr>
          <w:rFonts w:ascii="Berlin Sans FB Demi" w:hAnsi="Berlin Sans FB Demi"/>
          <w:b/>
          <w:sz w:val="40"/>
          <w:szCs w:val="40"/>
          <w:lang w:val="fr-FR"/>
        </w:rPr>
        <w:t xml:space="preserve">Annexe 2 : </w:t>
      </w:r>
      <w:r w:rsidR="000E4382" w:rsidRPr="000E4382">
        <w:rPr>
          <w:rFonts w:ascii="Berlin Sans FB Demi" w:hAnsi="Berlin Sans FB Demi"/>
          <w:b/>
          <w:sz w:val="40"/>
          <w:szCs w:val="40"/>
          <w:lang w:val="fr-FR"/>
        </w:rPr>
        <w:t>Questionnaire</w:t>
      </w:r>
    </w:p>
    <w:p w:rsidR="000E4382" w:rsidRPr="000E4382" w:rsidRDefault="000E4382" w:rsidP="000E4382">
      <w:pPr>
        <w:spacing w:after="0" w:line="240" w:lineRule="auto"/>
        <w:jc w:val="both"/>
        <w:rPr>
          <w:sz w:val="24"/>
          <w:szCs w:val="24"/>
          <w:lang w:val="fr-FR"/>
        </w:rPr>
      </w:pPr>
    </w:p>
    <w:p w:rsidR="000E4382" w:rsidRPr="000E4382" w:rsidRDefault="000E4382" w:rsidP="000E4382">
      <w:pPr>
        <w:spacing w:after="0" w:line="240" w:lineRule="auto"/>
        <w:jc w:val="center"/>
        <w:rPr>
          <w:rFonts w:ascii="Berlin Sans FB Demi" w:hAnsi="Berlin Sans FB Demi"/>
          <w:b/>
          <w:sz w:val="28"/>
          <w:szCs w:val="28"/>
          <w:lang w:val="fr-FR"/>
        </w:rPr>
      </w:pPr>
      <w:r w:rsidRPr="000E4382">
        <w:rPr>
          <w:rFonts w:ascii="Berlin Sans FB Demi" w:hAnsi="Berlin Sans FB Demi" w:cs="Myriad-Roman"/>
          <w:b/>
          <w:sz w:val="28"/>
          <w:szCs w:val="28"/>
          <w:lang w:val="fr-FR"/>
        </w:rPr>
        <w:t xml:space="preserve">1. </w:t>
      </w:r>
      <w:r w:rsidRPr="000E4382">
        <w:rPr>
          <w:rFonts w:ascii="Berlin Sans FB Demi" w:hAnsi="Berlin Sans FB Demi" w:cs="MV Boli"/>
          <w:b/>
          <w:bCs/>
          <w:sz w:val="28"/>
          <w:szCs w:val="28"/>
          <w:lang w:val="fr-FR"/>
        </w:rPr>
        <w:t>Identification et Identifiant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rFonts w:cs="Myriad-Bold"/>
          <w:b/>
          <w:bCs/>
          <w:sz w:val="20"/>
          <w:szCs w:val="20"/>
          <w:lang w:val="fr-FR"/>
        </w:rPr>
        <w:t>Q1. Identification</w:t>
      </w:r>
    </w:p>
    <w:p w:rsidR="000E4382" w:rsidRPr="003E42BA" w:rsidRDefault="00943425" w:rsidP="000E4382">
      <w:pPr>
        <w:spacing w:after="0" w:line="240" w:lineRule="auto"/>
        <w:jc w:val="both"/>
        <w:rPr>
          <w:sz w:val="20"/>
          <w:szCs w:val="20"/>
        </w:rPr>
      </w:pPr>
      <w:r>
        <w:rPr>
          <w:noProof/>
          <w:sz w:val="20"/>
          <w:szCs w:val="20"/>
          <w:lang w:eastAsia="fr-FR"/>
        </w:rPr>
        <w:pict>
          <v:rect id="_x0000_s1032" style="position:absolute;left:0;text-align:left;margin-left:268.15pt;margin-top:1.1pt;width:41pt;height:13pt;z-index:251663872"/>
        </w:pict>
      </w:r>
      <w:r w:rsidR="000E4382" w:rsidRPr="00A71BE5">
        <w:rPr>
          <w:sz w:val="20"/>
          <w:szCs w:val="20"/>
        </w:rPr>
        <w:tab/>
      </w:r>
      <w:r w:rsidR="000E4382" w:rsidRPr="00A71BE5">
        <w:rPr>
          <w:sz w:val="20"/>
          <w:szCs w:val="20"/>
        </w:rPr>
        <w:tab/>
      </w:r>
      <w:r w:rsidR="000E4382" w:rsidRPr="003E42BA">
        <w:rPr>
          <w:sz w:val="20"/>
          <w:szCs w:val="20"/>
        </w:rPr>
        <w:t>01. UE</w:t>
      </w:r>
      <w:r w:rsidR="000E4382" w:rsidRPr="003E42BA">
        <w:rPr>
          <w:sz w:val="20"/>
          <w:szCs w:val="20"/>
        </w:rPr>
        <w:tab/>
      </w:r>
      <w:r w:rsidR="000E4382" w:rsidRPr="003E42BA">
        <w:rPr>
          <w:sz w:val="20"/>
          <w:szCs w:val="20"/>
        </w:rPr>
        <w:tab/>
      </w:r>
      <w:r w:rsidR="000E4382" w:rsidRPr="003E42BA">
        <w:rPr>
          <w:sz w:val="20"/>
          <w:szCs w:val="20"/>
        </w:rPr>
        <w:tab/>
      </w:r>
      <w:r w:rsidR="000E4382" w:rsidRPr="003E42BA">
        <w:rPr>
          <w:sz w:val="20"/>
          <w:szCs w:val="20"/>
        </w:rPr>
        <w:tab/>
      </w:r>
    </w:p>
    <w:p w:rsidR="000E4382" w:rsidRPr="003E42BA" w:rsidRDefault="00943425" w:rsidP="000E4382">
      <w:pPr>
        <w:spacing w:after="0" w:line="240" w:lineRule="auto"/>
        <w:jc w:val="both"/>
        <w:rPr>
          <w:sz w:val="20"/>
          <w:szCs w:val="20"/>
        </w:rPr>
      </w:pPr>
      <w:r>
        <w:rPr>
          <w:noProof/>
          <w:sz w:val="20"/>
          <w:szCs w:val="20"/>
          <w:lang w:eastAsia="fr-FR"/>
        </w:rPr>
        <w:pict>
          <v:rect id="_x0000_s1033" style="position:absolute;left:0;text-align:left;margin-left:268.15pt;margin-top:1.2pt;width:41pt;height:13pt;z-index:251664896"/>
        </w:pict>
      </w:r>
      <w:r w:rsidR="000E4382" w:rsidRPr="003E42BA">
        <w:rPr>
          <w:sz w:val="20"/>
          <w:szCs w:val="20"/>
        </w:rPr>
        <w:tab/>
      </w:r>
      <w:r w:rsidR="000E4382" w:rsidRPr="003E42BA">
        <w:rPr>
          <w:sz w:val="20"/>
          <w:szCs w:val="20"/>
        </w:rPr>
        <w:tab/>
        <w:t>02. PNUD</w:t>
      </w:r>
      <w:r w:rsidR="000E4382" w:rsidRPr="003E42BA">
        <w:rPr>
          <w:sz w:val="20"/>
          <w:szCs w:val="20"/>
        </w:rPr>
        <w:tab/>
      </w:r>
      <w:r w:rsidR="000E4382" w:rsidRPr="003E42BA">
        <w:rPr>
          <w:sz w:val="20"/>
          <w:szCs w:val="20"/>
        </w:rPr>
        <w:tab/>
      </w:r>
      <w:r w:rsidR="000E4382" w:rsidRPr="003E42BA">
        <w:rPr>
          <w:sz w:val="20"/>
          <w:szCs w:val="20"/>
        </w:rPr>
        <w:tab/>
      </w:r>
      <w:r w:rsidR="000E4382" w:rsidRPr="003E42BA">
        <w:rPr>
          <w:sz w:val="20"/>
          <w:szCs w:val="20"/>
        </w:rPr>
        <w:tab/>
      </w:r>
    </w:p>
    <w:p w:rsidR="000E4382" w:rsidRPr="00847C07" w:rsidRDefault="00943425" w:rsidP="000E4382">
      <w:pPr>
        <w:spacing w:after="0" w:line="240" w:lineRule="auto"/>
        <w:jc w:val="both"/>
        <w:rPr>
          <w:sz w:val="20"/>
          <w:szCs w:val="20"/>
        </w:rPr>
      </w:pPr>
      <w:r>
        <w:rPr>
          <w:noProof/>
          <w:sz w:val="20"/>
          <w:szCs w:val="20"/>
          <w:lang w:eastAsia="fr-FR"/>
        </w:rPr>
        <w:pict>
          <v:rect id="_x0000_s1093" style="position:absolute;left:0;text-align:left;margin-left:268.15pt;margin-top:1.1pt;width:41pt;height:13pt;z-index:251726336"/>
        </w:pict>
      </w:r>
      <w:r w:rsidR="000E4382" w:rsidRPr="00847C07">
        <w:rPr>
          <w:sz w:val="20"/>
          <w:szCs w:val="20"/>
        </w:rPr>
        <w:tab/>
      </w:r>
      <w:r w:rsidR="000E4382" w:rsidRPr="00847C07">
        <w:rPr>
          <w:sz w:val="20"/>
          <w:szCs w:val="20"/>
        </w:rPr>
        <w:tab/>
        <w:t>03. PAM</w:t>
      </w:r>
      <w:r w:rsidR="000E4382" w:rsidRPr="00847C07">
        <w:rPr>
          <w:sz w:val="20"/>
          <w:szCs w:val="20"/>
        </w:rPr>
        <w:tab/>
      </w:r>
      <w:r w:rsidR="000E4382" w:rsidRPr="00847C07">
        <w:rPr>
          <w:sz w:val="20"/>
          <w:szCs w:val="20"/>
        </w:rPr>
        <w:tab/>
      </w:r>
      <w:r w:rsidR="000E4382" w:rsidRPr="00847C07">
        <w:rPr>
          <w:sz w:val="20"/>
          <w:szCs w:val="20"/>
        </w:rPr>
        <w:tab/>
      </w:r>
    </w:p>
    <w:p w:rsidR="000E4382" w:rsidRPr="003E42BA" w:rsidRDefault="00943425" w:rsidP="000E4382">
      <w:pPr>
        <w:spacing w:after="0" w:line="240" w:lineRule="auto"/>
        <w:jc w:val="both"/>
        <w:rPr>
          <w:sz w:val="20"/>
          <w:szCs w:val="20"/>
        </w:rPr>
      </w:pPr>
      <w:r>
        <w:rPr>
          <w:noProof/>
          <w:sz w:val="20"/>
          <w:szCs w:val="20"/>
          <w:lang w:eastAsia="fr-FR"/>
        </w:rPr>
        <w:pict>
          <v:rect id="_x0000_s1094" style="position:absolute;left:0;text-align:left;margin-left:268.15pt;margin-top:1.2pt;width:41pt;height:13pt;z-index:251727360"/>
        </w:pict>
      </w:r>
      <w:r w:rsidR="000E4382" w:rsidRPr="00847C07">
        <w:rPr>
          <w:sz w:val="20"/>
          <w:szCs w:val="20"/>
        </w:rPr>
        <w:tab/>
      </w:r>
      <w:r w:rsidR="000E4382" w:rsidRPr="00847C07">
        <w:rPr>
          <w:sz w:val="20"/>
          <w:szCs w:val="20"/>
        </w:rPr>
        <w:tab/>
      </w:r>
      <w:r w:rsidR="000E4382" w:rsidRPr="003E42BA">
        <w:rPr>
          <w:sz w:val="20"/>
          <w:szCs w:val="20"/>
        </w:rPr>
        <w:t>04. DNC</w:t>
      </w:r>
      <w:r w:rsidR="000E4382" w:rsidRPr="003E42BA">
        <w:rPr>
          <w:sz w:val="20"/>
          <w:szCs w:val="20"/>
        </w:rPr>
        <w:tab/>
      </w:r>
      <w:r w:rsidR="000E4382" w:rsidRPr="003E42BA">
        <w:rPr>
          <w:sz w:val="20"/>
          <w:szCs w:val="20"/>
        </w:rPr>
        <w:tab/>
      </w:r>
      <w:r w:rsidR="000E4382" w:rsidRPr="003E42BA">
        <w:rPr>
          <w:sz w:val="20"/>
          <w:szCs w:val="20"/>
        </w:rPr>
        <w:tab/>
      </w:r>
    </w:p>
    <w:p w:rsidR="000E4382" w:rsidRPr="003E42BA" w:rsidRDefault="00943425" w:rsidP="000E4382">
      <w:pPr>
        <w:spacing w:after="0" w:line="240" w:lineRule="auto"/>
        <w:jc w:val="both"/>
        <w:rPr>
          <w:sz w:val="20"/>
          <w:szCs w:val="20"/>
        </w:rPr>
      </w:pPr>
      <w:r>
        <w:rPr>
          <w:noProof/>
          <w:sz w:val="20"/>
          <w:szCs w:val="20"/>
          <w:lang w:eastAsia="fr-FR"/>
        </w:rPr>
        <w:pict>
          <v:rect id="_x0000_s1095" style="position:absolute;left:0;text-align:left;margin-left:268.15pt;margin-top:1.1pt;width:41pt;height:13pt;z-index:251728384"/>
        </w:pict>
      </w:r>
      <w:r w:rsidR="000E4382" w:rsidRPr="003E42BA">
        <w:rPr>
          <w:sz w:val="20"/>
          <w:szCs w:val="20"/>
        </w:rPr>
        <w:tab/>
      </w:r>
      <w:r w:rsidR="000E4382" w:rsidRPr="003E42BA">
        <w:rPr>
          <w:sz w:val="20"/>
          <w:szCs w:val="20"/>
        </w:rPr>
        <w:tab/>
        <w:t>05. DREN</w:t>
      </w:r>
      <w:r w:rsidR="000E4382" w:rsidRPr="003E42BA">
        <w:rPr>
          <w:sz w:val="20"/>
          <w:szCs w:val="20"/>
        </w:rPr>
        <w:tab/>
      </w:r>
      <w:r w:rsidR="000E4382" w:rsidRPr="003E42BA">
        <w:rPr>
          <w:sz w:val="20"/>
          <w:szCs w:val="20"/>
        </w:rPr>
        <w:tab/>
      </w:r>
      <w:r w:rsidR="000E4382" w:rsidRPr="003E42BA">
        <w:rPr>
          <w:sz w:val="20"/>
          <w:szCs w:val="20"/>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96" style="position:absolute;left:0;text-align:left;margin-left:268.15pt;margin-top:1.2pt;width:41pt;height:13pt;z-index:251729408"/>
        </w:pict>
      </w:r>
      <w:r w:rsidR="000E4382" w:rsidRPr="00A71BE5">
        <w:rPr>
          <w:sz w:val="20"/>
          <w:szCs w:val="20"/>
          <w:lang w:val="fr-FR"/>
        </w:rPr>
        <w:tab/>
      </w:r>
      <w:r w:rsidR="000E4382" w:rsidRPr="00A71BE5">
        <w:rPr>
          <w:sz w:val="20"/>
          <w:szCs w:val="20"/>
          <w:lang w:val="fr-FR"/>
        </w:rPr>
        <w:tab/>
      </w:r>
      <w:r w:rsidR="000E4382" w:rsidRPr="000E4382">
        <w:rPr>
          <w:sz w:val="20"/>
          <w:szCs w:val="20"/>
          <w:lang w:val="fr-FR"/>
        </w:rPr>
        <w:t>06. IEP</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97" style="position:absolute;left:0;text-align:left;margin-left:268.15pt;margin-top:1.1pt;width:41pt;height:13pt;z-index:251730432"/>
        </w:pict>
      </w:r>
      <w:r w:rsidR="000E4382" w:rsidRPr="000E4382">
        <w:rPr>
          <w:sz w:val="20"/>
          <w:szCs w:val="20"/>
          <w:lang w:val="fr-FR"/>
        </w:rPr>
        <w:tab/>
      </w:r>
      <w:r w:rsidR="000E4382" w:rsidRPr="000E4382">
        <w:rPr>
          <w:sz w:val="20"/>
          <w:szCs w:val="20"/>
          <w:lang w:val="fr-FR"/>
        </w:rPr>
        <w:tab/>
        <w:t>07. CRESAC</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98" style="position:absolute;left:0;text-align:left;margin-left:268.15pt;margin-top:1.2pt;width:41pt;height:13pt;z-index:251731456"/>
        </w:pict>
      </w:r>
      <w:r w:rsidR="000E4382" w:rsidRPr="000E4382">
        <w:rPr>
          <w:sz w:val="20"/>
          <w:szCs w:val="20"/>
          <w:lang w:val="fr-FR"/>
        </w:rPr>
        <w:tab/>
      </w:r>
      <w:r w:rsidR="000E4382" w:rsidRPr="000E4382">
        <w:rPr>
          <w:sz w:val="20"/>
          <w:szCs w:val="20"/>
          <w:lang w:val="fr-FR"/>
        </w:rPr>
        <w:tab/>
        <w:t>08. CESAC</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99" style="position:absolute;left:0;text-align:left;margin-left:268.15pt;margin-top:1.1pt;width:41pt;height:13pt;z-index:251732480"/>
        </w:pict>
      </w:r>
      <w:r w:rsidR="000E4382" w:rsidRPr="000E4382">
        <w:rPr>
          <w:sz w:val="20"/>
          <w:szCs w:val="20"/>
          <w:lang w:val="fr-FR"/>
        </w:rPr>
        <w:tab/>
      </w:r>
      <w:r w:rsidR="000E4382" w:rsidRPr="000E4382">
        <w:rPr>
          <w:sz w:val="20"/>
          <w:szCs w:val="20"/>
          <w:lang w:val="fr-FR"/>
        </w:rPr>
        <w:tab/>
        <w:t>09. CRA</w:t>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00" style="position:absolute;left:0;text-align:left;margin-left:268.15pt;margin-top:1.2pt;width:41pt;height:13pt;z-index:251733504"/>
        </w:pict>
      </w:r>
      <w:r w:rsidR="000E4382" w:rsidRPr="000E4382">
        <w:rPr>
          <w:sz w:val="20"/>
          <w:szCs w:val="20"/>
          <w:lang w:val="fr-FR"/>
        </w:rPr>
        <w:tab/>
      </w:r>
      <w:r w:rsidR="000E4382" w:rsidRPr="000E4382">
        <w:rPr>
          <w:sz w:val="20"/>
          <w:szCs w:val="20"/>
          <w:lang w:val="fr-FR"/>
        </w:rPr>
        <w:tab/>
        <w:t>10. Directeur Ecole Primaire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01" style="position:absolute;left:0;text-align:left;margin-left:268.15pt;margin-top:1.1pt;width:41pt;height:13pt;z-index:251734528"/>
        </w:pict>
      </w:r>
      <w:r w:rsidR="000E4382" w:rsidRPr="000E4382">
        <w:rPr>
          <w:sz w:val="20"/>
          <w:szCs w:val="20"/>
          <w:lang w:val="fr-FR"/>
        </w:rPr>
        <w:tab/>
      </w:r>
      <w:r w:rsidR="000E4382" w:rsidRPr="000E4382">
        <w:rPr>
          <w:sz w:val="20"/>
          <w:szCs w:val="20"/>
          <w:lang w:val="fr-FR"/>
        </w:rPr>
        <w:tab/>
        <w:t>11. Instituteur</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02" style="position:absolute;left:0;text-align:left;margin-left:268.15pt;margin-top:1.2pt;width:41pt;height:13pt;z-index:251735552"/>
        </w:pict>
      </w:r>
      <w:r w:rsidR="000E4382" w:rsidRPr="000E4382">
        <w:rPr>
          <w:sz w:val="20"/>
          <w:szCs w:val="20"/>
          <w:lang w:val="fr-FR"/>
        </w:rPr>
        <w:tab/>
      </w:r>
      <w:r w:rsidR="000E4382" w:rsidRPr="000E4382">
        <w:rPr>
          <w:sz w:val="20"/>
          <w:szCs w:val="20"/>
          <w:lang w:val="fr-FR"/>
        </w:rPr>
        <w:tab/>
        <w:t>12. Présidente de Groupement</w:t>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03" style="position:absolute;left:0;text-align:left;margin-left:268.15pt;margin-top:1.1pt;width:41pt;height:13pt;z-index:251736576"/>
        </w:pict>
      </w:r>
      <w:r w:rsidR="000E4382" w:rsidRPr="000E4382">
        <w:rPr>
          <w:sz w:val="20"/>
          <w:szCs w:val="20"/>
          <w:lang w:val="fr-FR"/>
        </w:rPr>
        <w:tab/>
      </w:r>
      <w:r w:rsidR="000E4382" w:rsidRPr="000E4382">
        <w:rPr>
          <w:sz w:val="20"/>
          <w:szCs w:val="20"/>
          <w:lang w:val="fr-FR"/>
        </w:rPr>
        <w:tab/>
        <w:t>13. Gérant de Cantine</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04" style="position:absolute;left:0;text-align:left;margin-left:268.15pt;margin-top:1.2pt;width:41pt;height:13pt;z-index:251737600"/>
        </w:pict>
      </w:r>
      <w:r w:rsidR="000E4382" w:rsidRPr="000E4382">
        <w:rPr>
          <w:sz w:val="20"/>
          <w:szCs w:val="20"/>
          <w:lang w:val="fr-FR"/>
        </w:rPr>
        <w:tab/>
      </w:r>
      <w:r w:rsidR="000E4382" w:rsidRPr="000E4382">
        <w:rPr>
          <w:sz w:val="20"/>
          <w:szCs w:val="20"/>
          <w:lang w:val="fr-FR"/>
        </w:rPr>
        <w:tab/>
        <w:t>14. Cantinière</w:t>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05" style="position:absolute;left:0;text-align:left;margin-left:268.15pt;margin-top:1.1pt;width:41pt;height:13pt;z-index:251738624"/>
        </w:pict>
      </w:r>
      <w:r w:rsidR="000E4382" w:rsidRPr="000E4382">
        <w:rPr>
          <w:sz w:val="20"/>
          <w:szCs w:val="20"/>
          <w:lang w:val="fr-FR"/>
        </w:rPr>
        <w:tab/>
      </w:r>
      <w:r w:rsidR="000E4382" w:rsidRPr="000E4382">
        <w:rPr>
          <w:sz w:val="20"/>
          <w:szCs w:val="20"/>
          <w:lang w:val="fr-FR"/>
        </w:rPr>
        <w:tab/>
        <w:t>15. Responsable Parents d’élève</w:t>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06" style="position:absolute;left:0;text-align:left;margin-left:268.15pt;margin-top:1.2pt;width:41pt;height:13pt;z-index:251739648"/>
        </w:pict>
      </w:r>
      <w:r w:rsidR="000E4382" w:rsidRPr="000E4382">
        <w:rPr>
          <w:sz w:val="20"/>
          <w:szCs w:val="20"/>
          <w:lang w:val="fr-FR"/>
        </w:rPr>
        <w:tab/>
      </w:r>
      <w:r w:rsidR="000E4382" w:rsidRPr="000E4382">
        <w:rPr>
          <w:sz w:val="20"/>
          <w:szCs w:val="20"/>
          <w:lang w:val="fr-FR"/>
        </w:rPr>
        <w:tab/>
        <w:t>16. Président COGES</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07" style="position:absolute;left:0;text-align:left;margin-left:268.15pt;margin-top:1.1pt;width:41pt;height:13pt;z-index:251740672"/>
        </w:pict>
      </w:r>
      <w:r w:rsidR="000E4382" w:rsidRPr="000E4382">
        <w:rPr>
          <w:sz w:val="20"/>
          <w:szCs w:val="20"/>
          <w:lang w:val="fr-FR"/>
        </w:rPr>
        <w:tab/>
      </w:r>
      <w:r w:rsidR="000E4382" w:rsidRPr="000E4382">
        <w:rPr>
          <w:sz w:val="20"/>
          <w:szCs w:val="20"/>
          <w:lang w:val="fr-FR"/>
        </w:rPr>
        <w:tab/>
        <w:t>17. ANADER</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08" style="position:absolute;left:0;text-align:left;margin-left:268.15pt;margin-top:1.2pt;width:41pt;height:13pt;z-index:251741696"/>
        </w:pict>
      </w:r>
      <w:r w:rsidR="000E4382" w:rsidRPr="000E4382">
        <w:rPr>
          <w:sz w:val="20"/>
          <w:szCs w:val="20"/>
          <w:lang w:val="fr-FR"/>
        </w:rPr>
        <w:tab/>
      </w:r>
      <w:r w:rsidR="000E4382" w:rsidRPr="000E4382">
        <w:rPr>
          <w:sz w:val="20"/>
          <w:szCs w:val="20"/>
          <w:lang w:val="fr-FR"/>
        </w:rPr>
        <w:tab/>
        <w:t>18. OIPR</w:t>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r w:rsidRPr="000E4382">
        <w:rPr>
          <w:sz w:val="20"/>
          <w:szCs w:val="20"/>
          <w:lang w:val="fr-FR"/>
        </w:rPr>
        <w:tab/>
      </w:r>
      <w:r w:rsidRPr="000E4382">
        <w:rPr>
          <w:sz w:val="20"/>
          <w:szCs w:val="20"/>
          <w:lang w:val="fr-FR"/>
        </w:rPr>
        <w:tab/>
        <w:t>19. Autre (à préciser)……………………………………………..</w:t>
      </w:r>
      <w:r w:rsidRPr="000E4382">
        <w:rPr>
          <w:sz w:val="20"/>
          <w:szCs w:val="20"/>
          <w:lang w:val="fr-FR"/>
        </w:rPr>
        <w:tab/>
      </w:r>
      <w:r w:rsidRPr="000E4382">
        <w:rPr>
          <w:sz w:val="20"/>
          <w:szCs w:val="20"/>
          <w:lang w:val="fr-FR"/>
        </w:rPr>
        <w:tab/>
      </w:r>
      <w:r w:rsidRPr="000E4382">
        <w:rPr>
          <w:sz w:val="20"/>
          <w:szCs w:val="20"/>
          <w:lang w:val="fr-FR"/>
        </w:rPr>
        <w:tab/>
      </w:r>
      <w:r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rFonts w:cs="Myriad-Bold"/>
          <w:b/>
          <w:bCs/>
          <w:sz w:val="20"/>
          <w:szCs w:val="20"/>
          <w:lang w:val="fr-FR"/>
        </w:rPr>
        <w:t>Q2. Identifiant</w:t>
      </w:r>
    </w:p>
    <w:p w:rsidR="000E4382" w:rsidRPr="000E4382" w:rsidRDefault="000E4382" w:rsidP="000E4382">
      <w:pPr>
        <w:spacing w:after="0" w:line="240" w:lineRule="auto"/>
        <w:jc w:val="both"/>
        <w:rPr>
          <w:sz w:val="20"/>
          <w:szCs w:val="20"/>
          <w:lang w:val="fr-FR"/>
        </w:rPr>
      </w:pPr>
      <w:r w:rsidRPr="000E4382">
        <w:rPr>
          <w:sz w:val="20"/>
          <w:szCs w:val="20"/>
          <w:lang w:val="fr-FR"/>
        </w:rPr>
        <w:tab/>
        <w:t>01. Numéro du questionnaire………………………………………………………</w:t>
      </w:r>
    </w:p>
    <w:p w:rsidR="000E4382" w:rsidRPr="003E42BA" w:rsidRDefault="000E4382" w:rsidP="000E4382">
      <w:pPr>
        <w:spacing w:after="0" w:line="240" w:lineRule="auto"/>
        <w:jc w:val="both"/>
        <w:rPr>
          <w:sz w:val="20"/>
          <w:szCs w:val="20"/>
        </w:rPr>
      </w:pPr>
      <w:r w:rsidRPr="000E4382">
        <w:rPr>
          <w:sz w:val="20"/>
          <w:szCs w:val="20"/>
          <w:lang w:val="fr-FR"/>
        </w:rPr>
        <w:tab/>
      </w:r>
      <w:r w:rsidRPr="003E42BA">
        <w:rPr>
          <w:sz w:val="20"/>
          <w:szCs w:val="20"/>
        </w:rPr>
        <w:t>02. Collecte des données et contrôle</w:t>
      </w:r>
    </w:p>
    <w:tbl>
      <w:tblPr>
        <w:tblStyle w:val="Grilledutableau"/>
        <w:tblW w:w="0" w:type="auto"/>
        <w:tblLook w:val="04A0"/>
      </w:tblPr>
      <w:tblGrid>
        <w:gridCol w:w="2303"/>
        <w:gridCol w:w="2303"/>
        <w:gridCol w:w="2303"/>
        <w:gridCol w:w="2303"/>
      </w:tblGrid>
      <w:tr w:rsidR="000E4382" w:rsidRPr="003E42BA" w:rsidTr="00330490">
        <w:tc>
          <w:tcPr>
            <w:tcW w:w="2303" w:type="dxa"/>
          </w:tcPr>
          <w:p w:rsidR="000E4382" w:rsidRPr="003E42BA" w:rsidRDefault="000E4382" w:rsidP="00330490">
            <w:pPr>
              <w:jc w:val="center"/>
              <w:rPr>
                <w:sz w:val="20"/>
                <w:szCs w:val="20"/>
              </w:rPr>
            </w:pPr>
            <w:r w:rsidRPr="003E42BA">
              <w:rPr>
                <w:sz w:val="20"/>
                <w:szCs w:val="20"/>
              </w:rPr>
              <w:t>Agent</w:t>
            </w:r>
          </w:p>
        </w:tc>
        <w:tc>
          <w:tcPr>
            <w:tcW w:w="2303" w:type="dxa"/>
          </w:tcPr>
          <w:p w:rsidR="000E4382" w:rsidRPr="003E42BA" w:rsidRDefault="000E4382" w:rsidP="00330490">
            <w:pPr>
              <w:jc w:val="center"/>
              <w:rPr>
                <w:sz w:val="20"/>
                <w:szCs w:val="20"/>
              </w:rPr>
            </w:pPr>
            <w:r w:rsidRPr="003E42BA">
              <w:rPr>
                <w:sz w:val="20"/>
                <w:szCs w:val="20"/>
              </w:rPr>
              <w:t>Nom et Prénom</w:t>
            </w:r>
          </w:p>
        </w:tc>
        <w:tc>
          <w:tcPr>
            <w:tcW w:w="2303" w:type="dxa"/>
          </w:tcPr>
          <w:p w:rsidR="000E4382" w:rsidRPr="003E42BA" w:rsidRDefault="000E4382" w:rsidP="00330490">
            <w:pPr>
              <w:jc w:val="center"/>
              <w:rPr>
                <w:sz w:val="20"/>
                <w:szCs w:val="20"/>
              </w:rPr>
            </w:pPr>
            <w:r w:rsidRPr="003E42BA">
              <w:rPr>
                <w:sz w:val="20"/>
                <w:szCs w:val="20"/>
              </w:rPr>
              <w:t>Date de Passage</w:t>
            </w:r>
          </w:p>
        </w:tc>
        <w:tc>
          <w:tcPr>
            <w:tcW w:w="2303" w:type="dxa"/>
          </w:tcPr>
          <w:p w:rsidR="000E4382" w:rsidRPr="003E42BA" w:rsidRDefault="000E4382" w:rsidP="00330490">
            <w:pPr>
              <w:jc w:val="center"/>
              <w:rPr>
                <w:sz w:val="20"/>
                <w:szCs w:val="20"/>
              </w:rPr>
            </w:pPr>
            <w:r w:rsidRPr="003E42BA">
              <w:rPr>
                <w:sz w:val="20"/>
                <w:szCs w:val="20"/>
              </w:rPr>
              <w:t>Observations</w:t>
            </w:r>
          </w:p>
        </w:tc>
      </w:tr>
      <w:tr w:rsidR="000E4382" w:rsidRPr="003E42BA" w:rsidTr="00330490">
        <w:tc>
          <w:tcPr>
            <w:tcW w:w="2303" w:type="dxa"/>
          </w:tcPr>
          <w:p w:rsidR="000E4382" w:rsidRPr="003E42BA" w:rsidRDefault="000E4382" w:rsidP="00330490">
            <w:pPr>
              <w:rPr>
                <w:sz w:val="20"/>
                <w:szCs w:val="20"/>
              </w:rPr>
            </w:pPr>
            <w:r w:rsidRPr="003E42BA">
              <w:rPr>
                <w:sz w:val="20"/>
                <w:szCs w:val="20"/>
              </w:rPr>
              <w:t>Enquêteur</w:t>
            </w:r>
          </w:p>
        </w:tc>
        <w:tc>
          <w:tcPr>
            <w:tcW w:w="2303" w:type="dxa"/>
          </w:tcPr>
          <w:p w:rsidR="000E4382" w:rsidRPr="003E42BA" w:rsidRDefault="000E4382" w:rsidP="00330490">
            <w:pPr>
              <w:jc w:val="center"/>
              <w:rPr>
                <w:sz w:val="20"/>
                <w:szCs w:val="20"/>
              </w:rPr>
            </w:pPr>
          </w:p>
        </w:tc>
        <w:tc>
          <w:tcPr>
            <w:tcW w:w="2303" w:type="dxa"/>
          </w:tcPr>
          <w:p w:rsidR="000E4382" w:rsidRPr="003E42BA" w:rsidRDefault="000E4382" w:rsidP="00330490">
            <w:pPr>
              <w:jc w:val="center"/>
              <w:rPr>
                <w:sz w:val="20"/>
                <w:szCs w:val="20"/>
              </w:rPr>
            </w:pPr>
          </w:p>
        </w:tc>
        <w:tc>
          <w:tcPr>
            <w:tcW w:w="2303" w:type="dxa"/>
          </w:tcPr>
          <w:p w:rsidR="000E4382" w:rsidRPr="003E42BA" w:rsidRDefault="000E4382" w:rsidP="00330490">
            <w:pPr>
              <w:jc w:val="center"/>
              <w:rPr>
                <w:sz w:val="20"/>
                <w:szCs w:val="20"/>
              </w:rPr>
            </w:pPr>
          </w:p>
        </w:tc>
      </w:tr>
      <w:tr w:rsidR="000E4382" w:rsidRPr="003E42BA" w:rsidTr="00330490">
        <w:tc>
          <w:tcPr>
            <w:tcW w:w="2303" w:type="dxa"/>
          </w:tcPr>
          <w:p w:rsidR="000E4382" w:rsidRPr="003E42BA" w:rsidRDefault="000E4382" w:rsidP="00330490">
            <w:pPr>
              <w:rPr>
                <w:sz w:val="20"/>
                <w:szCs w:val="20"/>
              </w:rPr>
            </w:pPr>
            <w:r w:rsidRPr="003E42BA">
              <w:rPr>
                <w:sz w:val="20"/>
                <w:szCs w:val="20"/>
              </w:rPr>
              <w:t>Superviseur ou contrôleur</w:t>
            </w:r>
          </w:p>
        </w:tc>
        <w:tc>
          <w:tcPr>
            <w:tcW w:w="2303" w:type="dxa"/>
          </w:tcPr>
          <w:p w:rsidR="000E4382" w:rsidRPr="003E42BA" w:rsidRDefault="000E4382" w:rsidP="00330490">
            <w:pPr>
              <w:jc w:val="center"/>
              <w:rPr>
                <w:sz w:val="20"/>
                <w:szCs w:val="20"/>
              </w:rPr>
            </w:pPr>
          </w:p>
        </w:tc>
        <w:tc>
          <w:tcPr>
            <w:tcW w:w="2303" w:type="dxa"/>
          </w:tcPr>
          <w:p w:rsidR="000E4382" w:rsidRPr="003E42BA" w:rsidRDefault="000E4382" w:rsidP="00330490">
            <w:pPr>
              <w:jc w:val="center"/>
              <w:rPr>
                <w:sz w:val="20"/>
                <w:szCs w:val="20"/>
              </w:rPr>
            </w:pPr>
          </w:p>
        </w:tc>
        <w:tc>
          <w:tcPr>
            <w:tcW w:w="2303" w:type="dxa"/>
          </w:tcPr>
          <w:p w:rsidR="000E4382" w:rsidRPr="003E42BA" w:rsidRDefault="000E4382" w:rsidP="00330490">
            <w:pPr>
              <w:jc w:val="center"/>
              <w:rPr>
                <w:sz w:val="20"/>
                <w:szCs w:val="20"/>
              </w:rPr>
            </w:pPr>
          </w:p>
        </w:tc>
      </w:tr>
      <w:tr w:rsidR="000E4382" w:rsidRPr="003E42BA" w:rsidTr="00330490">
        <w:tc>
          <w:tcPr>
            <w:tcW w:w="2303" w:type="dxa"/>
          </w:tcPr>
          <w:p w:rsidR="000E4382" w:rsidRPr="003E42BA" w:rsidRDefault="000E4382" w:rsidP="00330490">
            <w:pPr>
              <w:rPr>
                <w:sz w:val="20"/>
                <w:szCs w:val="20"/>
              </w:rPr>
            </w:pPr>
            <w:r w:rsidRPr="003E42BA">
              <w:rPr>
                <w:sz w:val="20"/>
                <w:szCs w:val="20"/>
              </w:rPr>
              <w:t>Codificateur</w:t>
            </w:r>
          </w:p>
        </w:tc>
        <w:tc>
          <w:tcPr>
            <w:tcW w:w="2303" w:type="dxa"/>
          </w:tcPr>
          <w:p w:rsidR="000E4382" w:rsidRPr="003E42BA" w:rsidRDefault="000E4382" w:rsidP="00330490">
            <w:pPr>
              <w:jc w:val="center"/>
              <w:rPr>
                <w:sz w:val="20"/>
                <w:szCs w:val="20"/>
              </w:rPr>
            </w:pPr>
          </w:p>
        </w:tc>
        <w:tc>
          <w:tcPr>
            <w:tcW w:w="2303" w:type="dxa"/>
          </w:tcPr>
          <w:p w:rsidR="000E4382" w:rsidRPr="003E42BA" w:rsidRDefault="000E4382" w:rsidP="00330490">
            <w:pPr>
              <w:jc w:val="center"/>
              <w:rPr>
                <w:sz w:val="20"/>
                <w:szCs w:val="20"/>
              </w:rPr>
            </w:pPr>
          </w:p>
        </w:tc>
        <w:tc>
          <w:tcPr>
            <w:tcW w:w="2303" w:type="dxa"/>
          </w:tcPr>
          <w:p w:rsidR="000E4382" w:rsidRPr="003E42BA" w:rsidRDefault="000E4382" w:rsidP="00330490">
            <w:pPr>
              <w:jc w:val="center"/>
              <w:rPr>
                <w:sz w:val="20"/>
                <w:szCs w:val="20"/>
              </w:rPr>
            </w:pPr>
          </w:p>
        </w:tc>
      </w:tr>
      <w:tr w:rsidR="000E4382" w:rsidRPr="003E42BA" w:rsidTr="00330490">
        <w:tc>
          <w:tcPr>
            <w:tcW w:w="2303" w:type="dxa"/>
          </w:tcPr>
          <w:p w:rsidR="000E4382" w:rsidRPr="003E42BA" w:rsidRDefault="000E4382" w:rsidP="00330490">
            <w:pPr>
              <w:rPr>
                <w:sz w:val="20"/>
                <w:szCs w:val="20"/>
              </w:rPr>
            </w:pPr>
            <w:r w:rsidRPr="003E42BA">
              <w:rPr>
                <w:sz w:val="20"/>
                <w:szCs w:val="20"/>
              </w:rPr>
              <w:t>Opérateur de saisie</w:t>
            </w:r>
          </w:p>
        </w:tc>
        <w:tc>
          <w:tcPr>
            <w:tcW w:w="2303" w:type="dxa"/>
          </w:tcPr>
          <w:p w:rsidR="000E4382" w:rsidRPr="003E42BA" w:rsidRDefault="000E4382" w:rsidP="00330490">
            <w:pPr>
              <w:jc w:val="center"/>
              <w:rPr>
                <w:sz w:val="20"/>
                <w:szCs w:val="20"/>
              </w:rPr>
            </w:pPr>
          </w:p>
        </w:tc>
        <w:tc>
          <w:tcPr>
            <w:tcW w:w="2303" w:type="dxa"/>
          </w:tcPr>
          <w:p w:rsidR="000E4382" w:rsidRPr="003E42BA" w:rsidRDefault="000E4382" w:rsidP="00330490">
            <w:pPr>
              <w:jc w:val="center"/>
              <w:rPr>
                <w:sz w:val="20"/>
                <w:szCs w:val="20"/>
              </w:rPr>
            </w:pPr>
          </w:p>
        </w:tc>
        <w:tc>
          <w:tcPr>
            <w:tcW w:w="2303" w:type="dxa"/>
          </w:tcPr>
          <w:p w:rsidR="000E4382" w:rsidRPr="003E42BA" w:rsidRDefault="000E4382" w:rsidP="00330490">
            <w:pPr>
              <w:jc w:val="center"/>
              <w:rPr>
                <w:sz w:val="20"/>
                <w:szCs w:val="20"/>
              </w:rPr>
            </w:pPr>
          </w:p>
        </w:tc>
      </w:tr>
    </w:tbl>
    <w:p w:rsidR="000E4382" w:rsidRPr="003E42BA" w:rsidRDefault="000E4382" w:rsidP="000E4382">
      <w:pPr>
        <w:spacing w:after="0" w:line="240" w:lineRule="auto"/>
        <w:jc w:val="both"/>
        <w:rPr>
          <w:sz w:val="20"/>
          <w:szCs w:val="20"/>
        </w:rPr>
      </w:pPr>
      <w:r w:rsidRPr="003E42BA">
        <w:rPr>
          <w:sz w:val="20"/>
          <w:szCs w:val="20"/>
        </w:rPr>
        <w:tab/>
        <w:t>03. Nombre de questionnaire……………………………………………………..</w:t>
      </w:r>
    </w:p>
    <w:p w:rsidR="000E4382" w:rsidRPr="003E42BA" w:rsidRDefault="000E4382" w:rsidP="000E4382">
      <w:pPr>
        <w:spacing w:after="0" w:line="240" w:lineRule="auto"/>
        <w:jc w:val="both"/>
        <w:rPr>
          <w:sz w:val="20"/>
          <w:szCs w:val="20"/>
        </w:rPr>
      </w:pPr>
    </w:p>
    <w:p w:rsidR="000E4382" w:rsidRDefault="000E4382" w:rsidP="000E4382">
      <w:pPr>
        <w:spacing w:after="0" w:line="240" w:lineRule="auto"/>
        <w:jc w:val="center"/>
        <w:rPr>
          <w:rFonts w:ascii="Berlin Sans FB Demi" w:hAnsi="Berlin Sans FB Demi" w:cs="MV Boli"/>
          <w:b/>
          <w:bCs/>
          <w:sz w:val="28"/>
          <w:szCs w:val="28"/>
        </w:rPr>
      </w:pPr>
      <w:r>
        <w:rPr>
          <w:rFonts w:ascii="Berlin Sans FB Demi" w:hAnsi="Berlin Sans FB Demi" w:cs="Myriad-Roman"/>
          <w:b/>
          <w:sz w:val="28"/>
          <w:szCs w:val="28"/>
        </w:rPr>
        <w:t>2</w:t>
      </w:r>
      <w:r w:rsidRPr="00BC616C">
        <w:rPr>
          <w:rFonts w:ascii="Berlin Sans FB Demi" w:hAnsi="Berlin Sans FB Demi" w:cs="Myriad-Roman"/>
          <w:b/>
          <w:sz w:val="28"/>
          <w:szCs w:val="28"/>
        </w:rPr>
        <w:t xml:space="preserve">. </w:t>
      </w:r>
      <w:r>
        <w:rPr>
          <w:rFonts w:ascii="Berlin Sans FB Demi" w:hAnsi="Berlin Sans FB Demi" w:cs="MV Boli"/>
          <w:b/>
          <w:bCs/>
          <w:sz w:val="28"/>
          <w:szCs w:val="28"/>
        </w:rPr>
        <w:t>Informations Socio-démographiques</w:t>
      </w:r>
    </w:p>
    <w:p w:rsidR="000E4382" w:rsidRPr="000E4382" w:rsidRDefault="000E4382" w:rsidP="000E4382">
      <w:pPr>
        <w:spacing w:after="0" w:line="240" w:lineRule="auto"/>
        <w:jc w:val="center"/>
        <w:rPr>
          <w:rFonts w:ascii="Berlin Sans FB Demi" w:hAnsi="Berlin Sans FB Demi"/>
          <w:b/>
          <w:sz w:val="28"/>
          <w:szCs w:val="28"/>
          <w:lang w:val="fr-FR"/>
        </w:rPr>
      </w:pPr>
      <w:r w:rsidRPr="000E4382">
        <w:rPr>
          <w:rFonts w:ascii="Berlin Sans FB Demi" w:hAnsi="Berlin Sans FB Demi" w:cs="MV Boli"/>
          <w:b/>
          <w:bCs/>
          <w:sz w:val="28"/>
          <w:szCs w:val="28"/>
          <w:lang w:val="fr-FR"/>
        </w:rPr>
        <w:lastRenderedPageBreak/>
        <w:t>(membres des groupements et cantine)</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rFonts w:cs="Myriad-Bold"/>
          <w:b/>
          <w:bCs/>
          <w:sz w:val="20"/>
          <w:szCs w:val="20"/>
          <w:lang w:val="fr-FR"/>
        </w:rPr>
        <w:t>Q3. Sexe</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34" style="position:absolute;left:0;text-align:left;margin-left:268.15pt;margin-top:1.1pt;width:41pt;height:13pt;z-index:251665920"/>
        </w:pict>
      </w:r>
      <w:r w:rsidR="000E4382" w:rsidRPr="000E4382">
        <w:rPr>
          <w:sz w:val="20"/>
          <w:szCs w:val="20"/>
          <w:lang w:val="fr-FR"/>
        </w:rPr>
        <w:tab/>
        <w:t>01. Masculin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35" style="position:absolute;left:0;text-align:left;margin-left:268.15pt;margin-top:1.2pt;width:41pt;height:13pt;z-index:251666944"/>
        </w:pict>
      </w:r>
      <w:r w:rsidR="000E4382" w:rsidRPr="000E4382">
        <w:rPr>
          <w:sz w:val="20"/>
          <w:szCs w:val="20"/>
          <w:lang w:val="fr-FR"/>
        </w:rPr>
        <w:tab/>
        <w:t>02. Féminin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rFonts w:cs="Myriad-Bold"/>
          <w:b/>
          <w:bCs/>
          <w:sz w:val="20"/>
          <w:szCs w:val="20"/>
          <w:lang w:val="fr-FR"/>
        </w:rPr>
        <w:t>Q4. Age</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36" style="position:absolute;left:0;text-align:left;margin-left:268.15pt;margin-top:1.1pt;width:41pt;height:13pt;z-index:251667968"/>
        </w:pict>
      </w:r>
      <w:r w:rsidR="000E4382" w:rsidRPr="000E4382">
        <w:rPr>
          <w:sz w:val="20"/>
          <w:szCs w:val="20"/>
          <w:lang w:val="fr-FR"/>
        </w:rPr>
        <w:tab/>
        <w:t>01. [20-25[</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37" style="position:absolute;left:0;text-align:left;margin-left:268.15pt;margin-top:1.2pt;width:41pt;height:13pt;z-index:251668992"/>
        </w:pict>
      </w:r>
      <w:r w:rsidR="000E4382" w:rsidRPr="000E4382">
        <w:rPr>
          <w:sz w:val="20"/>
          <w:szCs w:val="20"/>
          <w:lang w:val="fr-FR"/>
        </w:rPr>
        <w:tab/>
        <w:t>02. [25-30[</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38" style="position:absolute;left:0;text-align:left;margin-left:268.15pt;margin-top:1.1pt;width:41pt;height:13pt;z-index:251670016"/>
        </w:pict>
      </w:r>
      <w:r w:rsidR="000E4382" w:rsidRPr="000E4382">
        <w:rPr>
          <w:sz w:val="20"/>
          <w:szCs w:val="20"/>
          <w:lang w:val="fr-FR"/>
        </w:rPr>
        <w:tab/>
        <w:t>03. [30-35[</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39" style="position:absolute;left:0;text-align:left;margin-left:268.15pt;margin-top:1.2pt;width:41pt;height:13pt;z-index:251671040"/>
        </w:pict>
      </w:r>
      <w:r w:rsidR="000E4382" w:rsidRPr="000E4382">
        <w:rPr>
          <w:sz w:val="20"/>
          <w:szCs w:val="20"/>
          <w:lang w:val="fr-FR"/>
        </w:rPr>
        <w:tab/>
        <w:t>04. [35-40[</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40" style="position:absolute;left:0;text-align:left;margin-left:268.15pt;margin-top:1.1pt;width:41pt;height:13pt;z-index:251672064"/>
        </w:pict>
      </w:r>
      <w:r w:rsidR="000E4382" w:rsidRPr="000E4382">
        <w:rPr>
          <w:sz w:val="20"/>
          <w:szCs w:val="20"/>
          <w:lang w:val="fr-FR"/>
        </w:rPr>
        <w:tab/>
        <w:t>05. [40-45[</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41" style="position:absolute;left:0;text-align:left;margin-left:268.15pt;margin-top:1.2pt;width:41pt;height:13pt;z-index:251673088"/>
        </w:pict>
      </w:r>
      <w:r w:rsidR="000E4382" w:rsidRPr="000E4382">
        <w:rPr>
          <w:sz w:val="20"/>
          <w:szCs w:val="20"/>
          <w:lang w:val="fr-FR"/>
        </w:rPr>
        <w:tab/>
        <w:t>06. [45-50[</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42" style="position:absolute;left:0;text-align:left;margin-left:268.15pt;margin-top:1.1pt;width:41pt;height:13pt;z-index:251674112"/>
        </w:pict>
      </w:r>
      <w:r w:rsidR="000E4382" w:rsidRPr="000E4382">
        <w:rPr>
          <w:sz w:val="20"/>
          <w:szCs w:val="20"/>
          <w:lang w:val="fr-FR"/>
        </w:rPr>
        <w:tab/>
        <w:t>07. [50-55[</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43" style="position:absolute;left:0;text-align:left;margin-left:268.15pt;margin-top:1.2pt;width:41pt;height:13pt;z-index:251675136"/>
        </w:pict>
      </w:r>
      <w:r w:rsidR="000E4382" w:rsidRPr="000E4382">
        <w:rPr>
          <w:sz w:val="20"/>
          <w:szCs w:val="20"/>
          <w:lang w:val="fr-FR"/>
        </w:rPr>
        <w:tab/>
        <w:t>08. [55-60[</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44" style="position:absolute;left:0;text-align:left;margin-left:268.15pt;margin-top:1.1pt;width:41pt;height:13pt;z-index:251676160"/>
        </w:pict>
      </w:r>
      <w:r w:rsidR="000E4382" w:rsidRPr="000E4382">
        <w:rPr>
          <w:sz w:val="20"/>
          <w:szCs w:val="20"/>
          <w:lang w:val="fr-FR"/>
        </w:rPr>
        <w:tab/>
        <w:t>09. [60-65[</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45" style="position:absolute;left:0;text-align:left;margin-left:268.15pt;margin-top:1.2pt;width:41pt;height:13pt;z-index:251677184"/>
        </w:pict>
      </w:r>
      <w:r w:rsidR="000E4382" w:rsidRPr="000E4382">
        <w:rPr>
          <w:sz w:val="20"/>
          <w:szCs w:val="20"/>
          <w:lang w:val="fr-FR"/>
        </w:rPr>
        <w:tab/>
        <w:t>10. [65 et plus [</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rFonts w:cs="Myriad-Bold"/>
          <w:b/>
          <w:bCs/>
          <w:sz w:val="20"/>
          <w:szCs w:val="20"/>
          <w:lang w:val="fr-FR"/>
        </w:rPr>
        <w:t>Q5. Nationalité</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46" style="position:absolute;left:0;text-align:left;margin-left:268.15pt;margin-top:1.1pt;width:41pt;height:13pt;z-index:251678208"/>
        </w:pict>
      </w:r>
      <w:r w:rsidR="000E4382" w:rsidRPr="000E4382">
        <w:rPr>
          <w:sz w:val="20"/>
          <w:szCs w:val="20"/>
          <w:lang w:val="fr-FR"/>
        </w:rPr>
        <w:tab/>
        <w:t>01. Côte-d’Ivoire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3513FB" w:rsidRDefault="00943425" w:rsidP="000E4382">
      <w:pPr>
        <w:spacing w:after="0" w:line="240" w:lineRule="auto"/>
        <w:jc w:val="both"/>
        <w:rPr>
          <w:sz w:val="20"/>
          <w:szCs w:val="20"/>
        </w:rPr>
      </w:pPr>
      <w:r>
        <w:rPr>
          <w:noProof/>
          <w:sz w:val="20"/>
          <w:szCs w:val="20"/>
          <w:lang w:eastAsia="fr-FR"/>
        </w:rPr>
        <w:pict>
          <v:rect id="_x0000_s1047" style="position:absolute;left:0;text-align:left;margin-left:268.15pt;margin-top:1.2pt;width:41pt;height:13pt;z-index:251679232"/>
        </w:pict>
      </w:r>
      <w:r w:rsidR="000E4382" w:rsidRPr="00D12AC8">
        <w:rPr>
          <w:sz w:val="20"/>
          <w:szCs w:val="20"/>
        </w:rPr>
        <w:tab/>
      </w:r>
      <w:r w:rsidR="000E4382" w:rsidRPr="003513FB">
        <w:rPr>
          <w:sz w:val="20"/>
          <w:szCs w:val="20"/>
        </w:rPr>
        <w:t>02. Burkina Faso</w:t>
      </w:r>
      <w:r w:rsidR="000E4382" w:rsidRPr="003513FB">
        <w:rPr>
          <w:sz w:val="20"/>
          <w:szCs w:val="20"/>
        </w:rPr>
        <w:tab/>
      </w:r>
      <w:r w:rsidR="000E4382" w:rsidRPr="003513FB">
        <w:rPr>
          <w:sz w:val="20"/>
          <w:szCs w:val="20"/>
        </w:rPr>
        <w:tab/>
      </w:r>
      <w:r w:rsidR="000E4382" w:rsidRPr="003513FB">
        <w:rPr>
          <w:sz w:val="20"/>
          <w:szCs w:val="20"/>
        </w:rPr>
        <w:tab/>
      </w:r>
      <w:r w:rsidR="000E4382" w:rsidRPr="003513FB">
        <w:rPr>
          <w:sz w:val="20"/>
          <w:szCs w:val="20"/>
        </w:rPr>
        <w:tab/>
      </w:r>
    </w:p>
    <w:p w:rsidR="000E4382" w:rsidRPr="003513FB" w:rsidRDefault="00943425" w:rsidP="000E4382">
      <w:pPr>
        <w:spacing w:after="0" w:line="240" w:lineRule="auto"/>
        <w:jc w:val="both"/>
        <w:rPr>
          <w:sz w:val="20"/>
          <w:szCs w:val="20"/>
        </w:rPr>
      </w:pPr>
      <w:r>
        <w:rPr>
          <w:noProof/>
          <w:sz w:val="20"/>
          <w:szCs w:val="20"/>
          <w:lang w:eastAsia="fr-FR"/>
        </w:rPr>
        <w:pict>
          <v:rect id="_x0000_s1048" style="position:absolute;left:0;text-align:left;margin-left:268.15pt;margin-top:1.1pt;width:41pt;height:13pt;z-index:251680256"/>
        </w:pict>
      </w:r>
      <w:r w:rsidR="000E4382" w:rsidRPr="003513FB">
        <w:rPr>
          <w:sz w:val="20"/>
          <w:szCs w:val="20"/>
        </w:rPr>
        <w:tab/>
        <w:t>03. Mali</w:t>
      </w:r>
      <w:r w:rsidR="000E4382" w:rsidRPr="003513FB">
        <w:rPr>
          <w:sz w:val="20"/>
          <w:szCs w:val="20"/>
        </w:rPr>
        <w:tab/>
      </w:r>
      <w:r w:rsidR="000E4382" w:rsidRPr="003513FB">
        <w:rPr>
          <w:sz w:val="20"/>
          <w:szCs w:val="20"/>
        </w:rPr>
        <w:tab/>
      </w:r>
      <w:r w:rsidR="000E4382" w:rsidRPr="003513FB">
        <w:rPr>
          <w:sz w:val="20"/>
          <w:szCs w:val="20"/>
        </w:rPr>
        <w:tab/>
      </w:r>
      <w:r w:rsidR="000E4382" w:rsidRPr="003513FB">
        <w:rPr>
          <w:sz w:val="20"/>
          <w:szCs w:val="20"/>
        </w:rPr>
        <w:tab/>
      </w:r>
    </w:p>
    <w:p w:rsidR="000E4382" w:rsidRPr="003513FB" w:rsidRDefault="00943425" w:rsidP="000E4382">
      <w:pPr>
        <w:spacing w:after="0" w:line="240" w:lineRule="auto"/>
        <w:jc w:val="both"/>
        <w:rPr>
          <w:sz w:val="20"/>
          <w:szCs w:val="20"/>
        </w:rPr>
      </w:pPr>
      <w:r>
        <w:rPr>
          <w:noProof/>
          <w:sz w:val="20"/>
          <w:szCs w:val="20"/>
          <w:lang w:eastAsia="fr-FR"/>
        </w:rPr>
        <w:pict>
          <v:rect id="_x0000_s1049" style="position:absolute;left:0;text-align:left;margin-left:268.15pt;margin-top:1.2pt;width:41pt;height:13pt;z-index:251681280"/>
        </w:pict>
      </w:r>
      <w:r w:rsidR="000E4382" w:rsidRPr="003513FB">
        <w:rPr>
          <w:sz w:val="20"/>
          <w:szCs w:val="20"/>
        </w:rPr>
        <w:tab/>
        <w:t>04. Niger</w:t>
      </w:r>
      <w:r w:rsidR="000E4382" w:rsidRPr="003513FB">
        <w:rPr>
          <w:sz w:val="20"/>
          <w:szCs w:val="20"/>
        </w:rPr>
        <w:tab/>
      </w:r>
      <w:r w:rsidR="000E4382" w:rsidRPr="003513FB">
        <w:rPr>
          <w:sz w:val="20"/>
          <w:szCs w:val="20"/>
        </w:rPr>
        <w:tab/>
      </w:r>
      <w:r w:rsidR="000E4382" w:rsidRPr="003513FB">
        <w:rPr>
          <w:sz w:val="20"/>
          <w:szCs w:val="20"/>
        </w:rPr>
        <w:tab/>
      </w:r>
      <w:r w:rsidR="000E4382" w:rsidRPr="003513FB">
        <w:rPr>
          <w:sz w:val="20"/>
          <w:szCs w:val="20"/>
        </w:rPr>
        <w:tab/>
      </w:r>
    </w:p>
    <w:p w:rsidR="000E4382" w:rsidRPr="003513FB" w:rsidRDefault="00943425" w:rsidP="000E4382">
      <w:pPr>
        <w:spacing w:after="0" w:line="240" w:lineRule="auto"/>
        <w:jc w:val="both"/>
        <w:rPr>
          <w:sz w:val="20"/>
          <w:szCs w:val="20"/>
        </w:rPr>
      </w:pPr>
      <w:r>
        <w:rPr>
          <w:noProof/>
          <w:sz w:val="20"/>
          <w:szCs w:val="20"/>
          <w:lang w:eastAsia="fr-FR"/>
        </w:rPr>
        <w:pict>
          <v:rect id="_x0000_s1050" style="position:absolute;left:0;text-align:left;margin-left:268.15pt;margin-top:1.1pt;width:41pt;height:13pt;z-index:251682304"/>
        </w:pict>
      </w:r>
      <w:r w:rsidR="000E4382" w:rsidRPr="003513FB">
        <w:rPr>
          <w:sz w:val="20"/>
          <w:szCs w:val="20"/>
        </w:rPr>
        <w:tab/>
        <w:t>05. Guinée</w:t>
      </w:r>
      <w:r w:rsidR="000E4382" w:rsidRPr="003513FB">
        <w:rPr>
          <w:sz w:val="20"/>
          <w:szCs w:val="20"/>
        </w:rPr>
        <w:tab/>
      </w:r>
      <w:r w:rsidR="000E4382" w:rsidRPr="003513FB">
        <w:rPr>
          <w:sz w:val="20"/>
          <w:szCs w:val="20"/>
        </w:rPr>
        <w:tab/>
      </w:r>
      <w:r w:rsidR="000E4382" w:rsidRPr="003513FB">
        <w:rPr>
          <w:sz w:val="20"/>
          <w:szCs w:val="20"/>
        </w:rPr>
        <w:tab/>
      </w:r>
      <w:r w:rsidR="000E4382" w:rsidRPr="003513FB">
        <w:rPr>
          <w:sz w:val="20"/>
          <w:szCs w:val="20"/>
        </w:rPr>
        <w:tab/>
      </w:r>
    </w:p>
    <w:p w:rsidR="000E4382" w:rsidRPr="003513FB" w:rsidRDefault="00943425" w:rsidP="000E4382">
      <w:pPr>
        <w:spacing w:after="0" w:line="240" w:lineRule="auto"/>
        <w:jc w:val="both"/>
        <w:rPr>
          <w:sz w:val="20"/>
          <w:szCs w:val="20"/>
        </w:rPr>
      </w:pPr>
      <w:r>
        <w:rPr>
          <w:noProof/>
          <w:sz w:val="20"/>
          <w:szCs w:val="20"/>
          <w:lang w:eastAsia="fr-FR"/>
        </w:rPr>
        <w:pict>
          <v:rect id="_x0000_s1051" style="position:absolute;left:0;text-align:left;margin-left:268.15pt;margin-top:1.2pt;width:41pt;height:13pt;z-index:251683328"/>
        </w:pict>
      </w:r>
      <w:r w:rsidR="000E4382" w:rsidRPr="003513FB">
        <w:rPr>
          <w:sz w:val="20"/>
          <w:szCs w:val="20"/>
        </w:rPr>
        <w:tab/>
        <w:t>06. Benin</w:t>
      </w:r>
      <w:r w:rsidR="000E4382" w:rsidRPr="003513FB">
        <w:rPr>
          <w:sz w:val="20"/>
          <w:szCs w:val="20"/>
        </w:rPr>
        <w:tab/>
      </w:r>
      <w:r w:rsidR="000E4382" w:rsidRPr="003513FB">
        <w:rPr>
          <w:sz w:val="20"/>
          <w:szCs w:val="20"/>
        </w:rPr>
        <w:tab/>
      </w:r>
      <w:r w:rsidR="000E4382" w:rsidRPr="003513FB">
        <w:rPr>
          <w:sz w:val="20"/>
          <w:szCs w:val="20"/>
        </w:rPr>
        <w:tab/>
      </w:r>
      <w:r w:rsidR="000E4382" w:rsidRPr="003513FB">
        <w:rPr>
          <w:sz w:val="20"/>
          <w:szCs w:val="20"/>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52" style="position:absolute;left:0;text-align:left;margin-left:268.15pt;margin-top:1.1pt;width:41pt;height:13pt;z-index:251684352"/>
        </w:pict>
      </w:r>
      <w:r w:rsidR="000E4382" w:rsidRPr="00D12AC8">
        <w:rPr>
          <w:sz w:val="20"/>
          <w:szCs w:val="20"/>
          <w:lang w:val="fr-FR"/>
        </w:rPr>
        <w:tab/>
      </w:r>
      <w:r w:rsidR="000E4382" w:rsidRPr="000E4382">
        <w:rPr>
          <w:sz w:val="20"/>
          <w:szCs w:val="20"/>
          <w:lang w:val="fr-FR"/>
        </w:rPr>
        <w:t>07. Togo</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53" style="position:absolute;left:0;text-align:left;margin-left:268.15pt;margin-top:1.2pt;width:41pt;height:13pt;z-index:251685376"/>
        </w:pict>
      </w:r>
      <w:r w:rsidR="000E4382" w:rsidRPr="000E4382">
        <w:rPr>
          <w:sz w:val="20"/>
          <w:szCs w:val="20"/>
          <w:lang w:val="fr-FR"/>
        </w:rPr>
        <w:tab/>
        <w:t>08. Liberia</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54" style="position:absolute;left:0;text-align:left;margin-left:268.15pt;margin-top:1.2pt;width:41pt;height:13pt;z-index:251686400"/>
        </w:pict>
      </w:r>
      <w:r w:rsidR="000E4382" w:rsidRPr="000E4382">
        <w:rPr>
          <w:sz w:val="20"/>
          <w:szCs w:val="20"/>
          <w:lang w:val="fr-FR"/>
        </w:rPr>
        <w:tab/>
        <w:t>09. Ghana</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55" style="position:absolute;left:0;text-align:left;margin-left:268.15pt;margin-top:1.1pt;width:41pt;height:13pt;z-index:251687424"/>
        </w:pict>
      </w:r>
      <w:r w:rsidR="000E4382" w:rsidRPr="000E4382">
        <w:rPr>
          <w:sz w:val="20"/>
          <w:szCs w:val="20"/>
          <w:lang w:val="fr-FR"/>
        </w:rPr>
        <w:tab/>
        <w:t>10. Nigeria</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r w:rsidRPr="000E4382">
        <w:rPr>
          <w:sz w:val="20"/>
          <w:szCs w:val="20"/>
          <w:lang w:val="fr-FR"/>
        </w:rPr>
        <w:tab/>
        <w:t>11. Autre (à préciser)……………………………………………..</w:t>
      </w:r>
      <w:r w:rsidRPr="000E4382">
        <w:rPr>
          <w:sz w:val="20"/>
          <w:szCs w:val="20"/>
          <w:lang w:val="fr-FR"/>
        </w:rPr>
        <w:tab/>
      </w:r>
      <w:r w:rsidRPr="000E4382">
        <w:rPr>
          <w:sz w:val="20"/>
          <w:szCs w:val="20"/>
          <w:lang w:val="fr-FR"/>
        </w:rPr>
        <w:tab/>
      </w:r>
      <w:r w:rsidRPr="000E4382">
        <w:rPr>
          <w:sz w:val="20"/>
          <w:szCs w:val="20"/>
          <w:lang w:val="fr-FR"/>
        </w:rPr>
        <w:tab/>
      </w:r>
      <w:r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rFonts w:cs="Myriad-Bold"/>
          <w:b/>
          <w:bCs/>
          <w:sz w:val="20"/>
          <w:szCs w:val="20"/>
          <w:lang w:val="fr-FR"/>
        </w:rPr>
        <w:t>Q6. Groupe Ethnique</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56" style="position:absolute;left:0;text-align:left;margin-left:268.15pt;margin-top:1.1pt;width:41pt;height:13pt;z-index:251688448"/>
        </w:pict>
      </w:r>
      <w:r w:rsidR="000E4382" w:rsidRPr="000E4382">
        <w:rPr>
          <w:sz w:val="20"/>
          <w:szCs w:val="20"/>
          <w:lang w:val="fr-FR"/>
        </w:rPr>
        <w:tab/>
        <w:t>01. Akan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57" style="position:absolute;left:0;text-align:left;margin-left:268.15pt;margin-top:1.2pt;width:41pt;height:13pt;z-index:251689472"/>
        </w:pict>
      </w:r>
      <w:r w:rsidR="000E4382" w:rsidRPr="000E4382">
        <w:rPr>
          <w:sz w:val="20"/>
          <w:szCs w:val="20"/>
          <w:lang w:val="fr-FR"/>
        </w:rPr>
        <w:tab/>
        <w:t>02. Krou</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58" style="position:absolute;left:0;text-align:left;margin-left:268.15pt;margin-top:1.1pt;width:41pt;height:13pt;z-index:251690496"/>
        </w:pict>
      </w:r>
      <w:r w:rsidR="000E4382" w:rsidRPr="000E4382">
        <w:rPr>
          <w:sz w:val="20"/>
          <w:szCs w:val="20"/>
          <w:lang w:val="fr-FR"/>
        </w:rPr>
        <w:tab/>
        <w:t>03. Lagunaire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59" style="position:absolute;left:0;text-align:left;margin-left:268.15pt;margin-top:1.2pt;width:41pt;height:13pt;z-index:251691520"/>
        </w:pict>
      </w:r>
      <w:r w:rsidR="000E4382" w:rsidRPr="000E4382">
        <w:rPr>
          <w:sz w:val="20"/>
          <w:szCs w:val="20"/>
          <w:lang w:val="fr-FR"/>
        </w:rPr>
        <w:tab/>
        <w:t>04. Mandé du Nord</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60" style="position:absolute;left:0;text-align:left;margin-left:268.15pt;margin-top:1.1pt;width:41pt;height:13pt;z-index:251692544"/>
        </w:pict>
      </w:r>
      <w:r w:rsidR="000E4382" w:rsidRPr="000E4382">
        <w:rPr>
          <w:sz w:val="20"/>
          <w:szCs w:val="20"/>
          <w:lang w:val="fr-FR"/>
        </w:rPr>
        <w:tab/>
        <w:t>05. Mandé du Sud</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F77B9C" w:rsidRDefault="00943425" w:rsidP="000E4382">
      <w:pPr>
        <w:spacing w:after="0" w:line="240" w:lineRule="auto"/>
        <w:jc w:val="both"/>
        <w:rPr>
          <w:sz w:val="20"/>
          <w:szCs w:val="20"/>
          <w:lang w:val="fr-FR"/>
        </w:rPr>
      </w:pPr>
      <w:r>
        <w:rPr>
          <w:noProof/>
          <w:sz w:val="20"/>
          <w:szCs w:val="20"/>
          <w:lang w:eastAsia="fr-FR"/>
        </w:rPr>
        <w:pict>
          <v:rect id="_x0000_s1061" style="position:absolute;left:0;text-align:left;margin-left:268.15pt;margin-top:1.2pt;width:41pt;height:13pt;z-index:251693568"/>
        </w:pict>
      </w:r>
      <w:r w:rsidR="000E4382" w:rsidRPr="000E4382">
        <w:rPr>
          <w:sz w:val="20"/>
          <w:szCs w:val="20"/>
          <w:lang w:val="fr-FR"/>
        </w:rPr>
        <w:tab/>
      </w:r>
      <w:r w:rsidR="000E4382" w:rsidRPr="00F77B9C">
        <w:rPr>
          <w:sz w:val="20"/>
          <w:szCs w:val="20"/>
          <w:lang w:val="fr-FR"/>
        </w:rPr>
        <w:t>06. Voltaïque/Gur</w:t>
      </w:r>
      <w:r w:rsidR="000E4382" w:rsidRPr="00F77B9C">
        <w:rPr>
          <w:sz w:val="20"/>
          <w:szCs w:val="20"/>
          <w:lang w:val="fr-FR"/>
        </w:rPr>
        <w:tab/>
      </w:r>
      <w:r w:rsidR="000E4382" w:rsidRPr="00F77B9C">
        <w:rPr>
          <w:sz w:val="20"/>
          <w:szCs w:val="20"/>
          <w:lang w:val="fr-FR"/>
        </w:rPr>
        <w:tab/>
      </w:r>
      <w:r w:rsidR="000E4382" w:rsidRPr="00F77B9C">
        <w:rPr>
          <w:sz w:val="20"/>
          <w:szCs w:val="20"/>
          <w:lang w:val="fr-FR"/>
        </w:rPr>
        <w:tab/>
      </w:r>
      <w:r w:rsidR="000E4382" w:rsidRPr="00F77B9C">
        <w:rPr>
          <w:sz w:val="20"/>
          <w:szCs w:val="20"/>
          <w:lang w:val="fr-FR"/>
        </w:rPr>
        <w:tab/>
      </w:r>
    </w:p>
    <w:p w:rsidR="000E4382" w:rsidRPr="000E4382" w:rsidRDefault="000E4382" w:rsidP="000E4382">
      <w:pPr>
        <w:spacing w:after="0" w:line="240" w:lineRule="auto"/>
        <w:jc w:val="both"/>
        <w:rPr>
          <w:sz w:val="20"/>
          <w:szCs w:val="20"/>
          <w:lang w:val="fr-FR"/>
        </w:rPr>
      </w:pPr>
      <w:r w:rsidRPr="00F77B9C">
        <w:rPr>
          <w:sz w:val="20"/>
          <w:szCs w:val="20"/>
          <w:lang w:val="fr-FR"/>
        </w:rPr>
        <w:tab/>
      </w:r>
      <w:r w:rsidRPr="000E4382">
        <w:rPr>
          <w:sz w:val="20"/>
          <w:szCs w:val="20"/>
          <w:lang w:val="fr-FR"/>
        </w:rPr>
        <w:t>07. Autres (à préciser)…………………………………………….</w:t>
      </w:r>
      <w:r w:rsidRPr="000E4382">
        <w:rPr>
          <w:sz w:val="20"/>
          <w:szCs w:val="20"/>
          <w:lang w:val="fr-FR"/>
        </w:rPr>
        <w:tab/>
      </w:r>
    </w:p>
    <w:p w:rsidR="000E4382" w:rsidRPr="000E4382" w:rsidRDefault="000E4382" w:rsidP="000E4382">
      <w:pPr>
        <w:spacing w:after="0" w:line="240" w:lineRule="auto"/>
        <w:jc w:val="both"/>
        <w:rPr>
          <w:sz w:val="20"/>
          <w:szCs w:val="20"/>
          <w:lang w:val="fr-FR"/>
        </w:rPr>
      </w:pPr>
      <w:r w:rsidRPr="000E4382">
        <w:rPr>
          <w:sz w:val="20"/>
          <w:szCs w:val="20"/>
          <w:lang w:val="fr-FR"/>
        </w:rPr>
        <w:tab/>
      </w:r>
      <w:r w:rsidRPr="000E4382">
        <w:rPr>
          <w:sz w:val="20"/>
          <w:szCs w:val="20"/>
          <w:lang w:val="fr-FR"/>
        </w:rPr>
        <w:tab/>
      </w:r>
      <w:r w:rsidRPr="000E4382">
        <w:rPr>
          <w:sz w:val="20"/>
          <w:szCs w:val="20"/>
          <w:lang w:val="fr-FR"/>
        </w:rPr>
        <w:tab/>
      </w:r>
    </w:p>
    <w:p w:rsidR="000E4382" w:rsidRPr="000E4382" w:rsidRDefault="000E4382" w:rsidP="000E4382">
      <w:pPr>
        <w:spacing w:after="0" w:line="240" w:lineRule="auto"/>
        <w:jc w:val="both"/>
        <w:rPr>
          <w:sz w:val="20"/>
          <w:szCs w:val="20"/>
          <w:lang w:val="fr-FR"/>
        </w:rPr>
      </w:pPr>
      <w:r w:rsidRPr="000E4382">
        <w:rPr>
          <w:rFonts w:cs="Myriad-Bold"/>
          <w:b/>
          <w:bCs/>
          <w:sz w:val="20"/>
          <w:szCs w:val="20"/>
          <w:lang w:val="fr-FR"/>
        </w:rPr>
        <w:t>Q7. Religion</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62" style="position:absolute;left:0;text-align:left;margin-left:268.15pt;margin-top:1.1pt;width:41pt;height:13pt;z-index:251694592"/>
        </w:pict>
      </w:r>
      <w:r w:rsidR="000E4382" w:rsidRPr="000E4382">
        <w:rPr>
          <w:sz w:val="20"/>
          <w:szCs w:val="20"/>
          <w:lang w:val="fr-FR"/>
        </w:rPr>
        <w:tab/>
        <w:t>01. Chrétien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63" style="position:absolute;left:0;text-align:left;margin-left:268.15pt;margin-top:1.2pt;width:41pt;height:13pt;z-index:251695616"/>
        </w:pict>
      </w:r>
      <w:r w:rsidR="000E4382" w:rsidRPr="000E4382">
        <w:rPr>
          <w:sz w:val="20"/>
          <w:szCs w:val="20"/>
          <w:lang w:val="fr-FR"/>
        </w:rPr>
        <w:tab/>
        <w:t>02. Musulman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64" style="position:absolute;left:0;text-align:left;margin-left:268.15pt;margin-top:1.1pt;width:41pt;height:13pt;z-index:251696640"/>
        </w:pict>
      </w:r>
      <w:r w:rsidR="000E4382" w:rsidRPr="000E4382">
        <w:rPr>
          <w:sz w:val="20"/>
          <w:szCs w:val="20"/>
          <w:lang w:val="fr-FR"/>
        </w:rPr>
        <w:tab/>
        <w:t>03. Animiste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65" style="position:absolute;left:0;text-align:left;margin-left:268.15pt;margin-top:1.2pt;width:41pt;height:13pt;z-index:251697664"/>
        </w:pict>
      </w:r>
      <w:r w:rsidR="000E4382" w:rsidRPr="000E4382">
        <w:rPr>
          <w:sz w:val="20"/>
          <w:szCs w:val="20"/>
          <w:lang w:val="fr-FR"/>
        </w:rPr>
        <w:tab/>
        <w:t>04. Sans religion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r w:rsidRPr="000E4382">
        <w:rPr>
          <w:sz w:val="20"/>
          <w:szCs w:val="20"/>
          <w:lang w:val="fr-FR"/>
        </w:rPr>
        <w:tab/>
        <w:t>05. Autres (à préciser)…………………………………………….</w:t>
      </w:r>
      <w:r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rFonts w:cs="Myriad-Bold"/>
          <w:b/>
          <w:bCs/>
          <w:sz w:val="20"/>
          <w:szCs w:val="20"/>
          <w:lang w:val="fr-FR"/>
        </w:rPr>
        <w:t>Q8. Situation matrimoniale</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66" style="position:absolute;left:0;text-align:left;margin-left:268.15pt;margin-top:1.1pt;width:41pt;height:13pt;z-index:251698688"/>
        </w:pict>
      </w:r>
      <w:r w:rsidR="000E4382" w:rsidRPr="000E4382">
        <w:rPr>
          <w:sz w:val="20"/>
          <w:szCs w:val="20"/>
          <w:lang w:val="fr-FR"/>
        </w:rPr>
        <w:tab/>
        <w:t>01. Célibataire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67" style="position:absolute;left:0;text-align:left;margin-left:268.15pt;margin-top:1.2pt;width:41pt;height:13pt;z-index:251699712"/>
        </w:pict>
      </w:r>
      <w:r w:rsidR="000E4382" w:rsidRPr="000E4382">
        <w:rPr>
          <w:sz w:val="20"/>
          <w:szCs w:val="20"/>
          <w:lang w:val="fr-FR"/>
        </w:rPr>
        <w:tab/>
        <w:t>02. Marié</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68" style="position:absolute;left:0;text-align:left;margin-left:268.15pt;margin-top:1.1pt;width:41pt;height:13pt;z-index:251700736"/>
        </w:pict>
      </w:r>
      <w:r w:rsidR="000E4382" w:rsidRPr="000E4382">
        <w:rPr>
          <w:sz w:val="20"/>
          <w:szCs w:val="20"/>
          <w:lang w:val="fr-FR"/>
        </w:rPr>
        <w:tab/>
        <w:t>03. Union libre monogame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69" style="position:absolute;left:0;text-align:left;margin-left:268.15pt;margin-top:1.2pt;width:41pt;height:13pt;z-index:251701760"/>
        </w:pict>
      </w:r>
      <w:r w:rsidR="000E4382" w:rsidRPr="000E4382">
        <w:rPr>
          <w:sz w:val="20"/>
          <w:szCs w:val="20"/>
          <w:lang w:val="fr-FR"/>
        </w:rPr>
        <w:tab/>
        <w:t>04. Union libre polygame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70" style="position:absolute;left:0;text-align:left;margin-left:268.15pt;margin-top:1.1pt;width:41pt;height:13pt;z-index:251702784"/>
        </w:pict>
      </w:r>
      <w:r w:rsidR="000E4382" w:rsidRPr="000E4382">
        <w:rPr>
          <w:sz w:val="20"/>
          <w:szCs w:val="20"/>
          <w:lang w:val="fr-FR"/>
        </w:rPr>
        <w:tab/>
        <w:t>05. Séparé/Divorcé</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71" style="position:absolute;left:0;text-align:left;margin-left:268.15pt;margin-top:1.2pt;width:41pt;height:13pt;z-index:251703808"/>
        </w:pict>
      </w:r>
      <w:r w:rsidR="000E4382" w:rsidRPr="000E4382">
        <w:rPr>
          <w:sz w:val="20"/>
          <w:szCs w:val="20"/>
          <w:lang w:val="fr-FR"/>
        </w:rPr>
        <w:tab/>
        <w:t>06. Veuf/Veuve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r w:rsidRPr="000E4382">
        <w:rPr>
          <w:sz w:val="20"/>
          <w:szCs w:val="20"/>
          <w:lang w:val="fr-FR"/>
        </w:rPr>
        <w:tab/>
        <w:t>07. Autres (à préciser)…………………………………………….</w:t>
      </w:r>
      <w:r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rFonts w:cs="Myriad-Bold"/>
          <w:b/>
          <w:bCs/>
          <w:sz w:val="20"/>
          <w:szCs w:val="20"/>
          <w:lang w:val="fr-FR"/>
        </w:rPr>
        <w:lastRenderedPageBreak/>
        <w:t>Q9. Avez-vous été scolarisé ?</w:t>
      </w:r>
    </w:p>
    <w:p w:rsidR="000E4382" w:rsidRPr="000E4382" w:rsidRDefault="000E4382" w:rsidP="000E4382">
      <w:pPr>
        <w:spacing w:after="0" w:line="240" w:lineRule="auto"/>
        <w:jc w:val="both"/>
        <w:rPr>
          <w:sz w:val="20"/>
          <w:szCs w:val="20"/>
          <w:lang w:val="fr-FR"/>
        </w:rPr>
      </w:pPr>
    </w:p>
    <w:p w:rsidR="000E4382" w:rsidRPr="000E4382" w:rsidRDefault="00943425" w:rsidP="000E4382">
      <w:pPr>
        <w:spacing w:after="0" w:line="240" w:lineRule="auto"/>
        <w:jc w:val="both"/>
        <w:rPr>
          <w:sz w:val="20"/>
          <w:szCs w:val="20"/>
          <w:lang w:val="fr-FR"/>
        </w:rPr>
      </w:pPr>
      <w:r>
        <w:rPr>
          <w:noProof/>
          <w:sz w:val="20"/>
          <w:szCs w:val="20"/>
          <w:lang w:eastAsia="fr-FR"/>
        </w:rPr>
        <w:pict>
          <v:rect id="_x0000_s1109" style="position:absolute;left:0;text-align:left;margin-left:268.15pt;margin-top:1.2pt;width:41pt;height:13pt;z-index:251742720"/>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10" style="position:absolute;left:0;text-align:left;margin-left:268.15pt;margin-top:1.2pt;width:41pt;height:13pt;z-index:251743744"/>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b/>
          <w:sz w:val="20"/>
          <w:szCs w:val="20"/>
          <w:lang w:val="fr-FR"/>
        </w:rPr>
      </w:pPr>
      <w:r w:rsidRPr="000E4382">
        <w:rPr>
          <w:b/>
          <w:sz w:val="20"/>
          <w:szCs w:val="20"/>
          <w:lang w:val="fr-FR"/>
        </w:rPr>
        <w:t>Q10. Si oui, quel est votre niveau d’instruction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72" style="position:absolute;left:0;text-align:left;margin-left:268.15pt;margin-top:1.2pt;width:41pt;height:13pt;z-index:251704832"/>
        </w:pict>
      </w:r>
      <w:r w:rsidR="000E4382" w:rsidRPr="000E4382">
        <w:rPr>
          <w:sz w:val="20"/>
          <w:szCs w:val="20"/>
          <w:lang w:val="fr-FR"/>
        </w:rPr>
        <w:tab/>
        <w:t>01. Primaire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73" style="position:absolute;left:0;text-align:left;margin-left:268.15pt;margin-top:1.2pt;width:41pt;height:13pt;z-index:251705856"/>
        </w:pict>
      </w:r>
      <w:r w:rsidR="000E4382" w:rsidRPr="000E4382">
        <w:rPr>
          <w:sz w:val="20"/>
          <w:szCs w:val="20"/>
          <w:lang w:val="fr-FR"/>
        </w:rPr>
        <w:tab/>
        <w:t>02. Secondaire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74" style="position:absolute;left:0;text-align:left;margin-left:268.15pt;margin-top:1.2pt;width:41pt;height:13pt;z-index:251706880"/>
        </w:pict>
      </w:r>
      <w:r w:rsidR="000E4382" w:rsidRPr="000E4382">
        <w:rPr>
          <w:sz w:val="20"/>
          <w:szCs w:val="20"/>
          <w:lang w:val="fr-FR"/>
        </w:rPr>
        <w:tab/>
        <w:t>03. Supérieur</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75" style="position:absolute;left:0;text-align:left;margin-left:268.15pt;margin-top:1.2pt;width:41pt;height:13pt;z-index:251707904"/>
        </w:pict>
      </w:r>
      <w:r w:rsidR="000E4382" w:rsidRPr="000E4382">
        <w:rPr>
          <w:sz w:val="20"/>
          <w:szCs w:val="20"/>
          <w:lang w:val="fr-FR"/>
        </w:rPr>
        <w:tab/>
        <w:t>04. Coranique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r w:rsidRPr="000E4382">
        <w:rPr>
          <w:sz w:val="20"/>
          <w:szCs w:val="20"/>
          <w:lang w:val="fr-FR"/>
        </w:rPr>
        <w:tab/>
        <w:t>05. Autres (à préciser)…………………………………………….</w:t>
      </w:r>
      <w:r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b/>
          <w:sz w:val="20"/>
          <w:szCs w:val="20"/>
          <w:lang w:val="fr-FR"/>
        </w:rPr>
      </w:pPr>
      <w:r w:rsidRPr="000E4382">
        <w:rPr>
          <w:b/>
          <w:sz w:val="20"/>
          <w:szCs w:val="20"/>
          <w:lang w:val="fr-FR"/>
        </w:rPr>
        <w:t>Q11. Si non, savez-vous lire et écrire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89" style="position:absolute;left:0;text-align:left;margin-left:268.15pt;margin-top:1.2pt;width:41pt;height:13pt;z-index:251722240"/>
        </w:pict>
      </w:r>
      <w:r w:rsidR="000E4382" w:rsidRPr="000E4382">
        <w:rPr>
          <w:sz w:val="20"/>
          <w:szCs w:val="20"/>
          <w:lang w:val="fr-FR"/>
        </w:rPr>
        <w:tab/>
        <w:t>01. Ne sait pas lire et écrire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90" style="position:absolute;left:0;text-align:left;margin-left:268.15pt;margin-top:1.1pt;width:41pt;height:13pt;z-index:251723264"/>
        </w:pict>
      </w:r>
      <w:r w:rsidR="000E4382" w:rsidRPr="000E4382">
        <w:rPr>
          <w:sz w:val="20"/>
          <w:szCs w:val="20"/>
          <w:lang w:val="fr-FR"/>
        </w:rPr>
        <w:tab/>
        <w:t>02. Sait Lire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91" style="position:absolute;left:0;text-align:left;margin-left:268.15pt;margin-top:1.2pt;width:41pt;height:13pt;z-index:251724288"/>
        </w:pict>
      </w:r>
      <w:r w:rsidR="000E4382" w:rsidRPr="000E4382">
        <w:rPr>
          <w:sz w:val="20"/>
          <w:szCs w:val="20"/>
          <w:lang w:val="fr-FR"/>
        </w:rPr>
        <w:tab/>
        <w:t>03. Sait écrire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92" style="position:absolute;left:0;text-align:left;margin-left:268.15pt;margin-top:1.1pt;width:41pt;height:13pt;z-index:251725312"/>
        </w:pict>
      </w:r>
      <w:r w:rsidR="000E4382" w:rsidRPr="000E4382">
        <w:rPr>
          <w:sz w:val="20"/>
          <w:szCs w:val="20"/>
          <w:lang w:val="fr-FR"/>
        </w:rPr>
        <w:tab/>
        <w:t>04. Sait lire et écrire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rFonts w:cs="Myriad-Bold"/>
          <w:b/>
          <w:bCs/>
          <w:sz w:val="20"/>
          <w:szCs w:val="20"/>
          <w:lang w:val="fr-FR"/>
        </w:rPr>
        <w:t>Q12. Avez-vous été alphabétisé ?</w:t>
      </w:r>
    </w:p>
    <w:p w:rsidR="000E4382" w:rsidRPr="000E4382" w:rsidRDefault="000E4382" w:rsidP="000E4382">
      <w:pPr>
        <w:spacing w:after="0" w:line="240" w:lineRule="auto"/>
        <w:jc w:val="both"/>
        <w:rPr>
          <w:sz w:val="20"/>
          <w:szCs w:val="20"/>
          <w:lang w:val="fr-FR"/>
        </w:rPr>
      </w:pPr>
    </w:p>
    <w:p w:rsidR="000E4382" w:rsidRPr="000E4382" w:rsidRDefault="00943425" w:rsidP="000E4382">
      <w:pPr>
        <w:spacing w:after="0" w:line="240" w:lineRule="auto"/>
        <w:jc w:val="both"/>
        <w:rPr>
          <w:sz w:val="20"/>
          <w:szCs w:val="20"/>
          <w:lang w:val="fr-FR"/>
        </w:rPr>
      </w:pPr>
      <w:r>
        <w:rPr>
          <w:noProof/>
          <w:sz w:val="20"/>
          <w:szCs w:val="20"/>
          <w:lang w:eastAsia="fr-FR"/>
        </w:rPr>
        <w:pict>
          <v:rect id="_x0000_s1111" style="position:absolute;left:0;text-align:left;margin-left:268.15pt;margin-top:1.2pt;width:41pt;height:13pt;z-index:251744768"/>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12" style="position:absolute;left:0;text-align:left;margin-left:268.15pt;margin-top:1.2pt;width:41pt;height:13pt;z-index:251745792"/>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center"/>
        <w:rPr>
          <w:rFonts w:ascii="Berlin Sans FB Demi" w:hAnsi="Berlin Sans FB Demi" w:cs="MV Boli"/>
          <w:b/>
          <w:bCs/>
          <w:sz w:val="28"/>
          <w:szCs w:val="28"/>
          <w:lang w:val="fr-FR"/>
        </w:rPr>
      </w:pPr>
      <w:r w:rsidRPr="000E4382">
        <w:rPr>
          <w:rFonts w:ascii="Berlin Sans FB Demi" w:hAnsi="Berlin Sans FB Demi" w:cs="Myriad-Roman"/>
          <w:b/>
          <w:sz w:val="28"/>
          <w:szCs w:val="28"/>
          <w:lang w:val="fr-FR"/>
        </w:rPr>
        <w:t xml:space="preserve">3. </w:t>
      </w:r>
      <w:r w:rsidRPr="000E4382">
        <w:rPr>
          <w:rFonts w:ascii="Berlin Sans FB Demi" w:hAnsi="Berlin Sans FB Demi" w:cs="MV Boli"/>
          <w:b/>
          <w:bCs/>
          <w:sz w:val="28"/>
          <w:szCs w:val="28"/>
          <w:lang w:val="fr-FR"/>
        </w:rPr>
        <w:t>Informations Socio-économiques</w:t>
      </w:r>
    </w:p>
    <w:p w:rsidR="000E4382" w:rsidRPr="000E4382" w:rsidRDefault="000E4382" w:rsidP="000E4382">
      <w:pPr>
        <w:spacing w:after="0" w:line="240" w:lineRule="auto"/>
        <w:jc w:val="center"/>
        <w:rPr>
          <w:rFonts w:ascii="Berlin Sans FB Demi" w:hAnsi="Berlin Sans FB Demi"/>
          <w:b/>
          <w:sz w:val="28"/>
          <w:szCs w:val="28"/>
          <w:lang w:val="fr-FR"/>
        </w:rPr>
      </w:pPr>
      <w:r w:rsidRPr="000E4382">
        <w:rPr>
          <w:rFonts w:ascii="Berlin Sans FB Demi" w:hAnsi="Berlin Sans FB Demi" w:cs="MV Boli"/>
          <w:b/>
          <w:bCs/>
          <w:sz w:val="28"/>
          <w:szCs w:val="28"/>
          <w:lang w:val="fr-FR"/>
        </w:rPr>
        <w:t>(membres des groupements et des cantines)</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b/>
          <w:sz w:val="20"/>
          <w:szCs w:val="20"/>
          <w:lang w:val="fr-FR"/>
        </w:rPr>
      </w:pPr>
      <w:r w:rsidRPr="000E4382">
        <w:rPr>
          <w:b/>
          <w:sz w:val="20"/>
          <w:szCs w:val="20"/>
          <w:lang w:val="fr-FR"/>
        </w:rPr>
        <w:t>Q13. Quelle est votre situation d’emploi ? (une seule réponse)</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76" style="position:absolute;left:0;text-align:left;margin-left:268.15pt;margin-top:1.1pt;width:41pt;height:13pt;z-index:251708928"/>
        </w:pict>
      </w:r>
      <w:r w:rsidR="000E4382" w:rsidRPr="000E4382">
        <w:rPr>
          <w:sz w:val="20"/>
          <w:szCs w:val="20"/>
          <w:lang w:val="fr-FR"/>
        </w:rPr>
        <w:tab/>
        <w:t>01. Sans emploi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77" style="position:absolute;left:0;text-align:left;margin-left:268.15pt;margin-top:1.2pt;width:41pt;height:13pt;z-index:251709952"/>
        </w:pict>
      </w:r>
      <w:r w:rsidR="000E4382" w:rsidRPr="000E4382">
        <w:rPr>
          <w:sz w:val="20"/>
          <w:szCs w:val="20"/>
          <w:lang w:val="fr-FR"/>
        </w:rPr>
        <w:tab/>
        <w:t>02. Emploi salarié</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79" style="position:absolute;left:0;text-align:left;margin-left:268.15pt;margin-top:1.2pt;width:41pt;height:13pt;z-index:251712000"/>
        </w:pict>
      </w:r>
      <w:r w:rsidR="000E4382" w:rsidRPr="000E4382">
        <w:rPr>
          <w:sz w:val="20"/>
          <w:szCs w:val="20"/>
          <w:lang w:val="fr-FR"/>
        </w:rPr>
        <w:tab/>
        <w:t>04. Activité indépendante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r w:rsidRPr="000E4382">
        <w:rPr>
          <w:sz w:val="20"/>
          <w:szCs w:val="20"/>
          <w:lang w:val="fr-FR"/>
        </w:rPr>
        <w:tab/>
        <w:t>05. Autres (à préciser)…………………………………………….</w:t>
      </w:r>
    </w:p>
    <w:p w:rsidR="000E4382" w:rsidRPr="000E4382" w:rsidRDefault="00943425" w:rsidP="000E4382">
      <w:pPr>
        <w:spacing w:after="0" w:line="240" w:lineRule="auto"/>
        <w:ind w:firstLine="708"/>
        <w:jc w:val="both"/>
        <w:rPr>
          <w:sz w:val="20"/>
          <w:szCs w:val="20"/>
          <w:lang w:val="fr-FR"/>
        </w:rPr>
      </w:pPr>
      <w:r>
        <w:rPr>
          <w:noProof/>
          <w:sz w:val="20"/>
          <w:szCs w:val="20"/>
          <w:lang w:eastAsia="fr-FR"/>
        </w:rPr>
        <w:pict>
          <v:rect id="_x0000_s1078" style="position:absolute;left:0;text-align:left;margin-left:268.15pt;margin-top:1.7pt;width:41pt;height:13pt;z-index:251710976"/>
        </w:pict>
      </w:r>
      <w:r w:rsidR="000E4382" w:rsidRPr="000E4382">
        <w:rPr>
          <w:sz w:val="20"/>
          <w:szCs w:val="20"/>
          <w:lang w:val="fr-FR"/>
        </w:rPr>
        <w:t>06. Pas de réponse</w:t>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b/>
          <w:sz w:val="20"/>
          <w:szCs w:val="20"/>
          <w:lang w:val="fr-FR"/>
        </w:rPr>
      </w:pPr>
      <w:r w:rsidRPr="000E4382">
        <w:rPr>
          <w:b/>
          <w:sz w:val="20"/>
          <w:szCs w:val="20"/>
          <w:lang w:val="fr-FR"/>
        </w:rPr>
        <w:t>Q14. Si vous êtes sans emploi, quelle est la raison ? (une seule réponse)</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80" style="position:absolute;left:0;text-align:left;margin-left:268.15pt;margin-top:1.1pt;width:41pt;height:13pt;z-index:251713024"/>
        </w:pict>
      </w:r>
      <w:r w:rsidR="000E4382" w:rsidRPr="000E4382">
        <w:rPr>
          <w:sz w:val="20"/>
          <w:szCs w:val="20"/>
          <w:lang w:val="fr-FR"/>
        </w:rPr>
        <w:tab/>
        <w:t>01. Chômage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81" style="position:absolute;left:0;text-align:left;margin-left:268.15pt;margin-top:1.2pt;width:41pt;height:13pt;z-index:251714048"/>
        </w:pict>
      </w:r>
      <w:r w:rsidR="000E4382" w:rsidRPr="000E4382">
        <w:rPr>
          <w:sz w:val="20"/>
          <w:szCs w:val="20"/>
          <w:lang w:val="fr-FR"/>
        </w:rPr>
        <w:tab/>
        <w:t>02. Formation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F77B9C" w:rsidRDefault="00943425" w:rsidP="000E4382">
      <w:pPr>
        <w:spacing w:after="0" w:line="240" w:lineRule="auto"/>
        <w:jc w:val="both"/>
        <w:rPr>
          <w:sz w:val="20"/>
          <w:szCs w:val="20"/>
          <w:lang w:val="fr-FR"/>
        </w:rPr>
      </w:pPr>
      <w:r>
        <w:rPr>
          <w:noProof/>
          <w:sz w:val="20"/>
          <w:szCs w:val="20"/>
          <w:lang w:eastAsia="fr-FR"/>
        </w:rPr>
        <w:pict>
          <v:rect id="_x0000_s1083" style="position:absolute;left:0;text-align:left;margin-left:268.15pt;margin-top:1.1pt;width:41pt;height:13pt;z-index:251716096"/>
        </w:pict>
      </w:r>
      <w:r w:rsidR="000E4382" w:rsidRPr="000E4382">
        <w:rPr>
          <w:sz w:val="20"/>
          <w:szCs w:val="20"/>
          <w:lang w:val="fr-FR"/>
        </w:rPr>
        <w:tab/>
      </w:r>
      <w:r w:rsidR="000E4382" w:rsidRPr="00F77B9C">
        <w:rPr>
          <w:sz w:val="20"/>
          <w:szCs w:val="20"/>
          <w:lang w:val="fr-FR"/>
        </w:rPr>
        <w:t>03. Retraité</w:t>
      </w:r>
      <w:r w:rsidR="000E4382" w:rsidRPr="00F77B9C">
        <w:rPr>
          <w:sz w:val="20"/>
          <w:szCs w:val="20"/>
          <w:lang w:val="fr-FR"/>
        </w:rPr>
        <w:tab/>
      </w:r>
      <w:r w:rsidR="000E4382" w:rsidRPr="00F77B9C">
        <w:rPr>
          <w:sz w:val="20"/>
          <w:szCs w:val="20"/>
          <w:lang w:val="fr-FR"/>
        </w:rPr>
        <w:tab/>
      </w:r>
      <w:r w:rsidR="000E4382" w:rsidRPr="00F77B9C">
        <w:rPr>
          <w:sz w:val="20"/>
          <w:szCs w:val="20"/>
          <w:lang w:val="fr-FR"/>
        </w:rPr>
        <w:tab/>
      </w:r>
      <w:r w:rsidR="000E4382" w:rsidRPr="00F77B9C">
        <w:rPr>
          <w:sz w:val="20"/>
          <w:szCs w:val="20"/>
          <w:lang w:val="fr-FR"/>
        </w:rPr>
        <w:tab/>
      </w:r>
    </w:p>
    <w:p w:rsidR="000E4382" w:rsidRPr="00F77B9C" w:rsidRDefault="00943425" w:rsidP="000E4382">
      <w:pPr>
        <w:spacing w:after="0" w:line="240" w:lineRule="auto"/>
        <w:jc w:val="both"/>
        <w:rPr>
          <w:sz w:val="20"/>
          <w:szCs w:val="20"/>
          <w:lang w:val="fr-FR"/>
        </w:rPr>
      </w:pPr>
      <w:r>
        <w:rPr>
          <w:noProof/>
          <w:sz w:val="20"/>
          <w:szCs w:val="20"/>
          <w:lang w:eastAsia="fr-FR"/>
        </w:rPr>
        <w:pict>
          <v:rect id="_x0000_s1084" style="position:absolute;left:0;text-align:left;margin-left:268.15pt;margin-top:1.2pt;width:41pt;height:13pt;z-index:251717120"/>
        </w:pict>
      </w:r>
      <w:r w:rsidR="000E4382" w:rsidRPr="00F77B9C">
        <w:rPr>
          <w:sz w:val="20"/>
          <w:szCs w:val="20"/>
          <w:lang w:val="fr-FR"/>
        </w:rPr>
        <w:tab/>
        <w:t>04. Femme au foyer</w:t>
      </w:r>
      <w:r w:rsidR="000E4382" w:rsidRPr="00F77B9C">
        <w:rPr>
          <w:sz w:val="20"/>
          <w:szCs w:val="20"/>
          <w:lang w:val="fr-FR"/>
        </w:rPr>
        <w:tab/>
      </w:r>
      <w:r w:rsidR="000E4382" w:rsidRPr="00F77B9C">
        <w:rPr>
          <w:sz w:val="20"/>
          <w:szCs w:val="20"/>
          <w:lang w:val="fr-FR"/>
        </w:rPr>
        <w:tab/>
      </w:r>
      <w:r w:rsidR="000E4382" w:rsidRPr="00F77B9C">
        <w:rPr>
          <w:sz w:val="20"/>
          <w:szCs w:val="20"/>
          <w:lang w:val="fr-FR"/>
        </w:rPr>
        <w:tab/>
      </w:r>
      <w:r w:rsidR="000E4382" w:rsidRPr="00F77B9C">
        <w:rPr>
          <w:sz w:val="20"/>
          <w:szCs w:val="20"/>
          <w:lang w:val="fr-FR"/>
        </w:rPr>
        <w:tab/>
      </w:r>
    </w:p>
    <w:p w:rsidR="000E4382" w:rsidRPr="000E4382" w:rsidRDefault="000E4382" w:rsidP="000E4382">
      <w:pPr>
        <w:spacing w:after="0" w:line="240" w:lineRule="auto"/>
        <w:jc w:val="both"/>
        <w:rPr>
          <w:sz w:val="20"/>
          <w:szCs w:val="20"/>
          <w:lang w:val="fr-FR"/>
        </w:rPr>
      </w:pPr>
      <w:r w:rsidRPr="00F77B9C">
        <w:rPr>
          <w:sz w:val="20"/>
          <w:szCs w:val="20"/>
          <w:lang w:val="fr-FR"/>
        </w:rPr>
        <w:tab/>
      </w:r>
      <w:r w:rsidRPr="000E4382">
        <w:rPr>
          <w:sz w:val="20"/>
          <w:szCs w:val="20"/>
          <w:lang w:val="fr-FR"/>
        </w:rPr>
        <w:t>05. Autres (à préciser)…………………………………………….</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82" style="position:absolute;left:0;text-align:left;margin-left:268.15pt;margin-top:5.3pt;width:41pt;height:13pt;z-index:251715072"/>
        </w:pict>
      </w:r>
      <w:r w:rsidR="000E4382" w:rsidRPr="000E4382">
        <w:rPr>
          <w:sz w:val="20"/>
          <w:szCs w:val="20"/>
          <w:lang w:val="fr-FR"/>
        </w:rPr>
        <w:tab/>
        <w:t>06. Pas de réponse</w:t>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b/>
          <w:sz w:val="20"/>
          <w:szCs w:val="20"/>
          <w:lang w:val="fr-FR"/>
        </w:rPr>
      </w:pPr>
      <w:r w:rsidRPr="000E4382">
        <w:rPr>
          <w:b/>
          <w:sz w:val="20"/>
          <w:szCs w:val="20"/>
          <w:lang w:val="fr-FR"/>
        </w:rPr>
        <w:t>Q15. Si vous exercez un emploi salarié, dans quel secteur exercez-vous cet emploi ? (une seule réponse)</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85" style="position:absolute;left:0;text-align:left;margin-left:268.15pt;margin-top:1.1pt;width:41pt;height:13pt;z-index:251718144"/>
        </w:pict>
      </w:r>
      <w:r w:rsidR="000E4382" w:rsidRPr="000E4382">
        <w:rPr>
          <w:sz w:val="20"/>
          <w:szCs w:val="20"/>
          <w:lang w:val="fr-FR"/>
        </w:rPr>
        <w:tab/>
        <w:t>01. Public</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86" style="position:absolute;left:0;text-align:left;margin-left:268.15pt;margin-top:1.2pt;width:41pt;height:13pt;z-index:251719168"/>
        </w:pict>
      </w:r>
      <w:r w:rsidR="000E4382" w:rsidRPr="000E4382">
        <w:rPr>
          <w:sz w:val="20"/>
          <w:szCs w:val="20"/>
          <w:lang w:val="fr-FR"/>
        </w:rPr>
        <w:tab/>
        <w:t>02. Privé</w:t>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88" style="position:absolute;left:0;text-align:left;margin-left:268.15pt;margin-top:1.1pt;width:41pt;height:13pt;z-index:251721216"/>
        </w:pict>
      </w:r>
      <w:r w:rsidR="000E4382" w:rsidRPr="000E4382">
        <w:rPr>
          <w:sz w:val="20"/>
          <w:szCs w:val="20"/>
          <w:lang w:val="fr-FR"/>
        </w:rPr>
        <w:tab/>
        <w:t>03. Secteur informel</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r w:rsidRPr="000E4382">
        <w:rPr>
          <w:sz w:val="20"/>
          <w:szCs w:val="20"/>
          <w:lang w:val="fr-FR"/>
        </w:rPr>
        <w:tab/>
        <w:t>04. Autres (à préciser)…………………………………………….</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087" style="position:absolute;left:0;text-align:left;margin-left:268.15pt;margin-top:5.3pt;width:41pt;height:13pt;z-index:251720192"/>
        </w:pict>
      </w:r>
      <w:r w:rsidR="000E4382" w:rsidRPr="000E4382">
        <w:rPr>
          <w:sz w:val="20"/>
          <w:szCs w:val="20"/>
          <w:lang w:val="fr-FR"/>
        </w:rPr>
        <w:tab/>
        <w:t>05. Pas de réponse</w:t>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b/>
          <w:sz w:val="20"/>
          <w:szCs w:val="20"/>
          <w:lang w:val="fr-FR"/>
        </w:rPr>
      </w:pPr>
      <w:r w:rsidRPr="000E4382">
        <w:rPr>
          <w:b/>
          <w:sz w:val="20"/>
          <w:szCs w:val="20"/>
          <w:lang w:val="fr-FR"/>
        </w:rPr>
        <w:t>Q16. Si vous exercez une activité indépendante, quelle est cette activité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center"/>
        <w:rPr>
          <w:rFonts w:ascii="Berlin Sans FB Demi" w:hAnsi="Berlin Sans FB Demi"/>
          <w:b/>
          <w:sz w:val="28"/>
          <w:szCs w:val="28"/>
          <w:lang w:val="fr-FR"/>
        </w:rPr>
      </w:pPr>
      <w:r w:rsidRPr="000E4382">
        <w:rPr>
          <w:rFonts w:ascii="Berlin Sans FB Demi" w:hAnsi="Berlin Sans FB Demi" w:cs="Myriad-Roman"/>
          <w:b/>
          <w:sz w:val="28"/>
          <w:szCs w:val="28"/>
          <w:lang w:val="fr-FR"/>
        </w:rPr>
        <w:t xml:space="preserve">4. </w:t>
      </w:r>
      <w:r w:rsidRPr="000E4382">
        <w:rPr>
          <w:rFonts w:ascii="Berlin Sans FB Demi" w:hAnsi="Berlin Sans FB Demi" w:cs="MV Boli"/>
          <w:b/>
          <w:bCs/>
          <w:sz w:val="28"/>
          <w:szCs w:val="28"/>
          <w:lang w:val="fr-FR"/>
        </w:rPr>
        <w:t>Conception du projet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Q17. Que pensez-vous de l’identification du projet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sz w:val="20"/>
          <w:szCs w:val="20"/>
          <w:lang w:val="fr-FR"/>
        </w:rPr>
        <w:t xml:space="preserve"> </w:t>
      </w: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Q18. Selon vous, le projet a-t-il été bien formulé au départ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81" style="position:absolute;left:0;text-align:left;margin-left:268.15pt;margin-top:1.2pt;width:41pt;height:13pt;z-index:251816448"/>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82" style="position:absolute;left:0;text-align:left;margin-left:268.15pt;margin-top:1.2pt;width:41pt;height:13pt;z-index:251817472"/>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Q19. Si oui ou non pourquoi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center"/>
        <w:rPr>
          <w:rFonts w:ascii="Berlin Sans FB Demi" w:hAnsi="Berlin Sans FB Demi"/>
          <w:b/>
          <w:sz w:val="28"/>
          <w:szCs w:val="28"/>
          <w:lang w:val="fr-FR"/>
        </w:rPr>
      </w:pPr>
      <w:r w:rsidRPr="000E4382">
        <w:rPr>
          <w:rFonts w:ascii="Berlin Sans FB Demi" w:hAnsi="Berlin Sans FB Demi" w:cs="Myriad-Roman"/>
          <w:b/>
          <w:sz w:val="28"/>
          <w:szCs w:val="28"/>
          <w:lang w:val="fr-FR"/>
        </w:rPr>
        <w:t xml:space="preserve">5. </w:t>
      </w:r>
      <w:r w:rsidRPr="000E4382">
        <w:rPr>
          <w:rFonts w:ascii="Berlin Sans FB Demi" w:hAnsi="Berlin Sans FB Demi" w:cs="MV Boli"/>
          <w:b/>
          <w:bCs/>
          <w:sz w:val="28"/>
          <w:szCs w:val="28"/>
          <w:lang w:val="fr-FR"/>
        </w:rPr>
        <w:t>Pertinence du projet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Q20. Le projet est-il pertinent pour les priorités de l’UE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13" style="position:absolute;left:0;text-align:left;margin-left:268.15pt;margin-top:1.2pt;width:41pt;height:13pt;z-index:251746816"/>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14" style="position:absolute;left:0;text-align:left;margin-left:268.15pt;margin-top:1.2pt;width:41pt;height:13pt;z-index:251747840"/>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Q21. Si oui ou non pourquoi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Q22. Le projet est-il pertinent pour les priorités du PNUD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15" style="position:absolute;left:0;text-align:left;margin-left:268.15pt;margin-top:1.2pt;width:41pt;height:13pt;z-index:251748864"/>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16" style="position:absolute;left:0;text-align:left;margin-left:268.15pt;margin-top:1.2pt;width:41pt;height:13pt;z-index:251749888"/>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Q23. Si oui ou non pourquoi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Q24. Le projet est-il pertinent pour les priorités du PAM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17" style="position:absolute;left:0;text-align:left;margin-left:268.15pt;margin-top:1.2pt;width:41pt;height:13pt;z-index:251750912"/>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18" style="position:absolute;left:0;text-align:left;margin-left:268.15pt;margin-top:1.2pt;width:41pt;height:13pt;z-index:251751936"/>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Q25. Si oui ou non pourquoi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Q26. Le projet est-il pertinent pour les priorités du Gouvernement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19" style="position:absolute;left:0;text-align:left;margin-left:268.15pt;margin-top:1.2pt;width:41pt;height:13pt;z-index:251752960"/>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20" style="position:absolute;left:0;text-align:left;margin-left:268.15pt;margin-top:1.2pt;width:41pt;height:13pt;z-index:251753984"/>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Q27. Si oui ou non pourquoi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lastRenderedPageBreak/>
        <w:t>Q28. Le projet est-il pertinent pour les priorités des communautés locales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21" style="position:absolute;left:0;text-align:left;margin-left:268.15pt;margin-top:1.2pt;width:41pt;height:13pt;z-index:251755008"/>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22" style="position:absolute;left:0;text-align:left;margin-left:268.15pt;margin-top:1.2pt;width:41pt;height:13pt;z-index:251756032"/>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Q29. Si oui ou non pourquoi ?</w:t>
      </w:r>
    </w:p>
    <w:p w:rsidR="000E4382" w:rsidRPr="00F77B9C" w:rsidRDefault="000E4382" w:rsidP="000E4382">
      <w:pPr>
        <w:autoSpaceDE w:val="0"/>
        <w:autoSpaceDN w:val="0"/>
        <w:adjustRightInd w:val="0"/>
        <w:spacing w:after="0" w:line="240" w:lineRule="auto"/>
        <w:jc w:val="both"/>
        <w:rPr>
          <w:rFonts w:cs="Arial Narrow"/>
          <w:sz w:val="20"/>
          <w:szCs w:val="20"/>
          <w:lang w:val="fr-FR"/>
        </w:rPr>
      </w:pPr>
      <w:r w:rsidRPr="00F77B9C">
        <w:rPr>
          <w:rFonts w:cs="Arial Narrow"/>
          <w:sz w:val="20"/>
          <w:szCs w:val="20"/>
          <w:lang w:val="fr-FR"/>
        </w:rPr>
        <w:t>……………………………………………………………………………………………………………………………………………………………………………………………………………………………………………………………………………………………………………………………………………………………………………………………………………………………………………………………………………………………………………………………………….</w:t>
      </w:r>
    </w:p>
    <w:p w:rsidR="000E4382" w:rsidRPr="00F77B9C" w:rsidRDefault="000E4382" w:rsidP="000E4382">
      <w:pPr>
        <w:autoSpaceDE w:val="0"/>
        <w:autoSpaceDN w:val="0"/>
        <w:adjustRightInd w:val="0"/>
        <w:spacing w:after="0" w:line="240" w:lineRule="auto"/>
        <w:jc w:val="both"/>
        <w:rPr>
          <w:rFonts w:cs="Arial Narrow"/>
          <w:sz w:val="20"/>
          <w:szCs w:val="20"/>
          <w:lang w:val="fr-FR"/>
        </w:rPr>
      </w:pPr>
    </w:p>
    <w:p w:rsidR="000E4382" w:rsidRPr="00F77B9C" w:rsidRDefault="000E4382" w:rsidP="000E4382">
      <w:pPr>
        <w:autoSpaceDE w:val="0"/>
        <w:autoSpaceDN w:val="0"/>
        <w:adjustRightInd w:val="0"/>
        <w:spacing w:after="0" w:line="240" w:lineRule="auto"/>
        <w:jc w:val="both"/>
        <w:rPr>
          <w:rFonts w:cs="Arial Narrow"/>
          <w:sz w:val="20"/>
          <w:szCs w:val="20"/>
          <w:lang w:val="fr-FR"/>
        </w:rPr>
      </w:pPr>
    </w:p>
    <w:p w:rsidR="000E4382" w:rsidRPr="00F77B9C" w:rsidRDefault="000E4382" w:rsidP="000E4382">
      <w:pPr>
        <w:autoSpaceDE w:val="0"/>
        <w:autoSpaceDN w:val="0"/>
        <w:adjustRightInd w:val="0"/>
        <w:spacing w:after="0" w:line="240" w:lineRule="auto"/>
        <w:jc w:val="both"/>
        <w:rPr>
          <w:rFonts w:cs="Arial Narrow"/>
          <w:sz w:val="20"/>
          <w:szCs w:val="20"/>
          <w:lang w:val="fr-FR"/>
        </w:rPr>
      </w:pPr>
    </w:p>
    <w:p w:rsidR="000E4382" w:rsidRPr="00F77B9C" w:rsidRDefault="000E4382" w:rsidP="000E4382">
      <w:pPr>
        <w:autoSpaceDE w:val="0"/>
        <w:autoSpaceDN w:val="0"/>
        <w:adjustRightInd w:val="0"/>
        <w:spacing w:after="0" w:line="240" w:lineRule="auto"/>
        <w:jc w:val="both"/>
        <w:rPr>
          <w:rFonts w:cs="Arial Narrow"/>
          <w:sz w:val="20"/>
          <w:szCs w:val="20"/>
          <w:lang w:val="fr-FR"/>
        </w:rPr>
      </w:pPr>
    </w:p>
    <w:p w:rsidR="000E4382" w:rsidRPr="00F77B9C" w:rsidRDefault="000E4382" w:rsidP="000E4382">
      <w:pPr>
        <w:autoSpaceDE w:val="0"/>
        <w:autoSpaceDN w:val="0"/>
        <w:adjustRightInd w:val="0"/>
        <w:spacing w:after="0" w:line="240" w:lineRule="auto"/>
        <w:jc w:val="both"/>
        <w:rPr>
          <w:rFonts w:cs="Arial Narrow"/>
          <w:sz w:val="20"/>
          <w:szCs w:val="20"/>
          <w:lang w:val="fr-FR"/>
        </w:rPr>
      </w:pPr>
    </w:p>
    <w:p w:rsidR="000E4382" w:rsidRPr="00F77B9C" w:rsidRDefault="000E4382" w:rsidP="000E4382">
      <w:pPr>
        <w:autoSpaceDE w:val="0"/>
        <w:autoSpaceDN w:val="0"/>
        <w:adjustRightInd w:val="0"/>
        <w:spacing w:after="0" w:line="240" w:lineRule="auto"/>
        <w:jc w:val="both"/>
        <w:rPr>
          <w:rFonts w:cs="Arial Narrow"/>
          <w:sz w:val="20"/>
          <w:szCs w:val="20"/>
          <w:lang w:val="fr-FR"/>
        </w:rPr>
      </w:pPr>
    </w:p>
    <w:p w:rsidR="000E4382" w:rsidRPr="00F77B9C" w:rsidRDefault="000E4382" w:rsidP="000E4382">
      <w:pPr>
        <w:autoSpaceDE w:val="0"/>
        <w:autoSpaceDN w:val="0"/>
        <w:adjustRightInd w:val="0"/>
        <w:spacing w:after="0" w:line="240" w:lineRule="auto"/>
        <w:jc w:val="both"/>
        <w:rPr>
          <w:rFonts w:cs="Arial Narrow"/>
          <w:sz w:val="20"/>
          <w:szCs w:val="20"/>
          <w:lang w:val="fr-FR"/>
        </w:rPr>
      </w:pPr>
    </w:p>
    <w:p w:rsidR="000E4382" w:rsidRPr="00F77B9C" w:rsidRDefault="000E4382" w:rsidP="000E4382">
      <w:pPr>
        <w:autoSpaceDE w:val="0"/>
        <w:autoSpaceDN w:val="0"/>
        <w:adjustRightInd w:val="0"/>
        <w:spacing w:after="0" w:line="240" w:lineRule="auto"/>
        <w:jc w:val="both"/>
        <w:rPr>
          <w:rFonts w:cs="Arial Narrow"/>
          <w:sz w:val="20"/>
          <w:szCs w:val="20"/>
          <w:lang w:val="fr-FR"/>
        </w:rPr>
      </w:pPr>
    </w:p>
    <w:p w:rsidR="000E4382" w:rsidRPr="00F77B9C"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spacing w:after="0" w:line="240" w:lineRule="auto"/>
        <w:jc w:val="center"/>
        <w:rPr>
          <w:rFonts w:ascii="Berlin Sans FB Demi" w:hAnsi="Berlin Sans FB Demi"/>
          <w:b/>
          <w:sz w:val="28"/>
          <w:szCs w:val="28"/>
          <w:lang w:val="fr-FR"/>
        </w:rPr>
      </w:pPr>
      <w:r w:rsidRPr="000E4382">
        <w:rPr>
          <w:rFonts w:ascii="Berlin Sans FB Demi" w:hAnsi="Berlin Sans FB Demi" w:cs="Myriad-Roman"/>
          <w:b/>
          <w:sz w:val="28"/>
          <w:szCs w:val="28"/>
          <w:lang w:val="fr-FR"/>
        </w:rPr>
        <w:t xml:space="preserve">6. </w:t>
      </w:r>
      <w:r w:rsidRPr="000E4382">
        <w:rPr>
          <w:rFonts w:ascii="Berlin Sans FB Demi" w:hAnsi="Berlin Sans FB Demi" w:cs="MV Boli"/>
          <w:b/>
          <w:bCs/>
          <w:sz w:val="28"/>
          <w:szCs w:val="28"/>
          <w:lang w:val="fr-FR"/>
        </w:rPr>
        <w:t>Mise en œuvre du projet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Q30. L’approche stratégique adoptée pour la mise en œuvre du projet était-elle la bonne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23" style="position:absolute;left:0;text-align:left;margin-left:268.15pt;margin-top:1.2pt;width:41pt;height:13pt;z-index:251757056"/>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24" style="position:absolute;left:0;text-align:left;margin-left:268.15pt;margin-top:1.2pt;width:41pt;height:13pt;z-index:251758080"/>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Q31. Si oui ou non pourquoi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Q32. L’équipe de mis en œuvre du projet était-elle efficace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25" style="position:absolute;left:0;text-align:left;margin-left:268.15pt;margin-top:1.2pt;width:41pt;height:13pt;z-index:251759104"/>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26" style="position:absolute;left:0;text-align:left;margin-left:268.15pt;margin-top:1.2pt;width:41pt;height:13pt;z-index:251760128"/>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Q33. Si oui ou non pourquoi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Q34. Les partenaires de mis en œuvre du projet ont-ils collaboré ?</w:t>
      </w:r>
    </w:p>
    <w:p w:rsidR="000E4382" w:rsidRPr="00F77B9C" w:rsidRDefault="00943425" w:rsidP="000E4382">
      <w:pPr>
        <w:spacing w:after="0" w:line="240" w:lineRule="auto"/>
        <w:jc w:val="both"/>
        <w:rPr>
          <w:sz w:val="20"/>
          <w:szCs w:val="20"/>
          <w:lang w:val="fr-FR"/>
        </w:rPr>
      </w:pPr>
      <w:r>
        <w:rPr>
          <w:noProof/>
          <w:sz w:val="20"/>
          <w:szCs w:val="20"/>
          <w:lang w:eastAsia="fr-FR"/>
        </w:rPr>
        <w:pict>
          <v:rect id="_x0000_s1127" style="position:absolute;left:0;text-align:left;margin-left:268.15pt;margin-top:1.2pt;width:41pt;height:13pt;z-index:251761152"/>
        </w:pict>
      </w:r>
      <w:r w:rsidR="000E4382" w:rsidRPr="000E4382">
        <w:rPr>
          <w:sz w:val="20"/>
          <w:szCs w:val="20"/>
          <w:lang w:val="fr-FR"/>
        </w:rPr>
        <w:tab/>
      </w:r>
      <w:r w:rsidR="000E4382" w:rsidRPr="00F77B9C">
        <w:rPr>
          <w:sz w:val="20"/>
          <w:szCs w:val="20"/>
          <w:lang w:val="fr-FR"/>
        </w:rPr>
        <w:t>01. OUI</w:t>
      </w:r>
      <w:r w:rsidR="000E4382" w:rsidRPr="00F77B9C">
        <w:rPr>
          <w:sz w:val="20"/>
          <w:szCs w:val="20"/>
          <w:lang w:val="fr-FR"/>
        </w:rPr>
        <w:tab/>
      </w:r>
      <w:r w:rsidR="000E4382" w:rsidRPr="00F77B9C">
        <w:rPr>
          <w:sz w:val="20"/>
          <w:szCs w:val="20"/>
          <w:lang w:val="fr-FR"/>
        </w:rPr>
        <w:tab/>
      </w:r>
      <w:r w:rsidR="000E4382" w:rsidRPr="00F77B9C">
        <w:rPr>
          <w:sz w:val="20"/>
          <w:szCs w:val="20"/>
          <w:lang w:val="fr-FR"/>
        </w:rPr>
        <w:tab/>
      </w:r>
      <w:r w:rsidR="000E4382" w:rsidRPr="00F77B9C">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28" style="position:absolute;left:0;text-align:left;margin-left:268.15pt;margin-top:1.2pt;width:41pt;height:13pt;z-index:251762176"/>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Q35. Si oui ou non pourquoi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Q36. Les résultats produits par le projet étaient-ils les résultats escomptés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33" style="position:absolute;left:0;text-align:left;margin-left:268.15pt;margin-top:1.2pt;width:41pt;height:13pt;z-index:251767296"/>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34" style="position:absolute;left:0;text-align:left;margin-left:268.15pt;margin-top:1.2pt;width:41pt;height:13pt;z-index:251768320"/>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Q37. Si oui ou non pourquoi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lastRenderedPageBreak/>
        <w:t>Q38. Si les résultats produits par le projet étaient les résultats escomptés, quelles sont les raisons qui ont abouti à l’atteinte de ces résultats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36" style="position:absolute;left:0;text-align:left;margin-left:350.15pt;margin-top:11.8pt;width:41pt;height:13pt;z-index:251770368"/>
        </w:pict>
      </w:r>
      <w:r>
        <w:rPr>
          <w:noProof/>
          <w:sz w:val="20"/>
          <w:szCs w:val="20"/>
          <w:lang w:eastAsia="fr-FR"/>
        </w:rPr>
        <w:pict>
          <v:rect id="_x0000_s1135" style="position:absolute;left:0;text-align:left;margin-left:350.15pt;margin-top:-.4pt;width:41pt;height:13pt;z-index:251769344"/>
        </w:pict>
      </w:r>
      <w:r w:rsidR="000E4382" w:rsidRPr="000E4382">
        <w:rPr>
          <w:sz w:val="20"/>
          <w:szCs w:val="20"/>
          <w:lang w:val="fr-FR"/>
        </w:rPr>
        <w:tab/>
        <w:t>01. Puisque les objectifs du projet étaient réalistes et réalisables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r w:rsidRPr="000E4382">
        <w:rPr>
          <w:sz w:val="20"/>
          <w:szCs w:val="20"/>
          <w:lang w:val="fr-FR"/>
        </w:rPr>
        <w:tab/>
        <w:t>02. Puisque le projet a renforcé les capacités des acteurs</w:t>
      </w:r>
      <w:r w:rsidRPr="000E4382">
        <w:rPr>
          <w:sz w:val="20"/>
          <w:szCs w:val="20"/>
          <w:lang w:val="fr-FR"/>
        </w:rPr>
        <w:tab/>
      </w:r>
      <w:r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37" style="position:absolute;left:0;text-align:left;margin-left:350.15pt;margin-top:.4pt;width:41pt;height:13pt;z-index:251771392"/>
        </w:pict>
      </w:r>
      <w:r w:rsidR="000E4382" w:rsidRPr="000E4382">
        <w:rPr>
          <w:sz w:val="20"/>
          <w:szCs w:val="20"/>
          <w:lang w:val="fr-FR"/>
        </w:rPr>
        <w:tab/>
        <w:t>03. La régularité du financement</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38" style="position:absolute;left:0;text-align:left;margin-left:350.15pt;margin-top:1.2pt;width:41pt;height:13pt;z-index:251772416"/>
        </w:pict>
      </w:r>
      <w:r w:rsidR="000E4382" w:rsidRPr="000E4382">
        <w:rPr>
          <w:sz w:val="20"/>
          <w:szCs w:val="20"/>
          <w:lang w:val="fr-FR"/>
        </w:rPr>
        <w:tab/>
        <w:t>04. La disponibilité de sources alternatives de financement</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39" style="position:absolute;left:0;text-align:left;margin-left:350.15pt;margin-top:1.95pt;width:41pt;height:13pt;z-index:251773440"/>
        </w:pict>
      </w:r>
      <w:r w:rsidR="000E4382" w:rsidRPr="000E4382">
        <w:rPr>
          <w:sz w:val="20"/>
          <w:szCs w:val="20"/>
          <w:lang w:val="fr-FR"/>
        </w:rPr>
        <w:tab/>
        <w:t>05. Suivi/évaluation régulier</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40" style="position:absolute;left:0;text-align:left;margin-left:350.15pt;margin-top:2.75pt;width:41pt;height:13pt;z-index:251774464"/>
        </w:pict>
      </w:r>
      <w:r w:rsidR="000E4382" w:rsidRPr="000E4382">
        <w:rPr>
          <w:sz w:val="20"/>
          <w:szCs w:val="20"/>
          <w:lang w:val="fr-FR"/>
        </w:rPr>
        <w:tab/>
        <w:t>06. Partage d’information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41" style="position:absolute;left:0;text-align:left;margin-left:350.15pt;margin-top:3.55pt;width:41pt;height:13pt;z-index:251775488"/>
        </w:pict>
      </w:r>
      <w:r w:rsidR="000E4382" w:rsidRPr="000E4382">
        <w:rPr>
          <w:sz w:val="20"/>
          <w:szCs w:val="20"/>
          <w:lang w:val="fr-FR"/>
        </w:rPr>
        <w:tab/>
        <w:t>07. Partage d’expériences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42" style="position:absolute;left:0;text-align:left;margin-left:350.15pt;margin-top:4.35pt;width:41pt;height:13pt;z-index:251776512"/>
        </w:pict>
      </w:r>
      <w:r w:rsidR="000E4382" w:rsidRPr="000E4382">
        <w:rPr>
          <w:sz w:val="20"/>
          <w:szCs w:val="20"/>
          <w:lang w:val="fr-FR"/>
        </w:rPr>
        <w:tab/>
        <w:t>08. Sensibilisation et plaidoyer avant la mise en œuvre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43" style="position:absolute;left:0;text-align:left;margin-left:350.15pt;margin-top:5.15pt;width:41pt;height:13pt;z-index:251777536"/>
        </w:pict>
      </w:r>
      <w:r w:rsidR="000E4382" w:rsidRPr="000E4382">
        <w:rPr>
          <w:sz w:val="20"/>
          <w:szCs w:val="20"/>
          <w:lang w:val="fr-FR"/>
        </w:rPr>
        <w:tab/>
        <w:t>09. Stratégie intégrée de mise en œuvre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F77B9C"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ab/>
      </w:r>
      <w:r w:rsidRPr="00F77B9C">
        <w:rPr>
          <w:rFonts w:cs="Arial Narrow"/>
          <w:sz w:val="20"/>
          <w:szCs w:val="20"/>
          <w:lang w:val="fr-FR"/>
        </w:rPr>
        <w:t>10. Autres (à préciser)</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Q39. Les ressources financières étaient-elles efficientes pour atteindre les résultats escomptés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29" style="position:absolute;left:0;text-align:left;margin-left:268.15pt;margin-top:1.2pt;width:41pt;height:13pt;z-index:251763200"/>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30" style="position:absolute;left:0;text-align:left;margin-left:268.15pt;margin-top:1.2pt;width:41pt;height:13pt;z-index:251764224"/>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Q40. Si oui ou non pourquoi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Q41. Les ressources humaines étaient-elles efficientes pour atteindre les résultats escomptés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31" style="position:absolute;left:0;text-align:left;margin-left:268.15pt;margin-top:1.2pt;width:41pt;height:13pt;z-index:251765248"/>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32" style="position:absolute;left:0;text-align:left;margin-left:268.15pt;margin-top:1.2pt;width:41pt;height:13pt;z-index:251766272"/>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Q42. Si oui ou non pourquoi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Q43. Quels sont les contraintes et les obstacles rencontrés dans la mise en œuvre du projet ?</w:t>
      </w:r>
    </w:p>
    <w:p w:rsidR="000E4382" w:rsidRPr="00F77B9C" w:rsidRDefault="000E4382" w:rsidP="000E4382">
      <w:pPr>
        <w:autoSpaceDE w:val="0"/>
        <w:autoSpaceDN w:val="0"/>
        <w:adjustRightInd w:val="0"/>
        <w:spacing w:after="0" w:line="240" w:lineRule="auto"/>
        <w:jc w:val="both"/>
        <w:rPr>
          <w:rFonts w:cs="Arial Narrow"/>
          <w:sz w:val="20"/>
          <w:szCs w:val="20"/>
          <w:lang w:val="fr-FR"/>
        </w:rPr>
      </w:pPr>
      <w:r w:rsidRPr="00F77B9C">
        <w:rPr>
          <w:rFonts w:cs="Arial Narrow"/>
          <w:sz w:val="20"/>
          <w:szCs w:val="20"/>
          <w:lang w:val="fr-FR"/>
        </w:rPr>
        <w:t>……………………………………………………………………………………………………………………………………………………………………………………………………………………………………………………………………………………………………………………………………………………………………………………………………………………………………………………………………………………………………………………………………….</w:t>
      </w:r>
    </w:p>
    <w:p w:rsidR="000E4382" w:rsidRPr="00F77B9C"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spacing w:after="0" w:line="240" w:lineRule="auto"/>
        <w:jc w:val="center"/>
        <w:rPr>
          <w:rFonts w:ascii="Berlin Sans FB Demi" w:hAnsi="Berlin Sans FB Demi"/>
          <w:b/>
          <w:sz w:val="28"/>
          <w:szCs w:val="28"/>
          <w:lang w:val="fr-FR"/>
        </w:rPr>
      </w:pPr>
      <w:r w:rsidRPr="000E4382">
        <w:rPr>
          <w:rFonts w:ascii="Berlin Sans FB Demi" w:hAnsi="Berlin Sans FB Demi" w:cs="Myriad-Roman"/>
          <w:b/>
          <w:sz w:val="28"/>
          <w:szCs w:val="28"/>
          <w:lang w:val="fr-FR"/>
        </w:rPr>
        <w:t xml:space="preserve">7. Effets et impacts </w:t>
      </w:r>
      <w:r w:rsidRPr="000E4382">
        <w:rPr>
          <w:rFonts w:ascii="Berlin Sans FB Demi" w:hAnsi="Berlin Sans FB Demi" w:cs="MV Boli"/>
          <w:b/>
          <w:bCs/>
          <w:sz w:val="28"/>
          <w:szCs w:val="28"/>
          <w:lang w:val="fr-FR"/>
        </w:rPr>
        <w:t>du projet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b/>
          <w:sz w:val="20"/>
          <w:szCs w:val="20"/>
          <w:lang w:val="fr-FR"/>
        </w:rPr>
      </w:pPr>
      <w:r w:rsidRPr="000E4382">
        <w:rPr>
          <w:rFonts w:cs="Myriad-Bold"/>
          <w:b/>
          <w:bCs/>
          <w:sz w:val="20"/>
          <w:szCs w:val="20"/>
          <w:lang w:val="fr-FR"/>
        </w:rPr>
        <w:t>Q44. Quels sont les effets et les impacts économiques du projet ? (plusieurs réponses possibles)</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44" style="position:absolute;left:0;text-align:left;margin-left:268.15pt;margin-top:1.1pt;width:41pt;height:13pt;z-index:251778560"/>
        </w:pict>
      </w:r>
      <w:r w:rsidR="000E4382" w:rsidRPr="000E4382">
        <w:rPr>
          <w:sz w:val="20"/>
          <w:szCs w:val="20"/>
          <w:lang w:val="fr-FR"/>
        </w:rPr>
        <w:tab/>
        <w:t>01. Distribution de revenus dans les localités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45" style="position:absolute;left:0;text-align:left;margin-left:268.15pt;margin-top:1.2pt;width:41pt;height:13pt;z-index:251779584"/>
        </w:pict>
      </w:r>
      <w:r w:rsidR="000E4382" w:rsidRPr="000E4382">
        <w:rPr>
          <w:sz w:val="20"/>
          <w:szCs w:val="20"/>
          <w:lang w:val="fr-FR"/>
        </w:rPr>
        <w:tab/>
        <w:t>02. Développement de l’entrepreneuriat féminin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46" style="position:absolute;left:0;text-align:left;margin-left:268.15pt;margin-top:1.1pt;width:41pt;height:13pt;z-index:251780608"/>
        </w:pict>
      </w:r>
      <w:r w:rsidR="000E4382" w:rsidRPr="000E4382">
        <w:rPr>
          <w:sz w:val="20"/>
          <w:szCs w:val="20"/>
          <w:lang w:val="fr-FR"/>
        </w:rPr>
        <w:tab/>
        <w:t>03. Création de comptes bancaires ou microfinanciers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47" style="position:absolute;left:0;text-align:left;margin-left:268.15pt;margin-top:1.2pt;width:41pt;height:13pt;z-index:251781632"/>
        </w:pict>
      </w:r>
      <w:r w:rsidR="000E4382" w:rsidRPr="000E4382">
        <w:rPr>
          <w:sz w:val="20"/>
          <w:szCs w:val="20"/>
          <w:lang w:val="fr-FR"/>
        </w:rPr>
        <w:tab/>
        <w:t>04. Comportement d’épargne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48" style="position:absolute;left:0;text-align:left;margin-left:268.15pt;margin-top:1.1pt;width:41pt;height:13pt;z-index:251782656"/>
        </w:pict>
      </w:r>
      <w:r w:rsidR="000E4382" w:rsidRPr="000E4382">
        <w:rPr>
          <w:sz w:val="20"/>
          <w:szCs w:val="20"/>
          <w:lang w:val="fr-FR"/>
        </w:rPr>
        <w:tab/>
        <w:t>05. Création d’emploi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49" style="position:absolute;left:0;text-align:left;margin-left:268.15pt;margin-top:1.2pt;width:41pt;height:13pt;z-index:251783680"/>
        </w:pict>
      </w:r>
      <w:r w:rsidR="000E4382" w:rsidRPr="000E4382">
        <w:rPr>
          <w:sz w:val="20"/>
          <w:szCs w:val="20"/>
          <w:lang w:val="fr-FR"/>
        </w:rPr>
        <w:tab/>
        <w:t>06. Développement rural</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ab/>
        <w:t>07. Autres (à préciser)</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b/>
          <w:sz w:val="20"/>
          <w:szCs w:val="20"/>
          <w:lang w:val="fr-FR"/>
        </w:rPr>
      </w:pPr>
      <w:r w:rsidRPr="000E4382">
        <w:rPr>
          <w:rFonts w:cs="Myriad-Bold"/>
          <w:b/>
          <w:bCs/>
          <w:sz w:val="20"/>
          <w:szCs w:val="20"/>
          <w:lang w:val="fr-FR"/>
        </w:rPr>
        <w:t>Q45. Quels sont les effets et les impacts sociologiques du projet ? (plusieurs réponses possibles)</w:t>
      </w:r>
    </w:p>
    <w:p w:rsidR="000E4382" w:rsidRPr="000E4382" w:rsidRDefault="00943425" w:rsidP="000E4382">
      <w:pPr>
        <w:spacing w:after="0" w:line="240" w:lineRule="auto"/>
        <w:jc w:val="both"/>
        <w:rPr>
          <w:sz w:val="20"/>
          <w:szCs w:val="20"/>
          <w:lang w:val="fr-FR"/>
        </w:rPr>
      </w:pPr>
      <w:r>
        <w:rPr>
          <w:noProof/>
          <w:sz w:val="20"/>
          <w:szCs w:val="20"/>
          <w:lang w:eastAsia="fr-FR"/>
        </w:rPr>
        <w:lastRenderedPageBreak/>
        <w:pict>
          <v:rect id="_x0000_s1150" style="position:absolute;left:0;text-align:left;margin-left:268.15pt;margin-top:1.1pt;width:41pt;height:13pt;z-index:251784704"/>
        </w:pict>
      </w:r>
      <w:r w:rsidR="000E4382" w:rsidRPr="000E4382">
        <w:rPr>
          <w:sz w:val="20"/>
          <w:szCs w:val="20"/>
          <w:lang w:val="fr-FR"/>
        </w:rPr>
        <w:tab/>
        <w:t>01. Cohésion sociale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51" style="position:absolute;left:0;text-align:left;margin-left:268.15pt;margin-top:1.2pt;width:41pt;height:13pt;z-index:251785728"/>
        </w:pict>
      </w:r>
      <w:r w:rsidR="000E4382" w:rsidRPr="000E4382">
        <w:rPr>
          <w:sz w:val="20"/>
          <w:szCs w:val="20"/>
          <w:lang w:val="fr-FR"/>
        </w:rPr>
        <w:tab/>
        <w:t>02. Emancipation et autonomisation des femmes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52" style="position:absolute;left:0;text-align:left;margin-left:268.15pt;margin-top:1.1pt;width:41pt;height:13pt;z-index:251786752"/>
        </w:pict>
      </w:r>
      <w:r w:rsidR="000E4382" w:rsidRPr="000E4382">
        <w:rPr>
          <w:sz w:val="20"/>
          <w:szCs w:val="20"/>
          <w:lang w:val="fr-FR"/>
        </w:rPr>
        <w:tab/>
        <w:t>03. Acquisition de statut dans la société</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53" style="position:absolute;left:0;text-align:left;margin-left:268.15pt;margin-top:1.2pt;width:41pt;height:13pt;z-index:251787776"/>
        </w:pict>
      </w:r>
      <w:r w:rsidR="000E4382" w:rsidRPr="000E4382">
        <w:rPr>
          <w:sz w:val="20"/>
          <w:szCs w:val="20"/>
          <w:lang w:val="fr-FR"/>
        </w:rPr>
        <w:tab/>
        <w:t>04. Développement de réseaux sociaux</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54" style="position:absolute;left:0;text-align:left;margin-left:268.15pt;margin-top:1.1pt;width:41pt;height:13pt;z-index:251788800"/>
        </w:pict>
      </w:r>
      <w:r w:rsidR="000E4382" w:rsidRPr="000E4382">
        <w:rPr>
          <w:sz w:val="20"/>
          <w:szCs w:val="20"/>
          <w:lang w:val="fr-FR"/>
        </w:rPr>
        <w:tab/>
        <w:t>05. Développement du capital confiance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ab/>
        <w:t>06. Autres (à préciser)</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F77B9C" w:rsidRDefault="00943425" w:rsidP="000E4382">
      <w:pPr>
        <w:spacing w:after="0" w:line="240" w:lineRule="auto"/>
        <w:jc w:val="both"/>
        <w:rPr>
          <w:b/>
          <w:sz w:val="20"/>
          <w:szCs w:val="20"/>
          <w:lang w:val="fr-FR"/>
        </w:rPr>
      </w:pPr>
      <w:r w:rsidRPr="00943425">
        <w:rPr>
          <w:noProof/>
          <w:sz w:val="20"/>
          <w:szCs w:val="20"/>
          <w:lang w:eastAsia="fr-FR"/>
        </w:rPr>
        <w:pict>
          <v:rect id="_x0000_s1155" style="position:absolute;left:0;text-align:left;margin-left:309.15pt;margin-top:11.75pt;width:41pt;height:13pt;z-index:251789824"/>
        </w:pict>
      </w:r>
      <w:r w:rsidR="000E4382" w:rsidRPr="000E4382">
        <w:rPr>
          <w:rFonts w:cs="Myriad-Bold"/>
          <w:b/>
          <w:bCs/>
          <w:sz w:val="20"/>
          <w:szCs w:val="20"/>
          <w:lang w:val="fr-FR"/>
        </w:rPr>
        <w:t xml:space="preserve">Q46. Quels sont les effets et les impacts institutionnels du projet ? </w:t>
      </w:r>
      <w:r w:rsidR="000E4382" w:rsidRPr="00F77B9C">
        <w:rPr>
          <w:rFonts w:cs="Myriad-Bold"/>
          <w:b/>
          <w:bCs/>
          <w:sz w:val="20"/>
          <w:szCs w:val="20"/>
          <w:lang w:val="fr-FR"/>
        </w:rPr>
        <w:t>(plusieurs réponses possibles)</w:t>
      </w:r>
    </w:p>
    <w:p w:rsidR="000E4382" w:rsidRPr="00F77B9C" w:rsidRDefault="000E4382" w:rsidP="000E4382">
      <w:pPr>
        <w:spacing w:after="0" w:line="240" w:lineRule="auto"/>
        <w:jc w:val="both"/>
        <w:rPr>
          <w:sz w:val="20"/>
          <w:szCs w:val="20"/>
          <w:lang w:val="fr-FR"/>
        </w:rPr>
      </w:pPr>
      <w:r w:rsidRPr="00F77B9C">
        <w:rPr>
          <w:sz w:val="20"/>
          <w:szCs w:val="20"/>
          <w:lang w:val="fr-FR"/>
        </w:rPr>
        <w:tab/>
        <w:t>01. Renforcement de capacités</w:t>
      </w:r>
      <w:r w:rsidRPr="00F77B9C">
        <w:rPr>
          <w:sz w:val="20"/>
          <w:szCs w:val="20"/>
          <w:lang w:val="fr-FR"/>
        </w:rPr>
        <w:tab/>
      </w:r>
      <w:r w:rsidRPr="00F77B9C">
        <w:rPr>
          <w:sz w:val="20"/>
          <w:szCs w:val="20"/>
          <w:lang w:val="fr-FR"/>
        </w:rPr>
        <w:tab/>
      </w:r>
      <w:r w:rsidRPr="00F77B9C">
        <w:rPr>
          <w:sz w:val="20"/>
          <w:szCs w:val="20"/>
          <w:lang w:val="fr-FR"/>
        </w:rPr>
        <w:tab/>
      </w:r>
    </w:p>
    <w:p w:rsidR="000E4382" w:rsidRPr="00F77B9C" w:rsidRDefault="00943425" w:rsidP="000E4382">
      <w:pPr>
        <w:spacing w:after="0" w:line="240" w:lineRule="auto"/>
        <w:jc w:val="both"/>
        <w:rPr>
          <w:sz w:val="20"/>
          <w:szCs w:val="20"/>
          <w:lang w:val="fr-FR"/>
        </w:rPr>
      </w:pPr>
      <w:r>
        <w:rPr>
          <w:noProof/>
          <w:sz w:val="20"/>
          <w:szCs w:val="20"/>
          <w:lang w:eastAsia="fr-FR"/>
        </w:rPr>
        <w:pict>
          <v:rect id="_x0000_s1156" style="position:absolute;left:0;text-align:left;margin-left:309.15pt;margin-top:.3pt;width:41pt;height:13pt;z-index:251790848"/>
        </w:pict>
      </w:r>
      <w:r w:rsidR="000E4382" w:rsidRPr="00F77B9C">
        <w:rPr>
          <w:sz w:val="20"/>
          <w:szCs w:val="20"/>
          <w:lang w:val="fr-FR"/>
        </w:rPr>
        <w:tab/>
        <w:t>02. Renforcement partenarial</w:t>
      </w:r>
      <w:r w:rsidR="000E4382" w:rsidRPr="00F77B9C">
        <w:rPr>
          <w:sz w:val="20"/>
          <w:szCs w:val="20"/>
          <w:lang w:val="fr-FR"/>
        </w:rPr>
        <w:tab/>
      </w:r>
      <w:r w:rsidR="000E4382" w:rsidRPr="00F77B9C">
        <w:rPr>
          <w:sz w:val="20"/>
          <w:szCs w:val="20"/>
          <w:lang w:val="fr-FR"/>
        </w:rPr>
        <w:tab/>
      </w:r>
      <w:r w:rsidR="000E4382" w:rsidRPr="00F77B9C">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57" style="position:absolute;left:0;text-align:left;margin-left:309.15pt;margin-top:1.1pt;width:41pt;height:13pt;z-index:251791872"/>
        </w:pict>
      </w:r>
      <w:r w:rsidR="000E4382" w:rsidRPr="000E4382">
        <w:rPr>
          <w:sz w:val="20"/>
          <w:szCs w:val="20"/>
          <w:lang w:val="fr-FR"/>
        </w:rPr>
        <w:tab/>
        <w:t>03. Augmentation des capacités contributives des partenaires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ab/>
        <w:t>04. Autres (à préciser)</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943425" w:rsidP="000E4382">
      <w:pPr>
        <w:spacing w:after="0" w:line="240" w:lineRule="auto"/>
        <w:jc w:val="both"/>
        <w:rPr>
          <w:b/>
          <w:sz w:val="20"/>
          <w:szCs w:val="20"/>
          <w:lang w:val="fr-FR"/>
        </w:rPr>
      </w:pPr>
      <w:r w:rsidRPr="00943425">
        <w:rPr>
          <w:noProof/>
          <w:sz w:val="20"/>
          <w:szCs w:val="20"/>
          <w:lang w:eastAsia="fr-FR"/>
        </w:rPr>
        <w:pict>
          <v:rect id="_x0000_s1158" style="position:absolute;left:0;text-align:left;margin-left:309.15pt;margin-top:11.75pt;width:41pt;height:13pt;z-index:251792896"/>
        </w:pict>
      </w:r>
      <w:r w:rsidR="000E4382" w:rsidRPr="000E4382">
        <w:rPr>
          <w:rFonts w:cs="Myriad-Bold"/>
          <w:b/>
          <w:bCs/>
          <w:sz w:val="20"/>
          <w:szCs w:val="20"/>
          <w:lang w:val="fr-FR"/>
        </w:rPr>
        <w:t>Q47. Quels sont les effets et les impacts environnementaux du projet ? (plusieurs réponses possibles)</w:t>
      </w:r>
    </w:p>
    <w:p w:rsidR="000E4382" w:rsidRPr="000E4382" w:rsidRDefault="000E4382" w:rsidP="000E4382">
      <w:pPr>
        <w:spacing w:after="0" w:line="240" w:lineRule="auto"/>
        <w:jc w:val="both"/>
        <w:rPr>
          <w:sz w:val="20"/>
          <w:szCs w:val="20"/>
          <w:lang w:val="fr-FR"/>
        </w:rPr>
      </w:pPr>
      <w:r w:rsidRPr="000E4382">
        <w:rPr>
          <w:sz w:val="20"/>
          <w:szCs w:val="20"/>
          <w:lang w:val="fr-FR"/>
        </w:rPr>
        <w:tab/>
        <w:t>01. Recyclage des déchets d’élevage</w:t>
      </w:r>
      <w:r w:rsidRPr="000E4382">
        <w:rPr>
          <w:sz w:val="20"/>
          <w:szCs w:val="20"/>
          <w:lang w:val="fr-FR"/>
        </w:rPr>
        <w:tab/>
      </w:r>
      <w:r w:rsidRPr="000E4382">
        <w:rPr>
          <w:sz w:val="20"/>
          <w:szCs w:val="20"/>
          <w:lang w:val="fr-FR"/>
        </w:rPr>
        <w:tab/>
      </w:r>
      <w:r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59" style="position:absolute;left:0;text-align:left;margin-left:309.15pt;margin-top:.3pt;width:41pt;height:13pt;z-index:251793920"/>
        </w:pict>
      </w:r>
      <w:r w:rsidR="000E4382" w:rsidRPr="000E4382">
        <w:rPr>
          <w:sz w:val="20"/>
          <w:szCs w:val="20"/>
          <w:lang w:val="fr-FR"/>
        </w:rPr>
        <w:tab/>
        <w:t>02. Aménagement de bas-fonds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60" style="position:absolute;left:0;text-align:left;margin-left:309.15pt;margin-top:1.1pt;width:41pt;height:13pt;z-index:251794944"/>
        </w:pict>
      </w:r>
      <w:r w:rsidR="000E4382" w:rsidRPr="000E4382">
        <w:rPr>
          <w:sz w:val="20"/>
          <w:szCs w:val="20"/>
          <w:lang w:val="fr-FR"/>
        </w:rPr>
        <w:tab/>
        <w:t>03. Désertification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61" style="position:absolute;left:0;text-align:left;margin-left:309.15pt;margin-top:1.1pt;width:41pt;height:13pt;z-index:251795968"/>
        </w:pict>
      </w:r>
      <w:r w:rsidR="000E4382" w:rsidRPr="000E4382">
        <w:rPr>
          <w:sz w:val="20"/>
          <w:szCs w:val="20"/>
          <w:lang w:val="fr-FR"/>
        </w:rPr>
        <w:tab/>
        <w:t>04. Paupérisation des sols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ab/>
        <w:t>05. Autres (à préciser)</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F77B9C" w:rsidRDefault="000E4382" w:rsidP="000E4382">
      <w:pPr>
        <w:spacing w:after="0" w:line="240" w:lineRule="auto"/>
        <w:jc w:val="both"/>
        <w:rPr>
          <w:b/>
          <w:sz w:val="20"/>
          <w:szCs w:val="20"/>
          <w:lang w:val="fr-FR"/>
        </w:rPr>
      </w:pPr>
      <w:r w:rsidRPr="000E4382">
        <w:rPr>
          <w:rFonts w:cs="Myriad-Bold"/>
          <w:b/>
          <w:bCs/>
          <w:sz w:val="20"/>
          <w:szCs w:val="20"/>
          <w:lang w:val="fr-FR"/>
        </w:rPr>
        <w:t xml:space="preserve">Q48. Comment se fait le traitement des ordures issues des cantines, de l’élevage et des groupements ? </w:t>
      </w:r>
      <w:r w:rsidRPr="00F77B9C">
        <w:rPr>
          <w:rFonts w:cs="Myriad-Bold"/>
          <w:b/>
          <w:bCs/>
          <w:sz w:val="20"/>
          <w:szCs w:val="20"/>
          <w:lang w:val="fr-FR"/>
        </w:rPr>
        <w:t>(plusieurs réponses possibles)</w:t>
      </w:r>
    </w:p>
    <w:p w:rsidR="000E4382" w:rsidRPr="00F77B9C" w:rsidRDefault="00943425" w:rsidP="000E4382">
      <w:pPr>
        <w:spacing w:after="0" w:line="240" w:lineRule="auto"/>
        <w:jc w:val="both"/>
        <w:rPr>
          <w:sz w:val="20"/>
          <w:szCs w:val="20"/>
          <w:lang w:val="fr-FR"/>
        </w:rPr>
      </w:pPr>
      <w:r>
        <w:rPr>
          <w:noProof/>
          <w:sz w:val="20"/>
          <w:szCs w:val="20"/>
          <w:lang w:eastAsia="fr-FR"/>
        </w:rPr>
        <w:pict>
          <v:rect id="_x0000_s1183" style="position:absolute;left:0;text-align:left;margin-left:309.15pt;margin-top:.3pt;width:41pt;height:13pt;z-index:251818496"/>
        </w:pict>
      </w:r>
      <w:r w:rsidR="000E4382" w:rsidRPr="00F77B9C">
        <w:rPr>
          <w:sz w:val="20"/>
          <w:szCs w:val="20"/>
          <w:lang w:val="fr-FR"/>
        </w:rPr>
        <w:tab/>
        <w:t>02. Brûlées</w:t>
      </w:r>
      <w:r w:rsidR="000E4382" w:rsidRPr="00F77B9C">
        <w:rPr>
          <w:sz w:val="20"/>
          <w:szCs w:val="20"/>
          <w:lang w:val="fr-FR"/>
        </w:rPr>
        <w:tab/>
      </w:r>
      <w:r w:rsidR="000E4382" w:rsidRPr="00F77B9C">
        <w:rPr>
          <w:sz w:val="20"/>
          <w:szCs w:val="20"/>
          <w:lang w:val="fr-FR"/>
        </w:rPr>
        <w:tab/>
      </w:r>
      <w:r w:rsidR="000E4382" w:rsidRPr="00F77B9C">
        <w:rPr>
          <w:sz w:val="20"/>
          <w:szCs w:val="20"/>
          <w:lang w:val="fr-FR"/>
        </w:rPr>
        <w:tab/>
      </w:r>
    </w:p>
    <w:p w:rsidR="000E4382" w:rsidRPr="00F77B9C" w:rsidRDefault="00943425" w:rsidP="000E4382">
      <w:pPr>
        <w:spacing w:after="0" w:line="240" w:lineRule="auto"/>
        <w:jc w:val="both"/>
        <w:rPr>
          <w:sz w:val="20"/>
          <w:szCs w:val="20"/>
          <w:lang w:val="fr-FR"/>
        </w:rPr>
      </w:pPr>
      <w:r>
        <w:rPr>
          <w:noProof/>
          <w:sz w:val="20"/>
          <w:szCs w:val="20"/>
          <w:lang w:eastAsia="fr-FR"/>
        </w:rPr>
        <w:pict>
          <v:rect id="_x0000_s1184" style="position:absolute;left:0;text-align:left;margin-left:309.15pt;margin-top:1.1pt;width:41pt;height:13pt;z-index:251819520"/>
        </w:pict>
      </w:r>
      <w:r w:rsidR="000E4382" w:rsidRPr="00F77B9C">
        <w:rPr>
          <w:sz w:val="20"/>
          <w:szCs w:val="20"/>
          <w:lang w:val="fr-FR"/>
        </w:rPr>
        <w:tab/>
        <w:t>03. Biogaz</w:t>
      </w:r>
      <w:r w:rsidR="000E4382" w:rsidRPr="00F77B9C">
        <w:rPr>
          <w:sz w:val="20"/>
          <w:szCs w:val="20"/>
          <w:lang w:val="fr-FR"/>
        </w:rPr>
        <w:tab/>
      </w:r>
      <w:r w:rsidR="000E4382" w:rsidRPr="00F77B9C">
        <w:rPr>
          <w:sz w:val="20"/>
          <w:szCs w:val="20"/>
          <w:lang w:val="fr-FR"/>
        </w:rPr>
        <w:tab/>
      </w:r>
      <w:r w:rsidR="000E4382" w:rsidRPr="00F77B9C">
        <w:rPr>
          <w:sz w:val="20"/>
          <w:szCs w:val="20"/>
          <w:lang w:val="fr-FR"/>
        </w:rPr>
        <w:tab/>
      </w:r>
    </w:p>
    <w:p w:rsidR="000E4382" w:rsidRPr="00F77B9C" w:rsidRDefault="00943425" w:rsidP="000E4382">
      <w:pPr>
        <w:spacing w:after="0" w:line="240" w:lineRule="auto"/>
        <w:jc w:val="both"/>
        <w:rPr>
          <w:sz w:val="20"/>
          <w:szCs w:val="20"/>
          <w:lang w:val="fr-FR"/>
        </w:rPr>
      </w:pPr>
      <w:r>
        <w:rPr>
          <w:noProof/>
          <w:sz w:val="20"/>
          <w:szCs w:val="20"/>
          <w:lang w:eastAsia="fr-FR"/>
        </w:rPr>
        <w:pict>
          <v:rect id="_x0000_s1185" style="position:absolute;left:0;text-align:left;margin-left:309.15pt;margin-top:1.1pt;width:41pt;height:13pt;z-index:251820544"/>
        </w:pict>
      </w:r>
      <w:r w:rsidR="000E4382" w:rsidRPr="00F77B9C">
        <w:rPr>
          <w:sz w:val="20"/>
          <w:szCs w:val="20"/>
          <w:lang w:val="fr-FR"/>
        </w:rPr>
        <w:tab/>
        <w:t>04. Jetées</w:t>
      </w:r>
      <w:r w:rsidR="000E4382" w:rsidRPr="00F77B9C">
        <w:rPr>
          <w:sz w:val="20"/>
          <w:szCs w:val="20"/>
          <w:lang w:val="fr-FR"/>
        </w:rPr>
        <w:tab/>
      </w:r>
      <w:r w:rsidR="000E4382" w:rsidRPr="00F77B9C">
        <w:rPr>
          <w:sz w:val="20"/>
          <w:szCs w:val="20"/>
          <w:lang w:val="fr-FR"/>
        </w:rPr>
        <w:tab/>
      </w:r>
    </w:p>
    <w:p w:rsidR="000E4382" w:rsidRPr="00F77B9C" w:rsidRDefault="000E4382" w:rsidP="000E4382">
      <w:pPr>
        <w:autoSpaceDE w:val="0"/>
        <w:autoSpaceDN w:val="0"/>
        <w:adjustRightInd w:val="0"/>
        <w:spacing w:after="0" w:line="240" w:lineRule="auto"/>
        <w:jc w:val="both"/>
        <w:rPr>
          <w:rFonts w:cs="Arial Narrow"/>
          <w:sz w:val="20"/>
          <w:szCs w:val="20"/>
          <w:lang w:val="fr-FR"/>
        </w:rPr>
      </w:pPr>
      <w:r w:rsidRPr="00F77B9C">
        <w:rPr>
          <w:rFonts w:cs="Arial Narrow"/>
          <w:sz w:val="20"/>
          <w:szCs w:val="20"/>
          <w:lang w:val="fr-FR"/>
        </w:rPr>
        <w:tab/>
        <w:t>05. Autres (à préciser)</w:t>
      </w:r>
    </w:p>
    <w:p w:rsidR="000E4382" w:rsidRPr="00F77B9C" w:rsidRDefault="000E4382" w:rsidP="000E4382">
      <w:pPr>
        <w:autoSpaceDE w:val="0"/>
        <w:autoSpaceDN w:val="0"/>
        <w:adjustRightInd w:val="0"/>
        <w:spacing w:after="0" w:line="240" w:lineRule="auto"/>
        <w:jc w:val="both"/>
        <w:rPr>
          <w:rFonts w:cs="Arial Narrow"/>
          <w:sz w:val="20"/>
          <w:szCs w:val="20"/>
          <w:lang w:val="fr-FR"/>
        </w:rPr>
      </w:pPr>
      <w:r w:rsidRPr="00F77B9C">
        <w:rPr>
          <w:rFonts w:cs="Arial Narrow"/>
          <w:sz w:val="20"/>
          <w:szCs w:val="20"/>
          <w:lang w:val="fr-FR"/>
        </w:rPr>
        <w:t>……………………………………………………………………………………………………………………………………………………………………………………………………………………………………………………………………………………………………………………………………………………………………………………………………………………………………………………………………………………………………………………………………….</w:t>
      </w:r>
    </w:p>
    <w:p w:rsidR="000E4382" w:rsidRPr="00F77B9C"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center"/>
        <w:rPr>
          <w:rFonts w:ascii="Berlin Sans FB Demi" w:hAnsi="Berlin Sans FB Demi"/>
          <w:b/>
          <w:sz w:val="28"/>
          <w:szCs w:val="28"/>
          <w:lang w:val="fr-FR"/>
        </w:rPr>
      </w:pPr>
      <w:r w:rsidRPr="000E4382">
        <w:rPr>
          <w:rFonts w:ascii="Berlin Sans FB Demi" w:hAnsi="Berlin Sans FB Demi" w:cs="Myriad-Roman"/>
          <w:b/>
          <w:sz w:val="28"/>
          <w:szCs w:val="28"/>
          <w:lang w:val="fr-FR"/>
        </w:rPr>
        <w:t xml:space="preserve">8. Pérennisation </w:t>
      </w:r>
      <w:r w:rsidRPr="000E4382">
        <w:rPr>
          <w:rFonts w:ascii="Berlin Sans FB Demi" w:hAnsi="Berlin Sans FB Demi" w:cs="MV Boli"/>
          <w:b/>
          <w:bCs/>
          <w:sz w:val="28"/>
          <w:szCs w:val="28"/>
          <w:lang w:val="fr-FR"/>
        </w:rPr>
        <w:t>du projet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autoSpaceDE w:val="0"/>
        <w:autoSpaceDN w:val="0"/>
        <w:adjustRightInd w:val="0"/>
        <w:spacing w:after="0" w:line="240" w:lineRule="auto"/>
        <w:jc w:val="both"/>
        <w:rPr>
          <w:rFonts w:cs="Arial Narrow"/>
          <w:b/>
          <w:sz w:val="20"/>
          <w:szCs w:val="20"/>
          <w:lang w:val="fr-FR"/>
        </w:rPr>
      </w:pPr>
      <w:r w:rsidRPr="000E4382">
        <w:rPr>
          <w:rFonts w:cs="Arial Narrow"/>
          <w:b/>
          <w:sz w:val="20"/>
          <w:szCs w:val="20"/>
          <w:lang w:val="fr-FR"/>
        </w:rPr>
        <w:t>Q49. Constate-t-on sur le terrain, une structure capable de se développer et de pérenniser les cantines après la fin du projet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68" style="position:absolute;left:0;text-align:left;margin-left:268.15pt;margin-top:1.2pt;width:41pt;height:13pt;z-index:251803136"/>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69" style="position:absolute;left:0;text-align:left;margin-left:268.15pt;margin-top:1.2pt;width:41pt;height:13pt;z-index:251804160"/>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autoSpaceDE w:val="0"/>
        <w:autoSpaceDN w:val="0"/>
        <w:adjustRightInd w:val="0"/>
        <w:spacing w:after="0" w:line="240" w:lineRule="auto"/>
        <w:jc w:val="both"/>
        <w:rPr>
          <w:rFonts w:cs="Arial Narrow"/>
          <w:b/>
          <w:sz w:val="20"/>
          <w:szCs w:val="20"/>
          <w:lang w:val="fr-FR"/>
        </w:rPr>
      </w:pPr>
      <w:r w:rsidRPr="000E4382">
        <w:rPr>
          <w:rFonts w:cs="Arial Narrow"/>
          <w:b/>
          <w:sz w:val="20"/>
          <w:szCs w:val="20"/>
          <w:lang w:val="fr-FR"/>
        </w:rPr>
        <w:t>Q50. Si oui quelle est cette structure et pourquoi peut-elle pérenniser les cantines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autoSpaceDE w:val="0"/>
        <w:autoSpaceDN w:val="0"/>
        <w:adjustRightInd w:val="0"/>
        <w:spacing w:after="0" w:line="240" w:lineRule="auto"/>
        <w:jc w:val="both"/>
        <w:rPr>
          <w:rFonts w:cs="Arial Narrow"/>
          <w:b/>
          <w:sz w:val="20"/>
          <w:szCs w:val="20"/>
          <w:lang w:val="fr-FR"/>
        </w:rPr>
      </w:pPr>
      <w:r w:rsidRPr="000E4382">
        <w:rPr>
          <w:rFonts w:cs="Arial Narrow"/>
          <w:b/>
          <w:sz w:val="20"/>
          <w:szCs w:val="20"/>
          <w:lang w:val="fr-FR"/>
        </w:rPr>
        <w:t>Q51. Si non pourquoi n’y a-t-il pas de structure capable de pérenniser les cantines après la fin du projet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b/>
          <w:sz w:val="20"/>
          <w:szCs w:val="20"/>
          <w:lang w:val="fr-FR"/>
        </w:rPr>
      </w:pPr>
      <w:r w:rsidRPr="000E4382">
        <w:rPr>
          <w:rFonts w:cs="Myriad-Bold"/>
          <w:b/>
          <w:bCs/>
          <w:sz w:val="20"/>
          <w:szCs w:val="20"/>
          <w:lang w:val="fr-FR"/>
        </w:rPr>
        <w:t>Q52. Que souhaitez-vous pour le projet après sa clôture ? (une seule réponse possible et justifiez votre réponse)</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62" style="position:absolute;left:0;text-align:left;margin-left:391.15pt;margin-top:1.1pt;width:41pt;height:13pt;z-index:251796992"/>
        </w:pict>
      </w:r>
      <w:r w:rsidR="000E4382" w:rsidRPr="000E4382">
        <w:rPr>
          <w:sz w:val="20"/>
          <w:szCs w:val="20"/>
          <w:lang w:val="fr-FR"/>
        </w:rPr>
        <w:tab/>
        <w:t>01. Le Gouvernement (DNC) doit prendre la relève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63" style="position:absolute;left:0;text-align:left;margin-left:391.15pt;margin-top:1.9pt;width:41pt;height:13pt;z-index:251798016"/>
        </w:pict>
      </w:r>
      <w:r w:rsidR="000E4382" w:rsidRPr="000E4382">
        <w:rPr>
          <w:sz w:val="20"/>
          <w:szCs w:val="20"/>
          <w:lang w:val="fr-FR"/>
        </w:rPr>
        <w:tab/>
        <w:t>02. Le PNUD doit mobiliser des ressources additionnelles pour continuer le projet</w:t>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64" style="position:absolute;left:0;text-align:left;margin-left:391.15pt;margin-top:2.7pt;width:41pt;height:13pt;z-index:251799040"/>
        </w:pict>
      </w:r>
      <w:r w:rsidR="000E4382" w:rsidRPr="000E4382">
        <w:rPr>
          <w:sz w:val="20"/>
          <w:szCs w:val="20"/>
          <w:lang w:val="fr-FR"/>
        </w:rPr>
        <w:tab/>
        <w:t>03. Le projet doit être ouvert à d’autres bailleurs de fonds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72" style="position:absolute;left:0;text-align:left;margin-left:391.15pt;margin-top:5.05pt;width:41pt;height:13pt;z-index:251807232"/>
        </w:pict>
      </w:r>
      <w:r w:rsidR="000E4382" w:rsidRPr="000E4382">
        <w:rPr>
          <w:sz w:val="20"/>
          <w:szCs w:val="20"/>
          <w:lang w:val="fr-FR"/>
        </w:rPr>
        <w:tab/>
        <w:t>04. Les ONG internationales doivent prendre la relève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73" style="position:absolute;left:0;text-align:left;margin-left:391.15pt;margin-top:5.05pt;width:41pt;height:13pt;z-index:251808256"/>
        </w:pict>
      </w:r>
      <w:r w:rsidR="000E4382" w:rsidRPr="000E4382">
        <w:rPr>
          <w:sz w:val="20"/>
          <w:szCs w:val="20"/>
          <w:lang w:val="fr-FR"/>
        </w:rPr>
        <w:tab/>
        <w:t>05. Les ONG locales doivent prendre la relève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943425" w:rsidP="000E4382">
      <w:pPr>
        <w:spacing w:after="0" w:line="240" w:lineRule="auto"/>
        <w:jc w:val="both"/>
        <w:rPr>
          <w:sz w:val="20"/>
          <w:szCs w:val="20"/>
          <w:lang w:val="fr-FR"/>
        </w:rPr>
      </w:pPr>
      <w:r>
        <w:rPr>
          <w:noProof/>
          <w:sz w:val="20"/>
          <w:szCs w:val="20"/>
          <w:lang w:eastAsia="fr-FR"/>
        </w:rPr>
        <w:pict>
          <v:rect id="_x0000_s1165" style="position:absolute;left:0;text-align:left;margin-left:391.15pt;margin-top:3.5pt;width:41pt;height:13pt;z-index:251800064"/>
        </w:pict>
      </w:r>
      <w:r w:rsidR="000E4382" w:rsidRPr="000E4382">
        <w:rPr>
          <w:sz w:val="20"/>
          <w:szCs w:val="20"/>
          <w:lang w:val="fr-FR"/>
        </w:rPr>
        <w:tab/>
        <w:t>06. La mairie doit prendre la relève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66" style="position:absolute;left:0;text-align:left;margin-left:391.15pt;margin-top:4.25pt;width:41pt;height:13pt;z-index:251801088"/>
        </w:pict>
      </w:r>
      <w:r w:rsidR="000E4382" w:rsidRPr="000E4382">
        <w:rPr>
          <w:sz w:val="20"/>
          <w:szCs w:val="20"/>
          <w:lang w:val="fr-FR"/>
        </w:rPr>
        <w:tab/>
        <w:t>07. Le conseil Général doit prendre la relève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67" style="position:absolute;left:0;text-align:left;margin-left:391.15pt;margin-top:5.05pt;width:41pt;height:13pt;z-index:251802112"/>
        </w:pict>
      </w:r>
      <w:r w:rsidR="000E4382" w:rsidRPr="000E4382">
        <w:rPr>
          <w:sz w:val="20"/>
          <w:szCs w:val="20"/>
          <w:lang w:val="fr-FR"/>
        </w:rPr>
        <w:tab/>
        <w:t>08. Le COGES doit prendre la relève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70" style="position:absolute;left:0;text-align:left;margin-left:391.15pt;margin-top:5.05pt;width:41pt;height:13pt;z-index:251805184"/>
        </w:pict>
      </w:r>
      <w:r w:rsidR="000E4382" w:rsidRPr="000E4382">
        <w:rPr>
          <w:sz w:val="20"/>
          <w:szCs w:val="20"/>
          <w:lang w:val="fr-FR"/>
        </w:rPr>
        <w:tab/>
        <w:t>09. Le CVD doit prendre la relève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71" style="position:absolute;left:0;text-align:left;margin-left:391.15pt;margin-top:5.05pt;width:41pt;height:13pt;z-index:251806208"/>
        </w:pict>
      </w:r>
      <w:r w:rsidR="000E4382" w:rsidRPr="000E4382">
        <w:rPr>
          <w:sz w:val="20"/>
          <w:szCs w:val="20"/>
          <w:lang w:val="fr-FR"/>
        </w:rPr>
        <w:tab/>
        <w:t>10. La mutuelle de développement doit prendre la relève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ab/>
        <w:t>11. Autres (à préciser)</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b/>
          <w:sz w:val="20"/>
          <w:szCs w:val="20"/>
          <w:lang w:val="fr-FR"/>
        </w:rPr>
      </w:pPr>
      <w:r w:rsidRPr="000E4382">
        <w:rPr>
          <w:rFonts w:cs="Myriad-Bold"/>
          <w:b/>
          <w:bCs/>
          <w:sz w:val="20"/>
          <w:szCs w:val="20"/>
          <w:lang w:val="fr-FR"/>
        </w:rPr>
        <w:t>Q53. Quelles sont selon vous, les stratégies de pérennisation des cantines qui seront les plus efficaces au niveau local ? (plusieurs réponses possibles et justifiez vos réponses)</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74" style="position:absolute;left:0;text-align:left;margin-left:391.15pt;margin-top:1.1pt;width:41pt;height:13pt;z-index:251809280"/>
        </w:pict>
      </w:r>
      <w:r w:rsidR="000E4382" w:rsidRPr="000E4382">
        <w:rPr>
          <w:sz w:val="20"/>
          <w:szCs w:val="20"/>
          <w:lang w:val="fr-FR"/>
        </w:rPr>
        <w:tab/>
        <w:t>01. L’implication de la Mairie</w:t>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75" style="position:absolute;left:0;text-align:left;margin-left:391.15pt;margin-top:1.9pt;width:41pt;height:13pt;z-index:251810304"/>
        </w:pict>
      </w:r>
      <w:r w:rsidR="000E4382" w:rsidRPr="000E4382">
        <w:rPr>
          <w:sz w:val="20"/>
          <w:szCs w:val="20"/>
          <w:lang w:val="fr-FR"/>
        </w:rPr>
        <w:tab/>
        <w:t>02. La création de coopératives agricoles</w:t>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lastRenderedPageBreak/>
        <w:t>……………………………………………………………………………………………………………………………………………………………………………………………………………………………………………………………………………………………………………………………………………………………………………………………………………………………………………………………………………………………………………………………………….</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76" style="position:absolute;left:0;text-align:left;margin-left:391.15pt;margin-top:2.7pt;width:41pt;height:13pt;z-index:251811328"/>
        </w:pict>
      </w:r>
      <w:r w:rsidR="000E4382" w:rsidRPr="000E4382">
        <w:rPr>
          <w:sz w:val="20"/>
          <w:szCs w:val="20"/>
          <w:lang w:val="fr-FR"/>
        </w:rPr>
        <w:tab/>
        <w:t>03. Le partenariat cantine, groupements et entreprises de restauration collective</w:t>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78" style="position:absolute;left:0;text-align:left;margin-left:391.15pt;margin-top:5.05pt;width:41pt;height:13pt;z-index:251813376"/>
        </w:pict>
      </w:r>
      <w:r w:rsidR="000E4382" w:rsidRPr="000E4382">
        <w:rPr>
          <w:sz w:val="20"/>
          <w:szCs w:val="20"/>
          <w:lang w:val="fr-FR"/>
        </w:rPr>
        <w:tab/>
        <w:t>04. Le partenariat cantine, groupements et marché de gros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79" style="position:absolute;left:0;text-align:left;margin-left:391.15pt;margin-top:5.05pt;width:41pt;height:13pt;z-index:251814400"/>
        </w:pict>
      </w:r>
      <w:r w:rsidR="000E4382" w:rsidRPr="000E4382">
        <w:rPr>
          <w:sz w:val="20"/>
          <w:szCs w:val="20"/>
          <w:lang w:val="fr-FR"/>
        </w:rPr>
        <w:tab/>
        <w:t>05. Le partenariat cantine, groupements et entreprises privées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943425" w:rsidP="000E4382">
      <w:pPr>
        <w:spacing w:after="0" w:line="240" w:lineRule="auto"/>
        <w:jc w:val="both"/>
        <w:rPr>
          <w:sz w:val="20"/>
          <w:szCs w:val="20"/>
          <w:lang w:val="fr-FR"/>
        </w:rPr>
      </w:pPr>
      <w:r>
        <w:rPr>
          <w:noProof/>
          <w:sz w:val="20"/>
          <w:szCs w:val="20"/>
          <w:lang w:eastAsia="fr-FR"/>
        </w:rPr>
        <w:pict>
          <v:rect id="_x0000_s1180" style="position:absolute;left:0;text-align:left;margin-left:391.15pt;margin-top:5.05pt;width:41pt;height:13pt;z-index:251815424"/>
        </w:pict>
      </w:r>
      <w:r w:rsidR="000E4382" w:rsidRPr="000E4382">
        <w:rPr>
          <w:sz w:val="20"/>
          <w:szCs w:val="20"/>
          <w:lang w:val="fr-FR"/>
        </w:rPr>
        <w:tab/>
        <w:t>06. Le partenariat cantine, groupements et marchés neufs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943425" w:rsidP="000E4382">
      <w:pPr>
        <w:spacing w:after="0" w:line="240" w:lineRule="auto"/>
        <w:jc w:val="both"/>
        <w:rPr>
          <w:sz w:val="20"/>
          <w:szCs w:val="20"/>
          <w:lang w:val="fr-FR"/>
        </w:rPr>
      </w:pPr>
      <w:r>
        <w:rPr>
          <w:noProof/>
          <w:sz w:val="20"/>
          <w:szCs w:val="20"/>
          <w:lang w:eastAsia="fr-FR"/>
        </w:rPr>
        <w:pict>
          <v:rect id="_x0000_s1177" style="position:absolute;left:0;text-align:left;margin-left:391.15pt;margin-top:3.5pt;width:41pt;height:13pt;z-index:251812352"/>
        </w:pict>
      </w:r>
      <w:r w:rsidR="000E4382" w:rsidRPr="000E4382">
        <w:rPr>
          <w:sz w:val="20"/>
          <w:szCs w:val="20"/>
          <w:lang w:val="fr-FR"/>
        </w:rPr>
        <w:tab/>
        <w:t>07. L’implication du Conseil Général</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center"/>
        <w:rPr>
          <w:rFonts w:ascii="Berlin Sans FB Demi" w:hAnsi="Berlin Sans FB Demi" w:cs="Myriad-Roman"/>
          <w:b/>
          <w:sz w:val="28"/>
          <w:szCs w:val="28"/>
          <w:lang w:val="fr-FR"/>
        </w:rPr>
      </w:pPr>
      <w:r w:rsidRPr="000E4382">
        <w:rPr>
          <w:rFonts w:ascii="Berlin Sans FB Demi" w:hAnsi="Berlin Sans FB Demi" w:cs="Myriad-Roman"/>
          <w:b/>
          <w:sz w:val="28"/>
          <w:szCs w:val="28"/>
          <w:lang w:val="fr-FR"/>
        </w:rPr>
        <w:t>9. Leçons apprises et</w:t>
      </w:r>
    </w:p>
    <w:p w:rsidR="000E4382" w:rsidRPr="000E4382" w:rsidRDefault="000E4382" w:rsidP="000E4382">
      <w:pPr>
        <w:spacing w:after="0" w:line="240" w:lineRule="auto"/>
        <w:jc w:val="center"/>
        <w:rPr>
          <w:rFonts w:ascii="Berlin Sans FB Demi" w:hAnsi="Berlin Sans FB Demi"/>
          <w:b/>
          <w:sz w:val="28"/>
          <w:szCs w:val="28"/>
          <w:lang w:val="fr-FR"/>
        </w:rPr>
      </w:pPr>
      <w:r w:rsidRPr="000E4382">
        <w:rPr>
          <w:rFonts w:ascii="Berlin Sans FB Demi" w:hAnsi="Berlin Sans FB Demi" w:cs="Myriad-Roman"/>
          <w:b/>
          <w:sz w:val="28"/>
          <w:szCs w:val="28"/>
          <w:lang w:val="fr-FR"/>
        </w:rPr>
        <w:t>bonnes pratiques</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Q54. Quelles leçons et bonnes pratiques pouvez-vous tirer de la conception du projet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Q55. Quelles leçons et bonnes pratiques pouvez-vous tirer de la mise en œuvre du projet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Q56. Quelles leçons pouvez-vous tirer au vu des résultats obtenus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Q57. Quelles sont les opportunités du projet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Q58. Quelles sont les menaces qui guettent la suite du projet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Q59. Quelles sont les points forts du projet qui doivent être consolidés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lastRenderedPageBreak/>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Q60. Selon vous, comment peut-on consolider ces points forts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Q61. Quelles sont les points faibles du projet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Q62. Selon vous, quelles mesures correctives peut-on apporter à ces points faibles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center"/>
        <w:rPr>
          <w:rFonts w:ascii="Berlin Sans FB Demi" w:hAnsi="Berlin Sans FB Demi"/>
          <w:b/>
          <w:sz w:val="28"/>
          <w:szCs w:val="28"/>
          <w:lang w:val="fr-FR"/>
        </w:rPr>
      </w:pPr>
      <w:r w:rsidRPr="000E4382">
        <w:rPr>
          <w:rFonts w:ascii="Berlin Sans FB Demi" w:hAnsi="Berlin Sans FB Demi" w:cs="Myriad-Roman"/>
          <w:b/>
          <w:sz w:val="28"/>
          <w:szCs w:val="28"/>
          <w:lang w:val="fr-FR"/>
        </w:rPr>
        <w:t>10. recommandations</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Q63. Quelles recommandations pouvez-vous faire à l’adresse du projet concernant sa formulation (justifiez votre réponse)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r w:rsidRPr="000E4382">
        <w:rPr>
          <w:sz w:val="20"/>
          <w:szCs w:val="20"/>
          <w:lang w:val="fr-FR"/>
        </w:rPr>
        <w:t>Q64. Quelles recommandations pouvez-vous faire à l’adresse du projet concernant sa mise en œuvre et sa gestion (justifiez votre réponse)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r w:rsidRPr="000E4382">
        <w:rPr>
          <w:sz w:val="20"/>
          <w:szCs w:val="20"/>
          <w:lang w:val="fr-FR"/>
        </w:rPr>
        <w:t>Q65. Quelles recommandations pouvez-vous faire à l’adresse du projet concernant son extension à l’échelle nationale (justifiez votre réponse)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r w:rsidRPr="000E4382">
        <w:rPr>
          <w:sz w:val="20"/>
          <w:szCs w:val="20"/>
          <w:lang w:val="fr-FR"/>
        </w:rPr>
        <w:t>Q66. Quelles recommandations pouvez-vous faire à l’adresse de l’UE (justifiez votre réponse)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r w:rsidRPr="000E4382">
        <w:rPr>
          <w:sz w:val="20"/>
          <w:szCs w:val="20"/>
          <w:lang w:val="fr-FR"/>
        </w:rPr>
        <w:t>Q67. Quelles recommandations pouvez-vous faire à l’adresse du PAM (justifiez votre réponse)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Q68. Quelles recommandations pouvez-vous faire à l’adresse du PNUD (justifiez votre réponse)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Q69. Quelles recommandations pouvez-vous faire à l’adresse du Gouvernement : DNC (justifiez votre réponse)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Q70. Quelles recommandations pouvez-vous faire à l’adresse des groupements (justifiez votre réponse)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Q71. Quelles recommandations pouvez-vous faire à l’adresse des cantines (justifiez votre réponse) ?</w:t>
      </w:r>
    </w:p>
    <w:p w:rsidR="000E4382" w:rsidRPr="00F77B9C" w:rsidRDefault="000E4382" w:rsidP="000E4382">
      <w:pPr>
        <w:autoSpaceDE w:val="0"/>
        <w:autoSpaceDN w:val="0"/>
        <w:adjustRightInd w:val="0"/>
        <w:spacing w:after="0" w:line="240" w:lineRule="auto"/>
        <w:jc w:val="both"/>
        <w:rPr>
          <w:rFonts w:cs="Arial Narrow"/>
          <w:sz w:val="20"/>
          <w:szCs w:val="20"/>
          <w:lang w:val="fr-FR"/>
        </w:rPr>
      </w:pPr>
      <w:r w:rsidRPr="00F77B9C">
        <w:rPr>
          <w:rFonts w:cs="Arial Narrow"/>
          <w:sz w:val="20"/>
          <w:szCs w:val="20"/>
          <w:lang w:val="fr-FR"/>
        </w:rPr>
        <w:t>……………………………………………………………………………………………………………………………………………………………………………………………………………………………………………………………………………………………………………………………………………………………………………………………………………………………………………………………………………………………………………………………………….</w:t>
      </w:r>
    </w:p>
    <w:p w:rsidR="000E4382" w:rsidRPr="00F77B9C"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Q72. Quel programme de développement local axé sur les cantines peut-on initié (justifiez votre réponse)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center"/>
        <w:rPr>
          <w:rFonts w:ascii="Berlin Sans FB Demi" w:hAnsi="Berlin Sans FB Demi"/>
          <w:b/>
          <w:sz w:val="28"/>
          <w:szCs w:val="28"/>
          <w:lang w:val="fr-FR"/>
        </w:rPr>
      </w:pPr>
      <w:r w:rsidRPr="000E4382">
        <w:rPr>
          <w:rFonts w:ascii="Berlin Sans FB Demi" w:hAnsi="Berlin Sans FB Demi"/>
          <w:b/>
          <w:sz w:val="28"/>
          <w:szCs w:val="28"/>
          <w:lang w:val="fr-FR"/>
        </w:rPr>
        <w:t>Guides pour les Focus Group et pour les Entretiens Individuels</w:t>
      </w:r>
    </w:p>
    <w:p w:rsidR="000E4382" w:rsidRPr="000E4382" w:rsidRDefault="000E4382" w:rsidP="000E4382">
      <w:pPr>
        <w:spacing w:after="0" w:line="240" w:lineRule="auto"/>
        <w:jc w:val="both"/>
        <w:rPr>
          <w:sz w:val="24"/>
          <w:szCs w:val="24"/>
          <w:lang w:val="fr-FR"/>
        </w:rPr>
      </w:pPr>
    </w:p>
    <w:p w:rsidR="000E4382" w:rsidRPr="000E4382" w:rsidRDefault="000E4382" w:rsidP="000E4382">
      <w:pPr>
        <w:spacing w:after="0" w:line="240" w:lineRule="auto"/>
        <w:jc w:val="both"/>
        <w:rPr>
          <w:sz w:val="24"/>
          <w:szCs w:val="24"/>
          <w:lang w:val="fr-FR"/>
        </w:rPr>
      </w:pPr>
    </w:p>
    <w:p w:rsidR="000E4382" w:rsidRPr="000E4382" w:rsidRDefault="000E4382" w:rsidP="000E4382">
      <w:pPr>
        <w:spacing w:after="0" w:line="240" w:lineRule="auto"/>
        <w:jc w:val="center"/>
        <w:rPr>
          <w:rFonts w:ascii="Berlin Sans FB Demi" w:hAnsi="Berlin Sans FB Demi"/>
          <w:b/>
          <w:sz w:val="28"/>
          <w:szCs w:val="28"/>
          <w:lang w:val="fr-FR"/>
        </w:rPr>
      </w:pPr>
      <w:r w:rsidRPr="000E4382">
        <w:rPr>
          <w:rFonts w:ascii="Berlin Sans FB Demi" w:hAnsi="Berlin Sans FB Demi" w:cs="Myriad-Roman"/>
          <w:b/>
          <w:sz w:val="28"/>
          <w:szCs w:val="28"/>
          <w:lang w:val="fr-FR"/>
        </w:rPr>
        <w:t xml:space="preserve">1. </w:t>
      </w:r>
      <w:r w:rsidRPr="000E4382">
        <w:rPr>
          <w:rFonts w:ascii="Berlin Sans FB Demi" w:hAnsi="Berlin Sans FB Demi" w:cs="MV Boli"/>
          <w:b/>
          <w:bCs/>
          <w:sz w:val="28"/>
          <w:szCs w:val="28"/>
          <w:lang w:val="fr-FR"/>
        </w:rPr>
        <w:t>Les Groupements</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 En quelle année ce groupement a-t-il été créé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r w:rsidRPr="000E4382">
        <w:rPr>
          <w:sz w:val="20"/>
          <w:szCs w:val="20"/>
          <w:lang w:val="fr-FR"/>
        </w:rPr>
        <w:t>Q2. Quels étaient les principaux acteurs de sa création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r w:rsidRPr="000E4382">
        <w:rPr>
          <w:sz w:val="20"/>
          <w:szCs w:val="20"/>
          <w:lang w:val="fr-FR"/>
        </w:rPr>
        <w:t xml:space="preserve">Q3. Quel était le nombre de membre au départ et quel est le nombre de membre actuellement ? Porquoi cet écart (s’il y a un écart entre le nombre de membre au départ et aujourd’hui) ?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r w:rsidRPr="000E4382">
        <w:rPr>
          <w:sz w:val="20"/>
          <w:szCs w:val="20"/>
          <w:lang w:val="fr-FR"/>
        </w:rPr>
        <w:t>Q4. Quelle est la composition ethnique du groupement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Q5. Comment ce groupement fonctionne-t-il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Q6. Ce groupement détient-il un statut et un règlement intérieur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Q7. Les différences de coutumes entre les membres impactent-elles négativement sur la mise en commun des efforts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Q8. Ce groupement a-t-il bénéficié d’échanges d’informations, d’expériences et de relations fonctionnelles avec d’autres groupements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Q9. Quels sont les aptitudes des groupements à capter les messages techniques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Q10. L’âge moyen des membres et leurs niveaux d’instruction pose-t-il un problème au niveau des groupements ? si oui lesquels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Q11. Quel est le type de production vivrière ou le type d’élevage en cours dans les groupements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Q12. Quelle est la taille du noyau de démarrage pour l’élevage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Q13. Les champs ou les fermes sont-ils entretenus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Q14. Les dates de mise en place sont-elles respectées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Q15. Quel est le cycle de production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Q16. Quelle appréciation peut-on faire des rendements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Q17. Quels sont les rapports des groupements avec les CVD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lastRenderedPageBreak/>
        <w:t>Q18. Quels sont les rapports des groupements avec le COGES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Q19. Quels sont les rapports des groupements avec les cantines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Q20. Quels sont les impacts sociologiques des groupements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Q21. Quels sont les impacts économiques des groupements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Q22. Selon vous, comment peut-on pérenniser les groupements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Q23. Selon vous, quelles sont les bonnes pratiques des groupements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Q24. Selon vous, quelles sont les points forts des groupements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Q25. Selon vous, quelles sont les points faibles des groupements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Q26. Selon vous, quelles leçons peut-on tirer des groupements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Q27. Quelles recommandations pouvez-vous faire à l’adresse des groupements ?</w:t>
      </w:r>
    </w:p>
    <w:p w:rsidR="000E4382" w:rsidRPr="003513FB" w:rsidRDefault="000E4382" w:rsidP="000E4382">
      <w:pPr>
        <w:autoSpaceDE w:val="0"/>
        <w:autoSpaceDN w:val="0"/>
        <w:adjustRightInd w:val="0"/>
        <w:spacing w:after="0" w:line="240" w:lineRule="auto"/>
        <w:jc w:val="both"/>
        <w:rPr>
          <w:rFonts w:cs="Arial Narrow"/>
          <w:sz w:val="20"/>
          <w:szCs w:val="20"/>
        </w:rPr>
      </w:pPr>
      <w:r w:rsidRPr="003513FB">
        <w:rPr>
          <w:rFonts w:cs="Arial Narrow"/>
          <w:sz w:val="20"/>
          <w:szCs w:val="20"/>
        </w:rPr>
        <w:t>……………………………………………………………………………………………………………………………………………………………………………………………………………………………………………………………………………………………………………………………………………………………………………………………………………………………………………………………………………………………………………………………………….</w:t>
      </w:r>
    </w:p>
    <w:p w:rsidR="000E4382" w:rsidRPr="007300A2" w:rsidRDefault="000E4382" w:rsidP="000E4382">
      <w:pPr>
        <w:spacing w:after="0" w:line="240" w:lineRule="auto"/>
        <w:jc w:val="both"/>
        <w:rPr>
          <w:sz w:val="20"/>
          <w:szCs w:val="20"/>
        </w:rPr>
      </w:pPr>
    </w:p>
    <w:p w:rsidR="000E4382" w:rsidRPr="007300A2" w:rsidRDefault="000E4382" w:rsidP="000E4382">
      <w:pPr>
        <w:spacing w:after="0" w:line="240" w:lineRule="auto"/>
        <w:contextualSpacing/>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Pr="007300A2" w:rsidRDefault="000E4382" w:rsidP="000E4382">
      <w:pPr>
        <w:spacing w:after="0" w:line="240" w:lineRule="auto"/>
        <w:jc w:val="both"/>
        <w:rPr>
          <w:sz w:val="20"/>
          <w:szCs w:val="20"/>
        </w:rPr>
      </w:pPr>
    </w:p>
    <w:p w:rsidR="000E4382" w:rsidRPr="007300A2" w:rsidRDefault="000E4382" w:rsidP="000E4382">
      <w:pPr>
        <w:spacing w:after="0" w:line="240" w:lineRule="auto"/>
        <w:jc w:val="both"/>
        <w:rPr>
          <w:sz w:val="20"/>
          <w:szCs w:val="20"/>
        </w:rPr>
      </w:pPr>
    </w:p>
    <w:p w:rsidR="000E4382" w:rsidRPr="007300A2" w:rsidRDefault="000E4382" w:rsidP="000E4382">
      <w:pPr>
        <w:spacing w:after="0" w:line="240" w:lineRule="auto"/>
        <w:jc w:val="both"/>
        <w:rPr>
          <w:sz w:val="20"/>
          <w:szCs w:val="20"/>
        </w:rPr>
      </w:pPr>
    </w:p>
    <w:p w:rsidR="000E4382" w:rsidRPr="007300A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Pr="00BC616C" w:rsidRDefault="000E4382" w:rsidP="000E4382">
      <w:pPr>
        <w:spacing w:after="0" w:line="240" w:lineRule="auto"/>
        <w:jc w:val="center"/>
        <w:rPr>
          <w:rFonts w:ascii="Berlin Sans FB Demi" w:hAnsi="Berlin Sans FB Demi"/>
          <w:b/>
          <w:sz w:val="28"/>
          <w:szCs w:val="28"/>
        </w:rPr>
      </w:pPr>
      <w:r w:rsidRPr="00BC616C">
        <w:rPr>
          <w:rFonts w:ascii="Berlin Sans FB Demi" w:hAnsi="Berlin Sans FB Demi" w:cs="Myriad-Roman"/>
          <w:b/>
          <w:sz w:val="28"/>
          <w:szCs w:val="28"/>
        </w:rPr>
        <w:t xml:space="preserve">1. </w:t>
      </w:r>
      <w:r>
        <w:rPr>
          <w:rFonts w:ascii="Berlin Sans FB Demi" w:hAnsi="Berlin Sans FB Demi" w:cs="MV Boli"/>
          <w:b/>
          <w:bCs/>
          <w:sz w:val="28"/>
          <w:szCs w:val="28"/>
        </w:rPr>
        <w:t>Les Cantines Scolaires</w:t>
      </w:r>
    </w:p>
    <w:p w:rsidR="000E4382" w:rsidRDefault="000E4382" w:rsidP="000E4382">
      <w:pPr>
        <w:autoSpaceDE w:val="0"/>
        <w:autoSpaceDN w:val="0"/>
        <w:adjustRightInd w:val="0"/>
        <w:spacing w:after="0" w:line="240" w:lineRule="auto"/>
        <w:jc w:val="both"/>
        <w:rPr>
          <w:rFonts w:cs="Arial Narrow"/>
          <w:sz w:val="24"/>
          <w:szCs w:val="24"/>
        </w:rPr>
      </w:pPr>
    </w:p>
    <w:p w:rsidR="000E4382" w:rsidRDefault="000E4382" w:rsidP="000E4382">
      <w:pPr>
        <w:autoSpaceDE w:val="0"/>
        <w:autoSpaceDN w:val="0"/>
        <w:adjustRightInd w:val="0"/>
        <w:spacing w:after="0" w:line="240" w:lineRule="auto"/>
        <w:jc w:val="both"/>
        <w:rPr>
          <w:rFonts w:cs="Arial Narrow"/>
          <w:sz w:val="24"/>
          <w:szCs w:val="24"/>
        </w:rPr>
      </w:pPr>
    </w:p>
    <w:p w:rsidR="000E4382" w:rsidRPr="00047F90" w:rsidRDefault="000E4382" w:rsidP="00FE4E20">
      <w:pPr>
        <w:pStyle w:val="Paragraphedeliste"/>
        <w:numPr>
          <w:ilvl w:val="0"/>
          <w:numId w:val="6"/>
        </w:numPr>
        <w:spacing w:after="0" w:line="240" w:lineRule="auto"/>
        <w:jc w:val="both"/>
        <w:rPr>
          <w:rFonts w:ascii="Berlin Sans FB Demi" w:hAnsi="Berlin Sans FB Demi"/>
          <w:b/>
          <w:sz w:val="20"/>
          <w:szCs w:val="20"/>
        </w:rPr>
      </w:pPr>
      <w:r>
        <w:rPr>
          <w:rFonts w:ascii="Berlin Sans FB Demi" w:hAnsi="Berlin Sans FB Demi"/>
          <w:b/>
          <w:sz w:val="20"/>
          <w:szCs w:val="20"/>
        </w:rPr>
        <w:t>Historique</w:t>
      </w:r>
    </w:p>
    <w:p w:rsidR="000E4382" w:rsidRDefault="000E4382" w:rsidP="000E4382">
      <w:pPr>
        <w:autoSpaceDE w:val="0"/>
        <w:autoSpaceDN w:val="0"/>
        <w:adjustRightInd w:val="0"/>
        <w:spacing w:after="0" w:line="240" w:lineRule="auto"/>
        <w:jc w:val="both"/>
        <w:rPr>
          <w:rFonts w:cs="Arial Narrow"/>
          <w:sz w:val="24"/>
          <w:szCs w:val="24"/>
        </w:rPr>
      </w:pPr>
    </w:p>
    <w:p w:rsidR="000E4382" w:rsidRPr="000E4382" w:rsidRDefault="000E4382" w:rsidP="000E4382">
      <w:pPr>
        <w:spacing w:after="0" w:line="240" w:lineRule="auto"/>
        <w:jc w:val="both"/>
        <w:rPr>
          <w:sz w:val="20"/>
          <w:szCs w:val="20"/>
          <w:lang w:val="fr-FR"/>
        </w:rPr>
      </w:pPr>
      <w:r w:rsidRPr="000E4382">
        <w:rPr>
          <w:sz w:val="20"/>
          <w:szCs w:val="20"/>
          <w:lang w:val="fr-FR"/>
        </w:rPr>
        <w:t>Q1. En quelle année ce groupement a-t-il été créé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 Quels étaient les principaux acteurs de sa création ?</w:t>
      </w:r>
    </w:p>
    <w:p w:rsidR="000E4382" w:rsidRPr="003513FB" w:rsidRDefault="000E4382" w:rsidP="000E4382">
      <w:pPr>
        <w:autoSpaceDE w:val="0"/>
        <w:autoSpaceDN w:val="0"/>
        <w:adjustRightInd w:val="0"/>
        <w:spacing w:after="0" w:line="240" w:lineRule="auto"/>
        <w:jc w:val="both"/>
        <w:rPr>
          <w:rFonts w:cs="Arial Narrow"/>
          <w:sz w:val="20"/>
          <w:szCs w:val="20"/>
        </w:rPr>
      </w:pPr>
      <w:r w:rsidRPr="003513FB">
        <w:rPr>
          <w:rFonts w:cs="Arial Narrow"/>
          <w:sz w:val="20"/>
          <w:szCs w:val="20"/>
        </w:rPr>
        <w:t>……………………………………………………………………………………………………………………………………………………………………………………………………………………………………………………………………………………………………………………………………………………………………………………………………………………………………………………………………………………………………………………………………….</w:t>
      </w:r>
    </w:p>
    <w:p w:rsidR="000E4382" w:rsidRPr="007300A2" w:rsidRDefault="000E4382" w:rsidP="000E4382">
      <w:pPr>
        <w:spacing w:after="0" w:line="240" w:lineRule="auto"/>
        <w:jc w:val="both"/>
        <w:rPr>
          <w:sz w:val="20"/>
          <w:szCs w:val="20"/>
        </w:rPr>
      </w:pPr>
    </w:p>
    <w:p w:rsidR="000E4382" w:rsidRPr="00047F90" w:rsidRDefault="000E4382" w:rsidP="00FE4E20">
      <w:pPr>
        <w:pStyle w:val="Paragraphedeliste"/>
        <w:numPr>
          <w:ilvl w:val="0"/>
          <w:numId w:val="6"/>
        </w:numPr>
        <w:spacing w:after="0" w:line="240" w:lineRule="auto"/>
        <w:jc w:val="both"/>
        <w:rPr>
          <w:rFonts w:ascii="Berlin Sans FB Demi" w:hAnsi="Berlin Sans FB Demi"/>
          <w:b/>
          <w:sz w:val="20"/>
          <w:szCs w:val="20"/>
        </w:rPr>
      </w:pPr>
      <w:r>
        <w:rPr>
          <w:rFonts w:ascii="Berlin Sans FB Demi" w:hAnsi="Berlin Sans FB Demi"/>
          <w:b/>
          <w:sz w:val="20"/>
          <w:szCs w:val="20"/>
        </w:rPr>
        <w:t>Le gérant</w:t>
      </w:r>
      <w:r w:rsidRPr="00047F90">
        <w:rPr>
          <w:rFonts w:ascii="Berlin Sans FB Demi" w:hAnsi="Berlin Sans FB Demi"/>
          <w:b/>
          <w:sz w:val="20"/>
          <w:szCs w:val="20"/>
        </w:rPr>
        <w:t xml:space="preserve"> </w:t>
      </w:r>
    </w:p>
    <w:p w:rsidR="000E4382" w:rsidRDefault="000E4382" w:rsidP="000E4382">
      <w:pPr>
        <w:spacing w:after="0" w:line="240" w:lineRule="auto"/>
        <w:jc w:val="both"/>
        <w:rPr>
          <w:sz w:val="20"/>
          <w:szCs w:val="20"/>
        </w:rPr>
      </w:pPr>
    </w:p>
    <w:p w:rsidR="000E4382" w:rsidRPr="000E4382" w:rsidRDefault="000E4382" w:rsidP="000E4382">
      <w:pPr>
        <w:spacing w:after="0" w:line="240" w:lineRule="auto"/>
        <w:jc w:val="both"/>
        <w:rPr>
          <w:sz w:val="20"/>
          <w:szCs w:val="20"/>
          <w:lang w:val="fr-FR"/>
        </w:rPr>
      </w:pPr>
      <w:r w:rsidRPr="000E4382">
        <w:rPr>
          <w:sz w:val="20"/>
          <w:szCs w:val="20"/>
          <w:lang w:val="fr-FR"/>
        </w:rPr>
        <w:t>Q3. Quelle fonction occupent généralement les gérants des cantines à l’école à part cette fonction de gestionnaire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Q4. Quelle a été sa date de prise de fonction comme gestionnaire ?</w:t>
      </w:r>
    </w:p>
    <w:p w:rsidR="000E4382" w:rsidRPr="003513FB" w:rsidRDefault="000E4382" w:rsidP="000E4382">
      <w:pPr>
        <w:autoSpaceDE w:val="0"/>
        <w:autoSpaceDN w:val="0"/>
        <w:adjustRightInd w:val="0"/>
        <w:spacing w:after="0" w:line="240" w:lineRule="auto"/>
        <w:jc w:val="both"/>
        <w:rPr>
          <w:rFonts w:cs="Arial Narrow"/>
          <w:sz w:val="20"/>
          <w:szCs w:val="20"/>
        </w:rPr>
      </w:pPr>
      <w:r w:rsidRPr="003513FB">
        <w:rPr>
          <w:rFonts w:cs="Arial Narrow"/>
          <w:sz w:val="20"/>
          <w:szCs w:val="20"/>
        </w:rPr>
        <w:t>……………………………………………………………………………………………………………………………………………………………………………………………………………………………………………………………………………………………………………………………………………………………………………………………………………………………………………………………………………………………………………………………………….</w:t>
      </w:r>
    </w:p>
    <w:p w:rsidR="000E4382" w:rsidRPr="00B34082" w:rsidRDefault="000E4382" w:rsidP="000E4382">
      <w:pPr>
        <w:spacing w:after="0" w:line="240" w:lineRule="auto"/>
        <w:jc w:val="both"/>
        <w:rPr>
          <w:sz w:val="20"/>
          <w:szCs w:val="20"/>
        </w:rPr>
      </w:pPr>
    </w:p>
    <w:p w:rsidR="000E4382" w:rsidRPr="00047F90" w:rsidRDefault="000E4382" w:rsidP="00FE4E20">
      <w:pPr>
        <w:pStyle w:val="Paragraphedeliste"/>
        <w:numPr>
          <w:ilvl w:val="0"/>
          <w:numId w:val="6"/>
        </w:numPr>
        <w:spacing w:after="0" w:line="240" w:lineRule="auto"/>
        <w:jc w:val="both"/>
        <w:rPr>
          <w:rFonts w:ascii="Berlin Sans FB Demi" w:hAnsi="Berlin Sans FB Demi"/>
          <w:b/>
          <w:sz w:val="20"/>
          <w:szCs w:val="20"/>
        </w:rPr>
      </w:pPr>
      <w:r w:rsidRPr="00047F90">
        <w:rPr>
          <w:rFonts w:ascii="Berlin Sans FB Demi" w:hAnsi="Berlin Sans FB Demi"/>
          <w:b/>
          <w:sz w:val="20"/>
          <w:szCs w:val="20"/>
        </w:rPr>
        <w:t>La cantinière</w:t>
      </w:r>
    </w:p>
    <w:p w:rsidR="000E4382" w:rsidRDefault="000E4382" w:rsidP="000E4382">
      <w:pPr>
        <w:spacing w:after="0" w:line="240" w:lineRule="auto"/>
        <w:jc w:val="both"/>
        <w:rPr>
          <w:sz w:val="20"/>
          <w:szCs w:val="20"/>
        </w:rPr>
      </w:pPr>
    </w:p>
    <w:p w:rsidR="000E4382" w:rsidRPr="000E4382" w:rsidRDefault="000E4382" w:rsidP="000E4382">
      <w:pPr>
        <w:spacing w:after="0" w:line="240" w:lineRule="auto"/>
        <w:jc w:val="both"/>
        <w:rPr>
          <w:sz w:val="20"/>
          <w:szCs w:val="20"/>
          <w:lang w:val="fr-FR"/>
        </w:rPr>
      </w:pPr>
      <w:r w:rsidRPr="000E4382">
        <w:rPr>
          <w:sz w:val="20"/>
          <w:szCs w:val="20"/>
          <w:lang w:val="fr-FR"/>
        </w:rPr>
        <w:t>Q5. Quelle fonction occupent généralement les cantinières des cantines à part cette fonction de cantinière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Q6. Quelle a été sa date de prise de fonction comme cantinière ?</w:t>
      </w:r>
    </w:p>
    <w:p w:rsidR="000E4382" w:rsidRPr="003513FB" w:rsidRDefault="000E4382" w:rsidP="000E4382">
      <w:pPr>
        <w:autoSpaceDE w:val="0"/>
        <w:autoSpaceDN w:val="0"/>
        <w:adjustRightInd w:val="0"/>
        <w:spacing w:after="0" w:line="240" w:lineRule="auto"/>
        <w:jc w:val="both"/>
        <w:rPr>
          <w:rFonts w:cs="Arial Narrow"/>
          <w:sz w:val="20"/>
          <w:szCs w:val="20"/>
        </w:rPr>
      </w:pPr>
      <w:r w:rsidRPr="003513FB">
        <w:rPr>
          <w:rFonts w:cs="Arial Narrow"/>
          <w:sz w:val="20"/>
          <w:szCs w:val="20"/>
        </w:rPr>
        <w:t>……………………………………………………………………………………………………………………………………………………………………………………………………………………………………………………………………………………………………………………………………………………………………………………………………………………………………………………………………………………………………………………………………….</w:t>
      </w:r>
    </w:p>
    <w:p w:rsidR="000E4382" w:rsidRPr="00B34082" w:rsidRDefault="000E4382" w:rsidP="000E4382">
      <w:pPr>
        <w:spacing w:after="0" w:line="240" w:lineRule="auto"/>
        <w:jc w:val="both"/>
        <w:rPr>
          <w:sz w:val="20"/>
          <w:szCs w:val="20"/>
        </w:rPr>
      </w:pPr>
    </w:p>
    <w:p w:rsidR="000E4382" w:rsidRPr="00EB2CAE" w:rsidRDefault="000E4382" w:rsidP="00FE4E20">
      <w:pPr>
        <w:pStyle w:val="Paragraphedeliste"/>
        <w:numPr>
          <w:ilvl w:val="0"/>
          <w:numId w:val="6"/>
        </w:numPr>
        <w:spacing w:after="0" w:line="240" w:lineRule="auto"/>
        <w:jc w:val="both"/>
        <w:rPr>
          <w:rFonts w:ascii="Berlin Sans FB Demi" w:hAnsi="Berlin Sans FB Demi"/>
          <w:b/>
          <w:sz w:val="20"/>
          <w:szCs w:val="20"/>
        </w:rPr>
      </w:pPr>
      <w:r w:rsidRPr="00EB2CAE">
        <w:rPr>
          <w:rFonts w:ascii="Berlin Sans FB Demi" w:hAnsi="Berlin Sans FB Demi"/>
          <w:b/>
          <w:sz w:val="20"/>
          <w:szCs w:val="20"/>
        </w:rPr>
        <w:t>Fonctionnement de la Cantine</w:t>
      </w:r>
    </w:p>
    <w:p w:rsidR="000E4382" w:rsidRDefault="000E4382" w:rsidP="000E4382">
      <w:pPr>
        <w:spacing w:after="0" w:line="240" w:lineRule="auto"/>
        <w:jc w:val="both"/>
        <w:rPr>
          <w:sz w:val="20"/>
          <w:szCs w:val="20"/>
        </w:rPr>
      </w:pPr>
    </w:p>
    <w:p w:rsidR="000E4382" w:rsidRPr="000E4382" w:rsidRDefault="000E4382" w:rsidP="000E4382">
      <w:pPr>
        <w:spacing w:after="0" w:line="240" w:lineRule="auto"/>
        <w:jc w:val="both"/>
        <w:rPr>
          <w:sz w:val="20"/>
          <w:szCs w:val="20"/>
          <w:lang w:val="fr-FR"/>
        </w:rPr>
      </w:pPr>
      <w:r w:rsidRPr="000E4382">
        <w:rPr>
          <w:sz w:val="20"/>
          <w:szCs w:val="20"/>
          <w:lang w:val="fr-FR"/>
        </w:rPr>
        <w:lastRenderedPageBreak/>
        <w:t>Q7. Quelle est la date d’ouverture de la cantine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Q8. Quelle est la date de fermeture de la cantine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Q9. Quel est le nombre d’interruption de la cantine au cours de l’année</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Q10. Quelle est la durée de chaque interruption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Q11. Quelles sont les raisons de ces interruptions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Q12. Combien de fois la cantine a été approvisionnée au cours de l’année 20011/2012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Q13. Quel est le nombre de rationnaires Autorisés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Q14. Quel est le nombre de repas préparés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Q15. Quel est le nombre de rations servis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Q16. Quel est le nombre de jour de fonctionnement de la cantine au cours de l’année 2011/2012 ?</w:t>
      </w:r>
    </w:p>
    <w:p w:rsidR="000E4382" w:rsidRPr="003513FB" w:rsidRDefault="000E4382" w:rsidP="000E4382">
      <w:pPr>
        <w:autoSpaceDE w:val="0"/>
        <w:autoSpaceDN w:val="0"/>
        <w:adjustRightInd w:val="0"/>
        <w:spacing w:after="0" w:line="240" w:lineRule="auto"/>
        <w:jc w:val="both"/>
        <w:rPr>
          <w:rFonts w:cs="Arial Narrow"/>
          <w:sz w:val="20"/>
          <w:szCs w:val="20"/>
        </w:rPr>
      </w:pPr>
      <w:r w:rsidRPr="003513FB">
        <w:rPr>
          <w:rFonts w:cs="Arial Narrow"/>
          <w:sz w:val="20"/>
          <w:szCs w:val="20"/>
        </w:rPr>
        <w:t>……………………………………………………………………………………………………………………………………………………………………………………………………………………………………………………………………………………………………………………………………………………………………………………………………………………………………………………………………………………………………………………………………….</w:t>
      </w: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Pr="006F1FF6" w:rsidRDefault="000E4382" w:rsidP="00FE4E20">
      <w:pPr>
        <w:pStyle w:val="Paragraphedeliste"/>
        <w:numPr>
          <w:ilvl w:val="0"/>
          <w:numId w:val="6"/>
        </w:numPr>
        <w:spacing w:after="0" w:line="240" w:lineRule="auto"/>
        <w:jc w:val="both"/>
        <w:rPr>
          <w:rFonts w:ascii="Berlin Sans FB Demi" w:hAnsi="Berlin Sans FB Demi"/>
          <w:b/>
          <w:sz w:val="20"/>
          <w:szCs w:val="20"/>
        </w:rPr>
      </w:pPr>
      <w:r w:rsidRPr="006F1FF6">
        <w:rPr>
          <w:rFonts w:ascii="Berlin Sans FB Demi" w:hAnsi="Berlin Sans FB Demi"/>
          <w:b/>
          <w:sz w:val="20"/>
          <w:szCs w:val="20"/>
        </w:rPr>
        <w:t>Statistiques cantinières</w:t>
      </w:r>
    </w:p>
    <w:p w:rsidR="000E4382" w:rsidRDefault="000E4382" w:rsidP="000E4382">
      <w:pPr>
        <w:spacing w:after="0" w:line="240" w:lineRule="auto"/>
        <w:jc w:val="both"/>
        <w:rPr>
          <w:sz w:val="20"/>
          <w:szCs w:val="20"/>
        </w:rPr>
      </w:pPr>
    </w:p>
    <w:p w:rsidR="000E4382" w:rsidRPr="000E4382" w:rsidRDefault="000E4382" w:rsidP="000E4382">
      <w:pPr>
        <w:spacing w:after="0" w:line="240" w:lineRule="auto"/>
        <w:jc w:val="both"/>
        <w:rPr>
          <w:sz w:val="20"/>
          <w:szCs w:val="20"/>
          <w:lang w:val="fr-FR"/>
        </w:rPr>
      </w:pPr>
      <w:r w:rsidRPr="000E4382">
        <w:rPr>
          <w:sz w:val="20"/>
          <w:szCs w:val="20"/>
          <w:lang w:val="fr-FR"/>
        </w:rPr>
        <w:t>Q17. Quelles sont les statistiques au niveau des cantines ?</w:t>
      </w:r>
    </w:p>
    <w:p w:rsidR="000E4382" w:rsidRPr="000E4382" w:rsidRDefault="000E4382" w:rsidP="000E4382">
      <w:pPr>
        <w:spacing w:after="0" w:line="240" w:lineRule="auto"/>
        <w:jc w:val="both"/>
        <w:rPr>
          <w:sz w:val="20"/>
          <w:szCs w:val="20"/>
          <w:lang w:val="fr-FR"/>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5"/>
        <w:gridCol w:w="1101"/>
        <w:gridCol w:w="1146"/>
        <w:gridCol w:w="1321"/>
        <w:gridCol w:w="1372"/>
        <w:gridCol w:w="1146"/>
        <w:gridCol w:w="1100"/>
        <w:gridCol w:w="1100"/>
      </w:tblGrid>
      <w:tr w:rsidR="000E4382" w:rsidRPr="00651E4A" w:rsidTr="00330490">
        <w:tc>
          <w:tcPr>
            <w:tcW w:w="1759" w:type="dxa"/>
            <w:tcBorders>
              <w:tl2br w:val="single" w:sz="4" w:space="0" w:color="auto"/>
            </w:tcBorders>
          </w:tcPr>
          <w:p w:rsidR="000E4382" w:rsidRPr="00651E4A" w:rsidRDefault="000E4382" w:rsidP="00330490">
            <w:pPr>
              <w:spacing w:after="0" w:line="240" w:lineRule="auto"/>
              <w:jc w:val="both"/>
              <w:rPr>
                <w:sz w:val="18"/>
                <w:szCs w:val="18"/>
              </w:rPr>
            </w:pPr>
            <w:r w:rsidRPr="000E4382">
              <w:rPr>
                <w:sz w:val="18"/>
                <w:szCs w:val="18"/>
                <w:lang w:val="fr-FR"/>
              </w:rPr>
              <w:t xml:space="preserve">                 </w:t>
            </w:r>
            <w:r w:rsidRPr="00651E4A">
              <w:rPr>
                <w:sz w:val="18"/>
                <w:szCs w:val="18"/>
              </w:rPr>
              <w:t>Années</w:t>
            </w:r>
          </w:p>
          <w:p w:rsidR="000E4382" w:rsidRPr="00651E4A" w:rsidRDefault="000E4382" w:rsidP="00330490">
            <w:pPr>
              <w:spacing w:after="0" w:line="240" w:lineRule="auto"/>
              <w:jc w:val="both"/>
              <w:rPr>
                <w:sz w:val="18"/>
                <w:szCs w:val="18"/>
              </w:rPr>
            </w:pPr>
            <w:r w:rsidRPr="00651E4A">
              <w:rPr>
                <w:sz w:val="18"/>
                <w:szCs w:val="18"/>
              </w:rPr>
              <w:t>Effectifs</w:t>
            </w:r>
          </w:p>
        </w:tc>
        <w:tc>
          <w:tcPr>
            <w:tcW w:w="1101" w:type="dxa"/>
          </w:tcPr>
          <w:p w:rsidR="000E4382" w:rsidRPr="00651E4A" w:rsidRDefault="000E4382" w:rsidP="00330490">
            <w:pPr>
              <w:spacing w:after="0" w:line="240" w:lineRule="auto"/>
              <w:jc w:val="center"/>
              <w:rPr>
                <w:sz w:val="18"/>
                <w:szCs w:val="18"/>
              </w:rPr>
            </w:pPr>
            <w:r w:rsidRPr="00651E4A">
              <w:rPr>
                <w:sz w:val="18"/>
                <w:szCs w:val="18"/>
              </w:rPr>
              <w:t>2005/2006</w:t>
            </w:r>
          </w:p>
        </w:tc>
        <w:tc>
          <w:tcPr>
            <w:tcW w:w="1142" w:type="dxa"/>
          </w:tcPr>
          <w:p w:rsidR="000E4382" w:rsidRPr="00651E4A" w:rsidRDefault="000E4382" w:rsidP="00330490">
            <w:pPr>
              <w:spacing w:after="0" w:line="240" w:lineRule="auto"/>
              <w:jc w:val="center"/>
              <w:rPr>
                <w:sz w:val="18"/>
                <w:szCs w:val="18"/>
              </w:rPr>
            </w:pPr>
            <w:r w:rsidRPr="00651E4A">
              <w:rPr>
                <w:sz w:val="18"/>
                <w:szCs w:val="18"/>
              </w:rPr>
              <w:t>2006/2007</w:t>
            </w:r>
          </w:p>
        </w:tc>
        <w:tc>
          <w:tcPr>
            <w:tcW w:w="1316" w:type="dxa"/>
          </w:tcPr>
          <w:p w:rsidR="000E4382" w:rsidRPr="00651E4A" w:rsidRDefault="000E4382" w:rsidP="00330490">
            <w:pPr>
              <w:spacing w:after="0" w:line="240" w:lineRule="auto"/>
              <w:jc w:val="center"/>
              <w:rPr>
                <w:sz w:val="18"/>
                <w:szCs w:val="18"/>
              </w:rPr>
            </w:pPr>
            <w:r w:rsidRPr="00651E4A">
              <w:rPr>
                <w:sz w:val="18"/>
                <w:szCs w:val="18"/>
              </w:rPr>
              <w:t>2007/2008</w:t>
            </w:r>
          </w:p>
        </w:tc>
        <w:tc>
          <w:tcPr>
            <w:tcW w:w="1367" w:type="dxa"/>
          </w:tcPr>
          <w:p w:rsidR="000E4382" w:rsidRPr="00651E4A" w:rsidRDefault="000E4382" w:rsidP="00330490">
            <w:pPr>
              <w:spacing w:after="0" w:line="240" w:lineRule="auto"/>
              <w:jc w:val="center"/>
              <w:rPr>
                <w:sz w:val="18"/>
                <w:szCs w:val="18"/>
              </w:rPr>
            </w:pPr>
            <w:r w:rsidRPr="00651E4A">
              <w:rPr>
                <w:sz w:val="18"/>
                <w:szCs w:val="18"/>
              </w:rPr>
              <w:t>2008/2009</w:t>
            </w:r>
          </w:p>
        </w:tc>
        <w:tc>
          <w:tcPr>
            <w:tcW w:w="1142" w:type="dxa"/>
          </w:tcPr>
          <w:p w:rsidR="000E4382" w:rsidRPr="00651E4A" w:rsidRDefault="000E4382" w:rsidP="00330490">
            <w:pPr>
              <w:spacing w:after="0" w:line="240" w:lineRule="auto"/>
              <w:jc w:val="center"/>
              <w:rPr>
                <w:sz w:val="18"/>
                <w:szCs w:val="18"/>
              </w:rPr>
            </w:pPr>
            <w:r w:rsidRPr="00651E4A">
              <w:rPr>
                <w:sz w:val="18"/>
                <w:szCs w:val="18"/>
              </w:rPr>
              <w:t>2009/2010</w:t>
            </w:r>
          </w:p>
        </w:tc>
        <w:tc>
          <w:tcPr>
            <w:tcW w:w="1101" w:type="dxa"/>
          </w:tcPr>
          <w:p w:rsidR="000E4382" w:rsidRPr="00651E4A" w:rsidRDefault="000E4382" w:rsidP="00330490">
            <w:pPr>
              <w:spacing w:after="0" w:line="240" w:lineRule="auto"/>
              <w:jc w:val="center"/>
              <w:rPr>
                <w:sz w:val="18"/>
                <w:szCs w:val="18"/>
              </w:rPr>
            </w:pPr>
            <w:r w:rsidRPr="00651E4A">
              <w:rPr>
                <w:sz w:val="18"/>
                <w:szCs w:val="18"/>
              </w:rPr>
              <w:t>2010/2011</w:t>
            </w:r>
          </w:p>
        </w:tc>
        <w:tc>
          <w:tcPr>
            <w:tcW w:w="1101" w:type="dxa"/>
          </w:tcPr>
          <w:p w:rsidR="000E4382" w:rsidRPr="00651E4A" w:rsidRDefault="000E4382" w:rsidP="00330490">
            <w:pPr>
              <w:spacing w:after="0" w:line="240" w:lineRule="auto"/>
              <w:jc w:val="center"/>
              <w:rPr>
                <w:sz w:val="18"/>
                <w:szCs w:val="18"/>
              </w:rPr>
            </w:pPr>
            <w:r w:rsidRPr="00651E4A">
              <w:rPr>
                <w:sz w:val="18"/>
                <w:szCs w:val="18"/>
              </w:rPr>
              <w:t>2011/2012</w:t>
            </w:r>
          </w:p>
        </w:tc>
      </w:tr>
      <w:tr w:rsidR="000E4382" w:rsidRPr="00B34082" w:rsidTr="00330490">
        <w:tc>
          <w:tcPr>
            <w:tcW w:w="1759" w:type="dxa"/>
          </w:tcPr>
          <w:p w:rsidR="000E4382" w:rsidRPr="000E4382" w:rsidRDefault="000E4382" w:rsidP="00330490">
            <w:pPr>
              <w:spacing w:after="0" w:line="240" w:lineRule="auto"/>
              <w:jc w:val="both"/>
              <w:rPr>
                <w:sz w:val="18"/>
                <w:szCs w:val="18"/>
                <w:lang w:val="fr-FR"/>
              </w:rPr>
            </w:pPr>
            <w:r w:rsidRPr="000E4382">
              <w:rPr>
                <w:sz w:val="18"/>
                <w:szCs w:val="18"/>
                <w:lang w:val="fr-FR"/>
              </w:rPr>
              <w:t xml:space="preserve">Effectif total de filles </w:t>
            </w:r>
          </w:p>
          <w:p w:rsidR="000E4382" w:rsidRPr="000E4382" w:rsidRDefault="000E4382" w:rsidP="00330490">
            <w:pPr>
              <w:spacing w:after="0" w:line="240" w:lineRule="auto"/>
              <w:jc w:val="both"/>
              <w:rPr>
                <w:sz w:val="18"/>
                <w:szCs w:val="18"/>
                <w:lang w:val="fr-FR"/>
              </w:rPr>
            </w:pPr>
            <w:r w:rsidRPr="000E4382">
              <w:rPr>
                <w:sz w:val="18"/>
                <w:szCs w:val="18"/>
                <w:lang w:val="fr-FR"/>
              </w:rPr>
              <w:t>inscrites à la cantine</w:t>
            </w:r>
          </w:p>
        </w:tc>
        <w:tc>
          <w:tcPr>
            <w:tcW w:w="1101" w:type="dxa"/>
          </w:tcPr>
          <w:p w:rsidR="000E4382" w:rsidRPr="00B34082" w:rsidRDefault="000E4382" w:rsidP="00330490">
            <w:pPr>
              <w:spacing w:after="0" w:line="240" w:lineRule="auto"/>
              <w:jc w:val="both"/>
              <w:rPr>
                <w:sz w:val="20"/>
                <w:szCs w:val="20"/>
              </w:rPr>
            </w:pPr>
            <w:r w:rsidRPr="00B34082">
              <w:rPr>
                <w:sz w:val="20"/>
                <w:szCs w:val="20"/>
              </w:rPr>
              <w:t>………………</w:t>
            </w:r>
          </w:p>
        </w:tc>
        <w:tc>
          <w:tcPr>
            <w:tcW w:w="1142" w:type="dxa"/>
          </w:tcPr>
          <w:p w:rsidR="000E4382" w:rsidRPr="00B34082" w:rsidRDefault="000E4382" w:rsidP="00330490">
            <w:pPr>
              <w:spacing w:after="0" w:line="240" w:lineRule="auto"/>
              <w:jc w:val="both"/>
              <w:rPr>
                <w:sz w:val="20"/>
                <w:szCs w:val="20"/>
              </w:rPr>
            </w:pPr>
            <w:r w:rsidRPr="00B34082">
              <w:rPr>
                <w:sz w:val="20"/>
                <w:szCs w:val="20"/>
              </w:rPr>
              <w:t>……………..</w:t>
            </w:r>
          </w:p>
        </w:tc>
        <w:tc>
          <w:tcPr>
            <w:tcW w:w="1316" w:type="dxa"/>
          </w:tcPr>
          <w:p w:rsidR="000E4382" w:rsidRPr="00B34082" w:rsidRDefault="000E4382" w:rsidP="00330490">
            <w:pPr>
              <w:spacing w:after="0" w:line="240" w:lineRule="auto"/>
              <w:jc w:val="both"/>
              <w:rPr>
                <w:sz w:val="20"/>
                <w:szCs w:val="20"/>
              </w:rPr>
            </w:pPr>
            <w:r w:rsidRPr="00B34082">
              <w:rPr>
                <w:sz w:val="20"/>
                <w:szCs w:val="20"/>
              </w:rPr>
              <w:t>…………………..</w:t>
            </w:r>
          </w:p>
        </w:tc>
        <w:tc>
          <w:tcPr>
            <w:tcW w:w="1367" w:type="dxa"/>
          </w:tcPr>
          <w:p w:rsidR="000E4382" w:rsidRPr="00B34082" w:rsidRDefault="000E4382" w:rsidP="00330490">
            <w:pPr>
              <w:spacing w:after="0" w:line="240" w:lineRule="auto"/>
              <w:jc w:val="both"/>
              <w:rPr>
                <w:sz w:val="20"/>
                <w:szCs w:val="20"/>
              </w:rPr>
            </w:pPr>
            <w:r w:rsidRPr="00B34082">
              <w:rPr>
                <w:sz w:val="20"/>
                <w:szCs w:val="20"/>
              </w:rPr>
              <w:t>…………………….</w:t>
            </w:r>
          </w:p>
        </w:tc>
        <w:tc>
          <w:tcPr>
            <w:tcW w:w="1142" w:type="dxa"/>
          </w:tcPr>
          <w:p w:rsidR="000E4382" w:rsidRPr="00B34082" w:rsidRDefault="000E4382" w:rsidP="00330490">
            <w:pPr>
              <w:spacing w:after="0" w:line="240" w:lineRule="auto"/>
              <w:jc w:val="both"/>
              <w:rPr>
                <w:sz w:val="20"/>
                <w:szCs w:val="20"/>
              </w:rPr>
            </w:pPr>
            <w:r w:rsidRPr="00B34082">
              <w:rPr>
                <w:sz w:val="20"/>
                <w:szCs w:val="20"/>
              </w:rPr>
              <w:t>………………..</w:t>
            </w:r>
          </w:p>
        </w:tc>
        <w:tc>
          <w:tcPr>
            <w:tcW w:w="1101" w:type="dxa"/>
          </w:tcPr>
          <w:p w:rsidR="000E4382" w:rsidRPr="00B34082" w:rsidRDefault="000E4382" w:rsidP="00330490">
            <w:pPr>
              <w:spacing w:after="0" w:line="240" w:lineRule="auto"/>
              <w:jc w:val="both"/>
              <w:rPr>
                <w:sz w:val="20"/>
                <w:szCs w:val="20"/>
              </w:rPr>
            </w:pPr>
          </w:p>
        </w:tc>
        <w:tc>
          <w:tcPr>
            <w:tcW w:w="1101" w:type="dxa"/>
          </w:tcPr>
          <w:p w:rsidR="000E4382" w:rsidRPr="00B34082" w:rsidRDefault="000E4382" w:rsidP="00330490">
            <w:pPr>
              <w:spacing w:after="0" w:line="240" w:lineRule="auto"/>
              <w:jc w:val="both"/>
              <w:rPr>
                <w:sz w:val="20"/>
                <w:szCs w:val="20"/>
              </w:rPr>
            </w:pPr>
          </w:p>
        </w:tc>
      </w:tr>
      <w:tr w:rsidR="000E4382" w:rsidRPr="00B34082" w:rsidTr="00330490">
        <w:tc>
          <w:tcPr>
            <w:tcW w:w="1759" w:type="dxa"/>
          </w:tcPr>
          <w:p w:rsidR="000E4382" w:rsidRPr="000E4382" w:rsidRDefault="000E4382" w:rsidP="00330490">
            <w:pPr>
              <w:spacing w:after="0" w:line="240" w:lineRule="auto"/>
              <w:jc w:val="both"/>
              <w:rPr>
                <w:sz w:val="18"/>
                <w:szCs w:val="18"/>
                <w:lang w:val="fr-FR"/>
              </w:rPr>
            </w:pPr>
            <w:r w:rsidRPr="000E4382">
              <w:rPr>
                <w:sz w:val="18"/>
                <w:szCs w:val="18"/>
                <w:lang w:val="fr-FR"/>
              </w:rPr>
              <w:t>Effectif total de garçons</w:t>
            </w:r>
          </w:p>
          <w:p w:rsidR="000E4382" w:rsidRPr="000E4382" w:rsidRDefault="000E4382" w:rsidP="00330490">
            <w:pPr>
              <w:spacing w:after="0" w:line="240" w:lineRule="auto"/>
              <w:jc w:val="both"/>
              <w:rPr>
                <w:sz w:val="18"/>
                <w:szCs w:val="18"/>
                <w:lang w:val="fr-FR"/>
              </w:rPr>
            </w:pPr>
            <w:r w:rsidRPr="000E4382">
              <w:rPr>
                <w:sz w:val="18"/>
                <w:szCs w:val="18"/>
                <w:lang w:val="fr-FR"/>
              </w:rPr>
              <w:t>Inscrits à la cantine</w:t>
            </w:r>
          </w:p>
        </w:tc>
        <w:tc>
          <w:tcPr>
            <w:tcW w:w="1101" w:type="dxa"/>
          </w:tcPr>
          <w:p w:rsidR="000E4382" w:rsidRPr="00B34082" w:rsidRDefault="000E4382" w:rsidP="00330490">
            <w:pPr>
              <w:spacing w:after="0" w:line="240" w:lineRule="auto"/>
              <w:jc w:val="both"/>
              <w:rPr>
                <w:sz w:val="20"/>
                <w:szCs w:val="20"/>
              </w:rPr>
            </w:pPr>
            <w:r w:rsidRPr="00B34082">
              <w:rPr>
                <w:sz w:val="20"/>
                <w:szCs w:val="20"/>
              </w:rPr>
              <w:t>……………….</w:t>
            </w:r>
          </w:p>
        </w:tc>
        <w:tc>
          <w:tcPr>
            <w:tcW w:w="1142" w:type="dxa"/>
          </w:tcPr>
          <w:p w:rsidR="000E4382" w:rsidRPr="00B34082" w:rsidRDefault="000E4382" w:rsidP="00330490">
            <w:pPr>
              <w:spacing w:after="0" w:line="240" w:lineRule="auto"/>
              <w:jc w:val="both"/>
              <w:rPr>
                <w:sz w:val="20"/>
                <w:szCs w:val="20"/>
              </w:rPr>
            </w:pPr>
            <w:r w:rsidRPr="00B34082">
              <w:rPr>
                <w:sz w:val="20"/>
                <w:szCs w:val="20"/>
              </w:rPr>
              <w:t>……………….</w:t>
            </w:r>
          </w:p>
        </w:tc>
        <w:tc>
          <w:tcPr>
            <w:tcW w:w="1316" w:type="dxa"/>
          </w:tcPr>
          <w:p w:rsidR="000E4382" w:rsidRPr="00B34082" w:rsidRDefault="000E4382" w:rsidP="00330490">
            <w:pPr>
              <w:spacing w:after="0" w:line="240" w:lineRule="auto"/>
              <w:jc w:val="both"/>
              <w:rPr>
                <w:sz w:val="20"/>
                <w:szCs w:val="20"/>
              </w:rPr>
            </w:pPr>
            <w:r w:rsidRPr="00B34082">
              <w:rPr>
                <w:sz w:val="20"/>
                <w:szCs w:val="20"/>
              </w:rPr>
              <w:t>……………………</w:t>
            </w:r>
          </w:p>
        </w:tc>
        <w:tc>
          <w:tcPr>
            <w:tcW w:w="1367" w:type="dxa"/>
          </w:tcPr>
          <w:p w:rsidR="000E4382" w:rsidRPr="00B34082" w:rsidRDefault="000E4382" w:rsidP="00330490">
            <w:pPr>
              <w:spacing w:after="0" w:line="240" w:lineRule="auto"/>
              <w:jc w:val="both"/>
              <w:rPr>
                <w:sz w:val="20"/>
                <w:szCs w:val="20"/>
              </w:rPr>
            </w:pPr>
            <w:r w:rsidRPr="00B34082">
              <w:rPr>
                <w:sz w:val="20"/>
                <w:szCs w:val="20"/>
              </w:rPr>
              <w:t>…………………..</w:t>
            </w:r>
          </w:p>
        </w:tc>
        <w:tc>
          <w:tcPr>
            <w:tcW w:w="1142" w:type="dxa"/>
          </w:tcPr>
          <w:p w:rsidR="000E4382" w:rsidRPr="00B34082" w:rsidRDefault="000E4382" w:rsidP="00330490">
            <w:pPr>
              <w:spacing w:after="0" w:line="240" w:lineRule="auto"/>
              <w:jc w:val="both"/>
              <w:rPr>
                <w:sz w:val="20"/>
                <w:szCs w:val="20"/>
              </w:rPr>
            </w:pPr>
            <w:r w:rsidRPr="00B34082">
              <w:rPr>
                <w:sz w:val="20"/>
                <w:szCs w:val="20"/>
              </w:rPr>
              <w:t>……………….</w:t>
            </w:r>
          </w:p>
        </w:tc>
        <w:tc>
          <w:tcPr>
            <w:tcW w:w="1101" w:type="dxa"/>
          </w:tcPr>
          <w:p w:rsidR="000E4382" w:rsidRPr="00B34082" w:rsidRDefault="000E4382" w:rsidP="00330490">
            <w:pPr>
              <w:spacing w:after="0" w:line="240" w:lineRule="auto"/>
              <w:jc w:val="both"/>
              <w:rPr>
                <w:sz w:val="20"/>
                <w:szCs w:val="20"/>
              </w:rPr>
            </w:pPr>
          </w:p>
        </w:tc>
        <w:tc>
          <w:tcPr>
            <w:tcW w:w="1101" w:type="dxa"/>
          </w:tcPr>
          <w:p w:rsidR="000E4382" w:rsidRPr="00B34082" w:rsidRDefault="000E4382" w:rsidP="00330490">
            <w:pPr>
              <w:spacing w:after="0" w:line="240" w:lineRule="auto"/>
              <w:jc w:val="both"/>
              <w:rPr>
                <w:sz w:val="20"/>
                <w:szCs w:val="20"/>
              </w:rPr>
            </w:pPr>
          </w:p>
        </w:tc>
      </w:tr>
      <w:tr w:rsidR="000E4382" w:rsidRPr="00B34082" w:rsidTr="00330490">
        <w:tc>
          <w:tcPr>
            <w:tcW w:w="1759" w:type="dxa"/>
          </w:tcPr>
          <w:p w:rsidR="000E4382" w:rsidRPr="000E4382" w:rsidRDefault="000E4382" w:rsidP="00330490">
            <w:pPr>
              <w:spacing w:after="0" w:line="240" w:lineRule="auto"/>
              <w:jc w:val="both"/>
              <w:rPr>
                <w:sz w:val="18"/>
                <w:szCs w:val="18"/>
                <w:lang w:val="fr-FR"/>
              </w:rPr>
            </w:pPr>
            <w:r w:rsidRPr="000E4382">
              <w:rPr>
                <w:sz w:val="18"/>
                <w:szCs w:val="18"/>
                <w:lang w:val="fr-FR"/>
              </w:rPr>
              <w:t>Effectif total d’enfants</w:t>
            </w:r>
          </w:p>
          <w:p w:rsidR="000E4382" w:rsidRPr="000E4382" w:rsidRDefault="000E4382" w:rsidP="00330490">
            <w:pPr>
              <w:spacing w:after="0" w:line="240" w:lineRule="auto"/>
              <w:jc w:val="both"/>
              <w:rPr>
                <w:sz w:val="18"/>
                <w:szCs w:val="18"/>
                <w:lang w:val="fr-FR"/>
              </w:rPr>
            </w:pPr>
            <w:r w:rsidRPr="000E4382">
              <w:rPr>
                <w:sz w:val="18"/>
                <w:szCs w:val="18"/>
                <w:lang w:val="fr-FR"/>
              </w:rPr>
              <w:t>Inscrits à la cantine</w:t>
            </w:r>
          </w:p>
        </w:tc>
        <w:tc>
          <w:tcPr>
            <w:tcW w:w="1101" w:type="dxa"/>
          </w:tcPr>
          <w:p w:rsidR="000E4382" w:rsidRPr="00B34082" w:rsidRDefault="000E4382" w:rsidP="00330490">
            <w:pPr>
              <w:spacing w:after="0" w:line="240" w:lineRule="auto"/>
              <w:jc w:val="both"/>
              <w:rPr>
                <w:sz w:val="20"/>
                <w:szCs w:val="20"/>
              </w:rPr>
            </w:pPr>
            <w:r w:rsidRPr="00B34082">
              <w:rPr>
                <w:sz w:val="20"/>
                <w:szCs w:val="20"/>
              </w:rPr>
              <w:t>……………….</w:t>
            </w:r>
          </w:p>
        </w:tc>
        <w:tc>
          <w:tcPr>
            <w:tcW w:w="1142" w:type="dxa"/>
          </w:tcPr>
          <w:p w:rsidR="000E4382" w:rsidRPr="00B34082" w:rsidRDefault="000E4382" w:rsidP="00330490">
            <w:pPr>
              <w:spacing w:after="0" w:line="240" w:lineRule="auto"/>
              <w:jc w:val="both"/>
              <w:rPr>
                <w:sz w:val="20"/>
                <w:szCs w:val="20"/>
              </w:rPr>
            </w:pPr>
            <w:r w:rsidRPr="00B34082">
              <w:rPr>
                <w:sz w:val="20"/>
                <w:szCs w:val="20"/>
              </w:rPr>
              <w:t>………………..</w:t>
            </w:r>
          </w:p>
        </w:tc>
        <w:tc>
          <w:tcPr>
            <w:tcW w:w="1316" w:type="dxa"/>
          </w:tcPr>
          <w:p w:rsidR="000E4382" w:rsidRPr="00B34082" w:rsidRDefault="000E4382" w:rsidP="00330490">
            <w:pPr>
              <w:spacing w:after="0" w:line="240" w:lineRule="auto"/>
              <w:jc w:val="both"/>
              <w:rPr>
                <w:sz w:val="20"/>
                <w:szCs w:val="20"/>
              </w:rPr>
            </w:pPr>
            <w:r w:rsidRPr="00B34082">
              <w:rPr>
                <w:sz w:val="20"/>
                <w:szCs w:val="20"/>
              </w:rPr>
              <w:t>…………………..</w:t>
            </w:r>
          </w:p>
        </w:tc>
        <w:tc>
          <w:tcPr>
            <w:tcW w:w="1367" w:type="dxa"/>
          </w:tcPr>
          <w:p w:rsidR="000E4382" w:rsidRPr="00B34082" w:rsidRDefault="000E4382" w:rsidP="00330490">
            <w:pPr>
              <w:spacing w:after="0" w:line="240" w:lineRule="auto"/>
              <w:jc w:val="both"/>
              <w:rPr>
                <w:sz w:val="20"/>
                <w:szCs w:val="20"/>
              </w:rPr>
            </w:pPr>
            <w:r w:rsidRPr="00B34082">
              <w:rPr>
                <w:sz w:val="20"/>
                <w:szCs w:val="20"/>
              </w:rPr>
              <w:t>………………….</w:t>
            </w:r>
          </w:p>
        </w:tc>
        <w:tc>
          <w:tcPr>
            <w:tcW w:w="1142" w:type="dxa"/>
          </w:tcPr>
          <w:p w:rsidR="000E4382" w:rsidRPr="00B34082" w:rsidRDefault="000E4382" w:rsidP="00330490">
            <w:pPr>
              <w:spacing w:after="0" w:line="240" w:lineRule="auto"/>
              <w:jc w:val="both"/>
              <w:rPr>
                <w:sz w:val="20"/>
                <w:szCs w:val="20"/>
              </w:rPr>
            </w:pPr>
            <w:r w:rsidRPr="00B34082">
              <w:rPr>
                <w:sz w:val="20"/>
                <w:szCs w:val="20"/>
              </w:rPr>
              <w:t>………………..</w:t>
            </w:r>
          </w:p>
        </w:tc>
        <w:tc>
          <w:tcPr>
            <w:tcW w:w="1101" w:type="dxa"/>
          </w:tcPr>
          <w:p w:rsidR="000E4382" w:rsidRPr="00B34082" w:rsidRDefault="000E4382" w:rsidP="00330490">
            <w:pPr>
              <w:spacing w:after="0" w:line="240" w:lineRule="auto"/>
              <w:jc w:val="both"/>
              <w:rPr>
                <w:sz w:val="20"/>
                <w:szCs w:val="20"/>
              </w:rPr>
            </w:pPr>
          </w:p>
        </w:tc>
        <w:tc>
          <w:tcPr>
            <w:tcW w:w="1101" w:type="dxa"/>
          </w:tcPr>
          <w:p w:rsidR="000E4382" w:rsidRPr="00B34082" w:rsidRDefault="000E4382" w:rsidP="00330490">
            <w:pPr>
              <w:spacing w:after="0" w:line="240" w:lineRule="auto"/>
              <w:jc w:val="both"/>
              <w:rPr>
                <w:sz w:val="20"/>
                <w:szCs w:val="20"/>
              </w:rPr>
            </w:pPr>
          </w:p>
        </w:tc>
      </w:tr>
      <w:tr w:rsidR="000E4382" w:rsidRPr="00B34082" w:rsidTr="00330490">
        <w:tc>
          <w:tcPr>
            <w:tcW w:w="1759" w:type="dxa"/>
          </w:tcPr>
          <w:p w:rsidR="000E4382" w:rsidRPr="000E4382" w:rsidRDefault="000E4382" w:rsidP="00330490">
            <w:pPr>
              <w:spacing w:after="0" w:line="240" w:lineRule="auto"/>
              <w:jc w:val="both"/>
              <w:rPr>
                <w:sz w:val="18"/>
                <w:szCs w:val="18"/>
                <w:lang w:val="fr-FR"/>
              </w:rPr>
            </w:pPr>
            <w:r w:rsidRPr="000E4382">
              <w:rPr>
                <w:sz w:val="18"/>
                <w:szCs w:val="18"/>
                <w:lang w:val="fr-FR"/>
              </w:rPr>
              <w:t>Effectif total de filles</w:t>
            </w:r>
          </w:p>
          <w:p w:rsidR="000E4382" w:rsidRPr="000E4382" w:rsidRDefault="000E4382" w:rsidP="00330490">
            <w:pPr>
              <w:spacing w:after="0" w:line="240" w:lineRule="auto"/>
              <w:jc w:val="both"/>
              <w:rPr>
                <w:sz w:val="18"/>
                <w:szCs w:val="18"/>
                <w:lang w:val="fr-FR"/>
              </w:rPr>
            </w:pPr>
            <w:r w:rsidRPr="000E4382">
              <w:rPr>
                <w:sz w:val="18"/>
                <w:szCs w:val="18"/>
                <w:lang w:val="fr-FR"/>
              </w:rPr>
              <w:t xml:space="preserve">présentes à la cantine </w:t>
            </w:r>
          </w:p>
        </w:tc>
        <w:tc>
          <w:tcPr>
            <w:tcW w:w="1101" w:type="dxa"/>
          </w:tcPr>
          <w:p w:rsidR="000E4382" w:rsidRPr="00B34082" w:rsidRDefault="000E4382" w:rsidP="00330490">
            <w:pPr>
              <w:spacing w:after="0" w:line="240" w:lineRule="auto"/>
              <w:jc w:val="both"/>
              <w:rPr>
                <w:sz w:val="20"/>
                <w:szCs w:val="20"/>
              </w:rPr>
            </w:pPr>
            <w:r w:rsidRPr="00B34082">
              <w:rPr>
                <w:sz w:val="20"/>
                <w:szCs w:val="20"/>
              </w:rPr>
              <w:t>………………</w:t>
            </w:r>
          </w:p>
        </w:tc>
        <w:tc>
          <w:tcPr>
            <w:tcW w:w="1142" w:type="dxa"/>
          </w:tcPr>
          <w:p w:rsidR="000E4382" w:rsidRPr="00B34082" w:rsidRDefault="000E4382" w:rsidP="00330490">
            <w:pPr>
              <w:spacing w:after="0" w:line="240" w:lineRule="auto"/>
              <w:jc w:val="both"/>
              <w:rPr>
                <w:sz w:val="20"/>
                <w:szCs w:val="20"/>
              </w:rPr>
            </w:pPr>
            <w:r w:rsidRPr="00B34082">
              <w:rPr>
                <w:sz w:val="20"/>
                <w:szCs w:val="20"/>
              </w:rPr>
              <w:t>………………</w:t>
            </w:r>
          </w:p>
        </w:tc>
        <w:tc>
          <w:tcPr>
            <w:tcW w:w="1316" w:type="dxa"/>
          </w:tcPr>
          <w:p w:rsidR="000E4382" w:rsidRPr="00B34082" w:rsidRDefault="000E4382" w:rsidP="00330490">
            <w:pPr>
              <w:spacing w:after="0" w:line="240" w:lineRule="auto"/>
              <w:jc w:val="both"/>
              <w:rPr>
                <w:sz w:val="20"/>
                <w:szCs w:val="20"/>
              </w:rPr>
            </w:pPr>
            <w:r w:rsidRPr="00B34082">
              <w:rPr>
                <w:sz w:val="20"/>
                <w:szCs w:val="20"/>
              </w:rPr>
              <w:t>…………………..</w:t>
            </w:r>
          </w:p>
        </w:tc>
        <w:tc>
          <w:tcPr>
            <w:tcW w:w="1367" w:type="dxa"/>
          </w:tcPr>
          <w:p w:rsidR="000E4382" w:rsidRPr="00B34082" w:rsidRDefault="000E4382" w:rsidP="00330490">
            <w:pPr>
              <w:spacing w:after="0" w:line="240" w:lineRule="auto"/>
              <w:jc w:val="both"/>
              <w:rPr>
                <w:sz w:val="20"/>
                <w:szCs w:val="20"/>
              </w:rPr>
            </w:pPr>
            <w:r w:rsidRPr="00B34082">
              <w:rPr>
                <w:sz w:val="20"/>
                <w:szCs w:val="20"/>
              </w:rPr>
              <w:t>…………………..</w:t>
            </w:r>
          </w:p>
        </w:tc>
        <w:tc>
          <w:tcPr>
            <w:tcW w:w="1142" w:type="dxa"/>
          </w:tcPr>
          <w:p w:rsidR="000E4382" w:rsidRPr="00B34082" w:rsidRDefault="000E4382" w:rsidP="00330490">
            <w:pPr>
              <w:spacing w:after="0" w:line="240" w:lineRule="auto"/>
              <w:jc w:val="both"/>
              <w:rPr>
                <w:sz w:val="20"/>
                <w:szCs w:val="20"/>
              </w:rPr>
            </w:pPr>
            <w:r w:rsidRPr="00B34082">
              <w:rPr>
                <w:sz w:val="20"/>
                <w:szCs w:val="20"/>
              </w:rPr>
              <w:t>……………….</w:t>
            </w:r>
          </w:p>
        </w:tc>
        <w:tc>
          <w:tcPr>
            <w:tcW w:w="1101" w:type="dxa"/>
          </w:tcPr>
          <w:p w:rsidR="000E4382" w:rsidRPr="00B34082" w:rsidRDefault="000E4382" w:rsidP="00330490">
            <w:pPr>
              <w:spacing w:after="0" w:line="240" w:lineRule="auto"/>
              <w:jc w:val="both"/>
              <w:rPr>
                <w:sz w:val="20"/>
                <w:szCs w:val="20"/>
              </w:rPr>
            </w:pPr>
          </w:p>
        </w:tc>
        <w:tc>
          <w:tcPr>
            <w:tcW w:w="1101" w:type="dxa"/>
          </w:tcPr>
          <w:p w:rsidR="000E4382" w:rsidRPr="00B34082" w:rsidRDefault="000E4382" w:rsidP="00330490">
            <w:pPr>
              <w:spacing w:after="0" w:line="240" w:lineRule="auto"/>
              <w:jc w:val="both"/>
              <w:rPr>
                <w:sz w:val="20"/>
                <w:szCs w:val="20"/>
              </w:rPr>
            </w:pPr>
          </w:p>
        </w:tc>
      </w:tr>
      <w:tr w:rsidR="000E4382" w:rsidRPr="00B34082" w:rsidTr="00330490">
        <w:tc>
          <w:tcPr>
            <w:tcW w:w="1759" w:type="dxa"/>
          </w:tcPr>
          <w:p w:rsidR="000E4382" w:rsidRPr="000E4382" w:rsidRDefault="000E4382" w:rsidP="00330490">
            <w:pPr>
              <w:spacing w:after="0" w:line="240" w:lineRule="auto"/>
              <w:jc w:val="both"/>
              <w:rPr>
                <w:sz w:val="18"/>
                <w:szCs w:val="18"/>
                <w:lang w:val="fr-FR"/>
              </w:rPr>
            </w:pPr>
            <w:r w:rsidRPr="000E4382">
              <w:rPr>
                <w:sz w:val="18"/>
                <w:szCs w:val="18"/>
                <w:lang w:val="fr-FR"/>
              </w:rPr>
              <w:t>Effectif total de garçons</w:t>
            </w:r>
          </w:p>
          <w:p w:rsidR="000E4382" w:rsidRPr="000E4382" w:rsidRDefault="000E4382" w:rsidP="00330490">
            <w:pPr>
              <w:spacing w:after="0" w:line="240" w:lineRule="auto"/>
              <w:jc w:val="both"/>
              <w:rPr>
                <w:sz w:val="18"/>
                <w:szCs w:val="18"/>
                <w:lang w:val="fr-FR"/>
              </w:rPr>
            </w:pPr>
            <w:r w:rsidRPr="000E4382">
              <w:rPr>
                <w:sz w:val="18"/>
                <w:szCs w:val="18"/>
                <w:lang w:val="fr-FR"/>
              </w:rPr>
              <w:t>Présents à la cantine</w:t>
            </w:r>
          </w:p>
        </w:tc>
        <w:tc>
          <w:tcPr>
            <w:tcW w:w="1101" w:type="dxa"/>
          </w:tcPr>
          <w:p w:rsidR="000E4382" w:rsidRPr="00B34082" w:rsidRDefault="000E4382" w:rsidP="00330490">
            <w:pPr>
              <w:spacing w:after="0" w:line="240" w:lineRule="auto"/>
              <w:jc w:val="both"/>
              <w:rPr>
                <w:sz w:val="20"/>
                <w:szCs w:val="20"/>
              </w:rPr>
            </w:pPr>
            <w:r w:rsidRPr="00B34082">
              <w:rPr>
                <w:sz w:val="20"/>
                <w:szCs w:val="20"/>
              </w:rPr>
              <w:t>……………..</w:t>
            </w:r>
          </w:p>
        </w:tc>
        <w:tc>
          <w:tcPr>
            <w:tcW w:w="1142" w:type="dxa"/>
          </w:tcPr>
          <w:p w:rsidR="000E4382" w:rsidRPr="00B34082" w:rsidRDefault="000E4382" w:rsidP="00330490">
            <w:pPr>
              <w:spacing w:after="0" w:line="240" w:lineRule="auto"/>
              <w:jc w:val="both"/>
              <w:rPr>
                <w:sz w:val="20"/>
                <w:szCs w:val="20"/>
              </w:rPr>
            </w:pPr>
            <w:r w:rsidRPr="00B34082">
              <w:rPr>
                <w:sz w:val="20"/>
                <w:szCs w:val="20"/>
              </w:rPr>
              <w:t>……………..</w:t>
            </w:r>
          </w:p>
        </w:tc>
        <w:tc>
          <w:tcPr>
            <w:tcW w:w="1316" w:type="dxa"/>
          </w:tcPr>
          <w:p w:rsidR="000E4382" w:rsidRPr="00B34082" w:rsidRDefault="000E4382" w:rsidP="00330490">
            <w:pPr>
              <w:spacing w:after="0" w:line="240" w:lineRule="auto"/>
              <w:jc w:val="both"/>
              <w:rPr>
                <w:sz w:val="20"/>
                <w:szCs w:val="20"/>
              </w:rPr>
            </w:pPr>
            <w:r w:rsidRPr="00B34082">
              <w:rPr>
                <w:sz w:val="20"/>
                <w:szCs w:val="20"/>
              </w:rPr>
              <w:t>………………….</w:t>
            </w:r>
          </w:p>
        </w:tc>
        <w:tc>
          <w:tcPr>
            <w:tcW w:w="1367" w:type="dxa"/>
          </w:tcPr>
          <w:p w:rsidR="000E4382" w:rsidRPr="00B34082" w:rsidRDefault="000E4382" w:rsidP="00330490">
            <w:pPr>
              <w:spacing w:after="0" w:line="240" w:lineRule="auto"/>
              <w:jc w:val="both"/>
              <w:rPr>
                <w:sz w:val="20"/>
                <w:szCs w:val="20"/>
              </w:rPr>
            </w:pPr>
            <w:r w:rsidRPr="00B34082">
              <w:rPr>
                <w:sz w:val="20"/>
                <w:szCs w:val="20"/>
              </w:rPr>
              <w:t>…………………</w:t>
            </w:r>
          </w:p>
        </w:tc>
        <w:tc>
          <w:tcPr>
            <w:tcW w:w="1142" w:type="dxa"/>
          </w:tcPr>
          <w:p w:rsidR="000E4382" w:rsidRPr="00B34082" w:rsidRDefault="000E4382" w:rsidP="00330490">
            <w:pPr>
              <w:spacing w:after="0" w:line="240" w:lineRule="auto"/>
              <w:jc w:val="both"/>
              <w:rPr>
                <w:sz w:val="20"/>
                <w:szCs w:val="20"/>
              </w:rPr>
            </w:pPr>
            <w:r w:rsidRPr="00B34082">
              <w:rPr>
                <w:sz w:val="20"/>
                <w:szCs w:val="20"/>
              </w:rPr>
              <w:t>……………….</w:t>
            </w:r>
          </w:p>
        </w:tc>
        <w:tc>
          <w:tcPr>
            <w:tcW w:w="1101" w:type="dxa"/>
          </w:tcPr>
          <w:p w:rsidR="000E4382" w:rsidRPr="00B34082" w:rsidRDefault="000E4382" w:rsidP="00330490">
            <w:pPr>
              <w:spacing w:after="0" w:line="240" w:lineRule="auto"/>
              <w:jc w:val="both"/>
              <w:rPr>
                <w:sz w:val="20"/>
                <w:szCs w:val="20"/>
              </w:rPr>
            </w:pPr>
          </w:p>
        </w:tc>
        <w:tc>
          <w:tcPr>
            <w:tcW w:w="1101" w:type="dxa"/>
          </w:tcPr>
          <w:p w:rsidR="000E4382" w:rsidRPr="00B34082" w:rsidRDefault="000E4382" w:rsidP="00330490">
            <w:pPr>
              <w:spacing w:after="0" w:line="240" w:lineRule="auto"/>
              <w:jc w:val="both"/>
              <w:rPr>
                <w:sz w:val="20"/>
                <w:szCs w:val="20"/>
              </w:rPr>
            </w:pPr>
          </w:p>
        </w:tc>
      </w:tr>
      <w:tr w:rsidR="000E4382" w:rsidRPr="00B34082" w:rsidTr="00330490">
        <w:tc>
          <w:tcPr>
            <w:tcW w:w="1759" w:type="dxa"/>
          </w:tcPr>
          <w:p w:rsidR="000E4382" w:rsidRPr="000E4382" w:rsidRDefault="000E4382" w:rsidP="00330490">
            <w:pPr>
              <w:spacing w:after="0" w:line="240" w:lineRule="auto"/>
              <w:jc w:val="both"/>
              <w:rPr>
                <w:sz w:val="18"/>
                <w:szCs w:val="18"/>
                <w:lang w:val="fr-FR"/>
              </w:rPr>
            </w:pPr>
            <w:r w:rsidRPr="000E4382">
              <w:rPr>
                <w:sz w:val="18"/>
                <w:szCs w:val="18"/>
                <w:lang w:val="fr-FR"/>
              </w:rPr>
              <w:t>Effectif total d’enfants</w:t>
            </w:r>
          </w:p>
          <w:p w:rsidR="000E4382" w:rsidRPr="000E4382" w:rsidRDefault="000E4382" w:rsidP="00330490">
            <w:pPr>
              <w:spacing w:after="0" w:line="240" w:lineRule="auto"/>
              <w:jc w:val="both"/>
              <w:rPr>
                <w:sz w:val="18"/>
                <w:szCs w:val="18"/>
                <w:lang w:val="fr-FR"/>
              </w:rPr>
            </w:pPr>
            <w:r w:rsidRPr="000E4382">
              <w:rPr>
                <w:sz w:val="18"/>
                <w:szCs w:val="18"/>
                <w:lang w:val="fr-FR"/>
              </w:rPr>
              <w:t>présents à la cantine</w:t>
            </w:r>
          </w:p>
        </w:tc>
        <w:tc>
          <w:tcPr>
            <w:tcW w:w="1101" w:type="dxa"/>
          </w:tcPr>
          <w:p w:rsidR="000E4382" w:rsidRPr="00B34082" w:rsidRDefault="000E4382" w:rsidP="00330490">
            <w:pPr>
              <w:spacing w:after="0" w:line="240" w:lineRule="auto"/>
              <w:jc w:val="both"/>
              <w:rPr>
                <w:sz w:val="20"/>
                <w:szCs w:val="20"/>
              </w:rPr>
            </w:pPr>
            <w:r w:rsidRPr="00B34082">
              <w:rPr>
                <w:sz w:val="20"/>
                <w:szCs w:val="20"/>
              </w:rPr>
              <w:t>……………..</w:t>
            </w:r>
          </w:p>
        </w:tc>
        <w:tc>
          <w:tcPr>
            <w:tcW w:w="1142" w:type="dxa"/>
          </w:tcPr>
          <w:p w:rsidR="000E4382" w:rsidRPr="00B34082" w:rsidRDefault="000E4382" w:rsidP="00330490">
            <w:pPr>
              <w:spacing w:after="0" w:line="240" w:lineRule="auto"/>
              <w:jc w:val="both"/>
              <w:rPr>
                <w:sz w:val="20"/>
                <w:szCs w:val="20"/>
              </w:rPr>
            </w:pPr>
            <w:r w:rsidRPr="00B34082">
              <w:rPr>
                <w:sz w:val="20"/>
                <w:szCs w:val="20"/>
              </w:rPr>
              <w:t>………………</w:t>
            </w:r>
          </w:p>
        </w:tc>
        <w:tc>
          <w:tcPr>
            <w:tcW w:w="1316" w:type="dxa"/>
          </w:tcPr>
          <w:p w:rsidR="000E4382" w:rsidRPr="00B34082" w:rsidRDefault="000E4382" w:rsidP="00330490">
            <w:pPr>
              <w:spacing w:after="0" w:line="240" w:lineRule="auto"/>
              <w:jc w:val="both"/>
              <w:rPr>
                <w:sz w:val="20"/>
                <w:szCs w:val="20"/>
              </w:rPr>
            </w:pPr>
            <w:r w:rsidRPr="00B34082">
              <w:rPr>
                <w:sz w:val="20"/>
                <w:szCs w:val="20"/>
              </w:rPr>
              <w:t>………………….</w:t>
            </w:r>
          </w:p>
        </w:tc>
        <w:tc>
          <w:tcPr>
            <w:tcW w:w="1367" w:type="dxa"/>
          </w:tcPr>
          <w:p w:rsidR="000E4382" w:rsidRPr="00B34082" w:rsidRDefault="000E4382" w:rsidP="00330490">
            <w:pPr>
              <w:spacing w:after="0" w:line="240" w:lineRule="auto"/>
              <w:jc w:val="both"/>
              <w:rPr>
                <w:sz w:val="20"/>
                <w:szCs w:val="20"/>
              </w:rPr>
            </w:pPr>
            <w:r w:rsidRPr="00B34082">
              <w:rPr>
                <w:sz w:val="20"/>
                <w:szCs w:val="20"/>
              </w:rPr>
              <w:t>…………………</w:t>
            </w:r>
          </w:p>
        </w:tc>
        <w:tc>
          <w:tcPr>
            <w:tcW w:w="1142" w:type="dxa"/>
          </w:tcPr>
          <w:p w:rsidR="000E4382" w:rsidRPr="00B34082" w:rsidRDefault="000E4382" w:rsidP="00330490">
            <w:pPr>
              <w:spacing w:after="0" w:line="240" w:lineRule="auto"/>
              <w:jc w:val="both"/>
              <w:rPr>
                <w:sz w:val="20"/>
                <w:szCs w:val="20"/>
              </w:rPr>
            </w:pPr>
            <w:r w:rsidRPr="00B34082">
              <w:rPr>
                <w:sz w:val="20"/>
                <w:szCs w:val="20"/>
              </w:rPr>
              <w:t>……………….</w:t>
            </w:r>
          </w:p>
        </w:tc>
        <w:tc>
          <w:tcPr>
            <w:tcW w:w="1101" w:type="dxa"/>
          </w:tcPr>
          <w:p w:rsidR="000E4382" w:rsidRPr="00B34082" w:rsidRDefault="000E4382" w:rsidP="00330490">
            <w:pPr>
              <w:spacing w:after="0" w:line="240" w:lineRule="auto"/>
              <w:jc w:val="both"/>
              <w:rPr>
                <w:sz w:val="20"/>
                <w:szCs w:val="20"/>
              </w:rPr>
            </w:pPr>
          </w:p>
        </w:tc>
        <w:tc>
          <w:tcPr>
            <w:tcW w:w="1101" w:type="dxa"/>
          </w:tcPr>
          <w:p w:rsidR="000E4382" w:rsidRPr="00B34082" w:rsidRDefault="000E4382" w:rsidP="00330490">
            <w:pPr>
              <w:spacing w:after="0" w:line="240" w:lineRule="auto"/>
              <w:jc w:val="both"/>
              <w:rPr>
                <w:sz w:val="20"/>
                <w:szCs w:val="20"/>
              </w:rPr>
            </w:pPr>
          </w:p>
        </w:tc>
      </w:tr>
    </w:tbl>
    <w:p w:rsidR="000E4382" w:rsidRPr="00B34082" w:rsidRDefault="000E4382" w:rsidP="000E4382">
      <w:pPr>
        <w:spacing w:after="0" w:line="240" w:lineRule="auto"/>
        <w:jc w:val="both"/>
        <w:rPr>
          <w:sz w:val="20"/>
          <w:szCs w:val="20"/>
        </w:rPr>
      </w:pPr>
    </w:p>
    <w:p w:rsidR="000E4382" w:rsidRPr="0038542C" w:rsidRDefault="000E4382" w:rsidP="00FE4E20">
      <w:pPr>
        <w:pStyle w:val="Paragraphedeliste"/>
        <w:numPr>
          <w:ilvl w:val="0"/>
          <w:numId w:val="6"/>
        </w:numPr>
        <w:spacing w:after="0" w:line="240" w:lineRule="auto"/>
        <w:jc w:val="both"/>
        <w:rPr>
          <w:rFonts w:ascii="Berlin Sans FB Demi" w:hAnsi="Berlin Sans FB Demi"/>
          <w:b/>
          <w:sz w:val="20"/>
          <w:szCs w:val="20"/>
        </w:rPr>
      </w:pPr>
      <w:r w:rsidRPr="0038542C">
        <w:rPr>
          <w:rFonts w:ascii="Berlin Sans FB Demi" w:hAnsi="Berlin Sans FB Demi"/>
          <w:b/>
          <w:sz w:val="20"/>
          <w:szCs w:val="20"/>
        </w:rPr>
        <w:t>Le réfectoire de la cantine</w:t>
      </w:r>
    </w:p>
    <w:p w:rsidR="000E4382" w:rsidRDefault="000E4382" w:rsidP="000E4382">
      <w:pPr>
        <w:spacing w:after="0" w:line="240" w:lineRule="auto"/>
        <w:jc w:val="both"/>
        <w:rPr>
          <w:sz w:val="20"/>
          <w:szCs w:val="20"/>
        </w:rPr>
      </w:pPr>
    </w:p>
    <w:p w:rsidR="000E4382" w:rsidRPr="000E4382" w:rsidRDefault="000E4382" w:rsidP="000E4382">
      <w:pPr>
        <w:spacing w:after="0" w:line="240" w:lineRule="auto"/>
        <w:jc w:val="both"/>
        <w:rPr>
          <w:sz w:val="20"/>
          <w:szCs w:val="20"/>
          <w:lang w:val="fr-FR"/>
        </w:rPr>
      </w:pPr>
      <w:r w:rsidRPr="000E4382">
        <w:rPr>
          <w:sz w:val="20"/>
          <w:szCs w:val="20"/>
          <w:lang w:val="fr-FR"/>
        </w:rPr>
        <w:t>Q18. Le réfectoire est-il une salle d’un bâtiment à l’école ou une construction à part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Q19. Le réfectoire est-il sans fenêtre et/ou sans porte</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Q20. Le sol est-il cimenté ou non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Q21. Les murs  extérieurs du réfectoire sont-ils en terre battue, en bois en brique ciment ou en d’autres matériaux et lesquels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lastRenderedPageBreak/>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Q22. La toiture du réfectoire est-elle en pailles, en papôt, en bois, en tôles ou en d’autres matériaux et lesquels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Q23. Quelle est la capacité d’accueil du réfectoire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Q24. Quel est l’état du mobiliser du réfectoire ?</w:t>
      </w:r>
    </w:p>
    <w:p w:rsidR="000E4382" w:rsidRPr="003513FB" w:rsidRDefault="000E4382" w:rsidP="000E4382">
      <w:pPr>
        <w:autoSpaceDE w:val="0"/>
        <w:autoSpaceDN w:val="0"/>
        <w:adjustRightInd w:val="0"/>
        <w:spacing w:after="0" w:line="240" w:lineRule="auto"/>
        <w:jc w:val="both"/>
        <w:rPr>
          <w:rFonts w:cs="Arial Narrow"/>
          <w:sz w:val="20"/>
          <w:szCs w:val="20"/>
        </w:rPr>
      </w:pPr>
      <w:r w:rsidRPr="003513FB">
        <w:rPr>
          <w:rFonts w:cs="Arial Narrow"/>
          <w:sz w:val="20"/>
          <w:szCs w:val="20"/>
        </w:rPr>
        <w:t>……………………………………………………………………………………………………………………………………………………………………………………………………………………………………………………………………………………………………………………………………………………………………………………………………………………………………………………………………………………………………………………………………….</w:t>
      </w: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Pr="005029B1" w:rsidRDefault="000E4382" w:rsidP="00FE4E20">
      <w:pPr>
        <w:pStyle w:val="Paragraphedeliste"/>
        <w:numPr>
          <w:ilvl w:val="0"/>
          <w:numId w:val="6"/>
        </w:numPr>
        <w:spacing w:after="0" w:line="240" w:lineRule="auto"/>
        <w:jc w:val="both"/>
        <w:rPr>
          <w:rFonts w:ascii="Berlin Sans FB Demi" w:hAnsi="Berlin Sans FB Demi"/>
          <w:b/>
          <w:sz w:val="20"/>
          <w:szCs w:val="20"/>
        </w:rPr>
      </w:pPr>
      <w:r w:rsidRPr="005029B1">
        <w:rPr>
          <w:rFonts w:ascii="Berlin Sans FB Demi" w:hAnsi="Berlin Sans FB Demi"/>
          <w:b/>
          <w:sz w:val="20"/>
          <w:szCs w:val="20"/>
        </w:rPr>
        <w:t>La cuisine de la Cantine</w:t>
      </w:r>
    </w:p>
    <w:p w:rsidR="000E4382" w:rsidRDefault="000E4382" w:rsidP="000E4382">
      <w:pPr>
        <w:spacing w:after="0" w:line="240" w:lineRule="auto"/>
        <w:jc w:val="both"/>
        <w:rPr>
          <w:sz w:val="20"/>
          <w:szCs w:val="20"/>
        </w:rPr>
      </w:pPr>
    </w:p>
    <w:p w:rsidR="000E4382" w:rsidRPr="000E4382" w:rsidRDefault="000E4382" w:rsidP="000E4382">
      <w:pPr>
        <w:spacing w:after="0" w:line="240" w:lineRule="auto"/>
        <w:jc w:val="both"/>
        <w:rPr>
          <w:sz w:val="20"/>
          <w:szCs w:val="20"/>
          <w:lang w:val="fr-FR"/>
        </w:rPr>
      </w:pPr>
      <w:r w:rsidRPr="000E4382">
        <w:rPr>
          <w:sz w:val="20"/>
          <w:szCs w:val="20"/>
          <w:lang w:val="fr-FR"/>
        </w:rPr>
        <w:t>Q25. Existe-il une cuisine dans les cantines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Q26. La cuisine est-elle est-elle incorporée au réfectoire ou est-elle une salle d’un bâtiment à l’école ou est-elle une construction à part ?</w:t>
      </w:r>
    </w:p>
    <w:p w:rsidR="000E4382" w:rsidRPr="00F77B9C" w:rsidRDefault="000E4382" w:rsidP="000E4382">
      <w:pPr>
        <w:autoSpaceDE w:val="0"/>
        <w:autoSpaceDN w:val="0"/>
        <w:adjustRightInd w:val="0"/>
        <w:spacing w:after="0" w:line="240" w:lineRule="auto"/>
        <w:jc w:val="both"/>
        <w:rPr>
          <w:rFonts w:cs="Arial Narrow"/>
          <w:sz w:val="20"/>
          <w:szCs w:val="20"/>
          <w:lang w:val="fr-FR"/>
        </w:rPr>
      </w:pPr>
      <w:r w:rsidRPr="00F77B9C">
        <w:rPr>
          <w:rFonts w:cs="Arial Narrow"/>
          <w:sz w:val="20"/>
          <w:szCs w:val="20"/>
          <w:lang w:val="fr-FR"/>
        </w:rPr>
        <w:t>……………………………………………………………………………………………………………………………………………………………………………………………………………………………………………………………………………………………………………………………………………………………………………………………………………………………………………………………………………………………………………………………………….</w:t>
      </w:r>
    </w:p>
    <w:p w:rsidR="000E4382" w:rsidRPr="00F77B9C"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Q27. Le sol de la cuisine est-il cimenté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Q28.Les murs  extérieurs de la cuisine sont-ils en terre battue, en bois en brique ciment ou en d’autres matériaux et lesquels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Q29. La toiture de la cuisine est-elle en pailles, en papôt, en bois, en tôles ou en d’autres matériaux et lesquels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Q30. La cuisine dispose-t-elle d’un robinet interne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lastRenderedPageBreak/>
        <w:t>Q31. Si non à quelle distance de la cuisine est situé le point d’eau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Q32. A quelle distance de la cuisine est situé le réfectoire ?</w:t>
      </w:r>
    </w:p>
    <w:p w:rsidR="000E4382" w:rsidRPr="003513FB" w:rsidRDefault="000E4382" w:rsidP="000E4382">
      <w:pPr>
        <w:autoSpaceDE w:val="0"/>
        <w:autoSpaceDN w:val="0"/>
        <w:adjustRightInd w:val="0"/>
        <w:spacing w:after="0" w:line="240" w:lineRule="auto"/>
        <w:jc w:val="both"/>
        <w:rPr>
          <w:rFonts w:cs="Arial Narrow"/>
          <w:sz w:val="20"/>
          <w:szCs w:val="20"/>
        </w:rPr>
      </w:pPr>
      <w:r w:rsidRPr="003513FB">
        <w:rPr>
          <w:rFonts w:cs="Arial Narrow"/>
          <w:sz w:val="20"/>
          <w:szCs w:val="20"/>
        </w:rPr>
        <w:t>……………………………………………………………………………………………………………………………………………………………………………………………………………………………………………………………………………………………………………………………………………………………………………………………………………………………………………………………………………………………………………………………………….</w:t>
      </w: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Pr="005029B1" w:rsidRDefault="000E4382" w:rsidP="00FE4E20">
      <w:pPr>
        <w:pStyle w:val="Paragraphedeliste"/>
        <w:numPr>
          <w:ilvl w:val="0"/>
          <w:numId w:val="6"/>
        </w:numPr>
        <w:spacing w:after="0" w:line="240" w:lineRule="auto"/>
        <w:jc w:val="both"/>
        <w:rPr>
          <w:rFonts w:ascii="Berlin Sans FB Demi" w:hAnsi="Berlin Sans FB Demi"/>
          <w:b/>
          <w:sz w:val="20"/>
          <w:szCs w:val="20"/>
        </w:rPr>
      </w:pPr>
      <w:r w:rsidRPr="005029B1">
        <w:rPr>
          <w:rFonts w:ascii="Berlin Sans FB Demi" w:hAnsi="Berlin Sans FB Demi"/>
          <w:b/>
          <w:sz w:val="20"/>
          <w:szCs w:val="20"/>
        </w:rPr>
        <w:t>Le magasin de la Cantine</w:t>
      </w:r>
    </w:p>
    <w:p w:rsidR="000E4382" w:rsidRDefault="000E4382" w:rsidP="000E4382">
      <w:pPr>
        <w:spacing w:after="0" w:line="240" w:lineRule="auto"/>
        <w:jc w:val="both"/>
        <w:rPr>
          <w:sz w:val="20"/>
          <w:szCs w:val="20"/>
        </w:rPr>
      </w:pPr>
    </w:p>
    <w:p w:rsidR="000E4382" w:rsidRPr="000E4382" w:rsidRDefault="000E4382" w:rsidP="000E4382">
      <w:pPr>
        <w:spacing w:after="0" w:line="240" w:lineRule="auto"/>
        <w:jc w:val="both"/>
        <w:rPr>
          <w:sz w:val="20"/>
          <w:szCs w:val="20"/>
          <w:lang w:val="fr-FR"/>
        </w:rPr>
      </w:pPr>
      <w:r w:rsidRPr="000E4382">
        <w:rPr>
          <w:sz w:val="20"/>
          <w:szCs w:val="20"/>
          <w:lang w:val="fr-FR"/>
        </w:rPr>
        <w:t>Q33. La cantine dispose-t-elle d’un magasin de stockage propre à elle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Q34. Si oui ce magasin est-il incorporé au réfectoire ou est-ce une salle d’un bâtiment à l’école ? ou est-ce une construction à part ou autre chose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Q35. Si non, où sont stockées les denrées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Q36. Le magasin est-il sans fenêtre et/ou sans porte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Q37. Le sol du magasin est-il cimenté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Q38. Les murs  extérieurs du magasin sont-ils en terre battue, en bois en brique ciment ou en d’autres matériaux et lesquels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Q39. La toiture du magasin est-elle en pailles, en papôt, en bois, en tôles ou en d’autres matériaux et lesquels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Q40. Quel est le nombre de magasins de stockage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Q41. Peut-on avoir si possible les dimensions du magasin ?</w:t>
      </w:r>
    </w:p>
    <w:p w:rsidR="000E4382" w:rsidRPr="003513FB" w:rsidRDefault="000E4382" w:rsidP="000E4382">
      <w:pPr>
        <w:autoSpaceDE w:val="0"/>
        <w:autoSpaceDN w:val="0"/>
        <w:adjustRightInd w:val="0"/>
        <w:spacing w:after="0" w:line="240" w:lineRule="auto"/>
        <w:jc w:val="both"/>
        <w:rPr>
          <w:rFonts w:cs="Arial Narrow"/>
          <w:sz w:val="20"/>
          <w:szCs w:val="20"/>
        </w:rPr>
      </w:pPr>
      <w:r w:rsidRPr="003513FB">
        <w:rPr>
          <w:rFonts w:cs="Arial Narrow"/>
          <w:sz w:val="20"/>
          <w:szCs w:val="20"/>
        </w:rPr>
        <w:t>……………………………………………………………………………………………………………………………………………………………………………………………………………………………………………………………………………………………………………………………………………………………………………………………………………………………………………………………………………………………………………………………………….</w:t>
      </w: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Default="000E4382" w:rsidP="000E4382">
      <w:pPr>
        <w:spacing w:after="0" w:line="240" w:lineRule="auto"/>
        <w:jc w:val="both"/>
        <w:rPr>
          <w:sz w:val="20"/>
          <w:szCs w:val="20"/>
        </w:rPr>
      </w:pPr>
    </w:p>
    <w:p w:rsidR="000E4382" w:rsidRPr="00191639" w:rsidRDefault="000E4382" w:rsidP="00FE4E20">
      <w:pPr>
        <w:pStyle w:val="Paragraphedeliste"/>
        <w:numPr>
          <w:ilvl w:val="0"/>
          <w:numId w:val="6"/>
        </w:numPr>
        <w:spacing w:after="0" w:line="240" w:lineRule="auto"/>
        <w:jc w:val="both"/>
        <w:rPr>
          <w:rFonts w:ascii="Berlin Sans FB Demi" w:hAnsi="Berlin Sans FB Demi"/>
          <w:b/>
          <w:sz w:val="20"/>
          <w:szCs w:val="20"/>
        </w:rPr>
      </w:pPr>
      <w:r w:rsidRPr="00191639">
        <w:rPr>
          <w:rFonts w:ascii="Berlin Sans FB Demi" w:hAnsi="Berlin Sans FB Demi"/>
          <w:b/>
          <w:sz w:val="20"/>
          <w:szCs w:val="20"/>
        </w:rPr>
        <w:t xml:space="preserve">Gestion des vivres </w:t>
      </w:r>
      <w:r>
        <w:rPr>
          <w:rFonts w:ascii="Berlin Sans FB Demi" w:hAnsi="Berlin Sans FB Demi"/>
          <w:b/>
          <w:sz w:val="20"/>
          <w:szCs w:val="20"/>
        </w:rPr>
        <w:t>dans</w:t>
      </w:r>
      <w:r w:rsidRPr="00191639">
        <w:rPr>
          <w:rFonts w:ascii="Berlin Sans FB Demi" w:hAnsi="Berlin Sans FB Demi"/>
          <w:b/>
          <w:sz w:val="20"/>
          <w:szCs w:val="20"/>
        </w:rPr>
        <w:t xml:space="preserve"> la Cantine</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Q42. Comment se fait le renouvellement de stock en denrées et en équipements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Q43. Quelles sont les sources de financement pour le renouvellement de stock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Q44. Quelles sont les sources d’approvisionnement en fonction des denrées (en kg) (exercice 2011/2012)</w:t>
      </w:r>
    </w:p>
    <w:p w:rsidR="000E4382" w:rsidRPr="000E4382" w:rsidRDefault="000E4382" w:rsidP="000E4382">
      <w:pPr>
        <w:spacing w:after="0" w:line="240" w:lineRule="auto"/>
        <w:rPr>
          <w:sz w:val="20"/>
          <w:szCs w:val="20"/>
          <w:lang w:val="fr-FR"/>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7"/>
        <w:gridCol w:w="1330"/>
        <w:gridCol w:w="517"/>
        <w:gridCol w:w="410"/>
        <w:gridCol w:w="607"/>
        <w:gridCol w:w="1147"/>
        <w:gridCol w:w="676"/>
        <w:gridCol w:w="472"/>
        <w:gridCol w:w="1382"/>
        <w:gridCol w:w="835"/>
        <w:gridCol w:w="650"/>
        <w:gridCol w:w="1257"/>
      </w:tblGrid>
      <w:tr w:rsidR="000E4382" w:rsidRPr="00EA1E51" w:rsidTr="00330490">
        <w:trPr>
          <w:cantSplit/>
          <w:trHeight w:val="550"/>
        </w:trPr>
        <w:tc>
          <w:tcPr>
            <w:tcW w:w="1207" w:type="dxa"/>
            <w:tcBorders>
              <w:bottom w:val="single" w:sz="4" w:space="0" w:color="auto"/>
              <w:tl2br w:val="single" w:sz="4" w:space="0" w:color="auto"/>
            </w:tcBorders>
          </w:tcPr>
          <w:p w:rsidR="000E4382" w:rsidRPr="00EA1E51" w:rsidRDefault="000E4382" w:rsidP="00330490">
            <w:pPr>
              <w:spacing w:after="0" w:line="240" w:lineRule="auto"/>
              <w:rPr>
                <w:sz w:val="16"/>
                <w:szCs w:val="16"/>
              </w:rPr>
            </w:pPr>
            <w:r w:rsidRPr="000E4382">
              <w:rPr>
                <w:sz w:val="16"/>
                <w:szCs w:val="16"/>
                <w:lang w:val="fr-FR"/>
              </w:rPr>
              <w:t xml:space="preserve">            </w:t>
            </w:r>
            <w:r w:rsidRPr="00EA1E51">
              <w:rPr>
                <w:sz w:val="16"/>
                <w:szCs w:val="16"/>
              </w:rPr>
              <w:t>Sources</w:t>
            </w:r>
          </w:p>
          <w:p w:rsidR="000E4382" w:rsidRPr="00EA1E51" w:rsidRDefault="000E4382" w:rsidP="00330490">
            <w:pPr>
              <w:spacing w:after="0" w:line="240" w:lineRule="auto"/>
              <w:rPr>
                <w:sz w:val="16"/>
                <w:szCs w:val="16"/>
              </w:rPr>
            </w:pPr>
            <w:r w:rsidRPr="00EA1E51">
              <w:rPr>
                <w:sz w:val="16"/>
                <w:szCs w:val="16"/>
              </w:rPr>
              <w:t>Denrées</w:t>
            </w:r>
          </w:p>
        </w:tc>
        <w:tc>
          <w:tcPr>
            <w:tcW w:w="1330" w:type="dxa"/>
            <w:tcBorders>
              <w:bottom w:val="single" w:sz="4" w:space="0" w:color="auto"/>
            </w:tcBorders>
          </w:tcPr>
          <w:p w:rsidR="000E4382" w:rsidRPr="00EA1E51" w:rsidRDefault="000E4382" w:rsidP="00330490">
            <w:pPr>
              <w:spacing w:after="0" w:line="240" w:lineRule="auto"/>
              <w:jc w:val="center"/>
              <w:rPr>
                <w:sz w:val="16"/>
                <w:szCs w:val="16"/>
              </w:rPr>
            </w:pPr>
            <w:r w:rsidRPr="00EA1E51">
              <w:rPr>
                <w:sz w:val="16"/>
                <w:szCs w:val="16"/>
              </w:rPr>
              <w:t>Gouvernement</w:t>
            </w:r>
          </w:p>
        </w:tc>
        <w:tc>
          <w:tcPr>
            <w:tcW w:w="517" w:type="dxa"/>
            <w:tcBorders>
              <w:bottom w:val="single" w:sz="4" w:space="0" w:color="auto"/>
            </w:tcBorders>
          </w:tcPr>
          <w:p w:rsidR="000E4382" w:rsidRPr="00EA1E51" w:rsidRDefault="000E4382" w:rsidP="00330490">
            <w:pPr>
              <w:spacing w:after="0" w:line="240" w:lineRule="auto"/>
              <w:jc w:val="center"/>
              <w:rPr>
                <w:sz w:val="16"/>
                <w:szCs w:val="16"/>
              </w:rPr>
            </w:pPr>
            <w:r w:rsidRPr="00EA1E51">
              <w:rPr>
                <w:sz w:val="16"/>
                <w:szCs w:val="16"/>
              </w:rPr>
              <w:t>PAM</w:t>
            </w:r>
          </w:p>
        </w:tc>
        <w:tc>
          <w:tcPr>
            <w:tcW w:w="410" w:type="dxa"/>
            <w:tcBorders>
              <w:bottom w:val="single" w:sz="4" w:space="0" w:color="auto"/>
            </w:tcBorders>
          </w:tcPr>
          <w:p w:rsidR="000E4382" w:rsidRPr="00EA1E51" w:rsidRDefault="000E4382" w:rsidP="00330490">
            <w:pPr>
              <w:spacing w:after="0" w:line="240" w:lineRule="auto"/>
              <w:jc w:val="center"/>
              <w:rPr>
                <w:sz w:val="16"/>
                <w:szCs w:val="16"/>
              </w:rPr>
            </w:pPr>
            <w:r w:rsidRPr="00EA1E51">
              <w:rPr>
                <w:sz w:val="16"/>
                <w:szCs w:val="16"/>
              </w:rPr>
              <w:t>BM</w:t>
            </w:r>
          </w:p>
        </w:tc>
        <w:tc>
          <w:tcPr>
            <w:tcW w:w="607" w:type="dxa"/>
            <w:tcBorders>
              <w:bottom w:val="single" w:sz="4" w:space="0" w:color="auto"/>
            </w:tcBorders>
          </w:tcPr>
          <w:p w:rsidR="000E4382" w:rsidRPr="00EA1E51" w:rsidRDefault="000E4382" w:rsidP="00330490">
            <w:pPr>
              <w:spacing w:after="0" w:line="240" w:lineRule="auto"/>
              <w:jc w:val="center"/>
              <w:rPr>
                <w:sz w:val="16"/>
                <w:szCs w:val="16"/>
              </w:rPr>
            </w:pPr>
            <w:r w:rsidRPr="00EA1E51">
              <w:rPr>
                <w:sz w:val="16"/>
                <w:szCs w:val="16"/>
              </w:rPr>
              <w:t>PNUD</w:t>
            </w:r>
          </w:p>
        </w:tc>
        <w:tc>
          <w:tcPr>
            <w:tcW w:w="1147" w:type="dxa"/>
            <w:tcBorders>
              <w:bottom w:val="single" w:sz="4" w:space="0" w:color="auto"/>
            </w:tcBorders>
          </w:tcPr>
          <w:p w:rsidR="000E4382" w:rsidRPr="00EA1E51" w:rsidRDefault="000E4382" w:rsidP="00330490">
            <w:pPr>
              <w:spacing w:after="0" w:line="240" w:lineRule="auto"/>
              <w:jc w:val="center"/>
              <w:rPr>
                <w:sz w:val="16"/>
                <w:szCs w:val="16"/>
              </w:rPr>
            </w:pPr>
            <w:r w:rsidRPr="00EA1E51">
              <w:rPr>
                <w:sz w:val="16"/>
                <w:szCs w:val="16"/>
              </w:rPr>
              <w:t>Groupement de production</w:t>
            </w:r>
          </w:p>
        </w:tc>
        <w:tc>
          <w:tcPr>
            <w:tcW w:w="676" w:type="dxa"/>
            <w:tcBorders>
              <w:bottom w:val="single" w:sz="4" w:space="0" w:color="auto"/>
            </w:tcBorders>
          </w:tcPr>
          <w:p w:rsidR="000E4382" w:rsidRPr="00EA1E51" w:rsidRDefault="000E4382" w:rsidP="00330490">
            <w:pPr>
              <w:spacing w:after="0" w:line="240" w:lineRule="auto"/>
              <w:jc w:val="center"/>
              <w:rPr>
                <w:sz w:val="16"/>
                <w:szCs w:val="16"/>
              </w:rPr>
            </w:pPr>
            <w:r w:rsidRPr="00EA1E51">
              <w:rPr>
                <w:sz w:val="16"/>
                <w:szCs w:val="16"/>
              </w:rPr>
              <w:t>COGES</w:t>
            </w:r>
          </w:p>
        </w:tc>
        <w:tc>
          <w:tcPr>
            <w:tcW w:w="472" w:type="dxa"/>
            <w:tcBorders>
              <w:bottom w:val="single" w:sz="4" w:space="0" w:color="auto"/>
            </w:tcBorders>
          </w:tcPr>
          <w:p w:rsidR="000E4382" w:rsidRPr="00EA1E51" w:rsidRDefault="000E4382" w:rsidP="00330490">
            <w:pPr>
              <w:spacing w:after="0" w:line="240" w:lineRule="auto"/>
              <w:jc w:val="center"/>
              <w:rPr>
                <w:sz w:val="16"/>
                <w:szCs w:val="16"/>
              </w:rPr>
            </w:pPr>
            <w:r w:rsidRPr="00EA1E51">
              <w:rPr>
                <w:sz w:val="16"/>
                <w:szCs w:val="16"/>
              </w:rPr>
              <w:t>CVD</w:t>
            </w:r>
          </w:p>
        </w:tc>
        <w:tc>
          <w:tcPr>
            <w:tcW w:w="1382" w:type="dxa"/>
            <w:tcBorders>
              <w:bottom w:val="single" w:sz="4" w:space="0" w:color="auto"/>
            </w:tcBorders>
          </w:tcPr>
          <w:p w:rsidR="000E4382" w:rsidRPr="00EA1E51" w:rsidRDefault="000E4382" w:rsidP="00330490">
            <w:pPr>
              <w:spacing w:after="0" w:line="240" w:lineRule="auto"/>
              <w:jc w:val="center"/>
              <w:rPr>
                <w:sz w:val="16"/>
                <w:szCs w:val="16"/>
              </w:rPr>
            </w:pPr>
            <w:r w:rsidRPr="00EA1E51">
              <w:rPr>
                <w:sz w:val="16"/>
                <w:szCs w:val="16"/>
              </w:rPr>
              <w:t>Mutuelle de développement</w:t>
            </w:r>
          </w:p>
        </w:tc>
        <w:tc>
          <w:tcPr>
            <w:tcW w:w="835" w:type="dxa"/>
            <w:tcBorders>
              <w:bottom w:val="single" w:sz="4" w:space="0" w:color="auto"/>
            </w:tcBorders>
          </w:tcPr>
          <w:p w:rsidR="000E4382" w:rsidRPr="00EA1E51" w:rsidRDefault="000E4382" w:rsidP="00330490">
            <w:pPr>
              <w:spacing w:after="0" w:line="240" w:lineRule="auto"/>
              <w:jc w:val="center"/>
              <w:rPr>
                <w:sz w:val="16"/>
                <w:szCs w:val="16"/>
              </w:rPr>
            </w:pPr>
            <w:r w:rsidRPr="00EA1E51">
              <w:rPr>
                <w:sz w:val="16"/>
                <w:szCs w:val="16"/>
              </w:rPr>
              <w:t>Diaspora</w:t>
            </w:r>
          </w:p>
        </w:tc>
        <w:tc>
          <w:tcPr>
            <w:tcW w:w="650" w:type="dxa"/>
            <w:tcBorders>
              <w:bottom w:val="single" w:sz="4" w:space="0" w:color="auto"/>
            </w:tcBorders>
          </w:tcPr>
          <w:p w:rsidR="000E4382" w:rsidRPr="00EA1E51" w:rsidRDefault="000E4382" w:rsidP="00330490">
            <w:pPr>
              <w:spacing w:after="0" w:line="240" w:lineRule="auto"/>
              <w:jc w:val="center"/>
              <w:rPr>
                <w:sz w:val="16"/>
                <w:szCs w:val="16"/>
              </w:rPr>
            </w:pPr>
            <w:r w:rsidRPr="00EA1E51">
              <w:rPr>
                <w:sz w:val="16"/>
                <w:szCs w:val="16"/>
              </w:rPr>
              <w:t>Mairie</w:t>
            </w:r>
          </w:p>
        </w:tc>
        <w:tc>
          <w:tcPr>
            <w:tcW w:w="1257" w:type="dxa"/>
            <w:tcBorders>
              <w:bottom w:val="single" w:sz="4" w:space="0" w:color="auto"/>
            </w:tcBorders>
          </w:tcPr>
          <w:p w:rsidR="000E4382" w:rsidRPr="00EA1E51" w:rsidRDefault="000E4382" w:rsidP="00330490">
            <w:pPr>
              <w:spacing w:after="0" w:line="240" w:lineRule="auto"/>
              <w:jc w:val="center"/>
              <w:rPr>
                <w:sz w:val="16"/>
                <w:szCs w:val="16"/>
              </w:rPr>
            </w:pPr>
            <w:r w:rsidRPr="00EA1E51">
              <w:rPr>
                <w:sz w:val="16"/>
                <w:szCs w:val="16"/>
              </w:rPr>
              <w:t>Conseil Général</w:t>
            </w:r>
          </w:p>
        </w:tc>
      </w:tr>
      <w:tr w:rsidR="000E4382" w:rsidRPr="00B34082" w:rsidTr="00330490">
        <w:trPr>
          <w:cantSplit/>
        </w:trPr>
        <w:tc>
          <w:tcPr>
            <w:tcW w:w="1207" w:type="dxa"/>
          </w:tcPr>
          <w:p w:rsidR="000E4382" w:rsidRPr="00B34082" w:rsidRDefault="000E4382" w:rsidP="00330490">
            <w:pPr>
              <w:spacing w:after="0" w:line="240" w:lineRule="auto"/>
              <w:rPr>
                <w:sz w:val="20"/>
                <w:szCs w:val="20"/>
              </w:rPr>
            </w:pPr>
            <w:r w:rsidRPr="00B34082">
              <w:rPr>
                <w:sz w:val="20"/>
                <w:szCs w:val="20"/>
              </w:rPr>
              <w:t>Boites de conserves</w:t>
            </w:r>
          </w:p>
        </w:tc>
        <w:tc>
          <w:tcPr>
            <w:tcW w:w="1330" w:type="dxa"/>
          </w:tcPr>
          <w:p w:rsidR="000E4382" w:rsidRPr="00B34082" w:rsidRDefault="000E4382" w:rsidP="00330490">
            <w:pPr>
              <w:spacing w:after="0" w:line="240" w:lineRule="auto"/>
              <w:jc w:val="center"/>
              <w:rPr>
                <w:sz w:val="20"/>
                <w:szCs w:val="20"/>
              </w:rPr>
            </w:pPr>
          </w:p>
        </w:tc>
        <w:tc>
          <w:tcPr>
            <w:tcW w:w="517" w:type="dxa"/>
          </w:tcPr>
          <w:p w:rsidR="000E4382" w:rsidRPr="00B34082" w:rsidRDefault="000E4382" w:rsidP="00330490">
            <w:pPr>
              <w:spacing w:after="0" w:line="240" w:lineRule="auto"/>
              <w:jc w:val="center"/>
              <w:rPr>
                <w:sz w:val="20"/>
                <w:szCs w:val="20"/>
              </w:rPr>
            </w:pPr>
          </w:p>
        </w:tc>
        <w:tc>
          <w:tcPr>
            <w:tcW w:w="410" w:type="dxa"/>
          </w:tcPr>
          <w:p w:rsidR="000E4382" w:rsidRPr="00B34082" w:rsidRDefault="000E4382" w:rsidP="00330490">
            <w:pPr>
              <w:spacing w:after="0" w:line="240" w:lineRule="auto"/>
              <w:jc w:val="center"/>
              <w:rPr>
                <w:sz w:val="20"/>
                <w:szCs w:val="20"/>
              </w:rPr>
            </w:pPr>
          </w:p>
        </w:tc>
        <w:tc>
          <w:tcPr>
            <w:tcW w:w="607" w:type="dxa"/>
          </w:tcPr>
          <w:p w:rsidR="000E4382" w:rsidRPr="00B34082" w:rsidRDefault="000E4382" w:rsidP="00330490">
            <w:pPr>
              <w:spacing w:after="0" w:line="240" w:lineRule="auto"/>
              <w:jc w:val="center"/>
              <w:rPr>
                <w:sz w:val="20"/>
                <w:szCs w:val="20"/>
              </w:rPr>
            </w:pPr>
          </w:p>
        </w:tc>
        <w:tc>
          <w:tcPr>
            <w:tcW w:w="1147" w:type="dxa"/>
          </w:tcPr>
          <w:p w:rsidR="000E4382" w:rsidRPr="00B34082" w:rsidRDefault="000E4382" w:rsidP="00330490">
            <w:pPr>
              <w:spacing w:after="0" w:line="240" w:lineRule="auto"/>
              <w:jc w:val="center"/>
              <w:rPr>
                <w:sz w:val="20"/>
                <w:szCs w:val="20"/>
              </w:rPr>
            </w:pPr>
          </w:p>
        </w:tc>
        <w:tc>
          <w:tcPr>
            <w:tcW w:w="676" w:type="dxa"/>
          </w:tcPr>
          <w:p w:rsidR="000E4382" w:rsidRPr="00B34082" w:rsidRDefault="000E4382" w:rsidP="00330490">
            <w:pPr>
              <w:spacing w:after="0" w:line="240" w:lineRule="auto"/>
              <w:jc w:val="center"/>
              <w:rPr>
                <w:sz w:val="20"/>
                <w:szCs w:val="20"/>
              </w:rPr>
            </w:pPr>
          </w:p>
        </w:tc>
        <w:tc>
          <w:tcPr>
            <w:tcW w:w="472" w:type="dxa"/>
          </w:tcPr>
          <w:p w:rsidR="000E4382" w:rsidRPr="00B34082" w:rsidRDefault="000E4382" w:rsidP="00330490">
            <w:pPr>
              <w:spacing w:after="0" w:line="240" w:lineRule="auto"/>
              <w:jc w:val="center"/>
              <w:rPr>
                <w:sz w:val="20"/>
                <w:szCs w:val="20"/>
              </w:rPr>
            </w:pPr>
          </w:p>
        </w:tc>
        <w:tc>
          <w:tcPr>
            <w:tcW w:w="1382" w:type="dxa"/>
          </w:tcPr>
          <w:p w:rsidR="000E4382" w:rsidRPr="00B34082" w:rsidRDefault="000E4382" w:rsidP="00330490">
            <w:pPr>
              <w:spacing w:after="0" w:line="240" w:lineRule="auto"/>
              <w:jc w:val="center"/>
              <w:rPr>
                <w:sz w:val="20"/>
                <w:szCs w:val="20"/>
              </w:rPr>
            </w:pPr>
          </w:p>
        </w:tc>
        <w:tc>
          <w:tcPr>
            <w:tcW w:w="835" w:type="dxa"/>
          </w:tcPr>
          <w:p w:rsidR="000E4382" w:rsidRPr="00B34082" w:rsidRDefault="000E4382" w:rsidP="00330490">
            <w:pPr>
              <w:spacing w:after="0" w:line="240" w:lineRule="auto"/>
              <w:jc w:val="center"/>
              <w:rPr>
                <w:sz w:val="20"/>
                <w:szCs w:val="20"/>
              </w:rPr>
            </w:pPr>
          </w:p>
        </w:tc>
        <w:tc>
          <w:tcPr>
            <w:tcW w:w="650" w:type="dxa"/>
          </w:tcPr>
          <w:p w:rsidR="000E4382" w:rsidRPr="00B34082" w:rsidRDefault="000E4382" w:rsidP="00330490">
            <w:pPr>
              <w:spacing w:after="0" w:line="240" w:lineRule="auto"/>
              <w:jc w:val="center"/>
              <w:rPr>
                <w:sz w:val="20"/>
                <w:szCs w:val="20"/>
              </w:rPr>
            </w:pPr>
          </w:p>
        </w:tc>
        <w:tc>
          <w:tcPr>
            <w:tcW w:w="1257" w:type="dxa"/>
          </w:tcPr>
          <w:p w:rsidR="000E4382" w:rsidRPr="00B34082" w:rsidRDefault="000E4382" w:rsidP="00330490">
            <w:pPr>
              <w:spacing w:after="0" w:line="240" w:lineRule="auto"/>
              <w:jc w:val="center"/>
              <w:rPr>
                <w:sz w:val="20"/>
                <w:szCs w:val="20"/>
              </w:rPr>
            </w:pPr>
          </w:p>
        </w:tc>
      </w:tr>
      <w:tr w:rsidR="000E4382" w:rsidRPr="00B34082" w:rsidTr="00330490">
        <w:trPr>
          <w:cantSplit/>
        </w:trPr>
        <w:tc>
          <w:tcPr>
            <w:tcW w:w="1207" w:type="dxa"/>
          </w:tcPr>
          <w:p w:rsidR="000E4382" w:rsidRPr="00B34082" w:rsidRDefault="000E4382" w:rsidP="00330490">
            <w:pPr>
              <w:spacing w:after="0" w:line="240" w:lineRule="auto"/>
              <w:rPr>
                <w:sz w:val="20"/>
                <w:szCs w:val="20"/>
              </w:rPr>
            </w:pPr>
            <w:r w:rsidRPr="00B34082">
              <w:rPr>
                <w:sz w:val="20"/>
                <w:szCs w:val="20"/>
              </w:rPr>
              <w:t>bidon d’huile</w:t>
            </w:r>
          </w:p>
          <w:p w:rsidR="000E4382" w:rsidRPr="00B34082" w:rsidRDefault="000E4382" w:rsidP="00330490">
            <w:pPr>
              <w:spacing w:after="0" w:line="240" w:lineRule="auto"/>
              <w:rPr>
                <w:sz w:val="20"/>
                <w:szCs w:val="20"/>
              </w:rPr>
            </w:pPr>
          </w:p>
        </w:tc>
        <w:tc>
          <w:tcPr>
            <w:tcW w:w="1330" w:type="dxa"/>
          </w:tcPr>
          <w:p w:rsidR="000E4382" w:rsidRPr="00B34082" w:rsidRDefault="000E4382" w:rsidP="00330490">
            <w:pPr>
              <w:spacing w:after="0" w:line="240" w:lineRule="auto"/>
              <w:jc w:val="center"/>
              <w:rPr>
                <w:sz w:val="20"/>
                <w:szCs w:val="20"/>
              </w:rPr>
            </w:pPr>
          </w:p>
        </w:tc>
        <w:tc>
          <w:tcPr>
            <w:tcW w:w="517" w:type="dxa"/>
          </w:tcPr>
          <w:p w:rsidR="000E4382" w:rsidRPr="00B34082" w:rsidRDefault="000E4382" w:rsidP="00330490">
            <w:pPr>
              <w:spacing w:after="0" w:line="240" w:lineRule="auto"/>
              <w:jc w:val="center"/>
              <w:rPr>
                <w:sz w:val="20"/>
                <w:szCs w:val="20"/>
              </w:rPr>
            </w:pPr>
          </w:p>
        </w:tc>
        <w:tc>
          <w:tcPr>
            <w:tcW w:w="410" w:type="dxa"/>
          </w:tcPr>
          <w:p w:rsidR="000E4382" w:rsidRPr="00B34082" w:rsidRDefault="000E4382" w:rsidP="00330490">
            <w:pPr>
              <w:spacing w:after="0" w:line="240" w:lineRule="auto"/>
              <w:jc w:val="center"/>
              <w:rPr>
                <w:sz w:val="20"/>
                <w:szCs w:val="20"/>
              </w:rPr>
            </w:pPr>
          </w:p>
        </w:tc>
        <w:tc>
          <w:tcPr>
            <w:tcW w:w="607" w:type="dxa"/>
          </w:tcPr>
          <w:p w:rsidR="000E4382" w:rsidRPr="00B34082" w:rsidRDefault="000E4382" w:rsidP="00330490">
            <w:pPr>
              <w:spacing w:after="0" w:line="240" w:lineRule="auto"/>
              <w:jc w:val="center"/>
              <w:rPr>
                <w:sz w:val="20"/>
                <w:szCs w:val="20"/>
              </w:rPr>
            </w:pPr>
          </w:p>
        </w:tc>
        <w:tc>
          <w:tcPr>
            <w:tcW w:w="1147" w:type="dxa"/>
          </w:tcPr>
          <w:p w:rsidR="000E4382" w:rsidRPr="00B34082" w:rsidRDefault="000E4382" w:rsidP="00330490">
            <w:pPr>
              <w:spacing w:after="0" w:line="240" w:lineRule="auto"/>
              <w:jc w:val="center"/>
              <w:rPr>
                <w:sz w:val="20"/>
                <w:szCs w:val="20"/>
              </w:rPr>
            </w:pPr>
          </w:p>
        </w:tc>
        <w:tc>
          <w:tcPr>
            <w:tcW w:w="676" w:type="dxa"/>
          </w:tcPr>
          <w:p w:rsidR="000E4382" w:rsidRPr="00B34082" w:rsidRDefault="000E4382" w:rsidP="00330490">
            <w:pPr>
              <w:spacing w:after="0" w:line="240" w:lineRule="auto"/>
              <w:jc w:val="center"/>
              <w:rPr>
                <w:sz w:val="20"/>
                <w:szCs w:val="20"/>
              </w:rPr>
            </w:pPr>
          </w:p>
        </w:tc>
        <w:tc>
          <w:tcPr>
            <w:tcW w:w="472" w:type="dxa"/>
          </w:tcPr>
          <w:p w:rsidR="000E4382" w:rsidRPr="00B34082" w:rsidRDefault="000E4382" w:rsidP="00330490">
            <w:pPr>
              <w:spacing w:after="0" w:line="240" w:lineRule="auto"/>
              <w:jc w:val="center"/>
              <w:rPr>
                <w:sz w:val="20"/>
                <w:szCs w:val="20"/>
              </w:rPr>
            </w:pPr>
          </w:p>
        </w:tc>
        <w:tc>
          <w:tcPr>
            <w:tcW w:w="1382" w:type="dxa"/>
          </w:tcPr>
          <w:p w:rsidR="000E4382" w:rsidRPr="00B34082" w:rsidRDefault="000E4382" w:rsidP="00330490">
            <w:pPr>
              <w:spacing w:after="0" w:line="240" w:lineRule="auto"/>
              <w:jc w:val="center"/>
              <w:rPr>
                <w:sz w:val="20"/>
                <w:szCs w:val="20"/>
              </w:rPr>
            </w:pPr>
          </w:p>
        </w:tc>
        <w:tc>
          <w:tcPr>
            <w:tcW w:w="835" w:type="dxa"/>
          </w:tcPr>
          <w:p w:rsidR="000E4382" w:rsidRPr="00B34082" w:rsidRDefault="000E4382" w:rsidP="00330490">
            <w:pPr>
              <w:spacing w:after="0" w:line="240" w:lineRule="auto"/>
              <w:jc w:val="center"/>
              <w:rPr>
                <w:sz w:val="20"/>
                <w:szCs w:val="20"/>
              </w:rPr>
            </w:pPr>
          </w:p>
        </w:tc>
        <w:tc>
          <w:tcPr>
            <w:tcW w:w="650" w:type="dxa"/>
          </w:tcPr>
          <w:p w:rsidR="000E4382" w:rsidRPr="00B34082" w:rsidRDefault="000E4382" w:rsidP="00330490">
            <w:pPr>
              <w:spacing w:after="0" w:line="240" w:lineRule="auto"/>
              <w:jc w:val="center"/>
              <w:rPr>
                <w:sz w:val="20"/>
                <w:szCs w:val="20"/>
              </w:rPr>
            </w:pPr>
          </w:p>
        </w:tc>
        <w:tc>
          <w:tcPr>
            <w:tcW w:w="1257" w:type="dxa"/>
          </w:tcPr>
          <w:p w:rsidR="000E4382" w:rsidRPr="00B34082" w:rsidRDefault="000E4382" w:rsidP="00330490">
            <w:pPr>
              <w:spacing w:after="0" w:line="240" w:lineRule="auto"/>
              <w:jc w:val="center"/>
              <w:rPr>
                <w:sz w:val="20"/>
                <w:szCs w:val="20"/>
              </w:rPr>
            </w:pPr>
          </w:p>
        </w:tc>
      </w:tr>
      <w:tr w:rsidR="000E4382" w:rsidRPr="00B34082" w:rsidTr="00330490">
        <w:trPr>
          <w:cantSplit/>
        </w:trPr>
        <w:tc>
          <w:tcPr>
            <w:tcW w:w="1207" w:type="dxa"/>
          </w:tcPr>
          <w:p w:rsidR="000E4382" w:rsidRPr="00B34082" w:rsidRDefault="000E4382" w:rsidP="00330490">
            <w:pPr>
              <w:spacing w:after="0" w:line="240" w:lineRule="auto"/>
              <w:rPr>
                <w:sz w:val="20"/>
                <w:szCs w:val="20"/>
              </w:rPr>
            </w:pPr>
            <w:r w:rsidRPr="00B34082">
              <w:rPr>
                <w:sz w:val="20"/>
                <w:szCs w:val="20"/>
              </w:rPr>
              <w:t>Sacs de riz</w:t>
            </w:r>
          </w:p>
          <w:p w:rsidR="000E4382" w:rsidRPr="00B34082" w:rsidRDefault="000E4382" w:rsidP="00330490">
            <w:pPr>
              <w:spacing w:after="0" w:line="240" w:lineRule="auto"/>
              <w:rPr>
                <w:sz w:val="20"/>
                <w:szCs w:val="20"/>
              </w:rPr>
            </w:pPr>
          </w:p>
        </w:tc>
        <w:tc>
          <w:tcPr>
            <w:tcW w:w="1330" w:type="dxa"/>
          </w:tcPr>
          <w:p w:rsidR="000E4382" w:rsidRPr="00B34082" w:rsidRDefault="000E4382" w:rsidP="00330490">
            <w:pPr>
              <w:spacing w:after="0" w:line="240" w:lineRule="auto"/>
              <w:jc w:val="center"/>
              <w:rPr>
                <w:sz w:val="20"/>
                <w:szCs w:val="20"/>
              </w:rPr>
            </w:pPr>
          </w:p>
        </w:tc>
        <w:tc>
          <w:tcPr>
            <w:tcW w:w="517" w:type="dxa"/>
          </w:tcPr>
          <w:p w:rsidR="000E4382" w:rsidRPr="00B34082" w:rsidRDefault="000E4382" w:rsidP="00330490">
            <w:pPr>
              <w:spacing w:after="0" w:line="240" w:lineRule="auto"/>
              <w:jc w:val="center"/>
              <w:rPr>
                <w:sz w:val="20"/>
                <w:szCs w:val="20"/>
              </w:rPr>
            </w:pPr>
          </w:p>
        </w:tc>
        <w:tc>
          <w:tcPr>
            <w:tcW w:w="410" w:type="dxa"/>
          </w:tcPr>
          <w:p w:rsidR="000E4382" w:rsidRPr="00B34082" w:rsidRDefault="000E4382" w:rsidP="00330490">
            <w:pPr>
              <w:spacing w:after="0" w:line="240" w:lineRule="auto"/>
              <w:jc w:val="center"/>
              <w:rPr>
                <w:sz w:val="20"/>
                <w:szCs w:val="20"/>
              </w:rPr>
            </w:pPr>
          </w:p>
        </w:tc>
        <w:tc>
          <w:tcPr>
            <w:tcW w:w="607" w:type="dxa"/>
          </w:tcPr>
          <w:p w:rsidR="000E4382" w:rsidRPr="00B34082" w:rsidRDefault="000E4382" w:rsidP="00330490">
            <w:pPr>
              <w:spacing w:after="0" w:line="240" w:lineRule="auto"/>
              <w:jc w:val="center"/>
              <w:rPr>
                <w:sz w:val="20"/>
                <w:szCs w:val="20"/>
              </w:rPr>
            </w:pPr>
          </w:p>
        </w:tc>
        <w:tc>
          <w:tcPr>
            <w:tcW w:w="1147" w:type="dxa"/>
          </w:tcPr>
          <w:p w:rsidR="000E4382" w:rsidRPr="00B34082" w:rsidRDefault="000E4382" w:rsidP="00330490">
            <w:pPr>
              <w:spacing w:after="0" w:line="240" w:lineRule="auto"/>
              <w:jc w:val="center"/>
              <w:rPr>
                <w:sz w:val="20"/>
                <w:szCs w:val="20"/>
              </w:rPr>
            </w:pPr>
          </w:p>
        </w:tc>
        <w:tc>
          <w:tcPr>
            <w:tcW w:w="676" w:type="dxa"/>
          </w:tcPr>
          <w:p w:rsidR="000E4382" w:rsidRPr="00B34082" w:rsidRDefault="000E4382" w:rsidP="00330490">
            <w:pPr>
              <w:spacing w:after="0" w:line="240" w:lineRule="auto"/>
              <w:jc w:val="center"/>
              <w:rPr>
                <w:sz w:val="20"/>
                <w:szCs w:val="20"/>
              </w:rPr>
            </w:pPr>
          </w:p>
        </w:tc>
        <w:tc>
          <w:tcPr>
            <w:tcW w:w="472" w:type="dxa"/>
          </w:tcPr>
          <w:p w:rsidR="000E4382" w:rsidRPr="00B34082" w:rsidRDefault="000E4382" w:rsidP="00330490">
            <w:pPr>
              <w:spacing w:after="0" w:line="240" w:lineRule="auto"/>
              <w:jc w:val="center"/>
              <w:rPr>
                <w:sz w:val="20"/>
                <w:szCs w:val="20"/>
              </w:rPr>
            </w:pPr>
          </w:p>
        </w:tc>
        <w:tc>
          <w:tcPr>
            <w:tcW w:w="1382" w:type="dxa"/>
          </w:tcPr>
          <w:p w:rsidR="000E4382" w:rsidRPr="00B34082" w:rsidRDefault="000E4382" w:rsidP="00330490">
            <w:pPr>
              <w:spacing w:after="0" w:line="240" w:lineRule="auto"/>
              <w:jc w:val="center"/>
              <w:rPr>
                <w:sz w:val="20"/>
                <w:szCs w:val="20"/>
              </w:rPr>
            </w:pPr>
          </w:p>
        </w:tc>
        <w:tc>
          <w:tcPr>
            <w:tcW w:w="835" w:type="dxa"/>
          </w:tcPr>
          <w:p w:rsidR="000E4382" w:rsidRPr="00B34082" w:rsidRDefault="000E4382" w:rsidP="00330490">
            <w:pPr>
              <w:spacing w:after="0" w:line="240" w:lineRule="auto"/>
              <w:jc w:val="center"/>
              <w:rPr>
                <w:sz w:val="20"/>
                <w:szCs w:val="20"/>
              </w:rPr>
            </w:pPr>
          </w:p>
        </w:tc>
        <w:tc>
          <w:tcPr>
            <w:tcW w:w="650" w:type="dxa"/>
          </w:tcPr>
          <w:p w:rsidR="000E4382" w:rsidRPr="00B34082" w:rsidRDefault="000E4382" w:rsidP="00330490">
            <w:pPr>
              <w:spacing w:after="0" w:line="240" w:lineRule="auto"/>
              <w:jc w:val="center"/>
              <w:rPr>
                <w:sz w:val="20"/>
                <w:szCs w:val="20"/>
              </w:rPr>
            </w:pPr>
          </w:p>
        </w:tc>
        <w:tc>
          <w:tcPr>
            <w:tcW w:w="1257" w:type="dxa"/>
          </w:tcPr>
          <w:p w:rsidR="000E4382" w:rsidRPr="00B34082" w:rsidRDefault="000E4382" w:rsidP="00330490">
            <w:pPr>
              <w:spacing w:after="0" w:line="240" w:lineRule="auto"/>
              <w:jc w:val="center"/>
              <w:rPr>
                <w:sz w:val="20"/>
                <w:szCs w:val="20"/>
              </w:rPr>
            </w:pPr>
          </w:p>
        </w:tc>
      </w:tr>
      <w:tr w:rsidR="000E4382" w:rsidRPr="00B34082" w:rsidTr="00330490">
        <w:trPr>
          <w:cantSplit/>
        </w:trPr>
        <w:tc>
          <w:tcPr>
            <w:tcW w:w="1207" w:type="dxa"/>
          </w:tcPr>
          <w:p w:rsidR="000E4382" w:rsidRPr="00B34082" w:rsidRDefault="000E4382" w:rsidP="00330490">
            <w:pPr>
              <w:spacing w:after="0" w:line="240" w:lineRule="auto"/>
              <w:rPr>
                <w:sz w:val="20"/>
                <w:szCs w:val="20"/>
              </w:rPr>
            </w:pPr>
            <w:r w:rsidRPr="00B34082">
              <w:rPr>
                <w:sz w:val="20"/>
                <w:szCs w:val="20"/>
              </w:rPr>
              <w:t>Sacs d’oignons</w:t>
            </w:r>
          </w:p>
          <w:p w:rsidR="000E4382" w:rsidRPr="00B34082" w:rsidRDefault="000E4382" w:rsidP="00330490">
            <w:pPr>
              <w:spacing w:after="0" w:line="240" w:lineRule="auto"/>
              <w:rPr>
                <w:sz w:val="20"/>
                <w:szCs w:val="20"/>
              </w:rPr>
            </w:pPr>
          </w:p>
        </w:tc>
        <w:tc>
          <w:tcPr>
            <w:tcW w:w="1330" w:type="dxa"/>
          </w:tcPr>
          <w:p w:rsidR="000E4382" w:rsidRPr="00B34082" w:rsidRDefault="000E4382" w:rsidP="00330490">
            <w:pPr>
              <w:spacing w:after="0" w:line="240" w:lineRule="auto"/>
              <w:jc w:val="center"/>
              <w:rPr>
                <w:sz w:val="20"/>
                <w:szCs w:val="20"/>
              </w:rPr>
            </w:pPr>
          </w:p>
        </w:tc>
        <w:tc>
          <w:tcPr>
            <w:tcW w:w="517" w:type="dxa"/>
          </w:tcPr>
          <w:p w:rsidR="000E4382" w:rsidRPr="00B34082" w:rsidRDefault="000E4382" w:rsidP="00330490">
            <w:pPr>
              <w:spacing w:after="0" w:line="240" w:lineRule="auto"/>
              <w:jc w:val="center"/>
              <w:rPr>
                <w:sz w:val="20"/>
                <w:szCs w:val="20"/>
              </w:rPr>
            </w:pPr>
          </w:p>
        </w:tc>
        <w:tc>
          <w:tcPr>
            <w:tcW w:w="410" w:type="dxa"/>
          </w:tcPr>
          <w:p w:rsidR="000E4382" w:rsidRPr="00B34082" w:rsidRDefault="000E4382" w:rsidP="00330490">
            <w:pPr>
              <w:spacing w:after="0" w:line="240" w:lineRule="auto"/>
              <w:jc w:val="center"/>
              <w:rPr>
                <w:sz w:val="20"/>
                <w:szCs w:val="20"/>
              </w:rPr>
            </w:pPr>
          </w:p>
        </w:tc>
        <w:tc>
          <w:tcPr>
            <w:tcW w:w="607" w:type="dxa"/>
          </w:tcPr>
          <w:p w:rsidR="000E4382" w:rsidRPr="00B34082" w:rsidRDefault="000E4382" w:rsidP="00330490">
            <w:pPr>
              <w:spacing w:after="0" w:line="240" w:lineRule="auto"/>
              <w:jc w:val="center"/>
              <w:rPr>
                <w:sz w:val="20"/>
                <w:szCs w:val="20"/>
              </w:rPr>
            </w:pPr>
          </w:p>
        </w:tc>
        <w:tc>
          <w:tcPr>
            <w:tcW w:w="1147" w:type="dxa"/>
          </w:tcPr>
          <w:p w:rsidR="000E4382" w:rsidRPr="00B34082" w:rsidRDefault="000E4382" w:rsidP="00330490">
            <w:pPr>
              <w:spacing w:after="0" w:line="240" w:lineRule="auto"/>
              <w:jc w:val="center"/>
              <w:rPr>
                <w:sz w:val="20"/>
                <w:szCs w:val="20"/>
              </w:rPr>
            </w:pPr>
          </w:p>
        </w:tc>
        <w:tc>
          <w:tcPr>
            <w:tcW w:w="676" w:type="dxa"/>
          </w:tcPr>
          <w:p w:rsidR="000E4382" w:rsidRPr="00B34082" w:rsidRDefault="000E4382" w:rsidP="00330490">
            <w:pPr>
              <w:spacing w:after="0" w:line="240" w:lineRule="auto"/>
              <w:jc w:val="center"/>
              <w:rPr>
                <w:sz w:val="20"/>
                <w:szCs w:val="20"/>
              </w:rPr>
            </w:pPr>
          </w:p>
        </w:tc>
        <w:tc>
          <w:tcPr>
            <w:tcW w:w="472" w:type="dxa"/>
          </w:tcPr>
          <w:p w:rsidR="000E4382" w:rsidRPr="00B34082" w:rsidRDefault="000E4382" w:rsidP="00330490">
            <w:pPr>
              <w:spacing w:after="0" w:line="240" w:lineRule="auto"/>
              <w:jc w:val="center"/>
              <w:rPr>
                <w:sz w:val="20"/>
                <w:szCs w:val="20"/>
              </w:rPr>
            </w:pPr>
          </w:p>
        </w:tc>
        <w:tc>
          <w:tcPr>
            <w:tcW w:w="1382" w:type="dxa"/>
          </w:tcPr>
          <w:p w:rsidR="000E4382" w:rsidRPr="00B34082" w:rsidRDefault="000E4382" w:rsidP="00330490">
            <w:pPr>
              <w:spacing w:after="0" w:line="240" w:lineRule="auto"/>
              <w:jc w:val="center"/>
              <w:rPr>
                <w:sz w:val="20"/>
                <w:szCs w:val="20"/>
              </w:rPr>
            </w:pPr>
          </w:p>
        </w:tc>
        <w:tc>
          <w:tcPr>
            <w:tcW w:w="835" w:type="dxa"/>
          </w:tcPr>
          <w:p w:rsidR="000E4382" w:rsidRPr="00B34082" w:rsidRDefault="000E4382" w:rsidP="00330490">
            <w:pPr>
              <w:spacing w:after="0" w:line="240" w:lineRule="auto"/>
              <w:jc w:val="center"/>
              <w:rPr>
                <w:sz w:val="20"/>
                <w:szCs w:val="20"/>
              </w:rPr>
            </w:pPr>
          </w:p>
        </w:tc>
        <w:tc>
          <w:tcPr>
            <w:tcW w:w="650" w:type="dxa"/>
          </w:tcPr>
          <w:p w:rsidR="000E4382" w:rsidRPr="00B34082" w:rsidRDefault="000E4382" w:rsidP="00330490">
            <w:pPr>
              <w:spacing w:after="0" w:line="240" w:lineRule="auto"/>
              <w:jc w:val="center"/>
              <w:rPr>
                <w:sz w:val="20"/>
                <w:szCs w:val="20"/>
              </w:rPr>
            </w:pPr>
          </w:p>
        </w:tc>
        <w:tc>
          <w:tcPr>
            <w:tcW w:w="1257" w:type="dxa"/>
          </w:tcPr>
          <w:p w:rsidR="000E4382" w:rsidRPr="00B34082" w:rsidRDefault="000E4382" w:rsidP="00330490">
            <w:pPr>
              <w:spacing w:after="0" w:line="240" w:lineRule="auto"/>
              <w:jc w:val="center"/>
              <w:rPr>
                <w:sz w:val="20"/>
                <w:szCs w:val="20"/>
              </w:rPr>
            </w:pPr>
          </w:p>
        </w:tc>
      </w:tr>
      <w:tr w:rsidR="000E4382" w:rsidRPr="00B34082" w:rsidTr="00330490">
        <w:trPr>
          <w:cantSplit/>
        </w:trPr>
        <w:tc>
          <w:tcPr>
            <w:tcW w:w="1207" w:type="dxa"/>
          </w:tcPr>
          <w:p w:rsidR="000E4382" w:rsidRPr="00B34082" w:rsidRDefault="000E4382" w:rsidP="00330490">
            <w:pPr>
              <w:spacing w:after="0" w:line="240" w:lineRule="auto"/>
              <w:rPr>
                <w:sz w:val="20"/>
                <w:szCs w:val="20"/>
              </w:rPr>
            </w:pPr>
            <w:r w:rsidRPr="00B34082">
              <w:rPr>
                <w:sz w:val="20"/>
                <w:szCs w:val="20"/>
              </w:rPr>
              <w:t>Autres (préciser)</w:t>
            </w:r>
          </w:p>
        </w:tc>
        <w:tc>
          <w:tcPr>
            <w:tcW w:w="1330" w:type="dxa"/>
          </w:tcPr>
          <w:p w:rsidR="000E4382" w:rsidRPr="00B34082" w:rsidRDefault="000E4382" w:rsidP="00330490">
            <w:pPr>
              <w:spacing w:after="0" w:line="240" w:lineRule="auto"/>
              <w:jc w:val="center"/>
              <w:rPr>
                <w:sz w:val="20"/>
                <w:szCs w:val="20"/>
              </w:rPr>
            </w:pPr>
          </w:p>
        </w:tc>
        <w:tc>
          <w:tcPr>
            <w:tcW w:w="517" w:type="dxa"/>
          </w:tcPr>
          <w:p w:rsidR="000E4382" w:rsidRPr="00B34082" w:rsidRDefault="000E4382" w:rsidP="00330490">
            <w:pPr>
              <w:spacing w:after="0" w:line="240" w:lineRule="auto"/>
              <w:jc w:val="center"/>
              <w:rPr>
                <w:sz w:val="20"/>
                <w:szCs w:val="20"/>
              </w:rPr>
            </w:pPr>
          </w:p>
        </w:tc>
        <w:tc>
          <w:tcPr>
            <w:tcW w:w="410" w:type="dxa"/>
          </w:tcPr>
          <w:p w:rsidR="000E4382" w:rsidRPr="00B34082" w:rsidRDefault="000E4382" w:rsidP="00330490">
            <w:pPr>
              <w:spacing w:after="0" w:line="240" w:lineRule="auto"/>
              <w:jc w:val="center"/>
              <w:rPr>
                <w:sz w:val="20"/>
                <w:szCs w:val="20"/>
              </w:rPr>
            </w:pPr>
          </w:p>
        </w:tc>
        <w:tc>
          <w:tcPr>
            <w:tcW w:w="607" w:type="dxa"/>
          </w:tcPr>
          <w:p w:rsidR="000E4382" w:rsidRPr="00B34082" w:rsidRDefault="000E4382" w:rsidP="00330490">
            <w:pPr>
              <w:spacing w:after="0" w:line="240" w:lineRule="auto"/>
              <w:jc w:val="center"/>
              <w:rPr>
                <w:sz w:val="20"/>
                <w:szCs w:val="20"/>
              </w:rPr>
            </w:pPr>
          </w:p>
        </w:tc>
        <w:tc>
          <w:tcPr>
            <w:tcW w:w="1147" w:type="dxa"/>
          </w:tcPr>
          <w:p w:rsidR="000E4382" w:rsidRPr="00B34082" w:rsidRDefault="000E4382" w:rsidP="00330490">
            <w:pPr>
              <w:spacing w:after="0" w:line="240" w:lineRule="auto"/>
              <w:jc w:val="center"/>
              <w:rPr>
                <w:sz w:val="20"/>
                <w:szCs w:val="20"/>
              </w:rPr>
            </w:pPr>
          </w:p>
        </w:tc>
        <w:tc>
          <w:tcPr>
            <w:tcW w:w="676" w:type="dxa"/>
          </w:tcPr>
          <w:p w:rsidR="000E4382" w:rsidRPr="00B34082" w:rsidRDefault="000E4382" w:rsidP="00330490">
            <w:pPr>
              <w:spacing w:after="0" w:line="240" w:lineRule="auto"/>
              <w:jc w:val="center"/>
              <w:rPr>
                <w:sz w:val="20"/>
                <w:szCs w:val="20"/>
              </w:rPr>
            </w:pPr>
          </w:p>
        </w:tc>
        <w:tc>
          <w:tcPr>
            <w:tcW w:w="472" w:type="dxa"/>
          </w:tcPr>
          <w:p w:rsidR="000E4382" w:rsidRPr="00B34082" w:rsidRDefault="000E4382" w:rsidP="00330490">
            <w:pPr>
              <w:spacing w:after="0" w:line="240" w:lineRule="auto"/>
              <w:jc w:val="center"/>
              <w:rPr>
                <w:sz w:val="20"/>
                <w:szCs w:val="20"/>
              </w:rPr>
            </w:pPr>
          </w:p>
        </w:tc>
        <w:tc>
          <w:tcPr>
            <w:tcW w:w="1382" w:type="dxa"/>
          </w:tcPr>
          <w:p w:rsidR="000E4382" w:rsidRPr="00B34082" w:rsidRDefault="000E4382" w:rsidP="00330490">
            <w:pPr>
              <w:spacing w:after="0" w:line="240" w:lineRule="auto"/>
              <w:jc w:val="center"/>
              <w:rPr>
                <w:sz w:val="20"/>
                <w:szCs w:val="20"/>
              </w:rPr>
            </w:pPr>
          </w:p>
        </w:tc>
        <w:tc>
          <w:tcPr>
            <w:tcW w:w="835" w:type="dxa"/>
          </w:tcPr>
          <w:p w:rsidR="000E4382" w:rsidRPr="00B34082" w:rsidRDefault="000E4382" w:rsidP="00330490">
            <w:pPr>
              <w:spacing w:after="0" w:line="240" w:lineRule="auto"/>
              <w:jc w:val="center"/>
              <w:rPr>
                <w:sz w:val="20"/>
                <w:szCs w:val="20"/>
              </w:rPr>
            </w:pPr>
          </w:p>
        </w:tc>
        <w:tc>
          <w:tcPr>
            <w:tcW w:w="650" w:type="dxa"/>
          </w:tcPr>
          <w:p w:rsidR="000E4382" w:rsidRPr="00B34082" w:rsidRDefault="000E4382" w:rsidP="00330490">
            <w:pPr>
              <w:spacing w:after="0" w:line="240" w:lineRule="auto"/>
              <w:jc w:val="center"/>
              <w:rPr>
                <w:sz w:val="20"/>
                <w:szCs w:val="20"/>
              </w:rPr>
            </w:pPr>
          </w:p>
        </w:tc>
        <w:tc>
          <w:tcPr>
            <w:tcW w:w="1257" w:type="dxa"/>
          </w:tcPr>
          <w:p w:rsidR="000E4382" w:rsidRPr="00B34082" w:rsidRDefault="000E4382" w:rsidP="00330490">
            <w:pPr>
              <w:spacing w:after="0" w:line="240" w:lineRule="auto"/>
              <w:jc w:val="center"/>
              <w:rPr>
                <w:sz w:val="20"/>
                <w:szCs w:val="20"/>
              </w:rPr>
            </w:pPr>
          </w:p>
        </w:tc>
      </w:tr>
      <w:tr w:rsidR="000E4382" w:rsidRPr="00B34082" w:rsidTr="00330490">
        <w:trPr>
          <w:cantSplit/>
        </w:trPr>
        <w:tc>
          <w:tcPr>
            <w:tcW w:w="1207" w:type="dxa"/>
          </w:tcPr>
          <w:p w:rsidR="000E4382" w:rsidRPr="00B34082" w:rsidRDefault="000E4382" w:rsidP="00330490">
            <w:pPr>
              <w:spacing w:after="0" w:line="240" w:lineRule="auto"/>
              <w:rPr>
                <w:sz w:val="20"/>
                <w:szCs w:val="20"/>
              </w:rPr>
            </w:pPr>
          </w:p>
          <w:p w:rsidR="000E4382" w:rsidRPr="00B34082" w:rsidRDefault="000E4382" w:rsidP="00330490">
            <w:pPr>
              <w:spacing w:after="0" w:line="240" w:lineRule="auto"/>
              <w:rPr>
                <w:sz w:val="20"/>
                <w:szCs w:val="20"/>
              </w:rPr>
            </w:pPr>
          </w:p>
        </w:tc>
        <w:tc>
          <w:tcPr>
            <w:tcW w:w="1330" w:type="dxa"/>
          </w:tcPr>
          <w:p w:rsidR="000E4382" w:rsidRPr="00B34082" w:rsidRDefault="000E4382" w:rsidP="00330490">
            <w:pPr>
              <w:spacing w:after="0" w:line="240" w:lineRule="auto"/>
              <w:jc w:val="center"/>
              <w:rPr>
                <w:sz w:val="20"/>
                <w:szCs w:val="20"/>
              </w:rPr>
            </w:pPr>
          </w:p>
        </w:tc>
        <w:tc>
          <w:tcPr>
            <w:tcW w:w="517" w:type="dxa"/>
          </w:tcPr>
          <w:p w:rsidR="000E4382" w:rsidRPr="00B34082" w:rsidRDefault="000E4382" w:rsidP="00330490">
            <w:pPr>
              <w:spacing w:after="0" w:line="240" w:lineRule="auto"/>
              <w:jc w:val="center"/>
              <w:rPr>
                <w:sz w:val="20"/>
                <w:szCs w:val="20"/>
              </w:rPr>
            </w:pPr>
          </w:p>
        </w:tc>
        <w:tc>
          <w:tcPr>
            <w:tcW w:w="410" w:type="dxa"/>
          </w:tcPr>
          <w:p w:rsidR="000E4382" w:rsidRPr="00B34082" w:rsidRDefault="000E4382" w:rsidP="00330490">
            <w:pPr>
              <w:spacing w:after="0" w:line="240" w:lineRule="auto"/>
              <w:jc w:val="center"/>
              <w:rPr>
                <w:sz w:val="20"/>
                <w:szCs w:val="20"/>
              </w:rPr>
            </w:pPr>
          </w:p>
        </w:tc>
        <w:tc>
          <w:tcPr>
            <w:tcW w:w="607" w:type="dxa"/>
          </w:tcPr>
          <w:p w:rsidR="000E4382" w:rsidRPr="00B34082" w:rsidRDefault="000E4382" w:rsidP="00330490">
            <w:pPr>
              <w:spacing w:after="0" w:line="240" w:lineRule="auto"/>
              <w:jc w:val="center"/>
              <w:rPr>
                <w:sz w:val="20"/>
                <w:szCs w:val="20"/>
              </w:rPr>
            </w:pPr>
          </w:p>
        </w:tc>
        <w:tc>
          <w:tcPr>
            <w:tcW w:w="1147" w:type="dxa"/>
          </w:tcPr>
          <w:p w:rsidR="000E4382" w:rsidRPr="00B34082" w:rsidRDefault="000E4382" w:rsidP="00330490">
            <w:pPr>
              <w:spacing w:after="0" w:line="240" w:lineRule="auto"/>
              <w:jc w:val="center"/>
              <w:rPr>
                <w:sz w:val="20"/>
                <w:szCs w:val="20"/>
              </w:rPr>
            </w:pPr>
          </w:p>
        </w:tc>
        <w:tc>
          <w:tcPr>
            <w:tcW w:w="676" w:type="dxa"/>
          </w:tcPr>
          <w:p w:rsidR="000E4382" w:rsidRPr="00B34082" w:rsidRDefault="000E4382" w:rsidP="00330490">
            <w:pPr>
              <w:spacing w:after="0" w:line="240" w:lineRule="auto"/>
              <w:jc w:val="center"/>
              <w:rPr>
                <w:sz w:val="20"/>
                <w:szCs w:val="20"/>
              </w:rPr>
            </w:pPr>
          </w:p>
        </w:tc>
        <w:tc>
          <w:tcPr>
            <w:tcW w:w="472" w:type="dxa"/>
          </w:tcPr>
          <w:p w:rsidR="000E4382" w:rsidRPr="00B34082" w:rsidRDefault="000E4382" w:rsidP="00330490">
            <w:pPr>
              <w:spacing w:after="0" w:line="240" w:lineRule="auto"/>
              <w:jc w:val="center"/>
              <w:rPr>
                <w:sz w:val="20"/>
                <w:szCs w:val="20"/>
              </w:rPr>
            </w:pPr>
          </w:p>
        </w:tc>
        <w:tc>
          <w:tcPr>
            <w:tcW w:w="1382" w:type="dxa"/>
          </w:tcPr>
          <w:p w:rsidR="000E4382" w:rsidRPr="00B34082" w:rsidRDefault="000E4382" w:rsidP="00330490">
            <w:pPr>
              <w:spacing w:after="0" w:line="240" w:lineRule="auto"/>
              <w:jc w:val="center"/>
              <w:rPr>
                <w:sz w:val="20"/>
                <w:szCs w:val="20"/>
              </w:rPr>
            </w:pPr>
          </w:p>
        </w:tc>
        <w:tc>
          <w:tcPr>
            <w:tcW w:w="835" w:type="dxa"/>
          </w:tcPr>
          <w:p w:rsidR="000E4382" w:rsidRPr="00B34082" w:rsidRDefault="000E4382" w:rsidP="00330490">
            <w:pPr>
              <w:spacing w:after="0" w:line="240" w:lineRule="auto"/>
              <w:jc w:val="center"/>
              <w:rPr>
                <w:sz w:val="20"/>
                <w:szCs w:val="20"/>
              </w:rPr>
            </w:pPr>
          </w:p>
        </w:tc>
        <w:tc>
          <w:tcPr>
            <w:tcW w:w="650" w:type="dxa"/>
          </w:tcPr>
          <w:p w:rsidR="000E4382" w:rsidRPr="00B34082" w:rsidRDefault="000E4382" w:rsidP="00330490">
            <w:pPr>
              <w:spacing w:after="0" w:line="240" w:lineRule="auto"/>
              <w:jc w:val="center"/>
              <w:rPr>
                <w:sz w:val="20"/>
                <w:szCs w:val="20"/>
              </w:rPr>
            </w:pPr>
          </w:p>
        </w:tc>
        <w:tc>
          <w:tcPr>
            <w:tcW w:w="1257" w:type="dxa"/>
          </w:tcPr>
          <w:p w:rsidR="000E4382" w:rsidRPr="00B34082" w:rsidRDefault="000E4382" w:rsidP="00330490">
            <w:pPr>
              <w:spacing w:after="0" w:line="240" w:lineRule="auto"/>
              <w:jc w:val="center"/>
              <w:rPr>
                <w:sz w:val="20"/>
                <w:szCs w:val="20"/>
              </w:rPr>
            </w:pPr>
          </w:p>
        </w:tc>
      </w:tr>
      <w:tr w:rsidR="000E4382" w:rsidRPr="00B34082" w:rsidTr="00330490">
        <w:trPr>
          <w:cantSplit/>
        </w:trPr>
        <w:tc>
          <w:tcPr>
            <w:tcW w:w="1207" w:type="dxa"/>
          </w:tcPr>
          <w:p w:rsidR="000E4382" w:rsidRPr="00B34082" w:rsidRDefault="000E4382" w:rsidP="00330490">
            <w:pPr>
              <w:spacing w:after="0" w:line="240" w:lineRule="auto"/>
              <w:rPr>
                <w:sz w:val="20"/>
                <w:szCs w:val="20"/>
              </w:rPr>
            </w:pPr>
          </w:p>
          <w:p w:rsidR="000E4382" w:rsidRPr="00B34082" w:rsidRDefault="000E4382" w:rsidP="00330490">
            <w:pPr>
              <w:spacing w:after="0" w:line="240" w:lineRule="auto"/>
              <w:rPr>
                <w:sz w:val="20"/>
                <w:szCs w:val="20"/>
              </w:rPr>
            </w:pPr>
          </w:p>
        </w:tc>
        <w:tc>
          <w:tcPr>
            <w:tcW w:w="1330" w:type="dxa"/>
          </w:tcPr>
          <w:p w:rsidR="000E4382" w:rsidRPr="00B34082" w:rsidRDefault="000E4382" w:rsidP="00330490">
            <w:pPr>
              <w:spacing w:after="0" w:line="240" w:lineRule="auto"/>
              <w:jc w:val="center"/>
              <w:rPr>
                <w:sz w:val="20"/>
                <w:szCs w:val="20"/>
              </w:rPr>
            </w:pPr>
          </w:p>
        </w:tc>
        <w:tc>
          <w:tcPr>
            <w:tcW w:w="517" w:type="dxa"/>
          </w:tcPr>
          <w:p w:rsidR="000E4382" w:rsidRPr="00B34082" w:rsidRDefault="000E4382" w:rsidP="00330490">
            <w:pPr>
              <w:spacing w:after="0" w:line="240" w:lineRule="auto"/>
              <w:jc w:val="center"/>
              <w:rPr>
                <w:sz w:val="20"/>
                <w:szCs w:val="20"/>
              </w:rPr>
            </w:pPr>
          </w:p>
        </w:tc>
        <w:tc>
          <w:tcPr>
            <w:tcW w:w="410" w:type="dxa"/>
          </w:tcPr>
          <w:p w:rsidR="000E4382" w:rsidRPr="00B34082" w:rsidRDefault="000E4382" w:rsidP="00330490">
            <w:pPr>
              <w:spacing w:after="0" w:line="240" w:lineRule="auto"/>
              <w:jc w:val="center"/>
              <w:rPr>
                <w:sz w:val="20"/>
                <w:szCs w:val="20"/>
              </w:rPr>
            </w:pPr>
          </w:p>
        </w:tc>
        <w:tc>
          <w:tcPr>
            <w:tcW w:w="607" w:type="dxa"/>
          </w:tcPr>
          <w:p w:rsidR="000E4382" w:rsidRPr="00B34082" w:rsidRDefault="000E4382" w:rsidP="00330490">
            <w:pPr>
              <w:spacing w:after="0" w:line="240" w:lineRule="auto"/>
              <w:jc w:val="center"/>
              <w:rPr>
                <w:sz w:val="20"/>
                <w:szCs w:val="20"/>
              </w:rPr>
            </w:pPr>
          </w:p>
        </w:tc>
        <w:tc>
          <w:tcPr>
            <w:tcW w:w="1147" w:type="dxa"/>
          </w:tcPr>
          <w:p w:rsidR="000E4382" w:rsidRPr="00B34082" w:rsidRDefault="000E4382" w:rsidP="00330490">
            <w:pPr>
              <w:spacing w:after="0" w:line="240" w:lineRule="auto"/>
              <w:jc w:val="center"/>
              <w:rPr>
                <w:sz w:val="20"/>
                <w:szCs w:val="20"/>
              </w:rPr>
            </w:pPr>
          </w:p>
        </w:tc>
        <w:tc>
          <w:tcPr>
            <w:tcW w:w="676" w:type="dxa"/>
          </w:tcPr>
          <w:p w:rsidR="000E4382" w:rsidRPr="00B34082" w:rsidRDefault="000E4382" w:rsidP="00330490">
            <w:pPr>
              <w:spacing w:after="0" w:line="240" w:lineRule="auto"/>
              <w:jc w:val="center"/>
              <w:rPr>
                <w:sz w:val="20"/>
                <w:szCs w:val="20"/>
              </w:rPr>
            </w:pPr>
          </w:p>
        </w:tc>
        <w:tc>
          <w:tcPr>
            <w:tcW w:w="472" w:type="dxa"/>
          </w:tcPr>
          <w:p w:rsidR="000E4382" w:rsidRPr="00B34082" w:rsidRDefault="000E4382" w:rsidP="00330490">
            <w:pPr>
              <w:spacing w:after="0" w:line="240" w:lineRule="auto"/>
              <w:jc w:val="center"/>
              <w:rPr>
                <w:sz w:val="20"/>
                <w:szCs w:val="20"/>
              </w:rPr>
            </w:pPr>
          </w:p>
        </w:tc>
        <w:tc>
          <w:tcPr>
            <w:tcW w:w="1382" w:type="dxa"/>
          </w:tcPr>
          <w:p w:rsidR="000E4382" w:rsidRPr="00B34082" w:rsidRDefault="000E4382" w:rsidP="00330490">
            <w:pPr>
              <w:spacing w:after="0" w:line="240" w:lineRule="auto"/>
              <w:jc w:val="center"/>
              <w:rPr>
                <w:sz w:val="20"/>
                <w:szCs w:val="20"/>
              </w:rPr>
            </w:pPr>
          </w:p>
        </w:tc>
        <w:tc>
          <w:tcPr>
            <w:tcW w:w="835" w:type="dxa"/>
          </w:tcPr>
          <w:p w:rsidR="000E4382" w:rsidRPr="00B34082" w:rsidRDefault="000E4382" w:rsidP="00330490">
            <w:pPr>
              <w:spacing w:after="0" w:line="240" w:lineRule="auto"/>
              <w:jc w:val="center"/>
              <w:rPr>
                <w:sz w:val="20"/>
                <w:szCs w:val="20"/>
              </w:rPr>
            </w:pPr>
          </w:p>
        </w:tc>
        <w:tc>
          <w:tcPr>
            <w:tcW w:w="650" w:type="dxa"/>
          </w:tcPr>
          <w:p w:rsidR="000E4382" w:rsidRPr="00B34082" w:rsidRDefault="000E4382" w:rsidP="00330490">
            <w:pPr>
              <w:spacing w:after="0" w:line="240" w:lineRule="auto"/>
              <w:jc w:val="center"/>
              <w:rPr>
                <w:sz w:val="20"/>
                <w:szCs w:val="20"/>
              </w:rPr>
            </w:pPr>
          </w:p>
        </w:tc>
        <w:tc>
          <w:tcPr>
            <w:tcW w:w="1257" w:type="dxa"/>
          </w:tcPr>
          <w:p w:rsidR="000E4382" w:rsidRPr="00B34082" w:rsidRDefault="000E4382" w:rsidP="00330490">
            <w:pPr>
              <w:spacing w:after="0" w:line="240" w:lineRule="auto"/>
              <w:jc w:val="center"/>
              <w:rPr>
                <w:sz w:val="20"/>
                <w:szCs w:val="20"/>
              </w:rPr>
            </w:pPr>
          </w:p>
        </w:tc>
      </w:tr>
      <w:tr w:rsidR="000E4382" w:rsidRPr="00B34082" w:rsidTr="00330490">
        <w:trPr>
          <w:cantSplit/>
        </w:trPr>
        <w:tc>
          <w:tcPr>
            <w:tcW w:w="1207" w:type="dxa"/>
          </w:tcPr>
          <w:p w:rsidR="000E4382" w:rsidRPr="00B34082" w:rsidRDefault="000E4382" w:rsidP="00330490">
            <w:pPr>
              <w:spacing w:after="0" w:line="240" w:lineRule="auto"/>
              <w:rPr>
                <w:sz w:val="20"/>
                <w:szCs w:val="20"/>
              </w:rPr>
            </w:pPr>
          </w:p>
          <w:p w:rsidR="000E4382" w:rsidRPr="00B34082" w:rsidRDefault="000E4382" w:rsidP="00330490">
            <w:pPr>
              <w:spacing w:after="0" w:line="240" w:lineRule="auto"/>
              <w:rPr>
                <w:sz w:val="20"/>
                <w:szCs w:val="20"/>
              </w:rPr>
            </w:pPr>
          </w:p>
        </w:tc>
        <w:tc>
          <w:tcPr>
            <w:tcW w:w="1330" w:type="dxa"/>
          </w:tcPr>
          <w:p w:rsidR="000E4382" w:rsidRPr="00B34082" w:rsidRDefault="000E4382" w:rsidP="00330490">
            <w:pPr>
              <w:spacing w:after="0" w:line="240" w:lineRule="auto"/>
              <w:jc w:val="center"/>
              <w:rPr>
                <w:sz w:val="20"/>
                <w:szCs w:val="20"/>
              </w:rPr>
            </w:pPr>
          </w:p>
        </w:tc>
        <w:tc>
          <w:tcPr>
            <w:tcW w:w="517" w:type="dxa"/>
          </w:tcPr>
          <w:p w:rsidR="000E4382" w:rsidRPr="00B34082" w:rsidRDefault="000E4382" w:rsidP="00330490">
            <w:pPr>
              <w:spacing w:after="0" w:line="240" w:lineRule="auto"/>
              <w:jc w:val="center"/>
              <w:rPr>
                <w:sz w:val="20"/>
                <w:szCs w:val="20"/>
              </w:rPr>
            </w:pPr>
          </w:p>
        </w:tc>
        <w:tc>
          <w:tcPr>
            <w:tcW w:w="410" w:type="dxa"/>
          </w:tcPr>
          <w:p w:rsidR="000E4382" w:rsidRPr="00B34082" w:rsidRDefault="000E4382" w:rsidP="00330490">
            <w:pPr>
              <w:spacing w:after="0" w:line="240" w:lineRule="auto"/>
              <w:jc w:val="center"/>
              <w:rPr>
                <w:sz w:val="20"/>
                <w:szCs w:val="20"/>
              </w:rPr>
            </w:pPr>
          </w:p>
        </w:tc>
        <w:tc>
          <w:tcPr>
            <w:tcW w:w="607" w:type="dxa"/>
          </w:tcPr>
          <w:p w:rsidR="000E4382" w:rsidRPr="00B34082" w:rsidRDefault="000E4382" w:rsidP="00330490">
            <w:pPr>
              <w:spacing w:after="0" w:line="240" w:lineRule="auto"/>
              <w:jc w:val="center"/>
              <w:rPr>
                <w:sz w:val="20"/>
                <w:szCs w:val="20"/>
              </w:rPr>
            </w:pPr>
          </w:p>
        </w:tc>
        <w:tc>
          <w:tcPr>
            <w:tcW w:w="1147" w:type="dxa"/>
          </w:tcPr>
          <w:p w:rsidR="000E4382" w:rsidRPr="00B34082" w:rsidRDefault="000E4382" w:rsidP="00330490">
            <w:pPr>
              <w:spacing w:after="0" w:line="240" w:lineRule="auto"/>
              <w:jc w:val="center"/>
              <w:rPr>
                <w:sz w:val="20"/>
                <w:szCs w:val="20"/>
              </w:rPr>
            </w:pPr>
          </w:p>
        </w:tc>
        <w:tc>
          <w:tcPr>
            <w:tcW w:w="676" w:type="dxa"/>
          </w:tcPr>
          <w:p w:rsidR="000E4382" w:rsidRPr="00B34082" w:rsidRDefault="000E4382" w:rsidP="00330490">
            <w:pPr>
              <w:spacing w:after="0" w:line="240" w:lineRule="auto"/>
              <w:jc w:val="center"/>
              <w:rPr>
                <w:sz w:val="20"/>
                <w:szCs w:val="20"/>
              </w:rPr>
            </w:pPr>
          </w:p>
        </w:tc>
        <w:tc>
          <w:tcPr>
            <w:tcW w:w="472" w:type="dxa"/>
          </w:tcPr>
          <w:p w:rsidR="000E4382" w:rsidRPr="00B34082" w:rsidRDefault="000E4382" w:rsidP="00330490">
            <w:pPr>
              <w:spacing w:after="0" w:line="240" w:lineRule="auto"/>
              <w:jc w:val="center"/>
              <w:rPr>
                <w:sz w:val="20"/>
                <w:szCs w:val="20"/>
              </w:rPr>
            </w:pPr>
          </w:p>
        </w:tc>
        <w:tc>
          <w:tcPr>
            <w:tcW w:w="1382" w:type="dxa"/>
          </w:tcPr>
          <w:p w:rsidR="000E4382" w:rsidRPr="00B34082" w:rsidRDefault="000E4382" w:rsidP="00330490">
            <w:pPr>
              <w:spacing w:after="0" w:line="240" w:lineRule="auto"/>
              <w:jc w:val="center"/>
              <w:rPr>
                <w:sz w:val="20"/>
                <w:szCs w:val="20"/>
              </w:rPr>
            </w:pPr>
          </w:p>
        </w:tc>
        <w:tc>
          <w:tcPr>
            <w:tcW w:w="835" w:type="dxa"/>
          </w:tcPr>
          <w:p w:rsidR="000E4382" w:rsidRPr="00B34082" w:rsidRDefault="000E4382" w:rsidP="00330490">
            <w:pPr>
              <w:spacing w:after="0" w:line="240" w:lineRule="auto"/>
              <w:jc w:val="center"/>
              <w:rPr>
                <w:sz w:val="20"/>
                <w:szCs w:val="20"/>
              </w:rPr>
            </w:pPr>
          </w:p>
        </w:tc>
        <w:tc>
          <w:tcPr>
            <w:tcW w:w="650" w:type="dxa"/>
          </w:tcPr>
          <w:p w:rsidR="000E4382" w:rsidRPr="00B34082" w:rsidRDefault="000E4382" w:rsidP="00330490">
            <w:pPr>
              <w:spacing w:after="0" w:line="240" w:lineRule="auto"/>
              <w:jc w:val="center"/>
              <w:rPr>
                <w:sz w:val="20"/>
                <w:szCs w:val="20"/>
              </w:rPr>
            </w:pPr>
          </w:p>
        </w:tc>
        <w:tc>
          <w:tcPr>
            <w:tcW w:w="1257" w:type="dxa"/>
          </w:tcPr>
          <w:p w:rsidR="000E4382" w:rsidRPr="00B34082" w:rsidRDefault="000E4382" w:rsidP="00330490">
            <w:pPr>
              <w:spacing w:after="0" w:line="240" w:lineRule="auto"/>
              <w:jc w:val="center"/>
              <w:rPr>
                <w:sz w:val="20"/>
                <w:szCs w:val="20"/>
              </w:rPr>
            </w:pPr>
          </w:p>
        </w:tc>
      </w:tr>
    </w:tbl>
    <w:p w:rsidR="000E4382" w:rsidRDefault="000E4382" w:rsidP="000E4382">
      <w:pPr>
        <w:spacing w:after="0" w:line="240" w:lineRule="auto"/>
        <w:rPr>
          <w:sz w:val="20"/>
          <w:szCs w:val="20"/>
        </w:rPr>
      </w:pPr>
    </w:p>
    <w:p w:rsidR="000E4382" w:rsidRPr="00B34082" w:rsidRDefault="000E4382" w:rsidP="000E4382">
      <w:pPr>
        <w:spacing w:after="0" w:line="240" w:lineRule="auto"/>
        <w:rPr>
          <w:sz w:val="20"/>
          <w:szCs w:val="20"/>
        </w:rPr>
      </w:pPr>
    </w:p>
    <w:p w:rsidR="000E4382" w:rsidRPr="00191639" w:rsidRDefault="000E4382" w:rsidP="00FE4E20">
      <w:pPr>
        <w:pStyle w:val="Paragraphedeliste"/>
        <w:numPr>
          <w:ilvl w:val="0"/>
          <w:numId w:val="6"/>
        </w:numPr>
        <w:spacing w:after="0" w:line="240" w:lineRule="auto"/>
        <w:rPr>
          <w:rFonts w:ascii="Berlin Sans FB Demi" w:hAnsi="Berlin Sans FB Demi"/>
          <w:b/>
          <w:sz w:val="20"/>
          <w:szCs w:val="20"/>
        </w:rPr>
      </w:pPr>
      <w:r w:rsidRPr="00191639">
        <w:rPr>
          <w:rFonts w:ascii="Berlin Sans FB Demi" w:hAnsi="Berlin Sans FB Demi"/>
          <w:b/>
          <w:sz w:val="20"/>
          <w:szCs w:val="20"/>
        </w:rPr>
        <w:t>L’hygiène au niveau de la Cantine</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Q45. Quelle est la provenance de l’eau servie au cours des repas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86" style="position:absolute;left:0;text-align:left;margin-left:268.15pt;margin-top:1.1pt;width:41pt;height:13pt;z-index:251821568"/>
        </w:pict>
      </w:r>
      <w:r w:rsidR="000E4382" w:rsidRPr="000E4382">
        <w:rPr>
          <w:sz w:val="20"/>
          <w:szCs w:val="20"/>
          <w:lang w:val="fr-FR"/>
        </w:rPr>
        <w:tab/>
        <w:t>01. Eau courante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87" style="position:absolute;left:0;text-align:left;margin-left:268.15pt;margin-top:1.2pt;width:41pt;height:13pt;z-index:251822592"/>
        </w:pict>
      </w:r>
      <w:r w:rsidR="000E4382" w:rsidRPr="000E4382">
        <w:rPr>
          <w:sz w:val="20"/>
          <w:szCs w:val="20"/>
          <w:lang w:val="fr-FR"/>
        </w:rPr>
        <w:tab/>
        <w:t>02. Pompe hydraulique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88" style="position:absolute;left:0;text-align:left;margin-left:268.15pt;margin-top:1.1pt;width:41pt;height:13pt;z-index:251823616"/>
        </w:pict>
      </w:r>
      <w:r w:rsidR="000E4382" w:rsidRPr="000E4382">
        <w:rPr>
          <w:sz w:val="20"/>
          <w:szCs w:val="20"/>
          <w:lang w:val="fr-FR"/>
        </w:rPr>
        <w:tab/>
        <w:t>03. Eau de puits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lastRenderedPageBreak/>
        <w:pict>
          <v:rect id="_x0000_s1189" style="position:absolute;left:0;text-align:left;margin-left:268.15pt;margin-top:1.2pt;width:41pt;height:13pt;z-index:251824640"/>
        </w:pict>
      </w:r>
      <w:r w:rsidR="000E4382" w:rsidRPr="000E4382">
        <w:rPr>
          <w:sz w:val="20"/>
          <w:szCs w:val="20"/>
          <w:lang w:val="fr-FR"/>
        </w:rPr>
        <w:tab/>
        <w:t>04. Eau de marigot</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90" style="position:absolute;left:0;text-align:left;margin-left:268.15pt;margin-top:1.1pt;width:41pt;height:13pt;z-index:251825664"/>
        </w:pict>
      </w:r>
      <w:r w:rsidR="000E4382" w:rsidRPr="000E4382">
        <w:rPr>
          <w:sz w:val="20"/>
          <w:szCs w:val="20"/>
          <w:lang w:val="fr-FR"/>
        </w:rPr>
        <w:tab/>
        <w:t>05. Eau de pluie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F77B9C"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ab/>
      </w:r>
      <w:r w:rsidRPr="00F77B9C">
        <w:rPr>
          <w:rFonts w:cs="Arial Narrow"/>
          <w:sz w:val="20"/>
          <w:szCs w:val="20"/>
          <w:lang w:val="fr-FR"/>
        </w:rPr>
        <w:t>06. Autres (à préciser)</w:t>
      </w:r>
    </w:p>
    <w:p w:rsidR="000E4382" w:rsidRPr="00F77B9C" w:rsidRDefault="000E4382" w:rsidP="000E4382">
      <w:pPr>
        <w:autoSpaceDE w:val="0"/>
        <w:autoSpaceDN w:val="0"/>
        <w:adjustRightInd w:val="0"/>
        <w:spacing w:after="0" w:line="240" w:lineRule="auto"/>
        <w:jc w:val="both"/>
        <w:rPr>
          <w:rFonts w:cs="Arial Narrow"/>
          <w:sz w:val="20"/>
          <w:szCs w:val="20"/>
          <w:lang w:val="fr-FR"/>
        </w:rPr>
      </w:pPr>
      <w:r w:rsidRPr="00F77B9C">
        <w:rPr>
          <w:rFonts w:cs="Arial Narrow"/>
          <w:sz w:val="20"/>
          <w:szCs w:val="20"/>
          <w:lang w:val="fr-FR"/>
        </w:rPr>
        <w:t>……………………………………………………………………………………………………………………………………………………………………………………………………………………………………………………………………………………………………………………………………………………………………………………………………………………………………………………………………………………………………………………………………….</w:t>
      </w:r>
    </w:p>
    <w:p w:rsidR="000E4382" w:rsidRPr="00F77B9C"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Q46. L’eau est-elle traitée avant utilisation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91" style="position:absolute;left:0;text-align:left;margin-left:268.15pt;margin-top:1.1pt;width:41pt;height:13pt;z-index:251826688"/>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92" style="position:absolute;left:0;text-align:left;margin-left:268.15pt;margin-top:1.2pt;width:41pt;height:13pt;z-index:251827712"/>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93" style="position:absolute;left:0;text-align:left;margin-left:268.15pt;margin-top:1.1pt;width:41pt;height:13pt;z-index:251828736"/>
        </w:pict>
      </w:r>
      <w:r w:rsidR="000E4382" w:rsidRPr="000E4382">
        <w:rPr>
          <w:sz w:val="20"/>
          <w:szCs w:val="20"/>
          <w:lang w:val="fr-FR"/>
        </w:rPr>
        <w:tab/>
        <w:t>03. Ne Sait Pas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Q47. Si oui comment se fait le traitement de l’eau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94" style="position:absolute;left:0;text-align:left;margin-left:268.15pt;margin-top:1.1pt;width:41pt;height:13pt;z-index:251829760"/>
        </w:pict>
      </w:r>
      <w:r w:rsidR="000E4382" w:rsidRPr="000E4382">
        <w:rPr>
          <w:sz w:val="20"/>
          <w:szCs w:val="20"/>
          <w:lang w:val="fr-FR"/>
        </w:rPr>
        <w:tab/>
        <w:t>01. Appareil de filtrage d’eau</w:t>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ab/>
        <w:t>02. Autres (à préciser)</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Q48. Comment se fait le conditionnement de l’eau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95" style="position:absolute;left:0;text-align:left;margin-left:268.15pt;margin-top:1.1pt;width:41pt;height:13pt;z-index:251830784"/>
        </w:pict>
      </w:r>
      <w:r w:rsidR="000E4382" w:rsidRPr="000E4382">
        <w:rPr>
          <w:sz w:val="20"/>
          <w:szCs w:val="20"/>
          <w:lang w:val="fr-FR"/>
        </w:rPr>
        <w:tab/>
        <w:t>01. Dans des fûts</w:t>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96" style="position:absolute;left:0;text-align:left;margin-left:268.15pt;margin-top:1.2pt;width:41pt;height:13pt;z-index:251831808"/>
        </w:pict>
      </w:r>
      <w:r w:rsidR="000E4382" w:rsidRPr="000E4382">
        <w:rPr>
          <w:sz w:val="20"/>
          <w:szCs w:val="20"/>
          <w:lang w:val="fr-FR"/>
        </w:rPr>
        <w:tab/>
        <w:t>02. Dans des barriques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97" style="position:absolute;left:0;text-align:left;margin-left:268.15pt;margin-top:1.1pt;width:41pt;height:13pt;z-index:251832832"/>
        </w:pict>
      </w:r>
      <w:r w:rsidR="000E4382" w:rsidRPr="000E4382">
        <w:rPr>
          <w:sz w:val="20"/>
          <w:szCs w:val="20"/>
          <w:lang w:val="fr-FR"/>
        </w:rPr>
        <w:tab/>
        <w:t>03. Dans des canaris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ab/>
        <w:t>06. Autres (à préciser)</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Q49. Avant le repas les enfants se lavent-ils les mains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98" style="position:absolute;left:0;text-align:left;margin-left:268.15pt;margin-top:1.1pt;width:41pt;height:13pt;z-index:251833856"/>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199" style="position:absolute;left:0;text-align:left;margin-left:268.15pt;margin-top:1.2pt;width:41pt;height:13pt;z-index:251834880"/>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00" style="position:absolute;left:0;text-align:left;margin-left:268.15pt;margin-top:1.1pt;width:41pt;height:13pt;z-index:251835904"/>
        </w:pict>
      </w:r>
      <w:r w:rsidR="000E4382" w:rsidRPr="000E4382">
        <w:rPr>
          <w:sz w:val="20"/>
          <w:szCs w:val="20"/>
          <w:lang w:val="fr-FR"/>
        </w:rPr>
        <w:tab/>
        <w:t>03. Ne Sait Pas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rPr>
          <w:sz w:val="20"/>
          <w:szCs w:val="20"/>
          <w:lang w:val="fr-FR"/>
        </w:rPr>
      </w:pPr>
      <w:r w:rsidRPr="000E4382">
        <w:rPr>
          <w:sz w:val="20"/>
          <w:szCs w:val="20"/>
          <w:lang w:val="fr-FR"/>
        </w:rPr>
        <w:t>Q50. Si oui y a t-il une personne pour veiller à cela ?</w:t>
      </w:r>
    </w:p>
    <w:p w:rsidR="000E4382" w:rsidRPr="00C16B46" w:rsidRDefault="000E4382" w:rsidP="000E4382">
      <w:pPr>
        <w:autoSpaceDE w:val="0"/>
        <w:autoSpaceDN w:val="0"/>
        <w:adjustRightInd w:val="0"/>
        <w:spacing w:after="0" w:line="240" w:lineRule="auto"/>
        <w:jc w:val="both"/>
        <w:rPr>
          <w:rFonts w:cs="Arial Narrow"/>
          <w:sz w:val="20"/>
          <w:szCs w:val="20"/>
        </w:rPr>
      </w:pPr>
      <w:r w:rsidRPr="00C16B46">
        <w:rPr>
          <w:rFonts w:cs="Arial Narrow"/>
          <w:sz w:val="20"/>
          <w:szCs w:val="20"/>
        </w:rPr>
        <w:t>………………………………………………………………………………………………………………………………………………………………………………………………………………………………………………………………………………………………………………………………………………………………………………………………………………………………………………</w:t>
      </w:r>
      <w:r>
        <w:rPr>
          <w:rFonts w:cs="Arial Narrow"/>
          <w:sz w:val="20"/>
          <w:szCs w:val="20"/>
        </w:rPr>
        <w:t>……………………………………………………………………………………….</w:t>
      </w:r>
    </w:p>
    <w:p w:rsidR="000E4382" w:rsidRDefault="000E4382" w:rsidP="000E4382">
      <w:pPr>
        <w:spacing w:after="0" w:line="240" w:lineRule="auto"/>
        <w:jc w:val="both"/>
        <w:rPr>
          <w:sz w:val="20"/>
          <w:szCs w:val="20"/>
        </w:rPr>
      </w:pPr>
    </w:p>
    <w:p w:rsidR="000E4382" w:rsidRPr="00003EA8" w:rsidRDefault="000E4382" w:rsidP="00FE4E20">
      <w:pPr>
        <w:pStyle w:val="Paragraphedeliste"/>
        <w:numPr>
          <w:ilvl w:val="0"/>
          <w:numId w:val="6"/>
        </w:numPr>
        <w:spacing w:after="0" w:line="240" w:lineRule="auto"/>
        <w:rPr>
          <w:sz w:val="20"/>
          <w:szCs w:val="20"/>
        </w:rPr>
      </w:pPr>
      <w:r>
        <w:rPr>
          <w:rFonts w:ascii="Berlin Sans FB Demi" w:hAnsi="Berlin Sans FB Demi"/>
          <w:b/>
          <w:sz w:val="20"/>
          <w:szCs w:val="20"/>
        </w:rPr>
        <w:t xml:space="preserve">Gestion des plats au niveau </w:t>
      </w:r>
      <w:r w:rsidRPr="00003EA8">
        <w:rPr>
          <w:rFonts w:ascii="Berlin Sans FB Demi" w:hAnsi="Berlin Sans FB Demi"/>
          <w:b/>
          <w:sz w:val="20"/>
          <w:szCs w:val="20"/>
        </w:rPr>
        <w:t xml:space="preserve"> de la Cantine</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Q51. Les productions locales sont-elles prisent en compte dans la préparation des repas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01" style="position:absolute;left:0;text-align:left;margin-left:268.15pt;margin-top:1.1pt;width:41pt;height:13pt;z-index:251836928"/>
        </w:pict>
      </w:r>
      <w:r w:rsidR="000E4382" w:rsidRPr="000E4382">
        <w:rPr>
          <w:sz w:val="20"/>
          <w:szCs w:val="20"/>
          <w:lang w:val="fr-FR"/>
        </w:rPr>
        <w:tab/>
        <w:t>01. Oui</w:t>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02" style="position:absolute;left:0;text-align:left;margin-left:268.15pt;margin-top:1.2pt;width:41pt;height:13pt;z-index:251837952"/>
        </w:pict>
      </w:r>
      <w:r w:rsidR="000E4382" w:rsidRPr="000E4382">
        <w:rPr>
          <w:sz w:val="20"/>
          <w:szCs w:val="20"/>
          <w:lang w:val="fr-FR"/>
        </w:rPr>
        <w:tab/>
        <w:t>02. Non</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03" style="position:absolute;left:0;text-align:left;margin-left:268.15pt;margin-top:1.1pt;width:41pt;height:13pt;z-index:251838976"/>
        </w:pict>
      </w:r>
      <w:r w:rsidR="000E4382" w:rsidRPr="000E4382">
        <w:rPr>
          <w:sz w:val="20"/>
          <w:szCs w:val="20"/>
          <w:lang w:val="fr-FR"/>
        </w:rPr>
        <w:tab/>
        <w:t>03. Ne Sait Pas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rPr>
          <w:sz w:val="20"/>
          <w:szCs w:val="20"/>
          <w:lang w:val="fr-FR"/>
        </w:rPr>
      </w:pPr>
      <w:r w:rsidRPr="000E4382">
        <w:rPr>
          <w:sz w:val="20"/>
          <w:szCs w:val="20"/>
          <w:lang w:val="fr-FR"/>
        </w:rPr>
        <w:t>Q52. Si oui lesquelles</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Q53. Quelle est la structuration des plats ?</w:t>
      </w:r>
    </w:p>
    <w:p w:rsidR="000E4382" w:rsidRPr="000E4382" w:rsidRDefault="000E4382" w:rsidP="000E4382">
      <w:pPr>
        <w:spacing w:after="0" w:line="240" w:lineRule="auto"/>
        <w:jc w:val="both"/>
        <w:rPr>
          <w:sz w:val="20"/>
          <w:szCs w:val="20"/>
          <w:lang w:val="fr-FR"/>
        </w:rPr>
      </w:pPr>
      <w:r w:rsidRPr="000E4382">
        <w:rPr>
          <w:sz w:val="20"/>
          <w:szCs w:val="20"/>
          <w:lang w:val="fr-FR"/>
        </w:rPr>
        <w:t xml:space="preserve"> </w:t>
      </w:r>
      <w:r w:rsidR="00943425">
        <w:rPr>
          <w:noProof/>
          <w:sz w:val="20"/>
          <w:szCs w:val="20"/>
          <w:lang w:eastAsia="fr-FR"/>
        </w:rPr>
        <w:pict>
          <v:rect id="_x0000_s1204" style="position:absolute;left:0;text-align:left;margin-left:268.15pt;margin-top:1.1pt;width:41pt;height:13pt;z-index:251840000;mso-position-horizontal-relative:text;mso-position-vertical-relative:text"/>
        </w:pict>
      </w:r>
      <w:r w:rsidRPr="000E4382">
        <w:rPr>
          <w:sz w:val="20"/>
          <w:szCs w:val="20"/>
          <w:lang w:val="fr-FR"/>
        </w:rPr>
        <w:tab/>
        <w:t>01. Petit déjeuner</w:t>
      </w:r>
      <w:r w:rsidRPr="000E4382">
        <w:rPr>
          <w:sz w:val="20"/>
          <w:szCs w:val="20"/>
          <w:lang w:val="fr-FR"/>
        </w:rPr>
        <w:tab/>
      </w:r>
      <w:r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05" style="position:absolute;left:0;text-align:left;margin-left:268.15pt;margin-top:1.2pt;width:41pt;height:13pt;z-index:251841024"/>
        </w:pict>
      </w:r>
      <w:r w:rsidR="000E4382" w:rsidRPr="000E4382">
        <w:rPr>
          <w:sz w:val="20"/>
          <w:szCs w:val="20"/>
          <w:lang w:val="fr-FR"/>
        </w:rPr>
        <w:tab/>
        <w:t>02. Entrée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06" style="position:absolute;left:0;text-align:left;margin-left:268.15pt;margin-top:1.1pt;width:41pt;height:13pt;z-index:251842048"/>
        </w:pict>
      </w:r>
      <w:r w:rsidR="000E4382" w:rsidRPr="000E4382">
        <w:rPr>
          <w:sz w:val="20"/>
          <w:szCs w:val="20"/>
          <w:lang w:val="fr-FR"/>
        </w:rPr>
        <w:tab/>
        <w:t>03. Plats de résistance</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07" style="position:absolute;left:0;text-align:left;margin-left:268.15pt;margin-top:1.1pt;width:41pt;height:13pt;z-index:251843072"/>
        </w:pict>
      </w:r>
      <w:r w:rsidR="000E4382" w:rsidRPr="000E4382">
        <w:rPr>
          <w:sz w:val="20"/>
          <w:szCs w:val="20"/>
          <w:lang w:val="fr-FR"/>
        </w:rPr>
        <w:tab/>
        <w:t>04. Dessert</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ab/>
        <w:t>05. Autres (à préciser)</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lastRenderedPageBreak/>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Q54. Qui mangent à la cantine en dehors des enfants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08" style="position:absolute;left:0;text-align:left;margin-left:268.15pt;margin-top:1.1pt;width:41pt;height:13pt;z-index:251844096"/>
        </w:pict>
      </w:r>
      <w:r w:rsidR="000E4382" w:rsidRPr="000E4382">
        <w:rPr>
          <w:sz w:val="20"/>
          <w:szCs w:val="20"/>
          <w:lang w:val="fr-FR"/>
        </w:rPr>
        <w:tab/>
        <w:t>01. Le personnel de la cantine</w:t>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09" style="position:absolute;left:0;text-align:left;margin-left:268.15pt;margin-top:1.2pt;width:41pt;height:13pt;z-index:251845120"/>
        </w:pict>
      </w:r>
      <w:r w:rsidR="000E4382" w:rsidRPr="000E4382">
        <w:rPr>
          <w:sz w:val="20"/>
          <w:szCs w:val="20"/>
          <w:lang w:val="fr-FR"/>
        </w:rPr>
        <w:tab/>
        <w:t>02. Les instituteurs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ab/>
        <w:t>03. Autres (à préciser)</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r w:rsidRPr="000E4382">
        <w:rPr>
          <w:sz w:val="20"/>
          <w:szCs w:val="20"/>
          <w:lang w:val="fr-FR"/>
        </w:rPr>
        <w:t>Q55. A quoi servent les plats restants à la cantine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Q56. Quelle organisation pratique est mise en place lors des repas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10" style="position:absolute;left:0;text-align:left;margin-left:268.15pt;margin-top:1.1pt;width:41pt;height:13pt;z-index:251846144"/>
        </w:pict>
      </w:r>
      <w:r w:rsidR="000E4382" w:rsidRPr="000E4382">
        <w:rPr>
          <w:sz w:val="20"/>
          <w:szCs w:val="20"/>
          <w:lang w:val="fr-FR"/>
        </w:rPr>
        <w:tab/>
        <w:t>01. Tous les enfants mangent en même temps</w:t>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11" style="position:absolute;left:0;text-align:left;margin-left:268.15pt;margin-top:1.2pt;width:41pt;height:13pt;z-index:251847168"/>
        </w:pict>
      </w:r>
      <w:r w:rsidR="000E4382" w:rsidRPr="000E4382">
        <w:rPr>
          <w:sz w:val="20"/>
          <w:szCs w:val="20"/>
          <w:lang w:val="fr-FR"/>
        </w:rPr>
        <w:tab/>
        <w:t>02. E Les plus petits mangent avant les plus grands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12" style="position:absolute;left:0;text-align:left;margin-left:268.15pt;margin-top:1.1pt;width:41pt;height:13pt;z-index:251848192"/>
        </w:pict>
      </w:r>
      <w:r w:rsidR="000E4382" w:rsidRPr="000E4382">
        <w:rPr>
          <w:sz w:val="20"/>
          <w:szCs w:val="20"/>
          <w:lang w:val="fr-FR"/>
        </w:rPr>
        <w:tab/>
        <w:t>03. Les plus petits mangent après les plus grands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ab/>
        <w:t>04. Autres (à préciser)</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Q57. Les enfants qui ne paient pas les cotisations à la cantine mangent-ils ?</w:t>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13" style="position:absolute;left:0;text-align:left;margin-left:268.15pt;margin-top:1.1pt;width:41pt;height:13pt;z-index:251849216"/>
        </w:pict>
      </w:r>
      <w:r w:rsidR="000E4382" w:rsidRPr="000E4382">
        <w:rPr>
          <w:sz w:val="20"/>
          <w:szCs w:val="20"/>
          <w:lang w:val="fr-FR"/>
        </w:rPr>
        <w:tab/>
        <w:t>01. Tous les enfants mangent en même temps</w:t>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14" style="position:absolute;left:0;text-align:left;margin-left:268.15pt;margin-top:1.2pt;width:41pt;height:13pt;z-index:251850240"/>
        </w:pict>
      </w:r>
      <w:r w:rsidR="000E4382" w:rsidRPr="000E4382">
        <w:rPr>
          <w:sz w:val="20"/>
          <w:szCs w:val="20"/>
          <w:lang w:val="fr-FR"/>
        </w:rPr>
        <w:tab/>
        <w:t>02. E Les plus petits mangent avant les plus grands</w:t>
      </w:r>
      <w:r w:rsidR="000E4382" w:rsidRPr="000E4382">
        <w:rPr>
          <w:sz w:val="20"/>
          <w:szCs w:val="20"/>
          <w:lang w:val="fr-FR"/>
        </w:rPr>
        <w:tab/>
      </w:r>
      <w:r w:rsidR="000E4382" w:rsidRPr="000E4382">
        <w:rPr>
          <w:sz w:val="20"/>
          <w:szCs w:val="20"/>
          <w:lang w:val="fr-FR"/>
        </w:rPr>
        <w:tab/>
      </w:r>
      <w:r w:rsidR="000E4382" w:rsidRPr="000E4382">
        <w:rPr>
          <w:sz w:val="20"/>
          <w:szCs w:val="20"/>
          <w:lang w:val="fr-FR"/>
        </w:rPr>
        <w:tab/>
      </w:r>
    </w:p>
    <w:p w:rsidR="000E4382" w:rsidRPr="000E4382" w:rsidRDefault="00943425" w:rsidP="000E4382">
      <w:pPr>
        <w:spacing w:after="0" w:line="240" w:lineRule="auto"/>
        <w:jc w:val="both"/>
        <w:rPr>
          <w:sz w:val="20"/>
          <w:szCs w:val="20"/>
          <w:lang w:val="fr-FR"/>
        </w:rPr>
      </w:pPr>
      <w:r>
        <w:rPr>
          <w:noProof/>
          <w:sz w:val="20"/>
          <w:szCs w:val="20"/>
          <w:lang w:eastAsia="fr-FR"/>
        </w:rPr>
        <w:pict>
          <v:rect id="_x0000_s1215" style="position:absolute;left:0;text-align:left;margin-left:268.15pt;margin-top:1.1pt;width:41pt;height:13pt;z-index:251851264"/>
        </w:pict>
      </w:r>
      <w:r w:rsidR="000E4382" w:rsidRPr="000E4382">
        <w:rPr>
          <w:sz w:val="20"/>
          <w:szCs w:val="20"/>
          <w:lang w:val="fr-FR"/>
        </w:rPr>
        <w:tab/>
        <w:t>03. Ne Sait Pas</w:t>
      </w:r>
      <w:r w:rsidR="000E4382" w:rsidRPr="000E4382">
        <w:rPr>
          <w:sz w:val="20"/>
          <w:szCs w:val="20"/>
          <w:lang w:val="fr-FR"/>
        </w:rPr>
        <w:tab/>
      </w:r>
      <w:r w:rsidR="000E4382" w:rsidRPr="000E4382">
        <w:rPr>
          <w:sz w:val="20"/>
          <w:szCs w:val="20"/>
          <w:lang w:val="fr-FR"/>
        </w:rPr>
        <w:tab/>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Q58. Si non, combien d’enfants n’ont pas mangé parce qu’ils n’ont pas pu payer la cotisation ?</w:t>
      </w:r>
    </w:p>
    <w:p w:rsidR="000E4382" w:rsidRPr="00C16B46" w:rsidRDefault="000E4382" w:rsidP="000E4382">
      <w:pPr>
        <w:autoSpaceDE w:val="0"/>
        <w:autoSpaceDN w:val="0"/>
        <w:adjustRightInd w:val="0"/>
        <w:spacing w:after="0" w:line="240" w:lineRule="auto"/>
        <w:jc w:val="both"/>
        <w:rPr>
          <w:rFonts w:cs="Arial Narrow"/>
          <w:sz w:val="20"/>
          <w:szCs w:val="20"/>
        </w:rPr>
      </w:pPr>
      <w:r w:rsidRPr="00C16B46">
        <w:rPr>
          <w:rFonts w:cs="Arial Narrow"/>
          <w:sz w:val="20"/>
          <w:szCs w:val="20"/>
        </w:rPr>
        <w:t>………………………………………………………………………………………………………………………………………………………………………………………………………………………………………………………………………………………………………………………………………………………………………………………………………………………………………………</w:t>
      </w:r>
      <w:r>
        <w:rPr>
          <w:rFonts w:cs="Arial Narrow"/>
          <w:sz w:val="20"/>
          <w:szCs w:val="20"/>
        </w:rPr>
        <w:t>……………………………………………………………………………………….</w:t>
      </w:r>
    </w:p>
    <w:p w:rsidR="000E4382" w:rsidRDefault="000E4382" w:rsidP="000E4382">
      <w:pPr>
        <w:spacing w:after="0" w:line="240" w:lineRule="auto"/>
        <w:rPr>
          <w:sz w:val="20"/>
          <w:szCs w:val="20"/>
        </w:rPr>
      </w:pPr>
    </w:p>
    <w:p w:rsidR="000E4382" w:rsidRPr="000F0E72" w:rsidRDefault="000E4382" w:rsidP="00FE4E20">
      <w:pPr>
        <w:pStyle w:val="Paragraphedeliste"/>
        <w:numPr>
          <w:ilvl w:val="0"/>
          <w:numId w:val="6"/>
        </w:numPr>
        <w:spacing w:after="0" w:line="240" w:lineRule="auto"/>
        <w:rPr>
          <w:rFonts w:ascii="Berlin Sans FB Demi" w:hAnsi="Berlin Sans FB Demi"/>
          <w:b/>
          <w:sz w:val="20"/>
          <w:szCs w:val="20"/>
        </w:rPr>
      </w:pPr>
      <w:r w:rsidRPr="000F0E72">
        <w:rPr>
          <w:rFonts w:ascii="Berlin Sans FB Demi" w:hAnsi="Berlin Sans FB Demi"/>
          <w:b/>
          <w:sz w:val="20"/>
          <w:szCs w:val="20"/>
        </w:rPr>
        <w:t>Niveau d’implication des structures dans la gestion de la Cantine</w:t>
      </w:r>
    </w:p>
    <w:p w:rsidR="000E4382" w:rsidRPr="000E4382" w:rsidRDefault="000E4382" w:rsidP="000E4382">
      <w:pPr>
        <w:spacing w:after="0" w:line="240" w:lineRule="auto"/>
        <w:rPr>
          <w:sz w:val="20"/>
          <w:szCs w:val="20"/>
          <w:lang w:val="fr-FR"/>
        </w:rPr>
      </w:pPr>
    </w:p>
    <w:p w:rsidR="000E4382" w:rsidRPr="000E4382" w:rsidRDefault="000E4382" w:rsidP="000E4382">
      <w:pPr>
        <w:spacing w:after="0" w:line="240" w:lineRule="auto"/>
        <w:rPr>
          <w:sz w:val="20"/>
          <w:szCs w:val="20"/>
          <w:lang w:val="fr-FR"/>
        </w:rPr>
      </w:pPr>
      <w:r w:rsidRPr="000E4382">
        <w:rPr>
          <w:sz w:val="20"/>
          <w:szCs w:val="20"/>
          <w:lang w:val="fr-FR"/>
        </w:rPr>
        <w:t>Q59. Quel est le niveau d’implication des structures dans la gestion de la cantine ?</w:t>
      </w:r>
    </w:p>
    <w:p w:rsidR="000E4382" w:rsidRPr="000E4382" w:rsidRDefault="000E4382" w:rsidP="000E4382">
      <w:pPr>
        <w:spacing w:after="0" w:line="240" w:lineRule="auto"/>
        <w:rPr>
          <w:sz w:val="20"/>
          <w:szCs w:val="20"/>
          <w:lang w:val="fr-F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1134"/>
        <w:gridCol w:w="1276"/>
        <w:gridCol w:w="1559"/>
        <w:gridCol w:w="2977"/>
        <w:gridCol w:w="1275"/>
      </w:tblGrid>
      <w:tr w:rsidR="000E4382" w:rsidRPr="00B34082" w:rsidTr="00330490">
        <w:trPr>
          <w:cantSplit/>
          <w:trHeight w:val="550"/>
        </w:trPr>
        <w:tc>
          <w:tcPr>
            <w:tcW w:w="2055" w:type="dxa"/>
            <w:tcBorders>
              <w:bottom w:val="single" w:sz="4" w:space="0" w:color="auto"/>
              <w:tl2br w:val="single" w:sz="4" w:space="0" w:color="auto"/>
            </w:tcBorders>
          </w:tcPr>
          <w:p w:rsidR="000E4382" w:rsidRPr="00B34082" w:rsidRDefault="000E4382" w:rsidP="00330490">
            <w:pPr>
              <w:spacing w:after="0" w:line="240" w:lineRule="auto"/>
              <w:rPr>
                <w:sz w:val="20"/>
                <w:szCs w:val="20"/>
              </w:rPr>
            </w:pPr>
            <w:r w:rsidRPr="000E4382">
              <w:rPr>
                <w:sz w:val="20"/>
                <w:szCs w:val="20"/>
                <w:lang w:val="fr-FR"/>
              </w:rPr>
              <w:t xml:space="preserve">            </w:t>
            </w:r>
            <w:r w:rsidRPr="00B34082">
              <w:rPr>
                <w:sz w:val="20"/>
                <w:szCs w:val="20"/>
              </w:rPr>
              <w:t>Niveau</w:t>
            </w:r>
          </w:p>
          <w:p w:rsidR="000E4382" w:rsidRPr="00B34082" w:rsidRDefault="000E4382" w:rsidP="00330490">
            <w:pPr>
              <w:spacing w:after="0" w:line="240" w:lineRule="auto"/>
              <w:rPr>
                <w:sz w:val="20"/>
                <w:szCs w:val="20"/>
              </w:rPr>
            </w:pPr>
          </w:p>
          <w:p w:rsidR="000E4382" w:rsidRPr="00B34082" w:rsidRDefault="000E4382" w:rsidP="00330490">
            <w:pPr>
              <w:spacing w:after="0" w:line="240" w:lineRule="auto"/>
              <w:rPr>
                <w:sz w:val="20"/>
                <w:szCs w:val="20"/>
              </w:rPr>
            </w:pPr>
          </w:p>
          <w:p w:rsidR="000E4382" w:rsidRPr="00B34082" w:rsidRDefault="000E4382" w:rsidP="00330490">
            <w:pPr>
              <w:spacing w:after="0" w:line="240" w:lineRule="auto"/>
              <w:rPr>
                <w:sz w:val="20"/>
                <w:szCs w:val="20"/>
              </w:rPr>
            </w:pPr>
            <w:r w:rsidRPr="00B34082">
              <w:rPr>
                <w:sz w:val="20"/>
                <w:szCs w:val="20"/>
              </w:rPr>
              <w:t>Structures</w:t>
            </w:r>
          </w:p>
        </w:tc>
        <w:tc>
          <w:tcPr>
            <w:tcW w:w="1134" w:type="dxa"/>
            <w:tcBorders>
              <w:bottom w:val="single" w:sz="4" w:space="0" w:color="auto"/>
            </w:tcBorders>
          </w:tcPr>
          <w:p w:rsidR="000E4382" w:rsidRPr="00B34082" w:rsidRDefault="000E4382" w:rsidP="00330490">
            <w:pPr>
              <w:spacing w:after="0" w:line="240" w:lineRule="auto"/>
              <w:rPr>
                <w:sz w:val="20"/>
                <w:szCs w:val="20"/>
              </w:rPr>
            </w:pPr>
            <w:r w:rsidRPr="00B34082">
              <w:rPr>
                <w:sz w:val="20"/>
                <w:szCs w:val="20"/>
              </w:rPr>
              <w:t>Subvention</w:t>
            </w:r>
          </w:p>
          <w:p w:rsidR="000E4382" w:rsidRPr="00B34082" w:rsidRDefault="000E4382" w:rsidP="00330490">
            <w:pPr>
              <w:spacing w:after="0" w:line="240" w:lineRule="auto"/>
              <w:rPr>
                <w:sz w:val="20"/>
                <w:szCs w:val="20"/>
              </w:rPr>
            </w:pPr>
            <w:r w:rsidRPr="00B34082">
              <w:rPr>
                <w:sz w:val="20"/>
                <w:szCs w:val="20"/>
              </w:rPr>
              <w:t>(montant)</w:t>
            </w:r>
          </w:p>
        </w:tc>
        <w:tc>
          <w:tcPr>
            <w:tcW w:w="1276" w:type="dxa"/>
            <w:tcBorders>
              <w:bottom w:val="single" w:sz="4" w:space="0" w:color="auto"/>
            </w:tcBorders>
          </w:tcPr>
          <w:p w:rsidR="000E4382" w:rsidRPr="00B34082" w:rsidRDefault="000E4382" w:rsidP="00330490">
            <w:pPr>
              <w:spacing w:after="0" w:line="240" w:lineRule="auto"/>
              <w:rPr>
                <w:sz w:val="20"/>
                <w:szCs w:val="20"/>
              </w:rPr>
            </w:pPr>
            <w:r w:rsidRPr="00B34082">
              <w:rPr>
                <w:sz w:val="20"/>
                <w:szCs w:val="20"/>
              </w:rPr>
              <w:t>Don en espèce</w:t>
            </w:r>
          </w:p>
          <w:p w:rsidR="000E4382" w:rsidRPr="00B34082" w:rsidRDefault="000E4382" w:rsidP="00330490">
            <w:pPr>
              <w:spacing w:after="0" w:line="240" w:lineRule="auto"/>
              <w:rPr>
                <w:sz w:val="20"/>
                <w:szCs w:val="20"/>
              </w:rPr>
            </w:pPr>
            <w:r w:rsidRPr="00B34082">
              <w:rPr>
                <w:sz w:val="20"/>
                <w:szCs w:val="20"/>
              </w:rPr>
              <w:t>(montant)</w:t>
            </w:r>
          </w:p>
        </w:tc>
        <w:tc>
          <w:tcPr>
            <w:tcW w:w="1559" w:type="dxa"/>
            <w:tcBorders>
              <w:bottom w:val="single" w:sz="4" w:space="0" w:color="auto"/>
            </w:tcBorders>
          </w:tcPr>
          <w:p w:rsidR="000E4382" w:rsidRPr="000E4382" w:rsidRDefault="000E4382" w:rsidP="00330490">
            <w:pPr>
              <w:spacing w:after="0" w:line="240" w:lineRule="auto"/>
              <w:rPr>
                <w:sz w:val="20"/>
                <w:szCs w:val="20"/>
                <w:lang w:val="fr-FR"/>
              </w:rPr>
            </w:pPr>
            <w:r w:rsidRPr="000E4382">
              <w:rPr>
                <w:sz w:val="20"/>
                <w:szCs w:val="20"/>
                <w:lang w:val="fr-FR"/>
              </w:rPr>
              <w:t>Don en nature</w:t>
            </w:r>
          </w:p>
          <w:p w:rsidR="000E4382" w:rsidRPr="000E4382" w:rsidRDefault="000E4382" w:rsidP="00330490">
            <w:pPr>
              <w:spacing w:after="0" w:line="240" w:lineRule="auto"/>
              <w:rPr>
                <w:sz w:val="20"/>
                <w:szCs w:val="20"/>
                <w:lang w:val="fr-FR"/>
              </w:rPr>
            </w:pPr>
            <w:r w:rsidRPr="000E4382">
              <w:rPr>
                <w:sz w:val="20"/>
                <w:szCs w:val="20"/>
                <w:lang w:val="fr-FR"/>
              </w:rPr>
              <w:t>(la nature des dons et la quantité en kg)</w:t>
            </w:r>
          </w:p>
        </w:tc>
        <w:tc>
          <w:tcPr>
            <w:tcW w:w="2977" w:type="dxa"/>
            <w:tcBorders>
              <w:bottom w:val="single" w:sz="4" w:space="0" w:color="auto"/>
            </w:tcBorders>
          </w:tcPr>
          <w:p w:rsidR="000E4382" w:rsidRPr="000E4382" w:rsidRDefault="000E4382" w:rsidP="00330490">
            <w:pPr>
              <w:spacing w:after="0" w:line="240" w:lineRule="auto"/>
              <w:rPr>
                <w:sz w:val="20"/>
                <w:szCs w:val="20"/>
                <w:lang w:val="fr-FR"/>
              </w:rPr>
            </w:pPr>
            <w:r w:rsidRPr="000E4382">
              <w:rPr>
                <w:sz w:val="20"/>
                <w:szCs w:val="20"/>
                <w:lang w:val="fr-FR"/>
              </w:rPr>
              <w:t>Dans la gestion des affaires de la cantine et</w:t>
            </w:r>
          </w:p>
          <w:p w:rsidR="000E4382" w:rsidRPr="000E4382" w:rsidRDefault="000E4382" w:rsidP="00330490">
            <w:pPr>
              <w:spacing w:after="0" w:line="240" w:lineRule="auto"/>
              <w:rPr>
                <w:sz w:val="20"/>
                <w:szCs w:val="20"/>
                <w:lang w:val="fr-FR"/>
              </w:rPr>
            </w:pPr>
            <w:r w:rsidRPr="000E4382">
              <w:rPr>
                <w:sz w:val="20"/>
                <w:szCs w:val="20"/>
                <w:lang w:val="fr-FR"/>
              </w:rPr>
              <w:t>Comment se fait cette gestion</w:t>
            </w:r>
          </w:p>
        </w:tc>
        <w:tc>
          <w:tcPr>
            <w:tcW w:w="1275" w:type="dxa"/>
            <w:tcBorders>
              <w:bottom w:val="single" w:sz="4" w:space="0" w:color="auto"/>
            </w:tcBorders>
          </w:tcPr>
          <w:p w:rsidR="000E4382" w:rsidRPr="00B34082" w:rsidRDefault="000E4382" w:rsidP="00330490">
            <w:pPr>
              <w:spacing w:after="0" w:line="240" w:lineRule="auto"/>
              <w:rPr>
                <w:sz w:val="20"/>
                <w:szCs w:val="20"/>
              </w:rPr>
            </w:pPr>
            <w:r w:rsidRPr="00B34082">
              <w:rPr>
                <w:sz w:val="20"/>
                <w:szCs w:val="20"/>
              </w:rPr>
              <w:t>Autres (à préciser)</w:t>
            </w:r>
          </w:p>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tc>
      </w:tr>
      <w:tr w:rsidR="000E4382" w:rsidRPr="00B34082" w:rsidTr="00330490">
        <w:trPr>
          <w:cantSplit/>
        </w:trPr>
        <w:tc>
          <w:tcPr>
            <w:tcW w:w="2055" w:type="dxa"/>
          </w:tcPr>
          <w:p w:rsidR="000E4382" w:rsidRPr="00B34082" w:rsidRDefault="000E4382" w:rsidP="00330490">
            <w:pPr>
              <w:spacing w:after="0" w:line="240" w:lineRule="auto"/>
              <w:rPr>
                <w:sz w:val="20"/>
                <w:szCs w:val="20"/>
              </w:rPr>
            </w:pPr>
            <w:r w:rsidRPr="00B34082">
              <w:rPr>
                <w:sz w:val="20"/>
                <w:szCs w:val="20"/>
              </w:rPr>
              <w:t>COGES</w:t>
            </w:r>
          </w:p>
          <w:p w:rsidR="000E4382" w:rsidRPr="00B34082" w:rsidRDefault="000E4382" w:rsidP="00330490">
            <w:pPr>
              <w:spacing w:after="0" w:line="240" w:lineRule="auto"/>
              <w:rPr>
                <w:sz w:val="20"/>
                <w:szCs w:val="20"/>
              </w:rPr>
            </w:pPr>
          </w:p>
        </w:tc>
        <w:tc>
          <w:tcPr>
            <w:tcW w:w="1134" w:type="dxa"/>
          </w:tcPr>
          <w:p w:rsidR="000E4382" w:rsidRPr="00B34082" w:rsidRDefault="000E4382" w:rsidP="00330490">
            <w:pPr>
              <w:spacing w:after="0" w:line="240" w:lineRule="auto"/>
              <w:rPr>
                <w:sz w:val="20"/>
                <w:szCs w:val="20"/>
              </w:rPr>
            </w:pPr>
          </w:p>
        </w:tc>
        <w:tc>
          <w:tcPr>
            <w:tcW w:w="1276" w:type="dxa"/>
          </w:tcPr>
          <w:p w:rsidR="000E4382" w:rsidRPr="00B34082" w:rsidRDefault="000E4382" w:rsidP="00330490">
            <w:pPr>
              <w:spacing w:after="0" w:line="240" w:lineRule="auto"/>
              <w:rPr>
                <w:sz w:val="20"/>
                <w:szCs w:val="20"/>
              </w:rPr>
            </w:pPr>
          </w:p>
        </w:tc>
        <w:tc>
          <w:tcPr>
            <w:tcW w:w="1559" w:type="dxa"/>
          </w:tcPr>
          <w:p w:rsidR="000E4382" w:rsidRPr="00B34082" w:rsidRDefault="000E4382" w:rsidP="00330490">
            <w:pPr>
              <w:spacing w:after="0" w:line="240" w:lineRule="auto"/>
              <w:rPr>
                <w:sz w:val="20"/>
                <w:szCs w:val="20"/>
              </w:rPr>
            </w:pPr>
          </w:p>
        </w:tc>
        <w:tc>
          <w:tcPr>
            <w:tcW w:w="2977" w:type="dxa"/>
          </w:tcPr>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tc>
        <w:tc>
          <w:tcPr>
            <w:tcW w:w="1275" w:type="dxa"/>
          </w:tcPr>
          <w:p w:rsidR="000E4382" w:rsidRPr="00B34082" w:rsidRDefault="000E4382" w:rsidP="00330490">
            <w:pPr>
              <w:spacing w:after="0" w:line="240" w:lineRule="auto"/>
              <w:rPr>
                <w:sz w:val="20"/>
                <w:szCs w:val="20"/>
              </w:rPr>
            </w:pPr>
          </w:p>
        </w:tc>
      </w:tr>
      <w:tr w:rsidR="000E4382" w:rsidRPr="00B34082" w:rsidTr="00330490">
        <w:trPr>
          <w:cantSplit/>
        </w:trPr>
        <w:tc>
          <w:tcPr>
            <w:tcW w:w="2055" w:type="dxa"/>
          </w:tcPr>
          <w:p w:rsidR="000E4382" w:rsidRPr="00B34082" w:rsidRDefault="000E4382" w:rsidP="00330490">
            <w:pPr>
              <w:spacing w:after="0" w:line="240" w:lineRule="auto"/>
              <w:rPr>
                <w:sz w:val="20"/>
                <w:szCs w:val="20"/>
              </w:rPr>
            </w:pPr>
            <w:r w:rsidRPr="00B34082">
              <w:rPr>
                <w:sz w:val="20"/>
                <w:szCs w:val="20"/>
              </w:rPr>
              <w:t>Coopérative scolaire</w:t>
            </w:r>
          </w:p>
        </w:tc>
        <w:tc>
          <w:tcPr>
            <w:tcW w:w="1134" w:type="dxa"/>
          </w:tcPr>
          <w:p w:rsidR="000E4382" w:rsidRPr="00B34082" w:rsidRDefault="000E4382" w:rsidP="00330490">
            <w:pPr>
              <w:spacing w:after="0" w:line="240" w:lineRule="auto"/>
              <w:rPr>
                <w:sz w:val="20"/>
                <w:szCs w:val="20"/>
              </w:rPr>
            </w:pPr>
          </w:p>
        </w:tc>
        <w:tc>
          <w:tcPr>
            <w:tcW w:w="1276" w:type="dxa"/>
          </w:tcPr>
          <w:p w:rsidR="000E4382" w:rsidRPr="00B34082" w:rsidRDefault="000E4382" w:rsidP="00330490">
            <w:pPr>
              <w:spacing w:after="0" w:line="240" w:lineRule="auto"/>
              <w:rPr>
                <w:sz w:val="20"/>
                <w:szCs w:val="20"/>
              </w:rPr>
            </w:pPr>
          </w:p>
        </w:tc>
        <w:tc>
          <w:tcPr>
            <w:tcW w:w="1559" w:type="dxa"/>
          </w:tcPr>
          <w:p w:rsidR="000E4382" w:rsidRPr="00B34082" w:rsidRDefault="000E4382" w:rsidP="00330490">
            <w:pPr>
              <w:spacing w:after="0" w:line="240" w:lineRule="auto"/>
              <w:rPr>
                <w:sz w:val="20"/>
                <w:szCs w:val="20"/>
              </w:rPr>
            </w:pPr>
          </w:p>
        </w:tc>
        <w:tc>
          <w:tcPr>
            <w:tcW w:w="2977" w:type="dxa"/>
          </w:tcPr>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tc>
        <w:tc>
          <w:tcPr>
            <w:tcW w:w="1275" w:type="dxa"/>
          </w:tcPr>
          <w:p w:rsidR="000E4382" w:rsidRPr="00B34082" w:rsidRDefault="000E4382" w:rsidP="00330490">
            <w:pPr>
              <w:spacing w:after="0" w:line="240" w:lineRule="auto"/>
              <w:rPr>
                <w:sz w:val="20"/>
                <w:szCs w:val="20"/>
              </w:rPr>
            </w:pPr>
          </w:p>
        </w:tc>
      </w:tr>
      <w:tr w:rsidR="000E4382" w:rsidRPr="00B34082" w:rsidTr="00330490">
        <w:trPr>
          <w:cantSplit/>
        </w:trPr>
        <w:tc>
          <w:tcPr>
            <w:tcW w:w="2055" w:type="dxa"/>
          </w:tcPr>
          <w:p w:rsidR="000E4382" w:rsidRPr="00B34082" w:rsidRDefault="000E4382" w:rsidP="00330490">
            <w:pPr>
              <w:spacing w:after="0" w:line="240" w:lineRule="auto"/>
              <w:rPr>
                <w:sz w:val="20"/>
                <w:szCs w:val="20"/>
              </w:rPr>
            </w:pPr>
            <w:r w:rsidRPr="00B34082">
              <w:rPr>
                <w:sz w:val="20"/>
                <w:szCs w:val="20"/>
              </w:rPr>
              <w:t>Groupement de production</w:t>
            </w:r>
          </w:p>
        </w:tc>
        <w:tc>
          <w:tcPr>
            <w:tcW w:w="1134" w:type="dxa"/>
          </w:tcPr>
          <w:p w:rsidR="000E4382" w:rsidRPr="00B34082" w:rsidRDefault="000E4382" w:rsidP="00330490">
            <w:pPr>
              <w:spacing w:after="0" w:line="240" w:lineRule="auto"/>
              <w:rPr>
                <w:sz w:val="20"/>
                <w:szCs w:val="20"/>
              </w:rPr>
            </w:pPr>
          </w:p>
        </w:tc>
        <w:tc>
          <w:tcPr>
            <w:tcW w:w="1276" w:type="dxa"/>
          </w:tcPr>
          <w:p w:rsidR="000E4382" w:rsidRPr="00B34082" w:rsidRDefault="000E4382" w:rsidP="00330490">
            <w:pPr>
              <w:spacing w:after="0" w:line="240" w:lineRule="auto"/>
              <w:rPr>
                <w:sz w:val="20"/>
                <w:szCs w:val="20"/>
              </w:rPr>
            </w:pPr>
          </w:p>
        </w:tc>
        <w:tc>
          <w:tcPr>
            <w:tcW w:w="1559" w:type="dxa"/>
          </w:tcPr>
          <w:p w:rsidR="000E4382" w:rsidRPr="00B34082" w:rsidRDefault="000E4382" w:rsidP="00330490">
            <w:pPr>
              <w:spacing w:after="0" w:line="240" w:lineRule="auto"/>
              <w:rPr>
                <w:sz w:val="20"/>
                <w:szCs w:val="20"/>
              </w:rPr>
            </w:pPr>
          </w:p>
        </w:tc>
        <w:tc>
          <w:tcPr>
            <w:tcW w:w="2977" w:type="dxa"/>
          </w:tcPr>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tc>
        <w:tc>
          <w:tcPr>
            <w:tcW w:w="1275" w:type="dxa"/>
          </w:tcPr>
          <w:p w:rsidR="000E4382" w:rsidRPr="00B34082" w:rsidRDefault="000E4382" w:rsidP="00330490">
            <w:pPr>
              <w:spacing w:after="0" w:line="240" w:lineRule="auto"/>
              <w:rPr>
                <w:sz w:val="20"/>
                <w:szCs w:val="20"/>
              </w:rPr>
            </w:pPr>
          </w:p>
        </w:tc>
      </w:tr>
      <w:tr w:rsidR="000E4382" w:rsidRPr="00B34082" w:rsidTr="00330490">
        <w:trPr>
          <w:cantSplit/>
        </w:trPr>
        <w:tc>
          <w:tcPr>
            <w:tcW w:w="2055" w:type="dxa"/>
          </w:tcPr>
          <w:p w:rsidR="000E4382" w:rsidRPr="00B34082" w:rsidRDefault="000E4382" w:rsidP="00330490">
            <w:pPr>
              <w:spacing w:after="0" w:line="240" w:lineRule="auto"/>
              <w:rPr>
                <w:sz w:val="20"/>
                <w:szCs w:val="20"/>
              </w:rPr>
            </w:pPr>
            <w:r w:rsidRPr="00B34082">
              <w:rPr>
                <w:sz w:val="20"/>
                <w:szCs w:val="20"/>
              </w:rPr>
              <w:t>Mairie</w:t>
            </w:r>
          </w:p>
          <w:p w:rsidR="000E4382" w:rsidRPr="00B34082" w:rsidRDefault="000E4382" w:rsidP="00330490">
            <w:pPr>
              <w:spacing w:after="0" w:line="240" w:lineRule="auto"/>
              <w:rPr>
                <w:sz w:val="20"/>
                <w:szCs w:val="20"/>
              </w:rPr>
            </w:pPr>
          </w:p>
        </w:tc>
        <w:tc>
          <w:tcPr>
            <w:tcW w:w="1134" w:type="dxa"/>
          </w:tcPr>
          <w:p w:rsidR="000E4382" w:rsidRPr="00B34082" w:rsidRDefault="000E4382" w:rsidP="00330490">
            <w:pPr>
              <w:spacing w:after="0" w:line="240" w:lineRule="auto"/>
              <w:rPr>
                <w:sz w:val="20"/>
                <w:szCs w:val="20"/>
              </w:rPr>
            </w:pPr>
          </w:p>
        </w:tc>
        <w:tc>
          <w:tcPr>
            <w:tcW w:w="1276" w:type="dxa"/>
          </w:tcPr>
          <w:p w:rsidR="000E4382" w:rsidRPr="00B34082" w:rsidRDefault="000E4382" w:rsidP="00330490">
            <w:pPr>
              <w:spacing w:after="0" w:line="240" w:lineRule="auto"/>
              <w:rPr>
                <w:sz w:val="20"/>
                <w:szCs w:val="20"/>
              </w:rPr>
            </w:pPr>
          </w:p>
        </w:tc>
        <w:tc>
          <w:tcPr>
            <w:tcW w:w="1559" w:type="dxa"/>
          </w:tcPr>
          <w:p w:rsidR="000E4382" w:rsidRPr="00B34082" w:rsidRDefault="000E4382" w:rsidP="00330490">
            <w:pPr>
              <w:spacing w:after="0" w:line="240" w:lineRule="auto"/>
              <w:rPr>
                <w:sz w:val="20"/>
                <w:szCs w:val="20"/>
              </w:rPr>
            </w:pPr>
          </w:p>
        </w:tc>
        <w:tc>
          <w:tcPr>
            <w:tcW w:w="2977" w:type="dxa"/>
          </w:tcPr>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tc>
        <w:tc>
          <w:tcPr>
            <w:tcW w:w="1275" w:type="dxa"/>
          </w:tcPr>
          <w:p w:rsidR="000E4382" w:rsidRPr="00B34082" w:rsidRDefault="000E4382" w:rsidP="00330490">
            <w:pPr>
              <w:spacing w:after="0" w:line="240" w:lineRule="auto"/>
              <w:rPr>
                <w:sz w:val="20"/>
                <w:szCs w:val="20"/>
              </w:rPr>
            </w:pPr>
          </w:p>
        </w:tc>
      </w:tr>
      <w:tr w:rsidR="000E4382" w:rsidRPr="00B34082" w:rsidTr="00330490">
        <w:trPr>
          <w:cantSplit/>
        </w:trPr>
        <w:tc>
          <w:tcPr>
            <w:tcW w:w="2055" w:type="dxa"/>
          </w:tcPr>
          <w:p w:rsidR="000E4382" w:rsidRPr="00B34082" w:rsidRDefault="000E4382" w:rsidP="00330490">
            <w:pPr>
              <w:spacing w:after="0" w:line="240" w:lineRule="auto"/>
              <w:rPr>
                <w:sz w:val="20"/>
                <w:szCs w:val="20"/>
              </w:rPr>
            </w:pPr>
            <w:r w:rsidRPr="00B34082">
              <w:rPr>
                <w:sz w:val="20"/>
                <w:szCs w:val="20"/>
              </w:rPr>
              <w:lastRenderedPageBreak/>
              <w:t>Conseil général</w:t>
            </w:r>
          </w:p>
          <w:p w:rsidR="000E4382" w:rsidRPr="00B34082" w:rsidRDefault="000E4382" w:rsidP="00330490">
            <w:pPr>
              <w:spacing w:after="0" w:line="240" w:lineRule="auto"/>
              <w:rPr>
                <w:sz w:val="20"/>
                <w:szCs w:val="20"/>
              </w:rPr>
            </w:pPr>
          </w:p>
        </w:tc>
        <w:tc>
          <w:tcPr>
            <w:tcW w:w="1134" w:type="dxa"/>
          </w:tcPr>
          <w:p w:rsidR="000E4382" w:rsidRPr="00B34082" w:rsidRDefault="000E4382" w:rsidP="00330490">
            <w:pPr>
              <w:spacing w:after="0" w:line="240" w:lineRule="auto"/>
              <w:rPr>
                <w:sz w:val="20"/>
                <w:szCs w:val="20"/>
              </w:rPr>
            </w:pPr>
          </w:p>
        </w:tc>
        <w:tc>
          <w:tcPr>
            <w:tcW w:w="1276" w:type="dxa"/>
          </w:tcPr>
          <w:p w:rsidR="000E4382" w:rsidRPr="00B34082" w:rsidRDefault="000E4382" w:rsidP="00330490">
            <w:pPr>
              <w:spacing w:after="0" w:line="240" w:lineRule="auto"/>
              <w:rPr>
                <w:sz w:val="20"/>
                <w:szCs w:val="20"/>
              </w:rPr>
            </w:pPr>
          </w:p>
        </w:tc>
        <w:tc>
          <w:tcPr>
            <w:tcW w:w="1559" w:type="dxa"/>
          </w:tcPr>
          <w:p w:rsidR="000E4382" w:rsidRPr="00B34082" w:rsidRDefault="000E4382" w:rsidP="00330490">
            <w:pPr>
              <w:spacing w:after="0" w:line="240" w:lineRule="auto"/>
              <w:rPr>
                <w:sz w:val="20"/>
                <w:szCs w:val="20"/>
              </w:rPr>
            </w:pPr>
          </w:p>
        </w:tc>
        <w:tc>
          <w:tcPr>
            <w:tcW w:w="2977" w:type="dxa"/>
          </w:tcPr>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tc>
        <w:tc>
          <w:tcPr>
            <w:tcW w:w="1275" w:type="dxa"/>
          </w:tcPr>
          <w:p w:rsidR="000E4382" w:rsidRPr="00B34082" w:rsidRDefault="000E4382" w:rsidP="00330490">
            <w:pPr>
              <w:spacing w:after="0" w:line="240" w:lineRule="auto"/>
              <w:rPr>
                <w:sz w:val="20"/>
                <w:szCs w:val="20"/>
              </w:rPr>
            </w:pPr>
          </w:p>
        </w:tc>
      </w:tr>
      <w:tr w:rsidR="000E4382" w:rsidRPr="00B34082" w:rsidTr="00330490">
        <w:trPr>
          <w:cantSplit/>
        </w:trPr>
        <w:tc>
          <w:tcPr>
            <w:tcW w:w="2055" w:type="dxa"/>
          </w:tcPr>
          <w:p w:rsidR="000E4382" w:rsidRPr="00B34082" w:rsidRDefault="000E4382" w:rsidP="00330490">
            <w:pPr>
              <w:spacing w:after="0" w:line="240" w:lineRule="auto"/>
              <w:rPr>
                <w:sz w:val="20"/>
                <w:szCs w:val="20"/>
              </w:rPr>
            </w:pPr>
            <w:r w:rsidRPr="00B34082">
              <w:rPr>
                <w:sz w:val="20"/>
                <w:szCs w:val="20"/>
              </w:rPr>
              <w:t>Autres (préciser)</w:t>
            </w:r>
          </w:p>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tc>
        <w:tc>
          <w:tcPr>
            <w:tcW w:w="1134" w:type="dxa"/>
          </w:tcPr>
          <w:p w:rsidR="000E4382" w:rsidRPr="00B34082" w:rsidRDefault="000E4382" w:rsidP="00330490">
            <w:pPr>
              <w:spacing w:after="0" w:line="240" w:lineRule="auto"/>
              <w:rPr>
                <w:sz w:val="20"/>
                <w:szCs w:val="20"/>
              </w:rPr>
            </w:pPr>
          </w:p>
        </w:tc>
        <w:tc>
          <w:tcPr>
            <w:tcW w:w="1276" w:type="dxa"/>
          </w:tcPr>
          <w:p w:rsidR="000E4382" w:rsidRPr="00B34082" w:rsidRDefault="000E4382" w:rsidP="00330490">
            <w:pPr>
              <w:spacing w:after="0" w:line="240" w:lineRule="auto"/>
              <w:rPr>
                <w:sz w:val="20"/>
                <w:szCs w:val="20"/>
              </w:rPr>
            </w:pPr>
          </w:p>
        </w:tc>
        <w:tc>
          <w:tcPr>
            <w:tcW w:w="1559" w:type="dxa"/>
          </w:tcPr>
          <w:p w:rsidR="000E4382" w:rsidRPr="00B34082" w:rsidRDefault="000E4382" w:rsidP="00330490">
            <w:pPr>
              <w:spacing w:after="0" w:line="240" w:lineRule="auto"/>
              <w:rPr>
                <w:sz w:val="20"/>
                <w:szCs w:val="20"/>
              </w:rPr>
            </w:pPr>
          </w:p>
        </w:tc>
        <w:tc>
          <w:tcPr>
            <w:tcW w:w="2977" w:type="dxa"/>
          </w:tcPr>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tc>
        <w:tc>
          <w:tcPr>
            <w:tcW w:w="1275" w:type="dxa"/>
          </w:tcPr>
          <w:p w:rsidR="000E4382" w:rsidRPr="00B34082" w:rsidRDefault="000E4382" w:rsidP="00330490">
            <w:pPr>
              <w:spacing w:after="0" w:line="240" w:lineRule="auto"/>
              <w:rPr>
                <w:sz w:val="20"/>
                <w:szCs w:val="20"/>
              </w:rPr>
            </w:pPr>
          </w:p>
        </w:tc>
      </w:tr>
    </w:tbl>
    <w:p w:rsidR="000E4382" w:rsidRPr="00B34082" w:rsidRDefault="000E4382" w:rsidP="000E4382">
      <w:pPr>
        <w:spacing w:after="0" w:line="240" w:lineRule="auto"/>
        <w:rPr>
          <w:sz w:val="20"/>
          <w:szCs w:val="20"/>
        </w:rPr>
      </w:pPr>
    </w:p>
    <w:p w:rsidR="000E4382" w:rsidRDefault="000E4382" w:rsidP="000E4382">
      <w:pPr>
        <w:spacing w:after="0" w:line="240" w:lineRule="auto"/>
        <w:jc w:val="both"/>
        <w:rPr>
          <w:sz w:val="20"/>
          <w:szCs w:val="20"/>
        </w:rPr>
      </w:pPr>
    </w:p>
    <w:p w:rsidR="000E4382" w:rsidRDefault="000E4382" w:rsidP="000E4382">
      <w:pPr>
        <w:autoSpaceDE w:val="0"/>
        <w:autoSpaceDN w:val="0"/>
        <w:adjustRightInd w:val="0"/>
        <w:spacing w:after="0" w:line="240" w:lineRule="auto"/>
        <w:jc w:val="both"/>
        <w:rPr>
          <w:rFonts w:cs="Arial Narrow"/>
          <w:sz w:val="24"/>
          <w:szCs w:val="24"/>
        </w:rPr>
      </w:pPr>
    </w:p>
    <w:p w:rsidR="000E4382" w:rsidRDefault="000E4382" w:rsidP="000E4382">
      <w:pPr>
        <w:autoSpaceDE w:val="0"/>
        <w:autoSpaceDN w:val="0"/>
        <w:adjustRightInd w:val="0"/>
        <w:spacing w:after="0" w:line="240" w:lineRule="auto"/>
        <w:jc w:val="both"/>
        <w:rPr>
          <w:rFonts w:cs="Arial Narrow"/>
          <w:sz w:val="24"/>
          <w:szCs w:val="24"/>
        </w:rPr>
      </w:pPr>
    </w:p>
    <w:p w:rsidR="000E4382" w:rsidRDefault="000E4382" w:rsidP="000E4382">
      <w:pPr>
        <w:autoSpaceDE w:val="0"/>
        <w:autoSpaceDN w:val="0"/>
        <w:adjustRightInd w:val="0"/>
        <w:spacing w:after="0" w:line="240" w:lineRule="auto"/>
        <w:jc w:val="both"/>
        <w:rPr>
          <w:rFonts w:cs="Arial Narrow"/>
          <w:sz w:val="24"/>
          <w:szCs w:val="24"/>
        </w:rPr>
      </w:pPr>
    </w:p>
    <w:p w:rsidR="000E4382" w:rsidRDefault="000E4382" w:rsidP="000E4382">
      <w:pPr>
        <w:autoSpaceDE w:val="0"/>
        <w:autoSpaceDN w:val="0"/>
        <w:adjustRightInd w:val="0"/>
        <w:spacing w:after="0" w:line="240" w:lineRule="auto"/>
        <w:jc w:val="both"/>
        <w:rPr>
          <w:rFonts w:cs="Arial Narrow"/>
          <w:sz w:val="24"/>
          <w:szCs w:val="24"/>
        </w:rPr>
      </w:pPr>
    </w:p>
    <w:p w:rsidR="000E4382" w:rsidRDefault="000E4382" w:rsidP="000E4382">
      <w:pPr>
        <w:autoSpaceDE w:val="0"/>
        <w:autoSpaceDN w:val="0"/>
        <w:adjustRightInd w:val="0"/>
        <w:spacing w:after="0" w:line="240" w:lineRule="auto"/>
        <w:jc w:val="both"/>
        <w:rPr>
          <w:rFonts w:cs="Arial Narrow"/>
          <w:sz w:val="24"/>
          <w:szCs w:val="24"/>
        </w:rPr>
      </w:pPr>
    </w:p>
    <w:p w:rsidR="000E4382" w:rsidRDefault="000E4382" w:rsidP="000E4382">
      <w:pPr>
        <w:autoSpaceDE w:val="0"/>
        <w:autoSpaceDN w:val="0"/>
        <w:adjustRightInd w:val="0"/>
        <w:spacing w:after="0" w:line="240" w:lineRule="auto"/>
        <w:jc w:val="both"/>
        <w:rPr>
          <w:rFonts w:cs="Arial Narrow"/>
          <w:sz w:val="24"/>
          <w:szCs w:val="24"/>
        </w:rPr>
      </w:pPr>
    </w:p>
    <w:p w:rsidR="000E4382" w:rsidRDefault="000E4382" w:rsidP="000E4382">
      <w:pPr>
        <w:autoSpaceDE w:val="0"/>
        <w:autoSpaceDN w:val="0"/>
        <w:adjustRightInd w:val="0"/>
        <w:spacing w:after="0" w:line="240" w:lineRule="auto"/>
        <w:jc w:val="both"/>
        <w:rPr>
          <w:rFonts w:cs="Arial Narrow"/>
          <w:sz w:val="24"/>
          <w:szCs w:val="24"/>
        </w:rPr>
      </w:pPr>
    </w:p>
    <w:p w:rsidR="000E4382" w:rsidRDefault="000E4382" w:rsidP="000E4382">
      <w:pPr>
        <w:autoSpaceDE w:val="0"/>
        <w:autoSpaceDN w:val="0"/>
        <w:adjustRightInd w:val="0"/>
        <w:spacing w:after="0" w:line="240" w:lineRule="auto"/>
        <w:jc w:val="both"/>
        <w:rPr>
          <w:rFonts w:cs="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0"/>
        <w:gridCol w:w="3146"/>
        <w:gridCol w:w="791"/>
        <w:gridCol w:w="36"/>
        <w:gridCol w:w="2023"/>
      </w:tblGrid>
      <w:tr w:rsidR="000E4382" w:rsidRPr="00B34082" w:rsidTr="00330490">
        <w:tc>
          <w:tcPr>
            <w:tcW w:w="2680" w:type="dxa"/>
          </w:tcPr>
          <w:p w:rsidR="000E4382" w:rsidRPr="000E4382" w:rsidRDefault="000E4382" w:rsidP="00330490">
            <w:pPr>
              <w:spacing w:after="0" w:line="240" w:lineRule="auto"/>
              <w:jc w:val="both"/>
              <w:rPr>
                <w:sz w:val="20"/>
                <w:szCs w:val="20"/>
                <w:lang w:val="fr-FR"/>
              </w:rPr>
            </w:pPr>
            <w:r w:rsidRPr="000E4382">
              <w:rPr>
                <w:sz w:val="20"/>
                <w:szCs w:val="20"/>
                <w:lang w:val="fr-FR"/>
              </w:rPr>
              <w:t>Q60. A quoi servent les 15 FCFA qui reviennent à la cantine ?</w:t>
            </w:r>
          </w:p>
        </w:tc>
        <w:tc>
          <w:tcPr>
            <w:tcW w:w="3146" w:type="dxa"/>
          </w:tcPr>
          <w:p w:rsidR="000E4382" w:rsidRPr="000E4382" w:rsidRDefault="000E4382" w:rsidP="00330490">
            <w:pPr>
              <w:spacing w:after="0" w:line="240" w:lineRule="auto"/>
              <w:jc w:val="both"/>
              <w:rPr>
                <w:sz w:val="20"/>
                <w:szCs w:val="20"/>
                <w:lang w:val="fr-FR"/>
              </w:rPr>
            </w:pPr>
            <w:r w:rsidRPr="000E4382">
              <w:rPr>
                <w:sz w:val="20"/>
                <w:szCs w:val="20"/>
                <w:lang w:val="fr-FR"/>
              </w:rPr>
              <w:t>Salaire de la cantinière.................1</w:t>
            </w:r>
          </w:p>
          <w:p w:rsidR="000E4382" w:rsidRPr="000E4382" w:rsidRDefault="000E4382" w:rsidP="00330490">
            <w:pPr>
              <w:spacing w:after="0" w:line="240" w:lineRule="auto"/>
              <w:jc w:val="both"/>
              <w:rPr>
                <w:sz w:val="20"/>
                <w:szCs w:val="20"/>
                <w:lang w:val="fr-FR"/>
              </w:rPr>
            </w:pPr>
            <w:r w:rsidRPr="000E4382">
              <w:rPr>
                <w:sz w:val="20"/>
                <w:szCs w:val="20"/>
                <w:lang w:val="fr-FR"/>
              </w:rPr>
              <w:t>Salaire de la gestionnaire……..….2</w:t>
            </w:r>
          </w:p>
          <w:p w:rsidR="000E4382" w:rsidRPr="000E4382" w:rsidRDefault="000E4382" w:rsidP="00330490">
            <w:pPr>
              <w:spacing w:after="0" w:line="240" w:lineRule="auto"/>
              <w:jc w:val="both"/>
              <w:rPr>
                <w:sz w:val="20"/>
                <w:szCs w:val="20"/>
                <w:lang w:val="fr-FR"/>
              </w:rPr>
            </w:pPr>
            <w:r w:rsidRPr="000E4382">
              <w:rPr>
                <w:sz w:val="20"/>
                <w:szCs w:val="20"/>
                <w:lang w:val="fr-FR"/>
              </w:rPr>
              <w:t>Achats de condiments……...….…3</w:t>
            </w:r>
          </w:p>
          <w:p w:rsidR="000E4382" w:rsidRPr="000E4382" w:rsidRDefault="000E4382" w:rsidP="00330490">
            <w:pPr>
              <w:spacing w:after="0" w:line="240" w:lineRule="auto"/>
              <w:jc w:val="both"/>
              <w:rPr>
                <w:sz w:val="20"/>
                <w:szCs w:val="20"/>
                <w:lang w:val="fr-FR"/>
              </w:rPr>
            </w:pPr>
            <w:r w:rsidRPr="000E4382">
              <w:rPr>
                <w:sz w:val="20"/>
                <w:szCs w:val="20"/>
                <w:lang w:val="fr-FR"/>
              </w:rPr>
              <w:t>Autres Dépenses (à préciser)….....4</w:t>
            </w:r>
          </w:p>
          <w:p w:rsidR="000E4382" w:rsidRPr="00B34082" w:rsidRDefault="000E4382" w:rsidP="00330490">
            <w:pPr>
              <w:spacing w:after="0" w:line="240" w:lineRule="auto"/>
              <w:jc w:val="both"/>
              <w:rPr>
                <w:sz w:val="20"/>
                <w:szCs w:val="20"/>
              </w:rPr>
            </w:pPr>
            <w:r w:rsidRPr="00B34082">
              <w:rPr>
                <w:sz w:val="20"/>
                <w:szCs w:val="20"/>
              </w:rPr>
              <w:t>..................................................</w:t>
            </w:r>
          </w:p>
        </w:tc>
        <w:tc>
          <w:tcPr>
            <w:tcW w:w="791" w:type="dxa"/>
          </w:tcPr>
          <w:p w:rsidR="000E4382" w:rsidRPr="00B34082" w:rsidRDefault="000E4382" w:rsidP="00330490">
            <w:pPr>
              <w:spacing w:after="0" w:line="240" w:lineRule="auto"/>
              <w:rPr>
                <w:sz w:val="20"/>
                <w:szCs w:val="20"/>
              </w:rPr>
            </w:pPr>
            <w:r w:rsidRPr="00B34082">
              <w:rPr>
                <w:sz w:val="20"/>
                <w:szCs w:val="20"/>
              </w:rPr>
              <w:t>/___/</w:t>
            </w:r>
          </w:p>
          <w:p w:rsidR="000E4382" w:rsidRPr="00B34082" w:rsidRDefault="000E4382" w:rsidP="00330490">
            <w:pPr>
              <w:spacing w:after="0" w:line="240" w:lineRule="auto"/>
              <w:jc w:val="both"/>
              <w:rPr>
                <w:sz w:val="20"/>
                <w:szCs w:val="20"/>
              </w:rPr>
            </w:pPr>
            <w:r w:rsidRPr="00B34082">
              <w:rPr>
                <w:sz w:val="20"/>
                <w:szCs w:val="20"/>
              </w:rPr>
              <w:t>/___/</w:t>
            </w:r>
          </w:p>
          <w:p w:rsidR="000E4382" w:rsidRPr="00B34082" w:rsidRDefault="000E4382" w:rsidP="00330490">
            <w:pPr>
              <w:spacing w:after="0" w:line="240" w:lineRule="auto"/>
              <w:jc w:val="both"/>
              <w:rPr>
                <w:sz w:val="20"/>
                <w:szCs w:val="20"/>
              </w:rPr>
            </w:pPr>
            <w:r w:rsidRPr="00B34082">
              <w:rPr>
                <w:sz w:val="20"/>
                <w:szCs w:val="20"/>
              </w:rPr>
              <w:t>/___/</w:t>
            </w:r>
          </w:p>
          <w:p w:rsidR="000E4382" w:rsidRPr="00B34082" w:rsidRDefault="000E4382" w:rsidP="00330490">
            <w:pPr>
              <w:spacing w:after="0" w:line="240" w:lineRule="auto"/>
              <w:jc w:val="both"/>
              <w:rPr>
                <w:sz w:val="20"/>
                <w:szCs w:val="20"/>
              </w:rPr>
            </w:pPr>
            <w:r w:rsidRPr="00B34082">
              <w:rPr>
                <w:sz w:val="20"/>
                <w:szCs w:val="20"/>
              </w:rPr>
              <w:t>/___/</w:t>
            </w:r>
          </w:p>
        </w:tc>
        <w:tc>
          <w:tcPr>
            <w:tcW w:w="2059" w:type="dxa"/>
            <w:gridSpan w:val="2"/>
          </w:tcPr>
          <w:p w:rsidR="000E4382" w:rsidRPr="00B34082" w:rsidRDefault="000E4382" w:rsidP="00330490">
            <w:pPr>
              <w:spacing w:after="0" w:line="240" w:lineRule="auto"/>
              <w:rPr>
                <w:sz w:val="20"/>
                <w:szCs w:val="20"/>
              </w:rPr>
            </w:pPr>
            <w:r w:rsidRPr="00B34082">
              <w:rPr>
                <w:sz w:val="20"/>
                <w:szCs w:val="20"/>
              </w:rPr>
              <w:t>Montant (en FCFA/mois)</w:t>
            </w:r>
          </w:p>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p>
        </w:tc>
      </w:tr>
      <w:tr w:rsidR="000E4382" w:rsidRPr="00B34082" w:rsidTr="00330490">
        <w:tc>
          <w:tcPr>
            <w:tcW w:w="2680" w:type="dxa"/>
          </w:tcPr>
          <w:p w:rsidR="000E4382" w:rsidRPr="000E4382" w:rsidRDefault="000E4382" w:rsidP="00330490">
            <w:pPr>
              <w:spacing w:after="0" w:line="240" w:lineRule="auto"/>
              <w:jc w:val="both"/>
              <w:rPr>
                <w:sz w:val="20"/>
                <w:szCs w:val="20"/>
                <w:lang w:val="fr-FR"/>
              </w:rPr>
            </w:pPr>
            <w:r w:rsidRPr="000E4382">
              <w:rPr>
                <w:sz w:val="20"/>
                <w:szCs w:val="20"/>
                <w:lang w:val="fr-FR"/>
              </w:rPr>
              <w:t>Q61. La cantine dispose-t-elle d’une/des source(s) propre(s) de financement</w:t>
            </w:r>
          </w:p>
        </w:tc>
        <w:tc>
          <w:tcPr>
            <w:tcW w:w="3937" w:type="dxa"/>
            <w:gridSpan w:val="2"/>
          </w:tcPr>
          <w:p w:rsidR="000E4382" w:rsidRPr="00B34082" w:rsidRDefault="000E4382" w:rsidP="00330490">
            <w:pPr>
              <w:spacing w:after="0" w:line="240" w:lineRule="auto"/>
              <w:jc w:val="both"/>
              <w:rPr>
                <w:sz w:val="20"/>
                <w:szCs w:val="20"/>
              </w:rPr>
            </w:pPr>
            <w:r w:rsidRPr="00B34082">
              <w:rPr>
                <w:sz w:val="20"/>
                <w:szCs w:val="20"/>
              </w:rPr>
              <w:t>1.oui                                       2.non</w:t>
            </w:r>
          </w:p>
        </w:tc>
        <w:tc>
          <w:tcPr>
            <w:tcW w:w="2059" w:type="dxa"/>
            <w:gridSpan w:val="2"/>
          </w:tcPr>
          <w:p w:rsidR="000E4382" w:rsidRPr="00B34082" w:rsidRDefault="000E4382" w:rsidP="00330490">
            <w:pPr>
              <w:spacing w:after="0" w:line="240" w:lineRule="auto"/>
              <w:jc w:val="both"/>
              <w:rPr>
                <w:sz w:val="20"/>
                <w:szCs w:val="20"/>
              </w:rPr>
            </w:pPr>
            <w:r w:rsidRPr="00B34082">
              <w:rPr>
                <w:sz w:val="20"/>
                <w:szCs w:val="20"/>
              </w:rPr>
              <w:t>/___/</w:t>
            </w:r>
          </w:p>
        </w:tc>
      </w:tr>
      <w:tr w:rsidR="000E4382" w:rsidRPr="00B34082" w:rsidTr="00330490">
        <w:tc>
          <w:tcPr>
            <w:tcW w:w="2680" w:type="dxa"/>
          </w:tcPr>
          <w:p w:rsidR="000E4382" w:rsidRPr="000E4382" w:rsidRDefault="000E4382" w:rsidP="00330490">
            <w:pPr>
              <w:spacing w:after="0" w:line="240" w:lineRule="auto"/>
              <w:jc w:val="both"/>
              <w:rPr>
                <w:sz w:val="20"/>
                <w:szCs w:val="20"/>
                <w:lang w:val="fr-FR"/>
              </w:rPr>
            </w:pPr>
            <w:r w:rsidRPr="000E4382">
              <w:rPr>
                <w:sz w:val="20"/>
                <w:szCs w:val="20"/>
                <w:lang w:val="fr-FR"/>
              </w:rPr>
              <w:t>Q62. Si oui la(es) laquelle(s)</w:t>
            </w:r>
          </w:p>
        </w:tc>
        <w:tc>
          <w:tcPr>
            <w:tcW w:w="5996" w:type="dxa"/>
            <w:gridSpan w:val="4"/>
          </w:tcPr>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tc>
      </w:tr>
      <w:tr w:rsidR="000E4382" w:rsidRPr="00D12AC8" w:rsidTr="00330490">
        <w:tc>
          <w:tcPr>
            <w:tcW w:w="8676" w:type="dxa"/>
            <w:gridSpan w:val="5"/>
          </w:tcPr>
          <w:p w:rsidR="000E4382" w:rsidRPr="000E4382" w:rsidRDefault="000E4382" w:rsidP="00330490">
            <w:pPr>
              <w:spacing w:after="0" w:line="240" w:lineRule="auto"/>
              <w:jc w:val="both"/>
              <w:rPr>
                <w:sz w:val="20"/>
                <w:szCs w:val="20"/>
                <w:lang w:val="fr-FR"/>
              </w:rPr>
            </w:pPr>
            <w:r w:rsidRPr="000E4382">
              <w:rPr>
                <w:sz w:val="20"/>
                <w:szCs w:val="20"/>
                <w:lang w:val="fr-FR"/>
              </w:rPr>
              <w:t>Q63. Quelles sont vos propositions pour la répartition des 25FCFA ?</w:t>
            </w:r>
          </w:p>
        </w:tc>
      </w:tr>
      <w:tr w:rsidR="000E4382" w:rsidRPr="00B34082" w:rsidTr="00330490">
        <w:tc>
          <w:tcPr>
            <w:tcW w:w="2680" w:type="dxa"/>
          </w:tcPr>
          <w:p w:rsidR="000E4382" w:rsidRPr="000E4382" w:rsidRDefault="000E4382" w:rsidP="00330490">
            <w:pPr>
              <w:spacing w:after="0" w:line="240" w:lineRule="auto"/>
              <w:jc w:val="both"/>
              <w:rPr>
                <w:sz w:val="20"/>
                <w:szCs w:val="20"/>
                <w:lang w:val="fr-FR"/>
              </w:rPr>
            </w:pPr>
            <w:r w:rsidRPr="000E4382">
              <w:rPr>
                <w:sz w:val="20"/>
                <w:szCs w:val="20"/>
                <w:lang w:val="fr-FR"/>
              </w:rPr>
              <w:t xml:space="preserve">     Propositions au niveau de la cantinière</w:t>
            </w:r>
          </w:p>
        </w:tc>
        <w:tc>
          <w:tcPr>
            <w:tcW w:w="5996" w:type="dxa"/>
            <w:gridSpan w:val="4"/>
          </w:tcPr>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tc>
      </w:tr>
      <w:tr w:rsidR="000E4382" w:rsidRPr="00B34082" w:rsidTr="00330490">
        <w:tc>
          <w:tcPr>
            <w:tcW w:w="2680" w:type="dxa"/>
          </w:tcPr>
          <w:p w:rsidR="000E4382" w:rsidRPr="000E4382" w:rsidRDefault="000E4382" w:rsidP="00330490">
            <w:pPr>
              <w:spacing w:after="0" w:line="240" w:lineRule="auto"/>
              <w:jc w:val="both"/>
              <w:rPr>
                <w:sz w:val="20"/>
                <w:szCs w:val="20"/>
                <w:lang w:val="fr-FR"/>
              </w:rPr>
            </w:pPr>
            <w:r w:rsidRPr="000E4382">
              <w:rPr>
                <w:sz w:val="20"/>
                <w:szCs w:val="20"/>
                <w:lang w:val="fr-FR"/>
              </w:rPr>
              <w:t xml:space="preserve">     Proposition au niveau du gestionnaire</w:t>
            </w:r>
          </w:p>
        </w:tc>
        <w:tc>
          <w:tcPr>
            <w:tcW w:w="5996" w:type="dxa"/>
            <w:gridSpan w:val="4"/>
          </w:tcPr>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tc>
      </w:tr>
      <w:tr w:rsidR="000E4382" w:rsidRPr="00D12AC8" w:rsidTr="00330490">
        <w:tc>
          <w:tcPr>
            <w:tcW w:w="8676" w:type="dxa"/>
            <w:gridSpan w:val="5"/>
          </w:tcPr>
          <w:p w:rsidR="000E4382" w:rsidRPr="000E4382" w:rsidRDefault="000E4382" w:rsidP="00330490">
            <w:pPr>
              <w:spacing w:after="0" w:line="240" w:lineRule="auto"/>
              <w:jc w:val="both"/>
              <w:rPr>
                <w:sz w:val="20"/>
                <w:szCs w:val="20"/>
                <w:lang w:val="fr-FR"/>
              </w:rPr>
            </w:pPr>
            <w:r w:rsidRPr="000E4382">
              <w:rPr>
                <w:sz w:val="20"/>
                <w:szCs w:val="20"/>
                <w:lang w:val="fr-FR"/>
              </w:rPr>
              <w:t>Q64. Pensez-vous qu’il faille augmenter ou diminuer ou même supprimer la CFC ? justifier votre réponse et dite de combien il faille l’augmenter ou la diminuer</w:t>
            </w:r>
          </w:p>
        </w:tc>
      </w:tr>
      <w:tr w:rsidR="000E4382" w:rsidRPr="00B34082" w:rsidTr="00330490">
        <w:tc>
          <w:tcPr>
            <w:tcW w:w="2680" w:type="dxa"/>
          </w:tcPr>
          <w:p w:rsidR="000E4382" w:rsidRPr="00B34082" w:rsidRDefault="000E4382" w:rsidP="00330490">
            <w:pPr>
              <w:spacing w:after="0" w:line="240" w:lineRule="auto"/>
              <w:jc w:val="both"/>
              <w:rPr>
                <w:sz w:val="20"/>
                <w:szCs w:val="20"/>
              </w:rPr>
            </w:pPr>
            <w:r w:rsidRPr="00B34082">
              <w:rPr>
                <w:sz w:val="20"/>
                <w:szCs w:val="20"/>
              </w:rPr>
              <w:t>Réponse du gestionnaire</w:t>
            </w:r>
          </w:p>
        </w:tc>
        <w:tc>
          <w:tcPr>
            <w:tcW w:w="5996" w:type="dxa"/>
            <w:gridSpan w:val="4"/>
          </w:tcPr>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tc>
      </w:tr>
      <w:tr w:rsidR="000E4382" w:rsidRPr="00B34082" w:rsidTr="00330490">
        <w:tc>
          <w:tcPr>
            <w:tcW w:w="2680" w:type="dxa"/>
          </w:tcPr>
          <w:p w:rsidR="000E4382" w:rsidRPr="00B34082" w:rsidRDefault="000E4382" w:rsidP="00330490">
            <w:pPr>
              <w:spacing w:after="0" w:line="240" w:lineRule="auto"/>
              <w:jc w:val="both"/>
              <w:rPr>
                <w:sz w:val="20"/>
                <w:szCs w:val="20"/>
              </w:rPr>
            </w:pPr>
            <w:r w:rsidRPr="00B34082">
              <w:rPr>
                <w:sz w:val="20"/>
                <w:szCs w:val="20"/>
              </w:rPr>
              <w:t>Réponse de la cantinière</w:t>
            </w:r>
          </w:p>
        </w:tc>
        <w:tc>
          <w:tcPr>
            <w:tcW w:w="5996" w:type="dxa"/>
            <w:gridSpan w:val="4"/>
          </w:tcPr>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tc>
      </w:tr>
      <w:tr w:rsidR="000E4382" w:rsidRPr="00B34082" w:rsidTr="00330490">
        <w:tc>
          <w:tcPr>
            <w:tcW w:w="2680" w:type="dxa"/>
            <w:vMerge w:val="restart"/>
          </w:tcPr>
          <w:p w:rsidR="000E4382" w:rsidRPr="000E4382" w:rsidRDefault="000E4382" w:rsidP="00330490">
            <w:pPr>
              <w:spacing w:after="0" w:line="240" w:lineRule="auto"/>
              <w:jc w:val="both"/>
              <w:rPr>
                <w:sz w:val="20"/>
                <w:szCs w:val="20"/>
                <w:lang w:val="fr-FR"/>
              </w:rPr>
            </w:pPr>
            <w:r w:rsidRPr="000E4382">
              <w:rPr>
                <w:sz w:val="20"/>
                <w:szCs w:val="20"/>
                <w:lang w:val="fr-FR"/>
              </w:rPr>
              <w:t>Q65. Quelles sont vos avantages ? (au gestionnaire de la cantine)</w:t>
            </w:r>
          </w:p>
        </w:tc>
        <w:tc>
          <w:tcPr>
            <w:tcW w:w="3973" w:type="dxa"/>
            <w:gridSpan w:val="3"/>
            <w:tcBorders>
              <w:bottom w:val="nil"/>
            </w:tcBorders>
          </w:tcPr>
          <w:p w:rsidR="000E4382" w:rsidRPr="000E4382" w:rsidRDefault="000E4382" w:rsidP="00330490">
            <w:pPr>
              <w:spacing w:after="0" w:line="240" w:lineRule="auto"/>
              <w:jc w:val="both"/>
              <w:rPr>
                <w:sz w:val="20"/>
                <w:szCs w:val="20"/>
                <w:lang w:val="fr-FR"/>
              </w:rPr>
            </w:pPr>
            <w:r w:rsidRPr="000E4382">
              <w:rPr>
                <w:sz w:val="20"/>
                <w:szCs w:val="20"/>
                <w:lang w:val="fr-FR"/>
              </w:rPr>
              <w:t>Une prime……………………………………1</w:t>
            </w:r>
          </w:p>
          <w:p w:rsidR="000E4382" w:rsidRPr="000E4382" w:rsidRDefault="000E4382" w:rsidP="00330490">
            <w:pPr>
              <w:spacing w:after="0" w:line="240" w:lineRule="auto"/>
              <w:jc w:val="both"/>
              <w:rPr>
                <w:sz w:val="20"/>
                <w:szCs w:val="20"/>
                <w:lang w:val="fr-FR"/>
              </w:rPr>
            </w:pPr>
            <w:r w:rsidRPr="000E4382">
              <w:rPr>
                <w:sz w:val="20"/>
                <w:szCs w:val="20"/>
                <w:lang w:val="fr-FR"/>
              </w:rPr>
              <w:t>Avantage en nature…………………………..2</w:t>
            </w:r>
          </w:p>
          <w:p w:rsidR="000E4382" w:rsidRPr="00B34082" w:rsidRDefault="000E4382" w:rsidP="00330490">
            <w:pPr>
              <w:spacing w:after="0" w:line="240" w:lineRule="auto"/>
              <w:jc w:val="both"/>
              <w:rPr>
                <w:sz w:val="20"/>
                <w:szCs w:val="20"/>
              </w:rPr>
            </w:pPr>
            <w:r w:rsidRPr="00B34082">
              <w:rPr>
                <w:sz w:val="20"/>
                <w:szCs w:val="20"/>
              </w:rPr>
              <w:t>Formation……………………………………3</w:t>
            </w:r>
          </w:p>
          <w:p w:rsidR="000E4382" w:rsidRPr="00B34082" w:rsidRDefault="000E4382" w:rsidP="00330490">
            <w:pPr>
              <w:spacing w:after="0" w:line="240" w:lineRule="auto"/>
              <w:jc w:val="both"/>
              <w:rPr>
                <w:sz w:val="20"/>
                <w:szCs w:val="20"/>
              </w:rPr>
            </w:pPr>
            <w:r w:rsidRPr="00B34082">
              <w:rPr>
                <w:sz w:val="20"/>
                <w:szCs w:val="20"/>
              </w:rPr>
              <w:t>Autres (à préciser)…………………………...4</w:t>
            </w:r>
          </w:p>
          <w:p w:rsidR="000E4382" w:rsidRPr="00B34082" w:rsidRDefault="000E4382" w:rsidP="00330490">
            <w:pPr>
              <w:spacing w:after="0" w:line="240" w:lineRule="auto"/>
              <w:jc w:val="both"/>
              <w:rPr>
                <w:sz w:val="20"/>
                <w:szCs w:val="20"/>
              </w:rPr>
            </w:pPr>
            <w:r w:rsidRPr="00B34082">
              <w:rPr>
                <w:sz w:val="20"/>
                <w:szCs w:val="20"/>
              </w:rPr>
              <w:t>……………………………………………….</w:t>
            </w:r>
          </w:p>
        </w:tc>
        <w:tc>
          <w:tcPr>
            <w:tcW w:w="2023" w:type="dxa"/>
            <w:tcBorders>
              <w:bottom w:val="nil"/>
            </w:tcBorders>
          </w:tcPr>
          <w:p w:rsidR="000E4382" w:rsidRPr="00B34082" w:rsidRDefault="000E4382" w:rsidP="00330490">
            <w:pPr>
              <w:spacing w:after="0" w:line="240" w:lineRule="auto"/>
              <w:rPr>
                <w:sz w:val="20"/>
                <w:szCs w:val="20"/>
              </w:rPr>
            </w:pPr>
            <w:r w:rsidRPr="00B34082">
              <w:rPr>
                <w:sz w:val="20"/>
                <w:szCs w:val="20"/>
              </w:rPr>
              <w:t>/___/</w:t>
            </w:r>
          </w:p>
          <w:p w:rsidR="000E4382" w:rsidRPr="00B34082" w:rsidRDefault="000E4382" w:rsidP="00330490">
            <w:pPr>
              <w:spacing w:after="0" w:line="240" w:lineRule="auto"/>
              <w:rPr>
                <w:sz w:val="20"/>
                <w:szCs w:val="20"/>
              </w:rPr>
            </w:pPr>
            <w:r w:rsidRPr="00B34082">
              <w:rPr>
                <w:sz w:val="20"/>
                <w:szCs w:val="20"/>
              </w:rPr>
              <w:t>/___/</w:t>
            </w:r>
          </w:p>
          <w:p w:rsidR="000E4382" w:rsidRPr="00B34082" w:rsidRDefault="000E4382" w:rsidP="00330490">
            <w:pPr>
              <w:spacing w:after="0" w:line="240" w:lineRule="auto"/>
              <w:rPr>
                <w:sz w:val="20"/>
                <w:szCs w:val="20"/>
              </w:rPr>
            </w:pPr>
            <w:r w:rsidRPr="00B34082">
              <w:rPr>
                <w:sz w:val="20"/>
                <w:szCs w:val="20"/>
              </w:rPr>
              <w:t>/___/</w:t>
            </w:r>
          </w:p>
          <w:p w:rsidR="000E4382" w:rsidRPr="00B34082" w:rsidRDefault="000E4382" w:rsidP="00330490">
            <w:pPr>
              <w:spacing w:after="0" w:line="240" w:lineRule="auto"/>
              <w:rPr>
                <w:sz w:val="20"/>
                <w:szCs w:val="20"/>
              </w:rPr>
            </w:pPr>
            <w:r w:rsidRPr="00B34082">
              <w:rPr>
                <w:sz w:val="20"/>
                <w:szCs w:val="20"/>
              </w:rPr>
              <w:t>/___/</w:t>
            </w:r>
          </w:p>
          <w:p w:rsidR="000E4382" w:rsidRPr="00B34082" w:rsidRDefault="000E4382" w:rsidP="00330490">
            <w:pPr>
              <w:spacing w:after="0" w:line="240" w:lineRule="auto"/>
              <w:jc w:val="both"/>
              <w:rPr>
                <w:sz w:val="20"/>
                <w:szCs w:val="20"/>
              </w:rPr>
            </w:pPr>
          </w:p>
        </w:tc>
      </w:tr>
      <w:tr w:rsidR="000E4382" w:rsidRPr="00B34082" w:rsidTr="00330490">
        <w:tc>
          <w:tcPr>
            <w:tcW w:w="2680" w:type="dxa"/>
            <w:vMerge/>
          </w:tcPr>
          <w:p w:rsidR="000E4382" w:rsidRPr="00B34082" w:rsidRDefault="000E4382" w:rsidP="00330490">
            <w:pPr>
              <w:spacing w:after="0" w:line="240" w:lineRule="auto"/>
              <w:jc w:val="both"/>
              <w:rPr>
                <w:sz w:val="20"/>
                <w:szCs w:val="20"/>
              </w:rPr>
            </w:pPr>
          </w:p>
        </w:tc>
        <w:tc>
          <w:tcPr>
            <w:tcW w:w="3973" w:type="dxa"/>
            <w:gridSpan w:val="3"/>
            <w:tcBorders>
              <w:top w:val="nil"/>
            </w:tcBorders>
          </w:tcPr>
          <w:p w:rsidR="000E4382" w:rsidRPr="00B34082" w:rsidRDefault="000E4382" w:rsidP="00330490">
            <w:pPr>
              <w:spacing w:after="0" w:line="240" w:lineRule="auto"/>
              <w:jc w:val="both"/>
              <w:rPr>
                <w:sz w:val="20"/>
                <w:szCs w:val="20"/>
              </w:rPr>
            </w:pPr>
          </w:p>
        </w:tc>
        <w:tc>
          <w:tcPr>
            <w:tcW w:w="2023" w:type="dxa"/>
            <w:tcBorders>
              <w:top w:val="nil"/>
            </w:tcBorders>
          </w:tcPr>
          <w:p w:rsidR="000E4382" w:rsidRPr="00B34082" w:rsidRDefault="000E4382" w:rsidP="00330490">
            <w:pPr>
              <w:spacing w:after="0" w:line="240" w:lineRule="auto"/>
              <w:jc w:val="both"/>
              <w:rPr>
                <w:sz w:val="20"/>
                <w:szCs w:val="20"/>
              </w:rPr>
            </w:pPr>
          </w:p>
        </w:tc>
      </w:tr>
      <w:tr w:rsidR="000E4382" w:rsidRPr="00B34082" w:rsidTr="00330490">
        <w:tc>
          <w:tcPr>
            <w:tcW w:w="2680" w:type="dxa"/>
          </w:tcPr>
          <w:p w:rsidR="000E4382" w:rsidRPr="000E4382" w:rsidRDefault="000E4382" w:rsidP="00330490">
            <w:pPr>
              <w:spacing w:after="0" w:line="240" w:lineRule="auto"/>
              <w:jc w:val="both"/>
              <w:rPr>
                <w:sz w:val="20"/>
                <w:szCs w:val="20"/>
                <w:lang w:val="fr-FR"/>
              </w:rPr>
            </w:pPr>
            <w:r w:rsidRPr="000E4382">
              <w:rPr>
                <w:sz w:val="20"/>
                <w:szCs w:val="20"/>
                <w:lang w:val="fr-FR"/>
              </w:rPr>
              <w:lastRenderedPageBreak/>
              <w:t>Q66. Que pensez-vous de la gestion actuelle des cantines scolaires ? les forces et les faiblesses.</w:t>
            </w:r>
          </w:p>
        </w:tc>
        <w:tc>
          <w:tcPr>
            <w:tcW w:w="5996" w:type="dxa"/>
            <w:gridSpan w:val="4"/>
          </w:tcPr>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tc>
      </w:tr>
      <w:tr w:rsidR="000E4382" w:rsidRPr="00D12AC8" w:rsidTr="00330490">
        <w:tc>
          <w:tcPr>
            <w:tcW w:w="8676" w:type="dxa"/>
            <w:gridSpan w:val="5"/>
          </w:tcPr>
          <w:p w:rsidR="000E4382" w:rsidRPr="000E4382" w:rsidRDefault="000E4382" w:rsidP="00330490">
            <w:pPr>
              <w:spacing w:after="0" w:line="240" w:lineRule="auto"/>
              <w:jc w:val="both"/>
              <w:rPr>
                <w:sz w:val="20"/>
                <w:szCs w:val="20"/>
                <w:lang w:val="fr-FR"/>
              </w:rPr>
            </w:pPr>
            <w:r w:rsidRPr="000E4382">
              <w:rPr>
                <w:sz w:val="20"/>
                <w:szCs w:val="20"/>
                <w:lang w:val="fr-FR"/>
              </w:rPr>
              <w:t>Q67. Quelles sont vos propositions en vue d’améliorer la gestion des cantines scolaires ?</w:t>
            </w:r>
          </w:p>
        </w:tc>
      </w:tr>
      <w:tr w:rsidR="000E4382" w:rsidRPr="00B34082" w:rsidTr="00330490">
        <w:tc>
          <w:tcPr>
            <w:tcW w:w="2680" w:type="dxa"/>
          </w:tcPr>
          <w:p w:rsidR="000E4382" w:rsidRPr="000E4382" w:rsidRDefault="000E4382" w:rsidP="00330490">
            <w:pPr>
              <w:spacing w:after="0" w:line="240" w:lineRule="auto"/>
              <w:jc w:val="both"/>
              <w:rPr>
                <w:sz w:val="20"/>
                <w:szCs w:val="20"/>
                <w:lang w:val="fr-FR"/>
              </w:rPr>
            </w:pPr>
            <w:r w:rsidRPr="000E4382">
              <w:rPr>
                <w:sz w:val="20"/>
                <w:szCs w:val="20"/>
                <w:lang w:val="fr-FR"/>
              </w:rPr>
              <w:t>Propositions au niveau de la cantinière</w:t>
            </w:r>
          </w:p>
        </w:tc>
        <w:tc>
          <w:tcPr>
            <w:tcW w:w="5996" w:type="dxa"/>
            <w:gridSpan w:val="4"/>
          </w:tcPr>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tc>
      </w:tr>
      <w:tr w:rsidR="000E4382" w:rsidRPr="00B34082" w:rsidTr="00330490">
        <w:tc>
          <w:tcPr>
            <w:tcW w:w="2680" w:type="dxa"/>
          </w:tcPr>
          <w:p w:rsidR="000E4382" w:rsidRPr="000E4382" w:rsidRDefault="000E4382" w:rsidP="00330490">
            <w:pPr>
              <w:spacing w:after="0" w:line="240" w:lineRule="auto"/>
              <w:jc w:val="both"/>
              <w:rPr>
                <w:sz w:val="20"/>
                <w:szCs w:val="20"/>
                <w:lang w:val="fr-FR"/>
              </w:rPr>
            </w:pPr>
            <w:r w:rsidRPr="000E4382">
              <w:rPr>
                <w:sz w:val="20"/>
                <w:szCs w:val="20"/>
                <w:lang w:val="fr-FR"/>
              </w:rPr>
              <w:t>Proposition au niveau du gestionnaire</w:t>
            </w:r>
          </w:p>
        </w:tc>
        <w:tc>
          <w:tcPr>
            <w:tcW w:w="5996" w:type="dxa"/>
            <w:gridSpan w:val="4"/>
          </w:tcPr>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p w:rsidR="000E4382" w:rsidRPr="00B34082" w:rsidRDefault="000E4382" w:rsidP="00330490">
            <w:pPr>
              <w:spacing w:after="0" w:line="240" w:lineRule="auto"/>
              <w:jc w:val="both"/>
              <w:rPr>
                <w:sz w:val="20"/>
                <w:szCs w:val="20"/>
              </w:rPr>
            </w:pPr>
            <w:r w:rsidRPr="00B34082">
              <w:rPr>
                <w:sz w:val="20"/>
                <w:szCs w:val="20"/>
              </w:rPr>
              <w:t>…………………………………………………………………………</w:t>
            </w:r>
          </w:p>
        </w:tc>
      </w:tr>
    </w:tbl>
    <w:p w:rsidR="000E4382" w:rsidRPr="00B34082" w:rsidRDefault="000E4382" w:rsidP="000E4382">
      <w:pPr>
        <w:spacing w:after="0" w:line="240" w:lineRule="auto"/>
        <w:rPr>
          <w:sz w:val="20"/>
          <w:szCs w:val="20"/>
        </w:rPr>
      </w:pPr>
    </w:p>
    <w:p w:rsidR="000E4382" w:rsidRPr="00B34082" w:rsidRDefault="000E4382" w:rsidP="000E4382">
      <w:pPr>
        <w:spacing w:after="0" w:line="240" w:lineRule="auto"/>
        <w:rPr>
          <w:sz w:val="20"/>
          <w:szCs w:val="20"/>
        </w:rPr>
      </w:pPr>
    </w:p>
    <w:p w:rsidR="000E4382" w:rsidRDefault="000E4382" w:rsidP="000E4382">
      <w:pPr>
        <w:spacing w:after="0" w:line="240" w:lineRule="auto"/>
        <w:jc w:val="both"/>
        <w:rPr>
          <w:b/>
          <w:bCs/>
          <w:sz w:val="20"/>
          <w:szCs w:val="20"/>
        </w:rPr>
      </w:pPr>
    </w:p>
    <w:p w:rsidR="000E4382" w:rsidRDefault="000E4382" w:rsidP="000E4382">
      <w:pPr>
        <w:spacing w:after="0" w:line="240" w:lineRule="auto"/>
        <w:jc w:val="both"/>
        <w:rPr>
          <w:b/>
          <w:bCs/>
          <w:sz w:val="20"/>
          <w:szCs w:val="20"/>
        </w:rPr>
      </w:pPr>
    </w:p>
    <w:p w:rsidR="000E4382" w:rsidRDefault="000E4382" w:rsidP="000E4382">
      <w:pPr>
        <w:spacing w:after="0" w:line="240" w:lineRule="auto"/>
        <w:jc w:val="both"/>
        <w:rPr>
          <w:b/>
          <w:bCs/>
          <w:sz w:val="20"/>
          <w:szCs w:val="20"/>
        </w:rPr>
      </w:pPr>
    </w:p>
    <w:p w:rsidR="000E4382" w:rsidRPr="000F0E72" w:rsidRDefault="000E4382" w:rsidP="00FE4E20">
      <w:pPr>
        <w:pStyle w:val="Paragraphedeliste"/>
        <w:numPr>
          <w:ilvl w:val="0"/>
          <w:numId w:val="6"/>
        </w:numPr>
        <w:spacing w:after="0" w:line="240" w:lineRule="auto"/>
        <w:rPr>
          <w:rFonts w:ascii="Berlin Sans FB Demi" w:hAnsi="Berlin Sans FB Demi"/>
          <w:b/>
          <w:sz w:val="20"/>
          <w:szCs w:val="20"/>
        </w:rPr>
      </w:pPr>
      <w:r>
        <w:rPr>
          <w:rFonts w:ascii="Berlin Sans FB Demi" w:hAnsi="Berlin Sans FB Demi"/>
          <w:b/>
          <w:sz w:val="20"/>
          <w:szCs w:val="20"/>
        </w:rPr>
        <w:t>Effets et impacts de la cantine</w:t>
      </w:r>
    </w:p>
    <w:p w:rsidR="000E4382" w:rsidRPr="000E4382" w:rsidRDefault="000E4382" w:rsidP="000E4382">
      <w:pPr>
        <w:spacing w:after="0" w:line="240" w:lineRule="auto"/>
        <w:jc w:val="both"/>
        <w:rPr>
          <w:bCs/>
          <w:sz w:val="20"/>
          <w:szCs w:val="20"/>
          <w:lang w:val="fr-FR"/>
        </w:rPr>
      </w:pPr>
    </w:p>
    <w:p w:rsidR="000E4382" w:rsidRPr="000E4382" w:rsidRDefault="000E4382" w:rsidP="000E4382">
      <w:pPr>
        <w:spacing w:after="0" w:line="240" w:lineRule="auto"/>
        <w:jc w:val="both"/>
        <w:rPr>
          <w:bCs/>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Q68. Quels sont les effets des cantines sur les performances des écoles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Q69. Quels sont les effets des cantines sur les performances individuelles des élèves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Q70. Quels sont les effets des cantines sur le maintien des élèves à l’école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spacing w:after="0" w:line="240" w:lineRule="auto"/>
        <w:jc w:val="both"/>
        <w:rPr>
          <w:sz w:val="20"/>
          <w:szCs w:val="20"/>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Q71. Quels sont les effets des cantines sur la scolarisation de la jeune fille ?</w:t>
      </w:r>
    </w:p>
    <w:p w:rsidR="000E4382" w:rsidRPr="000E4382" w:rsidRDefault="000E4382" w:rsidP="000E4382">
      <w:pPr>
        <w:autoSpaceDE w:val="0"/>
        <w:autoSpaceDN w:val="0"/>
        <w:adjustRightInd w:val="0"/>
        <w:spacing w:after="0" w:line="240" w:lineRule="auto"/>
        <w:jc w:val="both"/>
        <w:rPr>
          <w:rFonts w:cs="Arial Narrow"/>
          <w:sz w:val="20"/>
          <w:szCs w:val="20"/>
          <w:lang w:val="fr-FR"/>
        </w:rPr>
      </w:pPr>
      <w:r w:rsidRPr="000E4382">
        <w:rPr>
          <w:rFonts w:cs="Arial Narrow"/>
          <w:sz w:val="20"/>
          <w:szCs w:val="20"/>
          <w:lang w:val="fr-FR"/>
        </w:rPr>
        <w:t>……………………………………………………………………………………………………………………………………………………………………………………………………………………………………………………………………………………………………………………………………………………………………………………………………………………………………………………………………………………………………………………………………….</w:t>
      </w:r>
    </w:p>
    <w:p w:rsidR="000E4382" w:rsidRPr="000E4382" w:rsidRDefault="000E4382" w:rsidP="000E4382">
      <w:pPr>
        <w:autoSpaceDE w:val="0"/>
        <w:autoSpaceDN w:val="0"/>
        <w:adjustRightInd w:val="0"/>
        <w:spacing w:after="0" w:line="240" w:lineRule="auto"/>
        <w:jc w:val="both"/>
        <w:rPr>
          <w:rFonts w:cs="Arial Narrow"/>
          <w:sz w:val="24"/>
          <w:szCs w:val="24"/>
          <w:lang w:val="fr-FR"/>
        </w:rPr>
      </w:pPr>
    </w:p>
    <w:p w:rsidR="000E4382" w:rsidRPr="000E4382" w:rsidRDefault="000E4382" w:rsidP="000E4382">
      <w:pPr>
        <w:spacing w:after="0" w:line="240" w:lineRule="auto"/>
        <w:jc w:val="both"/>
        <w:rPr>
          <w:sz w:val="20"/>
          <w:szCs w:val="20"/>
          <w:lang w:val="fr-FR"/>
        </w:rPr>
      </w:pPr>
      <w:r w:rsidRPr="000E4382">
        <w:rPr>
          <w:sz w:val="20"/>
          <w:szCs w:val="20"/>
          <w:lang w:val="fr-FR"/>
        </w:rPr>
        <w:t>Q72. Quels sont les autres effets et impacts des cantines ?</w:t>
      </w:r>
    </w:p>
    <w:p w:rsidR="000E4382" w:rsidRPr="00C16B46" w:rsidRDefault="000E4382" w:rsidP="000E4382">
      <w:pPr>
        <w:autoSpaceDE w:val="0"/>
        <w:autoSpaceDN w:val="0"/>
        <w:adjustRightInd w:val="0"/>
        <w:spacing w:after="0" w:line="240" w:lineRule="auto"/>
        <w:jc w:val="both"/>
        <w:rPr>
          <w:rFonts w:cs="Arial Narrow"/>
          <w:sz w:val="20"/>
          <w:szCs w:val="20"/>
        </w:rPr>
      </w:pPr>
      <w:r w:rsidRPr="00C16B46">
        <w:rPr>
          <w:rFonts w:cs="Arial Narrow"/>
          <w:sz w:val="20"/>
          <w:szCs w:val="20"/>
        </w:rPr>
        <w:t>………………………………………………………………………………………………………………………………………………………………………………………………………………………………………………………………………………………………………………………………………………………………………………………………………………………………………………</w:t>
      </w:r>
      <w:r>
        <w:rPr>
          <w:rFonts w:cs="Arial Narrow"/>
          <w:sz w:val="20"/>
          <w:szCs w:val="20"/>
        </w:rPr>
        <w:t>……………………………………………………………………………………….</w:t>
      </w:r>
    </w:p>
    <w:p w:rsidR="000E4382" w:rsidRDefault="000E4382" w:rsidP="000E4382">
      <w:pPr>
        <w:spacing w:after="0" w:line="240" w:lineRule="auto"/>
        <w:rPr>
          <w:rFonts w:cs="Arial Narrow"/>
          <w:sz w:val="24"/>
          <w:szCs w:val="24"/>
        </w:rPr>
      </w:pPr>
    </w:p>
    <w:p w:rsidR="000E4382" w:rsidRDefault="000E4382" w:rsidP="000E4382">
      <w:pPr>
        <w:autoSpaceDE w:val="0"/>
        <w:autoSpaceDN w:val="0"/>
        <w:adjustRightInd w:val="0"/>
        <w:spacing w:after="0" w:line="240" w:lineRule="auto"/>
        <w:jc w:val="both"/>
        <w:rPr>
          <w:rFonts w:cs="Arial Narrow"/>
          <w:sz w:val="24"/>
          <w:szCs w:val="24"/>
        </w:rPr>
      </w:pPr>
    </w:p>
    <w:p w:rsidR="000E4382" w:rsidRDefault="000E4382" w:rsidP="000E4382">
      <w:pPr>
        <w:autoSpaceDE w:val="0"/>
        <w:autoSpaceDN w:val="0"/>
        <w:adjustRightInd w:val="0"/>
        <w:spacing w:after="0" w:line="240" w:lineRule="auto"/>
        <w:jc w:val="both"/>
        <w:rPr>
          <w:rFonts w:cs="Arial Narrow"/>
          <w:sz w:val="24"/>
          <w:szCs w:val="24"/>
        </w:rPr>
      </w:pPr>
    </w:p>
    <w:p w:rsidR="000E4382" w:rsidRPr="00850979" w:rsidRDefault="000E4382" w:rsidP="000E4382">
      <w:pPr>
        <w:spacing w:after="0" w:line="240" w:lineRule="auto"/>
        <w:jc w:val="both"/>
        <w:rPr>
          <w:sz w:val="24"/>
          <w:szCs w:val="24"/>
        </w:rPr>
      </w:pPr>
    </w:p>
    <w:p w:rsidR="000E4382" w:rsidRPr="00850979" w:rsidRDefault="000E4382" w:rsidP="000E4382">
      <w:pPr>
        <w:spacing w:after="0" w:line="240" w:lineRule="auto"/>
        <w:jc w:val="both"/>
        <w:rPr>
          <w:sz w:val="24"/>
          <w:szCs w:val="24"/>
        </w:rPr>
      </w:pPr>
    </w:p>
    <w:p w:rsidR="000E4382" w:rsidRPr="00850979" w:rsidRDefault="000E4382" w:rsidP="000E4382">
      <w:pPr>
        <w:spacing w:after="0" w:line="240" w:lineRule="auto"/>
        <w:jc w:val="both"/>
        <w:rPr>
          <w:sz w:val="24"/>
          <w:szCs w:val="24"/>
        </w:rPr>
      </w:pPr>
    </w:p>
    <w:p w:rsidR="000E4382" w:rsidRPr="00850979" w:rsidRDefault="000E4382" w:rsidP="000E4382">
      <w:pPr>
        <w:spacing w:after="0" w:line="240" w:lineRule="auto"/>
        <w:jc w:val="both"/>
        <w:rPr>
          <w:sz w:val="24"/>
          <w:szCs w:val="24"/>
        </w:rPr>
      </w:pPr>
    </w:p>
    <w:p w:rsidR="000E4382" w:rsidRDefault="000E4382" w:rsidP="00FA6DD1">
      <w:pPr>
        <w:spacing w:after="0" w:line="240" w:lineRule="auto"/>
        <w:jc w:val="both"/>
        <w:rPr>
          <w:rFonts w:asciiTheme="minorHAnsi" w:hAnsiTheme="minorHAnsi"/>
          <w:sz w:val="24"/>
          <w:szCs w:val="24"/>
          <w:lang w:val="fr-FR"/>
        </w:rPr>
      </w:pPr>
    </w:p>
    <w:p w:rsidR="000E4382" w:rsidRDefault="000E4382" w:rsidP="00FA6DD1">
      <w:pPr>
        <w:spacing w:after="0" w:line="240" w:lineRule="auto"/>
        <w:jc w:val="both"/>
        <w:rPr>
          <w:rFonts w:asciiTheme="minorHAnsi" w:hAnsiTheme="minorHAnsi"/>
          <w:sz w:val="24"/>
          <w:szCs w:val="24"/>
          <w:lang w:val="fr-FR"/>
        </w:rPr>
      </w:pPr>
    </w:p>
    <w:p w:rsidR="000E4382" w:rsidRDefault="000E4382" w:rsidP="00FA6DD1">
      <w:pPr>
        <w:spacing w:after="0" w:line="240" w:lineRule="auto"/>
        <w:jc w:val="both"/>
        <w:rPr>
          <w:rFonts w:asciiTheme="minorHAnsi" w:hAnsiTheme="minorHAnsi"/>
          <w:sz w:val="24"/>
          <w:szCs w:val="24"/>
          <w:lang w:val="fr-FR"/>
        </w:rPr>
      </w:pPr>
    </w:p>
    <w:p w:rsidR="000E4382" w:rsidRDefault="000E4382" w:rsidP="00FA6DD1">
      <w:pPr>
        <w:spacing w:after="0" w:line="240" w:lineRule="auto"/>
        <w:jc w:val="both"/>
        <w:rPr>
          <w:rFonts w:asciiTheme="minorHAnsi" w:hAnsiTheme="minorHAnsi"/>
          <w:sz w:val="24"/>
          <w:szCs w:val="24"/>
          <w:lang w:val="fr-FR"/>
        </w:rPr>
      </w:pPr>
    </w:p>
    <w:p w:rsidR="000E4382" w:rsidRPr="00FA6DD1" w:rsidRDefault="000E4382" w:rsidP="00FA6DD1">
      <w:pPr>
        <w:spacing w:after="0" w:line="240" w:lineRule="auto"/>
        <w:jc w:val="both"/>
        <w:rPr>
          <w:rFonts w:asciiTheme="minorHAnsi" w:hAnsiTheme="minorHAnsi"/>
          <w:sz w:val="24"/>
          <w:szCs w:val="24"/>
          <w:lang w:val="fr-FR"/>
        </w:rPr>
      </w:pPr>
    </w:p>
    <w:sectPr w:rsidR="000E4382" w:rsidRPr="00FA6DD1" w:rsidSect="004644D1">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1B9" w:rsidRDefault="002271B9" w:rsidP="004B0815">
      <w:pPr>
        <w:spacing w:after="0" w:line="240" w:lineRule="auto"/>
      </w:pPr>
      <w:r>
        <w:separator/>
      </w:r>
    </w:p>
  </w:endnote>
  <w:endnote w:type="continuationSeparator" w:id="1">
    <w:p w:rsidR="002271B9" w:rsidRDefault="002271B9" w:rsidP="004B0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Ultra Bold">
    <w:panose1 w:val="020B0A02020104020203"/>
    <w:charset w:val="00"/>
    <w:family w:val="swiss"/>
    <w:pitch w:val="variable"/>
    <w:sig w:usb0="00000007" w:usb1="00000000" w:usb2="00000000" w:usb3="00000000" w:csb0="00000003" w:csb1="00000000"/>
  </w:font>
  <w:font w:name="Times New Roman,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yria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fr-FR"/>
      </w:rPr>
      <w:id w:val="29534339"/>
      <w:docPartObj>
        <w:docPartGallery w:val="Page Numbers (Bottom of Page)"/>
        <w:docPartUnique/>
      </w:docPartObj>
    </w:sdtPr>
    <w:sdtContent>
      <w:sdt>
        <w:sdtPr>
          <w:rPr>
            <w:rFonts w:asciiTheme="majorHAnsi" w:eastAsiaTheme="majorEastAsia" w:hAnsiTheme="majorHAnsi" w:cstheme="majorBidi"/>
            <w:lang w:val="fr-FR"/>
          </w:rPr>
          <w:id w:val="123787805"/>
          <w:docPartObj>
            <w:docPartGallery w:val="Page Numbers (Margins)"/>
            <w:docPartUnique/>
          </w:docPartObj>
        </w:sdtPr>
        <w:sdtContent>
          <w:p w:rsidR="00D12AC8" w:rsidRDefault="00943425">
            <w:pPr>
              <w:rPr>
                <w:rFonts w:asciiTheme="majorHAnsi" w:eastAsiaTheme="majorEastAsia" w:hAnsiTheme="majorHAnsi" w:cstheme="majorBidi"/>
                <w:lang w:val="fr-FR"/>
              </w:rPr>
            </w:pPr>
            <w:r w:rsidRPr="00943425">
              <w:rPr>
                <w:rFonts w:asciiTheme="majorHAnsi" w:eastAsiaTheme="majorEastAsia" w:hAnsiTheme="majorHAnsi" w:cstheme="majorBidi"/>
                <w:noProof/>
                <w:lang w:val="fr-FR"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D12AC8" w:rsidRDefault="00943425">
                        <w:pPr>
                          <w:pStyle w:val="Pieddepage"/>
                          <w:jc w:val="center"/>
                          <w:rPr>
                            <w:b/>
                            <w:color w:val="FFFFFF" w:themeColor="background1"/>
                            <w:sz w:val="32"/>
                            <w:szCs w:val="32"/>
                          </w:rPr>
                        </w:pPr>
                        <w:fldSimple w:instr=" PAGE    \* MERGEFORMAT ">
                          <w:r w:rsidR="001E3CDD" w:rsidRPr="001E3CDD">
                            <w:rPr>
                              <w:b/>
                              <w:noProof/>
                              <w:color w:val="FFFFFF" w:themeColor="background1"/>
                              <w:sz w:val="32"/>
                              <w:szCs w:val="32"/>
                            </w:rPr>
                            <w:t>93</w:t>
                          </w:r>
                        </w:fldSimple>
                      </w:p>
                    </w:txbxContent>
                  </v:textbox>
                  <w10:wrap anchorx="margin" anchory="page"/>
                </v:oval>
              </w:pict>
            </w:r>
          </w:p>
        </w:sdtContent>
      </w:sdt>
    </w:sdtContent>
  </w:sdt>
  <w:p w:rsidR="00D12AC8" w:rsidRDefault="00D12A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1B9" w:rsidRDefault="002271B9" w:rsidP="004B0815">
      <w:pPr>
        <w:spacing w:after="0" w:line="240" w:lineRule="auto"/>
      </w:pPr>
      <w:r>
        <w:separator/>
      </w:r>
    </w:p>
  </w:footnote>
  <w:footnote w:type="continuationSeparator" w:id="1">
    <w:p w:rsidR="002271B9" w:rsidRDefault="002271B9" w:rsidP="004B0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07B"/>
    <w:multiLevelType w:val="hybridMultilevel"/>
    <w:tmpl w:val="75DACAB4"/>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D05D06"/>
    <w:multiLevelType w:val="hybridMultilevel"/>
    <w:tmpl w:val="F762120A"/>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21C23C8"/>
    <w:multiLevelType w:val="hybridMultilevel"/>
    <w:tmpl w:val="A0EA9E08"/>
    <w:lvl w:ilvl="0" w:tplc="2F1A56D6">
      <w:start w:val="2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C843B4"/>
    <w:multiLevelType w:val="hybridMultilevel"/>
    <w:tmpl w:val="3618B5D8"/>
    <w:lvl w:ilvl="0" w:tplc="F28EF6B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28304B"/>
    <w:multiLevelType w:val="hybridMultilevel"/>
    <w:tmpl w:val="D786B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F0738D"/>
    <w:multiLevelType w:val="hybridMultilevel"/>
    <w:tmpl w:val="813A2AE4"/>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9116F0"/>
    <w:multiLevelType w:val="hybridMultilevel"/>
    <w:tmpl w:val="34F872F6"/>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8F231D"/>
    <w:multiLevelType w:val="hybridMultilevel"/>
    <w:tmpl w:val="FA32F028"/>
    <w:lvl w:ilvl="0" w:tplc="747C4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A2283"/>
    <w:multiLevelType w:val="hybridMultilevel"/>
    <w:tmpl w:val="6EBEE18E"/>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2FC7C58"/>
    <w:multiLevelType w:val="hybridMultilevel"/>
    <w:tmpl w:val="A2A65D94"/>
    <w:lvl w:ilvl="0" w:tplc="6300884E">
      <w:start w:val="1"/>
      <w:numFmt w:val="bullet"/>
      <w:lvlText w:val=""/>
      <w:lvlJc w:val="left"/>
      <w:pPr>
        <w:ind w:left="720" w:hanging="360"/>
      </w:pPr>
      <w:rPr>
        <w:rFonts w:ascii="Symbol" w:hAnsi="Symbol" w:hint="default"/>
        <w:color w:val="auto"/>
      </w:rPr>
    </w:lvl>
    <w:lvl w:ilvl="1" w:tplc="A34C352C" w:tentative="1">
      <w:start w:val="1"/>
      <w:numFmt w:val="bullet"/>
      <w:lvlText w:val="o"/>
      <w:lvlJc w:val="left"/>
      <w:pPr>
        <w:ind w:left="1440" w:hanging="360"/>
      </w:pPr>
      <w:rPr>
        <w:rFonts w:ascii="Courier New" w:hAnsi="Courier New" w:cs="Courier New" w:hint="default"/>
      </w:rPr>
    </w:lvl>
    <w:lvl w:ilvl="2" w:tplc="3C7CC874" w:tentative="1">
      <w:start w:val="1"/>
      <w:numFmt w:val="bullet"/>
      <w:lvlText w:val=""/>
      <w:lvlJc w:val="left"/>
      <w:pPr>
        <w:ind w:left="2160" w:hanging="360"/>
      </w:pPr>
      <w:rPr>
        <w:rFonts w:ascii="Wingdings" w:hAnsi="Wingdings" w:hint="default"/>
      </w:rPr>
    </w:lvl>
    <w:lvl w:ilvl="3" w:tplc="B2EA6FD2" w:tentative="1">
      <w:start w:val="1"/>
      <w:numFmt w:val="bullet"/>
      <w:lvlText w:val=""/>
      <w:lvlJc w:val="left"/>
      <w:pPr>
        <w:ind w:left="2880" w:hanging="360"/>
      </w:pPr>
      <w:rPr>
        <w:rFonts w:ascii="Symbol" w:hAnsi="Symbol" w:hint="default"/>
      </w:rPr>
    </w:lvl>
    <w:lvl w:ilvl="4" w:tplc="560453D4" w:tentative="1">
      <w:start w:val="1"/>
      <w:numFmt w:val="bullet"/>
      <w:lvlText w:val="o"/>
      <w:lvlJc w:val="left"/>
      <w:pPr>
        <w:ind w:left="3600" w:hanging="360"/>
      </w:pPr>
      <w:rPr>
        <w:rFonts w:ascii="Courier New" w:hAnsi="Courier New" w:cs="Courier New" w:hint="default"/>
      </w:rPr>
    </w:lvl>
    <w:lvl w:ilvl="5" w:tplc="85E644E0" w:tentative="1">
      <w:start w:val="1"/>
      <w:numFmt w:val="bullet"/>
      <w:lvlText w:val=""/>
      <w:lvlJc w:val="left"/>
      <w:pPr>
        <w:ind w:left="4320" w:hanging="360"/>
      </w:pPr>
      <w:rPr>
        <w:rFonts w:ascii="Wingdings" w:hAnsi="Wingdings" w:hint="default"/>
      </w:rPr>
    </w:lvl>
    <w:lvl w:ilvl="6" w:tplc="AB1E1A98" w:tentative="1">
      <w:start w:val="1"/>
      <w:numFmt w:val="bullet"/>
      <w:lvlText w:val=""/>
      <w:lvlJc w:val="left"/>
      <w:pPr>
        <w:ind w:left="5040" w:hanging="360"/>
      </w:pPr>
      <w:rPr>
        <w:rFonts w:ascii="Symbol" w:hAnsi="Symbol" w:hint="default"/>
      </w:rPr>
    </w:lvl>
    <w:lvl w:ilvl="7" w:tplc="A198B4DE" w:tentative="1">
      <w:start w:val="1"/>
      <w:numFmt w:val="bullet"/>
      <w:lvlText w:val="o"/>
      <w:lvlJc w:val="left"/>
      <w:pPr>
        <w:ind w:left="5760" w:hanging="360"/>
      </w:pPr>
      <w:rPr>
        <w:rFonts w:ascii="Courier New" w:hAnsi="Courier New" w:cs="Courier New" w:hint="default"/>
      </w:rPr>
    </w:lvl>
    <w:lvl w:ilvl="8" w:tplc="2CB0AEDC" w:tentative="1">
      <w:start w:val="1"/>
      <w:numFmt w:val="bullet"/>
      <w:lvlText w:val=""/>
      <w:lvlJc w:val="left"/>
      <w:pPr>
        <w:ind w:left="6480" w:hanging="360"/>
      </w:pPr>
      <w:rPr>
        <w:rFonts w:ascii="Wingdings" w:hAnsi="Wingdings" w:hint="default"/>
      </w:rPr>
    </w:lvl>
  </w:abstractNum>
  <w:abstractNum w:abstractNumId="10">
    <w:nsid w:val="184B2C32"/>
    <w:multiLevelType w:val="hybridMultilevel"/>
    <w:tmpl w:val="62F8243E"/>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993386"/>
    <w:multiLevelType w:val="hybridMultilevel"/>
    <w:tmpl w:val="A78E84FE"/>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FB4C1B"/>
    <w:multiLevelType w:val="hybridMultilevel"/>
    <w:tmpl w:val="BC4E816A"/>
    <w:name w:val="NUMEROTATION ARC22222222222"/>
    <w:lvl w:ilvl="0" w:tplc="9900FD32">
      <w:start w:val="1"/>
      <w:numFmt w:val="bullet"/>
      <w:lvlText w:val=""/>
      <w:lvlJc w:val="left"/>
      <w:pPr>
        <w:ind w:left="720" w:hanging="360"/>
      </w:pPr>
      <w:rPr>
        <w:rFonts w:ascii="Symbol" w:hAnsi="Symbol" w:hint="default"/>
        <w:color w:val="auto"/>
      </w:rPr>
    </w:lvl>
    <w:lvl w:ilvl="1" w:tplc="E9307206" w:tentative="1">
      <w:start w:val="1"/>
      <w:numFmt w:val="bullet"/>
      <w:lvlText w:val="o"/>
      <w:lvlJc w:val="left"/>
      <w:pPr>
        <w:ind w:left="1440" w:hanging="360"/>
      </w:pPr>
      <w:rPr>
        <w:rFonts w:ascii="Courier New" w:hAnsi="Courier New" w:cs="Courier New" w:hint="default"/>
      </w:rPr>
    </w:lvl>
    <w:lvl w:ilvl="2" w:tplc="E4DC8C98" w:tentative="1">
      <w:start w:val="1"/>
      <w:numFmt w:val="bullet"/>
      <w:lvlText w:val=""/>
      <w:lvlJc w:val="left"/>
      <w:pPr>
        <w:ind w:left="2160" w:hanging="360"/>
      </w:pPr>
      <w:rPr>
        <w:rFonts w:ascii="Wingdings" w:hAnsi="Wingdings" w:hint="default"/>
      </w:rPr>
    </w:lvl>
    <w:lvl w:ilvl="3" w:tplc="2D6C00E4" w:tentative="1">
      <w:start w:val="1"/>
      <w:numFmt w:val="bullet"/>
      <w:lvlText w:val=""/>
      <w:lvlJc w:val="left"/>
      <w:pPr>
        <w:ind w:left="2880" w:hanging="360"/>
      </w:pPr>
      <w:rPr>
        <w:rFonts w:ascii="Symbol" w:hAnsi="Symbol" w:hint="default"/>
      </w:rPr>
    </w:lvl>
    <w:lvl w:ilvl="4" w:tplc="9C76E8C4" w:tentative="1">
      <w:start w:val="1"/>
      <w:numFmt w:val="bullet"/>
      <w:lvlText w:val="o"/>
      <w:lvlJc w:val="left"/>
      <w:pPr>
        <w:ind w:left="3600" w:hanging="360"/>
      </w:pPr>
      <w:rPr>
        <w:rFonts w:ascii="Courier New" w:hAnsi="Courier New" w:cs="Courier New" w:hint="default"/>
      </w:rPr>
    </w:lvl>
    <w:lvl w:ilvl="5" w:tplc="414C8718" w:tentative="1">
      <w:start w:val="1"/>
      <w:numFmt w:val="bullet"/>
      <w:lvlText w:val=""/>
      <w:lvlJc w:val="left"/>
      <w:pPr>
        <w:ind w:left="4320" w:hanging="360"/>
      </w:pPr>
      <w:rPr>
        <w:rFonts w:ascii="Wingdings" w:hAnsi="Wingdings" w:hint="default"/>
      </w:rPr>
    </w:lvl>
    <w:lvl w:ilvl="6" w:tplc="333CD4A4" w:tentative="1">
      <w:start w:val="1"/>
      <w:numFmt w:val="bullet"/>
      <w:lvlText w:val=""/>
      <w:lvlJc w:val="left"/>
      <w:pPr>
        <w:ind w:left="5040" w:hanging="360"/>
      </w:pPr>
      <w:rPr>
        <w:rFonts w:ascii="Symbol" w:hAnsi="Symbol" w:hint="default"/>
      </w:rPr>
    </w:lvl>
    <w:lvl w:ilvl="7" w:tplc="2550DCB0" w:tentative="1">
      <w:start w:val="1"/>
      <w:numFmt w:val="bullet"/>
      <w:lvlText w:val="o"/>
      <w:lvlJc w:val="left"/>
      <w:pPr>
        <w:ind w:left="5760" w:hanging="360"/>
      </w:pPr>
      <w:rPr>
        <w:rFonts w:ascii="Courier New" w:hAnsi="Courier New" w:cs="Courier New" w:hint="default"/>
      </w:rPr>
    </w:lvl>
    <w:lvl w:ilvl="8" w:tplc="06843066" w:tentative="1">
      <w:start w:val="1"/>
      <w:numFmt w:val="bullet"/>
      <w:lvlText w:val=""/>
      <w:lvlJc w:val="left"/>
      <w:pPr>
        <w:ind w:left="6480" w:hanging="360"/>
      </w:pPr>
      <w:rPr>
        <w:rFonts w:ascii="Wingdings" w:hAnsi="Wingdings" w:hint="default"/>
      </w:rPr>
    </w:lvl>
  </w:abstractNum>
  <w:abstractNum w:abstractNumId="13">
    <w:nsid w:val="27261422"/>
    <w:multiLevelType w:val="hybridMultilevel"/>
    <w:tmpl w:val="3F981D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1C6857"/>
    <w:multiLevelType w:val="hybridMultilevel"/>
    <w:tmpl w:val="1C30E6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1B0E1D"/>
    <w:multiLevelType w:val="hybridMultilevel"/>
    <w:tmpl w:val="5974438A"/>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463669"/>
    <w:multiLevelType w:val="hybridMultilevel"/>
    <w:tmpl w:val="12A0DD1C"/>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A50C9A"/>
    <w:multiLevelType w:val="hybridMultilevel"/>
    <w:tmpl w:val="BA98EEBA"/>
    <w:lvl w:ilvl="0" w:tplc="A3CC443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753371"/>
    <w:multiLevelType w:val="hybridMultilevel"/>
    <w:tmpl w:val="9704FE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CE97655"/>
    <w:multiLevelType w:val="hybridMultilevel"/>
    <w:tmpl w:val="1C3EB7FE"/>
    <w:lvl w:ilvl="0" w:tplc="747C439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287B19"/>
    <w:multiLevelType w:val="hybridMultilevel"/>
    <w:tmpl w:val="83D287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2434FC3"/>
    <w:multiLevelType w:val="hybridMultilevel"/>
    <w:tmpl w:val="3F2CE12A"/>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C21142"/>
    <w:multiLevelType w:val="hybridMultilevel"/>
    <w:tmpl w:val="EE3CF7C2"/>
    <w:lvl w:ilvl="0" w:tplc="747C439C">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B">
      <w:start w:val="1"/>
      <w:numFmt w:val="bullet"/>
      <w:lvlText w:val=""/>
      <w:lvlJc w:val="left"/>
      <w:pPr>
        <w:tabs>
          <w:tab w:val="num" w:pos="2880"/>
        </w:tabs>
        <w:ind w:left="2880" w:hanging="360"/>
      </w:pPr>
      <w:rPr>
        <w:rFonts w:ascii="Wingdings" w:hAnsi="Wingding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BD625C5"/>
    <w:multiLevelType w:val="hybridMultilevel"/>
    <w:tmpl w:val="6D30462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EC717B"/>
    <w:multiLevelType w:val="hybridMultilevel"/>
    <w:tmpl w:val="8634E212"/>
    <w:lvl w:ilvl="0" w:tplc="060C5DC6">
      <w:start w:val="1"/>
      <w:numFmt w:val="bullet"/>
      <w:lvlText w:val=""/>
      <w:lvlJc w:val="left"/>
      <w:pPr>
        <w:ind w:left="720" w:hanging="360"/>
      </w:pPr>
      <w:rPr>
        <w:rFonts w:ascii="Symbol" w:hAnsi="Symbol" w:hint="default"/>
        <w:color w:val="auto"/>
      </w:rPr>
    </w:lvl>
    <w:lvl w:ilvl="1" w:tplc="CBA403EA" w:tentative="1">
      <w:start w:val="1"/>
      <w:numFmt w:val="bullet"/>
      <w:lvlText w:val="o"/>
      <w:lvlJc w:val="left"/>
      <w:pPr>
        <w:ind w:left="1440" w:hanging="360"/>
      </w:pPr>
      <w:rPr>
        <w:rFonts w:ascii="Courier New" w:hAnsi="Courier New" w:cs="Courier New" w:hint="default"/>
      </w:rPr>
    </w:lvl>
    <w:lvl w:ilvl="2" w:tplc="97B80AE0" w:tentative="1">
      <w:start w:val="1"/>
      <w:numFmt w:val="bullet"/>
      <w:lvlText w:val=""/>
      <w:lvlJc w:val="left"/>
      <w:pPr>
        <w:ind w:left="2160" w:hanging="360"/>
      </w:pPr>
      <w:rPr>
        <w:rFonts w:ascii="Wingdings" w:hAnsi="Wingdings" w:hint="default"/>
      </w:rPr>
    </w:lvl>
    <w:lvl w:ilvl="3" w:tplc="A7748BC0" w:tentative="1">
      <w:start w:val="1"/>
      <w:numFmt w:val="bullet"/>
      <w:lvlText w:val=""/>
      <w:lvlJc w:val="left"/>
      <w:pPr>
        <w:ind w:left="2880" w:hanging="360"/>
      </w:pPr>
      <w:rPr>
        <w:rFonts w:ascii="Symbol" w:hAnsi="Symbol" w:hint="default"/>
      </w:rPr>
    </w:lvl>
    <w:lvl w:ilvl="4" w:tplc="CA50FDB4" w:tentative="1">
      <w:start w:val="1"/>
      <w:numFmt w:val="bullet"/>
      <w:lvlText w:val="o"/>
      <w:lvlJc w:val="left"/>
      <w:pPr>
        <w:ind w:left="3600" w:hanging="360"/>
      </w:pPr>
      <w:rPr>
        <w:rFonts w:ascii="Courier New" w:hAnsi="Courier New" w:cs="Courier New" w:hint="default"/>
      </w:rPr>
    </w:lvl>
    <w:lvl w:ilvl="5" w:tplc="7B48036E" w:tentative="1">
      <w:start w:val="1"/>
      <w:numFmt w:val="bullet"/>
      <w:lvlText w:val=""/>
      <w:lvlJc w:val="left"/>
      <w:pPr>
        <w:ind w:left="4320" w:hanging="360"/>
      </w:pPr>
      <w:rPr>
        <w:rFonts w:ascii="Wingdings" w:hAnsi="Wingdings" w:hint="default"/>
      </w:rPr>
    </w:lvl>
    <w:lvl w:ilvl="6" w:tplc="E67CABCC" w:tentative="1">
      <w:start w:val="1"/>
      <w:numFmt w:val="bullet"/>
      <w:lvlText w:val=""/>
      <w:lvlJc w:val="left"/>
      <w:pPr>
        <w:ind w:left="5040" w:hanging="360"/>
      </w:pPr>
      <w:rPr>
        <w:rFonts w:ascii="Symbol" w:hAnsi="Symbol" w:hint="default"/>
      </w:rPr>
    </w:lvl>
    <w:lvl w:ilvl="7" w:tplc="496C325E" w:tentative="1">
      <w:start w:val="1"/>
      <w:numFmt w:val="bullet"/>
      <w:lvlText w:val="o"/>
      <w:lvlJc w:val="left"/>
      <w:pPr>
        <w:ind w:left="5760" w:hanging="360"/>
      </w:pPr>
      <w:rPr>
        <w:rFonts w:ascii="Courier New" w:hAnsi="Courier New" w:cs="Courier New" w:hint="default"/>
      </w:rPr>
    </w:lvl>
    <w:lvl w:ilvl="8" w:tplc="9D040D68" w:tentative="1">
      <w:start w:val="1"/>
      <w:numFmt w:val="bullet"/>
      <w:lvlText w:val=""/>
      <w:lvlJc w:val="left"/>
      <w:pPr>
        <w:ind w:left="6480" w:hanging="360"/>
      </w:pPr>
      <w:rPr>
        <w:rFonts w:ascii="Wingdings" w:hAnsi="Wingdings" w:hint="default"/>
      </w:rPr>
    </w:lvl>
  </w:abstractNum>
  <w:abstractNum w:abstractNumId="25">
    <w:nsid w:val="553B043F"/>
    <w:multiLevelType w:val="hybridMultilevel"/>
    <w:tmpl w:val="159AF684"/>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111A10"/>
    <w:multiLevelType w:val="hybridMultilevel"/>
    <w:tmpl w:val="24A670FE"/>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634F11"/>
    <w:multiLevelType w:val="multilevel"/>
    <w:tmpl w:val="6520FCFE"/>
    <w:lvl w:ilvl="0">
      <w:start w:val="1"/>
      <w:numFmt w:val="decimal"/>
      <w:lvlText w:val="%1."/>
      <w:lvlJc w:val="left"/>
      <w:pPr>
        <w:ind w:left="720" w:hanging="360"/>
      </w:pPr>
      <w:rPr>
        <w:rFonts w:hint="default"/>
        <w:sz w:val="40"/>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2F3D65"/>
    <w:multiLevelType w:val="hybridMultilevel"/>
    <w:tmpl w:val="92DA5092"/>
    <w:lvl w:ilvl="0" w:tplc="972E47AA">
      <w:start w:val="4"/>
      <w:numFmt w:val="bullet"/>
      <w:lvlText w:val="-"/>
      <w:lvlJc w:val="left"/>
      <w:pPr>
        <w:ind w:left="720"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0C4CAD"/>
    <w:multiLevelType w:val="hybridMultilevel"/>
    <w:tmpl w:val="7BD4F76A"/>
    <w:lvl w:ilvl="0" w:tplc="20E2D9E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5DD0CB0"/>
    <w:multiLevelType w:val="hybridMultilevel"/>
    <w:tmpl w:val="CA906B16"/>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DC186D"/>
    <w:multiLevelType w:val="hybridMultilevel"/>
    <w:tmpl w:val="69E041CE"/>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234165"/>
    <w:multiLevelType w:val="hybridMultilevel"/>
    <w:tmpl w:val="19CE4D96"/>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DB2847"/>
    <w:multiLevelType w:val="hybridMultilevel"/>
    <w:tmpl w:val="DA28B49A"/>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347A5F"/>
    <w:multiLevelType w:val="hybridMultilevel"/>
    <w:tmpl w:val="D23288C0"/>
    <w:lvl w:ilvl="0" w:tplc="747C439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2B151E6"/>
    <w:multiLevelType w:val="hybridMultilevel"/>
    <w:tmpl w:val="7A14ADA6"/>
    <w:lvl w:ilvl="0" w:tplc="F28EF6B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62E1CB6"/>
    <w:multiLevelType w:val="hybridMultilevel"/>
    <w:tmpl w:val="0BBA4840"/>
    <w:lvl w:ilvl="0" w:tplc="F28EF6B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8C01A7"/>
    <w:multiLevelType w:val="hybridMultilevel"/>
    <w:tmpl w:val="2138C49A"/>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C1715D"/>
    <w:multiLevelType w:val="hybridMultilevel"/>
    <w:tmpl w:val="95963AA0"/>
    <w:lvl w:ilvl="0" w:tplc="F28EF6B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9806BA3"/>
    <w:multiLevelType w:val="hybridMultilevel"/>
    <w:tmpl w:val="2608507C"/>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C7B5418"/>
    <w:multiLevelType w:val="hybridMultilevel"/>
    <w:tmpl w:val="C402074E"/>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E7E6A76"/>
    <w:multiLevelType w:val="hybridMultilevel"/>
    <w:tmpl w:val="E68AB8AA"/>
    <w:lvl w:ilvl="0" w:tplc="747C43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9"/>
  </w:num>
  <w:num w:numId="4">
    <w:abstractNumId w:val="8"/>
  </w:num>
  <w:num w:numId="5">
    <w:abstractNumId w:val="36"/>
  </w:num>
  <w:num w:numId="6">
    <w:abstractNumId w:val="9"/>
  </w:num>
  <w:num w:numId="7">
    <w:abstractNumId w:val="17"/>
  </w:num>
  <w:num w:numId="8">
    <w:abstractNumId w:val="12"/>
  </w:num>
  <w:num w:numId="9">
    <w:abstractNumId w:val="24"/>
  </w:num>
  <w:num w:numId="10">
    <w:abstractNumId w:val="39"/>
  </w:num>
  <w:num w:numId="11">
    <w:abstractNumId w:val="33"/>
  </w:num>
  <w:num w:numId="12">
    <w:abstractNumId w:val="16"/>
  </w:num>
  <w:num w:numId="13">
    <w:abstractNumId w:val="15"/>
  </w:num>
  <w:num w:numId="14">
    <w:abstractNumId w:val="37"/>
  </w:num>
  <w:num w:numId="15">
    <w:abstractNumId w:val="23"/>
  </w:num>
  <w:num w:numId="16">
    <w:abstractNumId w:val="28"/>
  </w:num>
  <w:num w:numId="17">
    <w:abstractNumId w:val="5"/>
  </w:num>
  <w:num w:numId="18">
    <w:abstractNumId w:val="14"/>
  </w:num>
  <w:num w:numId="19">
    <w:abstractNumId w:val="4"/>
  </w:num>
  <w:num w:numId="20">
    <w:abstractNumId w:val="2"/>
  </w:num>
  <w:num w:numId="21">
    <w:abstractNumId w:val="19"/>
  </w:num>
  <w:num w:numId="22">
    <w:abstractNumId w:val="38"/>
  </w:num>
  <w:num w:numId="23">
    <w:abstractNumId w:val="34"/>
  </w:num>
  <w:num w:numId="24">
    <w:abstractNumId w:val="22"/>
  </w:num>
  <w:num w:numId="25">
    <w:abstractNumId w:val="31"/>
  </w:num>
  <w:num w:numId="26">
    <w:abstractNumId w:val="35"/>
  </w:num>
  <w:num w:numId="27">
    <w:abstractNumId w:val="3"/>
  </w:num>
  <w:num w:numId="28">
    <w:abstractNumId w:val="32"/>
  </w:num>
  <w:num w:numId="29">
    <w:abstractNumId w:val="10"/>
  </w:num>
  <w:num w:numId="30">
    <w:abstractNumId w:val="41"/>
  </w:num>
  <w:num w:numId="31">
    <w:abstractNumId w:val="30"/>
  </w:num>
  <w:num w:numId="32">
    <w:abstractNumId w:val="21"/>
  </w:num>
  <w:num w:numId="33">
    <w:abstractNumId w:val="11"/>
  </w:num>
  <w:num w:numId="34">
    <w:abstractNumId w:val="13"/>
  </w:num>
  <w:num w:numId="35">
    <w:abstractNumId w:val="18"/>
  </w:num>
  <w:num w:numId="36">
    <w:abstractNumId w:val="26"/>
  </w:num>
  <w:num w:numId="37">
    <w:abstractNumId w:val="40"/>
  </w:num>
  <w:num w:numId="38">
    <w:abstractNumId w:val="0"/>
  </w:num>
  <w:num w:numId="39">
    <w:abstractNumId w:val="6"/>
  </w:num>
  <w:num w:numId="40">
    <w:abstractNumId w:val="25"/>
  </w:num>
  <w:num w:numId="41">
    <w:abstractNumId w:val="20"/>
  </w:num>
  <w:num w:numId="42">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CA" w:vendorID="64" w:dllVersion="131078" w:nlCheck="1" w:checkStyle="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171B0"/>
    <w:rsid w:val="00001692"/>
    <w:rsid w:val="00005D73"/>
    <w:rsid w:val="000069E9"/>
    <w:rsid w:val="00007662"/>
    <w:rsid w:val="00007B00"/>
    <w:rsid w:val="00010240"/>
    <w:rsid w:val="0001048E"/>
    <w:rsid w:val="00010982"/>
    <w:rsid w:val="000130D5"/>
    <w:rsid w:val="000131E9"/>
    <w:rsid w:val="00013E9E"/>
    <w:rsid w:val="000141AC"/>
    <w:rsid w:val="000148D3"/>
    <w:rsid w:val="000156C8"/>
    <w:rsid w:val="00016E78"/>
    <w:rsid w:val="00016FD5"/>
    <w:rsid w:val="000171B0"/>
    <w:rsid w:val="000208DE"/>
    <w:rsid w:val="000215C0"/>
    <w:rsid w:val="00022B22"/>
    <w:rsid w:val="00022D67"/>
    <w:rsid w:val="00024272"/>
    <w:rsid w:val="00025232"/>
    <w:rsid w:val="000306E6"/>
    <w:rsid w:val="00032E1F"/>
    <w:rsid w:val="00032E3B"/>
    <w:rsid w:val="000333A7"/>
    <w:rsid w:val="000334E1"/>
    <w:rsid w:val="00033647"/>
    <w:rsid w:val="00034B3B"/>
    <w:rsid w:val="00035219"/>
    <w:rsid w:val="00035D66"/>
    <w:rsid w:val="00036175"/>
    <w:rsid w:val="000374D2"/>
    <w:rsid w:val="000401E5"/>
    <w:rsid w:val="000409AB"/>
    <w:rsid w:val="00042C7A"/>
    <w:rsid w:val="00045911"/>
    <w:rsid w:val="00047AAF"/>
    <w:rsid w:val="00047C2F"/>
    <w:rsid w:val="0005147B"/>
    <w:rsid w:val="000523E8"/>
    <w:rsid w:val="000523F7"/>
    <w:rsid w:val="00053083"/>
    <w:rsid w:val="00054347"/>
    <w:rsid w:val="0005485C"/>
    <w:rsid w:val="00054AC5"/>
    <w:rsid w:val="000557A3"/>
    <w:rsid w:val="00057582"/>
    <w:rsid w:val="00061747"/>
    <w:rsid w:val="00062C2D"/>
    <w:rsid w:val="0006425F"/>
    <w:rsid w:val="000647FC"/>
    <w:rsid w:val="00066C67"/>
    <w:rsid w:val="000716E8"/>
    <w:rsid w:val="00072BE8"/>
    <w:rsid w:val="00073F25"/>
    <w:rsid w:val="000816E6"/>
    <w:rsid w:val="0008206C"/>
    <w:rsid w:val="000825AD"/>
    <w:rsid w:val="00086B6E"/>
    <w:rsid w:val="00087213"/>
    <w:rsid w:val="00094C14"/>
    <w:rsid w:val="00095DF3"/>
    <w:rsid w:val="0009661C"/>
    <w:rsid w:val="000976C6"/>
    <w:rsid w:val="000978C3"/>
    <w:rsid w:val="000A20C3"/>
    <w:rsid w:val="000A27BD"/>
    <w:rsid w:val="000A462E"/>
    <w:rsid w:val="000A4BC3"/>
    <w:rsid w:val="000B4591"/>
    <w:rsid w:val="000B571E"/>
    <w:rsid w:val="000B7E93"/>
    <w:rsid w:val="000C13C0"/>
    <w:rsid w:val="000C1C44"/>
    <w:rsid w:val="000C25BF"/>
    <w:rsid w:val="000C5798"/>
    <w:rsid w:val="000C715F"/>
    <w:rsid w:val="000D51FD"/>
    <w:rsid w:val="000D58E5"/>
    <w:rsid w:val="000D5A8C"/>
    <w:rsid w:val="000D70F1"/>
    <w:rsid w:val="000E357C"/>
    <w:rsid w:val="000E4382"/>
    <w:rsid w:val="000E7A22"/>
    <w:rsid w:val="000F320A"/>
    <w:rsid w:val="000F44EF"/>
    <w:rsid w:val="000F5653"/>
    <w:rsid w:val="00100692"/>
    <w:rsid w:val="001035C7"/>
    <w:rsid w:val="0011237B"/>
    <w:rsid w:val="00112EF4"/>
    <w:rsid w:val="00113E4F"/>
    <w:rsid w:val="001160C1"/>
    <w:rsid w:val="00117A65"/>
    <w:rsid w:val="00117C0E"/>
    <w:rsid w:val="00122BDF"/>
    <w:rsid w:val="00124343"/>
    <w:rsid w:val="00125C38"/>
    <w:rsid w:val="00127EB2"/>
    <w:rsid w:val="00130B83"/>
    <w:rsid w:val="001326B6"/>
    <w:rsid w:val="0013431D"/>
    <w:rsid w:val="00134C53"/>
    <w:rsid w:val="0013549F"/>
    <w:rsid w:val="00135945"/>
    <w:rsid w:val="00140467"/>
    <w:rsid w:val="001419EC"/>
    <w:rsid w:val="0014263F"/>
    <w:rsid w:val="001431F6"/>
    <w:rsid w:val="00144BF5"/>
    <w:rsid w:val="001508D9"/>
    <w:rsid w:val="00153D3B"/>
    <w:rsid w:val="00154CB1"/>
    <w:rsid w:val="00154E44"/>
    <w:rsid w:val="00157ED5"/>
    <w:rsid w:val="00160973"/>
    <w:rsid w:val="00162B6A"/>
    <w:rsid w:val="00162D98"/>
    <w:rsid w:val="00164189"/>
    <w:rsid w:val="0017048A"/>
    <w:rsid w:val="00171063"/>
    <w:rsid w:val="00171AB0"/>
    <w:rsid w:val="00175B47"/>
    <w:rsid w:val="0017644C"/>
    <w:rsid w:val="001764AB"/>
    <w:rsid w:val="00180DEF"/>
    <w:rsid w:val="00182A19"/>
    <w:rsid w:val="001835DE"/>
    <w:rsid w:val="00183F9B"/>
    <w:rsid w:val="0018536F"/>
    <w:rsid w:val="00186596"/>
    <w:rsid w:val="00186AF9"/>
    <w:rsid w:val="00191ADF"/>
    <w:rsid w:val="00192AE2"/>
    <w:rsid w:val="001948BA"/>
    <w:rsid w:val="00196625"/>
    <w:rsid w:val="001A4126"/>
    <w:rsid w:val="001A6308"/>
    <w:rsid w:val="001A66A9"/>
    <w:rsid w:val="001B0083"/>
    <w:rsid w:val="001B0221"/>
    <w:rsid w:val="001B4560"/>
    <w:rsid w:val="001B4F8C"/>
    <w:rsid w:val="001B59D6"/>
    <w:rsid w:val="001B781C"/>
    <w:rsid w:val="001C04D6"/>
    <w:rsid w:val="001C229F"/>
    <w:rsid w:val="001C4BAA"/>
    <w:rsid w:val="001C7F00"/>
    <w:rsid w:val="001D0CEF"/>
    <w:rsid w:val="001D489D"/>
    <w:rsid w:val="001D5253"/>
    <w:rsid w:val="001D5F0F"/>
    <w:rsid w:val="001E14F4"/>
    <w:rsid w:val="001E3CDD"/>
    <w:rsid w:val="001E69E3"/>
    <w:rsid w:val="001E743A"/>
    <w:rsid w:val="001F07E4"/>
    <w:rsid w:val="001F30BC"/>
    <w:rsid w:val="001F40FA"/>
    <w:rsid w:val="001F4DCB"/>
    <w:rsid w:val="001F5456"/>
    <w:rsid w:val="001F7E94"/>
    <w:rsid w:val="002017FB"/>
    <w:rsid w:val="00201AF7"/>
    <w:rsid w:val="00201C06"/>
    <w:rsid w:val="00203AB8"/>
    <w:rsid w:val="0020494A"/>
    <w:rsid w:val="00206312"/>
    <w:rsid w:val="00211EEF"/>
    <w:rsid w:val="002128FF"/>
    <w:rsid w:val="002148AB"/>
    <w:rsid w:val="00220699"/>
    <w:rsid w:val="002254B9"/>
    <w:rsid w:val="002255E2"/>
    <w:rsid w:val="002271B9"/>
    <w:rsid w:val="00227891"/>
    <w:rsid w:val="00227AD1"/>
    <w:rsid w:val="002311E6"/>
    <w:rsid w:val="0023381D"/>
    <w:rsid w:val="00235BE7"/>
    <w:rsid w:val="00236EF3"/>
    <w:rsid w:val="002441D0"/>
    <w:rsid w:val="00244F9C"/>
    <w:rsid w:val="00245EFE"/>
    <w:rsid w:val="002464E4"/>
    <w:rsid w:val="002469B7"/>
    <w:rsid w:val="00250880"/>
    <w:rsid w:val="00256023"/>
    <w:rsid w:val="00256554"/>
    <w:rsid w:val="002565D6"/>
    <w:rsid w:val="0025680B"/>
    <w:rsid w:val="00257561"/>
    <w:rsid w:val="00257E36"/>
    <w:rsid w:val="00261081"/>
    <w:rsid w:val="00264D03"/>
    <w:rsid w:val="00266E03"/>
    <w:rsid w:val="00271982"/>
    <w:rsid w:val="00272037"/>
    <w:rsid w:val="00273063"/>
    <w:rsid w:val="00273C2F"/>
    <w:rsid w:val="00274D62"/>
    <w:rsid w:val="00280D4C"/>
    <w:rsid w:val="00281779"/>
    <w:rsid w:val="002836F6"/>
    <w:rsid w:val="0028478F"/>
    <w:rsid w:val="002866F5"/>
    <w:rsid w:val="00287D6D"/>
    <w:rsid w:val="002909A2"/>
    <w:rsid w:val="002922F1"/>
    <w:rsid w:val="00292E01"/>
    <w:rsid w:val="002A3382"/>
    <w:rsid w:val="002A3AC5"/>
    <w:rsid w:val="002A4705"/>
    <w:rsid w:val="002A518B"/>
    <w:rsid w:val="002A56A9"/>
    <w:rsid w:val="002B05C1"/>
    <w:rsid w:val="002B0677"/>
    <w:rsid w:val="002B2AA1"/>
    <w:rsid w:val="002B2B72"/>
    <w:rsid w:val="002B43AB"/>
    <w:rsid w:val="002B475E"/>
    <w:rsid w:val="002B6567"/>
    <w:rsid w:val="002B6840"/>
    <w:rsid w:val="002B761B"/>
    <w:rsid w:val="002C43E9"/>
    <w:rsid w:val="002D53ED"/>
    <w:rsid w:val="002D685D"/>
    <w:rsid w:val="002E0242"/>
    <w:rsid w:val="002E3E7F"/>
    <w:rsid w:val="002E40B2"/>
    <w:rsid w:val="002E5688"/>
    <w:rsid w:val="002F06C1"/>
    <w:rsid w:val="00305496"/>
    <w:rsid w:val="00305914"/>
    <w:rsid w:val="00306949"/>
    <w:rsid w:val="00306DC4"/>
    <w:rsid w:val="00311F82"/>
    <w:rsid w:val="00317C59"/>
    <w:rsid w:val="00320E5A"/>
    <w:rsid w:val="00321657"/>
    <w:rsid w:val="003216C4"/>
    <w:rsid w:val="00322414"/>
    <w:rsid w:val="003238B7"/>
    <w:rsid w:val="00323B38"/>
    <w:rsid w:val="00323BCB"/>
    <w:rsid w:val="00323E11"/>
    <w:rsid w:val="00327F27"/>
    <w:rsid w:val="00330490"/>
    <w:rsid w:val="00335BA0"/>
    <w:rsid w:val="00337587"/>
    <w:rsid w:val="00342915"/>
    <w:rsid w:val="00342F6B"/>
    <w:rsid w:val="00344D4D"/>
    <w:rsid w:val="00346002"/>
    <w:rsid w:val="003478E0"/>
    <w:rsid w:val="0035194F"/>
    <w:rsid w:val="00351F6A"/>
    <w:rsid w:val="00353BC7"/>
    <w:rsid w:val="00356736"/>
    <w:rsid w:val="003600FF"/>
    <w:rsid w:val="003601E7"/>
    <w:rsid w:val="0036109F"/>
    <w:rsid w:val="003619F1"/>
    <w:rsid w:val="00363694"/>
    <w:rsid w:val="003636AC"/>
    <w:rsid w:val="0036678E"/>
    <w:rsid w:val="00372B48"/>
    <w:rsid w:val="00373369"/>
    <w:rsid w:val="0037409A"/>
    <w:rsid w:val="003753B4"/>
    <w:rsid w:val="00376375"/>
    <w:rsid w:val="003769AA"/>
    <w:rsid w:val="00380154"/>
    <w:rsid w:val="003815E4"/>
    <w:rsid w:val="0038162A"/>
    <w:rsid w:val="00384978"/>
    <w:rsid w:val="00386C9D"/>
    <w:rsid w:val="00386DA6"/>
    <w:rsid w:val="0039454B"/>
    <w:rsid w:val="00394A1F"/>
    <w:rsid w:val="00394D64"/>
    <w:rsid w:val="00394D74"/>
    <w:rsid w:val="0039538D"/>
    <w:rsid w:val="003A0D3D"/>
    <w:rsid w:val="003A3076"/>
    <w:rsid w:val="003A416B"/>
    <w:rsid w:val="003B03A0"/>
    <w:rsid w:val="003C43A2"/>
    <w:rsid w:val="003C5394"/>
    <w:rsid w:val="003C6B86"/>
    <w:rsid w:val="003C7FD7"/>
    <w:rsid w:val="003D2226"/>
    <w:rsid w:val="003D22BF"/>
    <w:rsid w:val="003D26A2"/>
    <w:rsid w:val="003D2D2C"/>
    <w:rsid w:val="003D518C"/>
    <w:rsid w:val="003D71E6"/>
    <w:rsid w:val="003E13F5"/>
    <w:rsid w:val="003E1DCE"/>
    <w:rsid w:val="003E405C"/>
    <w:rsid w:val="003E6299"/>
    <w:rsid w:val="003F5A9D"/>
    <w:rsid w:val="004026B1"/>
    <w:rsid w:val="004048CF"/>
    <w:rsid w:val="00404C48"/>
    <w:rsid w:val="00404FC4"/>
    <w:rsid w:val="0040605C"/>
    <w:rsid w:val="00411CD8"/>
    <w:rsid w:val="00412E2C"/>
    <w:rsid w:val="00416096"/>
    <w:rsid w:val="00416372"/>
    <w:rsid w:val="004170B2"/>
    <w:rsid w:val="004206D9"/>
    <w:rsid w:val="00421735"/>
    <w:rsid w:val="004221D0"/>
    <w:rsid w:val="004274A1"/>
    <w:rsid w:val="00436861"/>
    <w:rsid w:val="00436CFC"/>
    <w:rsid w:val="00436F25"/>
    <w:rsid w:val="0044223B"/>
    <w:rsid w:val="00442311"/>
    <w:rsid w:val="00443872"/>
    <w:rsid w:val="00444C33"/>
    <w:rsid w:val="0044699B"/>
    <w:rsid w:val="0044783F"/>
    <w:rsid w:val="00450374"/>
    <w:rsid w:val="00451156"/>
    <w:rsid w:val="004521E1"/>
    <w:rsid w:val="00456EB7"/>
    <w:rsid w:val="00456F8C"/>
    <w:rsid w:val="004602AE"/>
    <w:rsid w:val="004627D2"/>
    <w:rsid w:val="00463DE4"/>
    <w:rsid w:val="004644D1"/>
    <w:rsid w:val="004655F6"/>
    <w:rsid w:val="00465E49"/>
    <w:rsid w:val="004679D4"/>
    <w:rsid w:val="00470175"/>
    <w:rsid w:val="004717D5"/>
    <w:rsid w:val="00472780"/>
    <w:rsid w:val="004730C1"/>
    <w:rsid w:val="00473330"/>
    <w:rsid w:val="00476D91"/>
    <w:rsid w:val="00481782"/>
    <w:rsid w:val="00486A19"/>
    <w:rsid w:val="00486BCA"/>
    <w:rsid w:val="0048755F"/>
    <w:rsid w:val="00490130"/>
    <w:rsid w:val="00491D45"/>
    <w:rsid w:val="00493EF9"/>
    <w:rsid w:val="004A3A6E"/>
    <w:rsid w:val="004A4B9C"/>
    <w:rsid w:val="004A69F5"/>
    <w:rsid w:val="004B0815"/>
    <w:rsid w:val="004B31BE"/>
    <w:rsid w:val="004B56C5"/>
    <w:rsid w:val="004B5D00"/>
    <w:rsid w:val="004C00D4"/>
    <w:rsid w:val="004C088A"/>
    <w:rsid w:val="004C251D"/>
    <w:rsid w:val="004C526D"/>
    <w:rsid w:val="004C5E48"/>
    <w:rsid w:val="004C660C"/>
    <w:rsid w:val="004D37C3"/>
    <w:rsid w:val="004D5975"/>
    <w:rsid w:val="004E0FEC"/>
    <w:rsid w:val="004E1325"/>
    <w:rsid w:val="004E2DA6"/>
    <w:rsid w:val="004E3A2F"/>
    <w:rsid w:val="004E4F67"/>
    <w:rsid w:val="004E6958"/>
    <w:rsid w:val="00500870"/>
    <w:rsid w:val="00504CF1"/>
    <w:rsid w:val="0050520D"/>
    <w:rsid w:val="005058E9"/>
    <w:rsid w:val="0051087C"/>
    <w:rsid w:val="00511DDE"/>
    <w:rsid w:val="0051204A"/>
    <w:rsid w:val="00512994"/>
    <w:rsid w:val="00513733"/>
    <w:rsid w:val="00515EB7"/>
    <w:rsid w:val="005176FD"/>
    <w:rsid w:val="00517E3D"/>
    <w:rsid w:val="005205C7"/>
    <w:rsid w:val="005226D8"/>
    <w:rsid w:val="00522FC4"/>
    <w:rsid w:val="00523368"/>
    <w:rsid w:val="00524488"/>
    <w:rsid w:val="00526ECA"/>
    <w:rsid w:val="00530441"/>
    <w:rsid w:val="005305D5"/>
    <w:rsid w:val="00530C96"/>
    <w:rsid w:val="00532059"/>
    <w:rsid w:val="00533136"/>
    <w:rsid w:val="00534F64"/>
    <w:rsid w:val="00535ADD"/>
    <w:rsid w:val="0053667A"/>
    <w:rsid w:val="00536E90"/>
    <w:rsid w:val="00541EB5"/>
    <w:rsid w:val="00543370"/>
    <w:rsid w:val="005439AB"/>
    <w:rsid w:val="00543A9E"/>
    <w:rsid w:val="00546E94"/>
    <w:rsid w:val="005477B9"/>
    <w:rsid w:val="00550252"/>
    <w:rsid w:val="00552193"/>
    <w:rsid w:val="00552376"/>
    <w:rsid w:val="00554354"/>
    <w:rsid w:val="00557915"/>
    <w:rsid w:val="00561E52"/>
    <w:rsid w:val="00563976"/>
    <w:rsid w:val="005649F4"/>
    <w:rsid w:val="00564D69"/>
    <w:rsid w:val="00565168"/>
    <w:rsid w:val="0056680C"/>
    <w:rsid w:val="005679CE"/>
    <w:rsid w:val="00570769"/>
    <w:rsid w:val="00575FB0"/>
    <w:rsid w:val="00576730"/>
    <w:rsid w:val="00580899"/>
    <w:rsid w:val="00581804"/>
    <w:rsid w:val="005818A3"/>
    <w:rsid w:val="00590105"/>
    <w:rsid w:val="00591135"/>
    <w:rsid w:val="00591861"/>
    <w:rsid w:val="00594EF7"/>
    <w:rsid w:val="00596408"/>
    <w:rsid w:val="00596807"/>
    <w:rsid w:val="00596B19"/>
    <w:rsid w:val="005A3E36"/>
    <w:rsid w:val="005A6E38"/>
    <w:rsid w:val="005A6F9D"/>
    <w:rsid w:val="005A79E7"/>
    <w:rsid w:val="005B2295"/>
    <w:rsid w:val="005B42A9"/>
    <w:rsid w:val="005B620C"/>
    <w:rsid w:val="005B7330"/>
    <w:rsid w:val="005C0517"/>
    <w:rsid w:val="005C110C"/>
    <w:rsid w:val="005C321D"/>
    <w:rsid w:val="005C37F9"/>
    <w:rsid w:val="005C5084"/>
    <w:rsid w:val="005C7EFA"/>
    <w:rsid w:val="005D1AD0"/>
    <w:rsid w:val="005D2D0E"/>
    <w:rsid w:val="005D4DEE"/>
    <w:rsid w:val="005D661A"/>
    <w:rsid w:val="005E1AA3"/>
    <w:rsid w:val="005E382B"/>
    <w:rsid w:val="005E7DDA"/>
    <w:rsid w:val="005F05A6"/>
    <w:rsid w:val="005F10A8"/>
    <w:rsid w:val="005F1AEB"/>
    <w:rsid w:val="005F3D81"/>
    <w:rsid w:val="005F7049"/>
    <w:rsid w:val="0060180B"/>
    <w:rsid w:val="00602560"/>
    <w:rsid w:val="00603B89"/>
    <w:rsid w:val="006043FE"/>
    <w:rsid w:val="006049F0"/>
    <w:rsid w:val="0060505F"/>
    <w:rsid w:val="0060672C"/>
    <w:rsid w:val="00606B18"/>
    <w:rsid w:val="00606C9E"/>
    <w:rsid w:val="00607A83"/>
    <w:rsid w:val="00607B50"/>
    <w:rsid w:val="006108A4"/>
    <w:rsid w:val="00611846"/>
    <w:rsid w:val="00620015"/>
    <w:rsid w:val="00620FA0"/>
    <w:rsid w:val="0062258B"/>
    <w:rsid w:val="006237E7"/>
    <w:rsid w:val="00624163"/>
    <w:rsid w:val="006250C9"/>
    <w:rsid w:val="00630AB3"/>
    <w:rsid w:val="006333C0"/>
    <w:rsid w:val="00635E26"/>
    <w:rsid w:val="00636F1D"/>
    <w:rsid w:val="0064217D"/>
    <w:rsid w:val="00642C9E"/>
    <w:rsid w:val="00643DDA"/>
    <w:rsid w:val="00646113"/>
    <w:rsid w:val="006469B7"/>
    <w:rsid w:val="00647249"/>
    <w:rsid w:val="00650E97"/>
    <w:rsid w:val="00651503"/>
    <w:rsid w:val="00651849"/>
    <w:rsid w:val="006526E4"/>
    <w:rsid w:val="00652F46"/>
    <w:rsid w:val="00653B97"/>
    <w:rsid w:val="0065715D"/>
    <w:rsid w:val="006572B1"/>
    <w:rsid w:val="006602DE"/>
    <w:rsid w:val="00662EF1"/>
    <w:rsid w:val="00663A46"/>
    <w:rsid w:val="00663B09"/>
    <w:rsid w:val="0066456A"/>
    <w:rsid w:val="006654ED"/>
    <w:rsid w:val="006663AC"/>
    <w:rsid w:val="00666B0A"/>
    <w:rsid w:val="006701AF"/>
    <w:rsid w:val="00671BFA"/>
    <w:rsid w:val="00672033"/>
    <w:rsid w:val="00672F76"/>
    <w:rsid w:val="00676015"/>
    <w:rsid w:val="00680690"/>
    <w:rsid w:val="00680740"/>
    <w:rsid w:val="00681B04"/>
    <w:rsid w:val="00682A2E"/>
    <w:rsid w:val="00690C8A"/>
    <w:rsid w:val="00690DBF"/>
    <w:rsid w:val="006922C6"/>
    <w:rsid w:val="006924CA"/>
    <w:rsid w:val="00693AD2"/>
    <w:rsid w:val="00694245"/>
    <w:rsid w:val="00694CB7"/>
    <w:rsid w:val="00695F60"/>
    <w:rsid w:val="006A43A8"/>
    <w:rsid w:val="006A5633"/>
    <w:rsid w:val="006A6AE3"/>
    <w:rsid w:val="006A6E7B"/>
    <w:rsid w:val="006B0782"/>
    <w:rsid w:val="006B1909"/>
    <w:rsid w:val="006B49B2"/>
    <w:rsid w:val="006B5116"/>
    <w:rsid w:val="006B5E3B"/>
    <w:rsid w:val="006B6B86"/>
    <w:rsid w:val="006C5C69"/>
    <w:rsid w:val="006C68E3"/>
    <w:rsid w:val="006C7C1C"/>
    <w:rsid w:val="006D0152"/>
    <w:rsid w:val="006D23ED"/>
    <w:rsid w:val="006D2AC8"/>
    <w:rsid w:val="006D43B0"/>
    <w:rsid w:val="006D6BA8"/>
    <w:rsid w:val="006D6E84"/>
    <w:rsid w:val="006E0873"/>
    <w:rsid w:val="006E2807"/>
    <w:rsid w:val="006E47D5"/>
    <w:rsid w:val="006E5043"/>
    <w:rsid w:val="006E73F9"/>
    <w:rsid w:val="006F396C"/>
    <w:rsid w:val="006F4F5B"/>
    <w:rsid w:val="006F5469"/>
    <w:rsid w:val="006F5ED4"/>
    <w:rsid w:val="006F6B3A"/>
    <w:rsid w:val="00701F48"/>
    <w:rsid w:val="0070334C"/>
    <w:rsid w:val="00703F2B"/>
    <w:rsid w:val="00704770"/>
    <w:rsid w:val="00720B1B"/>
    <w:rsid w:val="00723A2F"/>
    <w:rsid w:val="00724415"/>
    <w:rsid w:val="00724551"/>
    <w:rsid w:val="007254FF"/>
    <w:rsid w:val="0072608C"/>
    <w:rsid w:val="0072752D"/>
    <w:rsid w:val="007277DD"/>
    <w:rsid w:val="0073086E"/>
    <w:rsid w:val="00730BCC"/>
    <w:rsid w:val="007327FE"/>
    <w:rsid w:val="00732F16"/>
    <w:rsid w:val="00734D55"/>
    <w:rsid w:val="00734EB1"/>
    <w:rsid w:val="00740195"/>
    <w:rsid w:val="007406DF"/>
    <w:rsid w:val="007458C3"/>
    <w:rsid w:val="00750BFE"/>
    <w:rsid w:val="00751348"/>
    <w:rsid w:val="00751B45"/>
    <w:rsid w:val="0075281E"/>
    <w:rsid w:val="00752BE0"/>
    <w:rsid w:val="00752CEF"/>
    <w:rsid w:val="00754163"/>
    <w:rsid w:val="00756088"/>
    <w:rsid w:val="007562EF"/>
    <w:rsid w:val="007568F6"/>
    <w:rsid w:val="00763073"/>
    <w:rsid w:val="0077060A"/>
    <w:rsid w:val="00771AA3"/>
    <w:rsid w:val="00772644"/>
    <w:rsid w:val="007729FD"/>
    <w:rsid w:val="00772D39"/>
    <w:rsid w:val="00773546"/>
    <w:rsid w:val="00775C1E"/>
    <w:rsid w:val="007811A8"/>
    <w:rsid w:val="00784E8D"/>
    <w:rsid w:val="00785D84"/>
    <w:rsid w:val="00785E25"/>
    <w:rsid w:val="007920F1"/>
    <w:rsid w:val="007935B8"/>
    <w:rsid w:val="007A2D8F"/>
    <w:rsid w:val="007A306D"/>
    <w:rsid w:val="007A52BB"/>
    <w:rsid w:val="007B38F0"/>
    <w:rsid w:val="007B7D32"/>
    <w:rsid w:val="007C0528"/>
    <w:rsid w:val="007C0E90"/>
    <w:rsid w:val="007C160A"/>
    <w:rsid w:val="007C1E42"/>
    <w:rsid w:val="007C59A9"/>
    <w:rsid w:val="007D2BC7"/>
    <w:rsid w:val="007D3771"/>
    <w:rsid w:val="007D47F2"/>
    <w:rsid w:val="007D5AED"/>
    <w:rsid w:val="007D7979"/>
    <w:rsid w:val="007E0EFD"/>
    <w:rsid w:val="007E3131"/>
    <w:rsid w:val="007E51C2"/>
    <w:rsid w:val="007E5CD7"/>
    <w:rsid w:val="007E6340"/>
    <w:rsid w:val="007E6C6B"/>
    <w:rsid w:val="007E7276"/>
    <w:rsid w:val="007E7BB8"/>
    <w:rsid w:val="007F10FD"/>
    <w:rsid w:val="007F2198"/>
    <w:rsid w:val="007F25A3"/>
    <w:rsid w:val="007F26AB"/>
    <w:rsid w:val="007F3009"/>
    <w:rsid w:val="007F369E"/>
    <w:rsid w:val="007F4C4D"/>
    <w:rsid w:val="007F56C6"/>
    <w:rsid w:val="008049B8"/>
    <w:rsid w:val="0080597A"/>
    <w:rsid w:val="00806CCB"/>
    <w:rsid w:val="00806FD3"/>
    <w:rsid w:val="0081307F"/>
    <w:rsid w:val="008213BA"/>
    <w:rsid w:val="00821512"/>
    <w:rsid w:val="00824513"/>
    <w:rsid w:val="008268F8"/>
    <w:rsid w:val="00836027"/>
    <w:rsid w:val="0083765C"/>
    <w:rsid w:val="0084073A"/>
    <w:rsid w:val="008419D9"/>
    <w:rsid w:val="00842B3A"/>
    <w:rsid w:val="00845E85"/>
    <w:rsid w:val="00853BC9"/>
    <w:rsid w:val="00855C46"/>
    <w:rsid w:val="008574B2"/>
    <w:rsid w:val="00861B0F"/>
    <w:rsid w:val="0086256F"/>
    <w:rsid w:val="00865BF2"/>
    <w:rsid w:val="00866F7C"/>
    <w:rsid w:val="00866F95"/>
    <w:rsid w:val="00867A24"/>
    <w:rsid w:val="0087375A"/>
    <w:rsid w:val="00874B65"/>
    <w:rsid w:val="00877065"/>
    <w:rsid w:val="00884D15"/>
    <w:rsid w:val="008856E8"/>
    <w:rsid w:val="00890B3D"/>
    <w:rsid w:val="0089103B"/>
    <w:rsid w:val="00891A4B"/>
    <w:rsid w:val="00892B5F"/>
    <w:rsid w:val="008948AD"/>
    <w:rsid w:val="00895A50"/>
    <w:rsid w:val="008A035D"/>
    <w:rsid w:val="008A0BE6"/>
    <w:rsid w:val="008A255F"/>
    <w:rsid w:val="008A31B3"/>
    <w:rsid w:val="008A4603"/>
    <w:rsid w:val="008A4884"/>
    <w:rsid w:val="008A6BC3"/>
    <w:rsid w:val="008A7E52"/>
    <w:rsid w:val="008B29C1"/>
    <w:rsid w:val="008B45BE"/>
    <w:rsid w:val="008B47EE"/>
    <w:rsid w:val="008B49F8"/>
    <w:rsid w:val="008C1407"/>
    <w:rsid w:val="008C4A97"/>
    <w:rsid w:val="008C68AF"/>
    <w:rsid w:val="008C7EB1"/>
    <w:rsid w:val="008C7F25"/>
    <w:rsid w:val="008D09B4"/>
    <w:rsid w:val="008D0AA4"/>
    <w:rsid w:val="008D4903"/>
    <w:rsid w:val="008D7576"/>
    <w:rsid w:val="008D7934"/>
    <w:rsid w:val="008E21AD"/>
    <w:rsid w:val="008E2579"/>
    <w:rsid w:val="008E4778"/>
    <w:rsid w:val="008E5E98"/>
    <w:rsid w:val="008E649A"/>
    <w:rsid w:val="008F7038"/>
    <w:rsid w:val="008F7E16"/>
    <w:rsid w:val="009014E3"/>
    <w:rsid w:val="00901CAF"/>
    <w:rsid w:val="00903C73"/>
    <w:rsid w:val="009042E3"/>
    <w:rsid w:val="009051FA"/>
    <w:rsid w:val="0090532E"/>
    <w:rsid w:val="00905F2E"/>
    <w:rsid w:val="00906D34"/>
    <w:rsid w:val="00910EAE"/>
    <w:rsid w:val="00912122"/>
    <w:rsid w:val="00912272"/>
    <w:rsid w:val="00914689"/>
    <w:rsid w:val="009147FA"/>
    <w:rsid w:val="00914EFE"/>
    <w:rsid w:val="00916526"/>
    <w:rsid w:val="009165A3"/>
    <w:rsid w:val="00920916"/>
    <w:rsid w:val="00923B82"/>
    <w:rsid w:val="009247E2"/>
    <w:rsid w:val="00925296"/>
    <w:rsid w:val="00925310"/>
    <w:rsid w:val="00926463"/>
    <w:rsid w:val="009266EC"/>
    <w:rsid w:val="0093001A"/>
    <w:rsid w:val="0093053F"/>
    <w:rsid w:val="00930721"/>
    <w:rsid w:val="009323A1"/>
    <w:rsid w:val="00934D01"/>
    <w:rsid w:val="009363CF"/>
    <w:rsid w:val="009365C3"/>
    <w:rsid w:val="00937C09"/>
    <w:rsid w:val="00940E63"/>
    <w:rsid w:val="00943281"/>
    <w:rsid w:val="00943425"/>
    <w:rsid w:val="009515E2"/>
    <w:rsid w:val="00953875"/>
    <w:rsid w:val="00953D29"/>
    <w:rsid w:val="0095463B"/>
    <w:rsid w:val="00954B3F"/>
    <w:rsid w:val="00954FF4"/>
    <w:rsid w:val="009551C0"/>
    <w:rsid w:val="00960285"/>
    <w:rsid w:val="00960452"/>
    <w:rsid w:val="00962022"/>
    <w:rsid w:val="00962308"/>
    <w:rsid w:val="009627C8"/>
    <w:rsid w:val="009631B5"/>
    <w:rsid w:val="00964398"/>
    <w:rsid w:val="0096596A"/>
    <w:rsid w:val="00966125"/>
    <w:rsid w:val="00966BCB"/>
    <w:rsid w:val="00970418"/>
    <w:rsid w:val="00971FE8"/>
    <w:rsid w:val="00972911"/>
    <w:rsid w:val="0097336D"/>
    <w:rsid w:val="009761B0"/>
    <w:rsid w:val="009775D6"/>
    <w:rsid w:val="009803A3"/>
    <w:rsid w:val="00984123"/>
    <w:rsid w:val="0098460C"/>
    <w:rsid w:val="00984A5D"/>
    <w:rsid w:val="009861BD"/>
    <w:rsid w:val="0098673A"/>
    <w:rsid w:val="00986B12"/>
    <w:rsid w:val="00987E31"/>
    <w:rsid w:val="0099066C"/>
    <w:rsid w:val="00990875"/>
    <w:rsid w:val="00990C2B"/>
    <w:rsid w:val="00997D07"/>
    <w:rsid w:val="009A0EC6"/>
    <w:rsid w:val="009A3473"/>
    <w:rsid w:val="009A6345"/>
    <w:rsid w:val="009A79A9"/>
    <w:rsid w:val="009A7B49"/>
    <w:rsid w:val="009B12BE"/>
    <w:rsid w:val="009B2EF5"/>
    <w:rsid w:val="009B3493"/>
    <w:rsid w:val="009B37B7"/>
    <w:rsid w:val="009C123A"/>
    <w:rsid w:val="009C1833"/>
    <w:rsid w:val="009C212B"/>
    <w:rsid w:val="009C2C03"/>
    <w:rsid w:val="009D003C"/>
    <w:rsid w:val="009D0236"/>
    <w:rsid w:val="009D0C16"/>
    <w:rsid w:val="009D1C28"/>
    <w:rsid w:val="009D26B9"/>
    <w:rsid w:val="009D29CA"/>
    <w:rsid w:val="009D2F60"/>
    <w:rsid w:val="009D5C86"/>
    <w:rsid w:val="009D7F8B"/>
    <w:rsid w:val="009E182B"/>
    <w:rsid w:val="009E4302"/>
    <w:rsid w:val="009E51C1"/>
    <w:rsid w:val="009E7799"/>
    <w:rsid w:val="009F09E9"/>
    <w:rsid w:val="009F0E8F"/>
    <w:rsid w:val="009F0EC9"/>
    <w:rsid w:val="009F2126"/>
    <w:rsid w:val="009F2E90"/>
    <w:rsid w:val="009F42C8"/>
    <w:rsid w:val="009F4B63"/>
    <w:rsid w:val="009F50CE"/>
    <w:rsid w:val="009F5F2A"/>
    <w:rsid w:val="00A00034"/>
    <w:rsid w:val="00A02FD1"/>
    <w:rsid w:val="00A042FA"/>
    <w:rsid w:val="00A053F9"/>
    <w:rsid w:val="00A0542D"/>
    <w:rsid w:val="00A061BD"/>
    <w:rsid w:val="00A115DF"/>
    <w:rsid w:val="00A14817"/>
    <w:rsid w:val="00A15C72"/>
    <w:rsid w:val="00A1732A"/>
    <w:rsid w:val="00A21293"/>
    <w:rsid w:val="00A2273B"/>
    <w:rsid w:val="00A26869"/>
    <w:rsid w:val="00A270C1"/>
    <w:rsid w:val="00A27681"/>
    <w:rsid w:val="00A35C74"/>
    <w:rsid w:val="00A37484"/>
    <w:rsid w:val="00A40572"/>
    <w:rsid w:val="00A41384"/>
    <w:rsid w:val="00A4245A"/>
    <w:rsid w:val="00A4353F"/>
    <w:rsid w:val="00A4358F"/>
    <w:rsid w:val="00A4414F"/>
    <w:rsid w:val="00A4454B"/>
    <w:rsid w:val="00A45C17"/>
    <w:rsid w:val="00A45FBC"/>
    <w:rsid w:val="00A52C2D"/>
    <w:rsid w:val="00A5307B"/>
    <w:rsid w:val="00A542D3"/>
    <w:rsid w:val="00A57EE0"/>
    <w:rsid w:val="00A61104"/>
    <w:rsid w:val="00A62FAA"/>
    <w:rsid w:val="00A6391C"/>
    <w:rsid w:val="00A64058"/>
    <w:rsid w:val="00A6597E"/>
    <w:rsid w:val="00A67354"/>
    <w:rsid w:val="00A705C5"/>
    <w:rsid w:val="00A70A6B"/>
    <w:rsid w:val="00A71BE5"/>
    <w:rsid w:val="00A7284D"/>
    <w:rsid w:val="00A76E50"/>
    <w:rsid w:val="00A76FA7"/>
    <w:rsid w:val="00A77EB2"/>
    <w:rsid w:val="00A801F5"/>
    <w:rsid w:val="00A81D21"/>
    <w:rsid w:val="00A82F3F"/>
    <w:rsid w:val="00A839E4"/>
    <w:rsid w:val="00A84756"/>
    <w:rsid w:val="00A84D09"/>
    <w:rsid w:val="00A85AA0"/>
    <w:rsid w:val="00A862E6"/>
    <w:rsid w:val="00A90BC5"/>
    <w:rsid w:val="00A96C76"/>
    <w:rsid w:val="00A9773F"/>
    <w:rsid w:val="00A97D71"/>
    <w:rsid w:val="00AA0C41"/>
    <w:rsid w:val="00AA136D"/>
    <w:rsid w:val="00AA53BD"/>
    <w:rsid w:val="00AA769C"/>
    <w:rsid w:val="00AB091F"/>
    <w:rsid w:val="00AB3327"/>
    <w:rsid w:val="00AB58CA"/>
    <w:rsid w:val="00AB5C67"/>
    <w:rsid w:val="00AB677A"/>
    <w:rsid w:val="00AC19FF"/>
    <w:rsid w:val="00AC1E5D"/>
    <w:rsid w:val="00AC23A1"/>
    <w:rsid w:val="00AC2F04"/>
    <w:rsid w:val="00AC4E68"/>
    <w:rsid w:val="00AC5D88"/>
    <w:rsid w:val="00AC5F66"/>
    <w:rsid w:val="00AC679B"/>
    <w:rsid w:val="00AC7809"/>
    <w:rsid w:val="00AD1B35"/>
    <w:rsid w:val="00AD3030"/>
    <w:rsid w:val="00AD5AF4"/>
    <w:rsid w:val="00AE02B8"/>
    <w:rsid w:val="00AE0890"/>
    <w:rsid w:val="00AE0E87"/>
    <w:rsid w:val="00AE166D"/>
    <w:rsid w:val="00AE2909"/>
    <w:rsid w:val="00AE3EB4"/>
    <w:rsid w:val="00AE7BB4"/>
    <w:rsid w:val="00AF021F"/>
    <w:rsid w:val="00AF23A5"/>
    <w:rsid w:val="00AF2DB4"/>
    <w:rsid w:val="00AF3A6C"/>
    <w:rsid w:val="00AF7323"/>
    <w:rsid w:val="00AF7352"/>
    <w:rsid w:val="00B01BFA"/>
    <w:rsid w:val="00B021CD"/>
    <w:rsid w:val="00B0770A"/>
    <w:rsid w:val="00B10196"/>
    <w:rsid w:val="00B10D78"/>
    <w:rsid w:val="00B16169"/>
    <w:rsid w:val="00B16901"/>
    <w:rsid w:val="00B17CDE"/>
    <w:rsid w:val="00B17EA0"/>
    <w:rsid w:val="00B219F0"/>
    <w:rsid w:val="00B22115"/>
    <w:rsid w:val="00B23A22"/>
    <w:rsid w:val="00B24026"/>
    <w:rsid w:val="00B33047"/>
    <w:rsid w:val="00B35551"/>
    <w:rsid w:val="00B35C8F"/>
    <w:rsid w:val="00B3667D"/>
    <w:rsid w:val="00B37092"/>
    <w:rsid w:val="00B37AFB"/>
    <w:rsid w:val="00B426A1"/>
    <w:rsid w:val="00B429AA"/>
    <w:rsid w:val="00B44EF1"/>
    <w:rsid w:val="00B46BE7"/>
    <w:rsid w:val="00B53D14"/>
    <w:rsid w:val="00B56BEA"/>
    <w:rsid w:val="00B56FF8"/>
    <w:rsid w:val="00B60A61"/>
    <w:rsid w:val="00B626C2"/>
    <w:rsid w:val="00B63125"/>
    <w:rsid w:val="00B63C84"/>
    <w:rsid w:val="00B65924"/>
    <w:rsid w:val="00B66420"/>
    <w:rsid w:val="00B66C0C"/>
    <w:rsid w:val="00B66ED9"/>
    <w:rsid w:val="00B6710F"/>
    <w:rsid w:val="00B7037C"/>
    <w:rsid w:val="00B711ED"/>
    <w:rsid w:val="00B71FBD"/>
    <w:rsid w:val="00B723B5"/>
    <w:rsid w:val="00B74CC6"/>
    <w:rsid w:val="00B75E1A"/>
    <w:rsid w:val="00B75FFD"/>
    <w:rsid w:val="00B7794A"/>
    <w:rsid w:val="00B80568"/>
    <w:rsid w:val="00B83E02"/>
    <w:rsid w:val="00B8456F"/>
    <w:rsid w:val="00B84A0D"/>
    <w:rsid w:val="00B85721"/>
    <w:rsid w:val="00B864D7"/>
    <w:rsid w:val="00B866A9"/>
    <w:rsid w:val="00B87A27"/>
    <w:rsid w:val="00B9048E"/>
    <w:rsid w:val="00B94DCC"/>
    <w:rsid w:val="00BA0A77"/>
    <w:rsid w:val="00BA1EC2"/>
    <w:rsid w:val="00BA4F6A"/>
    <w:rsid w:val="00BA61AC"/>
    <w:rsid w:val="00BA764F"/>
    <w:rsid w:val="00BA7DD6"/>
    <w:rsid w:val="00BB2ED3"/>
    <w:rsid w:val="00BB2EE9"/>
    <w:rsid w:val="00BB3412"/>
    <w:rsid w:val="00BB42B3"/>
    <w:rsid w:val="00BB64D5"/>
    <w:rsid w:val="00BC017B"/>
    <w:rsid w:val="00BC3295"/>
    <w:rsid w:val="00BC3AA3"/>
    <w:rsid w:val="00BC43DB"/>
    <w:rsid w:val="00BC4FA5"/>
    <w:rsid w:val="00BC5522"/>
    <w:rsid w:val="00BC5532"/>
    <w:rsid w:val="00BC727A"/>
    <w:rsid w:val="00BC7860"/>
    <w:rsid w:val="00BD08A6"/>
    <w:rsid w:val="00BD18E7"/>
    <w:rsid w:val="00BD1A6C"/>
    <w:rsid w:val="00BD57FB"/>
    <w:rsid w:val="00BD5AD7"/>
    <w:rsid w:val="00BE222F"/>
    <w:rsid w:val="00BF0183"/>
    <w:rsid w:val="00BF5FCA"/>
    <w:rsid w:val="00BF6191"/>
    <w:rsid w:val="00BF7C81"/>
    <w:rsid w:val="00C04AD3"/>
    <w:rsid w:val="00C05C05"/>
    <w:rsid w:val="00C0761B"/>
    <w:rsid w:val="00C12701"/>
    <w:rsid w:val="00C12761"/>
    <w:rsid w:val="00C12E1F"/>
    <w:rsid w:val="00C12F84"/>
    <w:rsid w:val="00C135C6"/>
    <w:rsid w:val="00C14626"/>
    <w:rsid w:val="00C17E49"/>
    <w:rsid w:val="00C24837"/>
    <w:rsid w:val="00C25E13"/>
    <w:rsid w:val="00C27EAA"/>
    <w:rsid w:val="00C31297"/>
    <w:rsid w:val="00C31864"/>
    <w:rsid w:val="00C33608"/>
    <w:rsid w:val="00C40E6C"/>
    <w:rsid w:val="00C43144"/>
    <w:rsid w:val="00C43D1C"/>
    <w:rsid w:val="00C44BD6"/>
    <w:rsid w:val="00C44BEF"/>
    <w:rsid w:val="00C458AE"/>
    <w:rsid w:val="00C51DA4"/>
    <w:rsid w:val="00C522B2"/>
    <w:rsid w:val="00C54A40"/>
    <w:rsid w:val="00C54B59"/>
    <w:rsid w:val="00C57095"/>
    <w:rsid w:val="00C6360E"/>
    <w:rsid w:val="00C673FB"/>
    <w:rsid w:val="00C72140"/>
    <w:rsid w:val="00C74F23"/>
    <w:rsid w:val="00C76DB5"/>
    <w:rsid w:val="00C80C67"/>
    <w:rsid w:val="00C82D99"/>
    <w:rsid w:val="00C83970"/>
    <w:rsid w:val="00C877E6"/>
    <w:rsid w:val="00C87B67"/>
    <w:rsid w:val="00C87C58"/>
    <w:rsid w:val="00C87D88"/>
    <w:rsid w:val="00C91569"/>
    <w:rsid w:val="00C9280F"/>
    <w:rsid w:val="00C975CA"/>
    <w:rsid w:val="00CA2B6B"/>
    <w:rsid w:val="00CA60F4"/>
    <w:rsid w:val="00CA6BB2"/>
    <w:rsid w:val="00CB0C17"/>
    <w:rsid w:val="00CB0C40"/>
    <w:rsid w:val="00CB2CEA"/>
    <w:rsid w:val="00CB39B2"/>
    <w:rsid w:val="00CB3CE0"/>
    <w:rsid w:val="00CB5C0F"/>
    <w:rsid w:val="00CB66D6"/>
    <w:rsid w:val="00CB6B83"/>
    <w:rsid w:val="00CB6D18"/>
    <w:rsid w:val="00CC0A7C"/>
    <w:rsid w:val="00CC4631"/>
    <w:rsid w:val="00CC5562"/>
    <w:rsid w:val="00CC6097"/>
    <w:rsid w:val="00CC68DB"/>
    <w:rsid w:val="00CC6DC3"/>
    <w:rsid w:val="00CC7D39"/>
    <w:rsid w:val="00CD500C"/>
    <w:rsid w:val="00CD5715"/>
    <w:rsid w:val="00CE1CEB"/>
    <w:rsid w:val="00CE4368"/>
    <w:rsid w:val="00CE55F0"/>
    <w:rsid w:val="00CE6106"/>
    <w:rsid w:val="00CE62B7"/>
    <w:rsid w:val="00CE6933"/>
    <w:rsid w:val="00CE695A"/>
    <w:rsid w:val="00CF5C3D"/>
    <w:rsid w:val="00CF7515"/>
    <w:rsid w:val="00CF76AD"/>
    <w:rsid w:val="00D00280"/>
    <w:rsid w:val="00D011DE"/>
    <w:rsid w:val="00D015A1"/>
    <w:rsid w:val="00D01A18"/>
    <w:rsid w:val="00D01ED7"/>
    <w:rsid w:val="00D02AC3"/>
    <w:rsid w:val="00D038B9"/>
    <w:rsid w:val="00D03E42"/>
    <w:rsid w:val="00D053D5"/>
    <w:rsid w:val="00D05B78"/>
    <w:rsid w:val="00D1048C"/>
    <w:rsid w:val="00D12AC8"/>
    <w:rsid w:val="00D13826"/>
    <w:rsid w:val="00D139D3"/>
    <w:rsid w:val="00D14E17"/>
    <w:rsid w:val="00D1550B"/>
    <w:rsid w:val="00D20C6B"/>
    <w:rsid w:val="00D229A2"/>
    <w:rsid w:val="00D22B1B"/>
    <w:rsid w:val="00D25963"/>
    <w:rsid w:val="00D266C5"/>
    <w:rsid w:val="00D27395"/>
    <w:rsid w:val="00D34540"/>
    <w:rsid w:val="00D35E05"/>
    <w:rsid w:val="00D40DE3"/>
    <w:rsid w:val="00D41846"/>
    <w:rsid w:val="00D41CA8"/>
    <w:rsid w:val="00D45233"/>
    <w:rsid w:val="00D45B9A"/>
    <w:rsid w:val="00D462D0"/>
    <w:rsid w:val="00D47FA5"/>
    <w:rsid w:val="00D5084A"/>
    <w:rsid w:val="00D51B41"/>
    <w:rsid w:val="00D542C5"/>
    <w:rsid w:val="00D54A44"/>
    <w:rsid w:val="00D57036"/>
    <w:rsid w:val="00D61887"/>
    <w:rsid w:val="00D630A2"/>
    <w:rsid w:val="00D63833"/>
    <w:rsid w:val="00D63C34"/>
    <w:rsid w:val="00D662C2"/>
    <w:rsid w:val="00D66DB3"/>
    <w:rsid w:val="00D67150"/>
    <w:rsid w:val="00D674C1"/>
    <w:rsid w:val="00D70080"/>
    <w:rsid w:val="00D72FDC"/>
    <w:rsid w:val="00D741FA"/>
    <w:rsid w:val="00D76362"/>
    <w:rsid w:val="00D76981"/>
    <w:rsid w:val="00D777BD"/>
    <w:rsid w:val="00D77A58"/>
    <w:rsid w:val="00D802FD"/>
    <w:rsid w:val="00D8145C"/>
    <w:rsid w:val="00D81EC6"/>
    <w:rsid w:val="00D8233E"/>
    <w:rsid w:val="00D82791"/>
    <w:rsid w:val="00D840CD"/>
    <w:rsid w:val="00D86684"/>
    <w:rsid w:val="00D87005"/>
    <w:rsid w:val="00D87029"/>
    <w:rsid w:val="00D87773"/>
    <w:rsid w:val="00D91AF2"/>
    <w:rsid w:val="00D93C3D"/>
    <w:rsid w:val="00D94B2A"/>
    <w:rsid w:val="00D94F1E"/>
    <w:rsid w:val="00D9600F"/>
    <w:rsid w:val="00D96213"/>
    <w:rsid w:val="00D97D63"/>
    <w:rsid w:val="00DA07B8"/>
    <w:rsid w:val="00DA2CEC"/>
    <w:rsid w:val="00DA4FB1"/>
    <w:rsid w:val="00DA591F"/>
    <w:rsid w:val="00DA5D91"/>
    <w:rsid w:val="00DB08D3"/>
    <w:rsid w:val="00DB0D3D"/>
    <w:rsid w:val="00DB203A"/>
    <w:rsid w:val="00DB3AB4"/>
    <w:rsid w:val="00DB4B23"/>
    <w:rsid w:val="00DB58C5"/>
    <w:rsid w:val="00DC04CC"/>
    <w:rsid w:val="00DC058E"/>
    <w:rsid w:val="00DC220E"/>
    <w:rsid w:val="00DC4267"/>
    <w:rsid w:val="00DC5245"/>
    <w:rsid w:val="00DC6E00"/>
    <w:rsid w:val="00DC7BAA"/>
    <w:rsid w:val="00DC7C4A"/>
    <w:rsid w:val="00DD1D0B"/>
    <w:rsid w:val="00DD2169"/>
    <w:rsid w:val="00DD4B7B"/>
    <w:rsid w:val="00DD6253"/>
    <w:rsid w:val="00DE2EFD"/>
    <w:rsid w:val="00DE6149"/>
    <w:rsid w:val="00DF3FC1"/>
    <w:rsid w:val="00E0000C"/>
    <w:rsid w:val="00E014B4"/>
    <w:rsid w:val="00E05BA7"/>
    <w:rsid w:val="00E075BF"/>
    <w:rsid w:val="00E07946"/>
    <w:rsid w:val="00E1272D"/>
    <w:rsid w:val="00E1278B"/>
    <w:rsid w:val="00E12C82"/>
    <w:rsid w:val="00E135AE"/>
    <w:rsid w:val="00E1484E"/>
    <w:rsid w:val="00E14B8E"/>
    <w:rsid w:val="00E14E12"/>
    <w:rsid w:val="00E1515F"/>
    <w:rsid w:val="00E17FB2"/>
    <w:rsid w:val="00E23B7B"/>
    <w:rsid w:val="00E25A1D"/>
    <w:rsid w:val="00E25C57"/>
    <w:rsid w:val="00E308C4"/>
    <w:rsid w:val="00E31003"/>
    <w:rsid w:val="00E31448"/>
    <w:rsid w:val="00E33379"/>
    <w:rsid w:val="00E34FDA"/>
    <w:rsid w:val="00E36F08"/>
    <w:rsid w:val="00E412E7"/>
    <w:rsid w:val="00E43995"/>
    <w:rsid w:val="00E451B7"/>
    <w:rsid w:val="00E523DF"/>
    <w:rsid w:val="00E543B5"/>
    <w:rsid w:val="00E5565B"/>
    <w:rsid w:val="00E55785"/>
    <w:rsid w:val="00E55D76"/>
    <w:rsid w:val="00E60B5C"/>
    <w:rsid w:val="00E61BC1"/>
    <w:rsid w:val="00E629BD"/>
    <w:rsid w:val="00E65ED7"/>
    <w:rsid w:val="00E66B1A"/>
    <w:rsid w:val="00E67404"/>
    <w:rsid w:val="00E67DEB"/>
    <w:rsid w:val="00E701AA"/>
    <w:rsid w:val="00E71C72"/>
    <w:rsid w:val="00E72883"/>
    <w:rsid w:val="00E766FA"/>
    <w:rsid w:val="00E82A9B"/>
    <w:rsid w:val="00E836D8"/>
    <w:rsid w:val="00E84C50"/>
    <w:rsid w:val="00E9012C"/>
    <w:rsid w:val="00E93708"/>
    <w:rsid w:val="00E9468F"/>
    <w:rsid w:val="00E95868"/>
    <w:rsid w:val="00EA23D9"/>
    <w:rsid w:val="00EA261D"/>
    <w:rsid w:val="00EA2EE1"/>
    <w:rsid w:val="00EA3034"/>
    <w:rsid w:val="00EB146A"/>
    <w:rsid w:val="00EB1D8F"/>
    <w:rsid w:val="00EB2E09"/>
    <w:rsid w:val="00EB3FEB"/>
    <w:rsid w:val="00EB4742"/>
    <w:rsid w:val="00EB486D"/>
    <w:rsid w:val="00EB713E"/>
    <w:rsid w:val="00EB732A"/>
    <w:rsid w:val="00EB7CFD"/>
    <w:rsid w:val="00EC151A"/>
    <w:rsid w:val="00EC51B1"/>
    <w:rsid w:val="00EC6F0B"/>
    <w:rsid w:val="00EC7E98"/>
    <w:rsid w:val="00ED15A7"/>
    <w:rsid w:val="00ED1BE9"/>
    <w:rsid w:val="00ED1CD5"/>
    <w:rsid w:val="00ED229F"/>
    <w:rsid w:val="00ED2B56"/>
    <w:rsid w:val="00ED406B"/>
    <w:rsid w:val="00ED423E"/>
    <w:rsid w:val="00ED5987"/>
    <w:rsid w:val="00ED6075"/>
    <w:rsid w:val="00ED77EA"/>
    <w:rsid w:val="00EE0CA7"/>
    <w:rsid w:val="00EE1FD4"/>
    <w:rsid w:val="00EE2A71"/>
    <w:rsid w:val="00EE2D6A"/>
    <w:rsid w:val="00EE2EC2"/>
    <w:rsid w:val="00EE38E5"/>
    <w:rsid w:val="00EE45C0"/>
    <w:rsid w:val="00EE4CF2"/>
    <w:rsid w:val="00EE69F3"/>
    <w:rsid w:val="00EF309C"/>
    <w:rsid w:val="00EF320D"/>
    <w:rsid w:val="00EF7BA9"/>
    <w:rsid w:val="00F01F8F"/>
    <w:rsid w:val="00F0267A"/>
    <w:rsid w:val="00F067EE"/>
    <w:rsid w:val="00F06818"/>
    <w:rsid w:val="00F14D17"/>
    <w:rsid w:val="00F15A48"/>
    <w:rsid w:val="00F164B5"/>
    <w:rsid w:val="00F16CA8"/>
    <w:rsid w:val="00F170B1"/>
    <w:rsid w:val="00F17A81"/>
    <w:rsid w:val="00F20592"/>
    <w:rsid w:val="00F217BB"/>
    <w:rsid w:val="00F21CAE"/>
    <w:rsid w:val="00F21E9D"/>
    <w:rsid w:val="00F22996"/>
    <w:rsid w:val="00F22C4D"/>
    <w:rsid w:val="00F22C5C"/>
    <w:rsid w:val="00F25E40"/>
    <w:rsid w:val="00F30868"/>
    <w:rsid w:val="00F32D9C"/>
    <w:rsid w:val="00F32FD0"/>
    <w:rsid w:val="00F33706"/>
    <w:rsid w:val="00F35D3F"/>
    <w:rsid w:val="00F37EE2"/>
    <w:rsid w:val="00F409EB"/>
    <w:rsid w:val="00F42667"/>
    <w:rsid w:val="00F452D4"/>
    <w:rsid w:val="00F479B0"/>
    <w:rsid w:val="00F5238D"/>
    <w:rsid w:val="00F5264A"/>
    <w:rsid w:val="00F52EB7"/>
    <w:rsid w:val="00F533CC"/>
    <w:rsid w:val="00F5350B"/>
    <w:rsid w:val="00F55379"/>
    <w:rsid w:val="00F5625E"/>
    <w:rsid w:val="00F57C25"/>
    <w:rsid w:val="00F64BE6"/>
    <w:rsid w:val="00F70731"/>
    <w:rsid w:val="00F74D65"/>
    <w:rsid w:val="00F74DB2"/>
    <w:rsid w:val="00F76558"/>
    <w:rsid w:val="00F77531"/>
    <w:rsid w:val="00F77A9C"/>
    <w:rsid w:val="00F77B9C"/>
    <w:rsid w:val="00F8215C"/>
    <w:rsid w:val="00F859C9"/>
    <w:rsid w:val="00F8600D"/>
    <w:rsid w:val="00F8631F"/>
    <w:rsid w:val="00F916CF"/>
    <w:rsid w:val="00F91F1C"/>
    <w:rsid w:val="00F95483"/>
    <w:rsid w:val="00F976C1"/>
    <w:rsid w:val="00FA0126"/>
    <w:rsid w:val="00FA1690"/>
    <w:rsid w:val="00FA16B2"/>
    <w:rsid w:val="00FA5E6D"/>
    <w:rsid w:val="00FA6DD1"/>
    <w:rsid w:val="00FA7B23"/>
    <w:rsid w:val="00FA7CE9"/>
    <w:rsid w:val="00FB315F"/>
    <w:rsid w:val="00FB32B4"/>
    <w:rsid w:val="00FB5C88"/>
    <w:rsid w:val="00FB67F9"/>
    <w:rsid w:val="00FB6CBC"/>
    <w:rsid w:val="00FC2075"/>
    <w:rsid w:val="00FC26CD"/>
    <w:rsid w:val="00FC2953"/>
    <w:rsid w:val="00FC35AD"/>
    <w:rsid w:val="00FC3847"/>
    <w:rsid w:val="00FC4DEE"/>
    <w:rsid w:val="00FC63CE"/>
    <w:rsid w:val="00FC7E0C"/>
    <w:rsid w:val="00FD125C"/>
    <w:rsid w:val="00FD33CC"/>
    <w:rsid w:val="00FD49A7"/>
    <w:rsid w:val="00FE25A4"/>
    <w:rsid w:val="00FE36BA"/>
    <w:rsid w:val="00FE4929"/>
    <w:rsid w:val="00FE4E20"/>
    <w:rsid w:val="00FE5C64"/>
    <w:rsid w:val="00FE66BE"/>
    <w:rsid w:val="00FE758F"/>
    <w:rsid w:val="00FE79F7"/>
    <w:rsid w:val="00FF1233"/>
    <w:rsid w:val="00FF2C56"/>
    <w:rsid w:val="00FF4FA7"/>
    <w:rsid w:val="00F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B0"/>
    <w:rPr>
      <w:rFonts w:ascii="Calibri" w:eastAsia="Calibri" w:hAnsi="Calibri" w:cs="Times New Roman"/>
      <w:lang w:val="en-US"/>
    </w:rPr>
  </w:style>
  <w:style w:type="paragraph" w:styleId="Titre1">
    <w:name w:val="heading 1"/>
    <w:basedOn w:val="Normal"/>
    <w:next w:val="Normal"/>
    <w:link w:val="Titre1Car"/>
    <w:qFormat/>
    <w:rsid w:val="00BB4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BB4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BB42B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0171B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aliases w:val=" Car"/>
    <w:basedOn w:val="Normal"/>
    <w:next w:val="Normal"/>
    <w:link w:val="Titre5Car"/>
    <w:unhideWhenUsed/>
    <w:qFormat/>
    <w:rsid w:val="0023381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FE4E20"/>
    <w:pPr>
      <w:keepNext/>
      <w:spacing w:before="60" w:after="120" w:line="240" w:lineRule="auto"/>
      <w:ind w:left="1152" w:hanging="1152"/>
      <w:jc w:val="both"/>
      <w:outlineLvl w:val="5"/>
    </w:pPr>
    <w:rPr>
      <w:rFonts w:ascii="Trebuchet MS" w:eastAsia="Times New Roman" w:hAnsi="Trebuchet MS"/>
      <w:sz w:val="24"/>
      <w:szCs w:val="24"/>
      <w:u w:val="single"/>
      <w:lang w:val="fr-FR" w:eastAsia="fr-FR"/>
    </w:rPr>
  </w:style>
  <w:style w:type="paragraph" w:styleId="Titre7">
    <w:name w:val="heading 7"/>
    <w:basedOn w:val="Normal"/>
    <w:next w:val="Normal"/>
    <w:link w:val="Titre7Car"/>
    <w:unhideWhenUsed/>
    <w:qFormat/>
    <w:rsid w:val="002720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FE4E20"/>
    <w:pPr>
      <w:keepNext/>
      <w:spacing w:before="60" w:after="60" w:line="240" w:lineRule="auto"/>
      <w:ind w:left="1440" w:hanging="1440"/>
      <w:jc w:val="center"/>
      <w:outlineLvl w:val="7"/>
    </w:pPr>
    <w:rPr>
      <w:rFonts w:ascii="Trebuchet MS" w:eastAsia="Times New Roman" w:hAnsi="Trebuchet MS"/>
      <w:sz w:val="28"/>
      <w:szCs w:val="24"/>
      <w:lang w:val="fr-FR" w:eastAsia="fr-FR"/>
    </w:rPr>
  </w:style>
  <w:style w:type="paragraph" w:styleId="Titre9">
    <w:name w:val="heading 9"/>
    <w:basedOn w:val="Normal"/>
    <w:next w:val="Normal"/>
    <w:link w:val="Titre9Car"/>
    <w:qFormat/>
    <w:rsid w:val="00FE4E20"/>
    <w:pPr>
      <w:keepNext/>
      <w:pBdr>
        <w:bottom w:val="single" w:sz="6" w:space="1" w:color="auto"/>
      </w:pBdr>
      <w:spacing w:before="480" w:after="240" w:line="240" w:lineRule="auto"/>
      <w:ind w:left="1584" w:right="98" w:hanging="1584"/>
      <w:jc w:val="right"/>
      <w:outlineLvl w:val="8"/>
    </w:pPr>
    <w:rPr>
      <w:rFonts w:ascii="Trebuchet MS" w:eastAsia="Times New Roman" w:hAnsi="Trebuchet MS"/>
      <w:b/>
      <w:bCs/>
      <w:caps/>
      <w:sz w:val="2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171B0"/>
    <w:rPr>
      <w:rFonts w:asciiTheme="majorHAnsi" w:eastAsiaTheme="majorEastAsia" w:hAnsiTheme="majorHAnsi" w:cstheme="majorBidi"/>
      <w:b/>
      <w:bCs/>
      <w:i/>
      <w:iCs/>
      <w:color w:val="4F81BD" w:themeColor="accent1"/>
      <w:lang w:val="en-US"/>
    </w:rPr>
  </w:style>
  <w:style w:type="paragraph" w:customStyle="1" w:styleId="Default">
    <w:name w:val="Default"/>
    <w:rsid w:val="000171B0"/>
    <w:pPr>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styleId="En-tte">
    <w:name w:val="header"/>
    <w:basedOn w:val="Normal"/>
    <w:link w:val="En-tteCar"/>
    <w:uiPriority w:val="99"/>
    <w:unhideWhenUsed/>
    <w:rsid w:val="000171B0"/>
    <w:pPr>
      <w:tabs>
        <w:tab w:val="center" w:pos="4536"/>
        <w:tab w:val="right" w:pos="9072"/>
      </w:tabs>
      <w:spacing w:after="0" w:line="240" w:lineRule="auto"/>
    </w:pPr>
  </w:style>
  <w:style w:type="character" w:customStyle="1" w:styleId="En-tteCar">
    <w:name w:val="En-tête Car"/>
    <w:basedOn w:val="Policepardfaut"/>
    <w:link w:val="En-tte"/>
    <w:uiPriority w:val="99"/>
    <w:rsid w:val="000171B0"/>
    <w:rPr>
      <w:rFonts w:ascii="Calibri" w:eastAsia="Calibri" w:hAnsi="Calibri" w:cs="Times New Roman"/>
      <w:lang w:val="en-US"/>
    </w:rPr>
  </w:style>
  <w:style w:type="paragraph" w:styleId="Corpsdetexte2">
    <w:name w:val="Body Text 2"/>
    <w:basedOn w:val="Normal"/>
    <w:link w:val="Corpsdetexte2Car"/>
    <w:rsid w:val="00730BCC"/>
    <w:pPr>
      <w:spacing w:after="0" w:line="240" w:lineRule="auto"/>
    </w:pPr>
    <w:rPr>
      <w:rFonts w:ascii="Times New Roman" w:eastAsia="Times New Roman" w:hAnsi="Times New Roman"/>
      <w:i/>
      <w:iCs/>
      <w:szCs w:val="24"/>
      <w:lang w:val="fr-FR" w:eastAsia="fr-FR"/>
    </w:rPr>
  </w:style>
  <w:style w:type="character" w:customStyle="1" w:styleId="Corpsdetexte2Car">
    <w:name w:val="Corps de texte 2 Car"/>
    <w:basedOn w:val="Policepardfaut"/>
    <w:link w:val="Corpsdetexte2"/>
    <w:rsid w:val="00730BCC"/>
    <w:rPr>
      <w:rFonts w:ascii="Times New Roman" w:eastAsia="Times New Roman" w:hAnsi="Times New Roman" w:cs="Times New Roman"/>
      <w:i/>
      <w:iCs/>
      <w:szCs w:val="24"/>
      <w:lang w:eastAsia="fr-FR"/>
    </w:rPr>
  </w:style>
  <w:style w:type="character" w:customStyle="1" w:styleId="Titre1Car">
    <w:name w:val="Titre 1 Car"/>
    <w:basedOn w:val="Policepardfaut"/>
    <w:link w:val="Titre1"/>
    <w:rsid w:val="00BB42B3"/>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BB42B3"/>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rsid w:val="00BB42B3"/>
    <w:rPr>
      <w:rFonts w:asciiTheme="majorHAnsi" w:eastAsiaTheme="majorEastAsia" w:hAnsiTheme="majorHAnsi" w:cstheme="majorBidi"/>
      <w:b/>
      <w:bCs/>
      <w:color w:val="4F81BD" w:themeColor="accent1"/>
      <w:lang w:val="en-US"/>
    </w:rPr>
  </w:style>
  <w:style w:type="paragraph" w:styleId="Paragraphedeliste">
    <w:name w:val="List Paragraph"/>
    <w:basedOn w:val="Normal"/>
    <w:uiPriority w:val="99"/>
    <w:qFormat/>
    <w:rsid w:val="00BB42B3"/>
    <w:pPr>
      <w:ind w:left="720"/>
      <w:contextualSpacing/>
    </w:pPr>
    <w:rPr>
      <w:rFonts w:asciiTheme="minorHAnsi" w:eastAsiaTheme="minorHAnsi" w:hAnsiTheme="minorHAnsi" w:cstheme="minorBidi"/>
      <w:lang w:val="fr-FR"/>
    </w:rPr>
  </w:style>
  <w:style w:type="paragraph" w:styleId="Notedebasdepage">
    <w:name w:val="footnote text"/>
    <w:basedOn w:val="Normal"/>
    <w:link w:val="NotedebasdepageCar"/>
    <w:uiPriority w:val="99"/>
    <w:rsid w:val="00BB42B3"/>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uiPriority w:val="99"/>
    <w:rsid w:val="00BB42B3"/>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unhideWhenUsed/>
    <w:rsid w:val="00A042FA"/>
    <w:pPr>
      <w:spacing w:after="120"/>
    </w:pPr>
  </w:style>
  <w:style w:type="character" w:customStyle="1" w:styleId="CorpsdetexteCar">
    <w:name w:val="Corps de texte Car"/>
    <w:basedOn w:val="Policepardfaut"/>
    <w:link w:val="Corpsdetexte"/>
    <w:uiPriority w:val="99"/>
    <w:rsid w:val="00A042FA"/>
    <w:rPr>
      <w:rFonts w:ascii="Calibri" w:eastAsia="Calibri" w:hAnsi="Calibri" w:cs="Times New Roman"/>
      <w:lang w:val="en-US"/>
    </w:rPr>
  </w:style>
  <w:style w:type="paragraph" w:styleId="Pieddepage">
    <w:name w:val="footer"/>
    <w:basedOn w:val="Normal"/>
    <w:link w:val="PieddepageCar"/>
    <w:uiPriority w:val="99"/>
    <w:unhideWhenUsed/>
    <w:rsid w:val="004B0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0815"/>
    <w:rPr>
      <w:rFonts w:ascii="Calibri" w:eastAsia="Calibri" w:hAnsi="Calibri" w:cs="Times New Roman"/>
      <w:lang w:val="en-US"/>
    </w:rPr>
  </w:style>
  <w:style w:type="character" w:customStyle="1" w:styleId="Titre5Car">
    <w:name w:val="Titre 5 Car"/>
    <w:aliases w:val=" Car Car"/>
    <w:basedOn w:val="Policepardfaut"/>
    <w:link w:val="Titre5"/>
    <w:uiPriority w:val="9"/>
    <w:rsid w:val="0023381D"/>
    <w:rPr>
      <w:rFonts w:asciiTheme="majorHAnsi" w:eastAsiaTheme="majorEastAsia" w:hAnsiTheme="majorHAnsi" w:cstheme="majorBidi"/>
      <w:color w:val="243F60" w:themeColor="accent1" w:themeShade="7F"/>
      <w:lang w:val="en-US"/>
    </w:rPr>
  </w:style>
  <w:style w:type="paragraph" w:customStyle="1" w:styleId="Titrenumrique">
    <w:name w:val="/Titre numérique"/>
    <w:basedOn w:val="Normal"/>
    <w:rsid w:val="0023381D"/>
    <w:pPr>
      <w:spacing w:after="0" w:line="240" w:lineRule="auto"/>
      <w:jc w:val="both"/>
    </w:pPr>
    <w:rPr>
      <w:rFonts w:ascii="Palatino Linotype" w:eastAsia="Times New Roman" w:hAnsi="Palatino Linotype"/>
      <w:sz w:val="20"/>
      <w:szCs w:val="24"/>
      <w:lang w:val="fr-FR" w:eastAsia="fr-FR"/>
    </w:rPr>
  </w:style>
  <w:style w:type="character" w:customStyle="1" w:styleId="TextedebullesCar">
    <w:name w:val="Texte de bulles Car"/>
    <w:basedOn w:val="Policepardfaut"/>
    <w:link w:val="Textedebulles"/>
    <w:uiPriority w:val="99"/>
    <w:semiHidden/>
    <w:rsid w:val="000E4382"/>
    <w:rPr>
      <w:rFonts w:ascii="Tahoma" w:hAnsi="Tahoma" w:cs="Tahoma"/>
      <w:sz w:val="16"/>
      <w:szCs w:val="16"/>
    </w:rPr>
  </w:style>
  <w:style w:type="paragraph" w:styleId="Textedebulles">
    <w:name w:val="Balloon Text"/>
    <w:basedOn w:val="Normal"/>
    <w:link w:val="TextedebullesCar"/>
    <w:uiPriority w:val="99"/>
    <w:semiHidden/>
    <w:unhideWhenUsed/>
    <w:rsid w:val="000E4382"/>
    <w:pPr>
      <w:spacing w:after="0" w:line="240" w:lineRule="auto"/>
    </w:pPr>
    <w:rPr>
      <w:rFonts w:ascii="Tahoma" w:eastAsiaTheme="minorHAnsi" w:hAnsi="Tahoma" w:cs="Tahoma"/>
      <w:sz w:val="16"/>
      <w:szCs w:val="16"/>
      <w:lang w:val="fr-FR"/>
    </w:rPr>
  </w:style>
  <w:style w:type="character" w:customStyle="1" w:styleId="TextedebullesCar1">
    <w:name w:val="Texte de bulles Car1"/>
    <w:basedOn w:val="Policepardfaut"/>
    <w:link w:val="Textedebulles"/>
    <w:uiPriority w:val="99"/>
    <w:semiHidden/>
    <w:rsid w:val="000E4382"/>
    <w:rPr>
      <w:rFonts w:ascii="Tahoma" w:eastAsia="Calibri" w:hAnsi="Tahoma" w:cs="Tahoma"/>
      <w:sz w:val="16"/>
      <w:szCs w:val="16"/>
      <w:lang w:val="en-US"/>
    </w:rPr>
  </w:style>
  <w:style w:type="paragraph" w:styleId="Lgende">
    <w:name w:val="caption"/>
    <w:basedOn w:val="Normal"/>
    <w:next w:val="Normal"/>
    <w:uiPriority w:val="35"/>
    <w:unhideWhenUsed/>
    <w:qFormat/>
    <w:rsid w:val="000E4382"/>
    <w:pPr>
      <w:spacing w:line="240" w:lineRule="auto"/>
    </w:pPr>
    <w:rPr>
      <w:rFonts w:asciiTheme="minorHAnsi" w:eastAsiaTheme="minorHAnsi" w:hAnsiTheme="minorHAnsi" w:cstheme="minorBidi"/>
      <w:b/>
      <w:bCs/>
      <w:color w:val="4F81BD" w:themeColor="accent1"/>
      <w:sz w:val="18"/>
      <w:szCs w:val="18"/>
      <w:lang w:val="fr-FR"/>
    </w:rPr>
  </w:style>
  <w:style w:type="paragraph" w:styleId="En-ttedetabledesmatires">
    <w:name w:val="TOC Heading"/>
    <w:basedOn w:val="Titre1"/>
    <w:next w:val="Normal"/>
    <w:uiPriority w:val="39"/>
    <w:unhideWhenUsed/>
    <w:qFormat/>
    <w:rsid w:val="000E4382"/>
    <w:pPr>
      <w:outlineLvl w:val="9"/>
    </w:pPr>
    <w:rPr>
      <w:lang w:val="fr-FR"/>
    </w:rPr>
  </w:style>
  <w:style w:type="paragraph" w:styleId="TM1">
    <w:name w:val="toc 1"/>
    <w:basedOn w:val="Normal"/>
    <w:next w:val="Normal"/>
    <w:autoRedefine/>
    <w:uiPriority w:val="39"/>
    <w:unhideWhenUsed/>
    <w:rsid w:val="000E4382"/>
    <w:pPr>
      <w:spacing w:after="100"/>
    </w:pPr>
    <w:rPr>
      <w:rFonts w:asciiTheme="minorHAnsi" w:eastAsiaTheme="minorHAnsi" w:hAnsiTheme="minorHAnsi" w:cstheme="minorBidi"/>
      <w:lang w:val="fr-FR"/>
    </w:rPr>
  </w:style>
  <w:style w:type="paragraph" w:styleId="TM2">
    <w:name w:val="toc 2"/>
    <w:basedOn w:val="Normal"/>
    <w:next w:val="Normal"/>
    <w:autoRedefine/>
    <w:uiPriority w:val="39"/>
    <w:unhideWhenUsed/>
    <w:rsid w:val="000E4382"/>
    <w:pPr>
      <w:spacing w:after="100"/>
      <w:ind w:left="220"/>
    </w:pPr>
    <w:rPr>
      <w:rFonts w:asciiTheme="minorHAnsi" w:eastAsiaTheme="minorHAnsi" w:hAnsiTheme="minorHAnsi" w:cstheme="minorBidi"/>
      <w:lang w:val="fr-FR"/>
    </w:rPr>
  </w:style>
  <w:style w:type="paragraph" w:styleId="TM3">
    <w:name w:val="toc 3"/>
    <w:basedOn w:val="Normal"/>
    <w:next w:val="Normal"/>
    <w:autoRedefine/>
    <w:uiPriority w:val="39"/>
    <w:unhideWhenUsed/>
    <w:rsid w:val="000E4382"/>
    <w:pPr>
      <w:spacing w:after="100"/>
      <w:ind w:left="440"/>
    </w:pPr>
    <w:rPr>
      <w:rFonts w:asciiTheme="minorHAnsi" w:eastAsiaTheme="minorHAnsi" w:hAnsiTheme="minorHAnsi" w:cstheme="minorBidi"/>
      <w:lang w:val="fr-FR"/>
    </w:rPr>
  </w:style>
  <w:style w:type="character" w:styleId="Lienhypertexte">
    <w:name w:val="Hyperlink"/>
    <w:basedOn w:val="Policepardfaut"/>
    <w:uiPriority w:val="99"/>
    <w:unhideWhenUsed/>
    <w:rsid w:val="000E4382"/>
    <w:rPr>
      <w:color w:val="0000FF" w:themeColor="hyperlink"/>
      <w:u w:val="single"/>
    </w:rPr>
  </w:style>
  <w:style w:type="paragraph" w:customStyle="1" w:styleId="Corpsdetexte21">
    <w:name w:val="Corps de texte 21"/>
    <w:basedOn w:val="Normal"/>
    <w:rsid w:val="000E4382"/>
    <w:pPr>
      <w:overflowPunct w:val="0"/>
      <w:autoSpaceDE w:val="0"/>
      <w:autoSpaceDN w:val="0"/>
      <w:adjustRightInd w:val="0"/>
      <w:spacing w:after="0" w:line="240" w:lineRule="auto"/>
      <w:textAlignment w:val="baseline"/>
    </w:pPr>
    <w:rPr>
      <w:rFonts w:ascii="Times New Roman" w:eastAsia="Times New Roman" w:hAnsi="Times New Roman"/>
      <w:b/>
      <w:sz w:val="24"/>
      <w:szCs w:val="20"/>
      <w:lang w:val="fr-FR" w:eastAsia="fr-FR"/>
    </w:rPr>
  </w:style>
  <w:style w:type="paragraph" w:styleId="Tabledesillustrations">
    <w:name w:val="table of figures"/>
    <w:basedOn w:val="Normal"/>
    <w:next w:val="Normal"/>
    <w:uiPriority w:val="99"/>
    <w:unhideWhenUsed/>
    <w:rsid w:val="000E4382"/>
    <w:pPr>
      <w:spacing w:after="0"/>
    </w:pPr>
    <w:rPr>
      <w:rFonts w:asciiTheme="minorHAnsi" w:eastAsiaTheme="minorHAnsi" w:hAnsiTheme="minorHAnsi" w:cstheme="minorBidi"/>
      <w:lang w:val="fr-FR"/>
    </w:rPr>
  </w:style>
  <w:style w:type="table" w:styleId="Grilledutableau">
    <w:name w:val="Table Grid"/>
    <w:basedOn w:val="TableauNormal"/>
    <w:uiPriority w:val="59"/>
    <w:rsid w:val="000E43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ppelnotedebasdep">
    <w:name w:val="footnote reference"/>
    <w:basedOn w:val="Policepardfaut"/>
    <w:uiPriority w:val="99"/>
    <w:semiHidden/>
    <w:rsid w:val="00013E9E"/>
    <w:rPr>
      <w:sz w:val="20"/>
      <w:vertAlign w:val="superscript"/>
    </w:rPr>
  </w:style>
  <w:style w:type="character" w:customStyle="1" w:styleId="apple-style-span">
    <w:name w:val="apple-style-span"/>
    <w:basedOn w:val="Policepardfaut"/>
    <w:rsid w:val="00013E9E"/>
  </w:style>
  <w:style w:type="character" w:customStyle="1" w:styleId="apple-converted-space">
    <w:name w:val="apple-converted-space"/>
    <w:basedOn w:val="Policepardfaut"/>
    <w:rsid w:val="00013E9E"/>
  </w:style>
  <w:style w:type="character" w:styleId="Accentuation">
    <w:name w:val="Emphasis"/>
    <w:basedOn w:val="Policepardfaut"/>
    <w:uiPriority w:val="20"/>
    <w:qFormat/>
    <w:rsid w:val="00013E9E"/>
    <w:rPr>
      <w:i/>
      <w:iCs/>
    </w:rPr>
  </w:style>
  <w:style w:type="paragraph" w:customStyle="1" w:styleId="Standar">
    <w:name w:val="Standar"/>
    <w:basedOn w:val="En-tte"/>
    <w:rsid w:val="00013E9E"/>
    <w:pPr>
      <w:tabs>
        <w:tab w:val="clear" w:pos="4536"/>
        <w:tab w:val="clear" w:pos="9072"/>
      </w:tabs>
      <w:jc w:val="both"/>
    </w:pPr>
    <w:rPr>
      <w:rFonts w:ascii="Garamond" w:eastAsia="Times New Roman" w:hAnsi="Garamond"/>
      <w:sz w:val="24"/>
      <w:szCs w:val="24"/>
      <w:lang w:val="de-DE" w:eastAsia="de-DE"/>
    </w:rPr>
  </w:style>
  <w:style w:type="paragraph" w:customStyle="1" w:styleId="TitredeParagraphe">
    <w:name w:val="/Titre de Paragraphe"/>
    <w:basedOn w:val="Normal"/>
    <w:rsid w:val="00013E9E"/>
    <w:rPr>
      <w:rFonts w:ascii="Palatino Linotype" w:eastAsia="Times New Roman" w:hAnsi="Palatino Linotype"/>
      <w:b/>
      <w:smallCaps/>
      <w:sz w:val="24"/>
      <w:szCs w:val="24"/>
      <w:lang w:val="fr-FR" w:eastAsia="fr-FR"/>
    </w:rPr>
  </w:style>
  <w:style w:type="paragraph" w:customStyle="1" w:styleId="Style">
    <w:name w:val="Style"/>
    <w:rsid w:val="00013E9E"/>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InterofficeMemorandumheading">
    <w:name w:val="Interoffice Memorandum heading"/>
    <w:basedOn w:val="Normal"/>
    <w:rsid w:val="00C14626"/>
    <w:pPr>
      <w:tabs>
        <w:tab w:val="left" w:pos="6840"/>
        <w:tab w:val="left" w:pos="8368"/>
      </w:tabs>
      <w:spacing w:after="0" w:line="240" w:lineRule="auto"/>
    </w:pPr>
    <w:rPr>
      <w:rFonts w:ascii="Times New Roman" w:eastAsia="Times New Roman" w:hAnsi="Times New Roman"/>
      <w:b/>
      <w:noProof/>
      <w:szCs w:val="20"/>
    </w:rPr>
  </w:style>
  <w:style w:type="character" w:customStyle="1" w:styleId="Titre7Car">
    <w:name w:val="Titre 7 Car"/>
    <w:basedOn w:val="Policepardfaut"/>
    <w:link w:val="Titre7"/>
    <w:rsid w:val="00272037"/>
    <w:rPr>
      <w:rFonts w:asciiTheme="majorHAnsi" w:eastAsiaTheme="majorEastAsia" w:hAnsiTheme="majorHAnsi" w:cstheme="majorBidi"/>
      <w:i/>
      <w:iCs/>
      <w:color w:val="404040" w:themeColor="text1" w:themeTint="BF"/>
      <w:lang w:val="en-US"/>
    </w:rPr>
  </w:style>
  <w:style w:type="paragraph" w:styleId="Titre">
    <w:name w:val="Title"/>
    <w:basedOn w:val="Normal"/>
    <w:link w:val="TitreCar"/>
    <w:qFormat/>
    <w:rsid w:val="00305496"/>
    <w:pPr>
      <w:spacing w:after="0" w:line="240" w:lineRule="auto"/>
      <w:jc w:val="center"/>
    </w:pPr>
    <w:rPr>
      <w:rFonts w:ascii="Times New Roman" w:eastAsia="Times New Roman" w:hAnsi="Times New Roman"/>
      <w:b/>
      <w:bCs/>
      <w:sz w:val="24"/>
      <w:szCs w:val="24"/>
      <w:lang w:val="fr-FR"/>
    </w:rPr>
  </w:style>
  <w:style w:type="character" w:customStyle="1" w:styleId="TitreCar">
    <w:name w:val="Titre Car"/>
    <w:basedOn w:val="Policepardfaut"/>
    <w:link w:val="Titre"/>
    <w:rsid w:val="00305496"/>
    <w:rPr>
      <w:rFonts w:ascii="Times New Roman" w:eastAsia="Times New Roman" w:hAnsi="Times New Roman" w:cs="Times New Roman"/>
      <w:b/>
      <w:bCs/>
      <w:sz w:val="24"/>
      <w:szCs w:val="24"/>
    </w:rPr>
  </w:style>
  <w:style w:type="character" w:customStyle="1" w:styleId="Titre6Car">
    <w:name w:val="Titre 6 Car"/>
    <w:basedOn w:val="Policepardfaut"/>
    <w:link w:val="Titre6"/>
    <w:rsid w:val="00FE4E20"/>
    <w:rPr>
      <w:rFonts w:ascii="Trebuchet MS" w:eastAsia="Times New Roman" w:hAnsi="Trebuchet MS" w:cs="Times New Roman"/>
      <w:sz w:val="24"/>
      <w:szCs w:val="24"/>
      <w:u w:val="single"/>
      <w:lang w:eastAsia="fr-FR"/>
    </w:rPr>
  </w:style>
  <w:style w:type="character" w:customStyle="1" w:styleId="Titre8Car">
    <w:name w:val="Titre 8 Car"/>
    <w:basedOn w:val="Policepardfaut"/>
    <w:link w:val="Titre8"/>
    <w:rsid w:val="00FE4E20"/>
    <w:rPr>
      <w:rFonts w:ascii="Trebuchet MS" w:eastAsia="Times New Roman" w:hAnsi="Trebuchet MS" w:cs="Times New Roman"/>
      <w:sz w:val="28"/>
      <w:szCs w:val="24"/>
      <w:lang w:eastAsia="fr-FR"/>
    </w:rPr>
  </w:style>
  <w:style w:type="character" w:customStyle="1" w:styleId="Titre9Car">
    <w:name w:val="Titre 9 Car"/>
    <w:basedOn w:val="Policepardfaut"/>
    <w:link w:val="Titre9"/>
    <w:rsid w:val="00FE4E20"/>
    <w:rPr>
      <w:rFonts w:ascii="Trebuchet MS" w:eastAsia="Times New Roman" w:hAnsi="Trebuchet MS" w:cs="Times New Roman"/>
      <w:b/>
      <w:bCs/>
      <w:caps/>
      <w:sz w:val="28"/>
      <w:szCs w:val="24"/>
      <w:lang w:eastAsia="fr-FR"/>
    </w:rPr>
  </w:style>
  <w:style w:type="paragraph" w:customStyle="1" w:styleId="TITRE2ANNEXES">
    <w:name w:val="TITRE 2 ANNEXES"/>
    <w:basedOn w:val="Titre2"/>
    <w:link w:val="TITRE2ANNEXESCar"/>
    <w:qFormat/>
    <w:rsid w:val="00FE4E20"/>
    <w:pPr>
      <w:keepNext w:val="0"/>
      <w:keepLines w:val="0"/>
      <w:widowControl w:val="0"/>
      <w:numPr>
        <w:ilvl w:val="1"/>
      </w:numPr>
      <w:tabs>
        <w:tab w:val="num" w:pos="851"/>
      </w:tabs>
      <w:spacing w:before="60" w:after="60" w:line="240" w:lineRule="auto"/>
    </w:pPr>
    <w:rPr>
      <w:rFonts w:ascii="Trebuchet MS" w:eastAsia="Times New Roman" w:hAnsi="Trebuchet MS" w:cs="Times New Roman"/>
      <w:bCs w:val="0"/>
      <w:color w:val="6600CC"/>
      <w:sz w:val="28"/>
      <w:szCs w:val="28"/>
      <w:lang w:val="fr-FR" w:eastAsia="fr-FR"/>
    </w:rPr>
  </w:style>
  <w:style w:type="character" w:customStyle="1" w:styleId="TITRE2ANNEXESCar">
    <w:name w:val="TITRE 2 ANNEXES Car"/>
    <w:basedOn w:val="Policepardfaut"/>
    <w:link w:val="TITRE2ANNEXES"/>
    <w:rsid w:val="00FE4E20"/>
    <w:rPr>
      <w:rFonts w:ascii="Trebuchet MS" w:eastAsia="Times New Roman" w:hAnsi="Trebuchet MS" w:cs="Times New Roman"/>
      <w:b/>
      <w:color w:val="6600CC"/>
      <w:sz w:val="28"/>
      <w:szCs w:val="28"/>
      <w:lang w:eastAsia="fr-FR"/>
    </w:rPr>
  </w:style>
  <w:style w:type="paragraph" w:customStyle="1" w:styleId="CORPSDETEXTE1">
    <w:name w:val="CORPS DE TEXTE 1"/>
    <w:basedOn w:val="Normal"/>
    <w:qFormat/>
    <w:rsid w:val="00FE4E20"/>
    <w:pPr>
      <w:spacing w:before="60" w:after="60" w:line="240" w:lineRule="auto"/>
      <w:ind w:left="720"/>
      <w:jc w:val="both"/>
    </w:pPr>
    <w:rPr>
      <w:rFonts w:ascii="Trebuchet MS" w:hAnsi="Trebuchet MS"/>
      <w:sz w:val="24"/>
      <w:szCs w:val="24"/>
      <w:lang w:val="fr-FR"/>
    </w:rPr>
  </w:style>
  <w:style w:type="paragraph" w:customStyle="1" w:styleId="Paragraphedeliste1">
    <w:name w:val="Paragraphe de liste1"/>
    <w:basedOn w:val="Normal"/>
    <w:qFormat/>
    <w:rsid w:val="00007662"/>
    <w:pPr>
      <w:ind w:left="720"/>
    </w:pPr>
    <w:rPr>
      <w:lang w:val="fr-FR"/>
    </w:rPr>
  </w:style>
  <w:style w:type="paragraph" w:styleId="Sansinterligne">
    <w:name w:val="No Spacing"/>
    <w:uiPriority w:val="1"/>
    <w:qFormat/>
    <w:rsid w:val="00380154"/>
    <w:pPr>
      <w:spacing w:after="0" w:line="240" w:lineRule="auto"/>
    </w:pPr>
    <w:rPr>
      <w:rFonts w:ascii="Calibri" w:eastAsia="Calibri" w:hAnsi="Calibri" w:cs="Times New Roman"/>
    </w:rPr>
  </w:style>
  <w:style w:type="numbering" w:customStyle="1" w:styleId="Aucuneliste1">
    <w:name w:val="Aucune liste1"/>
    <w:next w:val="Aucuneliste"/>
    <w:uiPriority w:val="99"/>
    <w:semiHidden/>
    <w:unhideWhenUsed/>
    <w:rsid w:val="00987E31"/>
  </w:style>
  <w:style w:type="numbering" w:customStyle="1" w:styleId="Aucuneliste11">
    <w:name w:val="Aucune liste11"/>
    <w:next w:val="Aucuneliste"/>
    <w:uiPriority w:val="99"/>
    <w:semiHidden/>
    <w:unhideWhenUsed/>
    <w:rsid w:val="00987E31"/>
  </w:style>
  <w:style w:type="table" w:customStyle="1" w:styleId="Grilledutableau1">
    <w:name w:val="Grille du tableau1"/>
    <w:basedOn w:val="TableauNormal"/>
    <w:next w:val="Grilledutableau"/>
    <w:uiPriority w:val="59"/>
    <w:rsid w:val="00987E31"/>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987E31"/>
  </w:style>
  <w:style w:type="numbering" w:customStyle="1" w:styleId="Aucuneliste3">
    <w:name w:val="Aucune liste3"/>
    <w:next w:val="Aucuneliste"/>
    <w:uiPriority w:val="99"/>
    <w:semiHidden/>
    <w:unhideWhenUsed/>
    <w:rsid w:val="00987E31"/>
  </w:style>
  <w:style w:type="character" w:styleId="Marquedecommentaire">
    <w:name w:val="annotation reference"/>
    <w:basedOn w:val="Policepardfaut"/>
    <w:uiPriority w:val="99"/>
    <w:semiHidden/>
    <w:unhideWhenUsed/>
    <w:rsid w:val="00987E31"/>
    <w:rPr>
      <w:sz w:val="16"/>
      <w:szCs w:val="16"/>
    </w:rPr>
  </w:style>
  <w:style w:type="paragraph" w:styleId="Commentaire">
    <w:name w:val="annotation text"/>
    <w:basedOn w:val="Normal"/>
    <w:link w:val="CommentaireCar"/>
    <w:uiPriority w:val="99"/>
    <w:unhideWhenUsed/>
    <w:rsid w:val="00987E31"/>
    <w:pPr>
      <w:spacing w:after="0" w:line="240" w:lineRule="auto"/>
    </w:pPr>
    <w:rPr>
      <w:rFonts w:ascii="Univers (WN)" w:eastAsia="Times New Roman" w:hAnsi="Univers (WN)"/>
      <w:sz w:val="20"/>
      <w:szCs w:val="20"/>
      <w:lang w:val="fr-FR" w:eastAsia="fr-FR"/>
    </w:rPr>
  </w:style>
  <w:style w:type="character" w:customStyle="1" w:styleId="CommentaireCar">
    <w:name w:val="Commentaire Car"/>
    <w:basedOn w:val="Policepardfaut"/>
    <w:link w:val="Commentaire"/>
    <w:uiPriority w:val="99"/>
    <w:rsid w:val="00987E31"/>
    <w:rPr>
      <w:rFonts w:ascii="Univers (WN)" w:eastAsia="Times New Roman" w:hAnsi="Univers (W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87E31"/>
    <w:rPr>
      <w:b/>
      <w:bCs/>
    </w:rPr>
  </w:style>
  <w:style w:type="character" w:customStyle="1" w:styleId="ObjetducommentaireCar">
    <w:name w:val="Objet du commentaire Car"/>
    <w:basedOn w:val="CommentaireCar"/>
    <w:link w:val="Objetducommentaire"/>
    <w:uiPriority w:val="99"/>
    <w:semiHidden/>
    <w:rsid w:val="00987E31"/>
    <w:rPr>
      <w:b/>
      <w:bCs/>
    </w:rPr>
  </w:style>
  <w:style w:type="paragraph" w:styleId="Rvision">
    <w:name w:val="Revision"/>
    <w:hidden/>
    <w:uiPriority w:val="99"/>
    <w:semiHidden/>
    <w:rsid w:val="00987E31"/>
    <w:pPr>
      <w:spacing w:after="0" w:line="240" w:lineRule="auto"/>
    </w:pPr>
    <w:rPr>
      <w:rFonts w:ascii="Univers (WN)" w:eastAsia="Times New Roman" w:hAnsi="Univers (WN)" w:cs="Times New Roman"/>
      <w:sz w:val="24"/>
      <w:szCs w:val="20"/>
      <w:lang w:eastAsia="fr-FR"/>
    </w:rPr>
  </w:style>
  <w:style w:type="paragraph" w:styleId="Corpsdetexte3">
    <w:name w:val="Body Text 3"/>
    <w:basedOn w:val="Normal"/>
    <w:link w:val="Corpsdetexte3Car"/>
    <w:uiPriority w:val="99"/>
    <w:unhideWhenUsed/>
    <w:rsid w:val="00DB0D3D"/>
    <w:pPr>
      <w:spacing w:after="120" w:line="240" w:lineRule="auto"/>
    </w:pPr>
    <w:rPr>
      <w:rFonts w:ascii="Times New Roman" w:eastAsia="Times New Roman" w:hAnsi="Times New Roman"/>
      <w:sz w:val="16"/>
      <w:szCs w:val="16"/>
      <w:lang w:val="en-GB"/>
    </w:rPr>
  </w:style>
  <w:style w:type="character" w:customStyle="1" w:styleId="Corpsdetexte3Car">
    <w:name w:val="Corps de texte 3 Car"/>
    <w:basedOn w:val="Policepardfaut"/>
    <w:link w:val="Corpsdetexte3"/>
    <w:uiPriority w:val="99"/>
    <w:rsid w:val="00DB0D3D"/>
    <w:rPr>
      <w:rFonts w:ascii="Times New Roman" w:eastAsia="Times New Roman" w:hAnsi="Times New Roman" w:cs="Times New Roman"/>
      <w:sz w:val="16"/>
      <w:szCs w:val="16"/>
      <w:lang w:val="en-GB"/>
    </w:rPr>
  </w:style>
</w:styles>
</file>

<file path=word/webSettings.xml><?xml version="1.0" encoding="utf-8"?>
<w:webSettings xmlns:r="http://schemas.openxmlformats.org/officeDocument/2006/relationships" xmlns:w="http://schemas.openxmlformats.org/wordprocessingml/2006/main">
  <w:divs>
    <w:div w:id="14618455">
      <w:bodyDiv w:val="1"/>
      <w:marLeft w:val="0"/>
      <w:marRight w:val="0"/>
      <w:marTop w:val="0"/>
      <w:marBottom w:val="0"/>
      <w:divBdr>
        <w:top w:val="none" w:sz="0" w:space="0" w:color="auto"/>
        <w:left w:val="none" w:sz="0" w:space="0" w:color="auto"/>
        <w:bottom w:val="none" w:sz="0" w:space="0" w:color="auto"/>
        <w:right w:val="none" w:sz="0" w:space="0" w:color="auto"/>
      </w:divBdr>
    </w:div>
    <w:div w:id="665128702">
      <w:bodyDiv w:val="1"/>
      <w:marLeft w:val="0"/>
      <w:marRight w:val="0"/>
      <w:marTop w:val="0"/>
      <w:marBottom w:val="0"/>
      <w:divBdr>
        <w:top w:val="none" w:sz="0" w:space="0" w:color="auto"/>
        <w:left w:val="none" w:sz="0" w:space="0" w:color="auto"/>
        <w:bottom w:val="none" w:sz="0" w:space="0" w:color="auto"/>
        <w:right w:val="none" w:sz="0" w:space="0" w:color="auto"/>
      </w:divBdr>
    </w:div>
    <w:div w:id="920674124">
      <w:bodyDiv w:val="1"/>
      <w:marLeft w:val="0"/>
      <w:marRight w:val="0"/>
      <w:marTop w:val="0"/>
      <w:marBottom w:val="0"/>
      <w:divBdr>
        <w:top w:val="none" w:sz="0" w:space="0" w:color="auto"/>
        <w:left w:val="none" w:sz="0" w:space="0" w:color="auto"/>
        <w:bottom w:val="none" w:sz="0" w:space="0" w:color="auto"/>
        <w:right w:val="none" w:sz="0" w:space="0" w:color="auto"/>
      </w:divBdr>
    </w:div>
    <w:div w:id="1017661369">
      <w:bodyDiv w:val="1"/>
      <w:marLeft w:val="0"/>
      <w:marRight w:val="0"/>
      <w:marTop w:val="0"/>
      <w:marBottom w:val="0"/>
      <w:divBdr>
        <w:top w:val="none" w:sz="0" w:space="0" w:color="auto"/>
        <w:left w:val="none" w:sz="0" w:space="0" w:color="auto"/>
        <w:bottom w:val="none" w:sz="0" w:space="0" w:color="auto"/>
        <w:right w:val="none" w:sz="0" w:space="0" w:color="auto"/>
      </w:divBdr>
    </w:div>
    <w:div w:id="1574392126">
      <w:bodyDiv w:val="1"/>
      <w:marLeft w:val="0"/>
      <w:marRight w:val="0"/>
      <w:marTop w:val="0"/>
      <w:marBottom w:val="0"/>
      <w:divBdr>
        <w:top w:val="none" w:sz="0" w:space="0" w:color="auto"/>
        <w:left w:val="none" w:sz="0" w:space="0" w:color="auto"/>
        <w:bottom w:val="none" w:sz="0" w:space="0" w:color="auto"/>
        <w:right w:val="none" w:sz="0" w:space="0" w:color="auto"/>
      </w:divBdr>
    </w:div>
    <w:div w:id="1692222185">
      <w:bodyDiv w:val="1"/>
      <w:marLeft w:val="0"/>
      <w:marRight w:val="0"/>
      <w:marTop w:val="0"/>
      <w:marBottom w:val="0"/>
      <w:divBdr>
        <w:top w:val="none" w:sz="0" w:space="0" w:color="auto"/>
        <w:left w:val="none" w:sz="0" w:space="0" w:color="auto"/>
        <w:bottom w:val="none" w:sz="0" w:space="0" w:color="auto"/>
        <w:right w:val="none" w:sz="0" w:space="0" w:color="auto"/>
      </w:divBdr>
    </w:div>
    <w:div w:id="1850751728">
      <w:bodyDiv w:val="1"/>
      <w:marLeft w:val="0"/>
      <w:marRight w:val="0"/>
      <w:marTop w:val="0"/>
      <w:marBottom w:val="0"/>
      <w:divBdr>
        <w:top w:val="none" w:sz="0" w:space="0" w:color="auto"/>
        <w:left w:val="none" w:sz="0" w:space="0" w:color="auto"/>
        <w:bottom w:val="none" w:sz="0" w:space="0" w:color="auto"/>
        <w:right w:val="none" w:sz="0" w:space="0" w:color="auto"/>
      </w:divBdr>
    </w:div>
    <w:div w:id="20868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0D92-4BAA-4D2E-B1C8-20DB9BA3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44024</Words>
  <Characters>250938</Characters>
  <Application>Microsoft Office Word</Application>
  <DocSecurity>0</DocSecurity>
  <Lines>2091</Lines>
  <Paragraphs>588</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294374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kobenan</dc:creator>
  <cp:lastModifiedBy>emma.ngouan-anoh</cp:lastModifiedBy>
  <cp:revision>2</cp:revision>
  <dcterms:created xsi:type="dcterms:W3CDTF">2013-07-24T10:09:00Z</dcterms:created>
  <dcterms:modified xsi:type="dcterms:W3CDTF">2013-07-24T10:09:00Z</dcterms:modified>
</cp:coreProperties>
</file>