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51D" w:rsidRPr="00AC0F3A" w:rsidRDefault="005F151D">
      <w:pPr>
        <w:pStyle w:val="Title"/>
        <w:rPr>
          <w:rFonts w:ascii="Verdana" w:hAnsi="Verdana" w:cs="Arial"/>
          <w:b w:val="0"/>
          <w:sz w:val="20"/>
          <w:szCs w:val="20"/>
        </w:rPr>
      </w:pPr>
    </w:p>
    <w:tbl>
      <w:tblPr>
        <w:tblW w:w="9720" w:type="dxa"/>
        <w:tblInd w:w="-72"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1440"/>
        <w:gridCol w:w="8280"/>
      </w:tblGrid>
      <w:tr w:rsidR="00052A63" w:rsidRPr="000B1E20" w:rsidTr="007A7CCC">
        <w:trPr>
          <w:cantSplit/>
          <w:trHeight w:val="1368"/>
        </w:trPr>
        <w:tc>
          <w:tcPr>
            <w:tcW w:w="1440" w:type="dxa"/>
            <w:shd w:val="clear" w:color="auto" w:fill="FFFFFF"/>
          </w:tcPr>
          <w:p w:rsidR="00052A63" w:rsidRPr="00AC0F3A" w:rsidRDefault="000236E9" w:rsidP="007A7CCC">
            <w:pPr>
              <w:rPr>
                <w:rFonts w:ascii="Verdana" w:hAnsi="Verdana" w:cs="Arial"/>
                <w:szCs w:val="20"/>
              </w:rPr>
            </w:pPr>
            <w:r w:rsidRPr="00AC0F3A">
              <w:rPr>
                <w:rFonts w:ascii="Verdana" w:hAnsi="Verdana" w:cs="Arial"/>
                <w:noProof/>
                <w:szCs w:val="20"/>
              </w:rPr>
              <w:drawing>
                <wp:inline distT="0" distB="0" distL="0" distR="0" wp14:anchorId="59A5C11E" wp14:editId="46EE737D">
                  <wp:extent cx="510540" cy="975360"/>
                  <wp:effectExtent l="19050" t="0" r="3810" b="0"/>
                  <wp:docPr id="1" name="Picture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
                          <pic:cNvPicPr>
                            <a:picLocks noChangeAspect="1" noChangeArrowheads="1"/>
                          </pic:cNvPicPr>
                        </pic:nvPicPr>
                        <pic:blipFill>
                          <a:blip r:embed="rId13"/>
                          <a:srcRect/>
                          <a:stretch>
                            <a:fillRect/>
                          </a:stretch>
                        </pic:blipFill>
                        <pic:spPr bwMode="auto">
                          <a:xfrm>
                            <a:off x="0" y="0"/>
                            <a:ext cx="510540" cy="975360"/>
                          </a:xfrm>
                          <a:prstGeom prst="rect">
                            <a:avLst/>
                          </a:prstGeom>
                          <a:noFill/>
                          <a:ln w="9525">
                            <a:noFill/>
                            <a:miter lim="800000"/>
                            <a:headEnd/>
                            <a:tailEnd/>
                          </a:ln>
                        </pic:spPr>
                      </pic:pic>
                    </a:graphicData>
                  </a:graphic>
                </wp:inline>
              </w:drawing>
            </w:r>
          </w:p>
        </w:tc>
        <w:tc>
          <w:tcPr>
            <w:tcW w:w="8280" w:type="dxa"/>
            <w:shd w:val="clear" w:color="auto" w:fill="FFFFFF"/>
          </w:tcPr>
          <w:p w:rsidR="00052A63" w:rsidRPr="000B1E20" w:rsidRDefault="00052A63" w:rsidP="007A7CCC">
            <w:pPr>
              <w:jc w:val="right"/>
              <w:rPr>
                <w:rFonts w:ascii="Verdana" w:hAnsi="Verdana" w:cs="Arial"/>
                <w:b/>
                <w:szCs w:val="20"/>
              </w:rPr>
            </w:pPr>
          </w:p>
          <w:p w:rsidR="000B1E20" w:rsidRPr="000B1E20" w:rsidRDefault="000B1E20" w:rsidP="007A7CCC">
            <w:pPr>
              <w:rPr>
                <w:rFonts w:ascii="Verdana" w:hAnsi="Verdana" w:cs="Arial"/>
                <w:b/>
                <w:szCs w:val="20"/>
              </w:rPr>
            </w:pPr>
          </w:p>
          <w:p w:rsidR="00052A63" w:rsidRPr="000B1E20" w:rsidRDefault="00052A63" w:rsidP="007A7CCC">
            <w:pPr>
              <w:rPr>
                <w:rFonts w:ascii="Verdana" w:hAnsi="Verdana" w:cs="Arial"/>
                <w:b/>
                <w:szCs w:val="20"/>
              </w:rPr>
            </w:pPr>
            <w:r w:rsidRPr="000B1E20">
              <w:rPr>
                <w:rFonts w:ascii="Verdana" w:hAnsi="Verdana" w:cs="Arial"/>
                <w:b/>
                <w:szCs w:val="20"/>
              </w:rPr>
              <w:t>UNITED NATIONS DEVELOPMENT PROGRAMME</w:t>
            </w:r>
          </w:p>
          <w:p w:rsidR="000B1E20" w:rsidRPr="000B1E20" w:rsidRDefault="000B1E20" w:rsidP="00BD5548">
            <w:pPr>
              <w:rPr>
                <w:rFonts w:ascii="Verdana" w:hAnsi="Verdana" w:cs="Arial"/>
                <w:b/>
                <w:szCs w:val="20"/>
              </w:rPr>
            </w:pPr>
          </w:p>
          <w:p w:rsidR="00052A63" w:rsidRPr="000B1E20" w:rsidRDefault="00377676" w:rsidP="00BD5548">
            <w:pPr>
              <w:rPr>
                <w:rFonts w:ascii="Verdana" w:hAnsi="Verdana" w:cs="Arial"/>
                <w:b/>
                <w:szCs w:val="20"/>
              </w:rPr>
            </w:pPr>
            <w:r w:rsidRPr="000B1E20">
              <w:rPr>
                <w:rFonts w:ascii="Verdana" w:hAnsi="Verdana" w:cs="Arial"/>
                <w:b/>
                <w:szCs w:val="20"/>
              </w:rPr>
              <w:t>Terms of Reference</w:t>
            </w:r>
            <w:r w:rsidR="0040648E" w:rsidRPr="000B1E20">
              <w:rPr>
                <w:rFonts w:ascii="Verdana" w:hAnsi="Verdana" w:cs="Arial"/>
                <w:b/>
                <w:szCs w:val="20"/>
              </w:rPr>
              <w:t xml:space="preserve"> TOR </w:t>
            </w:r>
            <w:r w:rsidR="00052A63" w:rsidRPr="000B1E20">
              <w:rPr>
                <w:rFonts w:ascii="Verdana" w:hAnsi="Verdana" w:cs="Arial"/>
                <w:b/>
                <w:szCs w:val="20"/>
              </w:rPr>
              <w:t xml:space="preserve">- </w:t>
            </w:r>
            <w:r w:rsidR="00BD5548" w:rsidRPr="000B1E20">
              <w:rPr>
                <w:rFonts w:ascii="Verdana" w:hAnsi="Verdana" w:cs="Arial"/>
                <w:b/>
                <w:szCs w:val="20"/>
              </w:rPr>
              <w:t>IC</w:t>
            </w:r>
          </w:p>
        </w:tc>
      </w:tr>
    </w:tbl>
    <w:p w:rsidR="005F151D" w:rsidRPr="000B1E20" w:rsidRDefault="005F151D" w:rsidP="00AC0F3A">
      <w:pPr>
        <w:pStyle w:val="Title"/>
        <w:ind w:right="-360"/>
        <w:rPr>
          <w:rFonts w:ascii="Verdana" w:hAnsi="Verdana" w:cs="Arial"/>
          <w:b w:val="0"/>
          <w:sz w:val="14"/>
          <w:szCs w:val="20"/>
        </w:rPr>
      </w:pPr>
    </w:p>
    <w:p w:rsidR="00AC0F3A" w:rsidRPr="00F92C9E" w:rsidRDefault="00AC0F3A" w:rsidP="00AC0F3A">
      <w:pPr>
        <w:pStyle w:val="Heading1"/>
        <w:jc w:val="center"/>
        <w:rPr>
          <w:rFonts w:ascii="Calibri" w:eastAsia="Calibri" w:hAnsi="Calibri" w:cs="Calibri"/>
          <w:i/>
          <w:iCs/>
        </w:rPr>
      </w:pPr>
      <w:r w:rsidRPr="00F92C9E">
        <w:rPr>
          <w:rFonts w:ascii="Calibri" w:eastAsia="Calibri" w:hAnsi="Calibri" w:cs="Calibri"/>
          <w:i/>
          <w:iCs/>
        </w:rPr>
        <w:t>TERMS OF REFERENCE</w:t>
      </w:r>
    </w:p>
    <w:p w:rsidR="000F0254" w:rsidRDefault="000F0254" w:rsidP="000F0254">
      <w:pPr>
        <w:jc w:val="center"/>
        <w:rPr>
          <w:rFonts w:ascii="Myriad Pro" w:hAnsi="Myriad Pro"/>
          <w:b/>
          <w:bCs/>
          <w:color w:val="000000"/>
          <w:sz w:val="22"/>
          <w:szCs w:val="22"/>
        </w:rPr>
      </w:pPr>
      <w:r w:rsidRPr="00D223C7">
        <w:rPr>
          <w:rFonts w:ascii="Myriad Pro" w:hAnsi="Myriad Pro"/>
          <w:b/>
          <w:bCs/>
          <w:color w:val="000000"/>
          <w:sz w:val="22"/>
          <w:szCs w:val="22"/>
        </w:rPr>
        <w:t xml:space="preserve">Final Evaluation Expert (International Consultant) </w:t>
      </w:r>
    </w:p>
    <w:p w:rsidR="000F0254" w:rsidRPr="00D223C7" w:rsidRDefault="000F0254" w:rsidP="000F0254">
      <w:pPr>
        <w:jc w:val="center"/>
        <w:rPr>
          <w:rFonts w:ascii="Myriad Pro" w:hAnsi="Myriad Pro" w:cs="Arial"/>
          <w:b/>
          <w:color w:val="000000"/>
          <w:sz w:val="22"/>
          <w:szCs w:val="22"/>
        </w:rPr>
      </w:pPr>
      <w:r w:rsidRPr="00D223C7">
        <w:rPr>
          <w:rFonts w:ascii="Myriad Pro" w:hAnsi="Myriad Pro"/>
          <w:b/>
          <w:bCs/>
          <w:color w:val="000000"/>
          <w:sz w:val="22"/>
          <w:szCs w:val="22"/>
        </w:rPr>
        <w:t>For Making Budget and Aid Works (MBAW)</w:t>
      </w:r>
    </w:p>
    <w:p w:rsidR="00AC0F3A" w:rsidRPr="000B1E20" w:rsidRDefault="00AC0F3A" w:rsidP="00AC0F3A">
      <w:pPr>
        <w:pStyle w:val="Subtitle"/>
        <w:jc w:val="center"/>
        <w:rPr>
          <w:rFonts w:ascii="Calibri" w:eastAsia="Calibri" w:hAnsi="Calibri" w:cs="Calibri"/>
          <w:b w:val="0"/>
          <w:i/>
          <w:iCs/>
          <w:sz w:val="14"/>
          <w:szCs w:val="22"/>
        </w:rPr>
      </w:pPr>
    </w:p>
    <w:p w:rsidR="00AC0F3A" w:rsidRPr="00A200F7" w:rsidRDefault="00AC0F3A" w:rsidP="003855DA">
      <w:pPr>
        <w:ind w:left="2880" w:hanging="2880"/>
        <w:jc w:val="both"/>
        <w:rPr>
          <w:rFonts w:ascii="Calibri" w:eastAsia="Calibri" w:hAnsi="Calibri" w:cs="Calibri"/>
          <w:bCs/>
          <w:i/>
          <w:iCs/>
          <w:sz w:val="22"/>
          <w:szCs w:val="22"/>
        </w:rPr>
      </w:pPr>
      <w:r>
        <w:rPr>
          <w:rFonts w:ascii="Calibri" w:eastAsia="Calibri" w:hAnsi="Calibri" w:cs="Calibri"/>
          <w:bCs/>
          <w:i/>
          <w:iCs/>
          <w:sz w:val="22"/>
          <w:szCs w:val="22"/>
        </w:rPr>
        <w:t>Duration:</w:t>
      </w:r>
      <w:r w:rsidR="000F0254">
        <w:rPr>
          <w:rFonts w:ascii="Calibri" w:eastAsia="Calibri" w:hAnsi="Calibri" w:cs="Calibri"/>
          <w:bCs/>
          <w:i/>
          <w:iCs/>
          <w:sz w:val="22"/>
          <w:szCs w:val="22"/>
        </w:rPr>
        <w:tab/>
        <w:t>4 weeks</w:t>
      </w:r>
      <w:r>
        <w:rPr>
          <w:rFonts w:ascii="Calibri" w:eastAsia="Calibri" w:hAnsi="Calibri" w:cs="Calibri"/>
          <w:bCs/>
          <w:i/>
          <w:iCs/>
          <w:sz w:val="22"/>
          <w:szCs w:val="22"/>
        </w:rPr>
        <w:tab/>
      </w:r>
    </w:p>
    <w:p w:rsidR="00AC0F3A" w:rsidRPr="00A200F7" w:rsidRDefault="00AC0F3A" w:rsidP="00AC0F3A">
      <w:pPr>
        <w:ind w:left="2880" w:hanging="2880"/>
        <w:jc w:val="both"/>
        <w:rPr>
          <w:rFonts w:ascii="Calibri" w:eastAsia="Calibri" w:hAnsi="Calibri" w:cs="Calibri"/>
          <w:bCs/>
          <w:i/>
          <w:iCs/>
          <w:sz w:val="22"/>
          <w:szCs w:val="22"/>
        </w:rPr>
      </w:pPr>
      <w:r w:rsidRPr="00A200F7">
        <w:rPr>
          <w:rFonts w:ascii="Calibri" w:eastAsia="Calibri" w:hAnsi="Calibri" w:cs="Calibri"/>
          <w:bCs/>
          <w:i/>
          <w:iCs/>
          <w:sz w:val="22"/>
          <w:szCs w:val="22"/>
        </w:rPr>
        <w:t xml:space="preserve">Location: </w:t>
      </w:r>
      <w:r w:rsidRPr="00A200F7">
        <w:rPr>
          <w:rFonts w:ascii="Calibri" w:eastAsia="Calibri" w:hAnsi="Calibri" w:cs="Calibri"/>
          <w:bCs/>
          <w:i/>
          <w:iCs/>
          <w:sz w:val="22"/>
          <w:szCs w:val="22"/>
        </w:rPr>
        <w:tab/>
        <w:t>Kabul, Afghanistan</w:t>
      </w:r>
      <w:r w:rsidR="002B6D9A">
        <w:rPr>
          <w:rFonts w:ascii="Calibri" w:eastAsia="Calibri" w:hAnsi="Calibri" w:cs="Calibri"/>
          <w:bCs/>
          <w:i/>
          <w:iCs/>
          <w:sz w:val="22"/>
          <w:szCs w:val="22"/>
        </w:rPr>
        <w:t xml:space="preserve">  </w:t>
      </w:r>
    </w:p>
    <w:p w:rsidR="00AC0F3A" w:rsidRPr="00A200F7" w:rsidRDefault="00F92C9E" w:rsidP="00AC0F3A">
      <w:pPr>
        <w:jc w:val="both"/>
        <w:rPr>
          <w:rFonts w:ascii="Calibri" w:eastAsia="Calibri" w:hAnsi="Calibri" w:cs="Calibri"/>
          <w:bCs/>
          <w:i/>
          <w:iCs/>
          <w:sz w:val="22"/>
          <w:szCs w:val="22"/>
        </w:rPr>
      </w:pPr>
      <w:r>
        <w:rPr>
          <w:rFonts w:ascii="Calibri" w:eastAsia="Calibri" w:hAnsi="Calibri" w:cs="Calibri"/>
          <w:bCs/>
          <w:i/>
          <w:iCs/>
          <w:sz w:val="22"/>
          <w:szCs w:val="22"/>
        </w:rPr>
        <w:t>Start Date</w:t>
      </w:r>
      <w:r w:rsidR="00AC0F3A" w:rsidRPr="00A200F7">
        <w:rPr>
          <w:rFonts w:ascii="Calibri" w:eastAsia="Calibri" w:hAnsi="Calibri" w:cs="Calibri"/>
          <w:bCs/>
          <w:i/>
          <w:iCs/>
          <w:sz w:val="22"/>
          <w:szCs w:val="22"/>
        </w:rPr>
        <w:t>:</w:t>
      </w:r>
      <w:r w:rsidR="000F0254">
        <w:rPr>
          <w:rFonts w:ascii="Calibri" w:eastAsia="Calibri" w:hAnsi="Calibri" w:cs="Calibri"/>
          <w:bCs/>
          <w:i/>
          <w:iCs/>
          <w:sz w:val="22"/>
          <w:szCs w:val="22"/>
        </w:rPr>
        <w:tab/>
      </w:r>
      <w:r w:rsidR="000F0254">
        <w:rPr>
          <w:rFonts w:ascii="Calibri" w:eastAsia="Calibri" w:hAnsi="Calibri" w:cs="Calibri"/>
          <w:bCs/>
          <w:i/>
          <w:iCs/>
          <w:sz w:val="22"/>
          <w:szCs w:val="22"/>
        </w:rPr>
        <w:tab/>
      </w:r>
      <w:r w:rsidR="000F0254">
        <w:rPr>
          <w:rFonts w:ascii="Calibri" w:eastAsia="Calibri" w:hAnsi="Calibri" w:cs="Calibri"/>
          <w:bCs/>
          <w:i/>
          <w:iCs/>
          <w:sz w:val="22"/>
          <w:szCs w:val="22"/>
        </w:rPr>
        <w:tab/>
        <w:t xml:space="preserve">as soon as possible </w:t>
      </w:r>
      <w:r w:rsidR="00AC0F3A" w:rsidRPr="00A200F7">
        <w:rPr>
          <w:rFonts w:ascii="Calibri" w:eastAsia="Calibri" w:hAnsi="Calibri" w:cs="Calibri"/>
          <w:bCs/>
          <w:i/>
          <w:iCs/>
          <w:sz w:val="22"/>
          <w:szCs w:val="22"/>
        </w:rPr>
        <w:tab/>
      </w:r>
      <w:r w:rsidR="00AC0F3A" w:rsidRPr="00A200F7">
        <w:rPr>
          <w:rFonts w:ascii="Calibri" w:eastAsia="Calibri" w:hAnsi="Calibri" w:cs="Calibri"/>
          <w:bCs/>
          <w:i/>
          <w:iCs/>
          <w:sz w:val="22"/>
          <w:szCs w:val="22"/>
        </w:rPr>
        <w:tab/>
      </w:r>
      <w:r w:rsidR="00AC0F3A" w:rsidRPr="00A200F7">
        <w:rPr>
          <w:rFonts w:ascii="Calibri" w:eastAsia="Calibri" w:hAnsi="Calibri" w:cs="Calibri"/>
          <w:bCs/>
          <w:i/>
          <w:iCs/>
          <w:sz w:val="22"/>
          <w:szCs w:val="22"/>
        </w:rPr>
        <w:tab/>
      </w:r>
      <w:r w:rsidR="00AC0F3A">
        <w:rPr>
          <w:rFonts w:ascii="Calibri" w:eastAsia="Calibri" w:hAnsi="Calibri" w:cs="Calibri"/>
          <w:bCs/>
          <w:i/>
          <w:iCs/>
          <w:sz w:val="22"/>
          <w:szCs w:val="22"/>
        </w:rPr>
        <w:tab/>
      </w:r>
    </w:p>
    <w:p w:rsidR="00E578BB" w:rsidRPr="00AC0F3A" w:rsidRDefault="00E578BB">
      <w:pPr>
        <w:rPr>
          <w:rFonts w:ascii="Verdana" w:hAnsi="Verdana" w:cs="Arial"/>
          <w:color w:val="FF0000"/>
          <w:szCs w:val="2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E578BB" w:rsidRPr="00AC0F3A" w:rsidTr="00652843">
        <w:trPr>
          <w:trHeight w:val="278"/>
        </w:trPr>
        <w:tc>
          <w:tcPr>
            <w:tcW w:w="9720" w:type="dxa"/>
            <w:shd w:val="clear" w:color="auto" w:fill="D9D9D9"/>
            <w:vAlign w:val="center"/>
          </w:tcPr>
          <w:p w:rsidR="00E578BB" w:rsidRPr="000B1E20" w:rsidRDefault="00E578BB" w:rsidP="00652843">
            <w:pPr>
              <w:rPr>
                <w:rFonts w:ascii="Verdana" w:hAnsi="Verdana" w:cs="Arial"/>
                <w:b/>
                <w:bCs/>
                <w:szCs w:val="20"/>
                <w:lang w:val="fr-FR"/>
              </w:rPr>
            </w:pPr>
            <w:r w:rsidRPr="000B1E20">
              <w:rPr>
                <w:rFonts w:ascii="Verdana" w:hAnsi="Verdana" w:cs="Arial"/>
                <w:b/>
                <w:bCs/>
                <w:szCs w:val="20"/>
              </w:rPr>
              <w:t>Organizational Context</w:t>
            </w:r>
            <w:r w:rsidR="00EB39E4" w:rsidRPr="000B1E20">
              <w:rPr>
                <w:rFonts w:ascii="Verdana" w:hAnsi="Verdana" w:cs="Arial"/>
                <w:b/>
                <w:bCs/>
                <w:szCs w:val="20"/>
              </w:rPr>
              <w:t xml:space="preserve"> and Objectives</w:t>
            </w:r>
            <w:r w:rsidRPr="000B1E20">
              <w:rPr>
                <w:rFonts w:ascii="Verdana" w:hAnsi="Verdana" w:cs="Arial"/>
                <w:b/>
                <w:bCs/>
                <w:szCs w:val="20"/>
              </w:rPr>
              <w:t>:</w:t>
            </w:r>
          </w:p>
        </w:tc>
      </w:tr>
      <w:tr w:rsidR="006E5A89" w:rsidRPr="00161DEA" w:rsidTr="00652843">
        <w:trPr>
          <w:trHeight w:val="998"/>
        </w:trPr>
        <w:tc>
          <w:tcPr>
            <w:tcW w:w="9720" w:type="dxa"/>
          </w:tcPr>
          <w:p w:rsidR="000F0254" w:rsidRDefault="000F0254" w:rsidP="00555E96">
            <w:pPr>
              <w:jc w:val="both"/>
              <w:rPr>
                <w:rFonts w:cs="Arial"/>
                <w:b/>
                <w:bCs/>
                <w:szCs w:val="20"/>
              </w:rPr>
            </w:pPr>
          </w:p>
          <w:p w:rsidR="00555E96" w:rsidRPr="00A321C2" w:rsidRDefault="00555E96" w:rsidP="00555E96">
            <w:pPr>
              <w:jc w:val="both"/>
              <w:rPr>
                <w:rFonts w:cs="Arial"/>
                <w:b/>
                <w:bCs/>
                <w:szCs w:val="20"/>
              </w:rPr>
            </w:pPr>
            <w:r w:rsidRPr="00A321C2">
              <w:rPr>
                <w:rFonts w:cs="Arial"/>
                <w:b/>
                <w:bCs/>
                <w:szCs w:val="20"/>
              </w:rPr>
              <w:t xml:space="preserve">UNDP Global Mission Statement: </w:t>
            </w:r>
          </w:p>
          <w:p w:rsidR="003855DA" w:rsidRPr="00161DEA" w:rsidRDefault="003855DA" w:rsidP="00555E96">
            <w:pPr>
              <w:jc w:val="both"/>
              <w:rPr>
                <w:rFonts w:cs="Arial"/>
                <w:b/>
                <w:bCs/>
                <w:sz w:val="22"/>
                <w:szCs w:val="22"/>
              </w:rPr>
            </w:pPr>
          </w:p>
          <w:p w:rsidR="00555E96" w:rsidRPr="00A321C2" w:rsidRDefault="00555E96" w:rsidP="00A321C2">
            <w:pPr>
              <w:autoSpaceDE w:val="0"/>
              <w:autoSpaceDN w:val="0"/>
              <w:spacing w:line="240" w:lineRule="atLeast"/>
              <w:rPr>
                <w:rFonts w:ascii="Calibri" w:hAnsi="Calibri" w:cs="Calibri"/>
                <w:sz w:val="22"/>
                <w:szCs w:val="22"/>
              </w:rPr>
            </w:pPr>
            <w:r w:rsidRPr="00A321C2">
              <w:rPr>
                <w:rFonts w:ascii="Calibri" w:hAnsi="Calibri" w:cs="Calibri"/>
                <w:sz w:val="22"/>
                <w:szCs w:val="22"/>
              </w:rPr>
              <w:t>UNDP is the UN’s global development network, an organization advocating for change and connecting countries to knowledge, experience and resources to help people build a better life. We are on the ground in 166 countries, working with national counterparts on their own solutions to global and national development challenges.</w:t>
            </w:r>
          </w:p>
          <w:p w:rsidR="00555E96" w:rsidRPr="00A321C2" w:rsidRDefault="00555E96" w:rsidP="00A321C2">
            <w:pPr>
              <w:autoSpaceDE w:val="0"/>
              <w:autoSpaceDN w:val="0"/>
              <w:spacing w:line="240" w:lineRule="atLeast"/>
              <w:rPr>
                <w:rFonts w:ascii="Calibri" w:hAnsi="Calibri" w:cs="Calibri"/>
                <w:sz w:val="22"/>
                <w:szCs w:val="22"/>
              </w:rPr>
            </w:pPr>
          </w:p>
          <w:p w:rsidR="00555E96" w:rsidRPr="00A321C2" w:rsidRDefault="00555E96" w:rsidP="00555E96">
            <w:pPr>
              <w:jc w:val="both"/>
              <w:rPr>
                <w:rFonts w:cs="Arial"/>
                <w:b/>
                <w:bCs/>
                <w:szCs w:val="20"/>
              </w:rPr>
            </w:pPr>
            <w:r w:rsidRPr="00A321C2">
              <w:rPr>
                <w:rFonts w:cs="Arial"/>
                <w:b/>
                <w:bCs/>
                <w:szCs w:val="20"/>
              </w:rPr>
              <w:t>UNDP Afghanistan Mission Stateme</w:t>
            </w:r>
            <w:bookmarkStart w:id="0" w:name="_GoBack"/>
            <w:bookmarkEnd w:id="0"/>
            <w:r w:rsidRPr="00A321C2">
              <w:rPr>
                <w:rFonts w:cs="Arial"/>
                <w:b/>
                <w:bCs/>
                <w:szCs w:val="20"/>
              </w:rPr>
              <w:t>nt:</w:t>
            </w:r>
          </w:p>
          <w:p w:rsidR="003855DA" w:rsidRPr="00161DEA" w:rsidRDefault="003855DA" w:rsidP="00555E96">
            <w:pPr>
              <w:jc w:val="both"/>
              <w:rPr>
                <w:rFonts w:cs="Arial"/>
                <w:b/>
                <w:bCs/>
                <w:sz w:val="22"/>
                <w:szCs w:val="22"/>
              </w:rPr>
            </w:pPr>
          </w:p>
          <w:p w:rsidR="00555E96" w:rsidRPr="00A321C2" w:rsidRDefault="00555E96" w:rsidP="00A321C2">
            <w:pPr>
              <w:autoSpaceDE w:val="0"/>
              <w:autoSpaceDN w:val="0"/>
              <w:spacing w:line="240" w:lineRule="atLeast"/>
              <w:rPr>
                <w:rFonts w:ascii="Calibri" w:hAnsi="Calibri" w:cs="Calibri"/>
                <w:sz w:val="22"/>
                <w:szCs w:val="22"/>
              </w:rPr>
            </w:pPr>
            <w:r w:rsidRPr="00A321C2">
              <w:rPr>
                <w:rFonts w:ascii="Calibri" w:hAnsi="Calibri" w:cs="Calibri"/>
                <w:sz w:val="22"/>
                <w:szCs w:val="22"/>
              </w:rPr>
              <w:t xml:space="preserve">UNDP supports stabilization, state-building, and governance and development priorities in Afghanistan. UNDP support, in partnership with the Government, the United Nations system, the donor community and other development stakeholders, has contributed to institutional development efforts leading to positive impact on the lives of Afghan citizens. Over the years UNDP support has spanned such milestone efforts as the adoption of the Constitution; Presidential, Parliamentary and Provincial Council elections; institutional development through capacity-building to the legislative, the judicial and executive arms of the state, and key ministries, Government agencies and commissions at the national and subnational levels. UNDP </w:t>
            </w:r>
            <w:proofErr w:type="spellStart"/>
            <w:r w:rsidRPr="00A321C2">
              <w:rPr>
                <w:rFonts w:ascii="Calibri" w:hAnsi="Calibri" w:cs="Calibri"/>
                <w:sz w:val="22"/>
                <w:szCs w:val="22"/>
              </w:rPr>
              <w:t>Programmes</w:t>
            </w:r>
            <w:proofErr w:type="spellEnd"/>
            <w:r w:rsidRPr="00A321C2">
              <w:rPr>
                <w:rFonts w:ascii="Calibri" w:hAnsi="Calibri" w:cs="Calibri"/>
                <w:sz w:val="22"/>
                <w:szCs w:val="22"/>
              </w:rPr>
              <w:t xml:space="preserve"> in Afghanistan have benefited from the very active support of donors. UNDP Afghanistan is committed to the highest standards of transparency and accountability and works in close coordination with the United Nations Assistance Mission in Afghanistan and the UN system as a whole to maximize the impact of its development efforts on the ground.</w:t>
            </w:r>
          </w:p>
          <w:p w:rsidR="00A321C2" w:rsidRPr="00A321C2" w:rsidRDefault="00A321C2" w:rsidP="00A321C2">
            <w:pPr>
              <w:autoSpaceDE w:val="0"/>
              <w:autoSpaceDN w:val="0"/>
              <w:spacing w:line="240" w:lineRule="atLeast"/>
              <w:rPr>
                <w:rFonts w:ascii="Calibri" w:hAnsi="Calibri" w:cs="Calibri"/>
                <w:sz w:val="22"/>
                <w:szCs w:val="22"/>
              </w:rPr>
            </w:pPr>
          </w:p>
          <w:p w:rsidR="00A321C2" w:rsidRDefault="00142031" w:rsidP="00A321C2">
            <w:pPr>
              <w:autoSpaceDE w:val="0"/>
              <w:autoSpaceDN w:val="0"/>
              <w:spacing w:line="240" w:lineRule="atLeast"/>
              <w:jc w:val="both"/>
              <w:rPr>
                <w:rFonts w:ascii="Calibri" w:hAnsi="Calibri" w:cs="Calibri"/>
                <w:b/>
                <w:bCs/>
                <w:sz w:val="22"/>
                <w:szCs w:val="22"/>
              </w:rPr>
            </w:pPr>
            <w:r>
              <w:rPr>
                <w:rFonts w:ascii="Calibri" w:hAnsi="Calibri" w:cs="Calibri"/>
                <w:b/>
                <w:bCs/>
                <w:sz w:val="22"/>
                <w:szCs w:val="22"/>
              </w:rPr>
              <w:t xml:space="preserve">Project </w:t>
            </w:r>
            <w:r w:rsidR="00A321C2">
              <w:rPr>
                <w:rFonts w:ascii="Calibri" w:hAnsi="Calibri" w:cs="Calibri"/>
                <w:b/>
                <w:bCs/>
                <w:sz w:val="22"/>
                <w:szCs w:val="22"/>
              </w:rPr>
              <w:t>Background:</w:t>
            </w:r>
          </w:p>
          <w:p w:rsidR="00A321C2" w:rsidRDefault="00A321C2" w:rsidP="00A321C2">
            <w:pPr>
              <w:autoSpaceDE w:val="0"/>
              <w:autoSpaceDN w:val="0"/>
              <w:spacing w:line="240" w:lineRule="atLeast"/>
              <w:jc w:val="both"/>
              <w:rPr>
                <w:rFonts w:ascii="Calibri" w:hAnsi="Calibri" w:cs="Calibri"/>
                <w:b/>
                <w:bCs/>
                <w:sz w:val="22"/>
                <w:szCs w:val="22"/>
              </w:rPr>
            </w:pPr>
          </w:p>
          <w:p w:rsidR="00A83D75" w:rsidRDefault="0054409D" w:rsidP="0054409D">
            <w:pPr>
              <w:autoSpaceDE w:val="0"/>
              <w:autoSpaceDN w:val="0"/>
              <w:adjustRightInd w:val="0"/>
              <w:spacing w:line="240" w:lineRule="atLeast"/>
              <w:jc w:val="both"/>
              <w:rPr>
                <w:rFonts w:ascii="Calibri" w:hAnsi="Calibri" w:cs="Calibri"/>
                <w:bCs/>
                <w:sz w:val="22"/>
                <w:szCs w:val="22"/>
              </w:rPr>
            </w:pPr>
            <w:r w:rsidRPr="0054409D">
              <w:rPr>
                <w:rFonts w:ascii="Calibri" w:hAnsi="Calibri" w:cs="Calibri"/>
                <w:bCs/>
                <w:sz w:val="22"/>
                <w:szCs w:val="22"/>
              </w:rPr>
              <w:t>Public finance management system in Afghanistan has made remarkable progress over the past few years. The UNDP funded ‘Making Budgets Work’ project, which has been implemented since April 200</w:t>
            </w:r>
            <w:r>
              <w:rPr>
                <w:rFonts w:ascii="Calibri" w:hAnsi="Calibri" w:cs="Calibri"/>
                <w:bCs/>
                <w:sz w:val="22"/>
                <w:szCs w:val="22"/>
              </w:rPr>
              <w:t>4- April 2007</w:t>
            </w:r>
            <w:r w:rsidRPr="0054409D">
              <w:rPr>
                <w:rFonts w:ascii="Calibri" w:hAnsi="Calibri" w:cs="Calibri"/>
                <w:bCs/>
                <w:sz w:val="22"/>
                <w:szCs w:val="22"/>
              </w:rPr>
              <w:t xml:space="preserve">  as the successor project of the ‘Aid Co-ordination’ project, has effectively contributed to strengthen the Ministry of Finance in its ability to support the unified national budget process as well as the nationally-led aid co-ordination process. Since the introduction of the concept “Core Development Budget” in 2004, significant achievement in building capacity in budget formulation has been made, and the national budget is becoming its core policy and aid co-ordination instrument to achieve the national development goals</w:t>
            </w:r>
            <w:r>
              <w:rPr>
                <w:rFonts w:ascii="Calibri" w:hAnsi="Calibri" w:cs="Calibri"/>
                <w:bCs/>
                <w:sz w:val="22"/>
                <w:szCs w:val="22"/>
              </w:rPr>
              <w:t>.</w:t>
            </w:r>
          </w:p>
          <w:p w:rsidR="0054409D" w:rsidRDefault="0054409D" w:rsidP="0054409D">
            <w:pPr>
              <w:autoSpaceDE w:val="0"/>
              <w:autoSpaceDN w:val="0"/>
              <w:adjustRightInd w:val="0"/>
              <w:spacing w:line="240" w:lineRule="atLeast"/>
              <w:jc w:val="both"/>
              <w:rPr>
                <w:rFonts w:ascii="Calibri" w:hAnsi="Calibri" w:cs="Calibri"/>
                <w:bCs/>
                <w:sz w:val="22"/>
                <w:szCs w:val="22"/>
              </w:rPr>
            </w:pPr>
          </w:p>
          <w:p w:rsidR="0054409D" w:rsidRDefault="0054409D" w:rsidP="0054409D">
            <w:pPr>
              <w:autoSpaceDE w:val="0"/>
              <w:autoSpaceDN w:val="0"/>
              <w:adjustRightInd w:val="0"/>
              <w:spacing w:line="240" w:lineRule="atLeast"/>
              <w:jc w:val="both"/>
              <w:rPr>
                <w:rFonts w:ascii="Calibri" w:hAnsi="Calibri" w:cs="Calibri"/>
                <w:bCs/>
                <w:sz w:val="22"/>
                <w:szCs w:val="22"/>
              </w:rPr>
            </w:pPr>
            <w:r w:rsidRPr="0054409D">
              <w:rPr>
                <w:rFonts w:ascii="Calibri" w:hAnsi="Calibri" w:cs="Calibri"/>
                <w:bCs/>
                <w:sz w:val="22"/>
                <w:szCs w:val="22"/>
              </w:rPr>
              <w:t xml:space="preserve">The new </w:t>
            </w:r>
            <w:r w:rsidRPr="0054409D">
              <w:rPr>
                <w:rFonts w:ascii="Calibri" w:hAnsi="Calibri" w:cs="Calibri"/>
                <w:bCs/>
                <w:sz w:val="22"/>
                <w:szCs w:val="22"/>
              </w:rPr>
              <w:t>project</w:t>
            </w:r>
            <w:r w:rsidRPr="0054409D">
              <w:rPr>
                <w:rFonts w:ascii="Calibri" w:hAnsi="Calibri" w:cs="Calibri"/>
                <w:bCs/>
                <w:sz w:val="22"/>
                <w:szCs w:val="22"/>
              </w:rPr>
              <w:t xml:space="preserve"> phase, ‘Making Budgets and Aid Work’ MBAW project with the life span of five years started in May 2007 continued to April 2012 and further enhanced its partnership approach, whereby the inputs and integration of the operational capacity, technical advisory support and capacity building support are coordinated and monitored on a re</w:t>
            </w:r>
            <w:r>
              <w:rPr>
                <w:rFonts w:ascii="Calibri" w:hAnsi="Calibri" w:cs="Calibri"/>
                <w:bCs/>
                <w:sz w:val="22"/>
                <w:szCs w:val="22"/>
              </w:rPr>
              <w:t xml:space="preserve">gular basis by the </w:t>
            </w:r>
            <w:proofErr w:type="spellStart"/>
            <w:r>
              <w:rPr>
                <w:rFonts w:ascii="Calibri" w:hAnsi="Calibri" w:cs="Calibri"/>
                <w:bCs/>
                <w:sz w:val="22"/>
                <w:szCs w:val="22"/>
              </w:rPr>
              <w:t>MoF</w:t>
            </w:r>
            <w:proofErr w:type="spellEnd"/>
            <w:r>
              <w:rPr>
                <w:rFonts w:ascii="Calibri" w:hAnsi="Calibri" w:cs="Calibri"/>
                <w:bCs/>
                <w:sz w:val="22"/>
                <w:szCs w:val="22"/>
              </w:rPr>
              <w:t xml:space="preserve"> and </w:t>
            </w:r>
            <w:r w:rsidRPr="0054409D">
              <w:rPr>
                <w:rFonts w:ascii="Calibri" w:hAnsi="Calibri" w:cs="Calibri"/>
                <w:bCs/>
                <w:sz w:val="22"/>
                <w:szCs w:val="22"/>
              </w:rPr>
              <w:t xml:space="preserve">donors supporting the </w:t>
            </w:r>
            <w:r>
              <w:rPr>
                <w:rFonts w:ascii="Calibri" w:hAnsi="Calibri" w:cs="Calibri"/>
                <w:bCs/>
                <w:sz w:val="22"/>
                <w:szCs w:val="22"/>
              </w:rPr>
              <w:t xml:space="preserve">project </w:t>
            </w:r>
            <w:r>
              <w:rPr>
                <w:rFonts w:ascii="Calibri" w:hAnsi="Calibri" w:cs="Calibri"/>
                <w:bCs/>
                <w:sz w:val="22"/>
                <w:szCs w:val="22"/>
              </w:rPr>
              <w:lastRenderedPageBreak/>
              <w:t>in achieving the following three main outputs:</w:t>
            </w:r>
          </w:p>
          <w:p w:rsidR="00142031" w:rsidRPr="00142031" w:rsidRDefault="00142031" w:rsidP="00142031">
            <w:pPr>
              <w:autoSpaceDE w:val="0"/>
              <w:autoSpaceDN w:val="0"/>
              <w:adjustRightInd w:val="0"/>
              <w:spacing w:line="240" w:lineRule="atLeast"/>
              <w:rPr>
                <w:rFonts w:ascii="Calibri" w:hAnsi="Calibri" w:cs="Calibri"/>
                <w:bCs/>
                <w:sz w:val="22"/>
                <w:szCs w:val="22"/>
              </w:rPr>
            </w:pPr>
            <w:r>
              <w:rPr>
                <w:rFonts w:ascii="Calibri" w:hAnsi="Calibri" w:cs="Calibri"/>
                <w:bCs/>
                <w:sz w:val="22"/>
                <w:szCs w:val="22"/>
              </w:rPr>
              <w:t xml:space="preserve">1. </w:t>
            </w:r>
            <w:r w:rsidRPr="00142031">
              <w:rPr>
                <w:rFonts w:ascii="Calibri" w:hAnsi="Calibri" w:cs="Calibri"/>
                <w:bCs/>
                <w:sz w:val="22"/>
                <w:szCs w:val="22"/>
              </w:rPr>
              <w:t>Strengthen the unified national budget process at national and sub-national levels based on the transparency and accountability as an effective policy and co-ordination tool to achieve ANDS</w:t>
            </w:r>
          </w:p>
          <w:p w:rsidR="00142031" w:rsidRPr="00142031" w:rsidRDefault="00142031" w:rsidP="00142031">
            <w:pPr>
              <w:autoSpaceDE w:val="0"/>
              <w:autoSpaceDN w:val="0"/>
              <w:adjustRightInd w:val="0"/>
              <w:spacing w:line="240" w:lineRule="atLeast"/>
              <w:rPr>
                <w:rFonts w:ascii="Calibri" w:hAnsi="Calibri" w:cs="Calibri"/>
                <w:bCs/>
                <w:sz w:val="22"/>
                <w:szCs w:val="22"/>
              </w:rPr>
            </w:pPr>
            <w:r>
              <w:rPr>
                <w:rFonts w:ascii="Calibri" w:hAnsi="Calibri" w:cs="Calibri"/>
                <w:bCs/>
                <w:sz w:val="22"/>
                <w:szCs w:val="22"/>
              </w:rPr>
              <w:t xml:space="preserve">2. </w:t>
            </w:r>
            <w:r w:rsidRPr="00142031">
              <w:rPr>
                <w:rFonts w:ascii="Calibri" w:hAnsi="Calibri" w:cs="Calibri"/>
                <w:bCs/>
                <w:sz w:val="22"/>
                <w:szCs w:val="22"/>
              </w:rPr>
              <w:t>Improved alignment and effectiveness of external assistance in line with the Paris Declaration and the Afghan Compact to support ANDS priorities implementation</w:t>
            </w:r>
          </w:p>
          <w:p w:rsidR="0054409D" w:rsidRDefault="00142031" w:rsidP="00142031">
            <w:pPr>
              <w:autoSpaceDE w:val="0"/>
              <w:autoSpaceDN w:val="0"/>
              <w:adjustRightInd w:val="0"/>
              <w:spacing w:line="240" w:lineRule="atLeast"/>
              <w:jc w:val="both"/>
              <w:rPr>
                <w:rFonts w:ascii="Calibri" w:hAnsi="Calibri" w:cs="Calibri"/>
                <w:bCs/>
                <w:sz w:val="22"/>
                <w:szCs w:val="22"/>
              </w:rPr>
            </w:pPr>
            <w:r>
              <w:rPr>
                <w:rFonts w:ascii="Calibri" w:hAnsi="Calibri" w:cs="Calibri"/>
                <w:bCs/>
                <w:sz w:val="22"/>
                <w:szCs w:val="22"/>
              </w:rPr>
              <w:t xml:space="preserve">3. </w:t>
            </w:r>
            <w:r w:rsidRPr="00142031">
              <w:rPr>
                <w:rFonts w:ascii="Calibri" w:hAnsi="Calibri" w:cs="Calibri"/>
                <w:bCs/>
                <w:sz w:val="22"/>
                <w:szCs w:val="22"/>
              </w:rPr>
              <w:t xml:space="preserve">Build sustainable institutional capacity within the </w:t>
            </w:r>
            <w:proofErr w:type="spellStart"/>
            <w:r w:rsidRPr="00142031">
              <w:rPr>
                <w:rFonts w:ascii="Calibri" w:hAnsi="Calibri" w:cs="Calibri"/>
                <w:bCs/>
                <w:sz w:val="22"/>
                <w:szCs w:val="22"/>
              </w:rPr>
              <w:t>MoF</w:t>
            </w:r>
            <w:proofErr w:type="spellEnd"/>
            <w:r w:rsidRPr="00142031">
              <w:rPr>
                <w:rFonts w:ascii="Calibri" w:hAnsi="Calibri" w:cs="Calibri"/>
                <w:bCs/>
                <w:sz w:val="22"/>
                <w:szCs w:val="22"/>
              </w:rPr>
              <w:t xml:space="preserve">, line ministries and other </w:t>
            </w:r>
            <w:proofErr w:type="spellStart"/>
            <w:r w:rsidRPr="00142031">
              <w:rPr>
                <w:rFonts w:ascii="Calibri" w:hAnsi="Calibri" w:cs="Calibri"/>
                <w:bCs/>
                <w:sz w:val="22"/>
                <w:szCs w:val="22"/>
              </w:rPr>
              <w:t>GoA</w:t>
            </w:r>
            <w:proofErr w:type="spellEnd"/>
            <w:r w:rsidRPr="00142031">
              <w:rPr>
                <w:rFonts w:ascii="Calibri" w:hAnsi="Calibri" w:cs="Calibri"/>
                <w:bCs/>
                <w:sz w:val="22"/>
                <w:szCs w:val="22"/>
              </w:rPr>
              <w:t xml:space="preserve"> agencies.</w:t>
            </w:r>
          </w:p>
          <w:p w:rsidR="00142031" w:rsidRDefault="00142031" w:rsidP="00142031">
            <w:pPr>
              <w:autoSpaceDE w:val="0"/>
              <w:autoSpaceDN w:val="0"/>
              <w:adjustRightInd w:val="0"/>
              <w:spacing w:line="240" w:lineRule="atLeast"/>
              <w:jc w:val="both"/>
              <w:rPr>
                <w:rFonts w:ascii="Calibri" w:hAnsi="Calibri" w:cs="Calibri"/>
                <w:bCs/>
                <w:sz w:val="22"/>
                <w:szCs w:val="22"/>
              </w:rPr>
            </w:pPr>
          </w:p>
          <w:p w:rsidR="00142031" w:rsidRDefault="00142031" w:rsidP="00142031">
            <w:pPr>
              <w:autoSpaceDE w:val="0"/>
              <w:autoSpaceDN w:val="0"/>
              <w:adjustRightInd w:val="0"/>
              <w:spacing w:line="240" w:lineRule="atLeast"/>
              <w:jc w:val="both"/>
              <w:rPr>
                <w:rFonts w:ascii="Calibri" w:hAnsi="Calibri" w:cs="Calibri"/>
                <w:bCs/>
                <w:sz w:val="22"/>
                <w:szCs w:val="22"/>
              </w:rPr>
            </w:pPr>
            <w:r w:rsidRPr="00142031">
              <w:rPr>
                <w:rFonts w:ascii="Calibri" w:hAnsi="Calibri" w:cs="Calibri"/>
                <w:bCs/>
                <w:sz w:val="22"/>
                <w:szCs w:val="22"/>
              </w:rPr>
              <w:t>The main government counter part of the project is ministry of finance and through this ministry project support was also extended to other line ministries and budgetary units.</w:t>
            </w:r>
          </w:p>
          <w:p w:rsidR="0054409D" w:rsidRDefault="0054409D" w:rsidP="00555E96">
            <w:pPr>
              <w:autoSpaceDE w:val="0"/>
              <w:autoSpaceDN w:val="0"/>
              <w:adjustRightInd w:val="0"/>
              <w:spacing w:line="240" w:lineRule="atLeast"/>
              <w:jc w:val="both"/>
              <w:rPr>
                <w:rFonts w:ascii="Verdana" w:eastAsia="Calibri" w:hAnsi="Verdana" w:cs="Calibri"/>
                <w:b/>
                <w:bCs/>
                <w:iCs/>
                <w:szCs w:val="20"/>
              </w:rPr>
            </w:pPr>
          </w:p>
          <w:p w:rsidR="004F3C30" w:rsidRPr="004F3C30" w:rsidRDefault="004F3C30" w:rsidP="004F3C30">
            <w:pPr>
              <w:autoSpaceDE w:val="0"/>
              <w:autoSpaceDN w:val="0"/>
              <w:adjustRightInd w:val="0"/>
              <w:spacing w:line="240" w:lineRule="atLeast"/>
              <w:rPr>
                <w:rFonts w:ascii="Verdana" w:eastAsia="Calibri" w:hAnsi="Verdana" w:cs="Calibri"/>
                <w:b/>
                <w:bCs/>
                <w:iCs/>
                <w:szCs w:val="20"/>
              </w:rPr>
            </w:pPr>
            <w:r w:rsidRPr="004F3C30">
              <w:rPr>
                <w:rFonts w:ascii="Verdana" w:eastAsia="Calibri" w:hAnsi="Verdana" w:cs="Calibri"/>
                <w:b/>
                <w:bCs/>
                <w:iCs/>
                <w:szCs w:val="20"/>
              </w:rPr>
              <w:t>Objective of the Assignment:</w:t>
            </w:r>
          </w:p>
          <w:p w:rsidR="004F3C30" w:rsidRPr="004F3C30" w:rsidRDefault="004F3C30" w:rsidP="004F3C30">
            <w:pPr>
              <w:autoSpaceDE w:val="0"/>
              <w:autoSpaceDN w:val="0"/>
              <w:adjustRightInd w:val="0"/>
              <w:spacing w:line="240" w:lineRule="atLeast"/>
              <w:rPr>
                <w:rFonts w:ascii="Verdana" w:eastAsia="Calibri" w:hAnsi="Verdana" w:cs="Calibri"/>
                <w:b/>
                <w:bCs/>
                <w:iCs/>
                <w:szCs w:val="20"/>
              </w:rPr>
            </w:pPr>
          </w:p>
          <w:p w:rsidR="00142031" w:rsidRDefault="000F0254" w:rsidP="000F0254">
            <w:pPr>
              <w:jc w:val="both"/>
              <w:rPr>
                <w:rFonts w:ascii="Myriad Pro" w:hAnsi="Myriad Pro" w:cs="Lucida Sans Unicode"/>
                <w:b/>
                <w:bCs/>
                <w:iCs/>
                <w:color w:val="000000"/>
                <w:szCs w:val="20"/>
                <w:lang w:val="en-IN"/>
              </w:rPr>
            </w:pPr>
            <w:r>
              <w:rPr>
                <w:rFonts w:ascii="Myriad Pro" w:hAnsi="Myriad Pro" w:cs="Lucida Sans Unicode"/>
                <w:b/>
                <w:bCs/>
                <w:iCs/>
                <w:color w:val="000000"/>
                <w:szCs w:val="20"/>
                <w:lang w:val="en-IN"/>
              </w:rPr>
              <w:t xml:space="preserve">1. </w:t>
            </w:r>
            <w:r w:rsidR="00142031" w:rsidRPr="00D223C7">
              <w:rPr>
                <w:rFonts w:ascii="Myriad Pro" w:hAnsi="Myriad Pro" w:cs="Lucida Sans Unicode"/>
                <w:b/>
                <w:bCs/>
                <w:iCs/>
                <w:color w:val="000000"/>
                <w:szCs w:val="20"/>
                <w:lang w:val="en-IN"/>
              </w:rPr>
              <w:t>OBJECTIVE AND PURPOSE OF THE FINAL EVALUATION</w:t>
            </w:r>
          </w:p>
          <w:p w:rsidR="000F0254" w:rsidRPr="000F0254" w:rsidRDefault="000F0254" w:rsidP="000F0254">
            <w:pPr>
              <w:jc w:val="both"/>
              <w:rPr>
                <w:rFonts w:ascii="Myriad Pro" w:hAnsi="Myriad Pro" w:cs="Lucida Sans Unicode"/>
                <w:iCs/>
                <w:color w:val="000000"/>
                <w:sz w:val="22"/>
                <w:szCs w:val="22"/>
                <w:lang w:val="en-IN"/>
              </w:rPr>
            </w:pPr>
            <w:r w:rsidRPr="000F0254">
              <w:rPr>
                <w:rFonts w:ascii="Myriad Pro" w:hAnsi="Myriad Pro" w:cs="Lucida Sans Unicode"/>
                <w:iCs/>
                <w:color w:val="000000"/>
                <w:sz w:val="22"/>
                <w:szCs w:val="22"/>
                <w:lang w:val="en-IN"/>
              </w:rPr>
              <w:t>The Consultant will work under the overall guidance of the Assistant Country Director for National governance.</w:t>
            </w:r>
          </w:p>
          <w:p w:rsidR="00142031" w:rsidRPr="00D223C7" w:rsidRDefault="00142031" w:rsidP="00142031">
            <w:pPr>
              <w:jc w:val="both"/>
              <w:rPr>
                <w:rFonts w:ascii="Myriad Pro" w:hAnsi="Myriad Pro" w:cs="Lucida Sans Unicode"/>
                <w:color w:val="000000"/>
                <w:sz w:val="22"/>
                <w:szCs w:val="22"/>
                <w:lang w:val="en-IN"/>
              </w:rPr>
            </w:pPr>
            <w:r w:rsidRPr="00D223C7">
              <w:rPr>
                <w:rFonts w:ascii="Myriad Pro" w:hAnsi="Myriad Pro" w:cs="Lucida Sans Unicode"/>
                <w:color w:val="000000"/>
                <w:sz w:val="22"/>
                <w:szCs w:val="22"/>
                <w:lang w:val="en-IN"/>
              </w:rPr>
              <w:t>The overall objective of this Final Evaluation is to review progress towards the project’s objectives and outcomes, assess the efficiency and cost-effectiveness of how the project has moved towards its objectives and outcomes, identify strengths and weaknesses in project design and implementation, and provide recommendations on design modifications that could have increased the likelihood of success, and on specific actions that might be taken into consideration in designing future projects of a related nature.</w:t>
            </w:r>
          </w:p>
          <w:p w:rsidR="00142031" w:rsidRDefault="00142031" w:rsidP="00142031">
            <w:pPr>
              <w:autoSpaceDE w:val="0"/>
              <w:autoSpaceDN w:val="0"/>
              <w:adjustRightInd w:val="0"/>
              <w:spacing w:line="240" w:lineRule="atLeast"/>
              <w:jc w:val="both"/>
              <w:rPr>
                <w:rFonts w:ascii="Verdana" w:eastAsia="Calibri" w:hAnsi="Verdana" w:cs="Calibri"/>
                <w:b/>
                <w:bCs/>
                <w:iCs/>
                <w:szCs w:val="20"/>
              </w:rPr>
            </w:pPr>
          </w:p>
          <w:p w:rsidR="00142031" w:rsidRPr="004143F1" w:rsidRDefault="000F0254" w:rsidP="000F0254">
            <w:pPr>
              <w:jc w:val="both"/>
              <w:rPr>
                <w:rFonts w:ascii="Myriad Pro" w:hAnsi="Myriad Pro" w:cs="Lucida Sans Unicode"/>
                <w:color w:val="000000"/>
                <w:sz w:val="22"/>
                <w:szCs w:val="22"/>
                <w:lang w:val="en-IN"/>
              </w:rPr>
            </w:pPr>
            <w:r>
              <w:rPr>
                <w:rFonts w:ascii="Myriad Pro" w:hAnsi="Myriad Pro" w:cs="Lucida Sans Unicode"/>
                <w:b/>
                <w:bCs/>
                <w:color w:val="000000"/>
                <w:sz w:val="22"/>
                <w:szCs w:val="22"/>
                <w:lang w:val="en-IN"/>
              </w:rPr>
              <w:t xml:space="preserve">2. </w:t>
            </w:r>
            <w:r w:rsidR="00142031" w:rsidRPr="00D223C7">
              <w:rPr>
                <w:rFonts w:ascii="Myriad Pro" w:hAnsi="Myriad Pro" w:cs="Lucida Sans Unicode"/>
                <w:b/>
                <w:bCs/>
                <w:color w:val="000000"/>
                <w:sz w:val="22"/>
                <w:szCs w:val="22"/>
                <w:lang w:val="en-IN"/>
              </w:rPr>
              <w:t>Areas of Assessment:</w:t>
            </w:r>
          </w:p>
          <w:p w:rsidR="00142031" w:rsidRPr="00D223C7" w:rsidRDefault="000F0254" w:rsidP="000F0254">
            <w:pPr>
              <w:jc w:val="both"/>
              <w:rPr>
                <w:rFonts w:ascii="Myriad Pro" w:hAnsi="Myriad Pro" w:cs="Lucida Sans Unicode"/>
                <w:b/>
                <w:bCs/>
                <w:color w:val="000000"/>
                <w:sz w:val="22"/>
                <w:szCs w:val="22"/>
                <w:lang w:val="en-IN"/>
              </w:rPr>
            </w:pPr>
            <w:r>
              <w:rPr>
                <w:rFonts w:ascii="Myriad Pro" w:hAnsi="Myriad Pro" w:cs="Lucida Sans Unicode"/>
                <w:b/>
                <w:bCs/>
                <w:color w:val="000000"/>
                <w:sz w:val="22"/>
                <w:szCs w:val="22"/>
                <w:lang w:val="en-IN"/>
              </w:rPr>
              <w:t xml:space="preserve">2.1 </w:t>
            </w:r>
            <w:r w:rsidR="00142031" w:rsidRPr="00D223C7">
              <w:rPr>
                <w:rFonts w:ascii="Myriad Pro" w:hAnsi="Myriad Pro" w:cs="Lucida Sans Unicode"/>
                <w:b/>
                <w:bCs/>
                <w:color w:val="000000"/>
                <w:sz w:val="22"/>
                <w:szCs w:val="22"/>
                <w:lang w:val="en-IN"/>
              </w:rPr>
              <w:t>Overall assessment of the project (context and rationale) Relevance.</w:t>
            </w:r>
          </w:p>
          <w:p w:rsidR="00142031" w:rsidRPr="00D223C7" w:rsidRDefault="00142031" w:rsidP="001E0112">
            <w:pPr>
              <w:numPr>
                <w:ilvl w:val="0"/>
                <w:numId w:val="8"/>
              </w:numPr>
              <w:jc w:val="both"/>
              <w:rPr>
                <w:rFonts w:ascii="Myriad Pro" w:hAnsi="Myriad Pro" w:cs="Lucida Sans Unicode"/>
                <w:color w:val="000000"/>
                <w:sz w:val="22"/>
                <w:szCs w:val="22"/>
                <w:lang w:val="en-IN"/>
              </w:rPr>
            </w:pPr>
            <w:r w:rsidRPr="00D223C7">
              <w:rPr>
                <w:rFonts w:ascii="Myriad Pro" w:hAnsi="Myriad Pro" w:cs="Lucida Sans Unicode"/>
                <w:color w:val="000000"/>
                <w:sz w:val="22"/>
                <w:szCs w:val="22"/>
                <w:lang w:val="en-IN"/>
              </w:rPr>
              <w:t>To what extent are the project logic, concept and approaches appropriate and relevant to achieving the governments' policies and objectives?</w:t>
            </w:r>
          </w:p>
          <w:p w:rsidR="00142031" w:rsidRPr="00D223C7" w:rsidRDefault="00142031" w:rsidP="001E0112">
            <w:pPr>
              <w:numPr>
                <w:ilvl w:val="0"/>
                <w:numId w:val="8"/>
              </w:numPr>
              <w:jc w:val="both"/>
              <w:rPr>
                <w:rFonts w:ascii="Myriad Pro" w:hAnsi="Myriad Pro" w:cs="Lucida Sans Unicode"/>
                <w:color w:val="000000"/>
                <w:sz w:val="22"/>
                <w:szCs w:val="22"/>
                <w:lang w:val="en-IN"/>
              </w:rPr>
            </w:pPr>
            <w:r w:rsidRPr="00D223C7">
              <w:rPr>
                <w:rFonts w:ascii="Myriad Pro" w:hAnsi="Myriad Pro" w:cs="Lucida Sans Unicode"/>
                <w:color w:val="000000"/>
                <w:sz w:val="22"/>
                <w:szCs w:val="22"/>
                <w:lang w:val="en-IN"/>
              </w:rPr>
              <w:t>What were the intended results, supporting project/activities, inputs and processes required? Risks and assumptions considered?</w:t>
            </w:r>
          </w:p>
          <w:p w:rsidR="00142031" w:rsidRPr="00D223C7" w:rsidRDefault="00142031" w:rsidP="00142031">
            <w:pPr>
              <w:jc w:val="both"/>
              <w:rPr>
                <w:rFonts w:ascii="Myriad Pro" w:hAnsi="Myriad Pro" w:cs="Lucida Sans Unicode"/>
                <w:color w:val="000000"/>
                <w:szCs w:val="20"/>
                <w:lang w:val="en-IN"/>
              </w:rPr>
            </w:pPr>
          </w:p>
          <w:p w:rsidR="00142031" w:rsidRPr="00D223C7" w:rsidRDefault="000F0254" w:rsidP="000F0254">
            <w:pPr>
              <w:jc w:val="both"/>
              <w:rPr>
                <w:rFonts w:ascii="Myriad Pro" w:hAnsi="Myriad Pro" w:cs="Lucida Sans Unicode"/>
                <w:b/>
                <w:bCs/>
                <w:color w:val="000000"/>
                <w:sz w:val="22"/>
                <w:szCs w:val="22"/>
                <w:lang w:val="en-IN"/>
              </w:rPr>
            </w:pPr>
            <w:r>
              <w:rPr>
                <w:rFonts w:ascii="Myriad Pro" w:hAnsi="Myriad Pro" w:cs="Lucida Sans Unicode"/>
                <w:b/>
                <w:bCs/>
                <w:color w:val="000000"/>
                <w:sz w:val="22"/>
                <w:szCs w:val="22"/>
                <w:lang w:val="en-IN"/>
              </w:rPr>
              <w:t xml:space="preserve">2.2 </w:t>
            </w:r>
            <w:r w:rsidR="00142031" w:rsidRPr="00D223C7">
              <w:rPr>
                <w:rFonts w:ascii="Myriad Pro" w:hAnsi="Myriad Pro" w:cs="Lucida Sans Unicode"/>
                <w:b/>
                <w:bCs/>
                <w:color w:val="000000"/>
                <w:sz w:val="22"/>
                <w:szCs w:val="22"/>
                <w:lang w:val="en-IN"/>
              </w:rPr>
              <w:t>Attainment of the projects objective; Effectiveness /Efficiency:</w:t>
            </w:r>
          </w:p>
          <w:p w:rsidR="00142031" w:rsidRPr="00D223C7" w:rsidRDefault="00142031" w:rsidP="001E0112">
            <w:pPr>
              <w:numPr>
                <w:ilvl w:val="0"/>
                <w:numId w:val="9"/>
              </w:numPr>
              <w:jc w:val="both"/>
              <w:rPr>
                <w:rFonts w:ascii="Myriad Pro" w:hAnsi="Myriad Pro" w:cs="Lucida Sans Unicode"/>
                <w:color w:val="000000"/>
                <w:sz w:val="22"/>
                <w:szCs w:val="22"/>
                <w:lang w:val="en-IN"/>
              </w:rPr>
            </w:pPr>
            <w:r w:rsidRPr="00D223C7">
              <w:rPr>
                <w:rFonts w:ascii="Myriad Pro" w:hAnsi="Myriad Pro" w:cs="Lucida Sans Unicode"/>
                <w:color w:val="000000"/>
                <w:sz w:val="22"/>
                <w:szCs w:val="22"/>
                <w:lang w:val="en-IN"/>
              </w:rPr>
              <w:t>Were necessary measures taken to ensure the effectiveness and efficiency of the project?</w:t>
            </w:r>
          </w:p>
          <w:p w:rsidR="00142031" w:rsidRPr="00D223C7" w:rsidRDefault="00142031" w:rsidP="001E0112">
            <w:pPr>
              <w:numPr>
                <w:ilvl w:val="0"/>
                <w:numId w:val="9"/>
              </w:numPr>
              <w:jc w:val="both"/>
              <w:rPr>
                <w:rFonts w:ascii="Myriad Pro" w:hAnsi="Myriad Pro" w:cs="Lucida Sans Unicode"/>
                <w:color w:val="000000"/>
                <w:sz w:val="22"/>
                <w:szCs w:val="22"/>
                <w:lang w:val="en-IN"/>
              </w:rPr>
            </w:pPr>
            <w:r w:rsidRPr="00D223C7">
              <w:rPr>
                <w:rFonts w:ascii="Myriad Pro" w:hAnsi="Myriad Pro" w:cs="Lucida Sans Unicode"/>
                <w:color w:val="000000"/>
                <w:sz w:val="22"/>
                <w:szCs w:val="22"/>
                <w:lang w:val="en-IN"/>
              </w:rPr>
              <w:t>To what extent has the project achieved its intended objective to date?</w:t>
            </w:r>
          </w:p>
          <w:p w:rsidR="00142031" w:rsidRPr="00D223C7" w:rsidRDefault="00142031" w:rsidP="001E0112">
            <w:pPr>
              <w:numPr>
                <w:ilvl w:val="0"/>
                <w:numId w:val="9"/>
              </w:numPr>
              <w:jc w:val="both"/>
              <w:rPr>
                <w:rFonts w:ascii="Myriad Pro" w:hAnsi="Myriad Pro" w:cs="Lucida Sans Unicode"/>
                <w:color w:val="000000"/>
                <w:sz w:val="22"/>
                <w:szCs w:val="22"/>
                <w:lang w:val="en-IN"/>
              </w:rPr>
            </w:pPr>
            <w:r w:rsidRPr="00D223C7">
              <w:rPr>
                <w:rFonts w:ascii="Myriad Pro" w:hAnsi="Myriad Pro" w:cs="Lucida Sans Unicode"/>
                <w:color w:val="000000"/>
                <w:sz w:val="22"/>
                <w:szCs w:val="22"/>
                <w:lang w:val="en-IN"/>
              </w:rPr>
              <w:t>Implementation strategy (operational plan, monitoring and evaluation)?</w:t>
            </w:r>
          </w:p>
          <w:p w:rsidR="00142031" w:rsidRPr="00D223C7" w:rsidRDefault="00142031" w:rsidP="001E0112">
            <w:pPr>
              <w:numPr>
                <w:ilvl w:val="0"/>
                <w:numId w:val="9"/>
              </w:numPr>
              <w:jc w:val="both"/>
              <w:rPr>
                <w:rFonts w:ascii="Myriad Pro" w:hAnsi="Myriad Pro" w:cs="Lucida Sans Unicode"/>
                <w:color w:val="000000"/>
                <w:sz w:val="22"/>
                <w:szCs w:val="22"/>
                <w:lang w:val="en-IN"/>
              </w:rPr>
            </w:pPr>
            <w:r w:rsidRPr="00D223C7">
              <w:rPr>
                <w:rFonts w:ascii="Myriad Pro" w:hAnsi="Myriad Pro" w:cs="Lucida Sans Unicode"/>
                <w:color w:val="000000"/>
                <w:sz w:val="22"/>
                <w:szCs w:val="22"/>
                <w:lang w:val="en-IN"/>
              </w:rPr>
              <w:t>Does the project have clearly identified specific and measurable objectives in the programme documents?</w:t>
            </w:r>
          </w:p>
          <w:p w:rsidR="00142031" w:rsidRPr="00D223C7" w:rsidRDefault="00142031" w:rsidP="001E0112">
            <w:pPr>
              <w:numPr>
                <w:ilvl w:val="0"/>
                <w:numId w:val="9"/>
              </w:numPr>
              <w:jc w:val="both"/>
              <w:rPr>
                <w:rFonts w:ascii="Myriad Pro" w:hAnsi="Myriad Pro" w:cs="Lucida Sans Unicode"/>
                <w:color w:val="000000"/>
                <w:sz w:val="22"/>
                <w:szCs w:val="22"/>
                <w:lang w:val="en-IN"/>
              </w:rPr>
            </w:pPr>
            <w:r w:rsidRPr="00D223C7">
              <w:rPr>
                <w:rFonts w:ascii="Myriad Pro" w:hAnsi="Myriad Pro" w:cs="Lucida Sans Unicode"/>
                <w:color w:val="000000"/>
                <w:sz w:val="22"/>
                <w:szCs w:val="22"/>
                <w:lang w:val="en-IN"/>
              </w:rPr>
              <w:t xml:space="preserve">To what extent have the project implementation processes been effective and efficient in achieving the overall objective? </w:t>
            </w:r>
          </w:p>
          <w:p w:rsidR="00142031" w:rsidRPr="00D223C7" w:rsidRDefault="00142031" w:rsidP="001E0112">
            <w:pPr>
              <w:numPr>
                <w:ilvl w:val="0"/>
                <w:numId w:val="9"/>
              </w:numPr>
              <w:jc w:val="both"/>
              <w:rPr>
                <w:rFonts w:ascii="Myriad Pro" w:hAnsi="Myriad Pro" w:cs="Lucida Sans Unicode"/>
                <w:color w:val="000000"/>
                <w:sz w:val="22"/>
                <w:szCs w:val="22"/>
                <w:lang w:val="en-IN"/>
              </w:rPr>
            </w:pPr>
            <w:r w:rsidRPr="00D223C7">
              <w:rPr>
                <w:rFonts w:ascii="Myriad Pro" w:hAnsi="Myriad Pro" w:cs="Lucida Sans Unicode"/>
                <w:color w:val="000000"/>
                <w:sz w:val="22"/>
                <w:szCs w:val="22"/>
                <w:lang w:val="en-IN"/>
              </w:rPr>
              <w:t>Have the project adapted to change, by adjusting the programme design and direction, when deemed necessary?</w:t>
            </w:r>
          </w:p>
          <w:p w:rsidR="00142031" w:rsidRPr="00D223C7" w:rsidRDefault="00142031" w:rsidP="001E0112">
            <w:pPr>
              <w:numPr>
                <w:ilvl w:val="0"/>
                <w:numId w:val="9"/>
              </w:numPr>
              <w:jc w:val="both"/>
              <w:rPr>
                <w:rFonts w:ascii="Myriad Pro" w:hAnsi="Myriad Pro" w:cs="Lucida Sans Unicode"/>
                <w:color w:val="000000"/>
                <w:sz w:val="22"/>
                <w:szCs w:val="22"/>
                <w:lang w:val="en-IN"/>
              </w:rPr>
            </w:pPr>
            <w:r w:rsidRPr="00D223C7">
              <w:rPr>
                <w:rFonts w:ascii="Myriad Pro" w:hAnsi="Myriad Pro" w:cs="Lucida Sans Unicode"/>
                <w:color w:val="000000"/>
                <w:sz w:val="22"/>
                <w:szCs w:val="22"/>
                <w:lang w:val="en-IN"/>
              </w:rPr>
              <w:t>Have the resources been mobilized and utilized efficiently?</w:t>
            </w:r>
          </w:p>
          <w:p w:rsidR="00142031" w:rsidRPr="00D223C7" w:rsidRDefault="00142031" w:rsidP="001E0112">
            <w:pPr>
              <w:numPr>
                <w:ilvl w:val="0"/>
                <w:numId w:val="9"/>
              </w:numPr>
              <w:jc w:val="both"/>
              <w:rPr>
                <w:rFonts w:ascii="Myriad Pro" w:hAnsi="Myriad Pro" w:cs="Lucida Sans Unicode"/>
                <w:color w:val="000000"/>
                <w:sz w:val="22"/>
                <w:szCs w:val="22"/>
                <w:lang w:val="en-IN"/>
              </w:rPr>
            </w:pPr>
            <w:r w:rsidRPr="00D223C7">
              <w:rPr>
                <w:rFonts w:ascii="Myriad Pro" w:hAnsi="Myriad Pro" w:cs="Lucida Sans Unicode"/>
                <w:color w:val="000000"/>
                <w:sz w:val="22"/>
                <w:szCs w:val="22"/>
                <w:lang w:val="en-IN"/>
              </w:rPr>
              <w:t>Is there an appropriate mechanism in place to monitor and assess the overall progress of the project?</w:t>
            </w:r>
          </w:p>
          <w:p w:rsidR="00142031" w:rsidRPr="00D223C7" w:rsidRDefault="00142031" w:rsidP="001E0112">
            <w:pPr>
              <w:numPr>
                <w:ilvl w:val="0"/>
                <w:numId w:val="9"/>
              </w:numPr>
              <w:jc w:val="both"/>
              <w:rPr>
                <w:rFonts w:ascii="Myriad Pro" w:hAnsi="Myriad Pro" w:cs="Lucida Sans Unicode"/>
                <w:color w:val="000000"/>
                <w:sz w:val="22"/>
                <w:szCs w:val="22"/>
                <w:lang w:val="en-IN"/>
              </w:rPr>
            </w:pPr>
            <w:r w:rsidRPr="00D223C7">
              <w:rPr>
                <w:rFonts w:ascii="Myriad Pro" w:hAnsi="Myriad Pro" w:cs="Lucida Sans Unicode"/>
                <w:color w:val="000000"/>
                <w:sz w:val="22"/>
                <w:szCs w:val="22"/>
                <w:lang w:val="en-IN"/>
              </w:rPr>
              <w:t xml:space="preserve"> How have programme achievement and lessons learned been disseminated to the stakeholders?</w:t>
            </w:r>
          </w:p>
          <w:p w:rsidR="00142031" w:rsidRPr="00D223C7" w:rsidRDefault="00142031" w:rsidP="001E0112">
            <w:pPr>
              <w:numPr>
                <w:ilvl w:val="0"/>
                <w:numId w:val="9"/>
              </w:numPr>
              <w:jc w:val="both"/>
              <w:rPr>
                <w:rFonts w:ascii="Myriad Pro" w:hAnsi="Myriad Pro" w:cs="Lucida Sans Unicode"/>
                <w:color w:val="000000"/>
                <w:sz w:val="22"/>
                <w:szCs w:val="22"/>
                <w:lang w:val="en-IN"/>
              </w:rPr>
            </w:pPr>
            <w:r w:rsidRPr="00D223C7">
              <w:rPr>
                <w:rFonts w:ascii="Myriad Pro" w:hAnsi="Myriad Pro" w:cs="Lucida Sans Unicode"/>
                <w:color w:val="000000"/>
                <w:sz w:val="22"/>
                <w:szCs w:val="22"/>
                <w:lang w:val="en-IN"/>
              </w:rPr>
              <w:t>What are the immediate changes brought about by the project? Any specific evidence documented?</w:t>
            </w:r>
          </w:p>
          <w:p w:rsidR="00142031" w:rsidRDefault="00142031" w:rsidP="001E0112">
            <w:pPr>
              <w:numPr>
                <w:ilvl w:val="0"/>
                <w:numId w:val="9"/>
              </w:numPr>
              <w:jc w:val="both"/>
              <w:rPr>
                <w:rFonts w:ascii="Myriad Pro" w:hAnsi="Myriad Pro" w:cs="Lucida Sans Unicode"/>
                <w:color w:val="000000"/>
                <w:sz w:val="22"/>
                <w:szCs w:val="22"/>
                <w:lang w:val="en-IN"/>
              </w:rPr>
            </w:pPr>
            <w:r w:rsidRPr="00D223C7">
              <w:rPr>
                <w:rFonts w:ascii="Myriad Pro" w:hAnsi="Myriad Pro" w:cs="Lucida Sans Unicode"/>
                <w:color w:val="000000"/>
                <w:sz w:val="22"/>
                <w:szCs w:val="22"/>
                <w:lang w:val="en-IN"/>
              </w:rPr>
              <w:t>What are the potential challenges that may prevent the projects from producing intended results?</w:t>
            </w:r>
          </w:p>
          <w:p w:rsidR="00142031" w:rsidRPr="00AD3CD1" w:rsidRDefault="00142031" w:rsidP="00142031">
            <w:pPr>
              <w:ind w:left="360"/>
              <w:jc w:val="both"/>
              <w:rPr>
                <w:rFonts w:ascii="Myriad Pro" w:hAnsi="Myriad Pro" w:cs="Lucida Sans Unicode"/>
                <w:color w:val="000000"/>
                <w:sz w:val="22"/>
                <w:szCs w:val="22"/>
                <w:lang w:val="en-IN"/>
              </w:rPr>
            </w:pPr>
          </w:p>
          <w:p w:rsidR="00142031" w:rsidRPr="005E169B" w:rsidRDefault="000F0254" w:rsidP="00142031">
            <w:pPr>
              <w:jc w:val="both"/>
              <w:rPr>
                <w:rFonts w:ascii="Myriad Pro" w:hAnsi="Myriad Pro" w:cs="Lucida Sans Unicode"/>
                <w:b/>
                <w:bCs/>
                <w:color w:val="000000"/>
                <w:sz w:val="22"/>
                <w:szCs w:val="22"/>
                <w:lang w:val="en-IN"/>
              </w:rPr>
            </w:pPr>
            <w:r>
              <w:rPr>
                <w:rFonts w:ascii="Myriad Pro" w:hAnsi="Myriad Pro" w:cs="Lucida Sans Unicode"/>
                <w:b/>
                <w:bCs/>
                <w:color w:val="000000"/>
                <w:sz w:val="22"/>
                <w:szCs w:val="22"/>
                <w:lang w:val="en-IN"/>
              </w:rPr>
              <w:t>2</w:t>
            </w:r>
            <w:r w:rsidR="00142031">
              <w:rPr>
                <w:rFonts w:ascii="Myriad Pro" w:hAnsi="Myriad Pro" w:cs="Lucida Sans Unicode"/>
                <w:b/>
                <w:bCs/>
                <w:color w:val="000000"/>
                <w:sz w:val="22"/>
                <w:szCs w:val="22"/>
                <w:lang w:val="en-IN"/>
              </w:rPr>
              <w:t xml:space="preserve">.3 </w:t>
            </w:r>
            <w:r w:rsidR="00142031" w:rsidRPr="005E169B">
              <w:rPr>
                <w:rFonts w:ascii="Myriad Pro" w:hAnsi="Myriad Pro" w:cs="Lucida Sans Unicode"/>
                <w:b/>
                <w:bCs/>
                <w:color w:val="000000"/>
                <w:sz w:val="22"/>
                <w:szCs w:val="22"/>
                <w:lang w:val="en-IN"/>
              </w:rPr>
              <w:t>Impacts (long-term effects):</w:t>
            </w:r>
          </w:p>
          <w:p w:rsidR="00142031" w:rsidRPr="00D223C7" w:rsidRDefault="00142031" w:rsidP="001E0112">
            <w:pPr>
              <w:numPr>
                <w:ilvl w:val="0"/>
                <w:numId w:val="10"/>
              </w:numPr>
              <w:jc w:val="both"/>
              <w:rPr>
                <w:rFonts w:ascii="Myriad Pro" w:hAnsi="Myriad Pro" w:cs="Lucida Sans Unicode"/>
                <w:color w:val="000000"/>
                <w:sz w:val="22"/>
                <w:szCs w:val="22"/>
                <w:lang w:val="en-IN"/>
              </w:rPr>
            </w:pPr>
            <w:r w:rsidRPr="00D223C7">
              <w:rPr>
                <w:rFonts w:ascii="Myriad Pro" w:hAnsi="Myriad Pro" w:cs="Lucida Sans Unicode"/>
                <w:color w:val="000000"/>
                <w:sz w:val="22"/>
                <w:szCs w:val="22"/>
                <w:lang w:val="en-IN"/>
              </w:rPr>
              <w:t>What are the potential impacts of the project?</w:t>
            </w:r>
          </w:p>
          <w:p w:rsidR="00142031" w:rsidRDefault="00142031" w:rsidP="001E0112">
            <w:pPr>
              <w:numPr>
                <w:ilvl w:val="0"/>
                <w:numId w:val="10"/>
              </w:numPr>
              <w:jc w:val="both"/>
              <w:rPr>
                <w:rFonts w:ascii="Myriad Pro" w:hAnsi="Myriad Pro" w:cs="Lucida Sans Unicode"/>
                <w:color w:val="000000"/>
                <w:sz w:val="22"/>
                <w:szCs w:val="22"/>
                <w:lang w:val="en-IN"/>
              </w:rPr>
            </w:pPr>
            <w:r w:rsidRPr="00D223C7">
              <w:rPr>
                <w:rFonts w:ascii="Myriad Pro" w:hAnsi="Myriad Pro" w:cs="Lucida Sans Unicode"/>
                <w:color w:val="000000"/>
                <w:sz w:val="22"/>
                <w:szCs w:val="22"/>
                <w:lang w:val="en-IN"/>
              </w:rPr>
              <w:t>To what extent can the project expect to achieve the positive impacts based on project results observed at the moment?</w:t>
            </w:r>
          </w:p>
          <w:p w:rsidR="00142031" w:rsidRPr="004143F1" w:rsidRDefault="00142031" w:rsidP="00142031">
            <w:pPr>
              <w:ind w:left="360"/>
              <w:jc w:val="both"/>
              <w:rPr>
                <w:rFonts w:ascii="Myriad Pro" w:hAnsi="Myriad Pro" w:cs="Lucida Sans Unicode"/>
                <w:color w:val="000000"/>
                <w:sz w:val="22"/>
                <w:szCs w:val="22"/>
                <w:lang w:val="en-IN"/>
              </w:rPr>
            </w:pPr>
          </w:p>
          <w:p w:rsidR="00142031" w:rsidRPr="00D223C7" w:rsidRDefault="000F0254" w:rsidP="000F0254">
            <w:pPr>
              <w:jc w:val="both"/>
              <w:rPr>
                <w:rFonts w:ascii="Myriad Pro" w:hAnsi="Myriad Pro" w:cs="Lucida Sans Unicode"/>
                <w:b/>
                <w:bCs/>
                <w:color w:val="000000"/>
                <w:sz w:val="22"/>
                <w:szCs w:val="22"/>
                <w:lang w:val="en-IN"/>
              </w:rPr>
            </w:pPr>
            <w:r>
              <w:rPr>
                <w:rFonts w:ascii="Myriad Pro" w:hAnsi="Myriad Pro" w:cs="Lucida Sans Unicode"/>
                <w:b/>
                <w:bCs/>
                <w:color w:val="000000"/>
                <w:sz w:val="22"/>
                <w:szCs w:val="22"/>
                <w:lang w:val="en-IN"/>
              </w:rPr>
              <w:t>2</w:t>
            </w:r>
            <w:r w:rsidR="00142031">
              <w:rPr>
                <w:rFonts w:ascii="Myriad Pro" w:hAnsi="Myriad Pro" w:cs="Lucida Sans Unicode"/>
                <w:b/>
                <w:bCs/>
                <w:color w:val="000000"/>
                <w:sz w:val="22"/>
                <w:szCs w:val="22"/>
                <w:lang w:val="en-IN"/>
              </w:rPr>
              <w:t>.</w:t>
            </w:r>
            <w:r>
              <w:rPr>
                <w:rFonts w:ascii="Myriad Pro" w:hAnsi="Myriad Pro" w:cs="Lucida Sans Unicode"/>
                <w:b/>
                <w:bCs/>
                <w:color w:val="000000"/>
                <w:sz w:val="22"/>
                <w:szCs w:val="22"/>
                <w:lang w:val="en-IN"/>
              </w:rPr>
              <w:t>4</w:t>
            </w:r>
            <w:r w:rsidR="00142031">
              <w:rPr>
                <w:rFonts w:ascii="Myriad Pro" w:hAnsi="Myriad Pro" w:cs="Lucida Sans Unicode"/>
                <w:b/>
                <w:bCs/>
                <w:color w:val="000000"/>
                <w:sz w:val="22"/>
                <w:szCs w:val="22"/>
                <w:lang w:val="en-IN"/>
              </w:rPr>
              <w:t xml:space="preserve"> </w:t>
            </w:r>
            <w:r w:rsidR="00142031" w:rsidRPr="00D223C7">
              <w:rPr>
                <w:rFonts w:ascii="Myriad Pro" w:hAnsi="Myriad Pro" w:cs="Lucida Sans Unicode"/>
                <w:b/>
                <w:bCs/>
                <w:color w:val="000000"/>
                <w:sz w:val="22"/>
                <w:szCs w:val="22"/>
                <w:lang w:val="en-IN"/>
              </w:rPr>
              <w:t>Sustainability:</w:t>
            </w:r>
          </w:p>
          <w:p w:rsidR="00142031" w:rsidRDefault="00142031" w:rsidP="001E0112">
            <w:pPr>
              <w:numPr>
                <w:ilvl w:val="0"/>
                <w:numId w:val="11"/>
              </w:numPr>
              <w:jc w:val="both"/>
              <w:rPr>
                <w:rFonts w:ascii="Myriad Pro" w:hAnsi="Myriad Pro" w:cs="Lucida Sans Unicode"/>
                <w:color w:val="000000"/>
                <w:sz w:val="22"/>
                <w:szCs w:val="22"/>
                <w:lang w:val="en-IN"/>
              </w:rPr>
            </w:pPr>
            <w:r w:rsidRPr="00D223C7">
              <w:rPr>
                <w:rFonts w:ascii="Myriad Pro" w:hAnsi="Myriad Pro" w:cs="Lucida Sans Unicode"/>
                <w:color w:val="000000"/>
                <w:sz w:val="22"/>
                <w:szCs w:val="22"/>
                <w:lang w:val="en-IN"/>
              </w:rPr>
              <w:t>To what extent are the project interventions sustainable?</w:t>
            </w:r>
          </w:p>
          <w:p w:rsidR="00142031" w:rsidRPr="004143F1" w:rsidRDefault="00142031" w:rsidP="00142031">
            <w:pPr>
              <w:ind w:left="360"/>
              <w:jc w:val="both"/>
              <w:rPr>
                <w:rFonts w:ascii="Myriad Pro" w:hAnsi="Myriad Pro" w:cs="Lucida Sans Unicode"/>
                <w:color w:val="000000"/>
                <w:sz w:val="22"/>
                <w:szCs w:val="22"/>
                <w:lang w:val="en-IN"/>
              </w:rPr>
            </w:pPr>
          </w:p>
          <w:p w:rsidR="00142031" w:rsidRPr="00D223C7" w:rsidRDefault="000F0254" w:rsidP="00142031">
            <w:pPr>
              <w:jc w:val="both"/>
              <w:rPr>
                <w:rFonts w:ascii="Myriad Pro" w:hAnsi="Myriad Pro" w:cs="Lucida Sans Unicode"/>
                <w:b/>
                <w:bCs/>
                <w:color w:val="000000"/>
                <w:sz w:val="22"/>
                <w:szCs w:val="22"/>
                <w:lang w:val="en-IN"/>
              </w:rPr>
            </w:pPr>
            <w:r>
              <w:rPr>
                <w:rFonts w:ascii="Myriad Pro" w:hAnsi="Myriad Pro" w:cs="Lucida Sans Unicode"/>
                <w:b/>
                <w:bCs/>
                <w:color w:val="000000"/>
                <w:sz w:val="22"/>
                <w:szCs w:val="22"/>
                <w:lang w:val="en-IN"/>
              </w:rPr>
              <w:lastRenderedPageBreak/>
              <w:t>2</w:t>
            </w:r>
            <w:r w:rsidR="00142031">
              <w:rPr>
                <w:rFonts w:ascii="Myriad Pro" w:hAnsi="Myriad Pro" w:cs="Lucida Sans Unicode"/>
                <w:b/>
                <w:bCs/>
                <w:color w:val="000000"/>
                <w:sz w:val="22"/>
                <w:szCs w:val="22"/>
                <w:lang w:val="en-IN"/>
              </w:rPr>
              <w:t xml:space="preserve">.5 </w:t>
            </w:r>
            <w:r w:rsidR="00142031" w:rsidRPr="00D223C7">
              <w:rPr>
                <w:rFonts w:ascii="Myriad Pro" w:hAnsi="Myriad Pro" w:cs="Lucida Sans Unicode"/>
                <w:b/>
                <w:bCs/>
                <w:color w:val="000000"/>
                <w:sz w:val="22"/>
                <w:szCs w:val="22"/>
                <w:lang w:val="en-IN"/>
              </w:rPr>
              <w:t>Partnership/ cooperation:</w:t>
            </w:r>
          </w:p>
          <w:p w:rsidR="00142031" w:rsidRDefault="00142031" w:rsidP="001E0112">
            <w:pPr>
              <w:numPr>
                <w:ilvl w:val="0"/>
                <w:numId w:val="11"/>
              </w:numPr>
              <w:jc w:val="both"/>
              <w:rPr>
                <w:rFonts w:ascii="Myriad Pro" w:hAnsi="Myriad Pro" w:cs="Lucida Sans Unicode"/>
                <w:color w:val="000000"/>
                <w:sz w:val="22"/>
                <w:szCs w:val="22"/>
                <w:lang w:val="en-IN"/>
              </w:rPr>
            </w:pPr>
            <w:r w:rsidRPr="00D223C7">
              <w:rPr>
                <w:rFonts w:ascii="Myriad Pro" w:hAnsi="Myriad Pro" w:cs="Lucida Sans Unicode"/>
                <w:color w:val="000000"/>
                <w:sz w:val="22"/>
                <w:szCs w:val="22"/>
                <w:lang w:val="en-IN"/>
              </w:rPr>
              <w:t>How effective were the partnership and cooperation aspects addressed?</w:t>
            </w:r>
          </w:p>
          <w:p w:rsidR="00142031" w:rsidRPr="004143F1" w:rsidRDefault="00142031" w:rsidP="00142031">
            <w:pPr>
              <w:ind w:left="360"/>
              <w:jc w:val="both"/>
              <w:rPr>
                <w:rFonts w:ascii="Myriad Pro" w:hAnsi="Myriad Pro" w:cs="Lucida Sans Unicode"/>
                <w:color w:val="000000"/>
                <w:sz w:val="22"/>
                <w:szCs w:val="22"/>
                <w:lang w:val="en-IN"/>
              </w:rPr>
            </w:pPr>
          </w:p>
          <w:p w:rsidR="00142031" w:rsidRPr="00D223C7" w:rsidRDefault="000F0254" w:rsidP="00142031">
            <w:pPr>
              <w:jc w:val="both"/>
              <w:rPr>
                <w:rFonts w:ascii="Myriad Pro" w:hAnsi="Myriad Pro" w:cs="Lucida Sans Unicode"/>
                <w:b/>
                <w:bCs/>
                <w:color w:val="000000"/>
                <w:sz w:val="22"/>
                <w:szCs w:val="22"/>
                <w:lang w:val="en-IN"/>
              </w:rPr>
            </w:pPr>
            <w:r>
              <w:rPr>
                <w:rFonts w:ascii="Myriad Pro" w:hAnsi="Myriad Pro" w:cs="Lucida Sans Unicode"/>
                <w:color w:val="000000"/>
                <w:sz w:val="22"/>
                <w:szCs w:val="22"/>
                <w:lang w:val="en-IN"/>
              </w:rPr>
              <w:t>2</w:t>
            </w:r>
            <w:r w:rsidR="00142031" w:rsidRPr="00D223C7">
              <w:rPr>
                <w:rFonts w:ascii="Myriad Pro" w:hAnsi="Myriad Pro" w:cs="Lucida Sans Unicode"/>
                <w:color w:val="000000"/>
                <w:sz w:val="22"/>
                <w:szCs w:val="22"/>
                <w:lang w:val="en-IN"/>
              </w:rPr>
              <w:t xml:space="preserve">.6 </w:t>
            </w:r>
            <w:r w:rsidR="00142031" w:rsidRPr="00D223C7">
              <w:rPr>
                <w:rFonts w:ascii="Myriad Pro" w:hAnsi="Myriad Pro" w:cs="Lucida Sans Unicode"/>
                <w:b/>
                <w:bCs/>
                <w:color w:val="000000"/>
                <w:sz w:val="22"/>
                <w:szCs w:val="22"/>
                <w:lang w:val="en-IN"/>
              </w:rPr>
              <w:t>Lessons learned and best practices:</w:t>
            </w:r>
          </w:p>
          <w:p w:rsidR="00142031" w:rsidRPr="00D223C7" w:rsidRDefault="00142031" w:rsidP="001E0112">
            <w:pPr>
              <w:numPr>
                <w:ilvl w:val="0"/>
                <w:numId w:val="11"/>
              </w:numPr>
              <w:jc w:val="both"/>
              <w:rPr>
                <w:rFonts w:ascii="Myriad Pro" w:hAnsi="Myriad Pro" w:cs="Lucida Sans Unicode"/>
                <w:color w:val="000000"/>
                <w:sz w:val="22"/>
                <w:szCs w:val="22"/>
                <w:lang w:val="en-IN"/>
              </w:rPr>
            </w:pPr>
            <w:r w:rsidRPr="00D223C7">
              <w:rPr>
                <w:rFonts w:ascii="Myriad Pro" w:hAnsi="Myriad Pro" w:cs="Lucida Sans Unicode"/>
                <w:color w:val="000000"/>
                <w:sz w:val="22"/>
                <w:szCs w:val="22"/>
                <w:lang w:val="en-IN"/>
              </w:rPr>
              <w:t>What are the best practices (if any)??</w:t>
            </w:r>
          </w:p>
          <w:p w:rsidR="00142031" w:rsidRDefault="00142031" w:rsidP="001E0112">
            <w:pPr>
              <w:numPr>
                <w:ilvl w:val="0"/>
                <w:numId w:val="11"/>
              </w:numPr>
              <w:jc w:val="both"/>
              <w:rPr>
                <w:rFonts w:ascii="Myriad Pro" w:hAnsi="Myriad Pro" w:cs="Lucida Sans Unicode"/>
                <w:color w:val="000000"/>
                <w:sz w:val="22"/>
                <w:szCs w:val="22"/>
                <w:lang w:val="en-IN"/>
              </w:rPr>
            </w:pPr>
            <w:r w:rsidRPr="00D223C7">
              <w:rPr>
                <w:rFonts w:ascii="Myriad Pro" w:hAnsi="Myriad Pro" w:cs="Lucida Sans Unicode"/>
                <w:color w:val="000000"/>
                <w:sz w:val="22"/>
                <w:szCs w:val="22"/>
                <w:lang w:val="en-IN"/>
              </w:rPr>
              <w:t>What specific lessons (if any) can UNDP draw from the project experiences?</w:t>
            </w:r>
          </w:p>
          <w:p w:rsidR="00142031" w:rsidRPr="004143F1" w:rsidRDefault="00142031" w:rsidP="000F0254">
            <w:pPr>
              <w:jc w:val="both"/>
              <w:rPr>
                <w:rFonts w:ascii="Myriad Pro" w:hAnsi="Myriad Pro" w:cs="Lucida Sans Unicode"/>
                <w:color w:val="000000"/>
                <w:sz w:val="22"/>
                <w:szCs w:val="22"/>
                <w:lang w:val="en-GB"/>
              </w:rPr>
            </w:pPr>
          </w:p>
          <w:p w:rsidR="00142031" w:rsidRPr="00D223C7" w:rsidRDefault="00142031" w:rsidP="00142031">
            <w:pPr>
              <w:jc w:val="both"/>
              <w:rPr>
                <w:rFonts w:ascii="Myriad Pro" w:hAnsi="Myriad Pro" w:cs="Lucida Sans Unicode"/>
                <w:b/>
                <w:bCs/>
                <w:color w:val="000000"/>
                <w:sz w:val="22"/>
                <w:szCs w:val="22"/>
                <w:lang w:val="en-GB"/>
              </w:rPr>
            </w:pPr>
            <w:r>
              <w:rPr>
                <w:rFonts w:ascii="Myriad Pro" w:hAnsi="Myriad Pro" w:cs="Lucida Sans Unicode"/>
                <w:b/>
                <w:bCs/>
                <w:color w:val="000000"/>
                <w:sz w:val="22"/>
                <w:szCs w:val="22"/>
                <w:lang w:val="en-GB"/>
              </w:rPr>
              <w:t xml:space="preserve">3. </w:t>
            </w:r>
            <w:r w:rsidRPr="00D223C7">
              <w:rPr>
                <w:rFonts w:ascii="Myriad Pro" w:hAnsi="Myriad Pro" w:cs="Lucida Sans Unicode"/>
                <w:b/>
                <w:bCs/>
                <w:color w:val="000000"/>
                <w:sz w:val="22"/>
                <w:szCs w:val="22"/>
                <w:lang w:val="en-GB"/>
              </w:rPr>
              <w:t>The Review Target Groups</w:t>
            </w:r>
          </w:p>
          <w:p w:rsidR="00142031" w:rsidRPr="00D223C7" w:rsidRDefault="00142031" w:rsidP="00142031">
            <w:pPr>
              <w:jc w:val="both"/>
              <w:rPr>
                <w:rFonts w:ascii="Myriad Pro" w:hAnsi="Myriad Pro" w:cs="Lucida Sans Unicode"/>
                <w:color w:val="000000"/>
                <w:sz w:val="22"/>
                <w:szCs w:val="22"/>
                <w:lang w:val="en-GB"/>
              </w:rPr>
            </w:pPr>
            <w:r w:rsidRPr="00D223C7">
              <w:rPr>
                <w:rFonts w:ascii="Myriad Pro" w:hAnsi="Myriad Pro" w:cs="Lucida Sans Unicode"/>
                <w:color w:val="000000"/>
                <w:sz w:val="22"/>
                <w:szCs w:val="22"/>
                <w:lang w:val="en-GB"/>
              </w:rPr>
              <w:t>The review team shall strive for collecting information from as many relevant stakeholders as possible in order to enrich the findings the review work.  A provisional list of stakeholder groups that should be consulted during the review process is given below.</w:t>
            </w:r>
          </w:p>
          <w:p w:rsidR="00142031" w:rsidRPr="00D223C7" w:rsidRDefault="00142031" w:rsidP="001E0112">
            <w:pPr>
              <w:numPr>
                <w:ilvl w:val="0"/>
                <w:numId w:val="12"/>
              </w:numPr>
              <w:jc w:val="both"/>
              <w:rPr>
                <w:rFonts w:ascii="Myriad Pro" w:hAnsi="Myriad Pro" w:cs="Lucida Sans Unicode"/>
                <w:color w:val="000000"/>
                <w:sz w:val="22"/>
                <w:szCs w:val="22"/>
                <w:lang w:val="en-GB"/>
              </w:rPr>
            </w:pPr>
            <w:r w:rsidRPr="00D223C7">
              <w:rPr>
                <w:rFonts w:ascii="Myriad Pro" w:hAnsi="Myriad Pro" w:cs="Lucida Sans Unicode"/>
                <w:color w:val="000000"/>
                <w:sz w:val="22"/>
                <w:szCs w:val="22"/>
                <w:lang w:val="en-GB"/>
              </w:rPr>
              <w:t xml:space="preserve">Government of Afghanistan – </w:t>
            </w:r>
            <w:proofErr w:type="spellStart"/>
            <w:r w:rsidRPr="00D223C7">
              <w:rPr>
                <w:rFonts w:ascii="Myriad Pro" w:hAnsi="Myriad Pro" w:cs="Lucida Sans Unicode"/>
                <w:color w:val="000000"/>
                <w:sz w:val="22"/>
                <w:szCs w:val="22"/>
                <w:lang w:val="en-GB"/>
              </w:rPr>
              <w:t>MoF</w:t>
            </w:r>
            <w:proofErr w:type="spellEnd"/>
            <w:r w:rsidRPr="00D223C7">
              <w:rPr>
                <w:rFonts w:ascii="Myriad Pro" w:hAnsi="Myriad Pro" w:cs="Lucida Sans Unicode"/>
                <w:color w:val="000000"/>
                <w:sz w:val="22"/>
                <w:szCs w:val="22"/>
                <w:lang w:val="en-GB"/>
              </w:rPr>
              <w:t xml:space="preserve"> and its various departments at the centre and provinces if needed, other relevant ministries and line departments at central level, etc.</w:t>
            </w:r>
          </w:p>
          <w:p w:rsidR="00142031" w:rsidRPr="00D223C7" w:rsidRDefault="00142031" w:rsidP="001E0112">
            <w:pPr>
              <w:numPr>
                <w:ilvl w:val="0"/>
                <w:numId w:val="12"/>
              </w:numPr>
              <w:jc w:val="both"/>
              <w:rPr>
                <w:rFonts w:ascii="Myriad Pro" w:hAnsi="Myriad Pro" w:cs="Lucida Sans Unicode"/>
                <w:color w:val="000000"/>
                <w:sz w:val="22"/>
                <w:szCs w:val="22"/>
                <w:lang w:val="en-GB"/>
              </w:rPr>
            </w:pPr>
            <w:r w:rsidRPr="00D223C7">
              <w:rPr>
                <w:rFonts w:ascii="Myriad Pro" w:hAnsi="Myriad Pro" w:cs="Lucida Sans Unicode"/>
                <w:color w:val="000000"/>
                <w:sz w:val="22"/>
                <w:szCs w:val="22"/>
                <w:lang w:val="en-GB"/>
              </w:rPr>
              <w:t>Beneficiaries – Direct and indirect beneficiaries of projects</w:t>
            </w:r>
          </w:p>
          <w:p w:rsidR="00142031" w:rsidRPr="00D223C7" w:rsidRDefault="00142031" w:rsidP="001E0112">
            <w:pPr>
              <w:numPr>
                <w:ilvl w:val="0"/>
                <w:numId w:val="12"/>
              </w:numPr>
              <w:jc w:val="both"/>
              <w:rPr>
                <w:rFonts w:ascii="Myriad Pro" w:hAnsi="Myriad Pro" w:cs="Lucida Sans Unicode"/>
                <w:color w:val="000000"/>
                <w:sz w:val="22"/>
                <w:szCs w:val="22"/>
                <w:lang w:val="en-GB"/>
              </w:rPr>
            </w:pPr>
            <w:r w:rsidRPr="00D223C7">
              <w:rPr>
                <w:rFonts w:ascii="Myriad Pro" w:hAnsi="Myriad Pro" w:cs="Lucida Sans Unicode"/>
                <w:color w:val="000000"/>
                <w:sz w:val="22"/>
                <w:szCs w:val="22"/>
                <w:lang w:val="en-GB"/>
              </w:rPr>
              <w:t>International Organisations – UNDP, UNAMA, (governmental and non-governmental, commercial).</w:t>
            </w:r>
          </w:p>
          <w:p w:rsidR="00142031" w:rsidRPr="00D223C7" w:rsidRDefault="00142031" w:rsidP="001E0112">
            <w:pPr>
              <w:numPr>
                <w:ilvl w:val="0"/>
                <w:numId w:val="12"/>
              </w:numPr>
              <w:jc w:val="both"/>
              <w:rPr>
                <w:rFonts w:ascii="Myriad Pro" w:hAnsi="Myriad Pro" w:cs="Lucida Sans Unicode"/>
                <w:color w:val="000000"/>
                <w:sz w:val="22"/>
                <w:szCs w:val="22"/>
                <w:lang w:val="en-GB"/>
              </w:rPr>
            </w:pPr>
            <w:r w:rsidRPr="00D223C7">
              <w:rPr>
                <w:rFonts w:ascii="Myriad Pro" w:hAnsi="Myriad Pro" w:cs="Lucida Sans Unicode"/>
                <w:color w:val="000000"/>
                <w:sz w:val="22"/>
                <w:szCs w:val="22"/>
                <w:lang w:val="en-GB"/>
              </w:rPr>
              <w:t>Donors</w:t>
            </w:r>
          </w:p>
          <w:p w:rsidR="00142031" w:rsidRPr="00D223C7" w:rsidRDefault="00142031" w:rsidP="001E0112">
            <w:pPr>
              <w:numPr>
                <w:ilvl w:val="0"/>
                <w:numId w:val="12"/>
              </w:numPr>
              <w:jc w:val="both"/>
              <w:rPr>
                <w:rFonts w:ascii="Myriad Pro" w:hAnsi="Myriad Pro" w:cs="Lucida Sans Unicode"/>
                <w:color w:val="000000"/>
                <w:sz w:val="22"/>
                <w:szCs w:val="22"/>
                <w:lang w:val="en-GB"/>
              </w:rPr>
            </w:pPr>
            <w:r w:rsidRPr="00D223C7">
              <w:rPr>
                <w:rFonts w:ascii="Myriad Pro" w:hAnsi="Myriad Pro" w:cs="Lucida Sans Unicode"/>
                <w:color w:val="000000"/>
                <w:sz w:val="22"/>
                <w:szCs w:val="22"/>
                <w:lang w:val="en-GB"/>
              </w:rPr>
              <w:t xml:space="preserve">UNDP Country Office </w:t>
            </w:r>
          </w:p>
          <w:p w:rsidR="00142031" w:rsidRPr="00D223C7" w:rsidRDefault="00142031" w:rsidP="001E0112">
            <w:pPr>
              <w:numPr>
                <w:ilvl w:val="0"/>
                <w:numId w:val="12"/>
              </w:numPr>
              <w:jc w:val="both"/>
              <w:rPr>
                <w:rFonts w:ascii="Myriad Pro" w:hAnsi="Myriad Pro" w:cs="Lucida Sans Unicode"/>
                <w:color w:val="000000"/>
                <w:sz w:val="22"/>
                <w:szCs w:val="22"/>
                <w:lang w:val="en-GB"/>
              </w:rPr>
            </w:pPr>
            <w:r w:rsidRPr="00D223C7">
              <w:rPr>
                <w:rFonts w:ascii="Myriad Pro" w:hAnsi="Myriad Pro" w:cs="Lucida Sans Unicode"/>
                <w:color w:val="000000"/>
                <w:sz w:val="22"/>
                <w:szCs w:val="22"/>
                <w:lang w:val="en-GB"/>
              </w:rPr>
              <w:t>MBAW project staff</w:t>
            </w:r>
          </w:p>
          <w:p w:rsidR="000015D0" w:rsidRPr="000F0254" w:rsidRDefault="00142031" w:rsidP="001E0112">
            <w:pPr>
              <w:numPr>
                <w:ilvl w:val="0"/>
                <w:numId w:val="12"/>
              </w:numPr>
              <w:jc w:val="both"/>
              <w:rPr>
                <w:rFonts w:ascii="Myriad Pro" w:hAnsi="Myriad Pro" w:cs="Lucida Sans Unicode"/>
                <w:color w:val="000000"/>
                <w:sz w:val="22"/>
                <w:szCs w:val="22"/>
                <w:lang w:val="en-GB"/>
              </w:rPr>
            </w:pPr>
            <w:r w:rsidRPr="00D223C7">
              <w:rPr>
                <w:rFonts w:ascii="Myriad Pro" w:hAnsi="Myriad Pro" w:cs="Lucida Sans Unicode"/>
                <w:color w:val="000000"/>
                <w:sz w:val="22"/>
                <w:szCs w:val="22"/>
                <w:lang w:val="en-GB"/>
              </w:rPr>
              <w:t>Academics and other knowledgeable sources</w:t>
            </w:r>
          </w:p>
        </w:tc>
      </w:tr>
    </w:tbl>
    <w:p w:rsidR="00F226D6" w:rsidRPr="00161DEA" w:rsidRDefault="00F226D6">
      <w:pPr>
        <w:rPr>
          <w:rFonts w:ascii="Verdana" w:hAnsi="Verdana" w:cs="Arial"/>
          <w:color w:val="000000"/>
          <w:szCs w:val="2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860"/>
      </w:tblGrid>
      <w:tr w:rsidR="00330474" w:rsidRPr="00161DEA" w:rsidTr="00510243">
        <w:trPr>
          <w:trHeight w:val="197"/>
        </w:trPr>
        <w:tc>
          <w:tcPr>
            <w:tcW w:w="4860" w:type="dxa"/>
            <w:shd w:val="clear" w:color="auto" w:fill="E0E0E0"/>
          </w:tcPr>
          <w:p w:rsidR="00330474" w:rsidRPr="00161DEA" w:rsidRDefault="00F226D6" w:rsidP="00330474">
            <w:pPr>
              <w:rPr>
                <w:rFonts w:ascii="Verdana" w:hAnsi="Verdana"/>
                <w:b/>
                <w:szCs w:val="20"/>
              </w:rPr>
            </w:pPr>
            <w:r w:rsidRPr="00161DEA">
              <w:rPr>
                <w:rFonts w:ascii="Verdana" w:hAnsi="Verdana" w:cs="Arial"/>
                <w:color w:val="000000"/>
                <w:szCs w:val="20"/>
              </w:rPr>
              <w:br w:type="page"/>
            </w:r>
            <w:r w:rsidR="00330474" w:rsidRPr="00161DEA">
              <w:rPr>
                <w:rFonts w:ascii="Verdana" w:hAnsi="Verdana"/>
                <w:b/>
                <w:szCs w:val="20"/>
              </w:rPr>
              <w:t xml:space="preserve">Deliverables </w:t>
            </w:r>
          </w:p>
        </w:tc>
        <w:tc>
          <w:tcPr>
            <w:tcW w:w="4860" w:type="dxa"/>
            <w:shd w:val="clear" w:color="auto" w:fill="E0E0E0"/>
          </w:tcPr>
          <w:p w:rsidR="00330474" w:rsidRPr="00161DEA" w:rsidRDefault="00330474" w:rsidP="00DB2A4A">
            <w:pPr>
              <w:rPr>
                <w:rFonts w:ascii="Verdana" w:hAnsi="Verdana"/>
                <w:b/>
                <w:szCs w:val="20"/>
              </w:rPr>
            </w:pPr>
            <w:r w:rsidRPr="00161DEA">
              <w:rPr>
                <w:rFonts w:ascii="Verdana" w:hAnsi="Verdana"/>
                <w:b/>
                <w:szCs w:val="20"/>
              </w:rPr>
              <w:t>Timelines</w:t>
            </w:r>
          </w:p>
        </w:tc>
      </w:tr>
      <w:tr w:rsidR="00330474" w:rsidRPr="00161DEA" w:rsidTr="007B0007">
        <w:trPr>
          <w:trHeight w:val="1430"/>
        </w:trPr>
        <w:tc>
          <w:tcPr>
            <w:tcW w:w="4860" w:type="dxa"/>
          </w:tcPr>
          <w:p w:rsidR="00161DEA" w:rsidRDefault="00330474" w:rsidP="009F0098">
            <w:pPr>
              <w:adjustRightInd w:val="0"/>
              <w:rPr>
                <w:rFonts w:ascii="Verdana" w:eastAsia="Calibri" w:hAnsi="Verdana" w:cstheme="minorHAnsi"/>
                <w:bCs/>
                <w:iCs/>
                <w:szCs w:val="20"/>
              </w:rPr>
            </w:pPr>
            <w:r w:rsidRPr="00161DEA">
              <w:rPr>
                <w:rFonts w:ascii="Verdana" w:eastAsia="Calibri" w:hAnsi="Verdana" w:cstheme="minorHAnsi"/>
                <w:bCs/>
                <w:iCs/>
                <w:szCs w:val="20"/>
              </w:rPr>
              <w:t xml:space="preserve">The key results of the </w:t>
            </w:r>
            <w:r w:rsidR="002E186B" w:rsidRPr="00161DEA">
              <w:rPr>
                <w:rFonts w:ascii="Verdana" w:eastAsia="Calibri" w:hAnsi="Verdana" w:cstheme="minorHAnsi"/>
                <w:bCs/>
                <w:iCs/>
                <w:szCs w:val="20"/>
              </w:rPr>
              <w:t>consultancy are to</w:t>
            </w:r>
            <w:r w:rsidR="00161DEA" w:rsidRPr="00161DEA">
              <w:rPr>
                <w:rFonts w:ascii="Verdana" w:eastAsia="Calibri" w:hAnsi="Verdana" w:cstheme="minorHAnsi"/>
                <w:bCs/>
                <w:iCs/>
                <w:szCs w:val="20"/>
              </w:rPr>
              <w:t>:</w:t>
            </w:r>
          </w:p>
          <w:p w:rsidR="005D67E7" w:rsidRPr="00161DEA" w:rsidRDefault="005D67E7" w:rsidP="009F0098">
            <w:pPr>
              <w:adjustRightInd w:val="0"/>
              <w:rPr>
                <w:rFonts w:ascii="Verdana" w:eastAsia="Calibri" w:hAnsi="Verdana" w:cstheme="minorHAnsi"/>
                <w:bCs/>
                <w:iCs/>
                <w:szCs w:val="20"/>
              </w:rPr>
            </w:pPr>
          </w:p>
          <w:p w:rsidR="00142031" w:rsidRDefault="00142031" w:rsidP="001E0112">
            <w:pPr>
              <w:numPr>
                <w:ilvl w:val="0"/>
                <w:numId w:val="13"/>
              </w:numPr>
              <w:jc w:val="both"/>
              <w:rPr>
                <w:rFonts w:ascii="Myriad Pro" w:hAnsi="Myriad Pro" w:cs="Lucida Sans Unicode"/>
                <w:color w:val="000000"/>
                <w:sz w:val="22"/>
                <w:szCs w:val="22"/>
                <w:lang w:val="en-GB"/>
              </w:rPr>
            </w:pPr>
            <w:r w:rsidRPr="00142031">
              <w:rPr>
                <w:rFonts w:ascii="Myriad Pro" w:hAnsi="Myriad Pro" w:cs="Lucida Sans Unicode"/>
                <w:color w:val="000000"/>
                <w:sz w:val="22"/>
                <w:szCs w:val="22"/>
                <w:lang w:val="en-GB"/>
              </w:rPr>
              <w:t xml:space="preserve">Desk Review </w:t>
            </w:r>
          </w:p>
          <w:p w:rsidR="00142031" w:rsidRPr="00142031" w:rsidRDefault="00142031" w:rsidP="000F0254">
            <w:pPr>
              <w:jc w:val="both"/>
              <w:rPr>
                <w:rFonts w:ascii="Myriad Pro" w:hAnsi="Myriad Pro" w:cs="Lucida Sans Unicode"/>
                <w:color w:val="000000"/>
                <w:sz w:val="22"/>
                <w:szCs w:val="22"/>
                <w:lang w:val="en-GB"/>
              </w:rPr>
            </w:pPr>
            <w:r w:rsidRPr="00142031">
              <w:rPr>
                <w:rFonts w:ascii="Myriad Pro" w:hAnsi="Myriad Pro" w:cs="Lucida Sans Unicode"/>
                <w:color w:val="000000"/>
                <w:sz w:val="22"/>
                <w:szCs w:val="22"/>
                <w:lang w:val="en-GB"/>
              </w:rPr>
              <w:t xml:space="preserve">                                  </w:t>
            </w:r>
            <w:r w:rsidR="000F0254">
              <w:rPr>
                <w:rFonts w:ascii="Myriad Pro" w:hAnsi="Myriad Pro" w:cs="Lucida Sans Unicode"/>
                <w:color w:val="000000"/>
                <w:sz w:val="22"/>
                <w:szCs w:val="22"/>
                <w:lang w:val="en-GB"/>
              </w:rPr>
              <w:t xml:space="preserve">   </w:t>
            </w:r>
            <w:r w:rsidRPr="00142031">
              <w:rPr>
                <w:rFonts w:ascii="Myriad Pro" w:hAnsi="Myriad Pro" w:cs="Lucida Sans Unicode"/>
                <w:color w:val="000000"/>
                <w:sz w:val="22"/>
                <w:szCs w:val="22"/>
                <w:lang w:val="en-GB"/>
              </w:rPr>
              <w:t xml:space="preserve"> </w:t>
            </w:r>
          </w:p>
          <w:p w:rsidR="00142031" w:rsidRDefault="00142031" w:rsidP="001E0112">
            <w:pPr>
              <w:numPr>
                <w:ilvl w:val="0"/>
                <w:numId w:val="13"/>
              </w:numPr>
              <w:jc w:val="both"/>
              <w:rPr>
                <w:rFonts w:ascii="Myriad Pro" w:hAnsi="Myriad Pro" w:cs="Lucida Sans Unicode"/>
                <w:color w:val="000000"/>
                <w:sz w:val="22"/>
                <w:szCs w:val="22"/>
                <w:lang w:val="en-GB"/>
              </w:rPr>
            </w:pPr>
            <w:r w:rsidRPr="00142031">
              <w:rPr>
                <w:rFonts w:ascii="Myriad Pro" w:hAnsi="Myriad Pro" w:cs="Lucida Sans Unicode"/>
                <w:color w:val="000000"/>
                <w:sz w:val="22"/>
                <w:szCs w:val="22"/>
                <w:lang w:val="en-GB"/>
              </w:rPr>
              <w:t xml:space="preserve">Field missions   </w:t>
            </w:r>
          </w:p>
          <w:p w:rsidR="00142031" w:rsidRDefault="00142031" w:rsidP="00142031">
            <w:pPr>
              <w:ind w:left="720"/>
              <w:jc w:val="both"/>
              <w:rPr>
                <w:rFonts w:ascii="Myriad Pro" w:hAnsi="Myriad Pro" w:cs="Lucida Sans Unicode"/>
                <w:color w:val="000000"/>
                <w:sz w:val="22"/>
                <w:szCs w:val="22"/>
                <w:lang w:val="en-GB"/>
              </w:rPr>
            </w:pPr>
          </w:p>
          <w:p w:rsidR="00142031" w:rsidRDefault="00142031" w:rsidP="001E0112">
            <w:pPr>
              <w:numPr>
                <w:ilvl w:val="0"/>
                <w:numId w:val="13"/>
              </w:numPr>
              <w:jc w:val="both"/>
              <w:rPr>
                <w:rFonts w:ascii="Myriad Pro" w:hAnsi="Myriad Pro" w:cs="Lucida Sans Unicode"/>
                <w:color w:val="000000"/>
                <w:sz w:val="22"/>
                <w:szCs w:val="22"/>
                <w:lang w:val="en-GB"/>
              </w:rPr>
            </w:pPr>
            <w:r w:rsidRPr="00142031">
              <w:rPr>
                <w:rFonts w:ascii="Myriad Pro" w:hAnsi="Myriad Pro" w:cs="Lucida Sans Unicode"/>
                <w:color w:val="000000"/>
                <w:sz w:val="22"/>
                <w:szCs w:val="22"/>
                <w:lang w:val="en-GB"/>
              </w:rPr>
              <w:t xml:space="preserve">Meetings/consultations </w:t>
            </w:r>
          </w:p>
          <w:p w:rsidR="00142031" w:rsidRPr="00142031" w:rsidRDefault="00142031" w:rsidP="000F0254">
            <w:pPr>
              <w:jc w:val="both"/>
              <w:rPr>
                <w:rFonts w:ascii="Myriad Pro" w:hAnsi="Myriad Pro" w:cs="Lucida Sans Unicode"/>
                <w:color w:val="000000"/>
                <w:sz w:val="22"/>
                <w:szCs w:val="22"/>
                <w:lang w:val="en-GB"/>
              </w:rPr>
            </w:pPr>
            <w:r w:rsidRPr="00142031">
              <w:rPr>
                <w:rFonts w:ascii="Myriad Pro" w:hAnsi="Myriad Pro" w:cs="Lucida Sans Unicode"/>
                <w:color w:val="000000"/>
                <w:sz w:val="22"/>
                <w:szCs w:val="22"/>
                <w:lang w:val="en-GB"/>
              </w:rPr>
              <w:t xml:space="preserve">                                                                                     </w:t>
            </w:r>
          </w:p>
          <w:p w:rsidR="00142031" w:rsidRDefault="00142031" w:rsidP="001E0112">
            <w:pPr>
              <w:numPr>
                <w:ilvl w:val="0"/>
                <w:numId w:val="13"/>
              </w:numPr>
              <w:jc w:val="both"/>
              <w:rPr>
                <w:rFonts w:ascii="Myriad Pro" w:hAnsi="Myriad Pro" w:cs="Lucida Sans Unicode"/>
                <w:color w:val="000000"/>
                <w:sz w:val="22"/>
                <w:szCs w:val="22"/>
                <w:lang w:val="en-GB"/>
              </w:rPr>
            </w:pPr>
            <w:r w:rsidRPr="00142031">
              <w:rPr>
                <w:rFonts w:ascii="Myriad Pro" w:hAnsi="Myriad Pro" w:cs="Lucida Sans Unicode"/>
                <w:color w:val="000000"/>
                <w:sz w:val="22"/>
                <w:szCs w:val="22"/>
                <w:lang w:val="en-GB"/>
              </w:rPr>
              <w:t>Information collation and analysis</w:t>
            </w:r>
          </w:p>
          <w:p w:rsidR="00142031" w:rsidRPr="00142031" w:rsidRDefault="00142031" w:rsidP="00142031">
            <w:pPr>
              <w:ind w:left="720"/>
              <w:jc w:val="both"/>
              <w:rPr>
                <w:rFonts w:ascii="Myriad Pro" w:hAnsi="Myriad Pro" w:cs="Lucida Sans Unicode"/>
                <w:color w:val="000000"/>
                <w:sz w:val="22"/>
                <w:szCs w:val="22"/>
                <w:lang w:val="en-GB"/>
              </w:rPr>
            </w:pPr>
            <w:r w:rsidRPr="00142031">
              <w:rPr>
                <w:rFonts w:ascii="Myriad Pro" w:hAnsi="Myriad Pro" w:cs="Lucida Sans Unicode"/>
                <w:color w:val="000000"/>
                <w:sz w:val="22"/>
                <w:szCs w:val="22"/>
                <w:lang w:val="en-GB"/>
              </w:rPr>
              <w:t xml:space="preserve">                    </w:t>
            </w:r>
          </w:p>
          <w:p w:rsidR="00142031" w:rsidRDefault="00142031" w:rsidP="001E0112">
            <w:pPr>
              <w:numPr>
                <w:ilvl w:val="0"/>
                <w:numId w:val="13"/>
              </w:numPr>
              <w:jc w:val="both"/>
              <w:rPr>
                <w:rFonts w:ascii="Myriad Pro" w:hAnsi="Myriad Pro" w:cs="Lucida Sans Unicode"/>
                <w:color w:val="000000"/>
                <w:sz w:val="22"/>
                <w:szCs w:val="22"/>
                <w:lang w:val="en-GB"/>
              </w:rPr>
            </w:pPr>
            <w:r w:rsidRPr="00142031">
              <w:rPr>
                <w:rFonts w:ascii="Myriad Pro" w:hAnsi="Myriad Pro" w:cs="Lucida Sans Unicode"/>
                <w:color w:val="000000"/>
                <w:sz w:val="22"/>
                <w:szCs w:val="22"/>
                <w:lang w:val="en-GB"/>
              </w:rPr>
              <w:t xml:space="preserve">Draft report submission      </w:t>
            </w:r>
          </w:p>
          <w:p w:rsidR="007020CD" w:rsidRDefault="007020CD" w:rsidP="00142031">
            <w:pPr>
              <w:jc w:val="both"/>
              <w:rPr>
                <w:rFonts w:ascii="Myriad Pro" w:hAnsi="Myriad Pro" w:cs="Lucida Sans Unicode"/>
                <w:color w:val="000000"/>
                <w:sz w:val="22"/>
                <w:szCs w:val="22"/>
                <w:lang w:val="en-GB"/>
              </w:rPr>
            </w:pPr>
          </w:p>
          <w:p w:rsidR="007020CD" w:rsidRPr="00D223C7" w:rsidRDefault="007020CD" w:rsidP="001E0112">
            <w:pPr>
              <w:numPr>
                <w:ilvl w:val="0"/>
                <w:numId w:val="14"/>
              </w:numPr>
              <w:jc w:val="both"/>
              <w:rPr>
                <w:rFonts w:ascii="Myriad Pro" w:hAnsi="Myriad Pro" w:cs="Arial"/>
                <w:color w:val="000000"/>
                <w:sz w:val="22"/>
                <w:szCs w:val="22"/>
              </w:rPr>
            </w:pPr>
            <w:r w:rsidRPr="00D223C7">
              <w:rPr>
                <w:rFonts w:ascii="Myriad Pro" w:hAnsi="Myriad Pro" w:cs="Arial"/>
                <w:color w:val="000000"/>
                <w:sz w:val="22"/>
                <w:szCs w:val="22"/>
              </w:rPr>
              <w:t>PPT Presentation of evaluation report</w:t>
            </w:r>
          </w:p>
          <w:p w:rsidR="00142031" w:rsidRDefault="00142031" w:rsidP="00142031">
            <w:pPr>
              <w:jc w:val="both"/>
              <w:rPr>
                <w:rFonts w:ascii="Myriad Pro" w:hAnsi="Myriad Pro" w:cs="Lucida Sans Unicode"/>
                <w:color w:val="000000"/>
                <w:sz w:val="22"/>
                <w:szCs w:val="22"/>
                <w:lang w:val="en-GB"/>
              </w:rPr>
            </w:pPr>
            <w:r w:rsidRPr="00142031">
              <w:rPr>
                <w:rFonts w:ascii="Myriad Pro" w:hAnsi="Myriad Pro" w:cs="Lucida Sans Unicode"/>
                <w:color w:val="000000"/>
                <w:sz w:val="22"/>
                <w:szCs w:val="22"/>
                <w:lang w:val="en-GB"/>
              </w:rPr>
              <w:t xml:space="preserve">            </w:t>
            </w:r>
          </w:p>
          <w:p w:rsidR="00142031" w:rsidRPr="00142031" w:rsidRDefault="00142031" w:rsidP="001E0112">
            <w:pPr>
              <w:numPr>
                <w:ilvl w:val="0"/>
                <w:numId w:val="13"/>
              </w:numPr>
              <w:jc w:val="both"/>
              <w:rPr>
                <w:rFonts w:ascii="Myriad Pro" w:hAnsi="Myriad Pro" w:cs="Lucida Sans Unicode"/>
                <w:color w:val="000000"/>
                <w:sz w:val="22"/>
                <w:szCs w:val="22"/>
                <w:lang w:val="en-GB"/>
              </w:rPr>
            </w:pPr>
            <w:r w:rsidRPr="00142031">
              <w:rPr>
                <w:rFonts w:ascii="Myriad Pro" w:hAnsi="Myriad Pro" w:cs="Lucida Sans Unicode"/>
                <w:color w:val="000000"/>
                <w:sz w:val="22"/>
                <w:szCs w:val="22"/>
                <w:lang w:val="en-GB"/>
              </w:rPr>
              <w:t xml:space="preserve">Final report submission </w:t>
            </w:r>
            <w:r w:rsidR="007020CD">
              <w:rPr>
                <w:rFonts w:ascii="Myriad Pro" w:hAnsi="Myriad Pro" w:cs="Lucida Sans Unicode"/>
                <w:color w:val="000000"/>
                <w:sz w:val="22"/>
                <w:szCs w:val="22"/>
                <w:lang w:val="en-GB"/>
              </w:rPr>
              <w:t>after comments from UNDP</w:t>
            </w:r>
          </w:p>
          <w:p w:rsidR="00330474" w:rsidRPr="00142031" w:rsidRDefault="00330474" w:rsidP="00142031">
            <w:pPr>
              <w:spacing w:after="200"/>
              <w:jc w:val="both"/>
              <w:rPr>
                <w:rFonts w:ascii="Verdana" w:eastAsia="Calibri" w:hAnsi="Verdana" w:cs="Calibri"/>
                <w:bCs/>
                <w:iCs/>
                <w:szCs w:val="20"/>
              </w:rPr>
            </w:pPr>
          </w:p>
        </w:tc>
        <w:tc>
          <w:tcPr>
            <w:tcW w:w="4860" w:type="dxa"/>
          </w:tcPr>
          <w:p w:rsidR="00330474" w:rsidRDefault="00330474" w:rsidP="00A65307">
            <w:pPr>
              <w:pStyle w:val="BodyText"/>
              <w:jc w:val="left"/>
              <w:rPr>
                <w:rFonts w:ascii="Verdana" w:eastAsia="Calibri" w:hAnsi="Verdana" w:cs="Calibri"/>
                <w:bCs/>
                <w:iCs/>
                <w:szCs w:val="20"/>
              </w:rPr>
            </w:pPr>
          </w:p>
          <w:p w:rsidR="000D29D6" w:rsidRDefault="000D29D6" w:rsidP="0061068C">
            <w:pPr>
              <w:pStyle w:val="BodyText"/>
              <w:jc w:val="left"/>
              <w:rPr>
                <w:rFonts w:ascii="Verdana" w:eastAsia="Calibri" w:hAnsi="Verdana" w:cs="Calibri"/>
                <w:bCs/>
                <w:iCs/>
                <w:szCs w:val="20"/>
              </w:rPr>
            </w:pPr>
          </w:p>
          <w:p w:rsidR="0061068C" w:rsidRDefault="0061068C" w:rsidP="001E0112">
            <w:pPr>
              <w:pStyle w:val="BodyText"/>
              <w:numPr>
                <w:ilvl w:val="0"/>
                <w:numId w:val="7"/>
              </w:numPr>
              <w:jc w:val="left"/>
              <w:rPr>
                <w:rFonts w:ascii="Verdana" w:eastAsia="Calibri" w:hAnsi="Verdana" w:cs="Calibri"/>
                <w:bCs/>
                <w:iCs/>
                <w:szCs w:val="20"/>
              </w:rPr>
            </w:pPr>
            <w:r>
              <w:rPr>
                <w:rFonts w:ascii="Verdana" w:eastAsia="Calibri" w:hAnsi="Verdana" w:cs="Calibri"/>
                <w:bCs/>
                <w:iCs/>
                <w:szCs w:val="20"/>
              </w:rPr>
              <w:t xml:space="preserve"> first week</w:t>
            </w:r>
          </w:p>
          <w:p w:rsidR="0061068C" w:rsidRDefault="0061068C" w:rsidP="0061068C">
            <w:pPr>
              <w:pStyle w:val="BodyText"/>
              <w:jc w:val="left"/>
              <w:rPr>
                <w:rFonts w:ascii="Verdana" w:eastAsia="Calibri" w:hAnsi="Verdana" w:cs="Calibri"/>
                <w:bCs/>
                <w:iCs/>
                <w:szCs w:val="20"/>
              </w:rPr>
            </w:pPr>
          </w:p>
          <w:p w:rsidR="0061068C" w:rsidRDefault="00142031" w:rsidP="001E0112">
            <w:pPr>
              <w:pStyle w:val="BodyText"/>
              <w:numPr>
                <w:ilvl w:val="0"/>
                <w:numId w:val="7"/>
              </w:numPr>
              <w:jc w:val="left"/>
              <w:rPr>
                <w:rFonts w:ascii="Verdana" w:eastAsia="Calibri" w:hAnsi="Verdana" w:cs="Calibri"/>
                <w:bCs/>
                <w:iCs/>
                <w:szCs w:val="20"/>
              </w:rPr>
            </w:pPr>
            <w:r>
              <w:rPr>
                <w:rFonts w:ascii="Verdana" w:eastAsia="Calibri" w:hAnsi="Verdana" w:cs="Calibri"/>
                <w:bCs/>
                <w:iCs/>
                <w:szCs w:val="20"/>
              </w:rPr>
              <w:t xml:space="preserve">Second week and Third week </w:t>
            </w:r>
          </w:p>
          <w:p w:rsidR="00142031" w:rsidRDefault="00142031" w:rsidP="00142031">
            <w:pPr>
              <w:pStyle w:val="BodyText"/>
              <w:ind w:left="360"/>
              <w:jc w:val="left"/>
              <w:rPr>
                <w:rFonts w:ascii="Verdana" w:eastAsia="Calibri" w:hAnsi="Verdana" w:cs="Calibri"/>
                <w:bCs/>
                <w:iCs/>
                <w:szCs w:val="20"/>
              </w:rPr>
            </w:pPr>
          </w:p>
          <w:p w:rsidR="00142031" w:rsidRDefault="00142031" w:rsidP="00142031">
            <w:pPr>
              <w:pStyle w:val="BodyText"/>
              <w:ind w:left="360"/>
              <w:jc w:val="left"/>
              <w:rPr>
                <w:rFonts w:ascii="Verdana" w:eastAsia="Calibri" w:hAnsi="Verdana" w:cs="Calibri"/>
                <w:bCs/>
                <w:iCs/>
                <w:szCs w:val="20"/>
              </w:rPr>
            </w:pPr>
          </w:p>
          <w:p w:rsidR="00142031" w:rsidRDefault="00142031" w:rsidP="001E0112">
            <w:pPr>
              <w:pStyle w:val="BodyText"/>
              <w:numPr>
                <w:ilvl w:val="0"/>
                <w:numId w:val="7"/>
              </w:numPr>
              <w:jc w:val="left"/>
              <w:rPr>
                <w:rFonts w:ascii="Verdana" w:eastAsia="Calibri" w:hAnsi="Verdana" w:cs="Calibri"/>
                <w:bCs/>
                <w:iCs/>
                <w:szCs w:val="20"/>
              </w:rPr>
            </w:pPr>
            <w:r>
              <w:rPr>
                <w:rFonts w:ascii="Verdana" w:eastAsia="Calibri" w:hAnsi="Verdana" w:cs="Calibri"/>
                <w:bCs/>
                <w:iCs/>
                <w:szCs w:val="20"/>
              </w:rPr>
              <w:t xml:space="preserve">Second week and Third week </w:t>
            </w:r>
          </w:p>
          <w:p w:rsidR="0061068C" w:rsidRDefault="0061068C" w:rsidP="0061068C">
            <w:pPr>
              <w:pStyle w:val="BodyText"/>
              <w:jc w:val="left"/>
              <w:rPr>
                <w:rFonts w:ascii="Verdana" w:eastAsia="Calibri" w:hAnsi="Verdana" w:cs="Calibri"/>
                <w:bCs/>
                <w:iCs/>
                <w:szCs w:val="20"/>
              </w:rPr>
            </w:pPr>
          </w:p>
          <w:p w:rsidR="0061068C" w:rsidRDefault="00142031" w:rsidP="001E0112">
            <w:pPr>
              <w:pStyle w:val="BodyText"/>
              <w:numPr>
                <w:ilvl w:val="0"/>
                <w:numId w:val="7"/>
              </w:numPr>
              <w:jc w:val="left"/>
              <w:rPr>
                <w:rFonts w:ascii="Verdana" w:eastAsia="Calibri" w:hAnsi="Verdana" w:cs="Calibri"/>
                <w:bCs/>
                <w:iCs/>
                <w:szCs w:val="20"/>
              </w:rPr>
            </w:pPr>
            <w:r>
              <w:rPr>
                <w:rFonts w:ascii="Verdana" w:eastAsia="Calibri" w:hAnsi="Verdana" w:cs="Calibri"/>
                <w:bCs/>
                <w:iCs/>
                <w:szCs w:val="20"/>
              </w:rPr>
              <w:t>By the end of third</w:t>
            </w:r>
            <w:r w:rsidR="0061068C">
              <w:rPr>
                <w:rFonts w:ascii="Verdana" w:eastAsia="Calibri" w:hAnsi="Verdana" w:cs="Calibri"/>
                <w:bCs/>
                <w:iCs/>
                <w:szCs w:val="20"/>
              </w:rPr>
              <w:t xml:space="preserve"> week</w:t>
            </w:r>
          </w:p>
          <w:p w:rsidR="0061068C" w:rsidRDefault="0061068C" w:rsidP="0061068C">
            <w:pPr>
              <w:pStyle w:val="BodyText"/>
              <w:jc w:val="left"/>
              <w:rPr>
                <w:rFonts w:ascii="Verdana" w:eastAsia="Calibri" w:hAnsi="Verdana" w:cs="Calibri"/>
                <w:bCs/>
                <w:iCs/>
                <w:szCs w:val="20"/>
              </w:rPr>
            </w:pPr>
          </w:p>
          <w:p w:rsidR="0061068C" w:rsidRDefault="00142031" w:rsidP="001E0112">
            <w:pPr>
              <w:pStyle w:val="BodyText"/>
              <w:numPr>
                <w:ilvl w:val="0"/>
                <w:numId w:val="7"/>
              </w:numPr>
              <w:jc w:val="left"/>
              <w:rPr>
                <w:rFonts w:ascii="Verdana" w:eastAsia="Calibri" w:hAnsi="Verdana" w:cs="Calibri"/>
                <w:bCs/>
                <w:iCs/>
                <w:szCs w:val="20"/>
              </w:rPr>
            </w:pPr>
            <w:r>
              <w:rPr>
                <w:rFonts w:ascii="Verdana" w:eastAsia="Calibri" w:hAnsi="Verdana" w:cs="Calibri"/>
                <w:bCs/>
                <w:iCs/>
                <w:szCs w:val="20"/>
              </w:rPr>
              <w:t>Fourth Week</w:t>
            </w:r>
          </w:p>
          <w:p w:rsidR="0061068C" w:rsidRDefault="0061068C" w:rsidP="0061068C">
            <w:pPr>
              <w:pStyle w:val="BodyText"/>
              <w:jc w:val="left"/>
              <w:rPr>
                <w:rFonts w:ascii="Verdana" w:eastAsia="Calibri" w:hAnsi="Verdana" w:cs="Calibri"/>
                <w:bCs/>
                <w:iCs/>
                <w:szCs w:val="20"/>
              </w:rPr>
            </w:pPr>
          </w:p>
          <w:p w:rsidR="007020CD" w:rsidRDefault="007020CD" w:rsidP="001E0112">
            <w:pPr>
              <w:pStyle w:val="BodyText"/>
              <w:numPr>
                <w:ilvl w:val="0"/>
                <w:numId w:val="7"/>
              </w:numPr>
              <w:jc w:val="left"/>
              <w:rPr>
                <w:rFonts w:ascii="Verdana" w:eastAsia="Calibri" w:hAnsi="Verdana" w:cs="Calibri"/>
                <w:bCs/>
                <w:iCs/>
                <w:szCs w:val="20"/>
              </w:rPr>
            </w:pPr>
            <w:r>
              <w:rPr>
                <w:rFonts w:ascii="Verdana" w:eastAsia="Calibri" w:hAnsi="Verdana" w:cs="Calibri"/>
                <w:bCs/>
                <w:iCs/>
                <w:szCs w:val="20"/>
              </w:rPr>
              <w:t xml:space="preserve">End of </w:t>
            </w:r>
            <w:r>
              <w:rPr>
                <w:rFonts w:ascii="Verdana" w:eastAsia="Calibri" w:hAnsi="Verdana" w:cs="Calibri"/>
                <w:bCs/>
                <w:iCs/>
                <w:szCs w:val="20"/>
              </w:rPr>
              <w:t>Fourth Week</w:t>
            </w:r>
          </w:p>
          <w:p w:rsidR="0061068C" w:rsidRDefault="0061068C" w:rsidP="0061068C">
            <w:pPr>
              <w:pStyle w:val="BodyText"/>
              <w:jc w:val="left"/>
              <w:rPr>
                <w:rFonts w:ascii="Verdana" w:eastAsia="Calibri" w:hAnsi="Verdana" w:cs="Calibri"/>
                <w:bCs/>
                <w:iCs/>
                <w:szCs w:val="20"/>
              </w:rPr>
            </w:pPr>
          </w:p>
          <w:p w:rsidR="000F0254" w:rsidRDefault="000F0254" w:rsidP="0061068C">
            <w:pPr>
              <w:pStyle w:val="BodyText"/>
              <w:jc w:val="left"/>
              <w:rPr>
                <w:rFonts w:ascii="Verdana" w:eastAsia="Calibri" w:hAnsi="Verdana" w:cs="Calibri"/>
                <w:bCs/>
                <w:iCs/>
                <w:szCs w:val="20"/>
              </w:rPr>
            </w:pPr>
          </w:p>
          <w:p w:rsidR="0061068C" w:rsidRDefault="007020CD" w:rsidP="001E0112">
            <w:pPr>
              <w:pStyle w:val="BodyText"/>
              <w:numPr>
                <w:ilvl w:val="0"/>
                <w:numId w:val="7"/>
              </w:numPr>
              <w:jc w:val="left"/>
              <w:rPr>
                <w:rFonts w:ascii="Verdana" w:eastAsia="Calibri" w:hAnsi="Verdana" w:cs="Calibri"/>
                <w:bCs/>
                <w:iCs/>
                <w:szCs w:val="20"/>
              </w:rPr>
            </w:pPr>
            <w:r>
              <w:rPr>
                <w:rFonts w:ascii="Verdana" w:eastAsia="Calibri" w:hAnsi="Verdana" w:cs="Calibri"/>
                <w:bCs/>
                <w:iCs/>
                <w:szCs w:val="20"/>
              </w:rPr>
              <w:t>By the End of Assignments</w:t>
            </w:r>
          </w:p>
          <w:p w:rsidR="0061068C" w:rsidRPr="00161DEA" w:rsidRDefault="0061068C" w:rsidP="007020CD">
            <w:pPr>
              <w:pStyle w:val="BodyText"/>
              <w:jc w:val="left"/>
              <w:rPr>
                <w:rFonts w:ascii="Verdana" w:eastAsia="Calibri" w:hAnsi="Verdana" w:cs="Calibri"/>
                <w:bCs/>
                <w:iCs/>
                <w:szCs w:val="20"/>
              </w:rPr>
            </w:pPr>
          </w:p>
        </w:tc>
      </w:tr>
    </w:tbl>
    <w:p w:rsidR="002E6CCB" w:rsidRPr="00161DEA" w:rsidRDefault="002E6CCB">
      <w:pPr>
        <w:rPr>
          <w:rFonts w:ascii="Verdana" w:hAnsi="Verdana"/>
          <w:szCs w:val="20"/>
        </w:rPr>
      </w:pPr>
    </w:p>
    <w:tbl>
      <w:tblPr>
        <w:tblW w:w="107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1949"/>
        <w:gridCol w:w="8761"/>
      </w:tblGrid>
      <w:tr w:rsidR="00AC0F3A" w:rsidRPr="00161DEA" w:rsidTr="001A4338">
        <w:trPr>
          <w:trHeight w:val="701"/>
        </w:trPr>
        <w:tc>
          <w:tcPr>
            <w:tcW w:w="3330" w:type="dxa"/>
            <w:tcBorders>
              <w:bottom w:val="single" w:sz="4" w:space="0" w:color="auto"/>
            </w:tcBorders>
            <w:vAlign w:val="center"/>
          </w:tcPr>
          <w:p w:rsidR="00AC0F3A" w:rsidRPr="00161DEA" w:rsidRDefault="00AC0F3A" w:rsidP="001C7554">
            <w:pPr>
              <w:jc w:val="both"/>
              <w:rPr>
                <w:rFonts w:ascii="Verdana" w:eastAsia="Calibri" w:hAnsi="Verdana" w:cs="Calibri"/>
                <w:b/>
                <w:bCs/>
                <w:iCs/>
                <w:szCs w:val="20"/>
              </w:rPr>
            </w:pPr>
            <w:r w:rsidRPr="00161DEA">
              <w:rPr>
                <w:rFonts w:ascii="Verdana" w:eastAsia="Calibri" w:hAnsi="Verdana" w:cs="Calibri"/>
                <w:b/>
                <w:bCs/>
                <w:iCs/>
                <w:szCs w:val="20"/>
              </w:rPr>
              <w:t>Education:</w:t>
            </w:r>
          </w:p>
        </w:tc>
        <w:tc>
          <w:tcPr>
            <w:tcW w:w="7380" w:type="dxa"/>
            <w:tcBorders>
              <w:bottom w:val="single" w:sz="4" w:space="0" w:color="auto"/>
            </w:tcBorders>
            <w:vAlign w:val="center"/>
          </w:tcPr>
          <w:p w:rsidR="00AC0F3A" w:rsidRPr="00161DEA" w:rsidRDefault="007020CD" w:rsidP="001C7554">
            <w:pPr>
              <w:jc w:val="both"/>
              <w:rPr>
                <w:rFonts w:ascii="Verdana" w:eastAsia="Calibri" w:hAnsi="Verdana" w:cs="Calibri"/>
                <w:bCs/>
                <w:iCs/>
                <w:szCs w:val="20"/>
              </w:rPr>
            </w:pPr>
            <w:r w:rsidRPr="007020CD">
              <w:rPr>
                <w:rFonts w:ascii="Verdana" w:eastAsia="Calibri" w:hAnsi="Verdana" w:cs="Calibri"/>
                <w:bCs/>
                <w:iCs/>
                <w:szCs w:val="20"/>
              </w:rPr>
              <w:t>Master’s degree related to a social science, preferably including PFM studies, development studies, public policy, public administration, evaluation or social research;</w:t>
            </w:r>
          </w:p>
        </w:tc>
      </w:tr>
      <w:tr w:rsidR="00AC0F3A" w:rsidRPr="00AC0F3A" w:rsidTr="001A4338">
        <w:trPr>
          <w:trHeight w:val="1061"/>
        </w:trPr>
        <w:tc>
          <w:tcPr>
            <w:tcW w:w="3330" w:type="dxa"/>
            <w:tcBorders>
              <w:bottom w:val="single" w:sz="4" w:space="0" w:color="auto"/>
            </w:tcBorders>
            <w:vAlign w:val="center"/>
          </w:tcPr>
          <w:p w:rsidR="00AC0F3A" w:rsidRPr="00161DEA" w:rsidRDefault="00AC0F3A" w:rsidP="001C7554">
            <w:pPr>
              <w:jc w:val="both"/>
              <w:rPr>
                <w:rFonts w:ascii="Verdana" w:eastAsia="Calibri" w:hAnsi="Verdana" w:cs="Calibri"/>
                <w:b/>
                <w:bCs/>
                <w:iCs/>
                <w:szCs w:val="20"/>
              </w:rPr>
            </w:pPr>
            <w:r w:rsidRPr="00161DEA">
              <w:rPr>
                <w:rFonts w:ascii="Verdana" w:eastAsia="Calibri" w:hAnsi="Verdana" w:cs="Calibri"/>
                <w:b/>
                <w:bCs/>
                <w:iCs/>
                <w:szCs w:val="20"/>
              </w:rPr>
              <w:t>Experience:</w:t>
            </w:r>
          </w:p>
        </w:tc>
        <w:tc>
          <w:tcPr>
            <w:tcW w:w="7380" w:type="dxa"/>
            <w:tcBorders>
              <w:bottom w:val="single" w:sz="4" w:space="0" w:color="auto"/>
            </w:tcBorders>
          </w:tcPr>
          <w:p w:rsidR="007020CD" w:rsidRPr="007020CD" w:rsidRDefault="007020CD" w:rsidP="007020CD">
            <w:pPr>
              <w:jc w:val="both"/>
              <w:rPr>
                <w:rFonts w:ascii="Verdana" w:eastAsia="Calibri" w:hAnsi="Verdana" w:cs="Calibri"/>
                <w:bCs/>
                <w:iCs/>
                <w:szCs w:val="20"/>
              </w:rPr>
            </w:pPr>
            <w:r w:rsidRPr="007020CD">
              <w:rPr>
                <w:rFonts w:ascii="Verdana" w:eastAsia="Calibri" w:hAnsi="Verdana" w:cs="Calibri"/>
                <w:bCs/>
                <w:iCs/>
                <w:szCs w:val="20"/>
              </w:rPr>
              <w:t>•</w:t>
            </w:r>
            <w:r w:rsidRPr="007020CD">
              <w:rPr>
                <w:rFonts w:ascii="Verdana" w:eastAsia="Calibri" w:hAnsi="Verdana" w:cs="Calibri"/>
                <w:bCs/>
                <w:iCs/>
                <w:szCs w:val="20"/>
              </w:rPr>
              <w:tab/>
              <w:t xml:space="preserve">At least 10 years of working experience in evaluation and/or social research, with at least 5 years working with developing countries and a demonstrated understanding of the challenges and opportunities faced by post conflict countries </w:t>
            </w:r>
          </w:p>
          <w:p w:rsidR="007020CD" w:rsidRPr="007020CD" w:rsidRDefault="007020CD" w:rsidP="007020CD">
            <w:pPr>
              <w:jc w:val="both"/>
              <w:rPr>
                <w:rFonts w:ascii="Verdana" w:eastAsia="Calibri" w:hAnsi="Verdana" w:cs="Calibri"/>
                <w:bCs/>
                <w:iCs/>
                <w:szCs w:val="20"/>
              </w:rPr>
            </w:pPr>
            <w:r w:rsidRPr="007020CD">
              <w:rPr>
                <w:rFonts w:ascii="Verdana" w:eastAsia="Calibri" w:hAnsi="Verdana" w:cs="Calibri"/>
                <w:bCs/>
                <w:iCs/>
                <w:szCs w:val="20"/>
              </w:rPr>
              <w:t>•</w:t>
            </w:r>
            <w:r w:rsidRPr="007020CD">
              <w:rPr>
                <w:rFonts w:ascii="Verdana" w:eastAsia="Calibri" w:hAnsi="Verdana" w:cs="Calibri"/>
                <w:bCs/>
                <w:iCs/>
                <w:szCs w:val="20"/>
              </w:rPr>
              <w:tab/>
              <w:t xml:space="preserve">Strong analytical and research skills with sufficient understanding of survey design, quantitative/qualitative methods and data analysis; </w:t>
            </w:r>
          </w:p>
          <w:p w:rsidR="007020CD" w:rsidRPr="007020CD" w:rsidRDefault="007020CD" w:rsidP="007020CD">
            <w:pPr>
              <w:jc w:val="both"/>
              <w:rPr>
                <w:rFonts w:ascii="Verdana" w:eastAsia="Calibri" w:hAnsi="Verdana" w:cs="Calibri"/>
                <w:bCs/>
                <w:iCs/>
                <w:szCs w:val="20"/>
              </w:rPr>
            </w:pPr>
            <w:r w:rsidRPr="007020CD">
              <w:rPr>
                <w:rFonts w:ascii="Verdana" w:eastAsia="Calibri" w:hAnsi="Verdana" w:cs="Calibri"/>
                <w:bCs/>
                <w:iCs/>
                <w:szCs w:val="20"/>
              </w:rPr>
              <w:t>•</w:t>
            </w:r>
            <w:r w:rsidRPr="007020CD">
              <w:rPr>
                <w:rFonts w:ascii="Verdana" w:eastAsia="Calibri" w:hAnsi="Verdana" w:cs="Calibri"/>
                <w:bCs/>
                <w:iCs/>
                <w:szCs w:val="20"/>
              </w:rPr>
              <w:tab/>
              <w:t>Experience reviewing projects/</w:t>
            </w:r>
            <w:proofErr w:type="spellStart"/>
            <w:r w:rsidRPr="007020CD">
              <w:rPr>
                <w:rFonts w:ascii="Verdana" w:eastAsia="Calibri" w:hAnsi="Verdana" w:cs="Calibri"/>
                <w:bCs/>
                <w:iCs/>
                <w:szCs w:val="20"/>
              </w:rPr>
              <w:t>programmes</w:t>
            </w:r>
            <w:proofErr w:type="spellEnd"/>
            <w:r w:rsidRPr="007020CD">
              <w:rPr>
                <w:rFonts w:ascii="Verdana" w:eastAsia="Calibri" w:hAnsi="Verdana" w:cs="Calibri"/>
                <w:bCs/>
                <w:iCs/>
                <w:szCs w:val="20"/>
              </w:rPr>
              <w:t xml:space="preserve"> of UN agencies (preferably UNDP). </w:t>
            </w:r>
          </w:p>
          <w:p w:rsidR="007020CD" w:rsidRPr="007020CD" w:rsidRDefault="007020CD" w:rsidP="007020CD">
            <w:pPr>
              <w:jc w:val="both"/>
              <w:rPr>
                <w:rFonts w:ascii="Verdana" w:eastAsia="Calibri" w:hAnsi="Verdana" w:cs="Calibri"/>
                <w:bCs/>
                <w:iCs/>
                <w:szCs w:val="20"/>
              </w:rPr>
            </w:pPr>
            <w:r w:rsidRPr="007020CD">
              <w:rPr>
                <w:rFonts w:ascii="Verdana" w:eastAsia="Calibri" w:hAnsi="Verdana" w:cs="Calibri"/>
                <w:bCs/>
                <w:iCs/>
                <w:szCs w:val="20"/>
              </w:rPr>
              <w:t>•</w:t>
            </w:r>
            <w:r w:rsidRPr="007020CD">
              <w:rPr>
                <w:rFonts w:ascii="Verdana" w:eastAsia="Calibri" w:hAnsi="Verdana" w:cs="Calibri"/>
                <w:bCs/>
                <w:iCs/>
                <w:szCs w:val="20"/>
              </w:rPr>
              <w:tab/>
              <w:t xml:space="preserve">Familiarity with UN (preferably UNDP) evaluation guidelines and processes is a plus. </w:t>
            </w:r>
          </w:p>
          <w:p w:rsidR="007020CD" w:rsidRPr="007020CD" w:rsidRDefault="007020CD" w:rsidP="007020CD">
            <w:pPr>
              <w:jc w:val="both"/>
              <w:rPr>
                <w:rFonts w:ascii="Verdana" w:eastAsia="Calibri" w:hAnsi="Verdana" w:cs="Calibri"/>
                <w:bCs/>
                <w:iCs/>
                <w:szCs w:val="20"/>
              </w:rPr>
            </w:pPr>
            <w:r w:rsidRPr="007020CD">
              <w:rPr>
                <w:rFonts w:ascii="Verdana" w:eastAsia="Calibri" w:hAnsi="Verdana" w:cs="Calibri"/>
                <w:bCs/>
                <w:iCs/>
                <w:szCs w:val="20"/>
              </w:rPr>
              <w:t>•</w:t>
            </w:r>
            <w:r w:rsidRPr="007020CD">
              <w:rPr>
                <w:rFonts w:ascii="Verdana" w:eastAsia="Calibri" w:hAnsi="Verdana" w:cs="Calibri"/>
                <w:bCs/>
                <w:iCs/>
                <w:szCs w:val="20"/>
              </w:rPr>
              <w:tab/>
              <w:t xml:space="preserve"> Experience on PFM related projects</w:t>
            </w:r>
          </w:p>
          <w:p w:rsidR="007020CD" w:rsidRPr="007020CD" w:rsidRDefault="007020CD" w:rsidP="007020CD">
            <w:pPr>
              <w:jc w:val="both"/>
              <w:rPr>
                <w:rFonts w:ascii="Verdana" w:eastAsia="Calibri" w:hAnsi="Verdana" w:cs="Calibri"/>
                <w:bCs/>
                <w:iCs/>
                <w:szCs w:val="20"/>
              </w:rPr>
            </w:pPr>
            <w:r w:rsidRPr="007020CD">
              <w:rPr>
                <w:rFonts w:ascii="Verdana" w:eastAsia="Calibri" w:hAnsi="Verdana" w:cs="Calibri"/>
                <w:bCs/>
                <w:iCs/>
                <w:szCs w:val="20"/>
              </w:rPr>
              <w:t>•</w:t>
            </w:r>
            <w:r w:rsidRPr="007020CD">
              <w:rPr>
                <w:rFonts w:ascii="Verdana" w:eastAsia="Calibri" w:hAnsi="Verdana" w:cs="Calibri"/>
                <w:bCs/>
                <w:iCs/>
                <w:szCs w:val="20"/>
              </w:rPr>
              <w:tab/>
              <w:t xml:space="preserve">Experience working with the UN and with multi-stakeholders: governments, </w:t>
            </w:r>
            <w:r w:rsidRPr="007020CD">
              <w:rPr>
                <w:rFonts w:ascii="Verdana" w:eastAsia="Calibri" w:hAnsi="Verdana" w:cs="Calibri"/>
                <w:bCs/>
                <w:iCs/>
                <w:szCs w:val="20"/>
              </w:rPr>
              <w:lastRenderedPageBreak/>
              <w:t xml:space="preserve">NGOs, the UN/ multilateral/bilateral institutions and donor entities; </w:t>
            </w:r>
          </w:p>
          <w:p w:rsidR="007020CD" w:rsidRPr="007020CD" w:rsidRDefault="007020CD" w:rsidP="007020CD">
            <w:pPr>
              <w:jc w:val="both"/>
              <w:rPr>
                <w:rFonts w:ascii="Verdana" w:eastAsia="Calibri" w:hAnsi="Verdana" w:cs="Calibri"/>
                <w:bCs/>
                <w:iCs/>
                <w:szCs w:val="20"/>
              </w:rPr>
            </w:pPr>
            <w:r w:rsidRPr="007020CD">
              <w:rPr>
                <w:rFonts w:ascii="Verdana" w:eastAsia="Calibri" w:hAnsi="Verdana" w:cs="Calibri"/>
                <w:bCs/>
                <w:iCs/>
                <w:szCs w:val="20"/>
              </w:rPr>
              <w:t>•</w:t>
            </w:r>
            <w:r w:rsidRPr="007020CD">
              <w:rPr>
                <w:rFonts w:ascii="Verdana" w:eastAsia="Calibri" w:hAnsi="Verdana" w:cs="Calibri"/>
                <w:bCs/>
                <w:iCs/>
                <w:szCs w:val="20"/>
              </w:rPr>
              <w:tab/>
              <w:t xml:space="preserve">Outstanding interpersonal skills, teamwork, and competency to operate in a multi-cultural and diverse environment; </w:t>
            </w:r>
          </w:p>
          <w:p w:rsidR="007020CD" w:rsidRPr="007020CD" w:rsidRDefault="007020CD" w:rsidP="007020CD">
            <w:pPr>
              <w:jc w:val="both"/>
              <w:rPr>
                <w:rFonts w:ascii="Verdana" w:eastAsia="Calibri" w:hAnsi="Verdana" w:cs="Calibri"/>
                <w:bCs/>
                <w:iCs/>
                <w:szCs w:val="20"/>
              </w:rPr>
            </w:pPr>
            <w:r w:rsidRPr="007020CD">
              <w:rPr>
                <w:rFonts w:ascii="Verdana" w:eastAsia="Calibri" w:hAnsi="Verdana" w:cs="Calibri"/>
                <w:bCs/>
                <w:iCs/>
                <w:szCs w:val="20"/>
              </w:rPr>
              <w:t>•</w:t>
            </w:r>
            <w:r w:rsidRPr="007020CD">
              <w:rPr>
                <w:rFonts w:ascii="Verdana" w:eastAsia="Calibri" w:hAnsi="Verdana" w:cs="Calibri"/>
                <w:bCs/>
                <w:iCs/>
                <w:szCs w:val="20"/>
              </w:rPr>
              <w:tab/>
              <w:t xml:space="preserve">Public sector management experience in a post-conflict setting is preferred; </w:t>
            </w:r>
          </w:p>
          <w:p w:rsidR="001A4338" w:rsidRPr="00AC0F3A" w:rsidRDefault="007020CD" w:rsidP="007020CD">
            <w:pPr>
              <w:jc w:val="both"/>
              <w:rPr>
                <w:rFonts w:ascii="Verdana" w:eastAsia="Calibri" w:hAnsi="Verdana" w:cs="Calibri"/>
                <w:bCs/>
                <w:iCs/>
                <w:szCs w:val="20"/>
              </w:rPr>
            </w:pPr>
            <w:r w:rsidRPr="007020CD">
              <w:rPr>
                <w:rFonts w:ascii="Verdana" w:eastAsia="Calibri" w:hAnsi="Verdana" w:cs="Calibri"/>
                <w:bCs/>
                <w:iCs/>
                <w:szCs w:val="20"/>
              </w:rPr>
              <w:t>•</w:t>
            </w:r>
            <w:r w:rsidRPr="007020CD">
              <w:rPr>
                <w:rFonts w:ascii="Verdana" w:eastAsia="Calibri" w:hAnsi="Verdana" w:cs="Calibri"/>
                <w:bCs/>
                <w:iCs/>
                <w:szCs w:val="20"/>
              </w:rPr>
              <w:tab/>
              <w:t>Familiarity with the region and the country are strongly preferred;</w:t>
            </w:r>
          </w:p>
        </w:tc>
      </w:tr>
      <w:tr w:rsidR="001A4338" w:rsidRPr="00AC0F3A" w:rsidTr="001A4338">
        <w:trPr>
          <w:trHeight w:val="620"/>
        </w:trPr>
        <w:tc>
          <w:tcPr>
            <w:tcW w:w="3330" w:type="dxa"/>
            <w:vAlign w:val="center"/>
          </w:tcPr>
          <w:p w:rsidR="001A4338" w:rsidRPr="000B1E20" w:rsidRDefault="001A4338" w:rsidP="001C7554">
            <w:pPr>
              <w:jc w:val="both"/>
              <w:rPr>
                <w:rFonts w:ascii="Verdana" w:eastAsia="Calibri" w:hAnsi="Verdana" w:cs="Calibri"/>
                <w:b/>
                <w:bCs/>
                <w:iCs/>
                <w:szCs w:val="20"/>
              </w:rPr>
            </w:pPr>
            <w:r>
              <w:rPr>
                <w:rFonts w:ascii="Verdana" w:eastAsia="Calibri" w:hAnsi="Verdana" w:cs="Calibri"/>
                <w:b/>
                <w:bCs/>
                <w:iCs/>
                <w:szCs w:val="20"/>
              </w:rPr>
              <w:lastRenderedPageBreak/>
              <w:t>Skills:</w:t>
            </w:r>
          </w:p>
        </w:tc>
        <w:tc>
          <w:tcPr>
            <w:tcW w:w="7380" w:type="dxa"/>
          </w:tcPr>
          <w:p w:rsidR="00C52CC5" w:rsidRPr="00C52CC5" w:rsidRDefault="001A4338" w:rsidP="00C52CC5">
            <w:pPr>
              <w:spacing w:before="100" w:beforeAutospacing="1" w:after="100" w:afterAutospacing="1"/>
              <w:rPr>
                <w:rFonts w:ascii="Verdana" w:eastAsia="Calibri" w:hAnsi="Verdana" w:cs="Calibri"/>
                <w:bCs/>
                <w:iCs/>
                <w:szCs w:val="20"/>
              </w:rPr>
            </w:pPr>
            <w:r w:rsidRPr="001A4338">
              <w:rPr>
                <w:rFonts w:ascii="Verdana" w:eastAsia="Calibri" w:hAnsi="Verdana" w:cs="Calibri"/>
                <w:bCs/>
                <w:iCs/>
                <w:szCs w:val="20"/>
              </w:rPr>
              <w:t>•</w:t>
            </w:r>
            <w:r w:rsidRPr="001A4338">
              <w:rPr>
                <w:rFonts w:ascii="Verdana" w:eastAsia="Calibri" w:hAnsi="Verdana" w:cs="Calibri"/>
                <w:bCs/>
                <w:iCs/>
                <w:szCs w:val="20"/>
              </w:rPr>
              <w:tab/>
            </w:r>
            <w:r w:rsidR="00C52CC5">
              <w:rPr>
                <w:rFonts w:ascii="Verdana" w:eastAsia="Calibri" w:hAnsi="Verdana" w:cs="Calibri"/>
                <w:bCs/>
                <w:iCs/>
                <w:szCs w:val="20"/>
              </w:rPr>
              <w:t>A</w:t>
            </w:r>
            <w:r w:rsidR="00C52CC5" w:rsidRPr="00C52CC5">
              <w:rPr>
                <w:rFonts w:ascii="Verdana" w:eastAsia="Calibri" w:hAnsi="Verdana" w:cs="Calibri"/>
                <w:bCs/>
                <w:iCs/>
                <w:szCs w:val="20"/>
              </w:rPr>
              <w:t xml:space="preserve">bility to listen carefully, to observe and customize his/her approach to </w:t>
            </w:r>
            <w:r w:rsidR="00C52CC5">
              <w:rPr>
                <w:rFonts w:ascii="Verdana" w:eastAsia="Calibri" w:hAnsi="Verdana" w:cs="Calibri"/>
                <w:bCs/>
                <w:iCs/>
                <w:szCs w:val="20"/>
              </w:rPr>
              <w:tab/>
            </w:r>
            <w:r w:rsidR="00C52CC5" w:rsidRPr="00C52CC5">
              <w:rPr>
                <w:rFonts w:ascii="Verdana" w:eastAsia="Calibri" w:hAnsi="Verdana" w:cs="Calibri"/>
                <w:bCs/>
                <w:iCs/>
                <w:szCs w:val="20"/>
              </w:rPr>
              <w:t>individual client needs.</w:t>
            </w:r>
          </w:p>
          <w:p w:rsidR="00C52CC5" w:rsidRPr="00C52CC5" w:rsidRDefault="00C52CC5" w:rsidP="00C52CC5">
            <w:pPr>
              <w:spacing w:before="100" w:beforeAutospacing="1" w:after="100" w:afterAutospacing="1"/>
              <w:rPr>
                <w:rFonts w:ascii="Verdana" w:eastAsia="Calibri" w:hAnsi="Verdana" w:cs="Calibri"/>
                <w:bCs/>
                <w:iCs/>
                <w:szCs w:val="20"/>
              </w:rPr>
            </w:pPr>
            <w:r w:rsidRPr="00C52CC5">
              <w:rPr>
                <w:rFonts w:ascii="Verdana" w:eastAsia="Calibri" w:hAnsi="Verdana" w:cs="Calibri"/>
                <w:bCs/>
                <w:iCs/>
                <w:szCs w:val="20"/>
              </w:rPr>
              <w:t>•</w:t>
            </w:r>
            <w:r w:rsidRPr="00C52CC5">
              <w:rPr>
                <w:rFonts w:ascii="Verdana" w:eastAsia="Calibri" w:hAnsi="Verdana" w:cs="Calibri"/>
                <w:bCs/>
                <w:iCs/>
                <w:szCs w:val="20"/>
              </w:rPr>
              <w:tab/>
              <w:t>Ability to coordinate a team.</w:t>
            </w:r>
          </w:p>
          <w:p w:rsidR="00C52CC5" w:rsidRPr="00C52CC5" w:rsidRDefault="00C52CC5" w:rsidP="00C52CC5">
            <w:pPr>
              <w:spacing w:before="100" w:beforeAutospacing="1" w:after="100" w:afterAutospacing="1"/>
              <w:rPr>
                <w:rFonts w:ascii="Verdana" w:eastAsia="Calibri" w:hAnsi="Verdana" w:cs="Calibri"/>
                <w:bCs/>
                <w:iCs/>
                <w:szCs w:val="20"/>
              </w:rPr>
            </w:pPr>
            <w:r w:rsidRPr="00C52CC5">
              <w:rPr>
                <w:rFonts w:ascii="Verdana" w:eastAsia="Calibri" w:hAnsi="Verdana" w:cs="Calibri"/>
                <w:bCs/>
                <w:iCs/>
                <w:szCs w:val="20"/>
              </w:rPr>
              <w:t>•</w:t>
            </w:r>
            <w:r w:rsidRPr="00C52CC5">
              <w:rPr>
                <w:rFonts w:ascii="Verdana" w:eastAsia="Calibri" w:hAnsi="Verdana" w:cs="Calibri"/>
                <w:bCs/>
                <w:iCs/>
                <w:szCs w:val="20"/>
              </w:rPr>
              <w:tab/>
              <w:t xml:space="preserve">Enjoy working in a demand-driven environment, motivated by a willingness </w:t>
            </w:r>
            <w:r>
              <w:rPr>
                <w:rFonts w:ascii="Verdana" w:eastAsia="Calibri" w:hAnsi="Verdana" w:cs="Calibri"/>
                <w:bCs/>
                <w:iCs/>
                <w:szCs w:val="20"/>
              </w:rPr>
              <w:tab/>
            </w:r>
            <w:r w:rsidRPr="00C52CC5">
              <w:rPr>
                <w:rFonts w:ascii="Verdana" w:eastAsia="Calibri" w:hAnsi="Verdana" w:cs="Calibri"/>
                <w:bCs/>
                <w:iCs/>
                <w:szCs w:val="20"/>
              </w:rPr>
              <w:t>to respond rapidly and effectively to the needs of many clients.</w:t>
            </w:r>
          </w:p>
          <w:p w:rsidR="00C52CC5" w:rsidRPr="00C52CC5" w:rsidRDefault="00C52CC5" w:rsidP="00C52CC5">
            <w:pPr>
              <w:spacing w:before="100" w:beforeAutospacing="1" w:after="100" w:afterAutospacing="1"/>
              <w:rPr>
                <w:rFonts w:ascii="Verdana" w:eastAsia="Calibri" w:hAnsi="Verdana" w:cs="Calibri"/>
                <w:bCs/>
                <w:iCs/>
                <w:szCs w:val="20"/>
              </w:rPr>
            </w:pPr>
            <w:r w:rsidRPr="00C52CC5">
              <w:rPr>
                <w:rFonts w:ascii="Verdana" w:eastAsia="Calibri" w:hAnsi="Verdana" w:cs="Calibri"/>
                <w:bCs/>
                <w:iCs/>
                <w:szCs w:val="20"/>
              </w:rPr>
              <w:t>•</w:t>
            </w:r>
            <w:r w:rsidRPr="00C52CC5">
              <w:rPr>
                <w:rFonts w:ascii="Verdana" w:eastAsia="Calibri" w:hAnsi="Verdana" w:cs="Calibri"/>
                <w:bCs/>
                <w:iCs/>
                <w:szCs w:val="20"/>
              </w:rPr>
              <w:tab/>
              <w:t>Have strong analytical problem-solving abilities.</w:t>
            </w:r>
          </w:p>
          <w:p w:rsidR="00C52CC5" w:rsidRPr="00C52CC5" w:rsidRDefault="00C52CC5" w:rsidP="00C52CC5">
            <w:pPr>
              <w:spacing w:before="100" w:beforeAutospacing="1" w:after="100" w:afterAutospacing="1"/>
              <w:rPr>
                <w:rFonts w:ascii="Verdana" w:eastAsia="Calibri" w:hAnsi="Verdana" w:cs="Calibri"/>
                <w:bCs/>
                <w:iCs/>
                <w:szCs w:val="20"/>
              </w:rPr>
            </w:pPr>
            <w:r w:rsidRPr="00C52CC5">
              <w:rPr>
                <w:rFonts w:ascii="Verdana" w:eastAsia="Calibri" w:hAnsi="Verdana" w:cs="Calibri"/>
                <w:bCs/>
                <w:iCs/>
                <w:szCs w:val="20"/>
              </w:rPr>
              <w:t>•</w:t>
            </w:r>
            <w:r w:rsidRPr="00C52CC5">
              <w:rPr>
                <w:rFonts w:ascii="Verdana" w:eastAsia="Calibri" w:hAnsi="Verdana" w:cs="Calibri"/>
                <w:bCs/>
                <w:iCs/>
                <w:szCs w:val="20"/>
              </w:rPr>
              <w:tab/>
              <w:t>Have a good understandi</w:t>
            </w:r>
            <w:r w:rsidR="007020CD">
              <w:rPr>
                <w:rFonts w:ascii="Verdana" w:eastAsia="Calibri" w:hAnsi="Verdana" w:cs="Calibri"/>
                <w:bCs/>
                <w:iCs/>
                <w:szCs w:val="20"/>
              </w:rPr>
              <w:t>ng of Public finance management</w:t>
            </w:r>
            <w:r w:rsidRPr="00C52CC5">
              <w:rPr>
                <w:rFonts w:ascii="Verdana" w:eastAsia="Calibri" w:hAnsi="Verdana" w:cs="Calibri"/>
                <w:bCs/>
                <w:iCs/>
                <w:szCs w:val="20"/>
              </w:rPr>
              <w:t>.</w:t>
            </w:r>
          </w:p>
          <w:p w:rsidR="00C52CC5" w:rsidRPr="00C52CC5" w:rsidRDefault="00C52CC5" w:rsidP="007020CD">
            <w:pPr>
              <w:spacing w:before="100" w:beforeAutospacing="1" w:after="100" w:afterAutospacing="1"/>
              <w:rPr>
                <w:rFonts w:ascii="Verdana" w:eastAsia="Calibri" w:hAnsi="Verdana" w:cs="Calibri"/>
                <w:bCs/>
                <w:iCs/>
                <w:szCs w:val="20"/>
              </w:rPr>
            </w:pPr>
            <w:r w:rsidRPr="00C52CC5">
              <w:rPr>
                <w:rFonts w:ascii="Verdana" w:eastAsia="Calibri" w:hAnsi="Verdana" w:cs="Calibri"/>
                <w:bCs/>
                <w:iCs/>
                <w:szCs w:val="20"/>
              </w:rPr>
              <w:t>•</w:t>
            </w:r>
            <w:r w:rsidRPr="00C52CC5">
              <w:rPr>
                <w:rFonts w:ascii="Verdana" w:eastAsia="Calibri" w:hAnsi="Verdana" w:cs="Calibri"/>
                <w:bCs/>
                <w:iCs/>
                <w:szCs w:val="20"/>
              </w:rPr>
              <w:tab/>
            </w:r>
            <w:r w:rsidR="007020CD">
              <w:rPr>
                <w:rFonts w:ascii="Verdana" w:eastAsia="Calibri" w:hAnsi="Verdana" w:cs="Calibri"/>
                <w:bCs/>
                <w:iCs/>
                <w:szCs w:val="20"/>
              </w:rPr>
              <w:t>Have a good understanding of development cooperation issues and aid management</w:t>
            </w:r>
            <w:r w:rsidRPr="00C52CC5">
              <w:rPr>
                <w:rFonts w:ascii="Verdana" w:eastAsia="Calibri" w:hAnsi="Verdana" w:cs="Calibri"/>
                <w:bCs/>
                <w:iCs/>
                <w:szCs w:val="20"/>
              </w:rPr>
              <w:t>.</w:t>
            </w:r>
          </w:p>
          <w:p w:rsidR="00C52CC5" w:rsidRPr="00C52CC5" w:rsidRDefault="00C52CC5" w:rsidP="007020CD">
            <w:pPr>
              <w:spacing w:before="100" w:beforeAutospacing="1" w:after="100" w:afterAutospacing="1"/>
              <w:rPr>
                <w:rFonts w:ascii="Verdana" w:eastAsia="Calibri" w:hAnsi="Verdana" w:cs="Calibri"/>
                <w:bCs/>
                <w:iCs/>
                <w:szCs w:val="20"/>
              </w:rPr>
            </w:pPr>
            <w:r w:rsidRPr="00C52CC5">
              <w:rPr>
                <w:rFonts w:ascii="Verdana" w:eastAsia="Calibri" w:hAnsi="Verdana" w:cs="Calibri"/>
                <w:bCs/>
                <w:iCs/>
                <w:szCs w:val="20"/>
              </w:rPr>
              <w:t>•</w:t>
            </w:r>
            <w:r w:rsidRPr="00C52CC5">
              <w:rPr>
                <w:rFonts w:ascii="Verdana" w:eastAsia="Calibri" w:hAnsi="Verdana" w:cs="Calibri"/>
                <w:bCs/>
                <w:iCs/>
                <w:szCs w:val="20"/>
              </w:rPr>
              <w:tab/>
              <w:t>Excellent communication skills (spoken and written).</w:t>
            </w:r>
          </w:p>
          <w:p w:rsidR="00C52CC5" w:rsidRPr="00C52CC5" w:rsidRDefault="00C52CC5" w:rsidP="00C52CC5">
            <w:pPr>
              <w:spacing w:before="100" w:beforeAutospacing="1" w:after="100" w:afterAutospacing="1"/>
              <w:rPr>
                <w:rFonts w:ascii="Verdana" w:eastAsia="Calibri" w:hAnsi="Verdana" w:cs="Calibri"/>
                <w:bCs/>
                <w:iCs/>
                <w:szCs w:val="20"/>
              </w:rPr>
            </w:pPr>
            <w:r w:rsidRPr="00C52CC5">
              <w:rPr>
                <w:rFonts w:ascii="Verdana" w:eastAsia="Calibri" w:hAnsi="Verdana" w:cs="Calibri"/>
                <w:bCs/>
                <w:iCs/>
                <w:szCs w:val="20"/>
              </w:rPr>
              <w:t>•</w:t>
            </w:r>
            <w:r w:rsidRPr="00C52CC5">
              <w:rPr>
                <w:rFonts w:ascii="Verdana" w:eastAsia="Calibri" w:hAnsi="Verdana" w:cs="Calibri"/>
                <w:bCs/>
                <w:iCs/>
                <w:szCs w:val="20"/>
              </w:rPr>
              <w:tab/>
              <w:t xml:space="preserve">Be a team player with strong inter-personal skills and the ability to </w:t>
            </w:r>
            <w:r>
              <w:rPr>
                <w:rFonts w:ascii="Verdana" w:eastAsia="Calibri" w:hAnsi="Verdana" w:cs="Calibri"/>
                <w:bCs/>
                <w:iCs/>
                <w:szCs w:val="20"/>
              </w:rPr>
              <w:tab/>
            </w:r>
            <w:r w:rsidRPr="00C52CC5">
              <w:rPr>
                <w:rFonts w:ascii="Verdana" w:eastAsia="Calibri" w:hAnsi="Verdana" w:cs="Calibri"/>
                <w:bCs/>
                <w:iCs/>
                <w:szCs w:val="20"/>
              </w:rPr>
              <w:t>comfortably communicate at all levels.</w:t>
            </w:r>
          </w:p>
          <w:p w:rsidR="001A4338" w:rsidRPr="00563830" w:rsidRDefault="001A4338" w:rsidP="00C52CC5">
            <w:pPr>
              <w:spacing w:before="100" w:beforeAutospacing="1" w:after="100" w:afterAutospacing="1"/>
              <w:rPr>
                <w:rFonts w:ascii="Verdana" w:eastAsia="Calibri" w:hAnsi="Verdana" w:cs="Calibri"/>
                <w:bCs/>
                <w:iCs/>
                <w:szCs w:val="20"/>
              </w:rPr>
            </w:pPr>
          </w:p>
        </w:tc>
      </w:tr>
      <w:tr w:rsidR="00AC0F3A" w:rsidRPr="00AC0F3A" w:rsidTr="001A4338">
        <w:trPr>
          <w:trHeight w:val="620"/>
        </w:trPr>
        <w:tc>
          <w:tcPr>
            <w:tcW w:w="3330" w:type="dxa"/>
            <w:vAlign w:val="center"/>
          </w:tcPr>
          <w:p w:rsidR="00AC0F3A" w:rsidRPr="000B1E20" w:rsidRDefault="00AC0F3A" w:rsidP="001C7554">
            <w:pPr>
              <w:jc w:val="both"/>
              <w:rPr>
                <w:rFonts w:ascii="Verdana" w:eastAsia="Calibri" w:hAnsi="Verdana" w:cs="Calibri"/>
                <w:b/>
                <w:bCs/>
                <w:iCs/>
                <w:szCs w:val="20"/>
              </w:rPr>
            </w:pPr>
            <w:r w:rsidRPr="000B1E20">
              <w:rPr>
                <w:rFonts w:ascii="Verdana" w:eastAsia="Calibri" w:hAnsi="Verdana" w:cs="Calibri"/>
                <w:b/>
                <w:bCs/>
                <w:iCs/>
                <w:szCs w:val="20"/>
              </w:rPr>
              <w:t>Language Requirements:</w:t>
            </w:r>
          </w:p>
        </w:tc>
        <w:tc>
          <w:tcPr>
            <w:tcW w:w="7380" w:type="dxa"/>
          </w:tcPr>
          <w:p w:rsidR="00AC0F3A" w:rsidRDefault="00563830" w:rsidP="001E0112">
            <w:pPr>
              <w:pStyle w:val="ListParagraph"/>
              <w:numPr>
                <w:ilvl w:val="0"/>
                <w:numId w:val="15"/>
              </w:numPr>
              <w:spacing w:before="100" w:beforeAutospacing="1" w:after="100" w:afterAutospacing="1"/>
              <w:rPr>
                <w:rFonts w:ascii="Verdana" w:eastAsia="Calibri" w:hAnsi="Verdana" w:cs="Calibri"/>
                <w:bCs/>
                <w:iCs/>
                <w:szCs w:val="20"/>
              </w:rPr>
            </w:pPr>
            <w:r w:rsidRPr="007020CD">
              <w:rPr>
                <w:rFonts w:ascii="Verdana" w:eastAsia="Calibri" w:hAnsi="Verdana" w:cs="Calibri"/>
                <w:bCs/>
                <w:iCs/>
                <w:szCs w:val="20"/>
              </w:rPr>
              <w:t>Fluency in written and spoken English is required.</w:t>
            </w:r>
          </w:p>
          <w:p w:rsidR="007020CD" w:rsidRPr="007020CD" w:rsidRDefault="007020CD" w:rsidP="001E0112">
            <w:pPr>
              <w:pStyle w:val="ListParagraph"/>
              <w:numPr>
                <w:ilvl w:val="0"/>
                <w:numId w:val="15"/>
              </w:numPr>
              <w:spacing w:before="100" w:beforeAutospacing="1" w:after="100" w:afterAutospacing="1"/>
              <w:rPr>
                <w:rFonts w:ascii="Verdana" w:eastAsia="Calibri" w:hAnsi="Verdana" w:cs="Calibri"/>
                <w:bCs/>
                <w:iCs/>
                <w:szCs w:val="20"/>
              </w:rPr>
            </w:pPr>
            <w:r w:rsidRPr="007020CD">
              <w:rPr>
                <w:rFonts w:ascii="Verdana" w:eastAsia="Calibri" w:hAnsi="Verdana" w:cs="Calibri"/>
                <w:bCs/>
                <w:iCs/>
                <w:szCs w:val="20"/>
              </w:rPr>
              <w:t xml:space="preserve">Knowledge of a </w:t>
            </w:r>
            <w:r>
              <w:rPr>
                <w:rFonts w:ascii="Verdana" w:eastAsia="Calibri" w:hAnsi="Verdana" w:cs="Calibri"/>
                <w:bCs/>
                <w:iCs/>
                <w:szCs w:val="20"/>
              </w:rPr>
              <w:t>local language would be an asset</w:t>
            </w:r>
          </w:p>
        </w:tc>
      </w:tr>
      <w:tr w:rsidR="00B10872" w:rsidRPr="00B10872" w:rsidTr="001A4338">
        <w:trPr>
          <w:trHeight w:val="620"/>
        </w:trPr>
        <w:tc>
          <w:tcPr>
            <w:tcW w:w="3330" w:type="dxa"/>
            <w:vAlign w:val="center"/>
          </w:tcPr>
          <w:p w:rsidR="00B10872" w:rsidRPr="000B1E20" w:rsidRDefault="00B10872" w:rsidP="00B10872">
            <w:pPr>
              <w:rPr>
                <w:rFonts w:ascii="Verdana" w:eastAsia="Calibri" w:hAnsi="Verdana" w:cs="Calibri"/>
                <w:b/>
                <w:bCs/>
                <w:iCs/>
                <w:szCs w:val="20"/>
              </w:rPr>
            </w:pPr>
            <w:r>
              <w:rPr>
                <w:rFonts w:ascii="Verdana" w:eastAsia="Calibri" w:hAnsi="Verdana" w:cs="Calibri"/>
                <w:b/>
                <w:bCs/>
                <w:iCs/>
                <w:szCs w:val="20"/>
              </w:rPr>
              <w:t>Facilities Provided by UNDP:</w:t>
            </w:r>
          </w:p>
        </w:tc>
        <w:tc>
          <w:tcPr>
            <w:tcW w:w="7380" w:type="dxa"/>
          </w:tcPr>
          <w:p w:rsidR="00B10872" w:rsidRDefault="00B10872" w:rsidP="001E0112">
            <w:pPr>
              <w:pStyle w:val="ListParagraph"/>
              <w:numPr>
                <w:ilvl w:val="0"/>
                <w:numId w:val="3"/>
              </w:numPr>
              <w:spacing w:before="100" w:beforeAutospacing="1" w:after="100" w:afterAutospacing="1"/>
              <w:ind w:left="342" w:hanging="342"/>
              <w:rPr>
                <w:rFonts w:ascii="Verdana" w:eastAsia="Calibri" w:hAnsi="Verdana" w:cs="Calibri"/>
                <w:bCs/>
                <w:iCs/>
                <w:sz w:val="20"/>
                <w:szCs w:val="20"/>
              </w:rPr>
            </w:pPr>
            <w:r w:rsidRPr="00B10872">
              <w:rPr>
                <w:rFonts w:ascii="Verdana" w:eastAsia="Calibri" w:hAnsi="Verdana" w:cs="Calibri"/>
                <w:bCs/>
                <w:iCs/>
                <w:sz w:val="20"/>
                <w:szCs w:val="20"/>
              </w:rPr>
              <w:t>Office space, communication equipment (phone (prepaid)), VHF radio, transportation from/to workplace and relevant line ministries and office. Assets shall be returned to the CO upon completion</w:t>
            </w:r>
            <w:r>
              <w:rPr>
                <w:rFonts w:ascii="Verdana" w:eastAsia="Calibri" w:hAnsi="Verdana" w:cs="Calibri"/>
                <w:bCs/>
                <w:iCs/>
                <w:sz w:val="20"/>
                <w:szCs w:val="20"/>
              </w:rPr>
              <w:t>.</w:t>
            </w:r>
          </w:p>
          <w:p w:rsidR="00B10872" w:rsidRDefault="00B10872" w:rsidP="00B10872">
            <w:pPr>
              <w:pStyle w:val="ListParagraph"/>
              <w:spacing w:before="100" w:beforeAutospacing="1" w:after="100" w:afterAutospacing="1"/>
              <w:ind w:left="342"/>
              <w:rPr>
                <w:rFonts w:ascii="Verdana" w:eastAsia="Calibri" w:hAnsi="Verdana" w:cs="Calibri"/>
                <w:bCs/>
                <w:iCs/>
                <w:sz w:val="20"/>
                <w:szCs w:val="20"/>
              </w:rPr>
            </w:pPr>
          </w:p>
          <w:p w:rsidR="00B10872" w:rsidRPr="007020CD" w:rsidRDefault="00B10872" w:rsidP="001E0112">
            <w:pPr>
              <w:pStyle w:val="ListParagraph"/>
              <w:numPr>
                <w:ilvl w:val="0"/>
                <w:numId w:val="3"/>
              </w:numPr>
              <w:spacing w:before="100" w:beforeAutospacing="1" w:after="100" w:afterAutospacing="1"/>
              <w:ind w:left="342" w:hanging="342"/>
              <w:rPr>
                <w:rFonts w:ascii="Verdana" w:eastAsia="Calibri" w:hAnsi="Verdana" w:cs="Calibri"/>
                <w:bCs/>
                <w:iCs/>
                <w:sz w:val="20"/>
                <w:szCs w:val="20"/>
              </w:rPr>
            </w:pPr>
            <w:r>
              <w:rPr>
                <w:rFonts w:ascii="Verdana" w:eastAsia="Calibri" w:hAnsi="Verdana" w:cs="Calibri"/>
                <w:bCs/>
                <w:iCs/>
                <w:sz w:val="20"/>
                <w:szCs w:val="20"/>
              </w:rPr>
              <w:t>The IC shall be provided accommodation in MOSS cleared premises. The daily rent for a small room including three meals is $</w:t>
            </w:r>
            <w:r w:rsidR="002C6DDF">
              <w:rPr>
                <w:rFonts w:ascii="Verdana" w:eastAsia="Calibri" w:hAnsi="Verdana" w:cs="Calibri"/>
                <w:bCs/>
                <w:iCs/>
                <w:sz w:val="20"/>
                <w:szCs w:val="20"/>
              </w:rPr>
              <w:t>90.0</w:t>
            </w:r>
            <w:r>
              <w:rPr>
                <w:rFonts w:ascii="Verdana" w:eastAsia="Calibri" w:hAnsi="Verdana" w:cs="Calibri"/>
                <w:bCs/>
                <w:iCs/>
                <w:sz w:val="20"/>
                <w:szCs w:val="20"/>
              </w:rPr>
              <w:t>. The daily rent for a large room without meals is $</w:t>
            </w:r>
            <w:r w:rsidR="002C6DDF">
              <w:rPr>
                <w:rFonts w:ascii="Verdana" w:eastAsia="Calibri" w:hAnsi="Verdana" w:cs="Calibri"/>
                <w:bCs/>
                <w:iCs/>
                <w:sz w:val="20"/>
                <w:szCs w:val="20"/>
              </w:rPr>
              <w:t>95.0</w:t>
            </w:r>
            <w:r w:rsidR="00A31F2E">
              <w:rPr>
                <w:rFonts w:ascii="Verdana" w:eastAsia="Calibri" w:hAnsi="Verdana" w:cs="Calibri"/>
                <w:bCs/>
                <w:iCs/>
                <w:sz w:val="20"/>
                <w:szCs w:val="20"/>
              </w:rPr>
              <w:t>.  The large room rent does not include any meals. The meals can be purchased as $6.0 for breakfast and $12</w:t>
            </w:r>
            <w:r w:rsidR="002C6DDF">
              <w:rPr>
                <w:rFonts w:ascii="Verdana" w:eastAsia="Calibri" w:hAnsi="Verdana" w:cs="Calibri"/>
                <w:bCs/>
                <w:iCs/>
                <w:sz w:val="20"/>
                <w:szCs w:val="20"/>
              </w:rPr>
              <w:t>.0</w:t>
            </w:r>
            <w:r w:rsidR="00A31F2E">
              <w:rPr>
                <w:rFonts w:ascii="Verdana" w:eastAsia="Calibri" w:hAnsi="Verdana" w:cs="Calibri"/>
                <w:bCs/>
                <w:iCs/>
                <w:sz w:val="20"/>
                <w:szCs w:val="20"/>
              </w:rPr>
              <w:t xml:space="preserve"> for lunch or dinner.</w:t>
            </w:r>
            <w:r w:rsidRPr="00A31F2E">
              <w:rPr>
                <w:rFonts w:ascii="Verdana" w:eastAsia="Calibri" w:hAnsi="Verdana" w:cs="Calibri"/>
                <w:bCs/>
                <w:iCs/>
                <w:sz w:val="20"/>
                <w:szCs w:val="20"/>
              </w:rPr>
              <w:t xml:space="preserve"> </w:t>
            </w:r>
          </w:p>
        </w:tc>
      </w:tr>
      <w:tr w:rsidR="00B10872" w:rsidRPr="00AC0F3A" w:rsidTr="001A4338">
        <w:trPr>
          <w:trHeight w:val="620"/>
        </w:trPr>
        <w:tc>
          <w:tcPr>
            <w:tcW w:w="3330" w:type="dxa"/>
            <w:vAlign w:val="center"/>
          </w:tcPr>
          <w:p w:rsidR="00B10872" w:rsidRDefault="00B10872" w:rsidP="00B10872">
            <w:pPr>
              <w:rPr>
                <w:rFonts w:ascii="Verdana" w:eastAsia="Calibri" w:hAnsi="Verdana" w:cs="Calibri"/>
                <w:b/>
                <w:bCs/>
                <w:iCs/>
                <w:szCs w:val="20"/>
              </w:rPr>
            </w:pPr>
            <w:r>
              <w:rPr>
                <w:rFonts w:ascii="Verdana" w:eastAsia="Calibri" w:hAnsi="Verdana" w:cs="Calibri"/>
                <w:b/>
                <w:bCs/>
                <w:iCs/>
                <w:szCs w:val="20"/>
              </w:rPr>
              <w:t>Facilities to be provided by the IC:</w:t>
            </w:r>
          </w:p>
        </w:tc>
        <w:tc>
          <w:tcPr>
            <w:tcW w:w="7380" w:type="dxa"/>
          </w:tcPr>
          <w:p w:rsidR="00B10872" w:rsidRDefault="00B10872" w:rsidP="001C7554">
            <w:pPr>
              <w:spacing w:before="100" w:beforeAutospacing="1" w:after="100" w:afterAutospacing="1"/>
              <w:rPr>
                <w:rFonts w:ascii="Verdana" w:eastAsia="Calibri" w:hAnsi="Verdana" w:cs="Calibri"/>
                <w:bCs/>
                <w:iCs/>
                <w:szCs w:val="20"/>
              </w:rPr>
            </w:pPr>
            <w:r>
              <w:rPr>
                <w:rFonts w:ascii="Verdana" w:eastAsia="Calibri" w:hAnsi="Verdana" w:cs="Calibri"/>
                <w:bCs/>
                <w:iCs/>
                <w:szCs w:val="20"/>
              </w:rPr>
              <w:t>Laptop</w:t>
            </w:r>
          </w:p>
        </w:tc>
      </w:tr>
      <w:tr w:rsidR="00A31F2E" w:rsidRPr="00AC0F3A" w:rsidTr="001A4338">
        <w:trPr>
          <w:trHeight w:val="620"/>
        </w:trPr>
        <w:tc>
          <w:tcPr>
            <w:tcW w:w="3330" w:type="dxa"/>
            <w:vAlign w:val="center"/>
          </w:tcPr>
          <w:p w:rsidR="00A31F2E" w:rsidRDefault="00A31F2E" w:rsidP="00B10872">
            <w:pPr>
              <w:rPr>
                <w:rFonts w:ascii="Verdana" w:eastAsia="Calibri" w:hAnsi="Verdana" w:cs="Calibri"/>
                <w:b/>
                <w:bCs/>
                <w:iCs/>
                <w:szCs w:val="20"/>
              </w:rPr>
            </w:pPr>
            <w:r>
              <w:rPr>
                <w:rFonts w:ascii="Verdana" w:eastAsia="Calibri" w:hAnsi="Verdana" w:cs="Calibri"/>
                <w:b/>
                <w:bCs/>
                <w:iCs/>
                <w:szCs w:val="20"/>
              </w:rPr>
              <w:t>Technical Proposal</w:t>
            </w:r>
          </w:p>
        </w:tc>
        <w:tc>
          <w:tcPr>
            <w:tcW w:w="7380" w:type="dxa"/>
          </w:tcPr>
          <w:p w:rsidR="00A31F2E" w:rsidRDefault="00A31F2E" w:rsidP="008519B6">
            <w:pPr>
              <w:spacing w:before="100" w:beforeAutospacing="1" w:after="100" w:afterAutospacing="1"/>
              <w:rPr>
                <w:rFonts w:ascii="Verdana" w:eastAsia="Calibri" w:hAnsi="Verdana" w:cs="Calibri"/>
                <w:bCs/>
                <w:iCs/>
                <w:szCs w:val="20"/>
              </w:rPr>
            </w:pPr>
            <w:r>
              <w:rPr>
                <w:rFonts w:ascii="Verdana" w:eastAsia="Calibri" w:hAnsi="Verdana" w:cs="Calibri"/>
                <w:bCs/>
                <w:iCs/>
                <w:szCs w:val="20"/>
              </w:rPr>
              <w:t xml:space="preserve">The IC shall submit a short proposal describing </w:t>
            </w:r>
            <w:r w:rsidR="008519B6">
              <w:rPr>
                <w:rFonts w:ascii="Verdana" w:eastAsia="Calibri" w:hAnsi="Verdana" w:cs="Calibri"/>
                <w:bCs/>
                <w:iCs/>
                <w:szCs w:val="20"/>
              </w:rPr>
              <w:t>his or her</w:t>
            </w:r>
            <w:r>
              <w:rPr>
                <w:rFonts w:ascii="Verdana" w:eastAsia="Calibri" w:hAnsi="Verdana" w:cs="Calibri"/>
                <w:bCs/>
                <w:iCs/>
                <w:szCs w:val="20"/>
              </w:rPr>
              <w:t xml:space="preserve"> approach and methodology to </w:t>
            </w:r>
            <w:r w:rsidR="008519B6">
              <w:rPr>
                <w:rFonts w:ascii="Verdana" w:eastAsia="Calibri" w:hAnsi="Verdana" w:cs="Calibri"/>
                <w:bCs/>
                <w:iCs/>
                <w:szCs w:val="20"/>
              </w:rPr>
              <w:t>achieve</w:t>
            </w:r>
            <w:r>
              <w:rPr>
                <w:rFonts w:ascii="Verdana" w:eastAsia="Calibri" w:hAnsi="Verdana" w:cs="Calibri"/>
                <w:bCs/>
                <w:iCs/>
                <w:szCs w:val="20"/>
              </w:rPr>
              <w:t xml:space="preserve"> the deliverables under this assignment. </w:t>
            </w:r>
          </w:p>
          <w:p w:rsidR="00A31F2E" w:rsidRDefault="00A31F2E" w:rsidP="008519B6">
            <w:pPr>
              <w:spacing w:before="100" w:beforeAutospacing="1" w:after="100" w:afterAutospacing="1"/>
              <w:rPr>
                <w:rFonts w:ascii="Verdana" w:eastAsia="Calibri" w:hAnsi="Verdana" w:cs="Calibri"/>
                <w:bCs/>
                <w:iCs/>
                <w:szCs w:val="20"/>
              </w:rPr>
            </w:pPr>
            <w:r>
              <w:rPr>
                <w:rFonts w:ascii="Verdana" w:eastAsia="Calibri" w:hAnsi="Verdana" w:cs="Calibri"/>
                <w:bCs/>
                <w:iCs/>
                <w:szCs w:val="20"/>
              </w:rPr>
              <w:t>The technical proposal shall be one page and not more than 800 words.</w:t>
            </w:r>
          </w:p>
        </w:tc>
      </w:tr>
      <w:tr w:rsidR="00A31F2E" w:rsidRPr="00AC0F3A" w:rsidTr="001A4338">
        <w:trPr>
          <w:trHeight w:val="620"/>
        </w:trPr>
        <w:tc>
          <w:tcPr>
            <w:tcW w:w="3330" w:type="dxa"/>
            <w:vAlign w:val="center"/>
          </w:tcPr>
          <w:p w:rsidR="00A31F2E" w:rsidRDefault="00A31F2E" w:rsidP="00B10872">
            <w:pPr>
              <w:rPr>
                <w:rFonts w:ascii="Verdana" w:eastAsia="Calibri" w:hAnsi="Verdana" w:cs="Calibri"/>
                <w:b/>
                <w:bCs/>
                <w:iCs/>
                <w:szCs w:val="20"/>
              </w:rPr>
            </w:pPr>
            <w:r>
              <w:rPr>
                <w:rFonts w:ascii="Verdana" w:eastAsia="Calibri" w:hAnsi="Verdana" w:cs="Calibri"/>
                <w:b/>
                <w:bCs/>
                <w:iCs/>
                <w:szCs w:val="20"/>
              </w:rPr>
              <w:t>Financial Proposal</w:t>
            </w:r>
          </w:p>
        </w:tc>
        <w:tc>
          <w:tcPr>
            <w:tcW w:w="7380" w:type="dxa"/>
          </w:tcPr>
          <w:p w:rsidR="00A31F2E" w:rsidRDefault="00A31F2E" w:rsidP="00A31F2E">
            <w:pPr>
              <w:spacing w:before="100" w:beforeAutospacing="1" w:after="100" w:afterAutospacing="1"/>
              <w:rPr>
                <w:rFonts w:ascii="Verdana" w:eastAsia="Calibri" w:hAnsi="Verdana" w:cs="Calibri"/>
                <w:bCs/>
                <w:iCs/>
                <w:szCs w:val="20"/>
              </w:rPr>
            </w:pPr>
            <w:r>
              <w:rPr>
                <w:rFonts w:ascii="Verdana" w:eastAsia="Calibri" w:hAnsi="Verdana" w:cs="Calibri"/>
                <w:bCs/>
                <w:iCs/>
                <w:szCs w:val="20"/>
              </w:rPr>
              <w:t xml:space="preserve">The IC shall provide its proposed effective daily rate based on </w:t>
            </w:r>
            <w:r w:rsidR="001A4338">
              <w:rPr>
                <w:rFonts w:ascii="Verdana" w:eastAsia="Calibri" w:hAnsi="Verdana" w:cs="Calibri"/>
                <w:bCs/>
                <w:iCs/>
                <w:szCs w:val="20"/>
              </w:rPr>
              <w:t>five</w:t>
            </w:r>
            <w:r>
              <w:rPr>
                <w:rFonts w:ascii="Verdana" w:eastAsia="Calibri" w:hAnsi="Verdana" w:cs="Calibri"/>
                <w:bCs/>
                <w:iCs/>
                <w:szCs w:val="20"/>
              </w:rPr>
              <w:t xml:space="preserve"> day working week. The fee rate shall be inclusive of </w:t>
            </w:r>
            <w:proofErr w:type="spellStart"/>
            <w:r>
              <w:rPr>
                <w:rFonts w:ascii="Verdana" w:eastAsia="Calibri" w:hAnsi="Verdana" w:cs="Calibri"/>
                <w:bCs/>
                <w:iCs/>
                <w:szCs w:val="20"/>
              </w:rPr>
              <w:t>perdiem</w:t>
            </w:r>
            <w:proofErr w:type="spellEnd"/>
            <w:r>
              <w:rPr>
                <w:rFonts w:ascii="Verdana" w:eastAsia="Calibri" w:hAnsi="Verdana" w:cs="Calibri"/>
                <w:bCs/>
                <w:iCs/>
                <w:szCs w:val="20"/>
              </w:rPr>
              <w:t>, fees, food incidental and any other expenses related to execution of the assignment.</w:t>
            </w:r>
          </w:p>
          <w:p w:rsidR="00A31F2E" w:rsidRDefault="00A31F2E" w:rsidP="002C6DDF">
            <w:pPr>
              <w:spacing w:before="100" w:beforeAutospacing="1" w:after="100" w:afterAutospacing="1"/>
              <w:rPr>
                <w:rFonts w:ascii="Verdana" w:eastAsia="Calibri" w:hAnsi="Verdana" w:cs="Calibri"/>
                <w:bCs/>
                <w:iCs/>
                <w:szCs w:val="20"/>
              </w:rPr>
            </w:pPr>
            <w:r>
              <w:rPr>
                <w:rFonts w:ascii="Verdana" w:eastAsia="Calibri" w:hAnsi="Verdana" w:cs="Calibri"/>
                <w:bCs/>
                <w:iCs/>
                <w:szCs w:val="20"/>
              </w:rPr>
              <w:t xml:space="preserve">The IC shall also incorporate in his or her </w:t>
            </w:r>
            <w:r w:rsidR="002C6DDF">
              <w:rPr>
                <w:rFonts w:ascii="Verdana" w:eastAsia="Calibri" w:hAnsi="Verdana" w:cs="Calibri"/>
                <w:bCs/>
                <w:iCs/>
                <w:szCs w:val="20"/>
              </w:rPr>
              <w:t>price</w:t>
            </w:r>
            <w:r>
              <w:rPr>
                <w:rFonts w:ascii="Verdana" w:eastAsia="Calibri" w:hAnsi="Verdana" w:cs="Calibri"/>
                <w:bCs/>
                <w:iCs/>
                <w:szCs w:val="20"/>
              </w:rPr>
              <w:t xml:space="preserve"> the cost of medical evacuation insurance during</w:t>
            </w:r>
            <w:r w:rsidR="002C6DDF">
              <w:rPr>
                <w:rFonts w:ascii="Verdana" w:eastAsia="Calibri" w:hAnsi="Verdana" w:cs="Calibri"/>
                <w:bCs/>
                <w:iCs/>
                <w:szCs w:val="20"/>
              </w:rPr>
              <w:t xml:space="preserve"> the assignment period</w:t>
            </w:r>
            <w:r>
              <w:rPr>
                <w:rFonts w:ascii="Verdana" w:eastAsia="Calibri" w:hAnsi="Verdana" w:cs="Calibri"/>
                <w:bCs/>
                <w:iCs/>
                <w:szCs w:val="20"/>
              </w:rPr>
              <w:t xml:space="preserve">. This shall either be separately quoted or included in </w:t>
            </w:r>
            <w:r w:rsidR="002C6DDF">
              <w:rPr>
                <w:rFonts w:ascii="Verdana" w:eastAsia="Calibri" w:hAnsi="Verdana" w:cs="Calibri"/>
                <w:bCs/>
                <w:iCs/>
                <w:szCs w:val="20"/>
              </w:rPr>
              <w:t>the effective</w:t>
            </w:r>
            <w:r>
              <w:rPr>
                <w:rFonts w:ascii="Verdana" w:eastAsia="Calibri" w:hAnsi="Verdana" w:cs="Calibri"/>
                <w:bCs/>
                <w:iCs/>
                <w:szCs w:val="20"/>
              </w:rPr>
              <w:t xml:space="preserve"> daily rate.  </w:t>
            </w:r>
          </w:p>
          <w:p w:rsidR="00A31F2E" w:rsidRDefault="00A31F2E" w:rsidP="001C7554">
            <w:pPr>
              <w:spacing w:before="100" w:beforeAutospacing="1" w:after="100" w:afterAutospacing="1"/>
              <w:rPr>
                <w:rFonts w:ascii="Verdana" w:eastAsia="Calibri" w:hAnsi="Verdana" w:cs="Calibri"/>
                <w:bCs/>
                <w:iCs/>
                <w:szCs w:val="20"/>
              </w:rPr>
            </w:pPr>
          </w:p>
        </w:tc>
      </w:tr>
      <w:tr w:rsidR="00A94859" w:rsidRPr="00AC0F3A" w:rsidTr="001A4338">
        <w:trPr>
          <w:trHeight w:val="620"/>
        </w:trPr>
        <w:tc>
          <w:tcPr>
            <w:tcW w:w="3330" w:type="dxa"/>
            <w:vAlign w:val="center"/>
          </w:tcPr>
          <w:p w:rsidR="00A94859" w:rsidRDefault="00A94859" w:rsidP="00B10872">
            <w:pPr>
              <w:rPr>
                <w:rFonts w:ascii="Verdana" w:eastAsia="Calibri" w:hAnsi="Verdana" w:cs="Calibri"/>
                <w:b/>
                <w:bCs/>
                <w:iCs/>
                <w:szCs w:val="20"/>
              </w:rPr>
            </w:pPr>
            <w:r>
              <w:rPr>
                <w:rFonts w:ascii="Verdana" w:eastAsia="Calibri" w:hAnsi="Verdana" w:cs="Calibri"/>
                <w:b/>
                <w:bCs/>
                <w:iCs/>
                <w:szCs w:val="20"/>
              </w:rPr>
              <w:lastRenderedPageBreak/>
              <w:t>Evaluation Process:</w:t>
            </w:r>
          </w:p>
        </w:tc>
        <w:tc>
          <w:tcPr>
            <w:tcW w:w="7380" w:type="dxa"/>
          </w:tcPr>
          <w:p w:rsidR="00A94859" w:rsidRPr="00A94859" w:rsidRDefault="00A94859" w:rsidP="00A94859">
            <w:pPr>
              <w:spacing w:before="100" w:beforeAutospacing="1" w:after="100" w:afterAutospacing="1"/>
              <w:rPr>
                <w:rFonts w:ascii="Verdana" w:eastAsia="Calibri" w:hAnsi="Verdana" w:cs="Calibri"/>
                <w:bCs/>
                <w:iCs/>
                <w:szCs w:val="20"/>
              </w:rPr>
            </w:pPr>
            <w:r w:rsidRPr="00A94859">
              <w:rPr>
                <w:rFonts w:ascii="Verdana" w:eastAsia="Calibri" w:hAnsi="Verdana" w:cs="Calibri"/>
                <w:bCs/>
                <w:iCs/>
                <w:szCs w:val="20"/>
              </w:rPr>
              <w:t xml:space="preserve">The contract </w:t>
            </w:r>
            <w:r>
              <w:rPr>
                <w:rFonts w:ascii="Verdana" w:eastAsia="Calibri" w:hAnsi="Verdana" w:cs="Calibri"/>
                <w:bCs/>
                <w:iCs/>
                <w:szCs w:val="20"/>
              </w:rPr>
              <w:t>will be</w:t>
            </w:r>
            <w:r w:rsidRPr="00A94859">
              <w:rPr>
                <w:rFonts w:ascii="Verdana" w:eastAsia="Calibri" w:hAnsi="Verdana" w:cs="Calibri"/>
                <w:bCs/>
                <w:iCs/>
                <w:szCs w:val="20"/>
              </w:rPr>
              <w:t xml:space="preserve"> awarded to the candidate who received the highest score out of a pre-determined set of weighted technical and financial criteria: Technical Criteria weight: 70% + Financial Criteria weight: 30%. </w:t>
            </w:r>
          </w:p>
          <w:p w:rsidR="00A94859" w:rsidRPr="00A94859" w:rsidRDefault="00A94859" w:rsidP="00A94859">
            <w:pPr>
              <w:spacing w:before="100" w:beforeAutospacing="1" w:after="100" w:afterAutospacing="1"/>
              <w:rPr>
                <w:rFonts w:ascii="Verdana" w:eastAsia="Calibri" w:hAnsi="Verdana" w:cs="Calibri"/>
                <w:bCs/>
                <w:iCs/>
                <w:szCs w:val="20"/>
              </w:rPr>
            </w:pPr>
            <w:r w:rsidRPr="00A94859">
              <w:rPr>
                <w:rFonts w:ascii="Verdana" w:eastAsia="Calibri" w:hAnsi="Verdana" w:cs="Calibri"/>
                <w:bCs/>
                <w:iCs/>
                <w:szCs w:val="20"/>
              </w:rPr>
              <w:t xml:space="preserve">Individual consultants will be evaluated based on Cumulative analysis.   </w:t>
            </w:r>
          </w:p>
          <w:p w:rsidR="00A94859" w:rsidRPr="00A94859" w:rsidRDefault="00A94859" w:rsidP="00A94859">
            <w:pPr>
              <w:spacing w:before="100" w:beforeAutospacing="1" w:after="100" w:afterAutospacing="1"/>
              <w:rPr>
                <w:rFonts w:ascii="Verdana" w:eastAsia="Calibri" w:hAnsi="Verdana" w:cs="Calibri"/>
                <w:bCs/>
                <w:iCs/>
                <w:szCs w:val="20"/>
              </w:rPr>
            </w:pPr>
            <w:r w:rsidRPr="00A94859">
              <w:rPr>
                <w:rFonts w:ascii="Verdana" w:eastAsia="Calibri" w:hAnsi="Verdana" w:cs="Calibri"/>
                <w:bCs/>
                <w:iCs/>
                <w:szCs w:val="20"/>
              </w:rPr>
              <w:t>When using this weighted scoring method, the award of the contract should be made to the individual</w:t>
            </w:r>
            <w:r>
              <w:rPr>
                <w:rFonts w:ascii="Verdana" w:eastAsia="Calibri" w:hAnsi="Verdana" w:cs="Calibri"/>
                <w:bCs/>
                <w:iCs/>
                <w:szCs w:val="20"/>
              </w:rPr>
              <w:t xml:space="preserve"> </w:t>
            </w:r>
            <w:r w:rsidRPr="00A94859">
              <w:rPr>
                <w:rFonts w:ascii="Verdana" w:eastAsia="Calibri" w:hAnsi="Verdana" w:cs="Calibri"/>
                <w:bCs/>
                <w:iCs/>
                <w:szCs w:val="20"/>
              </w:rPr>
              <w:t xml:space="preserve">Consultant whose offer has been evaluated and determined as: </w:t>
            </w:r>
          </w:p>
          <w:p w:rsidR="00A94859" w:rsidRPr="00A94859" w:rsidRDefault="00A94859" w:rsidP="001E0112">
            <w:pPr>
              <w:pStyle w:val="ListParagraph"/>
              <w:numPr>
                <w:ilvl w:val="0"/>
                <w:numId w:val="4"/>
              </w:numPr>
              <w:spacing w:before="100" w:beforeAutospacing="1" w:after="100" w:afterAutospacing="1"/>
              <w:rPr>
                <w:rFonts w:ascii="Verdana" w:eastAsia="Calibri" w:hAnsi="Verdana" w:cs="Calibri"/>
                <w:bCs/>
                <w:iCs/>
                <w:sz w:val="20"/>
                <w:szCs w:val="20"/>
              </w:rPr>
            </w:pPr>
            <w:r w:rsidRPr="00A94859">
              <w:rPr>
                <w:rFonts w:ascii="Verdana" w:eastAsia="Calibri" w:hAnsi="Verdana" w:cs="Calibri"/>
                <w:bCs/>
                <w:iCs/>
                <w:sz w:val="20"/>
                <w:szCs w:val="20"/>
              </w:rPr>
              <w:t xml:space="preserve">Responsive/compliant/acceptable, and </w:t>
            </w:r>
          </w:p>
          <w:p w:rsidR="00A94859" w:rsidRPr="00A94859" w:rsidRDefault="00A94859" w:rsidP="001E0112">
            <w:pPr>
              <w:pStyle w:val="ListParagraph"/>
              <w:numPr>
                <w:ilvl w:val="0"/>
                <w:numId w:val="4"/>
              </w:numPr>
              <w:spacing w:before="100" w:beforeAutospacing="1" w:after="100" w:afterAutospacing="1"/>
              <w:rPr>
                <w:rFonts w:ascii="Verdana" w:eastAsia="Calibri" w:hAnsi="Verdana" w:cs="Calibri"/>
                <w:bCs/>
                <w:iCs/>
                <w:sz w:val="20"/>
                <w:szCs w:val="20"/>
              </w:rPr>
            </w:pPr>
            <w:r w:rsidRPr="00A94859">
              <w:rPr>
                <w:rFonts w:ascii="Verdana" w:eastAsia="Calibri" w:hAnsi="Verdana" w:cs="Calibri"/>
                <w:bCs/>
                <w:iCs/>
                <w:sz w:val="20"/>
                <w:szCs w:val="20"/>
              </w:rPr>
              <w:t xml:space="preserve">Having received the highest score out of a pre-determined set of weighted technical and financial criteria specific to the solicitation. </w:t>
            </w:r>
          </w:p>
          <w:p w:rsidR="00A94859" w:rsidRPr="00A94859" w:rsidRDefault="00A94859" w:rsidP="00A94859">
            <w:pPr>
              <w:spacing w:before="100" w:beforeAutospacing="1" w:after="100" w:afterAutospacing="1"/>
              <w:rPr>
                <w:rFonts w:ascii="Verdana" w:eastAsia="Calibri" w:hAnsi="Verdana" w:cs="Calibri"/>
                <w:bCs/>
                <w:iCs/>
                <w:szCs w:val="20"/>
              </w:rPr>
            </w:pPr>
            <w:r w:rsidRPr="00A94859">
              <w:rPr>
                <w:rFonts w:ascii="Verdana" w:eastAsia="Calibri" w:hAnsi="Verdana" w:cs="Calibri"/>
                <w:bCs/>
                <w:iCs/>
                <w:szCs w:val="20"/>
              </w:rPr>
              <w:t xml:space="preserve">Technical Criteria weight: 70%   </w:t>
            </w:r>
          </w:p>
          <w:p w:rsidR="00A94859" w:rsidRPr="00A94859" w:rsidRDefault="00A94859" w:rsidP="00A94859">
            <w:pPr>
              <w:spacing w:before="100" w:beforeAutospacing="1" w:after="100" w:afterAutospacing="1"/>
              <w:rPr>
                <w:rFonts w:ascii="Verdana" w:eastAsia="Calibri" w:hAnsi="Verdana" w:cs="Calibri"/>
                <w:bCs/>
                <w:iCs/>
                <w:szCs w:val="20"/>
              </w:rPr>
            </w:pPr>
            <w:r w:rsidRPr="00A94859">
              <w:rPr>
                <w:rFonts w:ascii="Verdana" w:eastAsia="Calibri" w:hAnsi="Verdana" w:cs="Calibri"/>
                <w:bCs/>
                <w:iCs/>
                <w:szCs w:val="20"/>
              </w:rPr>
              <w:t xml:space="preserve">Financial Criteria weight: 30% </w:t>
            </w:r>
          </w:p>
          <w:p w:rsidR="00A94859" w:rsidRPr="00A94859" w:rsidRDefault="00A94859" w:rsidP="00A94859">
            <w:pPr>
              <w:spacing w:before="100" w:beforeAutospacing="1" w:after="100" w:afterAutospacing="1"/>
              <w:rPr>
                <w:rFonts w:ascii="Verdana" w:eastAsia="Calibri" w:hAnsi="Verdana" w:cs="Calibri"/>
                <w:b/>
                <w:bCs/>
                <w:iCs/>
                <w:szCs w:val="20"/>
              </w:rPr>
            </w:pPr>
            <w:r w:rsidRPr="00A94859">
              <w:rPr>
                <w:rFonts w:ascii="Verdana" w:eastAsia="Calibri" w:hAnsi="Verdana" w:cs="Calibri"/>
                <w:b/>
                <w:bCs/>
                <w:iCs/>
                <w:szCs w:val="20"/>
              </w:rPr>
              <w:t xml:space="preserve">TECHNICAL EVALUATION CRITERIA:  </w:t>
            </w:r>
          </w:p>
          <w:p w:rsidR="007020CD" w:rsidRPr="007020CD" w:rsidRDefault="007020CD" w:rsidP="001E0112">
            <w:pPr>
              <w:pStyle w:val="ListParagraph"/>
              <w:numPr>
                <w:ilvl w:val="0"/>
                <w:numId w:val="5"/>
              </w:numPr>
              <w:spacing w:before="100" w:beforeAutospacing="1" w:after="100" w:afterAutospacing="1"/>
              <w:rPr>
                <w:rFonts w:ascii="Verdana" w:eastAsia="Calibri" w:hAnsi="Verdana" w:cs="Calibri"/>
                <w:bCs/>
                <w:iCs/>
                <w:sz w:val="20"/>
                <w:szCs w:val="20"/>
              </w:rPr>
            </w:pPr>
            <w:r w:rsidRPr="007020CD">
              <w:rPr>
                <w:rFonts w:ascii="Verdana" w:eastAsia="Calibri" w:hAnsi="Verdana" w:cs="Calibri"/>
                <w:bCs/>
                <w:iCs/>
                <w:sz w:val="20"/>
                <w:szCs w:val="20"/>
              </w:rPr>
              <w:t xml:space="preserve">At least 10 years of working experience in evaluation and/or social research, with at least 5 years working with developing countries and a demonstrated understanding of the challenges and opportunities faced by post conflict countries </w:t>
            </w:r>
          </w:p>
          <w:p w:rsidR="007020CD" w:rsidRPr="007020CD" w:rsidRDefault="007020CD" w:rsidP="001E0112">
            <w:pPr>
              <w:pStyle w:val="ListParagraph"/>
              <w:numPr>
                <w:ilvl w:val="0"/>
                <w:numId w:val="5"/>
              </w:numPr>
              <w:spacing w:before="100" w:beforeAutospacing="1" w:after="100" w:afterAutospacing="1"/>
              <w:rPr>
                <w:rFonts w:ascii="Verdana" w:eastAsia="Calibri" w:hAnsi="Verdana" w:cs="Calibri"/>
                <w:bCs/>
                <w:iCs/>
                <w:sz w:val="20"/>
                <w:szCs w:val="20"/>
              </w:rPr>
            </w:pPr>
            <w:r w:rsidRPr="007020CD">
              <w:rPr>
                <w:rFonts w:ascii="Verdana" w:eastAsia="Calibri" w:hAnsi="Verdana" w:cs="Calibri"/>
                <w:bCs/>
                <w:iCs/>
                <w:sz w:val="20"/>
                <w:szCs w:val="20"/>
              </w:rPr>
              <w:t xml:space="preserve">Strong analytical and research skills with sufficient understanding of survey design, quantitative/qualitative methods and data analysis; </w:t>
            </w:r>
          </w:p>
          <w:p w:rsidR="007020CD" w:rsidRPr="007020CD" w:rsidRDefault="007020CD" w:rsidP="001E0112">
            <w:pPr>
              <w:pStyle w:val="ListParagraph"/>
              <w:numPr>
                <w:ilvl w:val="0"/>
                <w:numId w:val="5"/>
              </w:numPr>
              <w:spacing w:before="100" w:beforeAutospacing="1" w:after="100" w:afterAutospacing="1"/>
              <w:rPr>
                <w:rFonts w:ascii="Verdana" w:eastAsia="Calibri" w:hAnsi="Verdana" w:cs="Calibri"/>
                <w:bCs/>
                <w:iCs/>
                <w:sz w:val="20"/>
                <w:szCs w:val="20"/>
              </w:rPr>
            </w:pPr>
            <w:r w:rsidRPr="007020CD">
              <w:rPr>
                <w:rFonts w:ascii="Verdana" w:eastAsia="Calibri" w:hAnsi="Verdana" w:cs="Calibri"/>
                <w:bCs/>
                <w:iCs/>
                <w:sz w:val="20"/>
                <w:szCs w:val="20"/>
              </w:rPr>
              <w:t>Experience reviewing projects/</w:t>
            </w:r>
            <w:proofErr w:type="spellStart"/>
            <w:r w:rsidRPr="007020CD">
              <w:rPr>
                <w:rFonts w:ascii="Verdana" w:eastAsia="Calibri" w:hAnsi="Verdana" w:cs="Calibri"/>
                <w:bCs/>
                <w:iCs/>
                <w:sz w:val="20"/>
                <w:szCs w:val="20"/>
              </w:rPr>
              <w:t>programmes</w:t>
            </w:r>
            <w:proofErr w:type="spellEnd"/>
            <w:r w:rsidRPr="007020CD">
              <w:rPr>
                <w:rFonts w:ascii="Verdana" w:eastAsia="Calibri" w:hAnsi="Verdana" w:cs="Calibri"/>
                <w:bCs/>
                <w:iCs/>
                <w:sz w:val="20"/>
                <w:szCs w:val="20"/>
              </w:rPr>
              <w:t xml:space="preserve"> of UN agencies (preferably UNDP). </w:t>
            </w:r>
          </w:p>
          <w:p w:rsidR="007020CD" w:rsidRPr="007020CD" w:rsidRDefault="007020CD" w:rsidP="001E0112">
            <w:pPr>
              <w:pStyle w:val="ListParagraph"/>
              <w:numPr>
                <w:ilvl w:val="0"/>
                <w:numId w:val="5"/>
              </w:numPr>
              <w:spacing w:before="100" w:beforeAutospacing="1" w:after="100" w:afterAutospacing="1"/>
              <w:rPr>
                <w:rFonts w:ascii="Verdana" w:eastAsia="Calibri" w:hAnsi="Verdana" w:cs="Calibri"/>
                <w:bCs/>
                <w:iCs/>
                <w:sz w:val="20"/>
                <w:szCs w:val="20"/>
              </w:rPr>
            </w:pPr>
            <w:r w:rsidRPr="007020CD">
              <w:rPr>
                <w:rFonts w:ascii="Verdana" w:eastAsia="Calibri" w:hAnsi="Verdana" w:cs="Calibri"/>
                <w:bCs/>
                <w:iCs/>
                <w:sz w:val="20"/>
                <w:szCs w:val="20"/>
              </w:rPr>
              <w:t xml:space="preserve">Familiarity with UN (preferably UNDP) evaluation guidelines and processes is a plus. </w:t>
            </w:r>
          </w:p>
          <w:p w:rsidR="007020CD" w:rsidRPr="007020CD" w:rsidRDefault="007020CD" w:rsidP="001E0112">
            <w:pPr>
              <w:pStyle w:val="ListParagraph"/>
              <w:numPr>
                <w:ilvl w:val="0"/>
                <w:numId w:val="5"/>
              </w:numPr>
              <w:spacing w:before="100" w:beforeAutospacing="1" w:after="100" w:afterAutospacing="1"/>
              <w:rPr>
                <w:rFonts w:ascii="Verdana" w:eastAsia="Calibri" w:hAnsi="Verdana" w:cs="Calibri"/>
                <w:bCs/>
                <w:iCs/>
                <w:sz w:val="20"/>
                <w:szCs w:val="20"/>
              </w:rPr>
            </w:pPr>
            <w:r w:rsidRPr="007020CD">
              <w:rPr>
                <w:rFonts w:ascii="Verdana" w:eastAsia="Calibri" w:hAnsi="Verdana" w:cs="Calibri"/>
                <w:bCs/>
                <w:iCs/>
                <w:sz w:val="20"/>
                <w:szCs w:val="20"/>
              </w:rPr>
              <w:t xml:space="preserve">Experience on </w:t>
            </w:r>
            <w:r w:rsidR="000F0254">
              <w:rPr>
                <w:rFonts w:ascii="Verdana" w:eastAsia="Calibri" w:hAnsi="Verdana" w:cs="Calibri"/>
                <w:bCs/>
                <w:iCs/>
                <w:sz w:val="20"/>
                <w:szCs w:val="20"/>
              </w:rPr>
              <w:t>public finance</w:t>
            </w:r>
            <w:r w:rsidRPr="007020CD">
              <w:rPr>
                <w:rFonts w:ascii="Verdana" w:eastAsia="Calibri" w:hAnsi="Verdana" w:cs="Calibri"/>
                <w:bCs/>
                <w:iCs/>
                <w:sz w:val="20"/>
                <w:szCs w:val="20"/>
              </w:rPr>
              <w:t xml:space="preserve"> related projects</w:t>
            </w:r>
          </w:p>
          <w:p w:rsidR="007020CD" w:rsidRPr="007020CD" w:rsidRDefault="007020CD" w:rsidP="001E0112">
            <w:pPr>
              <w:pStyle w:val="ListParagraph"/>
              <w:numPr>
                <w:ilvl w:val="0"/>
                <w:numId w:val="5"/>
              </w:numPr>
              <w:spacing w:before="100" w:beforeAutospacing="1" w:after="100" w:afterAutospacing="1"/>
              <w:rPr>
                <w:rFonts w:ascii="Verdana" w:eastAsia="Calibri" w:hAnsi="Verdana" w:cs="Calibri"/>
                <w:bCs/>
                <w:iCs/>
                <w:sz w:val="20"/>
                <w:szCs w:val="20"/>
              </w:rPr>
            </w:pPr>
            <w:r w:rsidRPr="007020CD">
              <w:rPr>
                <w:rFonts w:ascii="Verdana" w:eastAsia="Calibri" w:hAnsi="Verdana" w:cs="Calibri"/>
                <w:bCs/>
                <w:iCs/>
                <w:sz w:val="20"/>
                <w:szCs w:val="20"/>
              </w:rPr>
              <w:t xml:space="preserve">Experience working with the UN and with multi-stakeholders: governments, NGOs, the UN/ multilateral/bilateral institutions and donor entities; </w:t>
            </w:r>
          </w:p>
          <w:p w:rsidR="007020CD" w:rsidRPr="007020CD" w:rsidRDefault="007020CD" w:rsidP="001E0112">
            <w:pPr>
              <w:pStyle w:val="ListParagraph"/>
              <w:numPr>
                <w:ilvl w:val="0"/>
                <w:numId w:val="5"/>
              </w:numPr>
              <w:spacing w:before="100" w:beforeAutospacing="1" w:after="100" w:afterAutospacing="1"/>
              <w:rPr>
                <w:rFonts w:ascii="Verdana" w:eastAsia="Calibri" w:hAnsi="Verdana" w:cs="Calibri"/>
                <w:bCs/>
                <w:iCs/>
                <w:sz w:val="20"/>
                <w:szCs w:val="20"/>
              </w:rPr>
            </w:pPr>
            <w:r w:rsidRPr="007020CD">
              <w:rPr>
                <w:rFonts w:ascii="Verdana" w:eastAsia="Calibri" w:hAnsi="Verdana" w:cs="Calibri"/>
                <w:bCs/>
                <w:iCs/>
                <w:sz w:val="20"/>
                <w:szCs w:val="20"/>
              </w:rPr>
              <w:t xml:space="preserve">Outstanding interpersonal skills, teamwork, and competency to operate in a multi-cultural and diverse environment; </w:t>
            </w:r>
          </w:p>
          <w:p w:rsidR="007020CD" w:rsidRPr="007020CD" w:rsidRDefault="007020CD" w:rsidP="001E0112">
            <w:pPr>
              <w:pStyle w:val="ListParagraph"/>
              <w:numPr>
                <w:ilvl w:val="0"/>
                <w:numId w:val="5"/>
              </w:numPr>
              <w:spacing w:before="100" w:beforeAutospacing="1" w:after="100" w:afterAutospacing="1"/>
              <w:rPr>
                <w:rFonts w:ascii="Verdana" w:eastAsia="Calibri" w:hAnsi="Verdana" w:cs="Calibri"/>
                <w:bCs/>
                <w:iCs/>
                <w:sz w:val="20"/>
                <w:szCs w:val="20"/>
              </w:rPr>
            </w:pPr>
            <w:r w:rsidRPr="007020CD">
              <w:rPr>
                <w:rFonts w:ascii="Verdana" w:eastAsia="Calibri" w:hAnsi="Verdana" w:cs="Calibri"/>
                <w:bCs/>
                <w:iCs/>
                <w:sz w:val="20"/>
                <w:szCs w:val="20"/>
              </w:rPr>
              <w:t>Public sector management experience in a po</w:t>
            </w:r>
            <w:r w:rsidR="000F0254">
              <w:rPr>
                <w:rFonts w:ascii="Verdana" w:eastAsia="Calibri" w:hAnsi="Verdana" w:cs="Calibri"/>
                <w:bCs/>
                <w:iCs/>
                <w:sz w:val="20"/>
                <w:szCs w:val="20"/>
              </w:rPr>
              <w:t>st-conflict setting</w:t>
            </w:r>
            <w:r w:rsidRPr="007020CD">
              <w:rPr>
                <w:rFonts w:ascii="Verdana" w:eastAsia="Calibri" w:hAnsi="Verdana" w:cs="Calibri"/>
                <w:bCs/>
                <w:iCs/>
                <w:sz w:val="20"/>
                <w:szCs w:val="20"/>
              </w:rPr>
              <w:t xml:space="preserve">; </w:t>
            </w:r>
          </w:p>
          <w:p w:rsidR="00C52CC5" w:rsidRDefault="007020CD" w:rsidP="001E0112">
            <w:pPr>
              <w:numPr>
                <w:ilvl w:val="0"/>
                <w:numId w:val="5"/>
              </w:numPr>
              <w:spacing w:before="100" w:beforeAutospacing="1" w:after="100" w:afterAutospacing="1"/>
              <w:rPr>
                <w:rFonts w:ascii="Verdana" w:eastAsia="Calibri" w:hAnsi="Verdana" w:cs="Calibri"/>
                <w:bCs/>
                <w:iCs/>
                <w:szCs w:val="20"/>
              </w:rPr>
            </w:pPr>
            <w:r w:rsidRPr="007020CD">
              <w:rPr>
                <w:rFonts w:ascii="Verdana" w:eastAsia="Calibri" w:hAnsi="Verdana" w:cs="Calibri"/>
                <w:bCs/>
                <w:iCs/>
                <w:szCs w:val="20"/>
              </w:rPr>
              <w:t>Familiarity with the region and the country are strongly preferred;</w:t>
            </w:r>
          </w:p>
          <w:p w:rsidR="00A94859" w:rsidRPr="00A94859" w:rsidRDefault="00A94859" w:rsidP="00C52CC5">
            <w:pPr>
              <w:spacing w:before="100" w:beforeAutospacing="1" w:after="100" w:afterAutospacing="1"/>
              <w:ind w:left="360"/>
              <w:rPr>
                <w:rFonts w:ascii="Verdana" w:eastAsia="Calibri" w:hAnsi="Verdana" w:cs="Calibri"/>
                <w:bCs/>
                <w:iCs/>
                <w:szCs w:val="20"/>
              </w:rPr>
            </w:pPr>
            <w:r w:rsidRPr="00A94859">
              <w:rPr>
                <w:rFonts w:ascii="Verdana" w:eastAsia="Calibri" w:hAnsi="Verdana" w:cs="Calibri"/>
                <w:bCs/>
                <w:iCs/>
                <w:szCs w:val="20"/>
              </w:rPr>
              <w:t xml:space="preserve">Only candidates obtaining a minimum of 70 points in the Technical Evaluation would be considered for the Financial Evaluation. </w:t>
            </w:r>
          </w:p>
          <w:p w:rsidR="00A94859" w:rsidRPr="00A94859" w:rsidRDefault="00A94859" w:rsidP="00A94859">
            <w:pPr>
              <w:spacing w:before="100" w:beforeAutospacing="1" w:after="100" w:afterAutospacing="1"/>
              <w:rPr>
                <w:rFonts w:ascii="Verdana" w:eastAsia="Calibri" w:hAnsi="Verdana" w:cs="Calibri"/>
                <w:bCs/>
                <w:iCs/>
                <w:szCs w:val="20"/>
              </w:rPr>
            </w:pPr>
            <w:r w:rsidRPr="00A94859">
              <w:rPr>
                <w:rFonts w:ascii="Verdana" w:eastAsia="Calibri" w:hAnsi="Verdana" w:cs="Calibri"/>
                <w:bCs/>
                <w:iCs/>
                <w:szCs w:val="20"/>
              </w:rPr>
              <w:t xml:space="preserve">Documents to be included in the application (only 1 file can be uploaded):  </w:t>
            </w:r>
          </w:p>
          <w:p w:rsidR="00A94859" w:rsidRPr="00A94859" w:rsidRDefault="00A94859" w:rsidP="00A94859">
            <w:pPr>
              <w:spacing w:before="100" w:beforeAutospacing="1" w:after="100" w:afterAutospacing="1"/>
              <w:rPr>
                <w:rFonts w:ascii="Verdana" w:eastAsia="Calibri" w:hAnsi="Verdana" w:cs="Calibri"/>
                <w:bCs/>
                <w:iCs/>
                <w:szCs w:val="20"/>
              </w:rPr>
            </w:pPr>
            <w:r w:rsidRPr="00A94859">
              <w:rPr>
                <w:rFonts w:ascii="Verdana" w:eastAsia="Calibri" w:hAnsi="Verdana" w:cs="Calibri"/>
                <w:bCs/>
                <w:iCs/>
                <w:szCs w:val="20"/>
              </w:rPr>
              <w:t xml:space="preserve">All interested applicants should submit the following requirements. The following 4 documents should be merged in a standalone file including all them, since the online application submission does only permit to upload one file per application. Incomplete submission can be a ground for disqualification. </w:t>
            </w:r>
          </w:p>
          <w:p w:rsidR="00A94859" w:rsidRPr="00A94859" w:rsidRDefault="00A94859" w:rsidP="001E0112">
            <w:pPr>
              <w:pStyle w:val="ListParagraph"/>
              <w:numPr>
                <w:ilvl w:val="0"/>
                <w:numId w:val="6"/>
              </w:numPr>
              <w:spacing w:before="100" w:beforeAutospacing="1" w:after="100" w:afterAutospacing="1"/>
              <w:rPr>
                <w:rFonts w:ascii="Verdana" w:eastAsia="Calibri" w:hAnsi="Verdana" w:cs="Calibri"/>
                <w:bCs/>
                <w:iCs/>
                <w:sz w:val="20"/>
                <w:szCs w:val="20"/>
              </w:rPr>
            </w:pPr>
            <w:r w:rsidRPr="00A94859">
              <w:rPr>
                <w:rFonts w:ascii="Verdana" w:eastAsia="Calibri" w:hAnsi="Verdana" w:cs="Calibri"/>
                <w:bCs/>
                <w:iCs/>
                <w:sz w:val="20"/>
                <w:szCs w:val="20"/>
              </w:rPr>
              <w:t xml:space="preserve">Brief expression of interest: a brief narrative on why you think you are qualified to undertake the consultancy.  </w:t>
            </w:r>
          </w:p>
          <w:p w:rsidR="00A94859" w:rsidRPr="00A94859" w:rsidRDefault="00A94859" w:rsidP="001E0112">
            <w:pPr>
              <w:pStyle w:val="ListParagraph"/>
              <w:numPr>
                <w:ilvl w:val="0"/>
                <w:numId w:val="6"/>
              </w:numPr>
              <w:spacing w:before="100" w:beforeAutospacing="1" w:after="100" w:afterAutospacing="1"/>
              <w:rPr>
                <w:rFonts w:ascii="Verdana" w:eastAsia="Calibri" w:hAnsi="Verdana" w:cs="Calibri"/>
                <w:bCs/>
                <w:iCs/>
                <w:sz w:val="20"/>
                <w:szCs w:val="20"/>
              </w:rPr>
            </w:pPr>
            <w:r w:rsidRPr="00A94859">
              <w:rPr>
                <w:rFonts w:ascii="Verdana" w:eastAsia="Calibri" w:hAnsi="Verdana" w:cs="Calibri"/>
                <w:bCs/>
                <w:iCs/>
                <w:sz w:val="20"/>
                <w:szCs w:val="20"/>
              </w:rPr>
              <w:t xml:space="preserve">A current and complete C.V. in English with indication of 3 references as well as the permanent e-mail and phone contact. </w:t>
            </w:r>
          </w:p>
          <w:p w:rsidR="00A94859" w:rsidRPr="00A94859" w:rsidRDefault="00A94859" w:rsidP="001E0112">
            <w:pPr>
              <w:pStyle w:val="ListParagraph"/>
              <w:numPr>
                <w:ilvl w:val="0"/>
                <w:numId w:val="6"/>
              </w:numPr>
              <w:spacing w:before="100" w:beforeAutospacing="1" w:after="100" w:afterAutospacing="1"/>
              <w:rPr>
                <w:rFonts w:ascii="Verdana" w:eastAsia="Calibri" w:hAnsi="Verdana" w:cs="Calibri"/>
                <w:bCs/>
                <w:iCs/>
                <w:sz w:val="20"/>
                <w:szCs w:val="20"/>
              </w:rPr>
            </w:pPr>
            <w:r w:rsidRPr="00A94859">
              <w:rPr>
                <w:rFonts w:ascii="Verdana" w:eastAsia="Calibri" w:hAnsi="Verdana" w:cs="Calibri"/>
                <w:bCs/>
                <w:iCs/>
                <w:sz w:val="20"/>
                <w:szCs w:val="20"/>
              </w:rPr>
              <w:t xml:space="preserve">Duly completed UNDP Personal History Form (P11) that can be downloaded from http://europeandcis.undp.org/files/hrforms/P11_modified_for_SCs_and_ICs.doc  </w:t>
            </w:r>
          </w:p>
          <w:p w:rsidR="00A94859" w:rsidRPr="00A94859" w:rsidRDefault="00A94859" w:rsidP="001E0112">
            <w:pPr>
              <w:pStyle w:val="ListParagraph"/>
              <w:numPr>
                <w:ilvl w:val="0"/>
                <w:numId w:val="6"/>
              </w:numPr>
              <w:spacing w:before="100" w:beforeAutospacing="1" w:after="100" w:afterAutospacing="1"/>
              <w:rPr>
                <w:rFonts w:ascii="Verdana" w:eastAsia="Calibri" w:hAnsi="Verdana" w:cs="Calibri"/>
                <w:bCs/>
                <w:iCs/>
                <w:sz w:val="20"/>
                <w:szCs w:val="20"/>
              </w:rPr>
            </w:pPr>
            <w:r w:rsidRPr="00A94859">
              <w:rPr>
                <w:rFonts w:ascii="Verdana" w:eastAsia="Calibri" w:hAnsi="Verdana" w:cs="Calibri"/>
                <w:bCs/>
                <w:iCs/>
                <w:sz w:val="20"/>
                <w:szCs w:val="20"/>
              </w:rPr>
              <w:lastRenderedPageBreak/>
              <w:t>Financial proposal: Daily rate / Lump sum</w:t>
            </w:r>
          </w:p>
          <w:p w:rsidR="00A94859" w:rsidRPr="00A94859" w:rsidRDefault="00A94859" w:rsidP="00A94859">
            <w:pPr>
              <w:spacing w:before="100" w:beforeAutospacing="1" w:after="100" w:afterAutospacing="1"/>
              <w:rPr>
                <w:rFonts w:ascii="Verdana" w:eastAsia="Calibri" w:hAnsi="Verdana" w:cs="Calibri"/>
                <w:bCs/>
                <w:iCs/>
                <w:szCs w:val="20"/>
              </w:rPr>
            </w:pPr>
            <w:r w:rsidRPr="00A94859">
              <w:rPr>
                <w:rFonts w:ascii="Verdana" w:eastAsia="Calibri" w:hAnsi="Verdana" w:cs="Calibri"/>
                <w:bCs/>
                <w:iCs/>
                <w:szCs w:val="20"/>
              </w:rPr>
              <w:t xml:space="preserve">Incomplete applications or applications received after the closing date will not be given consideration. Please note that only applicants who are shorted-listed will be contacted. </w:t>
            </w:r>
          </w:p>
          <w:p w:rsidR="00A94859" w:rsidRDefault="00A94859" w:rsidP="00A94859">
            <w:pPr>
              <w:spacing w:before="100" w:beforeAutospacing="1" w:after="100" w:afterAutospacing="1"/>
              <w:rPr>
                <w:rFonts w:ascii="Verdana" w:eastAsia="Calibri" w:hAnsi="Verdana" w:cs="Calibri"/>
                <w:bCs/>
                <w:iCs/>
                <w:szCs w:val="20"/>
              </w:rPr>
            </w:pPr>
            <w:r w:rsidRPr="00A94859">
              <w:rPr>
                <w:rFonts w:ascii="Verdana" w:eastAsia="Calibri" w:hAnsi="Verdana" w:cs="Calibri"/>
                <w:bCs/>
                <w:iCs/>
                <w:szCs w:val="20"/>
              </w:rPr>
              <w:t>UNDP will cross check previous work experience and expertise.</w:t>
            </w:r>
          </w:p>
        </w:tc>
      </w:tr>
    </w:tbl>
    <w:p w:rsidR="00D569F8" w:rsidRPr="00AC0F3A" w:rsidRDefault="00D569F8">
      <w:pPr>
        <w:rPr>
          <w:rFonts w:ascii="Verdana" w:hAnsi="Verdana"/>
          <w:szCs w:val="20"/>
        </w:rPr>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000" w:firstRow="0" w:lastRow="0" w:firstColumn="0" w:lastColumn="0" w:noHBand="0" w:noVBand="0"/>
      </w:tblPr>
      <w:tblGrid>
        <w:gridCol w:w="9720"/>
      </w:tblGrid>
      <w:tr w:rsidR="00707886" w:rsidRPr="00AC0F3A" w:rsidTr="007A7CCC">
        <w:tc>
          <w:tcPr>
            <w:tcW w:w="9720" w:type="dxa"/>
            <w:shd w:val="clear" w:color="auto" w:fill="E0E0E0"/>
          </w:tcPr>
          <w:p w:rsidR="00707886" w:rsidRPr="00AC0F3A" w:rsidRDefault="00707886" w:rsidP="007A7CCC">
            <w:pPr>
              <w:rPr>
                <w:rFonts w:ascii="Verdana" w:hAnsi="Verdana"/>
                <w:szCs w:val="20"/>
              </w:rPr>
            </w:pPr>
          </w:p>
          <w:p w:rsidR="00707886" w:rsidRPr="00AC0F3A" w:rsidRDefault="00707886" w:rsidP="007A7CCC">
            <w:pPr>
              <w:rPr>
                <w:rFonts w:ascii="Verdana" w:hAnsi="Verdana"/>
                <w:szCs w:val="20"/>
              </w:rPr>
            </w:pPr>
            <w:r w:rsidRPr="00AC0F3A">
              <w:rPr>
                <w:rFonts w:ascii="Verdana" w:hAnsi="Verdana"/>
                <w:szCs w:val="20"/>
              </w:rPr>
              <w:t xml:space="preserve"> Signatures-  Job  Description Certification</w:t>
            </w:r>
          </w:p>
          <w:p w:rsidR="00707886" w:rsidRPr="00AC0F3A" w:rsidRDefault="00707886" w:rsidP="007A7CCC">
            <w:pPr>
              <w:rPr>
                <w:rFonts w:ascii="Verdana" w:hAnsi="Verdana"/>
                <w:szCs w:val="20"/>
              </w:rPr>
            </w:pPr>
          </w:p>
        </w:tc>
      </w:tr>
      <w:tr w:rsidR="00707886" w:rsidRPr="00AC0F3A" w:rsidTr="00BA18FD">
        <w:trPr>
          <w:trHeight w:val="800"/>
        </w:trPr>
        <w:tc>
          <w:tcPr>
            <w:tcW w:w="9720" w:type="dxa"/>
          </w:tcPr>
          <w:p w:rsidR="00707886" w:rsidRPr="00AC0F3A" w:rsidRDefault="00707886" w:rsidP="007A7CCC">
            <w:pPr>
              <w:rPr>
                <w:rFonts w:ascii="Verdana" w:hAnsi="Verdana"/>
                <w:szCs w:val="20"/>
              </w:rPr>
            </w:pPr>
            <w:r w:rsidRPr="00AC0F3A">
              <w:rPr>
                <w:rFonts w:ascii="Verdana" w:hAnsi="Verdana"/>
                <w:szCs w:val="20"/>
              </w:rPr>
              <w:t>Incumbent  (if applicable)</w:t>
            </w:r>
          </w:p>
          <w:p w:rsidR="00707886" w:rsidRPr="00AC0F3A" w:rsidRDefault="00707886" w:rsidP="007A7CCC">
            <w:pPr>
              <w:rPr>
                <w:rFonts w:ascii="Verdana" w:hAnsi="Verdana"/>
                <w:szCs w:val="20"/>
              </w:rPr>
            </w:pPr>
          </w:p>
          <w:p w:rsidR="00707886" w:rsidRPr="00AC0F3A" w:rsidRDefault="00707886" w:rsidP="007A7CCC">
            <w:pPr>
              <w:rPr>
                <w:rFonts w:ascii="Verdana" w:hAnsi="Verdana"/>
                <w:szCs w:val="20"/>
              </w:rPr>
            </w:pPr>
            <w:r w:rsidRPr="00AC0F3A">
              <w:rPr>
                <w:rFonts w:ascii="Verdana" w:hAnsi="Verdana"/>
                <w:szCs w:val="20"/>
              </w:rPr>
              <w:t>Name                                          Signature                                         Date</w:t>
            </w:r>
          </w:p>
        </w:tc>
      </w:tr>
      <w:tr w:rsidR="00707886" w:rsidRPr="00AC0F3A" w:rsidTr="007A7CCC">
        <w:tc>
          <w:tcPr>
            <w:tcW w:w="9720" w:type="dxa"/>
          </w:tcPr>
          <w:p w:rsidR="00707886" w:rsidRPr="00AC0F3A" w:rsidRDefault="00707886" w:rsidP="007A7CCC">
            <w:pPr>
              <w:rPr>
                <w:rFonts w:ascii="Verdana" w:hAnsi="Verdana"/>
                <w:szCs w:val="20"/>
              </w:rPr>
            </w:pPr>
            <w:r w:rsidRPr="00AC0F3A">
              <w:rPr>
                <w:rFonts w:ascii="Verdana" w:hAnsi="Verdana"/>
                <w:szCs w:val="20"/>
              </w:rPr>
              <w:t>Supervisor</w:t>
            </w:r>
          </w:p>
          <w:p w:rsidR="00707886" w:rsidRPr="00AC0F3A" w:rsidRDefault="00707886" w:rsidP="007A7CCC">
            <w:pPr>
              <w:rPr>
                <w:rFonts w:ascii="Verdana" w:hAnsi="Verdana"/>
                <w:szCs w:val="20"/>
              </w:rPr>
            </w:pPr>
          </w:p>
          <w:p w:rsidR="00707886" w:rsidRPr="00AC0F3A" w:rsidRDefault="00707886" w:rsidP="007A7CCC">
            <w:pPr>
              <w:rPr>
                <w:rFonts w:ascii="Verdana" w:hAnsi="Verdana"/>
                <w:szCs w:val="20"/>
              </w:rPr>
            </w:pPr>
            <w:r w:rsidRPr="00AC0F3A">
              <w:rPr>
                <w:rFonts w:ascii="Verdana" w:hAnsi="Verdana"/>
                <w:szCs w:val="20"/>
              </w:rPr>
              <w:t>Name                                          Signature                                         Date</w:t>
            </w:r>
          </w:p>
        </w:tc>
      </w:tr>
      <w:tr w:rsidR="00707886" w:rsidRPr="00AC0F3A" w:rsidTr="007A7CCC">
        <w:tc>
          <w:tcPr>
            <w:tcW w:w="9720" w:type="dxa"/>
          </w:tcPr>
          <w:p w:rsidR="00707886" w:rsidRPr="00AC0F3A" w:rsidRDefault="00707886" w:rsidP="007A7CCC">
            <w:pPr>
              <w:rPr>
                <w:rFonts w:ascii="Verdana" w:hAnsi="Verdana"/>
                <w:szCs w:val="20"/>
              </w:rPr>
            </w:pPr>
            <w:r w:rsidRPr="00AC0F3A">
              <w:rPr>
                <w:rFonts w:ascii="Verdana" w:hAnsi="Verdana"/>
                <w:szCs w:val="20"/>
              </w:rPr>
              <w:t>Chief Division/Section</w:t>
            </w:r>
          </w:p>
          <w:p w:rsidR="00707886" w:rsidRPr="00AC0F3A" w:rsidRDefault="00707886" w:rsidP="007A7CCC">
            <w:pPr>
              <w:rPr>
                <w:rFonts w:ascii="Verdana" w:hAnsi="Verdana"/>
                <w:szCs w:val="20"/>
              </w:rPr>
            </w:pPr>
          </w:p>
          <w:p w:rsidR="00707886" w:rsidRPr="00AC0F3A" w:rsidRDefault="00707886" w:rsidP="007A7CCC">
            <w:pPr>
              <w:rPr>
                <w:rFonts w:ascii="Verdana" w:hAnsi="Verdana"/>
                <w:szCs w:val="20"/>
              </w:rPr>
            </w:pPr>
            <w:r w:rsidRPr="00AC0F3A">
              <w:rPr>
                <w:rFonts w:ascii="Verdana" w:hAnsi="Verdana"/>
                <w:szCs w:val="20"/>
              </w:rPr>
              <w:t>Name                                          Signature                                        Date</w:t>
            </w:r>
          </w:p>
        </w:tc>
      </w:tr>
    </w:tbl>
    <w:p w:rsidR="00DF1689" w:rsidRPr="00AC0F3A" w:rsidRDefault="00DF1689">
      <w:pPr>
        <w:rPr>
          <w:rFonts w:ascii="Verdana" w:hAnsi="Verdana"/>
          <w:szCs w:val="20"/>
        </w:rPr>
      </w:pPr>
    </w:p>
    <w:sectPr w:rsidR="00DF1689" w:rsidRPr="00AC0F3A" w:rsidSect="00342264">
      <w:footerReference w:type="default" r:id="rId14"/>
      <w:pgSz w:w="12240" w:h="15840" w:code="1"/>
      <w:pgMar w:top="36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112" w:rsidRDefault="001E0112">
      <w:r>
        <w:separator/>
      </w:r>
    </w:p>
  </w:endnote>
  <w:endnote w:type="continuationSeparator" w:id="0">
    <w:p w:rsidR="001E0112" w:rsidRDefault="001E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yriad Pro">
    <w:altName w:val="Corbel"/>
    <w:panose1 w:val="00000000000000000000"/>
    <w:charset w:val="00"/>
    <w:family w:val="swiss"/>
    <w:notTrueType/>
    <w:pitch w:val="variable"/>
    <w:sig w:usb0="00000001" w:usb1="5000204B"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339049"/>
      <w:docPartObj>
        <w:docPartGallery w:val="Page Numbers (Bottom of Page)"/>
        <w:docPartUnique/>
      </w:docPartObj>
    </w:sdtPr>
    <w:sdtEndPr>
      <w:rPr>
        <w:noProof/>
      </w:rPr>
    </w:sdtEndPr>
    <w:sdtContent>
      <w:p w:rsidR="000B1E20" w:rsidRDefault="000B1E20">
        <w:pPr>
          <w:pStyle w:val="Footer"/>
          <w:jc w:val="center"/>
        </w:pPr>
        <w:r>
          <w:fldChar w:fldCharType="begin"/>
        </w:r>
        <w:r>
          <w:instrText xml:space="preserve"> PAGE   \* MERGEFORMAT </w:instrText>
        </w:r>
        <w:r>
          <w:fldChar w:fldCharType="separate"/>
        </w:r>
        <w:r w:rsidR="000F0254">
          <w:rPr>
            <w:noProof/>
          </w:rPr>
          <w:t>1</w:t>
        </w:r>
        <w:r>
          <w:rPr>
            <w:noProof/>
          </w:rPr>
          <w:fldChar w:fldCharType="end"/>
        </w:r>
      </w:p>
    </w:sdtContent>
  </w:sdt>
  <w:p w:rsidR="00207B3F" w:rsidRPr="00DB1B21" w:rsidRDefault="00207B3F" w:rsidP="00DB1B21">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112" w:rsidRDefault="001E0112">
      <w:r>
        <w:separator/>
      </w:r>
    </w:p>
  </w:footnote>
  <w:footnote w:type="continuationSeparator" w:id="0">
    <w:p w:rsidR="001E0112" w:rsidRDefault="001E01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A422F84"/>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E71325C"/>
    <w:multiLevelType w:val="hybridMultilevel"/>
    <w:tmpl w:val="4D3C77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12FB58BB"/>
    <w:multiLevelType w:val="hybridMultilevel"/>
    <w:tmpl w:val="8DEE8632"/>
    <w:lvl w:ilvl="0" w:tplc="4409000F">
      <w:start w:val="1"/>
      <w:numFmt w:val="decimal"/>
      <w:lvlText w:val="%1."/>
      <w:lvlJc w:val="left"/>
      <w:pPr>
        <w:ind w:left="79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597A15"/>
    <w:multiLevelType w:val="hybridMultilevel"/>
    <w:tmpl w:val="AD2A9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44354B7"/>
    <w:multiLevelType w:val="hybridMultilevel"/>
    <w:tmpl w:val="7D0CD8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55B5A7C"/>
    <w:multiLevelType w:val="hybridMultilevel"/>
    <w:tmpl w:val="384E55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5B37B55"/>
    <w:multiLevelType w:val="hybridMultilevel"/>
    <w:tmpl w:val="2E805A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1B3586E"/>
    <w:multiLevelType w:val="hybridMultilevel"/>
    <w:tmpl w:val="78F6E0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24243D4"/>
    <w:multiLevelType w:val="hybridMultilevel"/>
    <w:tmpl w:val="BD76C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9C7DCA"/>
    <w:multiLevelType w:val="hybridMultilevel"/>
    <w:tmpl w:val="200CE4A2"/>
    <w:lvl w:ilvl="0" w:tplc="9C422516">
      <w:start w:val="1"/>
      <w:numFmt w:val="bullet"/>
      <w:pStyle w:val="List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289474A"/>
    <w:multiLevelType w:val="hybridMultilevel"/>
    <w:tmpl w:val="9F74A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7A209F"/>
    <w:multiLevelType w:val="hybridMultilevel"/>
    <w:tmpl w:val="4B4E5A9C"/>
    <w:lvl w:ilvl="0" w:tplc="6D249818">
      <w:start w:val="1"/>
      <w:numFmt w:val="bullet"/>
      <w:lvlText w:val="-"/>
      <w:lvlJc w:val="left"/>
      <w:pPr>
        <w:ind w:left="720" w:hanging="360"/>
      </w:pPr>
      <w:rPr>
        <w:rFonts w:ascii="Verdana" w:eastAsia="Calibri"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897271"/>
    <w:multiLevelType w:val="hybridMultilevel"/>
    <w:tmpl w:val="3F7AA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9341159"/>
    <w:multiLevelType w:val="hybridMultilevel"/>
    <w:tmpl w:val="700842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A903C30"/>
    <w:multiLevelType w:val="hybridMultilevel"/>
    <w:tmpl w:val="FCD04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1"/>
  </w:num>
  <w:num w:numId="4">
    <w:abstractNumId w:val="8"/>
  </w:num>
  <w:num w:numId="5">
    <w:abstractNumId w:val="10"/>
  </w:num>
  <w:num w:numId="6">
    <w:abstractNumId w:val="2"/>
  </w:num>
  <w:num w:numId="7">
    <w:abstractNumId w:val="14"/>
  </w:num>
  <w:num w:numId="8">
    <w:abstractNumId w:val="12"/>
  </w:num>
  <w:num w:numId="9">
    <w:abstractNumId w:val="6"/>
  </w:num>
  <w:num w:numId="10">
    <w:abstractNumId w:val="5"/>
  </w:num>
  <w:num w:numId="11">
    <w:abstractNumId w:val="4"/>
  </w:num>
  <w:num w:numId="12">
    <w:abstractNumId w:val="7"/>
  </w:num>
  <w:num w:numId="13">
    <w:abstractNumId w:val="3"/>
  </w:num>
  <w:num w:numId="14">
    <w:abstractNumId w:val="1"/>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DC0"/>
    <w:rsid w:val="00000E68"/>
    <w:rsid w:val="000015D0"/>
    <w:rsid w:val="00004F55"/>
    <w:rsid w:val="00010929"/>
    <w:rsid w:val="000113C7"/>
    <w:rsid w:val="000129D3"/>
    <w:rsid w:val="00014B7F"/>
    <w:rsid w:val="00016740"/>
    <w:rsid w:val="0002222C"/>
    <w:rsid w:val="000225BB"/>
    <w:rsid w:val="000236E9"/>
    <w:rsid w:val="00034315"/>
    <w:rsid w:val="00035DE8"/>
    <w:rsid w:val="00041686"/>
    <w:rsid w:val="000418D2"/>
    <w:rsid w:val="0004239E"/>
    <w:rsid w:val="00043641"/>
    <w:rsid w:val="00045924"/>
    <w:rsid w:val="00045A53"/>
    <w:rsid w:val="00052A63"/>
    <w:rsid w:val="00057A64"/>
    <w:rsid w:val="000620AD"/>
    <w:rsid w:val="00063408"/>
    <w:rsid w:val="00065353"/>
    <w:rsid w:val="00071352"/>
    <w:rsid w:val="00076A03"/>
    <w:rsid w:val="0008081E"/>
    <w:rsid w:val="00081DDA"/>
    <w:rsid w:val="00084F1F"/>
    <w:rsid w:val="0008535A"/>
    <w:rsid w:val="0008592D"/>
    <w:rsid w:val="00094715"/>
    <w:rsid w:val="000A0055"/>
    <w:rsid w:val="000A3C88"/>
    <w:rsid w:val="000A3ECD"/>
    <w:rsid w:val="000A42B8"/>
    <w:rsid w:val="000A5022"/>
    <w:rsid w:val="000A5226"/>
    <w:rsid w:val="000A5564"/>
    <w:rsid w:val="000B018D"/>
    <w:rsid w:val="000B127B"/>
    <w:rsid w:val="000B1E20"/>
    <w:rsid w:val="000C483A"/>
    <w:rsid w:val="000C57C4"/>
    <w:rsid w:val="000D1DB2"/>
    <w:rsid w:val="000D29D6"/>
    <w:rsid w:val="000D2FB0"/>
    <w:rsid w:val="000D6195"/>
    <w:rsid w:val="000E5074"/>
    <w:rsid w:val="000F0233"/>
    <w:rsid w:val="000F0254"/>
    <w:rsid w:val="000F02F2"/>
    <w:rsid w:val="000F13CE"/>
    <w:rsid w:val="000F29BB"/>
    <w:rsid w:val="000F2CCA"/>
    <w:rsid w:val="000F45D5"/>
    <w:rsid w:val="000F4F57"/>
    <w:rsid w:val="000F609A"/>
    <w:rsid w:val="000F7FB9"/>
    <w:rsid w:val="00102770"/>
    <w:rsid w:val="0011198A"/>
    <w:rsid w:val="00117BFA"/>
    <w:rsid w:val="00120870"/>
    <w:rsid w:val="00123FD4"/>
    <w:rsid w:val="00124B0E"/>
    <w:rsid w:val="00142031"/>
    <w:rsid w:val="001601BF"/>
    <w:rsid w:val="0016093B"/>
    <w:rsid w:val="00161AB4"/>
    <w:rsid w:val="00161DEA"/>
    <w:rsid w:val="001633E7"/>
    <w:rsid w:val="00163984"/>
    <w:rsid w:val="001710E8"/>
    <w:rsid w:val="0017409A"/>
    <w:rsid w:val="0017548D"/>
    <w:rsid w:val="00175E90"/>
    <w:rsid w:val="00183242"/>
    <w:rsid w:val="00184620"/>
    <w:rsid w:val="00184979"/>
    <w:rsid w:val="00194DAA"/>
    <w:rsid w:val="001A3D7F"/>
    <w:rsid w:val="001A4338"/>
    <w:rsid w:val="001A6CC3"/>
    <w:rsid w:val="001B64D7"/>
    <w:rsid w:val="001C3214"/>
    <w:rsid w:val="001C4C5F"/>
    <w:rsid w:val="001C6A06"/>
    <w:rsid w:val="001D350D"/>
    <w:rsid w:val="001D7A49"/>
    <w:rsid w:val="001E0112"/>
    <w:rsid w:val="001E0583"/>
    <w:rsid w:val="001E11AA"/>
    <w:rsid w:val="001E2A56"/>
    <w:rsid w:val="001E619E"/>
    <w:rsid w:val="001F2B47"/>
    <w:rsid w:val="001F3BA4"/>
    <w:rsid w:val="001F470A"/>
    <w:rsid w:val="0020116A"/>
    <w:rsid w:val="0020402D"/>
    <w:rsid w:val="00204B84"/>
    <w:rsid w:val="00204F8F"/>
    <w:rsid w:val="00207B3F"/>
    <w:rsid w:val="00214925"/>
    <w:rsid w:val="00216C6F"/>
    <w:rsid w:val="00222BB7"/>
    <w:rsid w:val="00224227"/>
    <w:rsid w:val="002257EF"/>
    <w:rsid w:val="0023134A"/>
    <w:rsid w:val="00233A29"/>
    <w:rsid w:val="0023495E"/>
    <w:rsid w:val="002468A5"/>
    <w:rsid w:val="00250853"/>
    <w:rsid w:val="0025210C"/>
    <w:rsid w:val="002531EF"/>
    <w:rsid w:val="00253E27"/>
    <w:rsid w:val="0026048A"/>
    <w:rsid w:val="00263F3B"/>
    <w:rsid w:val="0026475F"/>
    <w:rsid w:val="00265AFD"/>
    <w:rsid w:val="00265CBD"/>
    <w:rsid w:val="00267478"/>
    <w:rsid w:val="00270EB7"/>
    <w:rsid w:val="00293AD4"/>
    <w:rsid w:val="002946E2"/>
    <w:rsid w:val="002A2B5F"/>
    <w:rsid w:val="002B1BD2"/>
    <w:rsid w:val="002B30F5"/>
    <w:rsid w:val="002B67B1"/>
    <w:rsid w:val="002B6D9A"/>
    <w:rsid w:val="002C1386"/>
    <w:rsid w:val="002C6DDF"/>
    <w:rsid w:val="002C762B"/>
    <w:rsid w:val="002D0333"/>
    <w:rsid w:val="002D1DCB"/>
    <w:rsid w:val="002E01AC"/>
    <w:rsid w:val="002E186B"/>
    <w:rsid w:val="002E6A39"/>
    <w:rsid w:val="002E6CCB"/>
    <w:rsid w:val="002E6F46"/>
    <w:rsid w:val="002F1A52"/>
    <w:rsid w:val="0030028D"/>
    <w:rsid w:val="00303C7B"/>
    <w:rsid w:val="00307E17"/>
    <w:rsid w:val="0031029E"/>
    <w:rsid w:val="0032169C"/>
    <w:rsid w:val="003229A7"/>
    <w:rsid w:val="00326438"/>
    <w:rsid w:val="00327B67"/>
    <w:rsid w:val="00330474"/>
    <w:rsid w:val="00330547"/>
    <w:rsid w:val="00332346"/>
    <w:rsid w:val="0033688B"/>
    <w:rsid w:val="0033709E"/>
    <w:rsid w:val="003421A9"/>
    <w:rsid w:val="00342264"/>
    <w:rsid w:val="00342546"/>
    <w:rsid w:val="00345895"/>
    <w:rsid w:val="00346136"/>
    <w:rsid w:val="00346E00"/>
    <w:rsid w:val="00356E9F"/>
    <w:rsid w:val="0035735A"/>
    <w:rsid w:val="00366C5B"/>
    <w:rsid w:val="00374D54"/>
    <w:rsid w:val="00375A7A"/>
    <w:rsid w:val="00377676"/>
    <w:rsid w:val="00377C74"/>
    <w:rsid w:val="00382643"/>
    <w:rsid w:val="003855DA"/>
    <w:rsid w:val="00386D64"/>
    <w:rsid w:val="003979E7"/>
    <w:rsid w:val="00397BC4"/>
    <w:rsid w:val="003A348C"/>
    <w:rsid w:val="003A42D1"/>
    <w:rsid w:val="003A5FF6"/>
    <w:rsid w:val="003B0DB8"/>
    <w:rsid w:val="003B15EA"/>
    <w:rsid w:val="003B39BB"/>
    <w:rsid w:val="003B5FD3"/>
    <w:rsid w:val="003B73D6"/>
    <w:rsid w:val="003C0A77"/>
    <w:rsid w:val="003C1248"/>
    <w:rsid w:val="003D0B8C"/>
    <w:rsid w:val="003D69AE"/>
    <w:rsid w:val="003E41DE"/>
    <w:rsid w:val="003E66A9"/>
    <w:rsid w:val="003F2AF6"/>
    <w:rsid w:val="003F68EB"/>
    <w:rsid w:val="004000CF"/>
    <w:rsid w:val="00404297"/>
    <w:rsid w:val="0040648E"/>
    <w:rsid w:val="00415D25"/>
    <w:rsid w:val="00417983"/>
    <w:rsid w:val="00420E01"/>
    <w:rsid w:val="00421324"/>
    <w:rsid w:val="00423A75"/>
    <w:rsid w:val="0042428E"/>
    <w:rsid w:val="00433496"/>
    <w:rsid w:val="00434F4B"/>
    <w:rsid w:val="00443998"/>
    <w:rsid w:val="00444E8B"/>
    <w:rsid w:val="004475CC"/>
    <w:rsid w:val="00450E5C"/>
    <w:rsid w:val="004510E3"/>
    <w:rsid w:val="00451A17"/>
    <w:rsid w:val="00452224"/>
    <w:rsid w:val="004556F5"/>
    <w:rsid w:val="0046075C"/>
    <w:rsid w:val="00461D17"/>
    <w:rsid w:val="00471245"/>
    <w:rsid w:val="00471FF3"/>
    <w:rsid w:val="00475A7F"/>
    <w:rsid w:val="00477930"/>
    <w:rsid w:val="004804EE"/>
    <w:rsid w:val="00480A5B"/>
    <w:rsid w:val="00480A68"/>
    <w:rsid w:val="00483491"/>
    <w:rsid w:val="004842B1"/>
    <w:rsid w:val="004856AC"/>
    <w:rsid w:val="00486252"/>
    <w:rsid w:val="00487EC8"/>
    <w:rsid w:val="004900C4"/>
    <w:rsid w:val="00491A89"/>
    <w:rsid w:val="00492004"/>
    <w:rsid w:val="00492690"/>
    <w:rsid w:val="00492AE0"/>
    <w:rsid w:val="00494E57"/>
    <w:rsid w:val="004A170F"/>
    <w:rsid w:val="004A36D0"/>
    <w:rsid w:val="004C571F"/>
    <w:rsid w:val="004C5AE8"/>
    <w:rsid w:val="004D04E7"/>
    <w:rsid w:val="004D5203"/>
    <w:rsid w:val="004E259E"/>
    <w:rsid w:val="004E3C31"/>
    <w:rsid w:val="004E4526"/>
    <w:rsid w:val="004E45A9"/>
    <w:rsid w:val="004E61AB"/>
    <w:rsid w:val="004F3C30"/>
    <w:rsid w:val="004F5FF5"/>
    <w:rsid w:val="005013A9"/>
    <w:rsid w:val="00505C2E"/>
    <w:rsid w:val="00507189"/>
    <w:rsid w:val="005107E1"/>
    <w:rsid w:val="005111A5"/>
    <w:rsid w:val="0051365A"/>
    <w:rsid w:val="005167BF"/>
    <w:rsid w:val="00517E06"/>
    <w:rsid w:val="005209B8"/>
    <w:rsid w:val="005211DA"/>
    <w:rsid w:val="00522A4D"/>
    <w:rsid w:val="005234E7"/>
    <w:rsid w:val="00523966"/>
    <w:rsid w:val="00524758"/>
    <w:rsid w:val="0052552A"/>
    <w:rsid w:val="00525EA3"/>
    <w:rsid w:val="0053462F"/>
    <w:rsid w:val="0054409D"/>
    <w:rsid w:val="00550D16"/>
    <w:rsid w:val="005511DD"/>
    <w:rsid w:val="0055172A"/>
    <w:rsid w:val="00554CB6"/>
    <w:rsid w:val="00555E96"/>
    <w:rsid w:val="005630C7"/>
    <w:rsid w:val="00563830"/>
    <w:rsid w:val="00564DFA"/>
    <w:rsid w:val="0057711D"/>
    <w:rsid w:val="0058072A"/>
    <w:rsid w:val="0058285A"/>
    <w:rsid w:val="00590039"/>
    <w:rsid w:val="005905FF"/>
    <w:rsid w:val="00593113"/>
    <w:rsid w:val="00594E00"/>
    <w:rsid w:val="00596652"/>
    <w:rsid w:val="005971C4"/>
    <w:rsid w:val="005A11E7"/>
    <w:rsid w:val="005A38C8"/>
    <w:rsid w:val="005A4D93"/>
    <w:rsid w:val="005A50AF"/>
    <w:rsid w:val="005B0346"/>
    <w:rsid w:val="005B1541"/>
    <w:rsid w:val="005B2D29"/>
    <w:rsid w:val="005B5D1E"/>
    <w:rsid w:val="005B655B"/>
    <w:rsid w:val="005B6A72"/>
    <w:rsid w:val="005C29A7"/>
    <w:rsid w:val="005D2CA7"/>
    <w:rsid w:val="005D318E"/>
    <w:rsid w:val="005D36A5"/>
    <w:rsid w:val="005D67E7"/>
    <w:rsid w:val="005E0399"/>
    <w:rsid w:val="005E0FA2"/>
    <w:rsid w:val="005E410F"/>
    <w:rsid w:val="005E5A69"/>
    <w:rsid w:val="005E5F1E"/>
    <w:rsid w:val="005E7E3D"/>
    <w:rsid w:val="005F1040"/>
    <w:rsid w:val="005F151D"/>
    <w:rsid w:val="006058B1"/>
    <w:rsid w:val="006070C4"/>
    <w:rsid w:val="0061068C"/>
    <w:rsid w:val="006119B8"/>
    <w:rsid w:val="00612462"/>
    <w:rsid w:val="0062046B"/>
    <w:rsid w:val="006213CB"/>
    <w:rsid w:val="00623235"/>
    <w:rsid w:val="00625A26"/>
    <w:rsid w:val="00632E42"/>
    <w:rsid w:val="00635A4F"/>
    <w:rsid w:val="00637DA3"/>
    <w:rsid w:val="00643438"/>
    <w:rsid w:val="0064397D"/>
    <w:rsid w:val="00645C17"/>
    <w:rsid w:val="00646D80"/>
    <w:rsid w:val="00647A8B"/>
    <w:rsid w:val="00652843"/>
    <w:rsid w:val="00661D81"/>
    <w:rsid w:val="00662A43"/>
    <w:rsid w:val="00667BF1"/>
    <w:rsid w:val="00670536"/>
    <w:rsid w:val="00670D15"/>
    <w:rsid w:val="00674061"/>
    <w:rsid w:val="00675F48"/>
    <w:rsid w:val="006819A0"/>
    <w:rsid w:val="0068390F"/>
    <w:rsid w:val="006B0BEF"/>
    <w:rsid w:val="006B1DC0"/>
    <w:rsid w:val="006B5D4D"/>
    <w:rsid w:val="006C030E"/>
    <w:rsid w:val="006C0AC2"/>
    <w:rsid w:val="006C2A1A"/>
    <w:rsid w:val="006D0EA5"/>
    <w:rsid w:val="006D12AB"/>
    <w:rsid w:val="006D3769"/>
    <w:rsid w:val="006D7C43"/>
    <w:rsid w:val="006E1CF1"/>
    <w:rsid w:val="006E366E"/>
    <w:rsid w:val="006E367F"/>
    <w:rsid w:val="006E5A89"/>
    <w:rsid w:val="006F0747"/>
    <w:rsid w:val="006F0D63"/>
    <w:rsid w:val="006F3A81"/>
    <w:rsid w:val="006F7259"/>
    <w:rsid w:val="006F77F1"/>
    <w:rsid w:val="00700037"/>
    <w:rsid w:val="007020CD"/>
    <w:rsid w:val="00702F43"/>
    <w:rsid w:val="00705AB7"/>
    <w:rsid w:val="00705C1C"/>
    <w:rsid w:val="00707886"/>
    <w:rsid w:val="00714779"/>
    <w:rsid w:val="00720FE8"/>
    <w:rsid w:val="0072368F"/>
    <w:rsid w:val="007252DC"/>
    <w:rsid w:val="00725714"/>
    <w:rsid w:val="007274A9"/>
    <w:rsid w:val="0073321B"/>
    <w:rsid w:val="00733ABD"/>
    <w:rsid w:val="00735550"/>
    <w:rsid w:val="00740A68"/>
    <w:rsid w:val="00747DE7"/>
    <w:rsid w:val="0075275D"/>
    <w:rsid w:val="00753181"/>
    <w:rsid w:val="00756500"/>
    <w:rsid w:val="007574D2"/>
    <w:rsid w:val="0075793F"/>
    <w:rsid w:val="00764285"/>
    <w:rsid w:val="007803C0"/>
    <w:rsid w:val="00786640"/>
    <w:rsid w:val="00787707"/>
    <w:rsid w:val="007A0609"/>
    <w:rsid w:val="007A091F"/>
    <w:rsid w:val="007A210B"/>
    <w:rsid w:val="007A7CCC"/>
    <w:rsid w:val="007B3944"/>
    <w:rsid w:val="007B4587"/>
    <w:rsid w:val="007B77F7"/>
    <w:rsid w:val="007D6251"/>
    <w:rsid w:val="007D6DE0"/>
    <w:rsid w:val="007D727B"/>
    <w:rsid w:val="007E094F"/>
    <w:rsid w:val="007E6B2F"/>
    <w:rsid w:val="007F3B24"/>
    <w:rsid w:val="007F64FD"/>
    <w:rsid w:val="007F6E6C"/>
    <w:rsid w:val="00800FCF"/>
    <w:rsid w:val="00801A83"/>
    <w:rsid w:val="008164BE"/>
    <w:rsid w:val="00816F23"/>
    <w:rsid w:val="0082147B"/>
    <w:rsid w:val="00832242"/>
    <w:rsid w:val="0083422E"/>
    <w:rsid w:val="008355D9"/>
    <w:rsid w:val="00835FA3"/>
    <w:rsid w:val="00841485"/>
    <w:rsid w:val="00841A1A"/>
    <w:rsid w:val="00850E07"/>
    <w:rsid w:val="008519B6"/>
    <w:rsid w:val="008554EB"/>
    <w:rsid w:val="00856996"/>
    <w:rsid w:val="00861702"/>
    <w:rsid w:val="00863DEF"/>
    <w:rsid w:val="00867931"/>
    <w:rsid w:val="0087578D"/>
    <w:rsid w:val="008760CB"/>
    <w:rsid w:val="00880985"/>
    <w:rsid w:val="008822B0"/>
    <w:rsid w:val="00883E21"/>
    <w:rsid w:val="00885590"/>
    <w:rsid w:val="00892317"/>
    <w:rsid w:val="00892A73"/>
    <w:rsid w:val="008A15BA"/>
    <w:rsid w:val="008B2BFF"/>
    <w:rsid w:val="008C19BF"/>
    <w:rsid w:val="008C2913"/>
    <w:rsid w:val="008C4336"/>
    <w:rsid w:val="008C6D6B"/>
    <w:rsid w:val="008D56BA"/>
    <w:rsid w:val="008D7A47"/>
    <w:rsid w:val="008E6F7D"/>
    <w:rsid w:val="008F2B34"/>
    <w:rsid w:val="008F481D"/>
    <w:rsid w:val="008F5B04"/>
    <w:rsid w:val="00901DDA"/>
    <w:rsid w:val="00905355"/>
    <w:rsid w:val="009063A2"/>
    <w:rsid w:val="00910F9E"/>
    <w:rsid w:val="00920C95"/>
    <w:rsid w:val="009237DD"/>
    <w:rsid w:val="00923853"/>
    <w:rsid w:val="00925CE8"/>
    <w:rsid w:val="009267D1"/>
    <w:rsid w:val="0093368A"/>
    <w:rsid w:val="00933CAD"/>
    <w:rsid w:val="0093528F"/>
    <w:rsid w:val="0094020F"/>
    <w:rsid w:val="00942C71"/>
    <w:rsid w:val="00944391"/>
    <w:rsid w:val="0095542E"/>
    <w:rsid w:val="00956B50"/>
    <w:rsid w:val="00957E15"/>
    <w:rsid w:val="00960106"/>
    <w:rsid w:val="00962862"/>
    <w:rsid w:val="00962936"/>
    <w:rsid w:val="0096435C"/>
    <w:rsid w:val="00965BA5"/>
    <w:rsid w:val="00966C4E"/>
    <w:rsid w:val="009724A0"/>
    <w:rsid w:val="00972ECF"/>
    <w:rsid w:val="0097342F"/>
    <w:rsid w:val="00974BB8"/>
    <w:rsid w:val="009758CF"/>
    <w:rsid w:val="00980621"/>
    <w:rsid w:val="009823A1"/>
    <w:rsid w:val="00984C48"/>
    <w:rsid w:val="00986D8C"/>
    <w:rsid w:val="0099511E"/>
    <w:rsid w:val="009A1F93"/>
    <w:rsid w:val="009A3A1F"/>
    <w:rsid w:val="009A4069"/>
    <w:rsid w:val="009A4075"/>
    <w:rsid w:val="009A4131"/>
    <w:rsid w:val="009A44AA"/>
    <w:rsid w:val="009A7D4A"/>
    <w:rsid w:val="009B0C50"/>
    <w:rsid w:val="009B12B8"/>
    <w:rsid w:val="009B5B61"/>
    <w:rsid w:val="009B7EC5"/>
    <w:rsid w:val="009C1386"/>
    <w:rsid w:val="009C7A1B"/>
    <w:rsid w:val="009D0B78"/>
    <w:rsid w:val="009E2D1C"/>
    <w:rsid w:val="009F0098"/>
    <w:rsid w:val="009F020D"/>
    <w:rsid w:val="009F0CE6"/>
    <w:rsid w:val="009F0FB9"/>
    <w:rsid w:val="009F40C0"/>
    <w:rsid w:val="009F53BD"/>
    <w:rsid w:val="009F5CA2"/>
    <w:rsid w:val="00A013FD"/>
    <w:rsid w:val="00A043AE"/>
    <w:rsid w:val="00A04487"/>
    <w:rsid w:val="00A07DB4"/>
    <w:rsid w:val="00A10EB5"/>
    <w:rsid w:val="00A11FF1"/>
    <w:rsid w:val="00A14093"/>
    <w:rsid w:val="00A1657B"/>
    <w:rsid w:val="00A20BBA"/>
    <w:rsid w:val="00A231E2"/>
    <w:rsid w:val="00A31F2E"/>
    <w:rsid w:val="00A321C2"/>
    <w:rsid w:val="00A32EBB"/>
    <w:rsid w:val="00A34CE7"/>
    <w:rsid w:val="00A36026"/>
    <w:rsid w:val="00A42853"/>
    <w:rsid w:val="00A46AEB"/>
    <w:rsid w:val="00A54BB8"/>
    <w:rsid w:val="00A62B8E"/>
    <w:rsid w:val="00A64D9F"/>
    <w:rsid w:val="00A65307"/>
    <w:rsid w:val="00A67A8A"/>
    <w:rsid w:val="00A74DCC"/>
    <w:rsid w:val="00A767E3"/>
    <w:rsid w:val="00A8293D"/>
    <w:rsid w:val="00A836A1"/>
    <w:rsid w:val="00A83D75"/>
    <w:rsid w:val="00A86D8B"/>
    <w:rsid w:val="00A87843"/>
    <w:rsid w:val="00A91807"/>
    <w:rsid w:val="00A94859"/>
    <w:rsid w:val="00A949F1"/>
    <w:rsid w:val="00AA0A60"/>
    <w:rsid w:val="00AA192B"/>
    <w:rsid w:val="00AA3279"/>
    <w:rsid w:val="00AA3A2D"/>
    <w:rsid w:val="00AA58E4"/>
    <w:rsid w:val="00AA756C"/>
    <w:rsid w:val="00AB4B37"/>
    <w:rsid w:val="00AB75CB"/>
    <w:rsid w:val="00AC0F3A"/>
    <w:rsid w:val="00AD1F41"/>
    <w:rsid w:val="00AD2E52"/>
    <w:rsid w:val="00AD30BE"/>
    <w:rsid w:val="00AD3CA1"/>
    <w:rsid w:val="00AE2CBC"/>
    <w:rsid w:val="00AE3338"/>
    <w:rsid w:val="00AE3DC5"/>
    <w:rsid w:val="00AE3EE8"/>
    <w:rsid w:val="00AE5162"/>
    <w:rsid w:val="00AF0E86"/>
    <w:rsid w:val="00AF3931"/>
    <w:rsid w:val="00B001AB"/>
    <w:rsid w:val="00B00680"/>
    <w:rsid w:val="00B00F5F"/>
    <w:rsid w:val="00B05DEE"/>
    <w:rsid w:val="00B10872"/>
    <w:rsid w:val="00B139AB"/>
    <w:rsid w:val="00B14355"/>
    <w:rsid w:val="00B14F09"/>
    <w:rsid w:val="00B20A94"/>
    <w:rsid w:val="00B23EFA"/>
    <w:rsid w:val="00B249D1"/>
    <w:rsid w:val="00B3555D"/>
    <w:rsid w:val="00B371C8"/>
    <w:rsid w:val="00B40871"/>
    <w:rsid w:val="00B55C47"/>
    <w:rsid w:val="00B55F5C"/>
    <w:rsid w:val="00B574A5"/>
    <w:rsid w:val="00B6499C"/>
    <w:rsid w:val="00B65005"/>
    <w:rsid w:val="00B6514C"/>
    <w:rsid w:val="00B704D3"/>
    <w:rsid w:val="00B774D3"/>
    <w:rsid w:val="00B77557"/>
    <w:rsid w:val="00B82BA2"/>
    <w:rsid w:val="00B8325B"/>
    <w:rsid w:val="00B85DB4"/>
    <w:rsid w:val="00B9249E"/>
    <w:rsid w:val="00BA18FD"/>
    <w:rsid w:val="00BA3881"/>
    <w:rsid w:val="00BA630D"/>
    <w:rsid w:val="00BA6EE4"/>
    <w:rsid w:val="00BB31E8"/>
    <w:rsid w:val="00BB6275"/>
    <w:rsid w:val="00BC0309"/>
    <w:rsid w:val="00BC2AA7"/>
    <w:rsid w:val="00BC74D6"/>
    <w:rsid w:val="00BD3702"/>
    <w:rsid w:val="00BD3F5B"/>
    <w:rsid w:val="00BD5548"/>
    <w:rsid w:val="00BE2509"/>
    <w:rsid w:val="00BE2827"/>
    <w:rsid w:val="00BE42B9"/>
    <w:rsid w:val="00BE6D92"/>
    <w:rsid w:val="00BF06E0"/>
    <w:rsid w:val="00BF0A37"/>
    <w:rsid w:val="00BF40BB"/>
    <w:rsid w:val="00BF59F8"/>
    <w:rsid w:val="00BF6702"/>
    <w:rsid w:val="00BF7B51"/>
    <w:rsid w:val="00C028A0"/>
    <w:rsid w:val="00C05F09"/>
    <w:rsid w:val="00C06488"/>
    <w:rsid w:val="00C06B74"/>
    <w:rsid w:val="00C12A40"/>
    <w:rsid w:val="00C12F44"/>
    <w:rsid w:val="00C15162"/>
    <w:rsid w:val="00C22908"/>
    <w:rsid w:val="00C22DC0"/>
    <w:rsid w:val="00C23F05"/>
    <w:rsid w:val="00C2572D"/>
    <w:rsid w:val="00C26926"/>
    <w:rsid w:val="00C42ACF"/>
    <w:rsid w:val="00C4344D"/>
    <w:rsid w:val="00C5295E"/>
    <w:rsid w:val="00C52CC5"/>
    <w:rsid w:val="00C5772D"/>
    <w:rsid w:val="00C57FE5"/>
    <w:rsid w:val="00C66499"/>
    <w:rsid w:val="00C66AFB"/>
    <w:rsid w:val="00C71269"/>
    <w:rsid w:val="00C71B84"/>
    <w:rsid w:val="00C758C1"/>
    <w:rsid w:val="00C759CA"/>
    <w:rsid w:val="00C83530"/>
    <w:rsid w:val="00C86423"/>
    <w:rsid w:val="00C9116B"/>
    <w:rsid w:val="00C91B6A"/>
    <w:rsid w:val="00C9332B"/>
    <w:rsid w:val="00C967FC"/>
    <w:rsid w:val="00C97BEF"/>
    <w:rsid w:val="00CA05B1"/>
    <w:rsid w:val="00CA3F35"/>
    <w:rsid w:val="00CB4FEA"/>
    <w:rsid w:val="00CC28E6"/>
    <w:rsid w:val="00CD61AF"/>
    <w:rsid w:val="00CE6FFD"/>
    <w:rsid w:val="00CF72EB"/>
    <w:rsid w:val="00D0424E"/>
    <w:rsid w:val="00D102D7"/>
    <w:rsid w:val="00D14647"/>
    <w:rsid w:val="00D1740B"/>
    <w:rsid w:val="00D17780"/>
    <w:rsid w:val="00D20E24"/>
    <w:rsid w:val="00D23EB3"/>
    <w:rsid w:val="00D262F6"/>
    <w:rsid w:val="00D31AB7"/>
    <w:rsid w:val="00D31E10"/>
    <w:rsid w:val="00D32EDE"/>
    <w:rsid w:val="00D40076"/>
    <w:rsid w:val="00D43302"/>
    <w:rsid w:val="00D433F3"/>
    <w:rsid w:val="00D525E4"/>
    <w:rsid w:val="00D52A84"/>
    <w:rsid w:val="00D54C62"/>
    <w:rsid w:val="00D569F8"/>
    <w:rsid w:val="00D6573A"/>
    <w:rsid w:val="00D65A89"/>
    <w:rsid w:val="00D675E3"/>
    <w:rsid w:val="00D677D4"/>
    <w:rsid w:val="00D7062D"/>
    <w:rsid w:val="00D767D6"/>
    <w:rsid w:val="00D86CAF"/>
    <w:rsid w:val="00D87D6A"/>
    <w:rsid w:val="00D87E20"/>
    <w:rsid w:val="00D927D8"/>
    <w:rsid w:val="00DA3B81"/>
    <w:rsid w:val="00DA5E8D"/>
    <w:rsid w:val="00DB1B21"/>
    <w:rsid w:val="00DB2A4A"/>
    <w:rsid w:val="00DB4800"/>
    <w:rsid w:val="00DB58AE"/>
    <w:rsid w:val="00DB6E01"/>
    <w:rsid w:val="00DC1A2A"/>
    <w:rsid w:val="00DC4654"/>
    <w:rsid w:val="00DC5DFD"/>
    <w:rsid w:val="00DD25CD"/>
    <w:rsid w:val="00DD5667"/>
    <w:rsid w:val="00DE037A"/>
    <w:rsid w:val="00DE0B56"/>
    <w:rsid w:val="00DE1B6F"/>
    <w:rsid w:val="00DE1BA0"/>
    <w:rsid w:val="00DE2253"/>
    <w:rsid w:val="00DE36EE"/>
    <w:rsid w:val="00DE39D8"/>
    <w:rsid w:val="00DE5321"/>
    <w:rsid w:val="00DE6E04"/>
    <w:rsid w:val="00DE7C0F"/>
    <w:rsid w:val="00DF14A4"/>
    <w:rsid w:val="00DF1689"/>
    <w:rsid w:val="00DF2A2B"/>
    <w:rsid w:val="00DF5D5C"/>
    <w:rsid w:val="00DF60BD"/>
    <w:rsid w:val="00E02FA7"/>
    <w:rsid w:val="00E04C36"/>
    <w:rsid w:val="00E129BD"/>
    <w:rsid w:val="00E12A6F"/>
    <w:rsid w:val="00E1460D"/>
    <w:rsid w:val="00E14CAB"/>
    <w:rsid w:val="00E16808"/>
    <w:rsid w:val="00E20B92"/>
    <w:rsid w:val="00E27F41"/>
    <w:rsid w:val="00E30A96"/>
    <w:rsid w:val="00E317A9"/>
    <w:rsid w:val="00E42882"/>
    <w:rsid w:val="00E51BFC"/>
    <w:rsid w:val="00E56FD1"/>
    <w:rsid w:val="00E578BB"/>
    <w:rsid w:val="00E61C4B"/>
    <w:rsid w:val="00E65E33"/>
    <w:rsid w:val="00E677E0"/>
    <w:rsid w:val="00E72F5B"/>
    <w:rsid w:val="00E81C65"/>
    <w:rsid w:val="00E842AD"/>
    <w:rsid w:val="00E92880"/>
    <w:rsid w:val="00E95DB5"/>
    <w:rsid w:val="00E973FF"/>
    <w:rsid w:val="00EA4411"/>
    <w:rsid w:val="00EA7DF5"/>
    <w:rsid w:val="00EB25A5"/>
    <w:rsid w:val="00EB39E4"/>
    <w:rsid w:val="00EC23E3"/>
    <w:rsid w:val="00EC2484"/>
    <w:rsid w:val="00EC477D"/>
    <w:rsid w:val="00ED0EF3"/>
    <w:rsid w:val="00ED60EB"/>
    <w:rsid w:val="00ED6D88"/>
    <w:rsid w:val="00EE1A3D"/>
    <w:rsid w:val="00EE42DA"/>
    <w:rsid w:val="00EE61DF"/>
    <w:rsid w:val="00EE7483"/>
    <w:rsid w:val="00EF0559"/>
    <w:rsid w:val="00EF0B0A"/>
    <w:rsid w:val="00F006EE"/>
    <w:rsid w:val="00F10E2D"/>
    <w:rsid w:val="00F1495F"/>
    <w:rsid w:val="00F226D6"/>
    <w:rsid w:val="00F22A34"/>
    <w:rsid w:val="00F23303"/>
    <w:rsid w:val="00F242F4"/>
    <w:rsid w:val="00F27124"/>
    <w:rsid w:val="00F275EF"/>
    <w:rsid w:val="00F36BB7"/>
    <w:rsid w:val="00F44354"/>
    <w:rsid w:val="00F67AD8"/>
    <w:rsid w:val="00F82A7E"/>
    <w:rsid w:val="00F832E3"/>
    <w:rsid w:val="00F84358"/>
    <w:rsid w:val="00F9111D"/>
    <w:rsid w:val="00F92C08"/>
    <w:rsid w:val="00F92C9E"/>
    <w:rsid w:val="00F97C6F"/>
    <w:rsid w:val="00FB0ED7"/>
    <w:rsid w:val="00FB3E7F"/>
    <w:rsid w:val="00FC5F00"/>
    <w:rsid w:val="00FD3BF4"/>
    <w:rsid w:val="00FD4418"/>
    <w:rsid w:val="00FD5780"/>
    <w:rsid w:val="00FD75AE"/>
    <w:rsid w:val="00FD7EC6"/>
    <w:rsid w:val="00FE04CD"/>
    <w:rsid w:val="00FE51A5"/>
    <w:rsid w:val="00FE5B1C"/>
    <w:rsid w:val="00FE7E4F"/>
    <w:rsid w:val="00FF52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45F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75E3"/>
    <w:rPr>
      <w:rFonts w:ascii="Arial" w:hAnsi="Arial"/>
      <w:szCs w:val="24"/>
    </w:rPr>
  </w:style>
  <w:style w:type="paragraph" w:styleId="Heading1">
    <w:name w:val="heading 1"/>
    <w:basedOn w:val="Normal"/>
    <w:next w:val="Normal"/>
    <w:qFormat/>
    <w:rsid w:val="00942C71"/>
    <w:pPr>
      <w:keepNext/>
      <w:outlineLvl w:val="0"/>
    </w:pPr>
    <w:rPr>
      <w:b/>
      <w:bCs/>
      <w:sz w:val="24"/>
    </w:rPr>
  </w:style>
  <w:style w:type="paragraph" w:styleId="Heading2">
    <w:name w:val="heading 2"/>
    <w:basedOn w:val="Normal"/>
    <w:next w:val="Normal"/>
    <w:qFormat/>
    <w:rsid w:val="00942C71"/>
    <w:pPr>
      <w:keepNext/>
      <w:jc w:val="center"/>
      <w:outlineLvl w:val="1"/>
    </w:pPr>
    <w:rPr>
      <w:b/>
      <w:bCs/>
      <w:sz w:val="24"/>
    </w:rPr>
  </w:style>
  <w:style w:type="paragraph" w:styleId="Heading3">
    <w:name w:val="heading 3"/>
    <w:basedOn w:val="Normal"/>
    <w:next w:val="Normal"/>
    <w:qFormat/>
    <w:rsid w:val="00F242F4"/>
    <w:pPr>
      <w:keepNext/>
      <w:spacing w:before="240" w:after="60"/>
      <w:outlineLvl w:val="2"/>
    </w:pPr>
    <w:rPr>
      <w:rFonts w:cs="Arial"/>
      <w:b/>
      <w:bCs/>
      <w:sz w:val="26"/>
      <w:szCs w:val="26"/>
    </w:rPr>
  </w:style>
  <w:style w:type="paragraph" w:styleId="Heading4">
    <w:name w:val="heading 4"/>
    <w:basedOn w:val="Normal"/>
    <w:next w:val="Normal"/>
    <w:qFormat/>
    <w:rsid w:val="00C22DC0"/>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F0B0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42C71"/>
    <w:pPr>
      <w:jc w:val="center"/>
    </w:pPr>
    <w:rPr>
      <w:b/>
      <w:bCs/>
      <w:sz w:val="28"/>
    </w:rPr>
  </w:style>
  <w:style w:type="character" w:styleId="CommentReference">
    <w:name w:val="annotation reference"/>
    <w:basedOn w:val="DefaultParagraphFont"/>
    <w:semiHidden/>
    <w:rsid w:val="00942C71"/>
    <w:rPr>
      <w:sz w:val="16"/>
      <w:szCs w:val="16"/>
    </w:rPr>
  </w:style>
  <w:style w:type="paragraph" w:styleId="CommentText">
    <w:name w:val="annotation text"/>
    <w:basedOn w:val="Normal"/>
    <w:link w:val="CommentTextChar"/>
    <w:semiHidden/>
    <w:rsid w:val="00942C71"/>
    <w:rPr>
      <w:szCs w:val="20"/>
    </w:rPr>
  </w:style>
  <w:style w:type="paragraph" w:styleId="BodyTextIndent">
    <w:name w:val="Body Text Indent"/>
    <w:basedOn w:val="Normal"/>
    <w:rsid w:val="00942C71"/>
    <w:pPr>
      <w:ind w:left="720"/>
      <w:jc w:val="both"/>
    </w:pPr>
    <w:rPr>
      <w:rFonts w:cs="Arial"/>
    </w:rPr>
  </w:style>
  <w:style w:type="paragraph" w:styleId="BodyText">
    <w:name w:val="Body Text"/>
    <w:basedOn w:val="Normal"/>
    <w:rsid w:val="00942C71"/>
    <w:pPr>
      <w:jc w:val="both"/>
    </w:pPr>
    <w:rPr>
      <w:rFonts w:cs="Arial"/>
    </w:rPr>
  </w:style>
  <w:style w:type="paragraph" w:styleId="BodyTextIndent3">
    <w:name w:val="Body Text Indent 3"/>
    <w:basedOn w:val="Normal"/>
    <w:rsid w:val="00942C71"/>
    <w:pPr>
      <w:ind w:left="540" w:hanging="540"/>
      <w:jc w:val="both"/>
    </w:pPr>
  </w:style>
  <w:style w:type="paragraph" w:styleId="BodyText3">
    <w:name w:val="Body Text 3"/>
    <w:basedOn w:val="Normal"/>
    <w:rsid w:val="00942C71"/>
    <w:pPr>
      <w:jc w:val="both"/>
    </w:pPr>
    <w:rPr>
      <w:rFonts w:cs="Arial"/>
      <w:sz w:val="18"/>
    </w:rPr>
  </w:style>
  <w:style w:type="paragraph" w:styleId="BodyTextIndent2">
    <w:name w:val="Body Text Indent 2"/>
    <w:basedOn w:val="Normal"/>
    <w:rsid w:val="00942C71"/>
    <w:pPr>
      <w:ind w:firstLine="720"/>
      <w:jc w:val="both"/>
    </w:pPr>
    <w:rPr>
      <w:rFonts w:cs="Arial"/>
      <w:sz w:val="17"/>
    </w:rPr>
  </w:style>
  <w:style w:type="paragraph" w:styleId="BalloonText">
    <w:name w:val="Balloon Text"/>
    <w:basedOn w:val="Normal"/>
    <w:semiHidden/>
    <w:rsid w:val="006B1DC0"/>
    <w:rPr>
      <w:rFonts w:ascii="Tahoma" w:hAnsi="Tahoma" w:cs="Tahoma"/>
      <w:sz w:val="16"/>
      <w:szCs w:val="16"/>
    </w:rPr>
  </w:style>
  <w:style w:type="paragraph" w:customStyle="1" w:styleId="Normaltext">
    <w:name w:val="Normal text"/>
    <w:basedOn w:val="Normal"/>
    <w:rsid w:val="008A15BA"/>
    <w:pPr>
      <w:spacing w:before="120"/>
    </w:pPr>
    <w:rPr>
      <w:rFonts w:ascii="Helv" w:hAnsi="Helv"/>
      <w:szCs w:val="20"/>
    </w:rPr>
  </w:style>
  <w:style w:type="paragraph" w:styleId="NormalWeb">
    <w:name w:val="Normal (Web)"/>
    <w:basedOn w:val="Normal"/>
    <w:rsid w:val="008A15BA"/>
    <w:pPr>
      <w:spacing w:before="100" w:beforeAutospacing="1" w:after="100" w:afterAutospacing="1"/>
      <w:ind w:left="450"/>
    </w:pPr>
    <w:rPr>
      <w:rFonts w:cs="Arial"/>
      <w:sz w:val="24"/>
    </w:rPr>
  </w:style>
  <w:style w:type="character" w:styleId="Hyperlink">
    <w:name w:val="Hyperlink"/>
    <w:basedOn w:val="DefaultParagraphFont"/>
    <w:rsid w:val="00B00F5F"/>
    <w:rPr>
      <w:color w:val="0000FF"/>
      <w:u w:val="single"/>
    </w:rPr>
  </w:style>
  <w:style w:type="paragraph" w:styleId="Header">
    <w:name w:val="header"/>
    <w:basedOn w:val="Normal"/>
    <w:link w:val="HeaderChar"/>
    <w:uiPriority w:val="99"/>
    <w:rsid w:val="00000E68"/>
    <w:pPr>
      <w:tabs>
        <w:tab w:val="center" w:pos="4320"/>
        <w:tab w:val="right" w:pos="8640"/>
      </w:tabs>
    </w:pPr>
  </w:style>
  <w:style w:type="paragraph" w:styleId="Footer">
    <w:name w:val="footer"/>
    <w:basedOn w:val="Normal"/>
    <w:link w:val="FooterChar"/>
    <w:uiPriority w:val="99"/>
    <w:rsid w:val="00000E68"/>
    <w:pPr>
      <w:tabs>
        <w:tab w:val="center" w:pos="4320"/>
        <w:tab w:val="right" w:pos="8640"/>
      </w:tabs>
    </w:pPr>
  </w:style>
  <w:style w:type="paragraph" w:customStyle="1" w:styleId="Char">
    <w:name w:val="Char"/>
    <w:basedOn w:val="Normal"/>
    <w:rsid w:val="004D5203"/>
    <w:pPr>
      <w:spacing w:after="160" w:line="240" w:lineRule="exact"/>
    </w:pPr>
    <w:rPr>
      <w:rFonts w:eastAsia="MS Mincho" w:cs="Arial"/>
      <w:szCs w:val="20"/>
    </w:rPr>
  </w:style>
  <w:style w:type="table" w:styleId="TableGrid">
    <w:name w:val="Table Grid"/>
    <w:basedOn w:val="TableNormal"/>
    <w:rsid w:val="00FC5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9A3A1F"/>
    <w:pPr>
      <w:widowControl w:val="0"/>
    </w:pPr>
    <w:rPr>
      <w:rFonts w:ascii="Courier New" w:eastAsia="MS Mincho" w:hAnsi="Courier New"/>
      <w:snapToGrid w:val="0"/>
      <w:szCs w:val="20"/>
    </w:rPr>
  </w:style>
  <w:style w:type="paragraph" w:customStyle="1" w:styleId="CharCharCharCharChar">
    <w:name w:val="Char Char (文字) (文字) Char Char (文字) (文字) Char"/>
    <w:basedOn w:val="Normal"/>
    <w:rsid w:val="00892A73"/>
    <w:pPr>
      <w:spacing w:after="160" w:line="240" w:lineRule="exact"/>
    </w:pPr>
    <w:rPr>
      <w:rFonts w:cs="Arial"/>
      <w:szCs w:val="20"/>
    </w:rPr>
  </w:style>
  <w:style w:type="paragraph" w:styleId="E-mailSignature">
    <w:name w:val="E-mail Signature"/>
    <w:basedOn w:val="Normal"/>
    <w:link w:val="E-mailSignatureChar"/>
    <w:rsid w:val="00892A73"/>
    <w:rPr>
      <w:rFonts w:ascii="Times New Roman" w:hAnsi="Times New Roman"/>
      <w:sz w:val="24"/>
    </w:rPr>
  </w:style>
  <w:style w:type="paragraph" w:styleId="ListBullet">
    <w:name w:val="List Bullet"/>
    <w:basedOn w:val="Normal"/>
    <w:autoRedefine/>
    <w:rsid w:val="00C22DC0"/>
    <w:pPr>
      <w:numPr>
        <w:numId w:val="1"/>
      </w:numPr>
      <w:tabs>
        <w:tab w:val="clear" w:pos="720"/>
        <w:tab w:val="num" w:pos="360"/>
      </w:tabs>
      <w:spacing w:before="120" w:after="120" w:line="240" w:lineRule="atLeast"/>
      <w:ind w:left="360"/>
      <w:jc w:val="both"/>
    </w:pPr>
    <w:rPr>
      <w:rFonts w:cs="Arial"/>
      <w:color w:val="333333"/>
      <w:szCs w:val="20"/>
    </w:rPr>
  </w:style>
  <w:style w:type="paragraph" w:styleId="BodyText2">
    <w:name w:val="Body Text 2"/>
    <w:basedOn w:val="Normal"/>
    <w:rsid w:val="000D1DB2"/>
    <w:pPr>
      <w:spacing w:after="120" w:line="480" w:lineRule="auto"/>
    </w:pPr>
  </w:style>
  <w:style w:type="paragraph" w:styleId="List2">
    <w:name w:val="List 2"/>
    <w:basedOn w:val="Normal"/>
    <w:rsid w:val="000D1DB2"/>
    <w:pPr>
      <w:ind w:left="720" w:hanging="360"/>
    </w:pPr>
    <w:rPr>
      <w:rFonts w:ascii="Times New Roman" w:eastAsia="MS Mincho" w:hAnsi="Times New Roman"/>
      <w:sz w:val="24"/>
      <w:szCs w:val="20"/>
      <w:lang w:val="en-GB"/>
    </w:rPr>
  </w:style>
  <w:style w:type="paragraph" w:styleId="List3">
    <w:name w:val="List 3"/>
    <w:basedOn w:val="Normal"/>
    <w:rsid w:val="000D1DB2"/>
    <w:pPr>
      <w:ind w:left="1080" w:hanging="360"/>
    </w:pPr>
    <w:rPr>
      <w:rFonts w:ascii="Times New Roman" w:eastAsia="MS Mincho" w:hAnsi="Times New Roman"/>
      <w:sz w:val="24"/>
      <w:szCs w:val="20"/>
      <w:lang w:val="en-GB"/>
    </w:rPr>
  </w:style>
  <w:style w:type="paragraph" w:styleId="ListBullet2">
    <w:name w:val="List Bullet 2"/>
    <w:basedOn w:val="Normal"/>
    <w:rsid w:val="000D1DB2"/>
    <w:pPr>
      <w:numPr>
        <w:numId w:val="2"/>
      </w:numPr>
    </w:pPr>
  </w:style>
  <w:style w:type="paragraph" w:customStyle="1" w:styleId="Default">
    <w:name w:val="Default"/>
    <w:rsid w:val="00423A75"/>
    <w:pPr>
      <w:widowControl w:val="0"/>
      <w:autoSpaceDE w:val="0"/>
      <w:autoSpaceDN w:val="0"/>
      <w:adjustRightInd w:val="0"/>
    </w:pPr>
    <w:rPr>
      <w:rFonts w:ascii="Arial" w:hAnsi="Arial" w:cs="Arial"/>
      <w:color w:val="000000"/>
      <w:sz w:val="24"/>
      <w:szCs w:val="24"/>
    </w:rPr>
  </w:style>
  <w:style w:type="character" w:customStyle="1" w:styleId="E-mailSignatureChar">
    <w:name w:val="E-mail Signature Char"/>
    <w:basedOn w:val="DefaultParagraphFont"/>
    <w:link w:val="E-mailSignature"/>
    <w:rsid w:val="001710E8"/>
    <w:rPr>
      <w:sz w:val="24"/>
      <w:szCs w:val="24"/>
      <w:lang w:val="en-US" w:eastAsia="en-US" w:bidi="ar-SA"/>
    </w:rPr>
  </w:style>
  <w:style w:type="paragraph" w:styleId="Caption">
    <w:name w:val="caption"/>
    <w:basedOn w:val="Normal"/>
    <w:next w:val="Normal"/>
    <w:qFormat/>
    <w:rsid w:val="00C758C1"/>
    <w:rPr>
      <w:b/>
      <w:bCs/>
      <w:szCs w:val="20"/>
    </w:rPr>
  </w:style>
  <w:style w:type="paragraph" w:styleId="ListParagraph">
    <w:name w:val="List Paragraph"/>
    <w:basedOn w:val="Normal"/>
    <w:uiPriority w:val="34"/>
    <w:qFormat/>
    <w:rsid w:val="00E578BB"/>
    <w:pPr>
      <w:ind w:left="720"/>
      <w:contextualSpacing/>
    </w:pPr>
    <w:rPr>
      <w:rFonts w:ascii="Times New Roman" w:hAnsi="Times New Roman"/>
      <w:sz w:val="24"/>
    </w:rPr>
  </w:style>
  <w:style w:type="paragraph" w:customStyle="1" w:styleId="body">
    <w:name w:val="body"/>
    <w:basedOn w:val="Normal"/>
    <w:rsid w:val="00E578BB"/>
    <w:pPr>
      <w:spacing w:before="100" w:after="100"/>
      <w:ind w:left="300" w:right="120"/>
    </w:pPr>
    <w:rPr>
      <w:rFonts w:eastAsia="Arial Unicode MS" w:hAnsi="Times New Roman"/>
      <w:color w:val="000000"/>
      <w:kern w:val="28"/>
      <w:sz w:val="19"/>
      <w:szCs w:val="19"/>
    </w:rPr>
  </w:style>
  <w:style w:type="character" w:styleId="Strong">
    <w:name w:val="Strong"/>
    <w:basedOn w:val="DefaultParagraphFont"/>
    <w:qFormat/>
    <w:rsid w:val="00A14093"/>
    <w:rPr>
      <w:b/>
      <w:bCs/>
    </w:rPr>
  </w:style>
  <w:style w:type="character" w:styleId="Emphasis">
    <w:name w:val="Emphasis"/>
    <w:basedOn w:val="DefaultParagraphFont"/>
    <w:qFormat/>
    <w:rsid w:val="002E6CCB"/>
    <w:rPr>
      <w:i/>
      <w:iCs/>
    </w:rPr>
  </w:style>
  <w:style w:type="paragraph" w:styleId="CommentSubject">
    <w:name w:val="annotation subject"/>
    <w:basedOn w:val="CommentText"/>
    <w:next w:val="CommentText"/>
    <w:link w:val="CommentSubjectChar"/>
    <w:rsid w:val="00BA630D"/>
    <w:rPr>
      <w:b/>
      <w:bCs/>
    </w:rPr>
  </w:style>
  <w:style w:type="character" w:customStyle="1" w:styleId="CommentTextChar">
    <w:name w:val="Comment Text Char"/>
    <w:basedOn w:val="DefaultParagraphFont"/>
    <w:link w:val="CommentText"/>
    <w:semiHidden/>
    <w:rsid w:val="00BA630D"/>
    <w:rPr>
      <w:rFonts w:ascii="Arial" w:hAnsi="Arial"/>
    </w:rPr>
  </w:style>
  <w:style w:type="character" w:customStyle="1" w:styleId="CommentSubjectChar">
    <w:name w:val="Comment Subject Char"/>
    <w:basedOn w:val="CommentTextChar"/>
    <w:link w:val="CommentSubject"/>
    <w:rsid w:val="00BA630D"/>
    <w:rPr>
      <w:rFonts w:ascii="Arial" w:hAnsi="Arial"/>
    </w:rPr>
  </w:style>
  <w:style w:type="character" w:customStyle="1" w:styleId="FooterChar">
    <w:name w:val="Footer Char"/>
    <w:basedOn w:val="DefaultParagraphFont"/>
    <w:link w:val="Footer"/>
    <w:uiPriority w:val="99"/>
    <w:rsid w:val="00DB1B21"/>
    <w:rPr>
      <w:rFonts w:ascii="Arial" w:hAnsi="Arial"/>
      <w:szCs w:val="24"/>
    </w:rPr>
  </w:style>
  <w:style w:type="paragraph" w:styleId="Subtitle">
    <w:name w:val="Subtitle"/>
    <w:basedOn w:val="Normal"/>
    <w:link w:val="SubtitleChar"/>
    <w:qFormat/>
    <w:rsid w:val="00AC0F3A"/>
    <w:pPr>
      <w:ind w:left="2880" w:hanging="2880"/>
      <w:jc w:val="both"/>
    </w:pPr>
    <w:rPr>
      <w:rFonts w:cs="Arial"/>
      <w:b/>
      <w:bCs/>
      <w:szCs w:val="20"/>
    </w:rPr>
  </w:style>
  <w:style w:type="character" w:customStyle="1" w:styleId="SubtitleChar">
    <w:name w:val="Subtitle Char"/>
    <w:basedOn w:val="DefaultParagraphFont"/>
    <w:link w:val="Subtitle"/>
    <w:rsid w:val="00AC0F3A"/>
    <w:rPr>
      <w:rFonts w:ascii="Arial" w:hAnsi="Arial" w:cs="Arial"/>
      <w:b/>
      <w:bCs/>
    </w:rPr>
  </w:style>
  <w:style w:type="character" w:customStyle="1" w:styleId="HeaderChar">
    <w:name w:val="Header Char"/>
    <w:basedOn w:val="DefaultParagraphFont"/>
    <w:link w:val="Header"/>
    <w:uiPriority w:val="99"/>
    <w:rsid w:val="000B1E20"/>
    <w:rPr>
      <w:rFonts w:ascii="Arial" w:hAnsi="Arial"/>
      <w:szCs w:val="24"/>
    </w:rPr>
  </w:style>
  <w:style w:type="paragraph" w:customStyle="1" w:styleId="gmailquote">
    <w:name w:val="gmail_quote"/>
    <w:basedOn w:val="Normal"/>
    <w:rsid w:val="00A321C2"/>
    <w:pPr>
      <w:spacing w:before="100" w:beforeAutospacing="1" w:after="100" w:afterAutospacing="1"/>
    </w:pPr>
    <w:rPr>
      <w:rFonts w:ascii="Times New Roman" w:eastAsiaTheme="minorHAnsi"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75E3"/>
    <w:rPr>
      <w:rFonts w:ascii="Arial" w:hAnsi="Arial"/>
      <w:szCs w:val="24"/>
    </w:rPr>
  </w:style>
  <w:style w:type="paragraph" w:styleId="Heading1">
    <w:name w:val="heading 1"/>
    <w:basedOn w:val="Normal"/>
    <w:next w:val="Normal"/>
    <w:qFormat/>
    <w:rsid w:val="00942C71"/>
    <w:pPr>
      <w:keepNext/>
      <w:outlineLvl w:val="0"/>
    </w:pPr>
    <w:rPr>
      <w:b/>
      <w:bCs/>
      <w:sz w:val="24"/>
    </w:rPr>
  </w:style>
  <w:style w:type="paragraph" w:styleId="Heading2">
    <w:name w:val="heading 2"/>
    <w:basedOn w:val="Normal"/>
    <w:next w:val="Normal"/>
    <w:qFormat/>
    <w:rsid w:val="00942C71"/>
    <w:pPr>
      <w:keepNext/>
      <w:jc w:val="center"/>
      <w:outlineLvl w:val="1"/>
    </w:pPr>
    <w:rPr>
      <w:b/>
      <w:bCs/>
      <w:sz w:val="24"/>
    </w:rPr>
  </w:style>
  <w:style w:type="paragraph" w:styleId="Heading3">
    <w:name w:val="heading 3"/>
    <w:basedOn w:val="Normal"/>
    <w:next w:val="Normal"/>
    <w:qFormat/>
    <w:rsid w:val="00F242F4"/>
    <w:pPr>
      <w:keepNext/>
      <w:spacing w:before="240" w:after="60"/>
      <w:outlineLvl w:val="2"/>
    </w:pPr>
    <w:rPr>
      <w:rFonts w:cs="Arial"/>
      <w:b/>
      <w:bCs/>
      <w:sz w:val="26"/>
      <w:szCs w:val="26"/>
    </w:rPr>
  </w:style>
  <w:style w:type="paragraph" w:styleId="Heading4">
    <w:name w:val="heading 4"/>
    <w:basedOn w:val="Normal"/>
    <w:next w:val="Normal"/>
    <w:qFormat/>
    <w:rsid w:val="00C22DC0"/>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F0B0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42C71"/>
    <w:pPr>
      <w:jc w:val="center"/>
    </w:pPr>
    <w:rPr>
      <w:b/>
      <w:bCs/>
      <w:sz w:val="28"/>
    </w:rPr>
  </w:style>
  <w:style w:type="character" w:styleId="CommentReference">
    <w:name w:val="annotation reference"/>
    <w:basedOn w:val="DefaultParagraphFont"/>
    <w:semiHidden/>
    <w:rsid w:val="00942C71"/>
    <w:rPr>
      <w:sz w:val="16"/>
      <w:szCs w:val="16"/>
    </w:rPr>
  </w:style>
  <w:style w:type="paragraph" w:styleId="CommentText">
    <w:name w:val="annotation text"/>
    <w:basedOn w:val="Normal"/>
    <w:link w:val="CommentTextChar"/>
    <w:semiHidden/>
    <w:rsid w:val="00942C71"/>
    <w:rPr>
      <w:szCs w:val="20"/>
    </w:rPr>
  </w:style>
  <w:style w:type="paragraph" w:styleId="BodyTextIndent">
    <w:name w:val="Body Text Indent"/>
    <w:basedOn w:val="Normal"/>
    <w:rsid w:val="00942C71"/>
    <w:pPr>
      <w:ind w:left="720"/>
      <w:jc w:val="both"/>
    </w:pPr>
    <w:rPr>
      <w:rFonts w:cs="Arial"/>
    </w:rPr>
  </w:style>
  <w:style w:type="paragraph" w:styleId="BodyText">
    <w:name w:val="Body Text"/>
    <w:basedOn w:val="Normal"/>
    <w:rsid w:val="00942C71"/>
    <w:pPr>
      <w:jc w:val="both"/>
    </w:pPr>
    <w:rPr>
      <w:rFonts w:cs="Arial"/>
    </w:rPr>
  </w:style>
  <w:style w:type="paragraph" w:styleId="BodyTextIndent3">
    <w:name w:val="Body Text Indent 3"/>
    <w:basedOn w:val="Normal"/>
    <w:rsid w:val="00942C71"/>
    <w:pPr>
      <w:ind w:left="540" w:hanging="540"/>
      <w:jc w:val="both"/>
    </w:pPr>
  </w:style>
  <w:style w:type="paragraph" w:styleId="BodyText3">
    <w:name w:val="Body Text 3"/>
    <w:basedOn w:val="Normal"/>
    <w:rsid w:val="00942C71"/>
    <w:pPr>
      <w:jc w:val="both"/>
    </w:pPr>
    <w:rPr>
      <w:rFonts w:cs="Arial"/>
      <w:sz w:val="18"/>
    </w:rPr>
  </w:style>
  <w:style w:type="paragraph" w:styleId="BodyTextIndent2">
    <w:name w:val="Body Text Indent 2"/>
    <w:basedOn w:val="Normal"/>
    <w:rsid w:val="00942C71"/>
    <w:pPr>
      <w:ind w:firstLine="720"/>
      <w:jc w:val="both"/>
    </w:pPr>
    <w:rPr>
      <w:rFonts w:cs="Arial"/>
      <w:sz w:val="17"/>
    </w:rPr>
  </w:style>
  <w:style w:type="paragraph" w:styleId="BalloonText">
    <w:name w:val="Balloon Text"/>
    <w:basedOn w:val="Normal"/>
    <w:semiHidden/>
    <w:rsid w:val="006B1DC0"/>
    <w:rPr>
      <w:rFonts w:ascii="Tahoma" w:hAnsi="Tahoma" w:cs="Tahoma"/>
      <w:sz w:val="16"/>
      <w:szCs w:val="16"/>
    </w:rPr>
  </w:style>
  <w:style w:type="paragraph" w:customStyle="1" w:styleId="Normaltext">
    <w:name w:val="Normal text"/>
    <w:basedOn w:val="Normal"/>
    <w:rsid w:val="008A15BA"/>
    <w:pPr>
      <w:spacing w:before="120"/>
    </w:pPr>
    <w:rPr>
      <w:rFonts w:ascii="Helv" w:hAnsi="Helv"/>
      <w:szCs w:val="20"/>
    </w:rPr>
  </w:style>
  <w:style w:type="paragraph" w:styleId="NormalWeb">
    <w:name w:val="Normal (Web)"/>
    <w:basedOn w:val="Normal"/>
    <w:rsid w:val="008A15BA"/>
    <w:pPr>
      <w:spacing w:before="100" w:beforeAutospacing="1" w:after="100" w:afterAutospacing="1"/>
      <w:ind w:left="450"/>
    </w:pPr>
    <w:rPr>
      <w:rFonts w:cs="Arial"/>
      <w:sz w:val="24"/>
    </w:rPr>
  </w:style>
  <w:style w:type="character" w:styleId="Hyperlink">
    <w:name w:val="Hyperlink"/>
    <w:basedOn w:val="DefaultParagraphFont"/>
    <w:rsid w:val="00B00F5F"/>
    <w:rPr>
      <w:color w:val="0000FF"/>
      <w:u w:val="single"/>
    </w:rPr>
  </w:style>
  <w:style w:type="paragraph" w:styleId="Header">
    <w:name w:val="header"/>
    <w:basedOn w:val="Normal"/>
    <w:link w:val="HeaderChar"/>
    <w:uiPriority w:val="99"/>
    <w:rsid w:val="00000E68"/>
    <w:pPr>
      <w:tabs>
        <w:tab w:val="center" w:pos="4320"/>
        <w:tab w:val="right" w:pos="8640"/>
      </w:tabs>
    </w:pPr>
  </w:style>
  <w:style w:type="paragraph" w:styleId="Footer">
    <w:name w:val="footer"/>
    <w:basedOn w:val="Normal"/>
    <w:link w:val="FooterChar"/>
    <w:uiPriority w:val="99"/>
    <w:rsid w:val="00000E68"/>
    <w:pPr>
      <w:tabs>
        <w:tab w:val="center" w:pos="4320"/>
        <w:tab w:val="right" w:pos="8640"/>
      </w:tabs>
    </w:pPr>
  </w:style>
  <w:style w:type="paragraph" w:customStyle="1" w:styleId="Char">
    <w:name w:val="Char"/>
    <w:basedOn w:val="Normal"/>
    <w:rsid w:val="004D5203"/>
    <w:pPr>
      <w:spacing w:after="160" w:line="240" w:lineRule="exact"/>
    </w:pPr>
    <w:rPr>
      <w:rFonts w:eastAsia="MS Mincho" w:cs="Arial"/>
      <w:szCs w:val="20"/>
    </w:rPr>
  </w:style>
  <w:style w:type="table" w:styleId="TableGrid">
    <w:name w:val="Table Grid"/>
    <w:basedOn w:val="TableNormal"/>
    <w:rsid w:val="00FC5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9A3A1F"/>
    <w:pPr>
      <w:widowControl w:val="0"/>
    </w:pPr>
    <w:rPr>
      <w:rFonts w:ascii="Courier New" w:eastAsia="MS Mincho" w:hAnsi="Courier New"/>
      <w:snapToGrid w:val="0"/>
      <w:szCs w:val="20"/>
    </w:rPr>
  </w:style>
  <w:style w:type="paragraph" w:customStyle="1" w:styleId="CharCharCharCharChar">
    <w:name w:val="Char Char (文字) (文字) Char Char (文字) (文字) Char"/>
    <w:basedOn w:val="Normal"/>
    <w:rsid w:val="00892A73"/>
    <w:pPr>
      <w:spacing w:after="160" w:line="240" w:lineRule="exact"/>
    </w:pPr>
    <w:rPr>
      <w:rFonts w:cs="Arial"/>
      <w:szCs w:val="20"/>
    </w:rPr>
  </w:style>
  <w:style w:type="paragraph" w:styleId="E-mailSignature">
    <w:name w:val="E-mail Signature"/>
    <w:basedOn w:val="Normal"/>
    <w:link w:val="E-mailSignatureChar"/>
    <w:rsid w:val="00892A73"/>
    <w:rPr>
      <w:rFonts w:ascii="Times New Roman" w:hAnsi="Times New Roman"/>
      <w:sz w:val="24"/>
    </w:rPr>
  </w:style>
  <w:style w:type="paragraph" w:styleId="ListBullet">
    <w:name w:val="List Bullet"/>
    <w:basedOn w:val="Normal"/>
    <w:autoRedefine/>
    <w:rsid w:val="00C22DC0"/>
    <w:pPr>
      <w:numPr>
        <w:numId w:val="1"/>
      </w:numPr>
      <w:tabs>
        <w:tab w:val="clear" w:pos="720"/>
        <w:tab w:val="num" w:pos="360"/>
      </w:tabs>
      <w:spacing w:before="120" w:after="120" w:line="240" w:lineRule="atLeast"/>
      <w:ind w:left="360"/>
      <w:jc w:val="both"/>
    </w:pPr>
    <w:rPr>
      <w:rFonts w:cs="Arial"/>
      <w:color w:val="333333"/>
      <w:szCs w:val="20"/>
    </w:rPr>
  </w:style>
  <w:style w:type="paragraph" w:styleId="BodyText2">
    <w:name w:val="Body Text 2"/>
    <w:basedOn w:val="Normal"/>
    <w:rsid w:val="000D1DB2"/>
    <w:pPr>
      <w:spacing w:after="120" w:line="480" w:lineRule="auto"/>
    </w:pPr>
  </w:style>
  <w:style w:type="paragraph" w:styleId="List2">
    <w:name w:val="List 2"/>
    <w:basedOn w:val="Normal"/>
    <w:rsid w:val="000D1DB2"/>
    <w:pPr>
      <w:ind w:left="720" w:hanging="360"/>
    </w:pPr>
    <w:rPr>
      <w:rFonts w:ascii="Times New Roman" w:eastAsia="MS Mincho" w:hAnsi="Times New Roman"/>
      <w:sz w:val="24"/>
      <w:szCs w:val="20"/>
      <w:lang w:val="en-GB"/>
    </w:rPr>
  </w:style>
  <w:style w:type="paragraph" w:styleId="List3">
    <w:name w:val="List 3"/>
    <w:basedOn w:val="Normal"/>
    <w:rsid w:val="000D1DB2"/>
    <w:pPr>
      <w:ind w:left="1080" w:hanging="360"/>
    </w:pPr>
    <w:rPr>
      <w:rFonts w:ascii="Times New Roman" w:eastAsia="MS Mincho" w:hAnsi="Times New Roman"/>
      <w:sz w:val="24"/>
      <w:szCs w:val="20"/>
      <w:lang w:val="en-GB"/>
    </w:rPr>
  </w:style>
  <w:style w:type="paragraph" w:styleId="ListBullet2">
    <w:name w:val="List Bullet 2"/>
    <w:basedOn w:val="Normal"/>
    <w:rsid w:val="000D1DB2"/>
    <w:pPr>
      <w:numPr>
        <w:numId w:val="2"/>
      </w:numPr>
    </w:pPr>
  </w:style>
  <w:style w:type="paragraph" w:customStyle="1" w:styleId="Default">
    <w:name w:val="Default"/>
    <w:rsid w:val="00423A75"/>
    <w:pPr>
      <w:widowControl w:val="0"/>
      <w:autoSpaceDE w:val="0"/>
      <w:autoSpaceDN w:val="0"/>
      <w:adjustRightInd w:val="0"/>
    </w:pPr>
    <w:rPr>
      <w:rFonts w:ascii="Arial" w:hAnsi="Arial" w:cs="Arial"/>
      <w:color w:val="000000"/>
      <w:sz w:val="24"/>
      <w:szCs w:val="24"/>
    </w:rPr>
  </w:style>
  <w:style w:type="character" w:customStyle="1" w:styleId="E-mailSignatureChar">
    <w:name w:val="E-mail Signature Char"/>
    <w:basedOn w:val="DefaultParagraphFont"/>
    <w:link w:val="E-mailSignature"/>
    <w:rsid w:val="001710E8"/>
    <w:rPr>
      <w:sz w:val="24"/>
      <w:szCs w:val="24"/>
      <w:lang w:val="en-US" w:eastAsia="en-US" w:bidi="ar-SA"/>
    </w:rPr>
  </w:style>
  <w:style w:type="paragraph" w:styleId="Caption">
    <w:name w:val="caption"/>
    <w:basedOn w:val="Normal"/>
    <w:next w:val="Normal"/>
    <w:qFormat/>
    <w:rsid w:val="00C758C1"/>
    <w:rPr>
      <w:b/>
      <w:bCs/>
      <w:szCs w:val="20"/>
    </w:rPr>
  </w:style>
  <w:style w:type="paragraph" w:styleId="ListParagraph">
    <w:name w:val="List Paragraph"/>
    <w:basedOn w:val="Normal"/>
    <w:uiPriority w:val="34"/>
    <w:qFormat/>
    <w:rsid w:val="00E578BB"/>
    <w:pPr>
      <w:ind w:left="720"/>
      <w:contextualSpacing/>
    </w:pPr>
    <w:rPr>
      <w:rFonts w:ascii="Times New Roman" w:hAnsi="Times New Roman"/>
      <w:sz w:val="24"/>
    </w:rPr>
  </w:style>
  <w:style w:type="paragraph" w:customStyle="1" w:styleId="body">
    <w:name w:val="body"/>
    <w:basedOn w:val="Normal"/>
    <w:rsid w:val="00E578BB"/>
    <w:pPr>
      <w:spacing w:before="100" w:after="100"/>
      <w:ind w:left="300" w:right="120"/>
    </w:pPr>
    <w:rPr>
      <w:rFonts w:eastAsia="Arial Unicode MS" w:hAnsi="Times New Roman"/>
      <w:color w:val="000000"/>
      <w:kern w:val="28"/>
      <w:sz w:val="19"/>
      <w:szCs w:val="19"/>
    </w:rPr>
  </w:style>
  <w:style w:type="character" w:styleId="Strong">
    <w:name w:val="Strong"/>
    <w:basedOn w:val="DefaultParagraphFont"/>
    <w:qFormat/>
    <w:rsid w:val="00A14093"/>
    <w:rPr>
      <w:b/>
      <w:bCs/>
    </w:rPr>
  </w:style>
  <w:style w:type="character" w:styleId="Emphasis">
    <w:name w:val="Emphasis"/>
    <w:basedOn w:val="DefaultParagraphFont"/>
    <w:qFormat/>
    <w:rsid w:val="002E6CCB"/>
    <w:rPr>
      <w:i/>
      <w:iCs/>
    </w:rPr>
  </w:style>
  <w:style w:type="paragraph" w:styleId="CommentSubject">
    <w:name w:val="annotation subject"/>
    <w:basedOn w:val="CommentText"/>
    <w:next w:val="CommentText"/>
    <w:link w:val="CommentSubjectChar"/>
    <w:rsid w:val="00BA630D"/>
    <w:rPr>
      <w:b/>
      <w:bCs/>
    </w:rPr>
  </w:style>
  <w:style w:type="character" w:customStyle="1" w:styleId="CommentTextChar">
    <w:name w:val="Comment Text Char"/>
    <w:basedOn w:val="DefaultParagraphFont"/>
    <w:link w:val="CommentText"/>
    <w:semiHidden/>
    <w:rsid w:val="00BA630D"/>
    <w:rPr>
      <w:rFonts w:ascii="Arial" w:hAnsi="Arial"/>
    </w:rPr>
  </w:style>
  <w:style w:type="character" w:customStyle="1" w:styleId="CommentSubjectChar">
    <w:name w:val="Comment Subject Char"/>
    <w:basedOn w:val="CommentTextChar"/>
    <w:link w:val="CommentSubject"/>
    <w:rsid w:val="00BA630D"/>
    <w:rPr>
      <w:rFonts w:ascii="Arial" w:hAnsi="Arial"/>
    </w:rPr>
  </w:style>
  <w:style w:type="character" w:customStyle="1" w:styleId="FooterChar">
    <w:name w:val="Footer Char"/>
    <w:basedOn w:val="DefaultParagraphFont"/>
    <w:link w:val="Footer"/>
    <w:uiPriority w:val="99"/>
    <w:rsid w:val="00DB1B21"/>
    <w:rPr>
      <w:rFonts w:ascii="Arial" w:hAnsi="Arial"/>
      <w:szCs w:val="24"/>
    </w:rPr>
  </w:style>
  <w:style w:type="paragraph" w:styleId="Subtitle">
    <w:name w:val="Subtitle"/>
    <w:basedOn w:val="Normal"/>
    <w:link w:val="SubtitleChar"/>
    <w:qFormat/>
    <w:rsid w:val="00AC0F3A"/>
    <w:pPr>
      <w:ind w:left="2880" w:hanging="2880"/>
      <w:jc w:val="both"/>
    </w:pPr>
    <w:rPr>
      <w:rFonts w:cs="Arial"/>
      <w:b/>
      <w:bCs/>
      <w:szCs w:val="20"/>
    </w:rPr>
  </w:style>
  <w:style w:type="character" w:customStyle="1" w:styleId="SubtitleChar">
    <w:name w:val="Subtitle Char"/>
    <w:basedOn w:val="DefaultParagraphFont"/>
    <w:link w:val="Subtitle"/>
    <w:rsid w:val="00AC0F3A"/>
    <w:rPr>
      <w:rFonts w:ascii="Arial" w:hAnsi="Arial" w:cs="Arial"/>
      <w:b/>
      <w:bCs/>
    </w:rPr>
  </w:style>
  <w:style w:type="character" w:customStyle="1" w:styleId="HeaderChar">
    <w:name w:val="Header Char"/>
    <w:basedOn w:val="DefaultParagraphFont"/>
    <w:link w:val="Header"/>
    <w:uiPriority w:val="99"/>
    <w:rsid w:val="000B1E20"/>
    <w:rPr>
      <w:rFonts w:ascii="Arial" w:hAnsi="Arial"/>
      <w:szCs w:val="24"/>
    </w:rPr>
  </w:style>
  <w:style w:type="paragraph" w:customStyle="1" w:styleId="gmailquote">
    <w:name w:val="gmail_quote"/>
    <w:basedOn w:val="Normal"/>
    <w:rsid w:val="00A321C2"/>
    <w:pPr>
      <w:spacing w:before="100" w:beforeAutospacing="1" w:after="100" w:afterAutospacing="1"/>
    </w:pPr>
    <w:rPr>
      <w:rFonts w:ascii="Times New Roman" w:eastAsiaTheme="minorHAns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699424">
      <w:bodyDiv w:val="1"/>
      <w:marLeft w:val="0"/>
      <w:marRight w:val="0"/>
      <w:marTop w:val="0"/>
      <w:marBottom w:val="0"/>
      <w:divBdr>
        <w:top w:val="none" w:sz="0" w:space="0" w:color="auto"/>
        <w:left w:val="none" w:sz="0" w:space="0" w:color="auto"/>
        <w:bottom w:val="none" w:sz="0" w:space="0" w:color="auto"/>
        <w:right w:val="none" w:sz="0" w:space="0" w:color="auto"/>
      </w:divBdr>
      <w:divsChild>
        <w:div w:id="1190485439">
          <w:marLeft w:val="0"/>
          <w:marRight w:val="0"/>
          <w:marTop w:val="0"/>
          <w:marBottom w:val="0"/>
          <w:divBdr>
            <w:top w:val="none" w:sz="0" w:space="0" w:color="auto"/>
            <w:left w:val="none" w:sz="0" w:space="0" w:color="auto"/>
            <w:bottom w:val="none" w:sz="0" w:space="0" w:color="auto"/>
            <w:right w:val="none" w:sz="0" w:space="0" w:color="auto"/>
          </w:divBdr>
          <w:divsChild>
            <w:div w:id="96100483">
              <w:marLeft w:val="0"/>
              <w:marRight w:val="0"/>
              <w:marTop w:val="0"/>
              <w:marBottom w:val="0"/>
              <w:divBdr>
                <w:top w:val="none" w:sz="0" w:space="0" w:color="auto"/>
                <w:left w:val="none" w:sz="0" w:space="0" w:color="auto"/>
                <w:bottom w:val="none" w:sz="0" w:space="0" w:color="auto"/>
                <w:right w:val="none" w:sz="0" w:space="0" w:color="auto"/>
              </w:divBdr>
            </w:div>
            <w:div w:id="339551361">
              <w:marLeft w:val="0"/>
              <w:marRight w:val="0"/>
              <w:marTop w:val="0"/>
              <w:marBottom w:val="0"/>
              <w:divBdr>
                <w:top w:val="none" w:sz="0" w:space="0" w:color="auto"/>
                <w:left w:val="none" w:sz="0" w:space="0" w:color="auto"/>
                <w:bottom w:val="none" w:sz="0" w:space="0" w:color="auto"/>
                <w:right w:val="none" w:sz="0" w:space="0" w:color="auto"/>
              </w:divBdr>
            </w:div>
            <w:div w:id="654340084">
              <w:marLeft w:val="0"/>
              <w:marRight w:val="0"/>
              <w:marTop w:val="0"/>
              <w:marBottom w:val="0"/>
              <w:divBdr>
                <w:top w:val="none" w:sz="0" w:space="0" w:color="auto"/>
                <w:left w:val="none" w:sz="0" w:space="0" w:color="auto"/>
                <w:bottom w:val="none" w:sz="0" w:space="0" w:color="auto"/>
                <w:right w:val="none" w:sz="0" w:space="0" w:color="auto"/>
              </w:divBdr>
            </w:div>
            <w:div w:id="1246261925">
              <w:marLeft w:val="0"/>
              <w:marRight w:val="0"/>
              <w:marTop w:val="0"/>
              <w:marBottom w:val="0"/>
              <w:divBdr>
                <w:top w:val="none" w:sz="0" w:space="0" w:color="auto"/>
                <w:left w:val="none" w:sz="0" w:space="0" w:color="auto"/>
                <w:bottom w:val="none" w:sz="0" w:space="0" w:color="auto"/>
                <w:right w:val="none" w:sz="0" w:space="0" w:color="auto"/>
              </w:divBdr>
            </w:div>
            <w:div w:id="1492481350">
              <w:marLeft w:val="0"/>
              <w:marRight w:val="0"/>
              <w:marTop w:val="0"/>
              <w:marBottom w:val="0"/>
              <w:divBdr>
                <w:top w:val="none" w:sz="0" w:space="0" w:color="auto"/>
                <w:left w:val="none" w:sz="0" w:space="0" w:color="auto"/>
                <w:bottom w:val="none" w:sz="0" w:space="0" w:color="auto"/>
                <w:right w:val="none" w:sz="0" w:space="0" w:color="auto"/>
              </w:divBdr>
            </w:div>
            <w:div w:id="212037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91273">
      <w:bodyDiv w:val="1"/>
      <w:marLeft w:val="0"/>
      <w:marRight w:val="0"/>
      <w:marTop w:val="0"/>
      <w:marBottom w:val="0"/>
      <w:divBdr>
        <w:top w:val="none" w:sz="0" w:space="0" w:color="auto"/>
        <w:left w:val="none" w:sz="0" w:space="0" w:color="auto"/>
        <w:bottom w:val="none" w:sz="0" w:space="0" w:color="auto"/>
        <w:right w:val="none" w:sz="0" w:space="0" w:color="auto"/>
      </w:divBdr>
      <w:divsChild>
        <w:div w:id="1541622843">
          <w:marLeft w:val="0"/>
          <w:marRight w:val="0"/>
          <w:marTop w:val="0"/>
          <w:marBottom w:val="0"/>
          <w:divBdr>
            <w:top w:val="none" w:sz="0" w:space="0" w:color="auto"/>
            <w:left w:val="none" w:sz="0" w:space="0" w:color="auto"/>
            <w:bottom w:val="none" w:sz="0" w:space="0" w:color="auto"/>
            <w:right w:val="none" w:sz="0" w:space="0" w:color="auto"/>
          </w:divBdr>
          <w:divsChild>
            <w:div w:id="29383862">
              <w:marLeft w:val="0"/>
              <w:marRight w:val="0"/>
              <w:marTop w:val="0"/>
              <w:marBottom w:val="0"/>
              <w:divBdr>
                <w:top w:val="none" w:sz="0" w:space="0" w:color="auto"/>
                <w:left w:val="none" w:sz="0" w:space="0" w:color="auto"/>
                <w:bottom w:val="none" w:sz="0" w:space="0" w:color="auto"/>
                <w:right w:val="none" w:sz="0" w:space="0" w:color="auto"/>
              </w:divBdr>
            </w:div>
            <w:div w:id="4786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568693">
      <w:bodyDiv w:val="1"/>
      <w:marLeft w:val="0"/>
      <w:marRight w:val="0"/>
      <w:marTop w:val="0"/>
      <w:marBottom w:val="0"/>
      <w:divBdr>
        <w:top w:val="none" w:sz="0" w:space="0" w:color="auto"/>
        <w:left w:val="none" w:sz="0" w:space="0" w:color="auto"/>
        <w:bottom w:val="none" w:sz="0" w:space="0" w:color="auto"/>
        <w:right w:val="none" w:sz="0" w:space="0" w:color="auto"/>
      </w:divBdr>
    </w:div>
    <w:div w:id="1158839236">
      <w:bodyDiv w:val="1"/>
      <w:marLeft w:val="0"/>
      <w:marRight w:val="0"/>
      <w:marTop w:val="0"/>
      <w:marBottom w:val="0"/>
      <w:divBdr>
        <w:top w:val="none" w:sz="0" w:space="0" w:color="auto"/>
        <w:left w:val="none" w:sz="0" w:space="0" w:color="auto"/>
        <w:bottom w:val="none" w:sz="0" w:space="0" w:color="auto"/>
        <w:right w:val="none" w:sz="0" w:space="0" w:color="auto"/>
      </w:divBdr>
      <w:divsChild>
        <w:div w:id="525559940">
          <w:marLeft w:val="0"/>
          <w:marRight w:val="0"/>
          <w:marTop w:val="0"/>
          <w:marBottom w:val="0"/>
          <w:divBdr>
            <w:top w:val="none" w:sz="0" w:space="0" w:color="auto"/>
            <w:left w:val="none" w:sz="0" w:space="0" w:color="auto"/>
            <w:bottom w:val="none" w:sz="0" w:space="0" w:color="auto"/>
            <w:right w:val="none" w:sz="0" w:space="0" w:color="auto"/>
          </w:divBdr>
          <w:divsChild>
            <w:div w:id="650259681">
              <w:marLeft w:val="0"/>
              <w:marRight w:val="0"/>
              <w:marTop w:val="0"/>
              <w:marBottom w:val="0"/>
              <w:divBdr>
                <w:top w:val="none" w:sz="0" w:space="0" w:color="auto"/>
                <w:left w:val="none" w:sz="0" w:space="0" w:color="auto"/>
                <w:bottom w:val="none" w:sz="0" w:space="0" w:color="auto"/>
                <w:right w:val="none" w:sz="0" w:space="0" w:color="auto"/>
              </w:divBdr>
            </w:div>
            <w:div w:id="875583298">
              <w:marLeft w:val="0"/>
              <w:marRight w:val="0"/>
              <w:marTop w:val="0"/>
              <w:marBottom w:val="0"/>
              <w:divBdr>
                <w:top w:val="none" w:sz="0" w:space="0" w:color="auto"/>
                <w:left w:val="none" w:sz="0" w:space="0" w:color="auto"/>
                <w:bottom w:val="none" w:sz="0" w:space="0" w:color="auto"/>
                <w:right w:val="none" w:sz="0" w:space="0" w:color="auto"/>
              </w:divBdr>
            </w:div>
            <w:div w:id="986783162">
              <w:marLeft w:val="0"/>
              <w:marRight w:val="0"/>
              <w:marTop w:val="0"/>
              <w:marBottom w:val="0"/>
              <w:divBdr>
                <w:top w:val="none" w:sz="0" w:space="0" w:color="auto"/>
                <w:left w:val="none" w:sz="0" w:space="0" w:color="auto"/>
                <w:bottom w:val="none" w:sz="0" w:space="0" w:color="auto"/>
                <w:right w:val="none" w:sz="0" w:space="0" w:color="auto"/>
              </w:divBdr>
            </w:div>
            <w:div w:id="1153639517">
              <w:marLeft w:val="0"/>
              <w:marRight w:val="0"/>
              <w:marTop w:val="0"/>
              <w:marBottom w:val="0"/>
              <w:divBdr>
                <w:top w:val="none" w:sz="0" w:space="0" w:color="auto"/>
                <w:left w:val="none" w:sz="0" w:space="0" w:color="auto"/>
                <w:bottom w:val="none" w:sz="0" w:space="0" w:color="auto"/>
                <w:right w:val="none" w:sz="0" w:space="0" w:color="auto"/>
              </w:divBdr>
            </w:div>
            <w:div w:id="1160122511">
              <w:marLeft w:val="0"/>
              <w:marRight w:val="0"/>
              <w:marTop w:val="0"/>
              <w:marBottom w:val="0"/>
              <w:divBdr>
                <w:top w:val="none" w:sz="0" w:space="0" w:color="auto"/>
                <w:left w:val="none" w:sz="0" w:space="0" w:color="auto"/>
                <w:bottom w:val="none" w:sz="0" w:space="0" w:color="auto"/>
                <w:right w:val="none" w:sz="0" w:space="0" w:color="auto"/>
              </w:divBdr>
            </w:div>
            <w:div w:id="212461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21906">
      <w:bodyDiv w:val="1"/>
      <w:marLeft w:val="0"/>
      <w:marRight w:val="0"/>
      <w:marTop w:val="0"/>
      <w:marBottom w:val="0"/>
      <w:divBdr>
        <w:top w:val="none" w:sz="0" w:space="0" w:color="auto"/>
        <w:left w:val="none" w:sz="0" w:space="0" w:color="auto"/>
        <w:bottom w:val="none" w:sz="0" w:space="0" w:color="auto"/>
        <w:right w:val="none" w:sz="0" w:space="0" w:color="auto"/>
      </w:divBdr>
      <w:divsChild>
        <w:div w:id="991525908">
          <w:marLeft w:val="0"/>
          <w:marRight w:val="0"/>
          <w:marTop w:val="0"/>
          <w:marBottom w:val="0"/>
          <w:divBdr>
            <w:top w:val="none" w:sz="0" w:space="0" w:color="auto"/>
            <w:left w:val="none" w:sz="0" w:space="0" w:color="auto"/>
            <w:bottom w:val="none" w:sz="0" w:space="0" w:color="auto"/>
            <w:right w:val="none" w:sz="0" w:space="0" w:color="auto"/>
          </w:divBdr>
          <w:divsChild>
            <w:div w:id="16410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34687">
      <w:bodyDiv w:val="1"/>
      <w:marLeft w:val="0"/>
      <w:marRight w:val="0"/>
      <w:marTop w:val="0"/>
      <w:marBottom w:val="0"/>
      <w:divBdr>
        <w:top w:val="none" w:sz="0" w:space="0" w:color="auto"/>
        <w:left w:val="none" w:sz="0" w:space="0" w:color="auto"/>
        <w:bottom w:val="none" w:sz="0" w:space="0" w:color="auto"/>
        <w:right w:val="none" w:sz="0" w:space="0" w:color="auto"/>
      </w:divBdr>
      <w:divsChild>
        <w:div w:id="1294554460">
          <w:marLeft w:val="0"/>
          <w:marRight w:val="0"/>
          <w:marTop w:val="0"/>
          <w:marBottom w:val="0"/>
          <w:divBdr>
            <w:top w:val="none" w:sz="0" w:space="0" w:color="auto"/>
            <w:left w:val="none" w:sz="0" w:space="0" w:color="auto"/>
            <w:bottom w:val="none" w:sz="0" w:space="0" w:color="auto"/>
            <w:right w:val="none" w:sz="0" w:space="0" w:color="auto"/>
          </w:divBdr>
          <w:divsChild>
            <w:div w:id="13507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585282">
      <w:bodyDiv w:val="1"/>
      <w:marLeft w:val="0"/>
      <w:marRight w:val="0"/>
      <w:marTop w:val="0"/>
      <w:marBottom w:val="0"/>
      <w:divBdr>
        <w:top w:val="none" w:sz="0" w:space="0" w:color="auto"/>
        <w:left w:val="none" w:sz="0" w:space="0" w:color="auto"/>
        <w:bottom w:val="none" w:sz="0" w:space="0" w:color="auto"/>
        <w:right w:val="none" w:sz="0" w:space="0" w:color="auto"/>
      </w:divBdr>
      <w:divsChild>
        <w:div w:id="1175534058">
          <w:marLeft w:val="0"/>
          <w:marRight w:val="0"/>
          <w:marTop w:val="0"/>
          <w:marBottom w:val="0"/>
          <w:divBdr>
            <w:top w:val="none" w:sz="0" w:space="0" w:color="auto"/>
            <w:left w:val="none" w:sz="0" w:space="0" w:color="auto"/>
            <w:bottom w:val="none" w:sz="0" w:space="0" w:color="auto"/>
            <w:right w:val="none" w:sz="0" w:space="0" w:color="auto"/>
          </w:divBdr>
          <w:divsChild>
            <w:div w:id="23293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70329">
      <w:bodyDiv w:val="1"/>
      <w:marLeft w:val="0"/>
      <w:marRight w:val="0"/>
      <w:marTop w:val="0"/>
      <w:marBottom w:val="0"/>
      <w:divBdr>
        <w:top w:val="none" w:sz="0" w:space="0" w:color="auto"/>
        <w:left w:val="none" w:sz="0" w:space="0" w:color="auto"/>
        <w:bottom w:val="none" w:sz="0" w:space="0" w:color="auto"/>
        <w:right w:val="none" w:sz="0" w:space="0" w:color="auto"/>
      </w:divBdr>
      <w:divsChild>
        <w:div w:id="657151605">
          <w:marLeft w:val="0"/>
          <w:marRight w:val="0"/>
          <w:marTop w:val="0"/>
          <w:marBottom w:val="0"/>
          <w:divBdr>
            <w:top w:val="none" w:sz="0" w:space="0" w:color="auto"/>
            <w:left w:val="none" w:sz="0" w:space="0" w:color="auto"/>
            <w:bottom w:val="none" w:sz="0" w:space="0" w:color="auto"/>
            <w:right w:val="none" w:sz="0" w:space="0" w:color="auto"/>
          </w:divBdr>
          <w:divsChild>
            <w:div w:id="205156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6118">
      <w:bodyDiv w:val="1"/>
      <w:marLeft w:val="0"/>
      <w:marRight w:val="0"/>
      <w:marTop w:val="0"/>
      <w:marBottom w:val="0"/>
      <w:divBdr>
        <w:top w:val="none" w:sz="0" w:space="0" w:color="auto"/>
        <w:left w:val="none" w:sz="0" w:space="0" w:color="auto"/>
        <w:bottom w:val="none" w:sz="0" w:space="0" w:color="auto"/>
        <w:right w:val="none" w:sz="0" w:space="0" w:color="auto"/>
      </w:divBdr>
    </w:div>
    <w:div w:id="1703356511">
      <w:bodyDiv w:val="1"/>
      <w:marLeft w:val="0"/>
      <w:marRight w:val="0"/>
      <w:marTop w:val="0"/>
      <w:marBottom w:val="0"/>
      <w:divBdr>
        <w:top w:val="none" w:sz="0" w:space="0" w:color="auto"/>
        <w:left w:val="none" w:sz="0" w:space="0" w:color="auto"/>
        <w:bottom w:val="none" w:sz="0" w:space="0" w:color="auto"/>
        <w:right w:val="none" w:sz="0" w:space="0" w:color="auto"/>
      </w:divBdr>
      <w:divsChild>
        <w:div w:id="668866618">
          <w:marLeft w:val="0"/>
          <w:marRight w:val="0"/>
          <w:marTop w:val="0"/>
          <w:marBottom w:val="0"/>
          <w:divBdr>
            <w:top w:val="none" w:sz="0" w:space="0" w:color="auto"/>
            <w:left w:val="none" w:sz="0" w:space="0" w:color="auto"/>
            <w:bottom w:val="none" w:sz="0" w:space="0" w:color="auto"/>
            <w:right w:val="none" w:sz="0" w:space="0" w:color="auto"/>
          </w:divBdr>
          <w:divsChild>
            <w:div w:id="17296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728098">
      <w:bodyDiv w:val="1"/>
      <w:marLeft w:val="0"/>
      <w:marRight w:val="0"/>
      <w:marTop w:val="0"/>
      <w:marBottom w:val="0"/>
      <w:divBdr>
        <w:top w:val="none" w:sz="0" w:space="0" w:color="auto"/>
        <w:left w:val="none" w:sz="0" w:space="0" w:color="auto"/>
        <w:bottom w:val="none" w:sz="0" w:space="0" w:color="auto"/>
        <w:right w:val="none" w:sz="0" w:space="0" w:color="auto"/>
      </w:divBdr>
      <w:divsChild>
        <w:div w:id="155925157">
          <w:marLeft w:val="0"/>
          <w:marRight w:val="0"/>
          <w:marTop w:val="0"/>
          <w:marBottom w:val="0"/>
          <w:divBdr>
            <w:top w:val="none" w:sz="0" w:space="0" w:color="auto"/>
            <w:left w:val="none" w:sz="0" w:space="0" w:color="auto"/>
            <w:bottom w:val="none" w:sz="0" w:space="0" w:color="auto"/>
            <w:right w:val="none" w:sz="0" w:space="0" w:color="auto"/>
          </w:divBdr>
          <w:divsChild>
            <w:div w:id="74163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13132">
      <w:bodyDiv w:val="1"/>
      <w:marLeft w:val="0"/>
      <w:marRight w:val="0"/>
      <w:marTop w:val="0"/>
      <w:marBottom w:val="0"/>
      <w:divBdr>
        <w:top w:val="none" w:sz="0" w:space="0" w:color="auto"/>
        <w:left w:val="none" w:sz="0" w:space="0" w:color="auto"/>
        <w:bottom w:val="none" w:sz="0" w:space="0" w:color="auto"/>
        <w:right w:val="none" w:sz="0" w:space="0" w:color="auto"/>
      </w:divBdr>
      <w:divsChild>
        <w:div w:id="1200900564">
          <w:marLeft w:val="0"/>
          <w:marRight w:val="0"/>
          <w:marTop w:val="0"/>
          <w:marBottom w:val="0"/>
          <w:divBdr>
            <w:top w:val="none" w:sz="0" w:space="0" w:color="auto"/>
            <w:left w:val="none" w:sz="0" w:space="0" w:color="auto"/>
            <w:bottom w:val="none" w:sz="0" w:space="0" w:color="auto"/>
            <w:right w:val="none" w:sz="0" w:space="0" w:color="auto"/>
          </w:divBdr>
          <w:divsChild>
            <w:div w:id="437338927">
              <w:marLeft w:val="0"/>
              <w:marRight w:val="0"/>
              <w:marTop w:val="0"/>
              <w:marBottom w:val="0"/>
              <w:divBdr>
                <w:top w:val="none" w:sz="0" w:space="0" w:color="auto"/>
                <w:left w:val="none" w:sz="0" w:space="0" w:color="auto"/>
                <w:bottom w:val="none" w:sz="0" w:space="0" w:color="auto"/>
                <w:right w:val="none" w:sz="0" w:space="0" w:color="auto"/>
              </w:divBdr>
            </w:div>
            <w:div w:id="743451889">
              <w:marLeft w:val="0"/>
              <w:marRight w:val="0"/>
              <w:marTop w:val="0"/>
              <w:marBottom w:val="0"/>
              <w:divBdr>
                <w:top w:val="none" w:sz="0" w:space="0" w:color="auto"/>
                <w:left w:val="none" w:sz="0" w:space="0" w:color="auto"/>
                <w:bottom w:val="none" w:sz="0" w:space="0" w:color="auto"/>
                <w:right w:val="none" w:sz="0" w:space="0" w:color="auto"/>
              </w:divBdr>
            </w:div>
            <w:div w:id="1256791194">
              <w:marLeft w:val="0"/>
              <w:marRight w:val="0"/>
              <w:marTop w:val="0"/>
              <w:marBottom w:val="0"/>
              <w:divBdr>
                <w:top w:val="none" w:sz="0" w:space="0" w:color="auto"/>
                <w:left w:val="none" w:sz="0" w:space="0" w:color="auto"/>
                <w:bottom w:val="none" w:sz="0" w:space="0" w:color="auto"/>
                <w:right w:val="none" w:sz="0" w:space="0" w:color="auto"/>
              </w:divBdr>
            </w:div>
            <w:div w:id="1479148292">
              <w:marLeft w:val="0"/>
              <w:marRight w:val="0"/>
              <w:marTop w:val="0"/>
              <w:marBottom w:val="0"/>
              <w:divBdr>
                <w:top w:val="none" w:sz="0" w:space="0" w:color="auto"/>
                <w:left w:val="none" w:sz="0" w:space="0" w:color="auto"/>
                <w:bottom w:val="none" w:sz="0" w:space="0" w:color="auto"/>
                <w:right w:val="none" w:sz="0" w:space="0" w:color="auto"/>
              </w:divBdr>
            </w:div>
            <w:div w:id="21311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5081">
      <w:bodyDiv w:val="1"/>
      <w:marLeft w:val="0"/>
      <w:marRight w:val="0"/>
      <w:marTop w:val="0"/>
      <w:marBottom w:val="0"/>
      <w:divBdr>
        <w:top w:val="none" w:sz="0" w:space="0" w:color="auto"/>
        <w:left w:val="none" w:sz="0" w:space="0" w:color="auto"/>
        <w:bottom w:val="none" w:sz="0" w:space="0" w:color="auto"/>
        <w:right w:val="none" w:sz="0" w:space="0" w:color="auto"/>
      </w:divBdr>
      <w:divsChild>
        <w:div w:id="226301760">
          <w:marLeft w:val="0"/>
          <w:marRight w:val="0"/>
          <w:marTop w:val="0"/>
          <w:marBottom w:val="0"/>
          <w:divBdr>
            <w:top w:val="none" w:sz="0" w:space="0" w:color="auto"/>
            <w:left w:val="none" w:sz="0" w:space="0" w:color="auto"/>
            <w:bottom w:val="none" w:sz="0" w:space="0" w:color="auto"/>
            <w:right w:val="none" w:sz="0" w:space="0" w:color="auto"/>
          </w:divBdr>
          <w:divsChild>
            <w:div w:id="264966921">
              <w:marLeft w:val="0"/>
              <w:marRight w:val="0"/>
              <w:marTop w:val="0"/>
              <w:marBottom w:val="0"/>
              <w:divBdr>
                <w:top w:val="none" w:sz="0" w:space="0" w:color="auto"/>
                <w:left w:val="none" w:sz="0" w:space="0" w:color="auto"/>
                <w:bottom w:val="none" w:sz="0" w:space="0" w:color="auto"/>
                <w:right w:val="none" w:sz="0" w:space="0" w:color="auto"/>
              </w:divBdr>
            </w:div>
            <w:div w:id="307631548">
              <w:marLeft w:val="0"/>
              <w:marRight w:val="0"/>
              <w:marTop w:val="0"/>
              <w:marBottom w:val="0"/>
              <w:divBdr>
                <w:top w:val="none" w:sz="0" w:space="0" w:color="auto"/>
                <w:left w:val="none" w:sz="0" w:space="0" w:color="auto"/>
                <w:bottom w:val="none" w:sz="0" w:space="0" w:color="auto"/>
                <w:right w:val="none" w:sz="0" w:space="0" w:color="auto"/>
              </w:divBdr>
            </w:div>
            <w:div w:id="415635778">
              <w:marLeft w:val="0"/>
              <w:marRight w:val="0"/>
              <w:marTop w:val="0"/>
              <w:marBottom w:val="0"/>
              <w:divBdr>
                <w:top w:val="none" w:sz="0" w:space="0" w:color="auto"/>
                <w:left w:val="none" w:sz="0" w:space="0" w:color="auto"/>
                <w:bottom w:val="none" w:sz="0" w:space="0" w:color="auto"/>
                <w:right w:val="none" w:sz="0" w:space="0" w:color="auto"/>
              </w:divBdr>
            </w:div>
            <w:div w:id="552814220">
              <w:marLeft w:val="0"/>
              <w:marRight w:val="0"/>
              <w:marTop w:val="0"/>
              <w:marBottom w:val="0"/>
              <w:divBdr>
                <w:top w:val="none" w:sz="0" w:space="0" w:color="auto"/>
                <w:left w:val="none" w:sz="0" w:space="0" w:color="auto"/>
                <w:bottom w:val="none" w:sz="0" w:space="0" w:color="auto"/>
                <w:right w:val="none" w:sz="0" w:space="0" w:color="auto"/>
              </w:divBdr>
            </w:div>
            <w:div w:id="1021317978">
              <w:marLeft w:val="0"/>
              <w:marRight w:val="0"/>
              <w:marTop w:val="0"/>
              <w:marBottom w:val="0"/>
              <w:divBdr>
                <w:top w:val="none" w:sz="0" w:space="0" w:color="auto"/>
                <w:left w:val="none" w:sz="0" w:space="0" w:color="auto"/>
                <w:bottom w:val="none" w:sz="0" w:space="0" w:color="auto"/>
                <w:right w:val="none" w:sz="0" w:space="0" w:color="auto"/>
              </w:divBdr>
            </w:div>
            <w:div w:id="1302613889">
              <w:marLeft w:val="0"/>
              <w:marRight w:val="0"/>
              <w:marTop w:val="0"/>
              <w:marBottom w:val="0"/>
              <w:divBdr>
                <w:top w:val="none" w:sz="0" w:space="0" w:color="auto"/>
                <w:left w:val="none" w:sz="0" w:space="0" w:color="auto"/>
                <w:bottom w:val="none" w:sz="0" w:space="0" w:color="auto"/>
                <w:right w:val="none" w:sz="0" w:space="0" w:color="auto"/>
              </w:divBdr>
            </w:div>
            <w:div w:id="1681665010">
              <w:marLeft w:val="0"/>
              <w:marRight w:val="0"/>
              <w:marTop w:val="0"/>
              <w:marBottom w:val="0"/>
              <w:divBdr>
                <w:top w:val="none" w:sz="0" w:space="0" w:color="auto"/>
                <w:left w:val="none" w:sz="0" w:space="0" w:color="auto"/>
                <w:bottom w:val="none" w:sz="0" w:space="0" w:color="auto"/>
                <w:right w:val="none" w:sz="0" w:space="0" w:color="auto"/>
              </w:divBdr>
            </w:div>
            <w:div w:id="1697734970">
              <w:marLeft w:val="0"/>
              <w:marRight w:val="0"/>
              <w:marTop w:val="0"/>
              <w:marBottom w:val="0"/>
              <w:divBdr>
                <w:top w:val="none" w:sz="0" w:space="0" w:color="auto"/>
                <w:left w:val="none" w:sz="0" w:space="0" w:color="auto"/>
                <w:bottom w:val="none" w:sz="0" w:space="0" w:color="auto"/>
                <w:right w:val="none" w:sz="0" w:space="0" w:color="auto"/>
              </w:divBdr>
            </w:div>
            <w:div w:id="178514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A1DB312D569A6747BDB50939D0033330" ma:contentTypeVersion="1" ma:contentTypeDescription="Create a new document." ma:contentTypeScope="" ma:versionID="7319fd7df6255f979fad29c55bbbf9f7">
  <xsd:schema xmlns:xsd="http://www.w3.org/2001/XMLSchema" xmlns:xs="http://www.w3.org/2001/XMLSchema" xmlns:p="http://schemas.microsoft.com/office/2006/metadata/properties" xmlns:ns2="4bdb4f5e-6b24-48d5-b1f9-d3e6af71dcda" targetNamespace="http://schemas.microsoft.com/office/2006/metadata/properties" ma:root="true" ma:fieldsID="2c602d12ceb99f565b40c53ed4fcdabb" ns2:_="">
    <xsd:import namespace="4bdb4f5e-6b24-48d5-b1f9-d3e6af71dcd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db4f5e-6b24-48d5-b1f9-d3e6af71dcd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4bdb4f5e-6b24-48d5-b1f9-d3e6af71dcda">DRJE35V3EVMN-173-1591</_dlc_DocId>
    <_dlc_DocIdUrl xmlns="4bdb4f5e-6b24-48d5-b1f9-d3e6af71dcda">
      <Url>http://portal.undp.org.af/Operation_1/Human_Resource/_layouts/DocIdRedir.aspx?ID=DRJE35V3EVMN-173-1591</Url>
      <Description>DRJE35V3EVMN-173-1591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55F7A-262D-4E2D-88B3-D72C38C8ECDA}">
  <ds:schemaRefs>
    <ds:schemaRef ds:uri="http://schemas.microsoft.com/sharepoint/events"/>
  </ds:schemaRefs>
</ds:datastoreItem>
</file>

<file path=customXml/itemProps2.xml><?xml version="1.0" encoding="utf-8"?>
<ds:datastoreItem xmlns:ds="http://schemas.openxmlformats.org/officeDocument/2006/customXml" ds:itemID="{33472E63-CA13-4DB3-B5D9-97C8B38A0E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db4f5e-6b24-48d5-b1f9-d3e6af71dc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C4A421-93E5-479C-9FC2-6D74EAC6EDEF}">
  <ds:schemaRefs>
    <ds:schemaRef ds:uri="http://schemas.microsoft.com/office/2006/metadata/properties"/>
    <ds:schemaRef ds:uri="http://schemas.microsoft.com/office/infopath/2007/PartnerControls"/>
    <ds:schemaRef ds:uri="4bdb4f5e-6b24-48d5-b1f9-d3e6af71dcda"/>
  </ds:schemaRefs>
</ds:datastoreItem>
</file>

<file path=customXml/itemProps4.xml><?xml version="1.0" encoding="utf-8"?>
<ds:datastoreItem xmlns:ds="http://schemas.openxmlformats.org/officeDocument/2006/customXml" ds:itemID="{2F423C13-52EC-4EBB-A650-F59A0B68C859}">
  <ds:schemaRefs>
    <ds:schemaRef ds:uri="http://schemas.microsoft.com/sharepoint/v3/contenttype/forms"/>
  </ds:schemaRefs>
</ds:datastoreItem>
</file>

<file path=customXml/itemProps5.xml><?xml version="1.0" encoding="utf-8"?>
<ds:datastoreItem xmlns:ds="http://schemas.openxmlformats.org/officeDocument/2006/customXml" ds:itemID="{ECCF598E-E649-4EA1-B28F-C810665C1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2117</Words>
  <Characters>12067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14156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UNDP</dc:creator>
  <cp:lastModifiedBy>Aminuddin Hamedi</cp:lastModifiedBy>
  <cp:revision>2</cp:revision>
  <cp:lastPrinted>2011-02-07T06:36:00Z</cp:lastPrinted>
  <dcterms:created xsi:type="dcterms:W3CDTF">2013-01-16T05:05:00Z</dcterms:created>
  <dcterms:modified xsi:type="dcterms:W3CDTF">2013-01-16T05:05:00Z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0x010100A1DB312D569A6747BDB50939D0033330</vt:lpwstr>
  </property>
  <property fmtid="{D5CDD505-2E9C-101B-9397-08002B2CF9AE}" pid="3" name="_dlc_DocIdItemGuid">
    <vt:lpwstr>5818743f-12d6-45da-acae-4bc3306c358e</vt:lpwstr>
  </property>
</Properties>
</file>