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5BE" w:rsidRDefault="001055BE" w:rsidP="007328DD">
      <w:pPr>
        <w:pStyle w:val="BodyText"/>
        <w:pBdr>
          <w:bottom w:val="single" w:sz="4" w:space="1" w:color="auto"/>
        </w:pBdr>
        <w:jc w:val="left"/>
        <w:rPr>
          <w:rFonts w:ascii="Calibri" w:hAnsi="Calibri" w:cs="Calibri"/>
          <w:noProof/>
          <w:sz w:val="22"/>
          <w:szCs w:val="22"/>
        </w:rPr>
      </w:pPr>
      <w:bookmarkStart w:id="0" w:name="_GoBack"/>
      <w:bookmarkEnd w:id="0"/>
      <w:r>
        <w:rPr>
          <w:rFonts w:ascii="Calibri" w:hAnsi="Calibri" w:cs="Calibri"/>
          <w:noProof/>
          <w:sz w:val="22"/>
          <w:szCs w:val="22"/>
          <w:lang w:eastAsia="en-GB"/>
        </w:rPr>
        <w:drawing>
          <wp:inline distT="0" distB="0" distL="0" distR="0">
            <wp:extent cx="771525" cy="876300"/>
            <wp:effectExtent l="19050" t="0" r="9525" b="0"/>
            <wp:docPr id="41" name="Picture 1" descr="C:\Users\user\AppData\Roaming\Microsoft\Windows Photo Gallery\Windows Photo Gallery 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Microsoft\Windows Photo Gallery\Windows Photo Gallery Wallpaper.jpg"/>
                    <pic:cNvPicPr>
                      <a:picLocks noChangeAspect="1" noChangeArrowheads="1"/>
                    </pic:cNvPicPr>
                  </pic:nvPicPr>
                  <pic:blipFill>
                    <a:blip r:embed="rId11" cstate="email"/>
                    <a:srcRect/>
                    <a:stretch>
                      <a:fillRect/>
                    </a:stretch>
                  </pic:blipFill>
                  <pic:spPr bwMode="auto">
                    <a:xfrm>
                      <a:off x="0" y="0"/>
                      <a:ext cx="771525" cy="876300"/>
                    </a:xfrm>
                    <a:prstGeom prst="rect">
                      <a:avLst/>
                    </a:prstGeom>
                    <a:noFill/>
                    <a:ln w="9525">
                      <a:noFill/>
                      <a:miter lim="800000"/>
                      <a:headEnd/>
                      <a:tailEnd/>
                    </a:ln>
                  </pic:spPr>
                </pic:pic>
              </a:graphicData>
            </a:graphic>
          </wp:inline>
        </w:drawing>
      </w:r>
      <w:r w:rsidRPr="005F35A2">
        <w:rPr>
          <w:rFonts w:ascii="Calibri" w:hAnsi="Calibri" w:cs="Calibri"/>
          <w:noProof/>
          <w:sz w:val="22"/>
          <w:szCs w:val="22"/>
        </w:rPr>
        <w:t xml:space="preserve">     </w:t>
      </w:r>
      <w:r w:rsidRPr="005F35A2">
        <w:rPr>
          <w:rFonts w:ascii="Calibri" w:hAnsi="Calibri" w:cs="Calibri"/>
          <w:noProof/>
          <w:sz w:val="22"/>
          <w:szCs w:val="22"/>
        </w:rPr>
        <w:tab/>
      </w:r>
      <w:r w:rsidRPr="005F35A2">
        <w:rPr>
          <w:rFonts w:ascii="Calibri" w:hAnsi="Calibri" w:cs="Calibri"/>
          <w:noProof/>
          <w:sz w:val="22"/>
          <w:szCs w:val="22"/>
        </w:rPr>
        <w:tab/>
      </w:r>
      <w:r w:rsidRPr="005F35A2">
        <w:rPr>
          <w:rFonts w:ascii="Calibri" w:hAnsi="Calibri" w:cs="Calibri"/>
          <w:noProof/>
          <w:sz w:val="22"/>
          <w:szCs w:val="22"/>
        </w:rPr>
        <w:tab/>
      </w:r>
      <w:r>
        <w:rPr>
          <w:rFonts w:ascii="Calibri" w:hAnsi="Calibri" w:cs="Calibri"/>
          <w:noProof/>
          <w:sz w:val="22"/>
          <w:szCs w:val="22"/>
          <w:lang w:eastAsia="en-GB"/>
        </w:rPr>
        <w:drawing>
          <wp:inline distT="0" distB="0" distL="0" distR="0">
            <wp:extent cx="790575" cy="962025"/>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srcRect/>
                    <a:stretch>
                      <a:fillRect/>
                    </a:stretch>
                  </pic:blipFill>
                  <pic:spPr bwMode="auto">
                    <a:xfrm>
                      <a:off x="0" y="0"/>
                      <a:ext cx="790575" cy="962025"/>
                    </a:xfrm>
                    <a:prstGeom prst="rect">
                      <a:avLst/>
                    </a:prstGeom>
                    <a:noFill/>
                    <a:ln w="9525">
                      <a:noFill/>
                      <a:miter lim="800000"/>
                      <a:headEnd/>
                      <a:tailEnd/>
                    </a:ln>
                  </pic:spPr>
                </pic:pic>
              </a:graphicData>
            </a:graphic>
          </wp:inline>
        </w:drawing>
      </w:r>
      <w:r w:rsidRPr="005F35A2">
        <w:rPr>
          <w:rFonts w:ascii="Calibri" w:hAnsi="Calibri" w:cs="Calibri"/>
          <w:noProof/>
          <w:sz w:val="22"/>
          <w:szCs w:val="22"/>
        </w:rPr>
        <w:tab/>
      </w:r>
      <w:r w:rsidRPr="005F35A2">
        <w:rPr>
          <w:rFonts w:ascii="Calibri" w:hAnsi="Calibri" w:cs="Calibri"/>
          <w:noProof/>
          <w:sz w:val="22"/>
          <w:szCs w:val="22"/>
        </w:rPr>
        <w:tab/>
      </w:r>
      <w:r w:rsidRPr="005F35A2">
        <w:rPr>
          <w:rFonts w:ascii="Calibri" w:hAnsi="Calibri" w:cs="Calibri"/>
          <w:noProof/>
          <w:sz w:val="22"/>
          <w:szCs w:val="22"/>
        </w:rPr>
        <w:tab/>
      </w:r>
      <w:r w:rsidRPr="005F35A2">
        <w:rPr>
          <w:rFonts w:ascii="Calibri" w:hAnsi="Calibri" w:cs="Calibri"/>
          <w:noProof/>
          <w:sz w:val="22"/>
          <w:szCs w:val="22"/>
        </w:rPr>
        <w:tab/>
      </w:r>
      <w:r>
        <w:rPr>
          <w:rFonts w:ascii="Calibri" w:hAnsi="Calibri" w:cs="Calibri"/>
          <w:noProof/>
          <w:sz w:val="22"/>
          <w:szCs w:val="22"/>
          <w:lang w:eastAsia="en-GB"/>
        </w:rPr>
        <w:drawing>
          <wp:inline distT="0" distB="0" distL="0" distR="0">
            <wp:extent cx="552450" cy="962025"/>
            <wp:effectExtent l="19050" t="0" r="0" b="0"/>
            <wp:docPr id="49" name="Picture 3"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dp20mm"/>
                    <pic:cNvPicPr>
                      <a:picLocks noChangeAspect="1" noChangeArrowheads="1"/>
                    </pic:cNvPicPr>
                  </pic:nvPicPr>
                  <pic:blipFill>
                    <a:blip r:embed="rId13" cstate="email"/>
                    <a:srcRect/>
                    <a:stretch>
                      <a:fillRect/>
                    </a:stretch>
                  </pic:blipFill>
                  <pic:spPr bwMode="auto">
                    <a:xfrm>
                      <a:off x="0" y="0"/>
                      <a:ext cx="552450" cy="962025"/>
                    </a:xfrm>
                    <a:prstGeom prst="rect">
                      <a:avLst/>
                    </a:prstGeom>
                    <a:noFill/>
                    <a:ln w="9525">
                      <a:noFill/>
                      <a:miter lim="800000"/>
                      <a:headEnd/>
                      <a:tailEnd/>
                    </a:ln>
                  </pic:spPr>
                </pic:pic>
              </a:graphicData>
            </a:graphic>
          </wp:inline>
        </w:drawing>
      </w:r>
    </w:p>
    <w:p w:rsidR="001055BE" w:rsidRDefault="001055BE" w:rsidP="001055BE">
      <w:pPr>
        <w:pStyle w:val="BodyText"/>
        <w:jc w:val="left"/>
        <w:rPr>
          <w:rFonts w:ascii="Calibri" w:hAnsi="Calibri" w:cs="Calibri"/>
          <w:noProof/>
          <w:sz w:val="22"/>
          <w:szCs w:val="22"/>
        </w:rPr>
      </w:pPr>
    </w:p>
    <w:p w:rsidR="001055BE" w:rsidRDefault="001055BE" w:rsidP="001055BE">
      <w:pPr>
        <w:pStyle w:val="BodyText"/>
        <w:jc w:val="left"/>
        <w:rPr>
          <w:rFonts w:ascii="Calibri" w:hAnsi="Calibri" w:cs="Calibri"/>
          <w:noProof/>
          <w:sz w:val="22"/>
          <w:szCs w:val="22"/>
        </w:rPr>
      </w:pPr>
    </w:p>
    <w:p w:rsidR="001055BE" w:rsidRPr="001055BE" w:rsidRDefault="001055BE" w:rsidP="001055BE">
      <w:pPr>
        <w:pStyle w:val="BodyText"/>
        <w:jc w:val="center"/>
        <w:rPr>
          <w:rFonts w:ascii="Calibri" w:hAnsi="Calibri" w:cs="Calibri"/>
          <w:sz w:val="36"/>
          <w:szCs w:val="22"/>
        </w:rPr>
      </w:pPr>
      <w:r w:rsidRPr="001055BE">
        <w:rPr>
          <w:rFonts w:ascii="Calibri" w:hAnsi="Calibri" w:cs="Calibri"/>
          <w:i/>
          <w:sz w:val="36"/>
          <w:szCs w:val="22"/>
        </w:rPr>
        <w:t xml:space="preserve">Adaptation </w:t>
      </w:r>
      <w:r w:rsidR="00C91BA1">
        <w:rPr>
          <w:rFonts w:ascii="Calibri" w:hAnsi="Calibri" w:cs="Calibri"/>
          <w:i/>
          <w:sz w:val="36"/>
          <w:szCs w:val="22"/>
        </w:rPr>
        <w:t xml:space="preserve">to the effects of climate </w:t>
      </w:r>
      <w:r w:rsidRPr="001055BE">
        <w:rPr>
          <w:rFonts w:ascii="Calibri" w:hAnsi="Calibri" w:cs="Calibri"/>
          <w:i/>
          <w:sz w:val="36"/>
          <w:szCs w:val="22"/>
        </w:rPr>
        <w:t xml:space="preserve">variability </w:t>
      </w:r>
      <w:r w:rsidR="00C91BA1">
        <w:rPr>
          <w:rFonts w:ascii="Calibri" w:hAnsi="Calibri" w:cs="Calibri"/>
          <w:i/>
          <w:sz w:val="36"/>
          <w:szCs w:val="22"/>
        </w:rPr>
        <w:t xml:space="preserve">and change </w:t>
      </w:r>
      <w:r w:rsidRPr="001055BE">
        <w:rPr>
          <w:rFonts w:ascii="Calibri" w:hAnsi="Calibri" w:cs="Calibri"/>
          <w:i/>
          <w:sz w:val="36"/>
          <w:szCs w:val="22"/>
        </w:rPr>
        <w:t>in Agro-ecological Regions I and II</w:t>
      </w:r>
      <w:r w:rsidR="009C0961">
        <w:rPr>
          <w:rFonts w:ascii="Calibri" w:hAnsi="Calibri" w:cs="Calibri"/>
          <w:i/>
          <w:sz w:val="36"/>
          <w:szCs w:val="22"/>
        </w:rPr>
        <w:t xml:space="preserve"> in Zambia</w:t>
      </w:r>
      <w:r w:rsidR="000340D2">
        <w:rPr>
          <w:rFonts w:ascii="Calibri" w:hAnsi="Calibri" w:cs="Calibri"/>
          <w:i/>
          <w:sz w:val="36"/>
          <w:szCs w:val="22"/>
        </w:rPr>
        <w:t xml:space="preserve"> (CCAP)</w:t>
      </w:r>
    </w:p>
    <w:p w:rsidR="001055BE" w:rsidRDefault="001055BE" w:rsidP="001055BE">
      <w:pPr>
        <w:jc w:val="center"/>
        <w:rPr>
          <w:sz w:val="36"/>
        </w:rPr>
      </w:pPr>
    </w:p>
    <w:p w:rsidR="00751BD9" w:rsidRDefault="001055BE" w:rsidP="001055BE">
      <w:pPr>
        <w:jc w:val="center"/>
        <w:rPr>
          <w:sz w:val="36"/>
        </w:rPr>
      </w:pPr>
      <w:r w:rsidRPr="001055BE">
        <w:rPr>
          <w:sz w:val="36"/>
        </w:rPr>
        <w:t xml:space="preserve">Mid-term </w:t>
      </w:r>
      <w:r w:rsidR="00BC325C">
        <w:rPr>
          <w:sz w:val="36"/>
        </w:rPr>
        <w:t>Evaluation</w:t>
      </w:r>
      <w:r w:rsidR="002512EB">
        <w:rPr>
          <w:sz w:val="36"/>
        </w:rPr>
        <w:t xml:space="preserve"> </w:t>
      </w:r>
    </w:p>
    <w:p w:rsidR="003A3F52" w:rsidRPr="0040002A" w:rsidRDefault="006D44D8" w:rsidP="001055BE">
      <w:pPr>
        <w:jc w:val="center"/>
        <w:rPr>
          <w:sz w:val="32"/>
        </w:rPr>
      </w:pPr>
      <w:r w:rsidRPr="0040002A">
        <w:rPr>
          <w:sz w:val="32"/>
        </w:rPr>
        <w:t>– FINAL</w:t>
      </w:r>
      <w:r w:rsidR="002512EB" w:rsidRPr="0040002A">
        <w:rPr>
          <w:sz w:val="32"/>
        </w:rPr>
        <w:t xml:space="preserve"> </w:t>
      </w:r>
      <w:r w:rsidR="007A5519">
        <w:rPr>
          <w:sz w:val="32"/>
        </w:rPr>
        <w:t>18 JULY</w:t>
      </w:r>
      <w:r w:rsidR="002512EB" w:rsidRPr="0040002A">
        <w:rPr>
          <w:sz w:val="32"/>
        </w:rPr>
        <w:t xml:space="preserve"> 2013</w:t>
      </w:r>
      <w:r w:rsidR="00751BD9" w:rsidRPr="0040002A">
        <w:rPr>
          <w:sz w:val="32"/>
        </w:rPr>
        <w:t xml:space="preserve"> - </w:t>
      </w:r>
    </w:p>
    <w:p w:rsidR="001055BE" w:rsidRDefault="001055BE" w:rsidP="001055BE">
      <w:pPr>
        <w:jc w:val="center"/>
      </w:pPr>
      <w:r w:rsidRPr="0040002A">
        <w:t>April/May 2013</w:t>
      </w:r>
    </w:p>
    <w:p w:rsidR="001055BE" w:rsidRDefault="001055BE"/>
    <w:p w:rsidR="00C65EE4" w:rsidRDefault="00C65EE4"/>
    <w:p w:rsidR="00282B7C" w:rsidRDefault="00282B7C"/>
    <w:p w:rsidR="00C65EE4" w:rsidRDefault="007D474D" w:rsidP="004A5FA1">
      <w:pPr>
        <w:jc w:val="center"/>
        <w:rPr>
          <w:noProof/>
          <w:lang w:val="en-US"/>
        </w:rPr>
      </w:pPr>
      <w:r>
        <w:rPr>
          <w:noProof/>
          <w:lang w:val="en-GB" w:eastAsia="en-GB"/>
        </w:rPr>
        <w:drawing>
          <wp:inline distT="0" distB="0" distL="0" distR="0">
            <wp:extent cx="2731135" cy="1828800"/>
            <wp:effectExtent l="0" t="0" r="0" b="0"/>
            <wp:docPr id="1" name="Picture 25" descr="Zambia LDCF MTR April 2013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mbia LDCF MTR April 2013 1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a:ln>
                      <a:noFill/>
                    </a:ln>
                  </pic:spPr>
                </pic:pic>
              </a:graphicData>
            </a:graphic>
          </wp:inline>
        </w:drawing>
      </w:r>
      <w:r>
        <w:rPr>
          <w:noProof/>
          <w:lang w:val="en-GB" w:eastAsia="en-GB"/>
        </w:rPr>
        <w:drawing>
          <wp:inline distT="0" distB="0" distL="0" distR="0">
            <wp:extent cx="2731135" cy="1816735"/>
            <wp:effectExtent l="0" t="0" r="0" b="0"/>
            <wp:docPr id="2" name="Picture 23" descr="Zambia LDCF MTR April 2013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mbia LDCF MTR April 2013 1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4A5FA1" w:rsidRDefault="007D474D" w:rsidP="004A5FA1">
      <w:pPr>
        <w:jc w:val="center"/>
        <w:rPr>
          <w:noProof/>
          <w:lang w:val="en-US"/>
        </w:rPr>
      </w:pPr>
      <w:r>
        <w:rPr>
          <w:noProof/>
          <w:lang w:val="en-GB" w:eastAsia="en-GB"/>
        </w:rPr>
        <w:drawing>
          <wp:inline distT="0" distB="0" distL="0" distR="0">
            <wp:extent cx="2731135" cy="1828800"/>
            <wp:effectExtent l="0" t="0" r="0" b="0"/>
            <wp:docPr id="3" name="Picture 26" descr="Zambia LDCF MTR April 2013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mbia LDCF MTR April 2013 10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a:ln>
                      <a:noFill/>
                    </a:ln>
                  </pic:spPr>
                </pic:pic>
              </a:graphicData>
            </a:graphic>
          </wp:inline>
        </w:drawing>
      </w:r>
      <w:r>
        <w:rPr>
          <w:noProof/>
          <w:lang w:val="en-GB" w:eastAsia="en-GB"/>
        </w:rPr>
        <w:drawing>
          <wp:inline distT="0" distB="0" distL="0" distR="0">
            <wp:extent cx="2731135" cy="1828800"/>
            <wp:effectExtent l="0" t="0" r="0" b="0"/>
            <wp:docPr id="4" name="Picture 27" descr="Zambia LDCF MTR April 2013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mbia LDCF MTR April 2013 1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a:ln>
                      <a:noFill/>
                    </a:ln>
                  </pic:spPr>
                </pic:pic>
              </a:graphicData>
            </a:graphic>
          </wp:inline>
        </w:drawing>
      </w:r>
    </w:p>
    <w:p w:rsidR="004A5FA1" w:rsidRDefault="004A5FA1" w:rsidP="004A5FA1">
      <w:pPr>
        <w:jc w:val="center"/>
        <w:rPr>
          <w:noProof/>
          <w:lang w:val="en-US"/>
        </w:rPr>
      </w:pPr>
    </w:p>
    <w:p w:rsidR="00282B7C" w:rsidRPr="00282B7C" w:rsidRDefault="00282B7C">
      <w:pPr>
        <w:rPr>
          <w:sz w:val="20"/>
        </w:rPr>
      </w:pPr>
    </w:p>
    <w:p w:rsidR="00C65EE4" w:rsidRPr="00282B7C" w:rsidRDefault="004A5FA1">
      <w:pPr>
        <w:rPr>
          <w:sz w:val="20"/>
        </w:rPr>
      </w:pPr>
      <w:r w:rsidRPr="00282B7C">
        <w:rPr>
          <w:sz w:val="20"/>
        </w:rPr>
        <w:t>Juliane Zeidler (PhD)</w:t>
      </w:r>
    </w:p>
    <w:p w:rsidR="00C65EE4" w:rsidRPr="00282B7C" w:rsidRDefault="00C65EE4">
      <w:pPr>
        <w:rPr>
          <w:sz w:val="20"/>
        </w:rPr>
      </w:pPr>
      <w:r w:rsidRPr="00282B7C">
        <w:rPr>
          <w:sz w:val="20"/>
        </w:rPr>
        <w:t>Integrated Environmental Consultants Namibia (IECN)</w:t>
      </w:r>
    </w:p>
    <w:p w:rsidR="00C65EE4" w:rsidRPr="00C66C99" w:rsidRDefault="007E3DF0">
      <w:pPr>
        <w:rPr>
          <w:sz w:val="20"/>
          <w:lang w:val="de-DE"/>
        </w:rPr>
      </w:pPr>
      <w:r w:rsidRPr="00C66C99">
        <w:rPr>
          <w:sz w:val="20"/>
          <w:lang w:val="de-DE"/>
        </w:rPr>
        <w:t xml:space="preserve">Windhoek, Namibia </w:t>
      </w:r>
    </w:p>
    <w:p w:rsidR="00C65EE4" w:rsidRPr="00C66C99" w:rsidRDefault="00F00A4B">
      <w:pPr>
        <w:rPr>
          <w:sz w:val="20"/>
          <w:lang w:val="de-DE"/>
        </w:rPr>
      </w:pPr>
      <w:hyperlink r:id="rId18" w:history="1">
        <w:r w:rsidR="007E3DF0" w:rsidRPr="00C66C99">
          <w:rPr>
            <w:rStyle w:val="Hyperlink"/>
            <w:sz w:val="20"/>
            <w:lang w:val="de-DE"/>
          </w:rPr>
          <w:t>j.zeidler@iecn-namibia.com</w:t>
        </w:r>
      </w:hyperlink>
      <w:r w:rsidR="007E3DF0" w:rsidRPr="00C66C99">
        <w:rPr>
          <w:sz w:val="20"/>
          <w:lang w:val="de-DE"/>
        </w:rPr>
        <w:t xml:space="preserve"> </w:t>
      </w:r>
    </w:p>
    <w:p w:rsidR="00282B7C" w:rsidRPr="00D94FE0" w:rsidRDefault="00C65EE4">
      <w:pPr>
        <w:rPr>
          <w:sz w:val="20"/>
          <w:lang w:val="en-US"/>
        </w:rPr>
      </w:pPr>
      <w:r w:rsidRPr="00D94FE0">
        <w:rPr>
          <w:sz w:val="20"/>
          <w:lang w:val="en-US"/>
        </w:rPr>
        <w:t>Tel: +264 61 249204</w:t>
      </w:r>
      <w:r w:rsidR="00282B7C" w:rsidRPr="00D94FE0">
        <w:rPr>
          <w:sz w:val="20"/>
          <w:lang w:val="en-US"/>
        </w:rPr>
        <w:br w:type="page"/>
      </w:r>
    </w:p>
    <w:p w:rsidR="00C91BA1" w:rsidRPr="00C91BA1" w:rsidRDefault="00C91BA1">
      <w:pPr>
        <w:rPr>
          <w:b/>
        </w:rPr>
      </w:pPr>
      <w:r w:rsidRPr="00C91BA1">
        <w:rPr>
          <w:b/>
        </w:rPr>
        <w:lastRenderedPageBreak/>
        <w:t xml:space="preserve">Project information summary table </w:t>
      </w:r>
    </w:p>
    <w:p w:rsidR="00C91BA1" w:rsidRDefault="00C91B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688"/>
      </w:tblGrid>
      <w:tr w:rsidR="009C0961" w:rsidRPr="00C91BA1" w:rsidTr="007E2850">
        <w:tc>
          <w:tcPr>
            <w:tcW w:w="3888" w:type="dxa"/>
            <w:shd w:val="clear" w:color="auto" w:fill="D9D9D9"/>
          </w:tcPr>
          <w:p w:rsidR="009C0961" w:rsidRPr="00C91BA1" w:rsidRDefault="00C91BA1">
            <w:pPr>
              <w:rPr>
                <w:b/>
              </w:rPr>
            </w:pPr>
            <w:r w:rsidRPr="00C91BA1">
              <w:rPr>
                <w:b/>
              </w:rPr>
              <w:t xml:space="preserve">Category </w:t>
            </w:r>
          </w:p>
        </w:tc>
        <w:tc>
          <w:tcPr>
            <w:tcW w:w="5688" w:type="dxa"/>
            <w:shd w:val="clear" w:color="auto" w:fill="D9D9D9"/>
          </w:tcPr>
          <w:p w:rsidR="009C0961" w:rsidRPr="00C91BA1" w:rsidRDefault="00C91BA1">
            <w:pPr>
              <w:rPr>
                <w:b/>
              </w:rPr>
            </w:pPr>
            <w:r w:rsidRPr="00C91BA1">
              <w:rPr>
                <w:b/>
              </w:rPr>
              <w:t xml:space="preserve">Information </w:t>
            </w:r>
          </w:p>
        </w:tc>
      </w:tr>
      <w:tr w:rsidR="009C0961" w:rsidRPr="009C0961" w:rsidTr="007E2850">
        <w:tc>
          <w:tcPr>
            <w:tcW w:w="3888" w:type="dxa"/>
          </w:tcPr>
          <w:p w:rsidR="009C0961" w:rsidRPr="009C0961" w:rsidRDefault="009C0961" w:rsidP="009C0961">
            <w:pPr>
              <w:pStyle w:val="normalbullet"/>
              <w:numPr>
                <w:ilvl w:val="0"/>
                <w:numId w:val="0"/>
              </w:numPr>
              <w:ind w:left="360" w:hanging="360"/>
              <w:rPr>
                <w:rFonts w:cs="Calibri"/>
                <w:sz w:val="22"/>
                <w:szCs w:val="22"/>
              </w:rPr>
            </w:pPr>
            <w:r w:rsidRPr="009C0961">
              <w:rPr>
                <w:rFonts w:cs="Calibri"/>
                <w:sz w:val="22"/>
                <w:szCs w:val="22"/>
              </w:rPr>
              <w:t xml:space="preserve">Name of the UNDP/GEF project </w:t>
            </w:r>
          </w:p>
          <w:p w:rsidR="009C0961" w:rsidRPr="009C0961" w:rsidRDefault="009C0961"/>
        </w:tc>
        <w:tc>
          <w:tcPr>
            <w:tcW w:w="5688" w:type="dxa"/>
          </w:tcPr>
          <w:p w:rsidR="00C91BA1" w:rsidRPr="00C91BA1" w:rsidRDefault="00C91BA1" w:rsidP="00C91BA1">
            <w:pPr>
              <w:pStyle w:val="BodyText"/>
              <w:jc w:val="left"/>
              <w:rPr>
                <w:rFonts w:ascii="Calibri" w:hAnsi="Calibri" w:cs="Calibri"/>
                <w:sz w:val="22"/>
                <w:szCs w:val="22"/>
              </w:rPr>
            </w:pPr>
            <w:r w:rsidRPr="00C91BA1">
              <w:rPr>
                <w:rFonts w:ascii="Calibri" w:hAnsi="Calibri" w:cs="Calibri"/>
                <w:sz w:val="22"/>
                <w:szCs w:val="22"/>
              </w:rPr>
              <w:t>Adaptation to the effects of climate variability and change in Agro-ecological Regions I and II in Zambia</w:t>
            </w:r>
            <w:r w:rsidR="000340D2">
              <w:rPr>
                <w:rFonts w:ascii="Calibri" w:hAnsi="Calibri" w:cs="Calibri"/>
                <w:sz w:val="22"/>
                <w:szCs w:val="22"/>
              </w:rPr>
              <w:t xml:space="preserve"> (CCAP) </w:t>
            </w:r>
          </w:p>
          <w:p w:rsidR="009C0961" w:rsidRPr="00C91BA1" w:rsidRDefault="009C0961">
            <w:pPr>
              <w:rPr>
                <w:lang w:val="en-GB"/>
              </w:rPr>
            </w:pPr>
          </w:p>
        </w:tc>
      </w:tr>
      <w:tr w:rsidR="009C0961" w:rsidRPr="009C0961" w:rsidTr="007E2850">
        <w:tc>
          <w:tcPr>
            <w:tcW w:w="3888" w:type="dxa"/>
          </w:tcPr>
          <w:p w:rsidR="009C0961" w:rsidRPr="009C0961" w:rsidRDefault="009C0961">
            <w:r w:rsidRPr="009C0961">
              <w:rPr>
                <w:rFonts w:cs="Calibri"/>
              </w:rPr>
              <w:t>UNDP and GEF project ID#s</w:t>
            </w:r>
          </w:p>
        </w:tc>
        <w:tc>
          <w:tcPr>
            <w:tcW w:w="5688" w:type="dxa"/>
          </w:tcPr>
          <w:p w:rsidR="009C0961" w:rsidRDefault="00C91BA1">
            <w:r>
              <w:t>Project ID: 3942</w:t>
            </w:r>
          </w:p>
          <w:p w:rsidR="00C91BA1" w:rsidRPr="009C0961" w:rsidRDefault="00C91BA1">
            <w:r>
              <w:t>Award/Project Ids: 00058205/ 00072197 (ZMB 10)</w:t>
            </w:r>
          </w:p>
        </w:tc>
      </w:tr>
      <w:tr w:rsidR="009C0961" w:rsidRPr="009C0961" w:rsidTr="007E2850">
        <w:tc>
          <w:tcPr>
            <w:tcW w:w="3888" w:type="dxa"/>
          </w:tcPr>
          <w:p w:rsidR="009C0961" w:rsidRPr="009C0961" w:rsidRDefault="009C0961" w:rsidP="009C0961">
            <w:pPr>
              <w:pStyle w:val="normalbullet"/>
              <w:numPr>
                <w:ilvl w:val="0"/>
                <w:numId w:val="0"/>
              </w:numPr>
              <w:rPr>
                <w:rFonts w:cs="Calibri"/>
                <w:sz w:val="22"/>
                <w:szCs w:val="22"/>
              </w:rPr>
            </w:pPr>
            <w:r w:rsidRPr="009C0961">
              <w:rPr>
                <w:rFonts w:cs="Calibri"/>
                <w:sz w:val="22"/>
                <w:szCs w:val="22"/>
              </w:rPr>
              <w:t>Evaluation time frame and date of evaluation report</w:t>
            </w:r>
          </w:p>
          <w:p w:rsidR="009C0961" w:rsidRPr="009C0961" w:rsidRDefault="009C0961" w:rsidP="009C0961">
            <w:pPr>
              <w:rPr>
                <w:lang w:val="en-GB"/>
              </w:rPr>
            </w:pPr>
          </w:p>
        </w:tc>
        <w:tc>
          <w:tcPr>
            <w:tcW w:w="5688" w:type="dxa"/>
          </w:tcPr>
          <w:p w:rsidR="009C0961" w:rsidRPr="009C0961" w:rsidRDefault="00C91BA1">
            <w:r>
              <w:t>April/May 2013</w:t>
            </w:r>
          </w:p>
        </w:tc>
      </w:tr>
      <w:tr w:rsidR="009C0961" w:rsidRPr="009C0961" w:rsidTr="007E2850">
        <w:tc>
          <w:tcPr>
            <w:tcW w:w="3888" w:type="dxa"/>
          </w:tcPr>
          <w:p w:rsidR="009C0961" w:rsidRPr="009C0961" w:rsidRDefault="009C0961" w:rsidP="009C0961">
            <w:pPr>
              <w:pStyle w:val="normalbullet"/>
              <w:numPr>
                <w:ilvl w:val="0"/>
                <w:numId w:val="0"/>
              </w:numPr>
              <w:rPr>
                <w:rFonts w:cs="Calibri"/>
                <w:sz w:val="22"/>
                <w:szCs w:val="22"/>
              </w:rPr>
            </w:pPr>
            <w:r w:rsidRPr="009C0961">
              <w:rPr>
                <w:rFonts w:cs="Calibri"/>
                <w:sz w:val="22"/>
                <w:szCs w:val="22"/>
              </w:rPr>
              <w:t>Region and countries included in the project</w:t>
            </w:r>
          </w:p>
          <w:p w:rsidR="009C0961" w:rsidRPr="009C0961" w:rsidRDefault="009C0961" w:rsidP="009C0961">
            <w:pPr>
              <w:rPr>
                <w:lang w:val="en-GB"/>
              </w:rPr>
            </w:pPr>
          </w:p>
        </w:tc>
        <w:tc>
          <w:tcPr>
            <w:tcW w:w="5688" w:type="dxa"/>
          </w:tcPr>
          <w:p w:rsidR="009C0961" w:rsidRPr="009C0961" w:rsidRDefault="00C91BA1">
            <w:r>
              <w:t>Zambia</w:t>
            </w:r>
          </w:p>
        </w:tc>
      </w:tr>
      <w:tr w:rsidR="009C0961" w:rsidRPr="009C0961" w:rsidTr="007E2850">
        <w:tc>
          <w:tcPr>
            <w:tcW w:w="3888" w:type="dxa"/>
          </w:tcPr>
          <w:p w:rsidR="009C0961" w:rsidRPr="009C0961" w:rsidRDefault="009C0961" w:rsidP="009C0961">
            <w:pPr>
              <w:pStyle w:val="normalbullet"/>
              <w:numPr>
                <w:ilvl w:val="0"/>
                <w:numId w:val="0"/>
              </w:numPr>
              <w:rPr>
                <w:rFonts w:cs="Calibri"/>
                <w:sz w:val="22"/>
                <w:szCs w:val="22"/>
              </w:rPr>
            </w:pPr>
            <w:r w:rsidRPr="009C0961">
              <w:rPr>
                <w:rFonts w:cs="Calibri"/>
                <w:sz w:val="22"/>
                <w:szCs w:val="22"/>
              </w:rPr>
              <w:t>GEF Operational Program/Strategic Program</w:t>
            </w:r>
          </w:p>
          <w:p w:rsidR="009C0961" w:rsidRPr="009C0961" w:rsidRDefault="009C0961" w:rsidP="009C0961"/>
        </w:tc>
        <w:tc>
          <w:tcPr>
            <w:tcW w:w="5688" w:type="dxa"/>
          </w:tcPr>
          <w:p w:rsidR="009C0961" w:rsidRPr="009C0961" w:rsidRDefault="00C91BA1">
            <w:r>
              <w:t>Climate Change, LDCF</w:t>
            </w:r>
          </w:p>
        </w:tc>
      </w:tr>
      <w:tr w:rsidR="009C0961" w:rsidRPr="009C0961" w:rsidTr="007E2850">
        <w:tc>
          <w:tcPr>
            <w:tcW w:w="3888" w:type="dxa"/>
          </w:tcPr>
          <w:p w:rsidR="009C0961" w:rsidRPr="009C0961" w:rsidRDefault="009C0961" w:rsidP="009C0961">
            <w:pPr>
              <w:pStyle w:val="normalbullet"/>
              <w:numPr>
                <w:ilvl w:val="0"/>
                <w:numId w:val="0"/>
              </w:numPr>
              <w:rPr>
                <w:rFonts w:cs="Calibri"/>
                <w:sz w:val="22"/>
                <w:szCs w:val="22"/>
              </w:rPr>
            </w:pPr>
            <w:r w:rsidRPr="009C0961">
              <w:rPr>
                <w:rFonts w:cs="Calibri"/>
                <w:sz w:val="22"/>
                <w:szCs w:val="22"/>
              </w:rPr>
              <w:t>Executing Agency and project partners</w:t>
            </w:r>
          </w:p>
          <w:p w:rsidR="009C0961" w:rsidRPr="009C0961" w:rsidRDefault="009C0961" w:rsidP="009C0961">
            <w:pPr>
              <w:pStyle w:val="normalbullet"/>
              <w:numPr>
                <w:ilvl w:val="0"/>
                <w:numId w:val="0"/>
              </w:numPr>
              <w:rPr>
                <w:rFonts w:cs="Calibri"/>
                <w:sz w:val="22"/>
                <w:szCs w:val="22"/>
              </w:rPr>
            </w:pPr>
          </w:p>
        </w:tc>
        <w:tc>
          <w:tcPr>
            <w:tcW w:w="5688" w:type="dxa"/>
          </w:tcPr>
          <w:p w:rsidR="009C0961" w:rsidRPr="009C0961" w:rsidRDefault="00C91BA1">
            <w:r>
              <w:t xml:space="preserve">Ministry of Agriculture and Livestock </w:t>
            </w:r>
          </w:p>
        </w:tc>
      </w:tr>
      <w:tr w:rsidR="009C0961" w:rsidRPr="00C91BA1" w:rsidTr="007E2850">
        <w:tc>
          <w:tcPr>
            <w:tcW w:w="3888" w:type="dxa"/>
          </w:tcPr>
          <w:p w:rsidR="009C0961" w:rsidRPr="009C0961" w:rsidRDefault="009C0961" w:rsidP="009C0961">
            <w:pPr>
              <w:pStyle w:val="normalbullet"/>
              <w:numPr>
                <w:ilvl w:val="0"/>
                <w:numId w:val="0"/>
              </w:numPr>
              <w:rPr>
                <w:rFonts w:cs="Calibri"/>
                <w:sz w:val="22"/>
                <w:szCs w:val="22"/>
              </w:rPr>
            </w:pPr>
            <w:r w:rsidRPr="009C0961">
              <w:rPr>
                <w:rFonts w:cs="Calibri"/>
                <w:sz w:val="22"/>
                <w:szCs w:val="22"/>
              </w:rPr>
              <w:t xml:space="preserve">Evaluation team members </w:t>
            </w:r>
          </w:p>
          <w:p w:rsidR="009C0961" w:rsidRPr="009C0961" w:rsidRDefault="009C0961" w:rsidP="009C0961">
            <w:pPr>
              <w:pStyle w:val="normalbullet"/>
              <w:numPr>
                <w:ilvl w:val="0"/>
                <w:numId w:val="0"/>
              </w:numPr>
              <w:rPr>
                <w:rFonts w:cs="Calibri"/>
                <w:sz w:val="22"/>
                <w:szCs w:val="22"/>
              </w:rPr>
            </w:pPr>
          </w:p>
        </w:tc>
        <w:tc>
          <w:tcPr>
            <w:tcW w:w="5688" w:type="dxa"/>
          </w:tcPr>
          <w:p w:rsidR="00C91BA1" w:rsidRPr="00C91BA1" w:rsidRDefault="00C91BA1">
            <w:pPr>
              <w:rPr>
                <w:lang w:val="de-DE"/>
              </w:rPr>
            </w:pPr>
            <w:r w:rsidRPr="00C91BA1">
              <w:rPr>
                <w:lang w:val="de-DE"/>
              </w:rPr>
              <w:t>Dr. Juliane Zeidler</w:t>
            </w:r>
          </w:p>
          <w:p w:rsidR="00C91BA1" w:rsidRPr="00C91BA1" w:rsidRDefault="00C91BA1">
            <w:pPr>
              <w:rPr>
                <w:lang w:val="de-DE"/>
              </w:rPr>
            </w:pPr>
          </w:p>
        </w:tc>
      </w:tr>
    </w:tbl>
    <w:p w:rsidR="009C0961" w:rsidRDefault="009C0961">
      <w:pPr>
        <w:rPr>
          <w:lang w:val="de-DE"/>
        </w:rPr>
      </w:pPr>
    </w:p>
    <w:p w:rsidR="00C91BA1" w:rsidRDefault="00C91BA1">
      <w:pPr>
        <w:rPr>
          <w:lang w:val="de-DE"/>
        </w:rPr>
      </w:pPr>
    </w:p>
    <w:p w:rsidR="00C91BA1" w:rsidRPr="00751BD9" w:rsidRDefault="00C91BA1">
      <w:pPr>
        <w:rPr>
          <w:lang w:val="en-US"/>
        </w:rPr>
      </w:pPr>
      <w:r w:rsidRPr="00751BD9">
        <w:rPr>
          <w:rFonts w:cs="Calibri"/>
          <w:b/>
        </w:rPr>
        <w:t>Acknowledgements</w:t>
      </w:r>
    </w:p>
    <w:p w:rsidR="009C0961" w:rsidRPr="00751BD9" w:rsidRDefault="00751BD9">
      <w:r w:rsidRPr="00751BD9">
        <w:t xml:space="preserve">Thank you to all the interviews that took out the time to participate in this evaluation. </w:t>
      </w:r>
      <w:r>
        <w:t xml:space="preserve">In the communities individuals travelled long distances to be at the briefings and community conversations. </w:t>
      </w:r>
      <w:r w:rsidR="00963FD8">
        <w:t xml:space="preserve">The support from the project team, MAL and UNDP staff is highly appreciated. </w:t>
      </w:r>
      <w:r w:rsidR="009C0961" w:rsidRPr="00751BD9">
        <w:br w:type="page"/>
      </w:r>
    </w:p>
    <w:sdt>
      <w:sdtPr>
        <w:rPr>
          <w:rFonts w:asciiTheme="minorHAnsi" w:eastAsiaTheme="minorHAnsi" w:hAnsiTheme="minorHAnsi" w:cstheme="minorBidi"/>
          <w:b w:val="0"/>
          <w:bCs w:val="0"/>
          <w:color w:val="auto"/>
          <w:sz w:val="22"/>
          <w:szCs w:val="22"/>
          <w:lang w:val="en-ZA"/>
        </w:rPr>
        <w:id w:val="9015472"/>
        <w:docPartObj>
          <w:docPartGallery w:val="Table of Contents"/>
          <w:docPartUnique/>
        </w:docPartObj>
      </w:sdtPr>
      <w:sdtEndPr>
        <w:rPr>
          <w:rFonts w:ascii="Calibri" w:eastAsia="Calibri" w:hAnsi="Calibri" w:cs="Times New Roman"/>
        </w:rPr>
      </w:sdtEndPr>
      <w:sdtContent>
        <w:p w:rsidR="00120FAA" w:rsidRDefault="00120FAA">
          <w:pPr>
            <w:pStyle w:val="TOCHeading"/>
          </w:pPr>
          <w:r>
            <w:t>Table of Contents</w:t>
          </w:r>
        </w:p>
        <w:p w:rsidR="007D1019" w:rsidRDefault="001675C9">
          <w:pPr>
            <w:pStyle w:val="TOC1"/>
            <w:rPr>
              <w:rFonts w:asciiTheme="minorHAnsi" w:eastAsiaTheme="minorEastAsia" w:hAnsiTheme="minorHAnsi" w:cstheme="minorBidi"/>
              <w:b w:val="0"/>
              <w:lang w:val="en-US"/>
            </w:rPr>
          </w:pPr>
          <w:r>
            <w:fldChar w:fldCharType="begin"/>
          </w:r>
          <w:r w:rsidR="00120FAA">
            <w:instrText xml:space="preserve"> TOC \o "1-3" \h \z \u </w:instrText>
          </w:r>
          <w:r>
            <w:fldChar w:fldCharType="separate"/>
          </w:r>
          <w:hyperlink w:anchor="_Toc361917061" w:history="1">
            <w:r w:rsidR="007D1019" w:rsidRPr="00D039FE">
              <w:rPr>
                <w:rStyle w:val="Hyperlink"/>
              </w:rPr>
              <w:t>Executive Summary</w:t>
            </w:r>
            <w:r w:rsidR="007D1019">
              <w:rPr>
                <w:webHidden/>
              </w:rPr>
              <w:tab/>
            </w:r>
            <w:r>
              <w:rPr>
                <w:webHidden/>
              </w:rPr>
              <w:fldChar w:fldCharType="begin"/>
            </w:r>
            <w:r w:rsidR="007D1019">
              <w:rPr>
                <w:webHidden/>
              </w:rPr>
              <w:instrText xml:space="preserve"> PAGEREF _Toc361917061 \h </w:instrText>
            </w:r>
            <w:r>
              <w:rPr>
                <w:webHidden/>
              </w:rPr>
            </w:r>
            <w:r>
              <w:rPr>
                <w:webHidden/>
              </w:rPr>
              <w:fldChar w:fldCharType="separate"/>
            </w:r>
            <w:r w:rsidR="00886406">
              <w:rPr>
                <w:webHidden/>
              </w:rPr>
              <w:t>6</w:t>
            </w:r>
            <w:r>
              <w:rPr>
                <w:webHidden/>
              </w:rPr>
              <w:fldChar w:fldCharType="end"/>
            </w:r>
          </w:hyperlink>
        </w:p>
        <w:p w:rsidR="007D1019" w:rsidRDefault="00F00A4B">
          <w:pPr>
            <w:pStyle w:val="TOC1"/>
            <w:rPr>
              <w:rFonts w:asciiTheme="minorHAnsi" w:eastAsiaTheme="minorEastAsia" w:hAnsiTheme="minorHAnsi" w:cstheme="minorBidi"/>
              <w:b w:val="0"/>
              <w:lang w:val="en-US"/>
            </w:rPr>
          </w:pPr>
          <w:hyperlink w:anchor="_Toc361917062" w:history="1">
            <w:r w:rsidR="007D1019" w:rsidRPr="00D039FE">
              <w:rPr>
                <w:rStyle w:val="Hyperlink"/>
              </w:rPr>
              <w:t>Conclusions, recommendations &amp; lessons</w:t>
            </w:r>
            <w:r w:rsidR="007D1019">
              <w:rPr>
                <w:webHidden/>
              </w:rPr>
              <w:tab/>
            </w:r>
            <w:r w:rsidR="001675C9">
              <w:rPr>
                <w:webHidden/>
              </w:rPr>
              <w:fldChar w:fldCharType="begin"/>
            </w:r>
            <w:r w:rsidR="007D1019">
              <w:rPr>
                <w:webHidden/>
              </w:rPr>
              <w:instrText xml:space="preserve"> PAGEREF _Toc361917062 \h </w:instrText>
            </w:r>
            <w:r w:rsidR="001675C9">
              <w:rPr>
                <w:webHidden/>
              </w:rPr>
            </w:r>
            <w:r w:rsidR="001675C9">
              <w:rPr>
                <w:webHidden/>
              </w:rPr>
              <w:fldChar w:fldCharType="separate"/>
            </w:r>
            <w:r w:rsidR="00886406">
              <w:rPr>
                <w:webHidden/>
              </w:rPr>
              <w:t>7</w:t>
            </w:r>
            <w:r w:rsidR="001675C9">
              <w:rPr>
                <w:webHidden/>
              </w:rPr>
              <w:fldChar w:fldCharType="end"/>
            </w:r>
          </w:hyperlink>
        </w:p>
        <w:p w:rsidR="007D1019" w:rsidRDefault="00F00A4B">
          <w:pPr>
            <w:pStyle w:val="TOC1"/>
            <w:rPr>
              <w:rFonts w:asciiTheme="minorHAnsi" w:eastAsiaTheme="minorEastAsia" w:hAnsiTheme="minorHAnsi" w:cstheme="minorBidi"/>
              <w:b w:val="0"/>
              <w:lang w:val="en-US"/>
            </w:rPr>
          </w:pPr>
          <w:hyperlink w:anchor="_Toc361917063" w:history="1">
            <w:r w:rsidR="007D1019" w:rsidRPr="00D039FE">
              <w:rPr>
                <w:rStyle w:val="Hyperlink"/>
              </w:rPr>
              <w:t>PART 1: Evaluation context</w:t>
            </w:r>
            <w:r w:rsidR="007D1019">
              <w:rPr>
                <w:webHidden/>
              </w:rPr>
              <w:tab/>
            </w:r>
            <w:r w:rsidR="001675C9">
              <w:rPr>
                <w:webHidden/>
              </w:rPr>
              <w:fldChar w:fldCharType="begin"/>
            </w:r>
            <w:r w:rsidR="007D1019">
              <w:rPr>
                <w:webHidden/>
              </w:rPr>
              <w:instrText xml:space="preserve"> PAGEREF _Toc361917063 \h </w:instrText>
            </w:r>
            <w:r w:rsidR="001675C9">
              <w:rPr>
                <w:webHidden/>
              </w:rPr>
            </w:r>
            <w:r w:rsidR="001675C9">
              <w:rPr>
                <w:webHidden/>
              </w:rPr>
              <w:fldChar w:fldCharType="separate"/>
            </w:r>
            <w:r w:rsidR="00886406">
              <w:rPr>
                <w:webHidden/>
              </w:rPr>
              <w:t>11</w:t>
            </w:r>
            <w:r w:rsidR="001675C9">
              <w:rPr>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64" w:history="1">
            <w:r w:rsidR="007D1019" w:rsidRPr="00D039FE">
              <w:rPr>
                <w:rStyle w:val="Hyperlink"/>
                <w:b/>
                <w:noProof/>
              </w:rPr>
              <w:t>1.1</w:t>
            </w:r>
            <w:r w:rsidR="007D1019">
              <w:rPr>
                <w:rFonts w:asciiTheme="minorHAnsi" w:eastAsiaTheme="minorEastAsia" w:hAnsiTheme="minorHAnsi" w:cstheme="minorBidi"/>
                <w:noProof/>
                <w:lang w:val="en-US"/>
              </w:rPr>
              <w:tab/>
            </w:r>
            <w:r w:rsidR="007D1019" w:rsidRPr="00D039FE">
              <w:rPr>
                <w:rStyle w:val="Hyperlink"/>
                <w:b/>
                <w:noProof/>
              </w:rPr>
              <w:t>Introduction</w:t>
            </w:r>
            <w:r w:rsidR="007D1019">
              <w:rPr>
                <w:noProof/>
                <w:webHidden/>
              </w:rPr>
              <w:tab/>
            </w:r>
            <w:r w:rsidR="001675C9">
              <w:rPr>
                <w:noProof/>
                <w:webHidden/>
              </w:rPr>
              <w:fldChar w:fldCharType="begin"/>
            </w:r>
            <w:r w:rsidR="007D1019">
              <w:rPr>
                <w:noProof/>
                <w:webHidden/>
              </w:rPr>
              <w:instrText xml:space="preserve"> PAGEREF _Toc361917064 \h </w:instrText>
            </w:r>
            <w:r w:rsidR="001675C9">
              <w:rPr>
                <w:noProof/>
                <w:webHidden/>
              </w:rPr>
            </w:r>
            <w:r w:rsidR="001675C9">
              <w:rPr>
                <w:noProof/>
                <w:webHidden/>
              </w:rPr>
              <w:fldChar w:fldCharType="separate"/>
            </w:r>
            <w:r w:rsidR="00886406">
              <w:rPr>
                <w:noProof/>
                <w:webHidden/>
              </w:rPr>
              <w:t>11</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65" w:history="1">
            <w:r w:rsidR="007D1019" w:rsidRPr="00D039FE">
              <w:rPr>
                <w:rStyle w:val="Hyperlink"/>
                <w:rFonts w:cs="Calibri"/>
                <w:b/>
                <w:i/>
                <w:noProof/>
                <w:lang w:bidi="en-US"/>
              </w:rPr>
              <w:t>1.1.1</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Purpose of the evaluation</w:t>
            </w:r>
            <w:r w:rsidR="007D1019">
              <w:rPr>
                <w:noProof/>
                <w:webHidden/>
              </w:rPr>
              <w:tab/>
            </w:r>
            <w:r w:rsidR="001675C9">
              <w:rPr>
                <w:noProof/>
                <w:webHidden/>
              </w:rPr>
              <w:fldChar w:fldCharType="begin"/>
            </w:r>
            <w:r w:rsidR="007D1019">
              <w:rPr>
                <w:noProof/>
                <w:webHidden/>
              </w:rPr>
              <w:instrText xml:space="preserve"> PAGEREF _Toc361917065 \h </w:instrText>
            </w:r>
            <w:r w:rsidR="001675C9">
              <w:rPr>
                <w:noProof/>
                <w:webHidden/>
              </w:rPr>
            </w:r>
            <w:r w:rsidR="001675C9">
              <w:rPr>
                <w:noProof/>
                <w:webHidden/>
              </w:rPr>
              <w:fldChar w:fldCharType="separate"/>
            </w:r>
            <w:r w:rsidR="00886406">
              <w:rPr>
                <w:noProof/>
                <w:webHidden/>
              </w:rPr>
              <w:t>11</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66" w:history="1">
            <w:r w:rsidR="007D1019" w:rsidRPr="00D039FE">
              <w:rPr>
                <w:rStyle w:val="Hyperlink"/>
                <w:rFonts w:cs="Calibri"/>
                <w:b/>
                <w:i/>
                <w:noProof/>
                <w:lang w:bidi="en-US"/>
              </w:rPr>
              <w:t>1.1.2</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Key issues addressed</w:t>
            </w:r>
            <w:r w:rsidR="007D1019">
              <w:rPr>
                <w:noProof/>
                <w:webHidden/>
              </w:rPr>
              <w:tab/>
            </w:r>
            <w:r w:rsidR="001675C9">
              <w:rPr>
                <w:noProof/>
                <w:webHidden/>
              </w:rPr>
              <w:fldChar w:fldCharType="begin"/>
            </w:r>
            <w:r w:rsidR="007D1019">
              <w:rPr>
                <w:noProof/>
                <w:webHidden/>
              </w:rPr>
              <w:instrText xml:space="preserve"> PAGEREF _Toc361917066 \h </w:instrText>
            </w:r>
            <w:r w:rsidR="001675C9">
              <w:rPr>
                <w:noProof/>
                <w:webHidden/>
              </w:rPr>
            </w:r>
            <w:r w:rsidR="001675C9">
              <w:rPr>
                <w:noProof/>
                <w:webHidden/>
              </w:rPr>
              <w:fldChar w:fldCharType="separate"/>
            </w:r>
            <w:r w:rsidR="00886406">
              <w:rPr>
                <w:noProof/>
                <w:webHidden/>
              </w:rPr>
              <w:t>11</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67" w:history="1">
            <w:r w:rsidR="007D1019" w:rsidRPr="00D039FE">
              <w:rPr>
                <w:rStyle w:val="Hyperlink"/>
                <w:rFonts w:cs="Calibri"/>
                <w:b/>
                <w:i/>
                <w:noProof/>
                <w:lang w:bidi="en-US"/>
              </w:rPr>
              <w:t>1.1.3</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Methodology of the evaluation</w:t>
            </w:r>
            <w:r w:rsidR="007D1019">
              <w:rPr>
                <w:noProof/>
                <w:webHidden/>
              </w:rPr>
              <w:tab/>
            </w:r>
            <w:r w:rsidR="001675C9">
              <w:rPr>
                <w:noProof/>
                <w:webHidden/>
              </w:rPr>
              <w:fldChar w:fldCharType="begin"/>
            </w:r>
            <w:r w:rsidR="007D1019">
              <w:rPr>
                <w:noProof/>
                <w:webHidden/>
              </w:rPr>
              <w:instrText xml:space="preserve"> PAGEREF _Toc361917067 \h </w:instrText>
            </w:r>
            <w:r w:rsidR="001675C9">
              <w:rPr>
                <w:noProof/>
                <w:webHidden/>
              </w:rPr>
            </w:r>
            <w:r w:rsidR="001675C9">
              <w:rPr>
                <w:noProof/>
                <w:webHidden/>
              </w:rPr>
              <w:fldChar w:fldCharType="separate"/>
            </w:r>
            <w:r w:rsidR="00886406">
              <w:rPr>
                <w:noProof/>
                <w:webHidden/>
              </w:rPr>
              <w:t>12</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68" w:history="1">
            <w:r w:rsidR="007D1019" w:rsidRPr="00D039FE">
              <w:rPr>
                <w:rStyle w:val="Hyperlink"/>
                <w:rFonts w:cs="Calibri"/>
                <w:b/>
                <w:i/>
                <w:noProof/>
                <w:lang w:bidi="en-US"/>
              </w:rPr>
              <w:t>1.1.4</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Structure of the evaluation</w:t>
            </w:r>
            <w:r w:rsidR="007D1019">
              <w:rPr>
                <w:noProof/>
                <w:webHidden/>
              </w:rPr>
              <w:tab/>
            </w:r>
            <w:r w:rsidR="001675C9">
              <w:rPr>
                <w:noProof/>
                <w:webHidden/>
              </w:rPr>
              <w:fldChar w:fldCharType="begin"/>
            </w:r>
            <w:r w:rsidR="007D1019">
              <w:rPr>
                <w:noProof/>
                <w:webHidden/>
              </w:rPr>
              <w:instrText xml:space="preserve"> PAGEREF _Toc361917068 \h </w:instrText>
            </w:r>
            <w:r w:rsidR="001675C9">
              <w:rPr>
                <w:noProof/>
                <w:webHidden/>
              </w:rPr>
            </w:r>
            <w:r w:rsidR="001675C9">
              <w:rPr>
                <w:noProof/>
                <w:webHidden/>
              </w:rPr>
              <w:fldChar w:fldCharType="separate"/>
            </w:r>
            <w:r w:rsidR="00886406">
              <w:rPr>
                <w:noProof/>
                <w:webHidden/>
              </w:rPr>
              <w:t>14</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69" w:history="1">
            <w:r w:rsidR="007D1019" w:rsidRPr="00D039FE">
              <w:rPr>
                <w:rStyle w:val="Hyperlink"/>
                <w:rFonts w:cs="Calibri"/>
                <w:b/>
                <w:bCs/>
                <w:i/>
                <w:noProof/>
                <w:lang w:bidi="en-US"/>
              </w:rPr>
              <w:t>1.1.5</w:t>
            </w:r>
            <w:r w:rsidR="007D1019">
              <w:rPr>
                <w:rFonts w:asciiTheme="minorHAnsi" w:eastAsiaTheme="minorEastAsia" w:hAnsiTheme="minorHAnsi" w:cstheme="minorBidi"/>
                <w:noProof/>
                <w:lang w:val="en-US"/>
              </w:rPr>
              <w:tab/>
            </w:r>
            <w:r w:rsidR="007D1019" w:rsidRPr="00D039FE">
              <w:rPr>
                <w:rStyle w:val="Hyperlink"/>
                <w:rFonts w:cs="Calibri"/>
                <w:bCs/>
                <w:i/>
                <w:noProof/>
                <w:lang w:bidi="en-US"/>
              </w:rPr>
              <w:t>Evaluation Team</w:t>
            </w:r>
            <w:r w:rsidR="007D1019">
              <w:rPr>
                <w:noProof/>
                <w:webHidden/>
              </w:rPr>
              <w:tab/>
            </w:r>
            <w:r w:rsidR="001675C9">
              <w:rPr>
                <w:noProof/>
                <w:webHidden/>
              </w:rPr>
              <w:fldChar w:fldCharType="begin"/>
            </w:r>
            <w:r w:rsidR="007D1019">
              <w:rPr>
                <w:noProof/>
                <w:webHidden/>
              </w:rPr>
              <w:instrText xml:space="preserve"> PAGEREF _Toc361917069 \h </w:instrText>
            </w:r>
            <w:r w:rsidR="001675C9">
              <w:rPr>
                <w:noProof/>
                <w:webHidden/>
              </w:rPr>
            </w:r>
            <w:r w:rsidR="001675C9">
              <w:rPr>
                <w:noProof/>
                <w:webHidden/>
              </w:rPr>
              <w:fldChar w:fldCharType="separate"/>
            </w:r>
            <w:r w:rsidR="00886406">
              <w:rPr>
                <w:noProof/>
                <w:webHidden/>
              </w:rPr>
              <w:t>15</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70" w:history="1">
            <w:r w:rsidR="007D1019" w:rsidRPr="00D039FE">
              <w:rPr>
                <w:rStyle w:val="Hyperlink"/>
                <w:rFonts w:cs="Calibri"/>
                <w:b/>
                <w:i/>
                <w:noProof/>
                <w:lang w:bidi="en-US"/>
              </w:rPr>
              <w:t>1.1.6</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Ethics</w:t>
            </w:r>
            <w:r w:rsidR="007D1019">
              <w:rPr>
                <w:noProof/>
                <w:webHidden/>
              </w:rPr>
              <w:tab/>
            </w:r>
            <w:r w:rsidR="001675C9">
              <w:rPr>
                <w:noProof/>
                <w:webHidden/>
              </w:rPr>
              <w:fldChar w:fldCharType="begin"/>
            </w:r>
            <w:r w:rsidR="007D1019">
              <w:rPr>
                <w:noProof/>
                <w:webHidden/>
              </w:rPr>
              <w:instrText xml:space="preserve"> PAGEREF _Toc361917070 \h </w:instrText>
            </w:r>
            <w:r w:rsidR="001675C9">
              <w:rPr>
                <w:noProof/>
                <w:webHidden/>
              </w:rPr>
            </w:r>
            <w:r w:rsidR="001675C9">
              <w:rPr>
                <w:noProof/>
                <w:webHidden/>
              </w:rPr>
              <w:fldChar w:fldCharType="separate"/>
            </w:r>
            <w:r w:rsidR="00886406">
              <w:rPr>
                <w:noProof/>
                <w:webHidden/>
              </w:rPr>
              <w:t>15</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71" w:history="1">
            <w:r w:rsidR="007D1019" w:rsidRPr="00D039FE">
              <w:rPr>
                <w:rStyle w:val="Hyperlink"/>
                <w:b/>
                <w:noProof/>
              </w:rPr>
              <w:t>1.2</w:t>
            </w:r>
            <w:r w:rsidR="007D1019">
              <w:rPr>
                <w:rFonts w:asciiTheme="minorHAnsi" w:eastAsiaTheme="minorEastAsia" w:hAnsiTheme="minorHAnsi" w:cstheme="minorBidi"/>
                <w:noProof/>
                <w:lang w:val="en-US"/>
              </w:rPr>
              <w:tab/>
            </w:r>
            <w:r w:rsidR="007D1019" w:rsidRPr="00D039FE">
              <w:rPr>
                <w:rStyle w:val="Hyperlink"/>
                <w:b/>
                <w:noProof/>
              </w:rPr>
              <w:t>Project Description and development context</w:t>
            </w:r>
            <w:r w:rsidR="007D1019">
              <w:rPr>
                <w:noProof/>
                <w:webHidden/>
              </w:rPr>
              <w:tab/>
            </w:r>
            <w:r w:rsidR="001675C9">
              <w:rPr>
                <w:noProof/>
                <w:webHidden/>
              </w:rPr>
              <w:fldChar w:fldCharType="begin"/>
            </w:r>
            <w:r w:rsidR="007D1019">
              <w:rPr>
                <w:noProof/>
                <w:webHidden/>
              </w:rPr>
              <w:instrText xml:space="preserve"> PAGEREF _Toc361917071 \h </w:instrText>
            </w:r>
            <w:r w:rsidR="001675C9">
              <w:rPr>
                <w:noProof/>
                <w:webHidden/>
              </w:rPr>
            </w:r>
            <w:r w:rsidR="001675C9">
              <w:rPr>
                <w:noProof/>
                <w:webHidden/>
              </w:rPr>
              <w:fldChar w:fldCharType="separate"/>
            </w:r>
            <w:r w:rsidR="00886406">
              <w:rPr>
                <w:noProof/>
                <w:webHidden/>
              </w:rPr>
              <w:t>15</w:t>
            </w:r>
            <w:r w:rsidR="001675C9">
              <w:rPr>
                <w:noProof/>
                <w:webHidden/>
              </w:rPr>
              <w:fldChar w:fldCharType="end"/>
            </w:r>
          </w:hyperlink>
        </w:p>
        <w:p w:rsidR="007D1019" w:rsidRDefault="00F00A4B">
          <w:pPr>
            <w:pStyle w:val="TOC1"/>
            <w:rPr>
              <w:rFonts w:asciiTheme="minorHAnsi" w:eastAsiaTheme="minorEastAsia" w:hAnsiTheme="minorHAnsi" w:cstheme="minorBidi"/>
              <w:b w:val="0"/>
              <w:lang w:val="en-US"/>
            </w:rPr>
          </w:pPr>
          <w:hyperlink w:anchor="_Toc361917072" w:history="1">
            <w:r w:rsidR="007D1019" w:rsidRPr="00D039FE">
              <w:rPr>
                <w:rStyle w:val="Hyperlink"/>
              </w:rPr>
              <w:t>PART 2: Findings</w:t>
            </w:r>
            <w:r w:rsidR="007D1019">
              <w:rPr>
                <w:webHidden/>
              </w:rPr>
              <w:tab/>
            </w:r>
            <w:r w:rsidR="001675C9">
              <w:rPr>
                <w:webHidden/>
              </w:rPr>
              <w:fldChar w:fldCharType="begin"/>
            </w:r>
            <w:r w:rsidR="007D1019">
              <w:rPr>
                <w:webHidden/>
              </w:rPr>
              <w:instrText xml:space="preserve"> PAGEREF _Toc361917072 \h </w:instrText>
            </w:r>
            <w:r w:rsidR="001675C9">
              <w:rPr>
                <w:webHidden/>
              </w:rPr>
            </w:r>
            <w:r w:rsidR="001675C9">
              <w:rPr>
                <w:webHidden/>
              </w:rPr>
              <w:fldChar w:fldCharType="separate"/>
            </w:r>
            <w:r w:rsidR="00886406">
              <w:rPr>
                <w:webHidden/>
              </w:rPr>
              <w:t>17</w:t>
            </w:r>
            <w:r w:rsidR="001675C9">
              <w:rPr>
                <w:webHidden/>
              </w:rPr>
              <w:fldChar w:fldCharType="end"/>
            </w:r>
          </w:hyperlink>
        </w:p>
        <w:p w:rsidR="007D1019" w:rsidRDefault="00F00A4B">
          <w:pPr>
            <w:pStyle w:val="TOC1"/>
            <w:tabs>
              <w:tab w:val="left" w:pos="660"/>
            </w:tabs>
            <w:rPr>
              <w:rFonts w:asciiTheme="minorHAnsi" w:eastAsiaTheme="minorEastAsia" w:hAnsiTheme="minorHAnsi" w:cstheme="minorBidi"/>
              <w:b w:val="0"/>
              <w:lang w:val="en-US"/>
            </w:rPr>
          </w:pPr>
          <w:hyperlink w:anchor="_Toc361917073" w:history="1">
            <w:r w:rsidR="007D1019" w:rsidRPr="00D039FE">
              <w:rPr>
                <w:rStyle w:val="Hyperlink"/>
              </w:rPr>
              <w:t>2.1</w:t>
            </w:r>
            <w:r w:rsidR="007D1019">
              <w:rPr>
                <w:rFonts w:asciiTheme="minorHAnsi" w:eastAsiaTheme="minorEastAsia" w:hAnsiTheme="minorHAnsi" w:cstheme="minorBidi"/>
                <w:b w:val="0"/>
                <w:lang w:val="en-US"/>
              </w:rPr>
              <w:tab/>
            </w:r>
            <w:r w:rsidR="007D1019" w:rsidRPr="00D039FE">
              <w:rPr>
                <w:rStyle w:val="Hyperlink"/>
              </w:rPr>
              <w:t>Project Formulation</w:t>
            </w:r>
            <w:r w:rsidR="007D1019">
              <w:rPr>
                <w:webHidden/>
              </w:rPr>
              <w:tab/>
            </w:r>
            <w:r w:rsidR="001675C9">
              <w:rPr>
                <w:webHidden/>
              </w:rPr>
              <w:fldChar w:fldCharType="begin"/>
            </w:r>
            <w:r w:rsidR="007D1019">
              <w:rPr>
                <w:webHidden/>
              </w:rPr>
              <w:instrText xml:space="preserve"> PAGEREF _Toc361917073 \h </w:instrText>
            </w:r>
            <w:r w:rsidR="001675C9">
              <w:rPr>
                <w:webHidden/>
              </w:rPr>
            </w:r>
            <w:r w:rsidR="001675C9">
              <w:rPr>
                <w:webHidden/>
              </w:rPr>
              <w:fldChar w:fldCharType="separate"/>
            </w:r>
            <w:r w:rsidR="00886406">
              <w:rPr>
                <w:webHidden/>
              </w:rPr>
              <w:t>17</w:t>
            </w:r>
            <w:r w:rsidR="001675C9">
              <w:rPr>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074" w:history="1">
            <w:r w:rsidR="007D1019" w:rsidRPr="00D039FE">
              <w:rPr>
                <w:rStyle w:val="Hyperlink"/>
                <w:rFonts w:cs="Calibri"/>
                <w:i/>
                <w:noProof/>
                <w:lang w:bidi="en-US"/>
              </w:rPr>
              <w:t>2.1.1 Analysis of LFA (Project logic /strategy; Indicators)</w:t>
            </w:r>
            <w:r w:rsidR="007D1019">
              <w:rPr>
                <w:noProof/>
                <w:webHidden/>
              </w:rPr>
              <w:tab/>
            </w:r>
            <w:r w:rsidR="001675C9">
              <w:rPr>
                <w:noProof/>
                <w:webHidden/>
              </w:rPr>
              <w:fldChar w:fldCharType="begin"/>
            </w:r>
            <w:r w:rsidR="007D1019">
              <w:rPr>
                <w:noProof/>
                <w:webHidden/>
              </w:rPr>
              <w:instrText xml:space="preserve"> PAGEREF _Toc361917074 \h </w:instrText>
            </w:r>
            <w:r w:rsidR="001675C9">
              <w:rPr>
                <w:noProof/>
                <w:webHidden/>
              </w:rPr>
            </w:r>
            <w:r w:rsidR="001675C9">
              <w:rPr>
                <w:noProof/>
                <w:webHidden/>
              </w:rPr>
              <w:fldChar w:fldCharType="separate"/>
            </w:r>
            <w:r w:rsidR="00886406">
              <w:rPr>
                <w:noProof/>
                <w:webHidden/>
              </w:rPr>
              <w:t>17</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75" w:history="1">
            <w:r w:rsidR="007D1019" w:rsidRPr="00D039FE">
              <w:rPr>
                <w:rStyle w:val="Hyperlink"/>
                <w:rFonts w:cs="Calibri"/>
                <w:i/>
                <w:noProof/>
                <w:lang w:bidi="en-US"/>
              </w:rPr>
              <w:t>2.1.2 Assumptions and Risks</w:t>
            </w:r>
            <w:r w:rsidR="007D1019">
              <w:rPr>
                <w:noProof/>
                <w:webHidden/>
              </w:rPr>
              <w:tab/>
            </w:r>
            <w:r w:rsidR="001675C9">
              <w:rPr>
                <w:noProof/>
                <w:webHidden/>
              </w:rPr>
              <w:fldChar w:fldCharType="begin"/>
            </w:r>
            <w:r w:rsidR="007D1019">
              <w:rPr>
                <w:noProof/>
                <w:webHidden/>
              </w:rPr>
              <w:instrText xml:space="preserve"> PAGEREF _Toc361917075 \h </w:instrText>
            </w:r>
            <w:r w:rsidR="001675C9">
              <w:rPr>
                <w:noProof/>
                <w:webHidden/>
              </w:rPr>
            </w:r>
            <w:r w:rsidR="001675C9">
              <w:rPr>
                <w:noProof/>
                <w:webHidden/>
              </w:rPr>
              <w:fldChar w:fldCharType="separate"/>
            </w:r>
            <w:r w:rsidR="00886406">
              <w:rPr>
                <w:noProof/>
                <w:webHidden/>
              </w:rPr>
              <w:t>17</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76" w:history="1">
            <w:r w:rsidR="007D1019" w:rsidRPr="00D039FE">
              <w:rPr>
                <w:rStyle w:val="Hyperlink"/>
                <w:rFonts w:cs="Calibri"/>
                <w:i/>
                <w:noProof/>
                <w:lang w:bidi="en-US"/>
              </w:rPr>
              <w:t>2.1.3 Lessons from other relevant projects (e.g., same focal area) incorporated into project implementation</w:t>
            </w:r>
            <w:r w:rsidR="007D1019">
              <w:rPr>
                <w:noProof/>
                <w:webHidden/>
              </w:rPr>
              <w:tab/>
            </w:r>
            <w:r w:rsidR="001675C9">
              <w:rPr>
                <w:noProof/>
                <w:webHidden/>
              </w:rPr>
              <w:fldChar w:fldCharType="begin"/>
            </w:r>
            <w:r w:rsidR="007D1019">
              <w:rPr>
                <w:noProof/>
                <w:webHidden/>
              </w:rPr>
              <w:instrText xml:space="preserve"> PAGEREF _Toc361917076 \h </w:instrText>
            </w:r>
            <w:r w:rsidR="001675C9">
              <w:rPr>
                <w:noProof/>
                <w:webHidden/>
              </w:rPr>
            </w:r>
            <w:r w:rsidR="001675C9">
              <w:rPr>
                <w:noProof/>
                <w:webHidden/>
              </w:rPr>
              <w:fldChar w:fldCharType="separate"/>
            </w:r>
            <w:r w:rsidR="00886406">
              <w:rPr>
                <w:noProof/>
                <w:webHidden/>
              </w:rPr>
              <w:t>19</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77" w:history="1">
            <w:r w:rsidR="007D1019" w:rsidRPr="00D039FE">
              <w:rPr>
                <w:rStyle w:val="Hyperlink"/>
                <w:rFonts w:cs="Calibri"/>
                <w:i/>
                <w:noProof/>
                <w:lang w:bidi="en-US"/>
              </w:rPr>
              <w:t>2.1.4 Stakeholder participation (*)</w:t>
            </w:r>
            <w:r w:rsidR="007D1019">
              <w:rPr>
                <w:noProof/>
                <w:webHidden/>
              </w:rPr>
              <w:tab/>
            </w:r>
            <w:r w:rsidR="001675C9">
              <w:rPr>
                <w:noProof/>
                <w:webHidden/>
              </w:rPr>
              <w:fldChar w:fldCharType="begin"/>
            </w:r>
            <w:r w:rsidR="007D1019">
              <w:rPr>
                <w:noProof/>
                <w:webHidden/>
              </w:rPr>
              <w:instrText xml:space="preserve"> PAGEREF _Toc361917077 \h </w:instrText>
            </w:r>
            <w:r w:rsidR="001675C9">
              <w:rPr>
                <w:noProof/>
                <w:webHidden/>
              </w:rPr>
            </w:r>
            <w:r w:rsidR="001675C9">
              <w:rPr>
                <w:noProof/>
                <w:webHidden/>
              </w:rPr>
              <w:fldChar w:fldCharType="separate"/>
            </w:r>
            <w:r w:rsidR="00886406">
              <w:rPr>
                <w:noProof/>
                <w:webHidden/>
              </w:rPr>
              <w:t>19</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78" w:history="1">
            <w:r w:rsidR="007D1019" w:rsidRPr="00D039FE">
              <w:rPr>
                <w:rStyle w:val="Hyperlink"/>
                <w:rFonts w:cs="Calibri"/>
                <w:i/>
                <w:noProof/>
                <w:lang w:bidi="en-US"/>
              </w:rPr>
              <w:t>2.1.5 Replication approach</w:t>
            </w:r>
            <w:r w:rsidR="007D1019">
              <w:rPr>
                <w:noProof/>
                <w:webHidden/>
              </w:rPr>
              <w:tab/>
            </w:r>
            <w:r w:rsidR="001675C9">
              <w:rPr>
                <w:noProof/>
                <w:webHidden/>
              </w:rPr>
              <w:fldChar w:fldCharType="begin"/>
            </w:r>
            <w:r w:rsidR="007D1019">
              <w:rPr>
                <w:noProof/>
                <w:webHidden/>
              </w:rPr>
              <w:instrText xml:space="preserve"> PAGEREF _Toc361917078 \h </w:instrText>
            </w:r>
            <w:r w:rsidR="001675C9">
              <w:rPr>
                <w:noProof/>
                <w:webHidden/>
              </w:rPr>
            </w:r>
            <w:r w:rsidR="001675C9">
              <w:rPr>
                <w:noProof/>
                <w:webHidden/>
              </w:rPr>
              <w:fldChar w:fldCharType="separate"/>
            </w:r>
            <w:r w:rsidR="00886406">
              <w:rPr>
                <w:noProof/>
                <w:webHidden/>
              </w:rPr>
              <w:t>20</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79" w:history="1">
            <w:r w:rsidR="007D1019" w:rsidRPr="00D039FE">
              <w:rPr>
                <w:rStyle w:val="Hyperlink"/>
                <w:b/>
                <w:noProof/>
              </w:rPr>
              <w:t>2.2</w:t>
            </w:r>
            <w:r w:rsidR="007D1019">
              <w:rPr>
                <w:rFonts w:asciiTheme="minorHAnsi" w:eastAsiaTheme="minorEastAsia" w:hAnsiTheme="minorHAnsi" w:cstheme="minorBidi"/>
                <w:noProof/>
                <w:lang w:val="en-US"/>
              </w:rPr>
              <w:tab/>
            </w:r>
            <w:r w:rsidR="007D1019" w:rsidRPr="00D039FE">
              <w:rPr>
                <w:rStyle w:val="Hyperlink"/>
                <w:b/>
                <w:noProof/>
              </w:rPr>
              <w:t>Project Implementation</w:t>
            </w:r>
            <w:r w:rsidR="007D1019">
              <w:rPr>
                <w:noProof/>
                <w:webHidden/>
              </w:rPr>
              <w:tab/>
            </w:r>
            <w:r w:rsidR="001675C9">
              <w:rPr>
                <w:noProof/>
                <w:webHidden/>
              </w:rPr>
              <w:fldChar w:fldCharType="begin"/>
            </w:r>
            <w:r w:rsidR="007D1019">
              <w:rPr>
                <w:noProof/>
                <w:webHidden/>
              </w:rPr>
              <w:instrText xml:space="preserve"> PAGEREF _Toc361917079 \h </w:instrText>
            </w:r>
            <w:r w:rsidR="001675C9">
              <w:rPr>
                <w:noProof/>
                <w:webHidden/>
              </w:rPr>
            </w:r>
            <w:r w:rsidR="001675C9">
              <w:rPr>
                <w:noProof/>
                <w:webHidden/>
              </w:rPr>
              <w:fldChar w:fldCharType="separate"/>
            </w:r>
            <w:r w:rsidR="00886406">
              <w:rPr>
                <w:noProof/>
                <w:webHidden/>
              </w:rPr>
              <w:t>21</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80" w:history="1">
            <w:r w:rsidR="007D1019" w:rsidRPr="00D039FE">
              <w:rPr>
                <w:rStyle w:val="Hyperlink"/>
                <w:rFonts w:cs="Calibri"/>
                <w:i/>
                <w:noProof/>
                <w:lang w:bidi="en-US"/>
              </w:rPr>
              <w:t>2.2.1 The logical framework used during implementation as a management and M&amp;E tool</w:t>
            </w:r>
            <w:r w:rsidR="007D1019">
              <w:rPr>
                <w:noProof/>
                <w:webHidden/>
              </w:rPr>
              <w:tab/>
            </w:r>
            <w:r w:rsidR="001675C9">
              <w:rPr>
                <w:noProof/>
                <w:webHidden/>
              </w:rPr>
              <w:fldChar w:fldCharType="begin"/>
            </w:r>
            <w:r w:rsidR="007D1019">
              <w:rPr>
                <w:noProof/>
                <w:webHidden/>
              </w:rPr>
              <w:instrText xml:space="preserve"> PAGEREF _Toc361917080 \h </w:instrText>
            </w:r>
            <w:r w:rsidR="001675C9">
              <w:rPr>
                <w:noProof/>
                <w:webHidden/>
              </w:rPr>
            </w:r>
            <w:r w:rsidR="001675C9">
              <w:rPr>
                <w:noProof/>
                <w:webHidden/>
              </w:rPr>
              <w:fldChar w:fldCharType="separate"/>
            </w:r>
            <w:r w:rsidR="00886406">
              <w:rPr>
                <w:noProof/>
                <w:webHidden/>
              </w:rPr>
              <w:t>21</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81" w:history="1">
            <w:r w:rsidR="007D1019" w:rsidRPr="00D039FE">
              <w:rPr>
                <w:rStyle w:val="Hyperlink"/>
                <w:rFonts w:cs="Calibri"/>
                <w:i/>
                <w:noProof/>
                <w:lang w:bidi="en-US"/>
              </w:rPr>
              <w:t>2.2.3 Finance/co-finance</w:t>
            </w:r>
            <w:r w:rsidR="007D1019">
              <w:rPr>
                <w:noProof/>
                <w:webHidden/>
              </w:rPr>
              <w:tab/>
            </w:r>
            <w:r w:rsidR="001675C9">
              <w:rPr>
                <w:noProof/>
                <w:webHidden/>
              </w:rPr>
              <w:fldChar w:fldCharType="begin"/>
            </w:r>
            <w:r w:rsidR="007D1019">
              <w:rPr>
                <w:noProof/>
                <w:webHidden/>
              </w:rPr>
              <w:instrText xml:space="preserve"> PAGEREF _Toc361917081 \h </w:instrText>
            </w:r>
            <w:r w:rsidR="001675C9">
              <w:rPr>
                <w:noProof/>
                <w:webHidden/>
              </w:rPr>
            </w:r>
            <w:r w:rsidR="001675C9">
              <w:rPr>
                <w:noProof/>
                <w:webHidden/>
              </w:rPr>
              <w:fldChar w:fldCharType="separate"/>
            </w:r>
            <w:r w:rsidR="00886406">
              <w:rPr>
                <w:noProof/>
                <w:webHidden/>
              </w:rPr>
              <w:t>26</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82" w:history="1">
            <w:r w:rsidR="007D1019" w:rsidRPr="00D039FE">
              <w:rPr>
                <w:rStyle w:val="Hyperlink"/>
                <w:rFonts w:cs="Calibri"/>
                <w:i/>
                <w:noProof/>
                <w:lang w:bidi="en-US"/>
              </w:rPr>
              <w:t>2.2.4 M&amp;E</w:t>
            </w:r>
            <w:r w:rsidR="007D1019">
              <w:rPr>
                <w:noProof/>
                <w:webHidden/>
              </w:rPr>
              <w:tab/>
            </w:r>
            <w:r w:rsidR="001675C9">
              <w:rPr>
                <w:noProof/>
                <w:webHidden/>
              </w:rPr>
              <w:fldChar w:fldCharType="begin"/>
            </w:r>
            <w:r w:rsidR="007D1019">
              <w:rPr>
                <w:noProof/>
                <w:webHidden/>
              </w:rPr>
              <w:instrText xml:space="preserve"> PAGEREF _Toc361917082 \h </w:instrText>
            </w:r>
            <w:r w:rsidR="001675C9">
              <w:rPr>
                <w:noProof/>
                <w:webHidden/>
              </w:rPr>
            </w:r>
            <w:r w:rsidR="001675C9">
              <w:rPr>
                <w:noProof/>
                <w:webHidden/>
              </w:rPr>
              <w:fldChar w:fldCharType="separate"/>
            </w:r>
            <w:r w:rsidR="00886406">
              <w:rPr>
                <w:noProof/>
                <w:webHidden/>
              </w:rPr>
              <w:t>29</w:t>
            </w:r>
            <w:r w:rsidR="001675C9">
              <w:rPr>
                <w:noProof/>
                <w:webHidden/>
              </w:rPr>
              <w:fldChar w:fldCharType="end"/>
            </w:r>
          </w:hyperlink>
        </w:p>
        <w:p w:rsidR="007D1019" w:rsidRDefault="00F00A4B">
          <w:pPr>
            <w:pStyle w:val="TOC3"/>
            <w:tabs>
              <w:tab w:val="right" w:leader="dot" w:pos="9350"/>
            </w:tabs>
            <w:rPr>
              <w:rFonts w:asciiTheme="minorHAnsi" w:eastAsiaTheme="minorEastAsia" w:hAnsiTheme="minorHAnsi" w:cstheme="minorBidi"/>
              <w:noProof/>
              <w:lang w:val="en-US"/>
            </w:rPr>
          </w:pPr>
          <w:hyperlink w:anchor="_Toc361917083" w:history="1">
            <w:r w:rsidR="007D1019" w:rsidRPr="00D039FE">
              <w:rPr>
                <w:rStyle w:val="Hyperlink"/>
                <w:i/>
                <w:noProof/>
              </w:rPr>
              <w:t>2.2.5 Coordination and operational issues: IA and EA execution</w:t>
            </w:r>
            <w:r w:rsidR="007D1019">
              <w:rPr>
                <w:noProof/>
                <w:webHidden/>
              </w:rPr>
              <w:tab/>
            </w:r>
            <w:r w:rsidR="001675C9">
              <w:rPr>
                <w:noProof/>
                <w:webHidden/>
              </w:rPr>
              <w:fldChar w:fldCharType="begin"/>
            </w:r>
            <w:r w:rsidR="007D1019">
              <w:rPr>
                <w:noProof/>
                <w:webHidden/>
              </w:rPr>
              <w:instrText xml:space="preserve"> PAGEREF _Toc361917083 \h </w:instrText>
            </w:r>
            <w:r w:rsidR="001675C9">
              <w:rPr>
                <w:noProof/>
                <w:webHidden/>
              </w:rPr>
            </w:r>
            <w:r w:rsidR="001675C9">
              <w:rPr>
                <w:noProof/>
                <w:webHidden/>
              </w:rPr>
              <w:fldChar w:fldCharType="separate"/>
            </w:r>
            <w:r w:rsidR="00886406">
              <w:rPr>
                <w:noProof/>
                <w:webHidden/>
              </w:rPr>
              <w:t>29</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84" w:history="1">
            <w:r w:rsidR="007D1019" w:rsidRPr="00D039FE">
              <w:rPr>
                <w:rStyle w:val="Hyperlink"/>
                <w:b/>
                <w:noProof/>
              </w:rPr>
              <w:t>2.3</w:t>
            </w:r>
            <w:r w:rsidR="007D1019">
              <w:rPr>
                <w:rFonts w:asciiTheme="minorHAnsi" w:eastAsiaTheme="minorEastAsia" w:hAnsiTheme="minorHAnsi" w:cstheme="minorBidi"/>
                <w:noProof/>
                <w:lang w:val="en-US"/>
              </w:rPr>
              <w:tab/>
            </w:r>
            <w:r w:rsidR="007D1019" w:rsidRPr="00D039FE">
              <w:rPr>
                <w:rStyle w:val="Hyperlink"/>
                <w:b/>
                <w:noProof/>
              </w:rPr>
              <w:t>Project Results</w:t>
            </w:r>
            <w:r w:rsidR="007D1019">
              <w:rPr>
                <w:noProof/>
                <w:webHidden/>
              </w:rPr>
              <w:tab/>
            </w:r>
            <w:r w:rsidR="001675C9">
              <w:rPr>
                <w:noProof/>
                <w:webHidden/>
              </w:rPr>
              <w:fldChar w:fldCharType="begin"/>
            </w:r>
            <w:r w:rsidR="007D1019">
              <w:rPr>
                <w:noProof/>
                <w:webHidden/>
              </w:rPr>
              <w:instrText xml:space="preserve"> PAGEREF _Toc361917084 \h </w:instrText>
            </w:r>
            <w:r w:rsidR="001675C9">
              <w:rPr>
                <w:noProof/>
                <w:webHidden/>
              </w:rPr>
            </w:r>
            <w:r w:rsidR="001675C9">
              <w:rPr>
                <w:noProof/>
                <w:webHidden/>
              </w:rPr>
              <w:fldChar w:fldCharType="separate"/>
            </w:r>
            <w:r w:rsidR="00886406">
              <w:rPr>
                <w:noProof/>
                <w:webHidden/>
              </w:rPr>
              <w:t>33</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85" w:history="1">
            <w:r w:rsidR="007D1019" w:rsidRPr="00D039FE">
              <w:rPr>
                <w:rStyle w:val="Hyperlink"/>
                <w:rFonts w:cs="Calibri"/>
                <w:bCs/>
                <w:i/>
                <w:noProof/>
                <w:lang w:bidi="en-US"/>
              </w:rPr>
              <w:t>2.3.1</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Attainment of objectives/ Results</w:t>
            </w:r>
            <w:r w:rsidR="007D1019">
              <w:rPr>
                <w:noProof/>
                <w:webHidden/>
              </w:rPr>
              <w:tab/>
            </w:r>
            <w:r w:rsidR="001675C9">
              <w:rPr>
                <w:noProof/>
                <w:webHidden/>
              </w:rPr>
              <w:fldChar w:fldCharType="begin"/>
            </w:r>
            <w:r w:rsidR="007D1019">
              <w:rPr>
                <w:noProof/>
                <w:webHidden/>
              </w:rPr>
              <w:instrText xml:space="preserve"> PAGEREF _Toc361917085 \h </w:instrText>
            </w:r>
            <w:r w:rsidR="001675C9">
              <w:rPr>
                <w:noProof/>
                <w:webHidden/>
              </w:rPr>
            </w:r>
            <w:r w:rsidR="001675C9">
              <w:rPr>
                <w:noProof/>
                <w:webHidden/>
              </w:rPr>
              <w:fldChar w:fldCharType="separate"/>
            </w:r>
            <w:r w:rsidR="00886406">
              <w:rPr>
                <w:noProof/>
                <w:webHidden/>
              </w:rPr>
              <w:t>33</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86" w:history="1">
            <w:r w:rsidR="007D1019" w:rsidRPr="00D039FE">
              <w:rPr>
                <w:rStyle w:val="Hyperlink"/>
                <w:rFonts w:cs="Calibri"/>
                <w:i/>
                <w:noProof/>
                <w:lang w:bidi="en-US"/>
              </w:rPr>
              <w:t>2.3.2</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Country ownership</w:t>
            </w:r>
            <w:r w:rsidR="007D1019">
              <w:rPr>
                <w:noProof/>
                <w:webHidden/>
              </w:rPr>
              <w:tab/>
            </w:r>
            <w:r w:rsidR="001675C9">
              <w:rPr>
                <w:noProof/>
                <w:webHidden/>
              </w:rPr>
              <w:fldChar w:fldCharType="begin"/>
            </w:r>
            <w:r w:rsidR="007D1019">
              <w:rPr>
                <w:noProof/>
                <w:webHidden/>
              </w:rPr>
              <w:instrText xml:space="preserve"> PAGEREF _Toc361917086 \h </w:instrText>
            </w:r>
            <w:r w:rsidR="001675C9">
              <w:rPr>
                <w:noProof/>
                <w:webHidden/>
              </w:rPr>
            </w:r>
            <w:r w:rsidR="001675C9">
              <w:rPr>
                <w:noProof/>
                <w:webHidden/>
              </w:rPr>
              <w:fldChar w:fldCharType="separate"/>
            </w:r>
            <w:r w:rsidR="00886406">
              <w:rPr>
                <w:noProof/>
                <w:webHidden/>
              </w:rPr>
              <w:t>33</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87" w:history="1">
            <w:r w:rsidR="007D1019" w:rsidRPr="00D039FE">
              <w:rPr>
                <w:rStyle w:val="Hyperlink"/>
                <w:rFonts w:cs="Calibri"/>
                <w:i/>
                <w:noProof/>
                <w:lang w:bidi="en-US"/>
              </w:rPr>
              <w:t>2.3.3</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Mainstreaming</w:t>
            </w:r>
            <w:r w:rsidR="007D1019">
              <w:rPr>
                <w:noProof/>
                <w:webHidden/>
              </w:rPr>
              <w:tab/>
            </w:r>
            <w:r w:rsidR="001675C9">
              <w:rPr>
                <w:noProof/>
                <w:webHidden/>
              </w:rPr>
              <w:fldChar w:fldCharType="begin"/>
            </w:r>
            <w:r w:rsidR="007D1019">
              <w:rPr>
                <w:noProof/>
                <w:webHidden/>
              </w:rPr>
              <w:instrText xml:space="preserve"> PAGEREF _Toc361917087 \h </w:instrText>
            </w:r>
            <w:r w:rsidR="001675C9">
              <w:rPr>
                <w:noProof/>
                <w:webHidden/>
              </w:rPr>
            </w:r>
            <w:r w:rsidR="001675C9">
              <w:rPr>
                <w:noProof/>
                <w:webHidden/>
              </w:rPr>
              <w:fldChar w:fldCharType="separate"/>
            </w:r>
            <w:r w:rsidR="00886406">
              <w:rPr>
                <w:noProof/>
                <w:webHidden/>
              </w:rPr>
              <w:t>33</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88" w:history="1">
            <w:r w:rsidR="007D1019" w:rsidRPr="00D039FE">
              <w:rPr>
                <w:rStyle w:val="Hyperlink"/>
                <w:rFonts w:cs="Calibri"/>
                <w:i/>
                <w:noProof/>
                <w:lang w:bidi="en-US"/>
              </w:rPr>
              <w:t>2.3.4</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Sustainability</w:t>
            </w:r>
            <w:r w:rsidR="007D1019">
              <w:rPr>
                <w:noProof/>
                <w:webHidden/>
              </w:rPr>
              <w:tab/>
            </w:r>
            <w:r w:rsidR="001675C9">
              <w:rPr>
                <w:noProof/>
                <w:webHidden/>
              </w:rPr>
              <w:fldChar w:fldCharType="begin"/>
            </w:r>
            <w:r w:rsidR="007D1019">
              <w:rPr>
                <w:noProof/>
                <w:webHidden/>
              </w:rPr>
              <w:instrText xml:space="preserve"> PAGEREF _Toc361917088 \h </w:instrText>
            </w:r>
            <w:r w:rsidR="001675C9">
              <w:rPr>
                <w:noProof/>
                <w:webHidden/>
              </w:rPr>
            </w:r>
            <w:r w:rsidR="001675C9">
              <w:rPr>
                <w:noProof/>
                <w:webHidden/>
              </w:rPr>
              <w:fldChar w:fldCharType="separate"/>
            </w:r>
            <w:r w:rsidR="00886406">
              <w:rPr>
                <w:noProof/>
                <w:webHidden/>
              </w:rPr>
              <w:t>34</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89" w:history="1">
            <w:r w:rsidR="007D1019" w:rsidRPr="00D039FE">
              <w:rPr>
                <w:rStyle w:val="Hyperlink"/>
                <w:rFonts w:cs="Calibri"/>
                <w:i/>
                <w:noProof/>
                <w:lang w:bidi="en-US"/>
              </w:rPr>
              <w:t>2.3.5</w:t>
            </w:r>
            <w:r w:rsidR="007D1019">
              <w:rPr>
                <w:rFonts w:asciiTheme="minorHAnsi" w:eastAsiaTheme="minorEastAsia" w:hAnsiTheme="minorHAnsi" w:cstheme="minorBidi"/>
                <w:noProof/>
                <w:lang w:val="en-US"/>
              </w:rPr>
              <w:tab/>
            </w:r>
            <w:r w:rsidR="007D1019" w:rsidRPr="00D039FE">
              <w:rPr>
                <w:rStyle w:val="Hyperlink"/>
                <w:rFonts w:cs="Calibri"/>
                <w:bCs/>
                <w:i/>
                <w:noProof/>
                <w:lang w:bidi="en-US"/>
              </w:rPr>
              <w:t>Catalytic Role</w:t>
            </w:r>
            <w:r w:rsidR="007D1019">
              <w:rPr>
                <w:noProof/>
                <w:webHidden/>
              </w:rPr>
              <w:tab/>
            </w:r>
            <w:r w:rsidR="001675C9">
              <w:rPr>
                <w:noProof/>
                <w:webHidden/>
              </w:rPr>
              <w:fldChar w:fldCharType="begin"/>
            </w:r>
            <w:r w:rsidR="007D1019">
              <w:rPr>
                <w:noProof/>
                <w:webHidden/>
              </w:rPr>
              <w:instrText xml:space="preserve"> PAGEREF _Toc361917089 \h </w:instrText>
            </w:r>
            <w:r w:rsidR="001675C9">
              <w:rPr>
                <w:noProof/>
                <w:webHidden/>
              </w:rPr>
            </w:r>
            <w:r w:rsidR="001675C9">
              <w:rPr>
                <w:noProof/>
                <w:webHidden/>
              </w:rPr>
              <w:fldChar w:fldCharType="separate"/>
            </w:r>
            <w:r w:rsidR="00886406">
              <w:rPr>
                <w:noProof/>
                <w:webHidden/>
              </w:rPr>
              <w:t>35</w:t>
            </w:r>
            <w:r w:rsidR="001675C9">
              <w:rPr>
                <w:noProof/>
                <w:webHidden/>
              </w:rPr>
              <w:fldChar w:fldCharType="end"/>
            </w:r>
          </w:hyperlink>
        </w:p>
        <w:p w:rsidR="007D1019" w:rsidRDefault="00F00A4B">
          <w:pPr>
            <w:pStyle w:val="TOC3"/>
            <w:tabs>
              <w:tab w:val="left" w:pos="1320"/>
              <w:tab w:val="right" w:leader="dot" w:pos="9350"/>
            </w:tabs>
            <w:rPr>
              <w:rFonts w:asciiTheme="minorHAnsi" w:eastAsiaTheme="minorEastAsia" w:hAnsiTheme="minorHAnsi" w:cstheme="minorBidi"/>
              <w:noProof/>
              <w:lang w:val="en-US"/>
            </w:rPr>
          </w:pPr>
          <w:hyperlink w:anchor="_Toc361917090" w:history="1">
            <w:r w:rsidR="007D1019" w:rsidRPr="00D039FE">
              <w:rPr>
                <w:rStyle w:val="Hyperlink"/>
                <w:rFonts w:cs="Calibri"/>
                <w:i/>
                <w:noProof/>
                <w:lang w:bidi="en-US"/>
              </w:rPr>
              <w:t>2.3.6</w:t>
            </w:r>
            <w:r w:rsidR="007D1019">
              <w:rPr>
                <w:rFonts w:asciiTheme="minorHAnsi" w:eastAsiaTheme="minorEastAsia" w:hAnsiTheme="minorHAnsi" w:cstheme="minorBidi"/>
                <w:noProof/>
                <w:lang w:val="en-US"/>
              </w:rPr>
              <w:tab/>
            </w:r>
            <w:r w:rsidR="007D1019" w:rsidRPr="00D039FE">
              <w:rPr>
                <w:rStyle w:val="Hyperlink"/>
                <w:rFonts w:cs="Calibri"/>
                <w:i/>
                <w:noProof/>
                <w:lang w:bidi="en-US"/>
              </w:rPr>
              <w:t>Impact</w:t>
            </w:r>
            <w:r w:rsidR="007D1019">
              <w:rPr>
                <w:noProof/>
                <w:webHidden/>
              </w:rPr>
              <w:tab/>
            </w:r>
            <w:r w:rsidR="001675C9">
              <w:rPr>
                <w:noProof/>
                <w:webHidden/>
              </w:rPr>
              <w:fldChar w:fldCharType="begin"/>
            </w:r>
            <w:r w:rsidR="007D1019">
              <w:rPr>
                <w:noProof/>
                <w:webHidden/>
              </w:rPr>
              <w:instrText xml:space="preserve"> PAGEREF _Toc361917090 \h </w:instrText>
            </w:r>
            <w:r w:rsidR="001675C9">
              <w:rPr>
                <w:noProof/>
                <w:webHidden/>
              </w:rPr>
            </w:r>
            <w:r w:rsidR="001675C9">
              <w:rPr>
                <w:noProof/>
                <w:webHidden/>
              </w:rPr>
              <w:fldChar w:fldCharType="separate"/>
            </w:r>
            <w:r w:rsidR="00886406">
              <w:rPr>
                <w:noProof/>
                <w:webHidden/>
              </w:rPr>
              <w:t>35</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91" w:history="1">
            <w:r w:rsidR="007D1019" w:rsidRPr="00D039FE">
              <w:rPr>
                <w:rStyle w:val="Hyperlink"/>
                <w:b/>
                <w:noProof/>
              </w:rPr>
              <w:t>2.4</w:t>
            </w:r>
            <w:r w:rsidR="007D1019">
              <w:rPr>
                <w:rFonts w:asciiTheme="minorHAnsi" w:eastAsiaTheme="minorEastAsia" w:hAnsiTheme="minorHAnsi" w:cstheme="minorBidi"/>
                <w:noProof/>
                <w:lang w:val="en-US"/>
              </w:rPr>
              <w:tab/>
            </w:r>
            <w:r w:rsidR="007D1019" w:rsidRPr="00D039FE">
              <w:rPr>
                <w:rStyle w:val="Hyperlink"/>
                <w:b/>
                <w:noProof/>
              </w:rPr>
              <w:t>Summary of evaluation  ratings</w:t>
            </w:r>
            <w:r w:rsidR="007D1019">
              <w:rPr>
                <w:noProof/>
                <w:webHidden/>
              </w:rPr>
              <w:tab/>
            </w:r>
            <w:r w:rsidR="001675C9">
              <w:rPr>
                <w:noProof/>
                <w:webHidden/>
              </w:rPr>
              <w:fldChar w:fldCharType="begin"/>
            </w:r>
            <w:r w:rsidR="007D1019">
              <w:rPr>
                <w:noProof/>
                <w:webHidden/>
              </w:rPr>
              <w:instrText xml:space="preserve"> PAGEREF _Toc361917091 \h </w:instrText>
            </w:r>
            <w:r w:rsidR="001675C9">
              <w:rPr>
                <w:noProof/>
                <w:webHidden/>
              </w:rPr>
            </w:r>
            <w:r w:rsidR="001675C9">
              <w:rPr>
                <w:noProof/>
                <w:webHidden/>
              </w:rPr>
              <w:fldChar w:fldCharType="separate"/>
            </w:r>
            <w:r w:rsidR="00886406">
              <w:rPr>
                <w:noProof/>
                <w:webHidden/>
              </w:rPr>
              <w:t>36</w:t>
            </w:r>
            <w:r w:rsidR="001675C9">
              <w:rPr>
                <w:noProof/>
                <w:webHidden/>
              </w:rPr>
              <w:fldChar w:fldCharType="end"/>
            </w:r>
          </w:hyperlink>
        </w:p>
        <w:p w:rsidR="007D1019" w:rsidRDefault="00F00A4B">
          <w:pPr>
            <w:pStyle w:val="TOC1"/>
            <w:rPr>
              <w:rFonts w:asciiTheme="minorHAnsi" w:eastAsiaTheme="minorEastAsia" w:hAnsiTheme="minorHAnsi" w:cstheme="minorBidi"/>
              <w:b w:val="0"/>
              <w:lang w:val="en-US"/>
            </w:rPr>
          </w:pPr>
          <w:hyperlink w:anchor="_Toc361917092" w:history="1">
            <w:r w:rsidR="007D1019" w:rsidRPr="00D039FE">
              <w:rPr>
                <w:rStyle w:val="Hyperlink"/>
              </w:rPr>
              <w:t>PART 3: Conclusions, recommendations &amp; lessons</w:t>
            </w:r>
            <w:r w:rsidR="007D1019">
              <w:rPr>
                <w:webHidden/>
              </w:rPr>
              <w:tab/>
            </w:r>
            <w:r w:rsidR="001675C9">
              <w:rPr>
                <w:webHidden/>
              </w:rPr>
              <w:fldChar w:fldCharType="begin"/>
            </w:r>
            <w:r w:rsidR="007D1019">
              <w:rPr>
                <w:webHidden/>
              </w:rPr>
              <w:instrText xml:space="preserve"> PAGEREF _Toc361917092 \h </w:instrText>
            </w:r>
            <w:r w:rsidR="001675C9">
              <w:rPr>
                <w:webHidden/>
              </w:rPr>
            </w:r>
            <w:r w:rsidR="001675C9">
              <w:rPr>
                <w:webHidden/>
              </w:rPr>
              <w:fldChar w:fldCharType="separate"/>
            </w:r>
            <w:r w:rsidR="00886406">
              <w:rPr>
                <w:webHidden/>
              </w:rPr>
              <w:t>39</w:t>
            </w:r>
            <w:r w:rsidR="001675C9">
              <w:rPr>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93" w:history="1">
            <w:r w:rsidR="007D1019" w:rsidRPr="00D039FE">
              <w:rPr>
                <w:rStyle w:val="Hyperlink"/>
                <w:rFonts w:cs="Calibri"/>
                <w:noProof/>
                <w:lang w:bidi="en-US"/>
              </w:rPr>
              <w:t>3.1</w:t>
            </w:r>
            <w:r w:rsidR="007D1019">
              <w:rPr>
                <w:rFonts w:asciiTheme="minorHAnsi" w:eastAsiaTheme="minorEastAsia" w:hAnsiTheme="minorHAnsi" w:cstheme="minorBidi"/>
                <w:noProof/>
                <w:lang w:val="en-US"/>
              </w:rPr>
              <w:tab/>
            </w:r>
            <w:r w:rsidR="007D1019" w:rsidRPr="00D039FE">
              <w:rPr>
                <w:rStyle w:val="Hyperlink"/>
                <w:rFonts w:cs="Calibri"/>
                <w:b/>
                <w:noProof/>
                <w:lang w:bidi="en-US"/>
              </w:rPr>
              <w:t>Corrective actions for the design, implementation, monitoring and evaluation of the project</w:t>
            </w:r>
            <w:r w:rsidR="007D1019">
              <w:rPr>
                <w:noProof/>
                <w:webHidden/>
              </w:rPr>
              <w:tab/>
            </w:r>
            <w:r w:rsidR="001675C9">
              <w:rPr>
                <w:noProof/>
                <w:webHidden/>
              </w:rPr>
              <w:fldChar w:fldCharType="begin"/>
            </w:r>
            <w:r w:rsidR="007D1019">
              <w:rPr>
                <w:noProof/>
                <w:webHidden/>
              </w:rPr>
              <w:instrText xml:space="preserve"> PAGEREF _Toc361917093 \h </w:instrText>
            </w:r>
            <w:r w:rsidR="001675C9">
              <w:rPr>
                <w:noProof/>
                <w:webHidden/>
              </w:rPr>
            </w:r>
            <w:r w:rsidR="001675C9">
              <w:rPr>
                <w:noProof/>
                <w:webHidden/>
              </w:rPr>
              <w:fldChar w:fldCharType="separate"/>
            </w:r>
            <w:r w:rsidR="00886406">
              <w:rPr>
                <w:noProof/>
                <w:webHidden/>
              </w:rPr>
              <w:t>39</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94" w:history="1">
            <w:r w:rsidR="007D1019" w:rsidRPr="00D039FE">
              <w:rPr>
                <w:rStyle w:val="Hyperlink"/>
                <w:rFonts w:cs="Calibri"/>
                <w:noProof/>
                <w:lang w:bidi="en-US"/>
              </w:rPr>
              <w:t>3.2</w:t>
            </w:r>
            <w:r w:rsidR="007D1019">
              <w:rPr>
                <w:rFonts w:asciiTheme="minorHAnsi" w:eastAsiaTheme="minorEastAsia" w:hAnsiTheme="minorHAnsi" w:cstheme="minorBidi"/>
                <w:noProof/>
                <w:lang w:val="en-US"/>
              </w:rPr>
              <w:tab/>
            </w:r>
            <w:r w:rsidR="007D1019" w:rsidRPr="00D039FE">
              <w:rPr>
                <w:rStyle w:val="Hyperlink"/>
                <w:rFonts w:cs="Calibri"/>
                <w:b/>
                <w:noProof/>
                <w:lang w:bidi="en-US"/>
              </w:rPr>
              <w:t>Actions to follow up or reinforce initial benefits from the project</w:t>
            </w:r>
            <w:r w:rsidR="007D1019">
              <w:rPr>
                <w:noProof/>
                <w:webHidden/>
              </w:rPr>
              <w:tab/>
            </w:r>
            <w:r w:rsidR="001675C9">
              <w:rPr>
                <w:noProof/>
                <w:webHidden/>
              </w:rPr>
              <w:fldChar w:fldCharType="begin"/>
            </w:r>
            <w:r w:rsidR="007D1019">
              <w:rPr>
                <w:noProof/>
                <w:webHidden/>
              </w:rPr>
              <w:instrText xml:space="preserve"> PAGEREF _Toc361917094 \h </w:instrText>
            </w:r>
            <w:r w:rsidR="001675C9">
              <w:rPr>
                <w:noProof/>
                <w:webHidden/>
              </w:rPr>
            </w:r>
            <w:r w:rsidR="001675C9">
              <w:rPr>
                <w:noProof/>
                <w:webHidden/>
              </w:rPr>
              <w:fldChar w:fldCharType="separate"/>
            </w:r>
            <w:r w:rsidR="00886406">
              <w:rPr>
                <w:noProof/>
                <w:webHidden/>
              </w:rPr>
              <w:t>48</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95" w:history="1">
            <w:r w:rsidR="007D1019" w:rsidRPr="00D039FE">
              <w:rPr>
                <w:rStyle w:val="Hyperlink"/>
                <w:rFonts w:cs="Calibri"/>
                <w:noProof/>
                <w:lang w:bidi="en-US"/>
              </w:rPr>
              <w:t>3.3</w:t>
            </w:r>
            <w:r w:rsidR="007D1019">
              <w:rPr>
                <w:rFonts w:asciiTheme="minorHAnsi" w:eastAsiaTheme="minorEastAsia" w:hAnsiTheme="minorHAnsi" w:cstheme="minorBidi"/>
                <w:noProof/>
                <w:lang w:val="en-US"/>
              </w:rPr>
              <w:tab/>
            </w:r>
            <w:r w:rsidR="007D1019" w:rsidRPr="00D039FE">
              <w:rPr>
                <w:rStyle w:val="Hyperlink"/>
                <w:rFonts w:cs="Calibri"/>
                <w:b/>
                <w:noProof/>
                <w:lang w:bidi="en-US"/>
              </w:rPr>
              <w:t>Proposals for future directions underlining main objectives</w:t>
            </w:r>
            <w:r w:rsidR="007D1019">
              <w:rPr>
                <w:noProof/>
                <w:webHidden/>
              </w:rPr>
              <w:tab/>
            </w:r>
            <w:r w:rsidR="001675C9">
              <w:rPr>
                <w:noProof/>
                <w:webHidden/>
              </w:rPr>
              <w:fldChar w:fldCharType="begin"/>
            </w:r>
            <w:r w:rsidR="007D1019">
              <w:rPr>
                <w:noProof/>
                <w:webHidden/>
              </w:rPr>
              <w:instrText xml:space="preserve"> PAGEREF _Toc361917095 \h </w:instrText>
            </w:r>
            <w:r w:rsidR="001675C9">
              <w:rPr>
                <w:noProof/>
                <w:webHidden/>
              </w:rPr>
            </w:r>
            <w:r w:rsidR="001675C9">
              <w:rPr>
                <w:noProof/>
                <w:webHidden/>
              </w:rPr>
              <w:fldChar w:fldCharType="separate"/>
            </w:r>
            <w:r w:rsidR="00886406">
              <w:rPr>
                <w:noProof/>
                <w:webHidden/>
              </w:rPr>
              <w:t>49</w:t>
            </w:r>
            <w:r w:rsidR="001675C9">
              <w:rPr>
                <w:noProof/>
                <w:webHidden/>
              </w:rPr>
              <w:fldChar w:fldCharType="end"/>
            </w:r>
          </w:hyperlink>
        </w:p>
        <w:p w:rsidR="007D1019" w:rsidRDefault="00F00A4B">
          <w:pPr>
            <w:pStyle w:val="TOC2"/>
            <w:tabs>
              <w:tab w:val="left" w:pos="880"/>
              <w:tab w:val="right" w:leader="dot" w:pos="9350"/>
            </w:tabs>
            <w:rPr>
              <w:rFonts w:asciiTheme="minorHAnsi" w:eastAsiaTheme="minorEastAsia" w:hAnsiTheme="minorHAnsi" w:cstheme="minorBidi"/>
              <w:noProof/>
              <w:lang w:val="en-US"/>
            </w:rPr>
          </w:pPr>
          <w:hyperlink w:anchor="_Toc361917096" w:history="1">
            <w:r w:rsidR="007D1019" w:rsidRPr="00D039FE">
              <w:rPr>
                <w:rStyle w:val="Hyperlink"/>
                <w:rFonts w:cs="Calibri"/>
                <w:noProof/>
                <w:lang w:bidi="en-US"/>
              </w:rPr>
              <w:t>3.4</w:t>
            </w:r>
            <w:r w:rsidR="007D1019">
              <w:rPr>
                <w:rFonts w:asciiTheme="minorHAnsi" w:eastAsiaTheme="minorEastAsia" w:hAnsiTheme="minorHAnsi" w:cstheme="minorBidi"/>
                <w:noProof/>
                <w:lang w:val="en-US"/>
              </w:rPr>
              <w:tab/>
            </w:r>
            <w:r w:rsidR="007D1019" w:rsidRPr="00D039FE">
              <w:rPr>
                <w:rStyle w:val="Hyperlink"/>
                <w:rFonts w:cs="Calibri"/>
                <w:b/>
                <w:noProof/>
                <w:lang w:bidi="en-US"/>
              </w:rPr>
              <w:t>Best and worst practices in addressing issues relating to relevance, performance and success</w:t>
            </w:r>
            <w:r w:rsidR="007D1019">
              <w:rPr>
                <w:noProof/>
                <w:webHidden/>
              </w:rPr>
              <w:tab/>
            </w:r>
          </w:hyperlink>
        </w:p>
        <w:p w:rsidR="007D1019" w:rsidRDefault="00F00A4B">
          <w:pPr>
            <w:pStyle w:val="TOC1"/>
            <w:rPr>
              <w:rFonts w:asciiTheme="minorHAnsi" w:eastAsiaTheme="minorEastAsia" w:hAnsiTheme="minorHAnsi" w:cstheme="minorBidi"/>
              <w:b w:val="0"/>
              <w:lang w:val="en-US"/>
            </w:rPr>
          </w:pPr>
          <w:hyperlink w:anchor="_Toc361917097" w:history="1">
            <w:r w:rsidR="007D1019" w:rsidRPr="00D039FE">
              <w:rPr>
                <w:rStyle w:val="Hyperlink"/>
              </w:rPr>
              <w:t>Annexes</w:t>
            </w:r>
            <w:r w:rsidR="007D1019">
              <w:rPr>
                <w:webHidden/>
              </w:rPr>
              <w:tab/>
            </w:r>
            <w:r w:rsidR="001675C9">
              <w:rPr>
                <w:webHidden/>
              </w:rPr>
              <w:fldChar w:fldCharType="begin"/>
            </w:r>
            <w:r w:rsidR="007D1019">
              <w:rPr>
                <w:webHidden/>
              </w:rPr>
              <w:instrText xml:space="preserve"> PAGEREF _Toc361917097 \h </w:instrText>
            </w:r>
            <w:r w:rsidR="001675C9">
              <w:rPr>
                <w:webHidden/>
              </w:rPr>
            </w:r>
            <w:r w:rsidR="001675C9">
              <w:rPr>
                <w:webHidden/>
              </w:rPr>
              <w:fldChar w:fldCharType="separate"/>
            </w:r>
            <w:r w:rsidR="00886406">
              <w:rPr>
                <w:webHidden/>
              </w:rPr>
              <w:t>54</w:t>
            </w:r>
            <w:r w:rsidR="001675C9">
              <w:rPr>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098" w:history="1">
            <w:r w:rsidR="007D1019" w:rsidRPr="00D039FE">
              <w:rPr>
                <w:rStyle w:val="Hyperlink"/>
                <w:noProof/>
              </w:rPr>
              <w:t>Annex 1: Terms of Reference (TOR) for Mid-term Evaluation</w:t>
            </w:r>
            <w:r w:rsidR="007D1019">
              <w:rPr>
                <w:noProof/>
                <w:webHidden/>
              </w:rPr>
              <w:tab/>
            </w:r>
            <w:r w:rsidR="001675C9">
              <w:rPr>
                <w:noProof/>
                <w:webHidden/>
              </w:rPr>
              <w:fldChar w:fldCharType="begin"/>
            </w:r>
            <w:r w:rsidR="007D1019">
              <w:rPr>
                <w:noProof/>
                <w:webHidden/>
              </w:rPr>
              <w:instrText xml:space="preserve"> PAGEREF _Toc361917098 \h </w:instrText>
            </w:r>
            <w:r w:rsidR="001675C9">
              <w:rPr>
                <w:noProof/>
                <w:webHidden/>
              </w:rPr>
            </w:r>
            <w:r w:rsidR="001675C9">
              <w:rPr>
                <w:noProof/>
                <w:webHidden/>
              </w:rPr>
              <w:fldChar w:fldCharType="separate"/>
            </w:r>
            <w:r w:rsidR="00886406">
              <w:rPr>
                <w:noProof/>
                <w:webHidden/>
              </w:rPr>
              <w:t>55</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099" w:history="1">
            <w:r w:rsidR="007D1019" w:rsidRPr="00D039FE">
              <w:rPr>
                <w:rStyle w:val="Hyperlink"/>
                <w:noProof/>
              </w:rPr>
              <w:t>Annex 2: Itinerary for MTE</w:t>
            </w:r>
            <w:r w:rsidR="007D1019">
              <w:rPr>
                <w:noProof/>
                <w:webHidden/>
              </w:rPr>
              <w:tab/>
            </w:r>
            <w:r w:rsidR="001675C9">
              <w:rPr>
                <w:noProof/>
                <w:webHidden/>
              </w:rPr>
              <w:fldChar w:fldCharType="begin"/>
            </w:r>
            <w:r w:rsidR="007D1019">
              <w:rPr>
                <w:noProof/>
                <w:webHidden/>
              </w:rPr>
              <w:instrText xml:space="preserve"> PAGEREF _Toc361917099 \h </w:instrText>
            </w:r>
            <w:r w:rsidR="001675C9">
              <w:rPr>
                <w:noProof/>
                <w:webHidden/>
              </w:rPr>
            </w:r>
            <w:r w:rsidR="001675C9">
              <w:rPr>
                <w:noProof/>
                <w:webHidden/>
              </w:rPr>
              <w:fldChar w:fldCharType="separate"/>
            </w:r>
            <w:r w:rsidR="00886406">
              <w:rPr>
                <w:noProof/>
                <w:webHidden/>
              </w:rPr>
              <w:t>69</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0" w:history="1">
            <w:r w:rsidR="007D1019" w:rsidRPr="00D039FE">
              <w:rPr>
                <w:rStyle w:val="Hyperlink"/>
                <w:noProof/>
              </w:rPr>
              <w:t>Annex 3: Reported achievements at output and outcome level at the three visited sites (based on reports by the DACOs)</w:t>
            </w:r>
            <w:r w:rsidR="007D1019">
              <w:rPr>
                <w:noProof/>
                <w:webHidden/>
              </w:rPr>
              <w:tab/>
            </w:r>
            <w:r w:rsidR="001675C9">
              <w:rPr>
                <w:noProof/>
                <w:webHidden/>
              </w:rPr>
              <w:fldChar w:fldCharType="begin"/>
            </w:r>
            <w:r w:rsidR="007D1019">
              <w:rPr>
                <w:noProof/>
                <w:webHidden/>
              </w:rPr>
              <w:instrText xml:space="preserve"> PAGEREF _Toc361917100 \h </w:instrText>
            </w:r>
            <w:r w:rsidR="001675C9">
              <w:rPr>
                <w:noProof/>
                <w:webHidden/>
              </w:rPr>
            </w:r>
            <w:r w:rsidR="001675C9">
              <w:rPr>
                <w:noProof/>
                <w:webHidden/>
              </w:rPr>
              <w:fldChar w:fldCharType="separate"/>
            </w:r>
            <w:r w:rsidR="00886406">
              <w:rPr>
                <w:noProof/>
                <w:webHidden/>
              </w:rPr>
              <w:t>71</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1" w:history="1">
            <w:r w:rsidR="007D1019" w:rsidRPr="00D039FE">
              <w:rPr>
                <w:rStyle w:val="Hyperlink"/>
                <w:noProof/>
              </w:rPr>
              <w:t>Annex 4: Raning of site performance by two project Key Informants to inform the MTE of the representativeness of the three sites visited.</w:t>
            </w:r>
            <w:r w:rsidR="007D1019">
              <w:rPr>
                <w:noProof/>
                <w:webHidden/>
              </w:rPr>
              <w:tab/>
            </w:r>
            <w:r w:rsidR="001675C9">
              <w:rPr>
                <w:noProof/>
                <w:webHidden/>
              </w:rPr>
              <w:fldChar w:fldCharType="begin"/>
            </w:r>
            <w:r w:rsidR="007D1019">
              <w:rPr>
                <w:noProof/>
                <w:webHidden/>
              </w:rPr>
              <w:instrText xml:space="preserve"> PAGEREF _Toc361917101 \h </w:instrText>
            </w:r>
            <w:r w:rsidR="001675C9">
              <w:rPr>
                <w:noProof/>
                <w:webHidden/>
              </w:rPr>
            </w:r>
            <w:r w:rsidR="001675C9">
              <w:rPr>
                <w:noProof/>
                <w:webHidden/>
              </w:rPr>
              <w:fldChar w:fldCharType="separate"/>
            </w:r>
            <w:r w:rsidR="00886406">
              <w:rPr>
                <w:noProof/>
                <w:webHidden/>
              </w:rPr>
              <w:t>76</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2" w:history="1">
            <w:r w:rsidR="007D1019" w:rsidRPr="00D039FE">
              <w:rPr>
                <w:rStyle w:val="Hyperlink"/>
                <w:noProof/>
              </w:rPr>
              <w:t>Annex 5: List of interviewees</w:t>
            </w:r>
            <w:r w:rsidR="007D1019">
              <w:rPr>
                <w:noProof/>
                <w:webHidden/>
              </w:rPr>
              <w:tab/>
            </w:r>
            <w:r w:rsidR="001675C9">
              <w:rPr>
                <w:noProof/>
                <w:webHidden/>
              </w:rPr>
              <w:fldChar w:fldCharType="begin"/>
            </w:r>
            <w:r w:rsidR="007D1019">
              <w:rPr>
                <w:noProof/>
                <w:webHidden/>
              </w:rPr>
              <w:instrText xml:space="preserve"> PAGEREF _Toc361917102 \h </w:instrText>
            </w:r>
            <w:r w:rsidR="001675C9">
              <w:rPr>
                <w:noProof/>
                <w:webHidden/>
              </w:rPr>
            </w:r>
            <w:r w:rsidR="001675C9">
              <w:rPr>
                <w:noProof/>
                <w:webHidden/>
              </w:rPr>
              <w:fldChar w:fldCharType="separate"/>
            </w:r>
            <w:r w:rsidR="00886406">
              <w:rPr>
                <w:noProof/>
                <w:webHidden/>
              </w:rPr>
              <w:t>77</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3" w:history="1">
            <w:r w:rsidR="007D1019" w:rsidRPr="00D039FE">
              <w:rPr>
                <w:rStyle w:val="Hyperlink"/>
                <w:noProof/>
                <w:lang w:val="fr-FR"/>
              </w:rPr>
              <w:t>Annex 6:  Site visit reports</w:t>
            </w:r>
            <w:r w:rsidR="007D1019">
              <w:rPr>
                <w:noProof/>
                <w:webHidden/>
              </w:rPr>
              <w:tab/>
            </w:r>
            <w:r w:rsidR="001675C9">
              <w:rPr>
                <w:noProof/>
                <w:webHidden/>
              </w:rPr>
              <w:fldChar w:fldCharType="begin"/>
            </w:r>
            <w:r w:rsidR="007D1019">
              <w:rPr>
                <w:noProof/>
                <w:webHidden/>
              </w:rPr>
              <w:instrText xml:space="preserve"> PAGEREF _Toc361917103 \h </w:instrText>
            </w:r>
            <w:r w:rsidR="001675C9">
              <w:rPr>
                <w:noProof/>
                <w:webHidden/>
              </w:rPr>
            </w:r>
            <w:r w:rsidR="001675C9">
              <w:rPr>
                <w:noProof/>
                <w:webHidden/>
              </w:rPr>
              <w:fldChar w:fldCharType="separate"/>
            </w:r>
            <w:r w:rsidR="00886406">
              <w:rPr>
                <w:noProof/>
                <w:webHidden/>
              </w:rPr>
              <w:t>79</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4" w:history="1">
            <w:r w:rsidR="007D1019" w:rsidRPr="00D039FE">
              <w:rPr>
                <w:rStyle w:val="Hyperlink"/>
                <w:noProof/>
                <w:lang w:val="en-US"/>
              </w:rPr>
              <w:t>Annex 7: List of documents consulted in support of MTE</w:t>
            </w:r>
            <w:r w:rsidR="007D1019">
              <w:rPr>
                <w:noProof/>
                <w:webHidden/>
              </w:rPr>
              <w:tab/>
            </w:r>
            <w:r w:rsidR="001675C9">
              <w:rPr>
                <w:noProof/>
                <w:webHidden/>
              </w:rPr>
              <w:fldChar w:fldCharType="begin"/>
            </w:r>
            <w:r w:rsidR="007D1019">
              <w:rPr>
                <w:noProof/>
                <w:webHidden/>
              </w:rPr>
              <w:instrText xml:space="preserve"> PAGEREF _Toc361917104 \h </w:instrText>
            </w:r>
            <w:r w:rsidR="001675C9">
              <w:rPr>
                <w:noProof/>
                <w:webHidden/>
              </w:rPr>
            </w:r>
            <w:r w:rsidR="001675C9">
              <w:rPr>
                <w:noProof/>
                <w:webHidden/>
              </w:rPr>
              <w:fldChar w:fldCharType="separate"/>
            </w:r>
            <w:r w:rsidR="00886406">
              <w:rPr>
                <w:noProof/>
                <w:webHidden/>
              </w:rPr>
              <w:t>95</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5" w:history="1">
            <w:r w:rsidR="007D1019" w:rsidRPr="00D039FE">
              <w:rPr>
                <w:rStyle w:val="Hyperlink"/>
                <w:noProof/>
                <w:lang w:val="en-US"/>
              </w:rPr>
              <w:t>Annex 8: Planning and budget allocations for 2013</w:t>
            </w:r>
            <w:r w:rsidR="007D1019">
              <w:rPr>
                <w:noProof/>
                <w:webHidden/>
              </w:rPr>
              <w:tab/>
            </w:r>
            <w:r w:rsidR="001675C9">
              <w:rPr>
                <w:noProof/>
                <w:webHidden/>
              </w:rPr>
              <w:fldChar w:fldCharType="begin"/>
            </w:r>
            <w:r w:rsidR="007D1019">
              <w:rPr>
                <w:noProof/>
                <w:webHidden/>
              </w:rPr>
              <w:instrText xml:space="preserve"> PAGEREF _Toc361917105 \h </w:instrText>
            </w:r>
            <w:r w:rsidR="001675C9">
              <w:rPr>
                <w:noProof/>
                <w:webHidden/>
              </w:rPr>
            </w:r>
            <w:r w:rsidR="001675C9">
              <w:rPr>
                <w:noProof/>
                <w:webHidden/>
              </w:rPr>
              <w:fldChar w:fldCharType="separate"/>
            </w:r>
            <w:r w:rsidR="00886406">
              <w:rPr>
                <w:noProof/>
                <w:webHidden/>
              </w:rPr>
              <w:t>97</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6" w:history="1">
            <w:r w:rsidR="007D1019" w:rsidRPr="00D039FE">
              <w:rPr>
                <w:rStyle w:val="Hyperlink"/>
                <w:noProof/>
                <w:lang w:val="en-US"/>
              </w:rPr>
              <w:t xml:space="preserve">Annex 9: </w:t>
            </w:r>
            <w:r w:rsidR="007D1019" w:rsidRPr="00D039FE">
              <w:rPr>
                <w:rStyle w:val="Hyperlink"/>
                <w:noProof/>
              </w:rPr>
              <w:t>Co-financing commitments</w:t>
            </w:r>
            <w:r w:rsidR="007D1019">
              <w:rPr>
                <w:noProof/>
                <w:webHidden/>
              </w:rPr>
              <w:tab/>
            </w:r>
            <w:r w:rsidR="001675C9">
              <w:rPr>
                <w:noProof/>
                <w:webHidden/>
              </w:rPr>
              <w:fldChar w:fldCharType="begin"/>
            </w:r>
            <w:r w:rsidR="007D1019">
              <w:rPr>
                <w:noProof/>
                <w:webHidden/>
              </w:rPr>
              <w:instrText xml:space="preserve"> PAGEREF _Toc361917106 \h </w:instrText>
            </w:r>
            <w:r w:rsidR="001675C9">
              <w:rPr>
                <w:noProof/>
                <w:webHidden/>
              </w:rPr>
            </w:r>
            <w:r w:rsidR="001675C9">
              <w:rPr>
                <w:noProof/>
                <w:webHidden/>
              </w:rPr>
              <w:fldChar w:fldCharType="separate"/>
            </w:r>
            <w:r w:rsidR="00886406">
              <w:rPr>
                <w:noProof/>
                <w:webHidden/>
              </w:rPr>
              <w:t>99</w:t>
            </w:r>
            <w:r w:rsidR="001675C9">
              <w:rPr>
                <w:noProof/>
                <w:webHidden/>
              </w:rPr>
              <w:fldChar w:fldCharType="end"/>
            </w:r>
          </w:hyperlink>
        </w:p>
        <w:p w:rsidR="007D1019" w:rsidRDefault="00F00A4B">
          <w:pPr>
            <w:pStyle w:val="TOC2"/>
            <w:tabs>
              <w:tab w:val="right" w:leader="dot" w:pos="9350"/>
            </w:tabs>
            <w:rPr>
              <w:rFonts w:asciiTheme="minorHAnsi" w:eastAsiaTheme="minorEastAsia" w:hAnsiTheme="minorHAnsi" w:cstheme="minorBidi"/>
              <w:noProof/>
              <w:lang w:val="en-US"/>
            </w:rPr>
          </w:pPr>
          <w:hyperlink w:anchor="_Toc361917107" w:history="1">
            <w:r w:rsidR="007D1019" w:rsidRPr="00D039FE">
              <w:rPr>
                <w:rStyle w:val="Hyperlink"/>
                <w:noProof/>
                <w:lang w:val="en-US"/>
              </w:rPr>
              <w:t xml:space="preserve">Annex 10: </w:t>
            </w:r>
            <w:r w:rsidR="007D1019" w:rsidRPr="00D039FE">
              <w:rPr>
                <w:rStyle w:val="Hyperlink"/>
                <w:noProof/>
              </w:rPr>
              <w:t>Code of conduct agreement form</w:t>
            </w:r>
            <w:r w:rsidR="007D1019">
              <w:rPr>
                <w:noProof/>
                <w:webHidden/>
              </w:rPr>
              <w:tab/>
            </w:r>
            <w:r w:rsidR="001675C9">
              <w:rPr>
                <w:noProof/>
                <w:webHidden/>
              </w:rPr>
              <w:fldChar w:fldCharType="begin"/>
            </w:r>
            <w:r w:rsidR="007D1019">
              <w:rPr>
                <w:noProof/>
                <w:webHidden/>
              </w:rPr>
              <w:instrText xml:space="preserve"> PAGEREF _Toc361917107 \h </w:instrText>
            </w:r>
            <w:r w:rsidR="001675C9">
              <w:rPr>
                <w:noProof/>
                <w:webHidden/>
              </w:rPr>
            </w:r>
            <w:r w:rsidR="001675C9">
              <w:rPr>
                <w:noProof/>
                <w:webHidden/>
              </w:rPr>
              <w:fldChar w:fldCharType="separate"/>
            </w:r>
            <w:r w:rsidR="00886406">
              <w:rPr>
                <w:noProof/>
                <w:webHidden/>
              </w:rPr>
              <w:t>100</w:t>
            </w:r>
            <w:r w:rsidR="001675C9">
              <w:rPr>
                <w:noProof/>
                <w:webHidden/>
              </w:rPr>
              <w:fldChar w:fldCharType="end"/>
            </w:r>
          </w:hyperlink>
        </w:p>
        <w:p w:rsidR="00120FAA" w:rsidRDefault="001675C9">
          <w:r>
            <w:fldChar w:fldCharType="end"/>
          </w:r>
        </w:p>
      </w:sdtContent>
    </w:sdt>
    <w:p w:rsidR="009C0961" w:rsidRDefault="009C0961">
      <w:r>
        <w:br w:type="page"/>
      </w:r>
    </w:p>
    <w:p w:rsidR="009C0961" w:rsidRPr="005F35A2" w:rsidRDefault="009C0961" w:rsidP="009C0961">
      <w:pPr>
        <w:rPr>
          <w:b/>
        </w:rPr>
      </w:pPr>
    </w:p>
    <w:p w:rsidR="009C0961" w:rsidRDefault="009C0961" w:rsidP="0096582F">
      <w:pPr>
        <w:rPr>
          <w:b/>
        </w:rPr>
      </w:pPr>
      <w:r w:rsidRPr="005F35A2">
        <w:rPr>
          <w:b/>
        </w:rPr>
        <w:t>Acronyms and Abbreviations</w:t>
      </w:r>
    </w:p>
    <w:p w:rsidR="00053C4A" w:rsidRPr="005F35A2" w:rsidRDefault="00053C4A" w:rsidP="0096582F"/>
    <w:tbl>
      <w:tblPr>
        <w:tblW w:w="0" w:type="auto"/>
        <w:tblLook w:val="04A0" w:firstRow="1" w:lastRow="0" w:firstColumn="1" w:lastColumn="0" w:noHBand="0" w:noVBand="1"/>
      </w:tblPr>
      <w:tblGrid>
        <w:gridCol w:w="1188"/>
        <w:gridCol w:w="7110"/>
      </w:tblGrid>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ADC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Area Development Committee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AER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Agro-</w:t>
            </w:r>
            <w:r w:rsidR="005A6E3C" w:rsidRPr="0040002A">
              <w:rPr>
                <w:rFonts w:ascii="Arial" w:hAnsi="Arial" w:cs="Arial"/>
                <w:color w:val="auto"/>
                <w:sz w:val="18"/>
                <w:szCs w:val="18"/>
              </w:rPr>
              <w:t>E</w:t>
            </w:r>
            <w:r w:rsidRPr="0040002A">
              <w:rPr>
                <w:rFonts w:ascii="Arial" w:hAnsi="Arial" w:cs="Arial"/>
                <w:color w:val="auto"/>
                <w:sz w:val="18"/>
                <w:szCs w:val="18"/>
              </w:rPr>
              <w:t xml:space="preserve">cological Region </w:t>
            </w:r>
          </w:p>
        </w:tc>
      </w:tr>
      <w:tr w:rsidR="000879CC" w:rsidRPr="0040002A" w:rsidTr="00192678">
        <w:tc>
          <w:tcPr>
            <w:tcW w:w="1188" w:type="dxa"/>
          </w:tcPr>
          <w:p w:rsidR="000879CC" w:rsidRPr="0040002A" w:rsidRDefault="000879CC"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AMAT</w:t>
            </w:r>
          </w:p>
        </w:tc>
        <w:tc>
          <w:tcPr>
            <w:tcW w:w="7110" w:type="dxa"/>
          </w:tcPr>
          <w:p w:rsidR="000879CC" w:rsidRPr="0040002A" w:rsidRDefault="007E3DF0"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Adaptation Monitoring and Assessment Tool</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APR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Annual Project Report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ASIP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Agriculture Sector Investment Programme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AWP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Annual Work Plan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AWS</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Automatic Weather Station</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CA</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Conservation Agriculture</w:t>
            </w:r>
          </w:p>
        </w:tc>
      </w:tr>
      <w:tr w:rsidR="00053C4A" w:rsidRPr="0040002A" w:rsidTr="00192678">
        <w:tc>
          <w:tcPr>
            <w:tcW w:w="1188" w:type="dxa"/>
          </w:tcPr>
          <w:p w:rsidR="00053C4A" w:rsidRPr="0040002A" w:rsidRDefault="00053C4A" w:rsidP="00963FD8">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CASPP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Conservation Agriculture Scaling up f</w:t>
            </w:r>
            <w:r w:rsidR="005A6E3C" w:rsidRPr="0040002A">
              <w:rPr>
                <w:rFonts w:ascii="Arial" w:hAnsi="Arial" w:cs="Arial"/>
                <w:color w:val="auto"/>
                <w:sz w:val="18"/>
                <w:szCs w:val="18"/>
              </w:rPr>
              <w:t>or</w:t>
            </w:r>
            <w:r w:rsidRPr="0040002A">
              <w:rPr>
                <w:rFonts w:ascii="Arial" w:hAnsi="Arial" w:cs="Arial"/>
                <w:color w:val="auto"/>
                <w:sz w:val="18"/>
                <w:szCs w:val="18"/>
              </w:rPr>
              <w:t xml:space="preserve"> Increased Productivity and Production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CBD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Convention on Biological Diversity</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CC</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Climate Change</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CCA</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Climate Change Adaptation</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CCAP</w:t>
            </w:r>
          </w:p>
        </w:tc>
        <w:tc>
          <w:tcPr>
            <w:tcW w:w="7110" w:type="dxa"/>
          </w:tcPr>
          <w:p w:rsidR="00053C4A" w:rsidRPr="0040002A" w:rsidRDefault="00963FD8" w:rsidP="00053C4A">
            <w:pPr>
              <w:rPr>
                <w:rFonts w:ascii="Arial" w:hAnsi="Arial" w:cs="Arial"/>
                <w:sz w:val="18"/>
                <w:szCs w:val="18"/>
              </w:rPr>
            </w:pPr>
            <w:r w:rsidRPr="0040002A">
              <w:rPr>
                <w:rFonts w:ascii="Arial" w:hAnsi="Arial" w:cs="Arial"/>
                <w:sz w:val="18"/>
                <w:szCs w:val="18"/>
              </w:rPr>
              <w:t>Climate Change Adaptation Pro</w:t>
            </w:r>
            <w:r w:rsidR="005A6E3C" w:rsidRPr="0040002A">
              <w:rPr>
                <w:rFonts w:ascii="Arial" w:hAnsi="Arial" w:cs="Arial"/>
                <w:sz w:val="18"/>
                <w:szCs w:val="18"/>
              </w:rPr>
              <w:t>ject</w:t>
            </w:r>
            <w:r w:rsidRPr="0040002A">
              <w:rPr>
                <w:rFonts w:ascii="Arial" w:hAnsi="Arial" w:cs="Arial"/>
                <w:sz w:val="18"/>
                <w:szCs w:val="18"/>
              </w:rPr>
              <w:t xml:space="preserve">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CCFU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Climate Change Facilitation Unit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lang w:val="en-US"/>
              </w:rPr>
              <w:t>CRM</w:t>
            </w:r>
          </w:p>
        </w:tc>
        <w:tc>
          <w:tcPr>
            <w:tcW w:w="7110" w:type="dxa"/>
          </w:tcPr>
          <w:p w:rsidR="00053C4A" w:rsidRPr="0040002A" w:rsidRDefault="00963FD8" w:rsidP="00053C4A">
            <w:pPr>
              <w:rPr>
                <w:rFonts w:ascii="Arial" w:hAnsi="Arial" w:cs="Arial"/>
                <w:sz w:val="18"/>
                <w:szCs w:val="18"/>
              </w:rPr>
            </w:pPr>
            <w:r w:rsidRPr="0040002A">
              <w:rPr>
                <w:rFonts w:ascii="Arial" w:hAnsi="Arial" w:cs="Arial"/>
                <w:sz w:val="18"/>
                <w:szCs w:val="18"/>
              </w:rPr>
              <w:t xml:space="preserve">Climate Risk Management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DACO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District Agricultural Coordinat</w:t>
            </w:r>
            <w:r w:rsidR="005A6E3C" w:rsidRPr="0040002A">
              <w:rPr>
                <w:rFonts w:ascii="Arial" w:hAnsi="Arial" w:cs="Arial"/>
                <w:color w:val="auto"/>
                <w:sz w:val="18"/>
                <w:szCs w:val="18"/>
              </w:rPr>
              <w:t>or</w:t>
            </w:r>
          </w:p>
        </w:tc>
      </w:tr>
      <w:tr w:rsidR="00053C4A" w:rsidRPr="0040002A" w:rsidTr="00192678">
        <w:tc>
          <w:tcPr>
            <w:tcW w:w="1188" w:type="dxa"/>
          </w:tcPr>
          <w:p w:rsidR="00053C4A" w:rsidRPr="0040002A" w:rsidRDefault="00053C4A" w:rsidP="00963FD8">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DDCC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District Development Coordinati</w:t>
            </w:r>
            <w:r w:rsidR="005A6E3C" w:rsidRPr="0040002A">
              <w:rPr>
                <w:rFonts w:ascii="Arial" w:hAnsi="Arial" w:cs="Arial"/>
                <w:color w:val="auto"/>
                <w:sz w:val="18"/>
                <w:szCs w:val="18"/>
              </w:rPr>
              <w:t>ng</w:t>
            </w:r>
            <w:r w:rsidRPr="0040002A">
              <w:rPr>
                <w:rFonts w:ascii="Arial" w:hAnsi="Arial" w:cs="Arial"/>
                <w:color w:val="auto"/>
                <w:sz w:val="18"/>
                <w:szCs w:val="18"/>
              </w:rPr>
              <w:t xml:space="preserve"> Committee </w:t>
            </w:r>
          </w:p>
        </w:tc>
      </w:tr>
      <w:tr w:rsidR="00053C4A" w:rsidRPr="0040002A" w:rsidTr="00192678">
        <w:tc>
          <w:tcPr>
            <w:tcW w:w="1188" w:type="dxa"/>
          </w:tcPr>
          <w:p w:rsidR="00053C4A" w:rsidRPr="0040002A" w:rsidRDefault="00053C4A" w:rsidP="00963FD8">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DSSAT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Decision Support System for Agro-Technology Transfer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EEG</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shd w:val="clear" w:color="auto" w:fill="FFFFFF"/>
              </w:rPr>
              <w:t>Environment and Energy Group</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EIA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Environmental Impact Assessment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EWS</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Early Warning System</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GEF</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Global Environmental Facility</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GRZ</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shd w:val="clear" w:color="auto" w:fill="FFFFFF"/>
              </w:rPr>
              <w:t>Government of the Republic of</w:t>
            </w:r>
            <w:r w:rsidRPr="0040002A">
              <w:rPr>
                <w:rStyle w:val="apple-converted-space"/>
                <w:rFonts w:ascii="Arial" w:hAnsi="Arial" w:cs="Arial"/>
                <w:sz w:val="18"/>
                <w:szCs w:val="18"/>
                <w:shd w:val="clear" w:color="auto" w:fill="FFFFFF"/>
              </w:rPr>
              <w:t> </w:t>
            </w:r>
            <w:r w:rsidRPr="0040002A">
              <w:rPr>
                <w:rStyle w:val="Emphasis"/>
                <w:rFonts w:ascii="Arial" w:hAnsi="Arial"/>
                <w:sz w:val="18"/>
                <w:shd w:val="clear" w:color="auto" w:fill="FFFFFF"/>
              </w:rPr>
              <w:t>Zambia</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HACT</w:t>
            </w:r>
          </w:p>
        </w:tc>
        <w:tc>
          <w:tcPr>
            <w:tcW w:w="7110" w:type="dxa"/>
          </w:tcPr>
          <w:p w:rsidR="00053C4A" w:rsidRPr="0040002A" w:rsidRDefault="00963FD8" w:rsidP="00053C4A">
            <w:pPr>
              <w:rPr>
                <w:rFonts w:ascii="Arial" w:hAnsi="Arial" w:cs="Arial"/>
                <w:sz w:val="18"/>
                <w:szCs w:val="18"/>
              </w:rPr>
            </w:pPr>
            <w:r w:rsidRPr="0040002A">
              <w:rPr>
                <w:rFonts w:ascii="Arial" w:hAnsi="Arial" w:cs="Arial"/>
                <w:sz w:val="18"/>
                <w:szCs w:val="18"/>
              </w:rPr>
              <w:t xml:space="preserve">Harmonized Approach to Cash Transfer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HQ</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Headquarters</w:t>
            </w:r>
          </w:p>
        </w:tc>
      </w:tr>
      <w:tr w:rsidR="00053C4A" w:rsidRPr="0040002A" w:rsidTr="00192678">
        <w:tc>
          <w:tcPr>
            <w:tcW w:w="1188" w:type="dxa"/>
          </w:tcPr>
          <w:p w:rsidR="00053C4A" w:rsidRPr="0040002A" w:rsidRDefault="00053C4A" w:rsidP="00963FD8">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IDRC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International Development and Research Centre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IECN</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Integrated Environmental Consultants Namibia</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LDC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Least Developed Countr</w:t>
            </w:r>
            <w:r w:rsidR="005A6E3C" w:rsidRPr="0040002A">
              <w:rPr>
                <w:rFonts w:ascii="Arial" w:hAnsi="Arial" w:cs="Arial"/>
                <w:color w:val="auto"/>
                <w:sz w:val="18"/>
                <w:szCs w:val="18"/>
              </w:rPr>
              <w:t>ies</w:t>
            </w:r>
            <w:r w:rsidRPr="0040002A">
              <w:rPr>
                <w:rFonts w:ascii="Arial" w:hAnsi="Arial" w:cs="Arial"/>
                <w:color w:val="auto"/>
                <w:sz w:val="18"/>
                <w:szCs w:val="18"/>
              </w:rPr>
              <w:t xml:space="preserve">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LDCF</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Least Developed Countries Fund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LFA</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 xml:space="preserve">Logical Framework Analysis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M&amp;E</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Monitoring and Evaluation</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MAL</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Ministry of Agriculture and Livestock</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MDG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Millennium Development Goal</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MLNREP</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Ministry of Lands, Natural Resources and Environmental Protection</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MT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Metric tons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MTE</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Mid-term Evaluation</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NAIS</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National Agricultur</w:t>
            </w:r>
            <w:r w:rsidR="005A6E3C" w:rsidRPr="0040002A">
              <w:rPr>
                <w:rFonts w:ascii="Arial" w:hAnsi="Arial" w:cs="Arial"/>
                <w:sz w:val="18"/>
                <w:szCs w:val="18"/>
              </w:rPr>
              <w:t>al</w:t>
            </w:r>
            <w:r w:rsidRPr="0040002A">
              <w:rPr>
                <w:rFonts w:ascii="Arial" w:hAnsi="Arial" w:cs="Arial"/>
                <w:sz w:val="18"/>
                <w:szCs w:val="18"/>
              </w:rPr>
              <w:t xml:space="preserve"> Information Services</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NAP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National Agricultural Policy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NAPA</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National Adaptation Programme of Action</w:t>
            </w:r>
          </w:p>
        </w:tc>
      </w:tr>
      <w:tr w:rsidR="00053C4A" w:rsidRPr="0040002A" w:rsidTr="00192678">
        <w:tc>
          <w:tcPr>
            <w:tcW w:w="1188" w:type="dxa"/>
          </w:tcPr>
          <w:p w:rsidR="00053C4A" w:rsidRPr="0040002A" w:rsidRDefault="00053C4A" w:rsidP="00963FD8">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NAPSSFZ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National Association for Peasant and Small Scale Farmers of Zambia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NDMP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National Disaster Management Policy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NGO</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Non-governmental organisation</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NPE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National Policy on Environment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PACO</w:t>
            </w:r>
          </w:p>
        </w:tc>
        <w:tc>
          <w:tcPr>
            <w:tcW w:w="7110" w:type="dxa"/>
          </w:tcPr>
          <w:p w:rsidR="00053C4A" w:rsidRPr="0040002A" w:rsidRDefault="00053C4A" w:rsidP="00963FD8">
            <w:pPr>
              <w:rPr>
                <w:rFonts w:ascii="Arial" w:hAnsi="Arial" w:cs="Arial"/>
                <w:i/>
                <w:sz w:val="18"/>
                <w:szCs w:val="18"/>
              </w:rPr>
            </w:pPr>
            <w:r w:rsidRPr="0040002A">
              <w:rPr>
                <w:rStyle w:val="apple-converted-space"/>
                <w:rFonts w:ascii="Arial" w:hAnsi="Arial" w:cs="Arial"/>
                <w:sz w:val="18"/>
                <w:szCs w:val="18"/>
                <w:shd w:val="clear" w:color="auto" w:fill="FFFFFF"/>
              </w:rPr>
              <w:t> </w:t>
            </w:r>
            <w:r w:rsidRPr="0040002A">
              <w:rPr>
                <w:rStyle w:val="Emphasis"/>
                <w:rFonts w:ascii="Arial" w:hAnsi="Arial" w:cs="Arial"/>
                <w:bCs/>
                <w:i w:val="0"/>
                <w:sz w:val="18"/>
                <w:szCs w:val="18"/>
                <w:shd w:val="clear" w:color="auto" w:fill="FFFFFF"/>
              </w:rPr>
              <w:t>P</w:t>
            </w:r>
            <w:r w:rsidR="00963FD8" w:rsidRPr="0040002A">
              <w:rPr>
                <w:rStyle w:val="Emphasis"/>
                <w:rFonts w:ascii="Arial" w:hAnsi="Arial" w:cs="Arial"/>
                <w:bCs/>
                <w:i w:val="0"/>
                <w:sz w:val="18"/>
                <w:szCs w:val="18"/>
                <w:shd w:val="clear" w:color="auto" w:fill="FFFFFF"/>
              </w:rPr>
              <w:t>rovincial Agricultur</w:t>
            </w:r>
            <w:r w:rsidR="005A6E3C" w:rsidRPr="0040002A">
              <w:rPr>
                <w:rStyle w:val="Emphasis"/>
                <w:rFonts w:ascii="Arial" w:hAnsi="Arial" w:cs="Arial"/>
                <w:bCs/>
                <w:i w:val="0"/>
                <w:sz w:val="18"/>
                <w:szCs w:val="18"/>
                <w:shd w:val="clear" w:color="auto" w:fill="FFFFFF"/>
              </w:rPr>
              <w:t>al</w:t>
            </w:r>
            <w:r w:rsidR="00963FD8" w:rsidRPr="0040002A">
              <w:rPr>
                <w:rStyle w:val="Emphasis"/>
                <w:rFonts w:ascii="Arial" w:hAnsi="Arial" w:cs="Arial"/>
                <w:bCs/>
                <w:i w:val="0"/>
                <w:sz w:val="18"/>
                <w:szCs w:val="18"/>
                <w:shd w:val="clear" w:color="auto" w:fill="FFFFFF"/>
              </w:rPr>
              <w:t xml:space="preserve"> Coordinat</w:t>
            </w:r>
            <w:r w:rsidR="005A6E3C" w:rsidRPr="0040002A">
              <w:rPr>
                <w:rStyle w:val="Emphasis"/>
                <w:rFonts w:ascii="Arial" w:hAnsi="Arial" w:cs="Arial"/>
                <w:bCs/>
                <w:i w:val="0"/>
                <w:sz w:val="18"/>
                <w:szCs w:val="18"/>
                <w:shd w:val="clear" w:color="auto" w:fill="FFFFFF"/>
              </w:rPr>
              <w:t>or</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PIF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Project Identification Form </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PIR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Project Implementation Report </w:t>
            </w:r>
          </w:p>
        </w:tc>
      </w:tr>
      <w:tr w:rsidR="006D44D8" w:rsidRPr="0040002A" w:rsidTr="00192678">
        <w:tc>
          <w:tcPr>
            <w:tcW w:w="1188" w:type="dxa"/>
          </w:tcPr>
          <w:p w:rsidR="006D44D8" w:rsidRPr="0040002A" w:rsidRDefault="006D44D8" w:rsidP="004A105C">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PPD </w:t>
            </w:r>
          </w:p>
        </w:tc>
        <w:tc>
          <w:tcPr>
            <w:tcW w:w="7110" w:type="dxa"/>
          </w:tcPr>
          <w:p w:rsidR="006D44D8" w:rsidRPr="0040002A" w:rsidRDefault="006D44D8" w:rsidP="004A105C">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Policy and  Planning Department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PPG</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Project Preparation Grant</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PS</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 xml:space="preserve">Permanent  </w:t>
            </w:r>
            <w:r w:rsidR="005A6E3C" w:rsidRPr="0040002A">
              <w:rPr>
                <w:rFonts w:ascii="Arial" w:hAnsi="Arial" w:cs="Arial"/>
                <w:sz w:val="18"/>
                <w:szCs w:val="18"/>
              </w:rPr>
              <w:t>S</w:t>
            </w:r>
            <w:r w:rsidRPr="0040002A">
              <w:rPr>
                <w:rFonts w:ascii="Arial" w:hAnsi="Arial" w:cs="Arial"/>
                <w:sz w:val="18"/>
                <w:szCs w:val="18"/>
              </w:rPr>
              <w:t xml:space="preserve">ecretary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TOR</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Terms of References</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UNDP</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United Nations Development Programme</w:t>
            </w:r>
          </w:p>
        </w:tc>
      </w:tr>
      <w:tr w:rsidR="000879CC" w:rsidRPr="0040002A" w:rsidTr="00192678">
        <w:tc>
          <w:tcPr>
            <w:tcW w:w="1188" w:type="dxa"/>
          </w:tcPr>
          <w:p w:rsidR="000879CC" w:rsidRPr="0040002A" w:rsidRDefault="000879CC" w:rsidP="00053C4A">
            <w:pPr>
              <w:rPr>
                <w:rFonts w:ascii="Arial" w:hAnsi="Arial" w:cs="Arial"/>
                <w:sz w:val="18"/>
                <w:szCs w:val="18"/>
              </w:rPr>
            </w:pPr>
            <w:r w:rsidRPr="0040002A">
              <w:rPr>
                <w:rFonts w:ascii="Arial" w:hAnsi="Arial" w:cs="Arial"/>
                <w:sz w:val="18"/>
                <w:szCs w:val="18"/>
              </w:rPr>
              <w:t>UNDG</w:t>
            </w:r>
          </w:p>
        </w:tc>
        <w:tc>
          <w:tcPr>
            <w:tcW w:w="7110" w:type="dxa"/>
          </w:tcPr>
          <w:p w:rsidR="000879CC" w:rsidRPr="0040002A" w:rsidRDefault="000879CC" w:rsidP="00053C4A">
            <w:pPr>
              <w:rPr>
                <w:rStyle w:val="Emphasis"/>
                <w:rFonts w:ascii="Arial" w:hAnsi="Arial" w:cs="Arial"/>
                <w:bCs/>
                <w:i w:val="0"/>
                <w:sz w:val="18"/>
                <w:szCs w:val="18"/>
                <w:shd w:val="clear" w:color="auto" w:fill="FFFFFF"/>
              </w:rPr>
            </w:pPr>
            <w:r w:rsidRPr="0040002A">
              <w:rPr>
                <w:rStyle w:val="Emphasis"/>
                <w:rFonts w:ascii="Arial" w:hAnsi="Arial" w:cs="Arial"/>
                <w:bCs/>
                <w:i w:val="0"/>
                <w:sz w:val="18"/>
                <w:szCs w:val="18"/>
                <w:shd w:val="clear" w:color="auto" w:fill="FFFFFF"/>
              </w:rPr>
              <w:t xml:space="preserve">United Nations Development Group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UNEG</w:t>
            </w:r>
          </w:p>
        </w:tc>
        <w:tc>
          <w:tcPr>
            <w:tcW w:w="7110" w:type="dxa"/>
          </w:tcPr>
          <w:p w:rsidR="00053C4A" w:rsidRPr="0040002A" w:rsidRDefault="00053C4A" w:rsidP="00053C4A">
            <w:pPr>
              <w:rPr>
                <w:rFonts w:ascii="Arial" w:hAnsi="Arial" w:cs="Arial"/>
                <w:i/>
                <w:sz w:val="18"/>
                <w:szCs w:val="18"/>
              </w:rPr>
            </w:pPr>
            <w:r w:rsidRPr="0040002A">
              <w:rPr>
                <w:rStyle w:val="Emphasis"/>
                <w:rFonts w:ascii="Arial" w:hAnsi="Arial" w:cs="Arial"/>
                <w:bCs/>
                <w:i w:val="0"/>
                <w:sz w:val="18"/>
                <w:szCs w:val="18"/>
                <w:shd w:val="clear" w:color="auto" w:fill="FFFFFF"/>
              </w:rPr>
              <w:t>United Nations Evaluation Group</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UNFCCC</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shd w:val="clear" w:color="auto" w:fill="FFFFFF"/>
              </w:rPr>
              <w:t>United Nations Framework Convention on Climate Change</w:t>
            </w:r>
          </w:p>
        </w:tc>
      </w:tr>
      <w:tr w:rsidR="00053C4A" w:rsidRPr="0040002A" w:rsidTr="00192678">
        <w:tc>
          <w:tcPr>
            <w:tcW w:w="1188"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VAC </w:t>
            </w:r>
          </w:p>
        </w:tc>
        <w:tc>
          <w:tcPr>
            <w:tcW w:w="7110" w:type="dxa"/>
          </w:tcPr>
          <w:p w:rsidR="00053C4A" w:rsidRPr="0040002A" w:rsidRDefault="00053C4A" w:rsidP="00053C4A">
            <w:pPr>
              <w:pStyle w:val="Default"/>
              <w:spacing w:before="0" w:after="0" w:line="240" w:lineRule="auto"/>
              <w:rPr>
                <w:rFonts w:ascii="Arial" w:hAnsi="Arial" w:cs="Arial"/>
                <w:color w:val="auto"/>
                <w:sz w:val="18"/>
                <w:szCs w:val="18"/>
              </w:rPr>
            </w:pPr>
            <w:r w:rsidRPr="0040002A">
              <w:rPr>
                <w:rFonts w:ascii="Arial" w:hAnsi="Arial" w:cs="Arial"/>
                <w:color w:val="auto"/>
                <w:sz w:val="18"/>
                <w:szCs w:val="18"/>
              </w:rPr>
              <w:t xml:space="preserve">Vulnerability Assessment Committee </w:t>
            </w:r>
          </w:p>
        </w:tc>
      </w:tr>
      <w:tr w:rsidR="00053C4A" w:rsidRPr="0040002A" w:rsidTr="00192678">
        <w:tc>
          <w:tcPr>
            <w:tcW w:w="1188" w:type="dxa"/>
          </w:tcPr>
          <w:p w:rsidR="00053C4A" w:rsidRPr="0040002A" w:rsidRDefault="00053C4A" w:rsidP="00053C4A">
            <w:pPr>
              <w:rPr>
                <w:rFonts w:ascii="Arial" w:hAnsi="Arial" w:cs="Arial"/>
                <w:sz w:val="18"/>
                <w:szCs w:val="18"/>
              </w:rPr>
            </w:pPr>
            <w:r w:rsidRPr="0040002A">
              <w:rPr>
                <w:rFonts w:ascii="Arial" w:hAnsi="Arial" w:cs="Arial"/>
                <w:sz w:val="18"/>
                <w:szCs w:val="18"/>
              </w:rPr>
              <w:t>ZMD</w:t>
            </w:r>
          </w:p>
        </w:tc>
        <w:tc>
          <w:tcPr>
            <w:tcW w:w="7110" w:type="dxa"/>
          </w:tcPr>
          <w:p w:rsidR="00053C4A" w:rsidRPr="0040002A" w:rsidRDefault="00053C4A" w:rsidP="00053C4A">
            <w:pPr>
              <w:rPr>
                <w:rFonts w:ascii="Arial" w:hAnsi="Arial" w:cs="Arial"/>
                <w:sz w:val="18"/>
                <w:szCs w:val="18"/>
              </w:rPr>
            </w:pPr>
            <w:r w:rsidRPr="0040002A">
              <w:rPr>
                <w:rFonts w:ascii="Arial" w:hAnsi="Arial" w:cs="Arial"/>
                <w:sz w:val="18"/>
                <w:szCs w:val="18"/>
              </w:rPr>
              <w:t>Zambia Meteorological Department</w:t>
            </w:r>
          </w:p>
        </w:tc>
      </w:tr>
      <w:tr w:rsidR="00053C4A" w:rsidRPr="00053C4A" w:rsidTr="00192678">
        <w:tc>
          <w:tcPr>
            <w:tcW w:w="1188" w:type="dxa"/>
          </w:tcPr>
          <w:p w:rsidR="00053C4A" w:rsidRPr="0040002A" w:rsidRDefault="00053C4A" w:rsidP="00053C4A">
            <w:pPr>
              <w:rPr>
                <w:rFonts w:ascii="Arial" w:hAnsi="Arial" w:cs="Arial"/>
                <w:sz w:val="18"/>
                <w:szCs w:val="18"/>
              </w:rPr>
            </w:pPr>
          </w:p>
        </w:tc>
        <w:tc>
          <w:tcPr>
            <w:tcW w:w="7110" w:type="dxa"/>
          </w:tcPr>
          <w:p w:rsidR="00053C4A" w:rsidRPr="00053C4A" w:rsidRDefault="00053C4A" w:rsidP="00053C4A">
            <w:pPr>
              <w:rPr>
                <w:rFonts w:ascii="Arial" w:hAnsi="Arial" w:cs="Arial"/>
                <w:i/>
                <w:sz w:val="18"/>
                <w:szCs w:val="18"/>
              </w:rPr>
            </w:pPr>
          </w:p>
        </w:tc>
      </w:tr>
    </w:tbl>
    <w:p w:rsidR="00DF2E21" w:rsidRDefault="00DF2E21" w:rsidP="009C0961">
      <w:pPr>
        <w:ind w:left="720" w:hanging="720"/>
      </w:pPr>
    </w:p>
    <w:p w:rsidR="0096582F" w:rsidRPr="0096582F" w:rsidRDefault="0096582F" w:rsidP="0096582F">
      <w:pPr>
        <w:pStyle w:val="Heading1"/>
        <w:rPr>
          <w:rFonts w:ascii="Calibri" w:hAnsi="Calibri" w:cs="Calibri"/>
        </w:rPr>
      </w:pPr>
      <w:bookmarkStart w:id="1" w:name="_Toc361917061"/>
      <w:r w:rsidRPr="0096582F">
        <w:rPr>
          <w:rFonts w:ascii="Calibri" w:hAnsi="Calibri" w:cs="Calibri"/>
        </w:rPr>
        <w:lastRenderedPageBreak/>
        <w:t>Executive Summary</w:t>
      </w:r>
      <w:bookmarkEnd w:id="1"/>
    </w:p>
    <w:p w:rsidR="00365613" w:rsidRDefault="00365613"/>
    <w:p w:rsidR="00365613" w:rsidRDefault="00365613" w:rsidP="00365613">
      <w:pPr>
        <w:outlineLvl w:val="1"/>
        <w:rPr>
          <w:b/>
          <w:i/>
          <w:sz w:val="24"/>
        </w:rPr>
      </w:pPr>
    </w:p>
    <w:p w:rsidR="00365613" w:rsidRPr="0045668C" w:rsidRDefault="00365613" w:rsidP="00773517">
      <w:pPr>
        <w:rPr>
          <w:b/>
          <w:i/>
          <w:sz w:val="24"/>
        </w:rPr>
      </w:pPr>
      <w:r w:rsidRPr="0045668C">
        <w:rPr>
          <w:b/>
          <w:i/>
          <w:sz w:val="24"/>
        </w:rPr>
        <w:t>Project Description and development context</w:t>
      </w:r>
    </w:p>
    <w:p w:rsidR="00365613" w:rsidRDefault="00365613" w:rsidP="00365613"/>
    <w:p w:rsidR="00365613" w:rsidRPr="007B376A" w:rsidRDefault="00365613" w:rsidP="00365613">
      <w:r w:rsidRPr="007B376A">
        <w:t xml:space="preserve">Climate change and variability affect agricultural production in Zambia adversely. Many Zambian small scale farmers who are the majority lack the capacity, resources and financial assistance to adapt to the negative effects of climate change. Most communities in Zambia are vulnerable to the adverse effects of climate change ranging from floods, droughts, and prolonged dry spells. The result of these impacts is crop failure, food and water insecurity and unsustainable livelihood. The project is thus aimed at reducing the vulnerability of communities in these regions to climate change impacts. This will involve integration of adaptation considerations into agricultural planning at national, district and community levels in order to protect and improve agricultural incomes from the adverse effects of climate change. </w:t>
      </w:r>
    </w:p>
    <w:p w:rsidR="00365613" w:rsidRPr="007B376A" w:rsidRDefault="00365613" w:rsidP="00365613"/>
    <w:p w:rsidR="00365613" w:rsidRPr="007B376A" w:rsidRDefault="00365613" w:rsidP="00365613">
      <w:r w:rsidRPr="007B376A">
        <w:t>Specifically, the project aims to contribute to the achievement of the following four outcomes and associated outputs:</w:t>
      </w:r>
    </w:p>
    <w:p w:rsidR="00365613" w:rsidRDefault="00365613" w:rsidP="00365613">
      <w:pPr>
        <w:rPr>
          <w:b/>
          <w:highlight w:val="yellow"/>
        </w:rPr>
      </w:pPr>
    </w:p>
    <w:p w:rsidR="00365613" w:rsidRPr="00FC0D5D" w:rsidRDefault="00365613" w:rsidP="00365613">
      <w:pPr>
        <w:rPr>
          <w:b/>
          <w:sz w:val="20"/>
        </w:rPr>
      </w:pPr>
      <w:r w:rsidRPr="00FC0D5D">
        <w:rPr>
          <w:b/>
          <w:sz w:val="20"/>
        </w:rPr>
        <w:t>Table 1:</w:t>
      </w:r>
      <w:r w:rsidRPr="00FC0D5D">
        <w:rPr>
          <w:sz w:val="20"/>
        </w:rPr>
        <w:t xml:space="preserve"> LFA for project. Source project document.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365613" w:rsidRPr="007F66B3" w:rsidTr="006D44D8">
        <w:tc>
          <w:tcPr>
            <w:tcW w:w="3978" w:type="dxa"/>
            <w:vMerge w:val="restart"/>
          </w:tcPr>
          <w:p w:rsidR="00365613" w:rsidRPr="007F66B3" w:rsidRDefault="00365613" w:rsidP="009900F4">
            <w:pPr>
              <w:rPr>
                <w:sz w:val="20"/>
              </w:rPr>
            </w:pPr>
            <w:r w:rsidRPr="007F66B3">
              <w:rPr>
                <w:b/>
                <w:sz w:val="20"/>
              </w:rPr>
              <w:t>Outcome 1:</w:t>
            </w:r>
            <w:r w:rsidRPr="007F66B3">
              <w:rPr>
                <w:sz w:val="20"/>
              </w:rPr>
              <w:t xml:space="preserve"> Climate change risks integrated into critical decision making processes for agricultural management at the local, sub-national and national levels </w:t>
            </w:r>
          </w:p>
        </w:tc>
        <w:tc>
          <w:tcPr>
            <w:tcW w:w="5598" w:type="dxa"/>
          </w:tcPr>
          <w:p w:rsidR="00365613" w:rsidRPr="007F66B3" w:rsidRDefault="00365613" w:rsidP="009900F4">
            <w:pPr>
              <w:rPr>
                <w:sz w:val="20"/>
              </w:rPr>
            </w:pPr>
            <w:r w:rsidRPr="007F66B3">
              <w:rPr>
                <w:b/>
                <w:sz w:val="20"/>
              </w:rPr>
              <w:t>Output 1.1:</w:t>
            </w:r>
            <w:r w:rsidRPr="007F66B3">
              <w:rPr>
                <w:sz w:val="20"/>
              </w:rPr>
              <w:t xml:space="preserve"> Institutional capacity to support climate risk management in the agric sector at the national, district, village level developed </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1.2:</w:t>
            </w:r>
            <w:r w:rsidRPr="007F66B3">
              <w:rPr>
                <w:sz w:val="20"/>
              </w:rPr>
              <w:t xml:space="preserve"> Effective EWS(s) developed to enhance preparedness and reduce climate related risks</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1.3:</w:t>
            </w:r>
            <w:r w:rsidRPr="007F66B3">
              <w:rPr>
                <w:sz w:val="20"/>
              </w:rPr>
              <w:t xml:space="preserve"> Economic impact assessment of the value of climate risk information to farmers  </w:t>
            </w:r>
          </w:p>
        </w:tc>
      </w:tr>
      <w:tr w:rsidR="00365613" w:rsidRPr="007F66B3" w:rsidTr="006D44D8">
        <w:tc>
          <w:tcPr>
            <w:tcW w:w="3978" w:type="dxa"/>
            <w:vMerge w:val="restart"/>
          </w:tcPr>
          <w:p w:rsidR="00365613" w:rsidRPr="007F66B3" w:rsidRDefault="00365613" w:rsidP="009900F4">
            <w:pPr>
              <w:rPr>
                <w:sz w:val="20"/>
              </w:rPr>
            </w:pPr>
            <w:r w:rsidRPr="007F66B3">
              <w:rPr>
                <w:b/>
                <w:sz w:val="20"/>
              </w:rPr>
              <w:t>Outcome 2:</w:t>
            </w:r>
            <w:r w:rsidRPr="007F66B3">
              <w:rPr>
                <w:sz w:val="20"/>
              </w:rPr>
              <w:t xml:space="preserve"> Agricultural productivity in the pilot sites made resilient to the anticipated impacts of climate change</w:t>
            </w:r>
          </w:p>
        </w:tc>
        <w:tc>
          <w:tcPr>
            <w:tcW w:w="5598" w:type="dxa"/>
          </w:tcPr>
          <w:p w:rsidR="00365613" w:rsidRPr="007F66B3" w:rsidRDefault="00365613" w:rsidP="009900F4">
            <w:pPr>
              <w:rPr>
                <w:sz w:val="20"/>
              </w:rPr>
            </w:pPr>
            <w:r w:rsidRPr="007F66B3">
              <w:rPr>
                <w:b/>
                <w:sz w:val="20"/>
              </w:rPr>
              <w:t>Output 2.1:</w:t>
            </w:r>
            <w:r w:rsidRPr="007F66B3">
              <w:rPr>
                <w:sz w:val="20"/>
              </w:rPr>
              <w:t xml:space="preserve"> Techniques for soil and water conservation as well as soil improvement tested for their ability to improve the productivity of small-scale agriculture </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2.2:</w:t>
            </w:r>
            <w:r w:rsidRPr="007F66B3">
              <w:rPr>
                <w:sz w:val="20"/>
              </w:rPr>
              <w:t xml:space="preserve"> Crop diversification practices tested for their ability to improve resilience of farmers to drought </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2.3:</w:t>
            </w:r>
            <w:r w:rsidRPr="007F66B3">
              <w:rPr>
                <w:sz w:val="20"/>
              </w:rPr>
              <w:t xml:space="preserve"> Alternative livelihoods tested for their ability to diversify incomes away from maize production </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2.4:</w:t>
            </w:r>
            <w:r w:rsidRPr="007F66B3">
              <w:rPr>
                <w:sz w:val="20"/>
              </w:rPr>
              <w:t xml:space="preserve"> Community-based water capacity and irrigation systems improved or developed to test their ability to raise agricultural productivity </w:t>
            </w:r>
          </w:p>
        </w:tc>
      </w:tr>
      <w:tr w:rsidR="00365613" w:rsidRPr="007F66B3" w:rsidTr="006D44D8">
        <w:tc>
          <w:tcPr>
            <w:tcW w:w="3978" w:type="dxa"/>
            <w:vMerge w:val="restart"/>
          </w:tcPr>
          <w:p w:rsidR="00365613" w:rsidRPr="007F66B3" w:rsidRDefault="00365613" w:rsidP="009900F4">
            <w:pPr>
              <w:rPr>
                <w:sz w:val="20"/>
              </w:rPr>
            </w:pPr>
            <w:r w:rsidRPr="007F66B3">
              <w:rPr>
                <w:b/>
                <w:sz w:val="20"/>
              </w:rPr>
              <w:t>Outcome 3:</w:t>
            </w:r>
            <w:r w:rsidRPr="007F66B3">
              <w:rPr>
                <w:sz w:val="20"/>
              </w:rPr>
              <w:t xml:space="preserve"> National fiscal, regulatory and development policy revised to promote adaptation responses in the agricultural sector </w:t>
            </w:r>
          </w:p>
        </w:tc>
        <w:tc>
          <w:tcPr>
            <w:tcW w:w="5598" w:type="dxa"/>
          </w:tcPr>
          <w:p w:rsidR="00365613" w:rsidRPr="007F66B3" w:rsidRDefault="00365613" w:rsidP="009900F4">
            <w:pPr>
              <w:rPr>
                <w:sz w:val="20"/>
              </w:rPr>
            </w:pPr>
            <w:r w:rsidRPr="007F66B3">
              <w:rPr>
                <w:b/>
                <w:sz w:val="20"/>
              </w:rPr>
              <w:t>Output 3.1:</w:t>
            </w:r>
            <w:r w:rsidRPr="007F66B3">
              <w:rPr>
                <w:sz w:val="20"/>
              </w:rPr>
              <w:t xml:space="preserve"> Awareness of climate change risks and to the economic value of adaptation responses raised among policy- and decision-makers</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3.2:</w:t>
            </w:r>
            <w:r w:rsidRPr="007F66B3">
              <w:rPr>
                <w:sz w:val="20"/>
              </w:rPr>
              <w:t xml:space="preserve"> National policy dialogues conducted to discuss project findings in relation to cost-effectiveness of piloted adaptation options </w:t>
            </w:r>
          </w:p>
        </w:tc>
      </w:tr>
      <w:tr w:rsidR="00365613" w:rsidRPr="007F66B3" w:rsidTr="006D44D8">
        <w:tc>
          <w:tcPr>
            <w:tcW w:w="3978" w:type="dxa"/>
            <w:vMerge/>
          </w:tcPr>
          <w:p w:rsidR="00365613" w:rsidRPr="007F66B3" w:rsidRDefault="00365613" w:rsidP="009900F4">
            <w:pPr>
              <w:rPr>
                <w:sz w:val="20"/>
              </w:rPr>
            </w:pPr>
          </w:p>
        </w:tc>
        <w:tc>
          <w:tcPr>
            <w:tcW w:w="5598" w:type="dxa"/>
          </w:tcPr>
          <w:p w:rsidR="00365613" w:rsidRPr="007F66B3" w:rsidRDefault="00365613" w:rsidP="009900F4">
            <w:pPr>
              <w:rPr>
                <w:sz w:val="20"/>
              </w:rPr>
            </w:pPr>
            <w:r w:rsidRPr="007F66B3">
              <w:rPr>
                <w:b/>
                <w:sz w:val="20"/>
              </w:rPr>
              <w:t>Output 3.3:</w:t>
            </w:r>
            <w:r w:rsidRPr="007F66B3">
              <w:rPr>
                <w:sz w:val="20"/>
              </w:rPr>
              <w:t xml:space="preserve"> Policies that require adjustments to promote adaptation identified and reviewed</w:t>
            </w:r>
          </w:p>
        </w:tc>
      </w:tr>
      <w:tr w:rsidR="00365613" w:rsidRPr="007F66B3" w:rsidTr="006D44D8">
        <w:tc>
          <w:tcPr>
            <w:tcW w:w="3978" w:type="dxa"/>
          </w:tcPr>
          <w:p w:rsidR="00365613" w:rsidRPr="007F66B3" w:rsidRDefault="00365613" w:rsidP="009900F4">
            <w:pPr>
              <w:rPr>
                <w:sz w:val="20"/>
              </w:rPr>
            </w:pPr>
            <w:r w:rsidRPr="007F66B3">
              <w:rPr>
                <w:b/>
                <w:sz w:val="20"/>
              </w:rPr>
              <w:t>Outcome 4:</w:t>
            </w:r>
            <w:r w:rsidRPr="007F66B3">
              <w:rPr>
                <w:sz w:val="20"/>
              </w:rPr>
              <w:t xml:space="preserve"> Lessons-learned and knowledge management component developed </w:t>
            </w:r>
          </w:p>
        </w:tc>
        <w:tc>
          <w:tcPr>
            <w:tcW w:w="5598" w:type="dxa"/>
          </w:tcPr>
          <w:p w:rsidR="00365613" w:rsidRPr="007F66B3" w:rsidRDefault="00365613" w:rsidP="009900F4">
            <w:pPr>
              <w:rPr>
                <w:sz w:val="20"/>
              </w:rPr>
            </w:pPr>
            <w:r w:rsidRPr="007F66B3">
              <w:rPr>
                <w:b/>
                <w:sz w:val="20"/>
              </w:rPr>
              <w:t>Output 4.1:</w:t>
            </w:r>
            <w:r w:rsidRPr="007F66B3">
              <w:rPr>
                <w:sz w:val="20"/>
              </w:rPr>
              <w:t xml:space="preserve"> Knowledge and lessons learned to support implementation of</w:t>
            </w:r>
            <w:r>
              <w:rPr>
                <w:sz w:val="20"/>
              </w:rPr>
              <w:t xml:space="preserve"> adaptation measures compiled a</w:t>
            </w:r>
            <w:r w:rsidRPr="007F66B3">
              <w:rPr>
                <w:sz w:val="20"/>
              </w:rPr>
              <w:t>n</w:t>
            </w:r>
            <w:r>
              <w:rPr>
                <w:sz w:val="20"/>
              </w:rPr>
              <w:t>d</w:t>
            </w:r>
            <w:r w:rsidRPr="007F66B3">
              <w:rPr>
                <w:sz w:val="20"/>
              </w:rPr>
              <w:t xml:space="preserve"> disseminated </w:t>
            </w:r>
          </w:p>
        </w:tc>
      </w:tr>
    </w:tbl>
    <w:p w:rsidR="00365613" w:rsidRPr="007B376A" w:rsidRDefault="00365613" w:rsidP="00365613">
      <w:pPr>
        <w:ind w:left="360"/>
        <w:rPr>
          <w:b/>
        </w:rPr>
      </w:pPr>
    </w:p>
    <w:p w:rsidR="00365613" w:rsidRPr="007B376A" w:rsidRDefault="00365613" w:rsidP="00365613">
      <w:r w:rsidRPr="007B376A">
        <w:t xml:space="preserve">The project is funded by the Least Developed Countries Fund, a UNFCCC fund managed by the GEF.  </w:t>
      </w:r>
    </w:p>
    <w:p w:rsidR="00365613" w:rsidRPr="005F35A2" w:rsidRDefault="00365613" w:rsidP="00365613">
      <w:r w:rsidRPr="007B376A">
        <w:t xml:space="preserve">The implementing partner is the Ministry of Agriculture and Livestock (MAL). Under the above four Outcomes, the project is aimed at benefitting at least 1000 farmers across eight project sites. Key </w:t>
      </w:r>
      <w:r w:rsidRPr="007B376A">
        <w:lastRenderedPageBreak/>
        <w:t xml:space="preserve">partners with MAL, is the ZMD as a collaborator for outcome 1 of this project. The National Agriculture Information Services (NAIS) within MAL are a key partner for the implementation of outcome 4.  </w:t>
      </w:r>
      <w:r w:rsidR="00451A09">
        <w:rPr>
          <w:rFonts w:cs="Calibri"/>
        </w:rPr>
        <w:t>I</w:t>
      </w:r>
      <w:r w:rsidRPr="007B376A">
        <w:rPr>
          <w:rFonts w:cs="Calibri"/>
        </w:rPr>
        <w:t xml:space="preserve">mplementation </w:t>
      </w:r>
      <w:r w:rsidR="00451A09">
        <w:rPr>
          <w:rFonts w:cs="Calibri"/>
        </w:rPr>
        <w:t>begun</w:t>
      </w:r>
      <w:r>
        <w:t xml:space="preserve"> </w:t>
      </w:r>
      <w:r w:rsidRPr="007B376A">
        <w:t xml:space="preserve">in January 2010 and is due to close in December 2013. </w:t>
      </w:r>
    </w:p>
    <w:p w:rsidR="00365613" w:rsidRDefault="00365613" w:rsidP="00365613">
      <w:pPr>
        <w:pStyle w:val="ListParagraph"/>
        <w:ind w:left="0"/>
        <w:rPr>
          <w:b/>
        </w:rPr>
      </w:pPr>
    </w:p>
    <w:p w:rsidR="00365613" w:rsidRDefault="00365613" w:rsidP="00365613">
      <w:pPr>
        <w:pStyle w:val="normalbullet"/>
        <w:numPr>
          <w:ilvl w:val="0"/>
          <w:numId w:val="0"/>
        </w:numPr>
        <w:spacing w:before="0" w:after="0"/>
        <w:ind w:left="360" w:hanging="360"/>
        <w:outlineLvl w:val="2"/>
        <w:rPr>
          <w:rFonts w:cs="Calibri"/>
          <w:b/>
          <w:i/>
          <w:sz w:val="24"/>
          <w:szCs w:val="22"/>
        </w:rPr>
      </w:pPr>
    </w:p>
    <w:p w:rsidR="00365613" w:rsidRPr="00365613" w:rsidRDefault="00365613" w:rsidP="00773517">
      <w:pPr>
        <w:pStyle w:val="normalbullet"/>
        <w:numPr>
          <w:ilvl w:val="0"/>
          <w:numId w:val="0"/>
        </w:numPr>
        <w:spacing w:before="0" w:after="0"/>
        <w:ind w:left="360" w:hanging="360"/>
        <w:rPr>
          <w:rFonts w:cs="Calibri"/>
          <w:b/>
          <w:i/>
          <w:sz w:val="24"/>
          <w:szCs w:val="22"/>
        </w:rPr>
      </w:pPr>
      <w:r w:rsidRPr="00365613">
        <w:rPr>
          <w:rFonts w:cs="Calibri"/>
          <w:b/>
          <w:i/>
          <w:sz w:val="24"/>
          <w:szCs w:val="22"/>
        </w:rPr>
        <w:t xml:space="preserve">Purpose of the evaluation </w:t>
      </w:r>
    </w:p>
    <w:p w:rsidR="00365613" w:rsidRDefault="00365613" w:rsidP="00365613">
      <w:pPr>
        <w:pStyle w:val="normalbullet"/>
        <w:numPr>
          <w:ilvl w:val="0"/>
          <w:numId w:val="0"/>
        </w:numPr>
        <w:spacing w:before="0" w:after="0"/>
        <w:rPr>
          <w:rFonts w:cs="Calibri"/>
          <w:sz w:val="22"/>
          <w:szCs w:val="22"/>
        </w:rPr>
      </w:pPr>
    </w:p>
    <w:p w:rsidR="00365613" w:rsidRDefault="00365613" w:rsidP="00365613">
      <w:pPr>
        <w:pStyle w:val="normalbullet"/>
        <w:numPr>
          <w:ilvl w:val="0"/>
          <w:numId w:val="0"/>
        </w:numPr>
        <w:spacing w:before="0" w:after="0"/>
        <w:rPr>
          <w:rFonts w:cs="Calibri"/>
          <w:sz w:val="22"/>
          <w:szCs w:val="22"/>
        </w:rPr>
      </w:pPr>
      <w:r w:rsidRPr="00746FEF">
        <w:rPr>
          <w:rFonts w:cs="Calibri"/>
          <w:sz w:val="22"/>
          <w:szCs w:val="22"/>
        </w:rPr>
        <w:t>This is a scheduled standard m</w:t>
      </w:r>
      <w:r>
        <w:rPr>
          <w:rFonts w:cs="Calibri"/>
          <w:sz w:val="22"/>
          <w:szCs w:val="22"/>
        </w:rPr>
        <w:t>id-term evaluation</w:t>
      </w:r>
      <w:r w:rsidRPr="00746FEF">
        <w:rPr>
          <w:rFonts w:cs="Calibri"/>
          <w:sz w:val="22"/>
          <w:szCs w:val="22"/>
        </w:rPr>
        <w:t xml:space="preserve"> </w:t>
      </w:r>
      <w:r>
        <w:rPr>
          <w:rFonts w:cs="Calibri"/>
          <w:sz w:val="22"/>
          <w:szCs w:val="22"/>
        </w:rPr>
        <w:t xml:space="preserve">(MTE) </w:t>
      </w:r>
      <w:r w:rsidRPr="00746FEF">
        <w:rPr>
          <w:rFonts w:cs="Calibri"/>
          <w:sz w:val="22"/>
          <w:szCs w:val="22"/>
        </w:rPr>
        <w:t xml:space="preserve">of a UNDP implemented GEF LDCF project. It is conducted by an independent evaluator.  </w:t>
      </w:r>
    </w:p>
    <w:p w:rsidR="00365613" w:rsidRDefault="00365613" w:rsidP="00365613">
      <w:pPr>
        <w:pStyle w:val="normalbullet"/>
        <w:numPr>
          <w:ilvl w:val="0"/>
          <w:numId w:val="0"/>
        </w:numPr>
        <w:spacing w:before="0" w:after="0"/>
        <w:rPr>
          <w:rFonts w:cs="Calibri"/>
          <w:sz w:val="22"/>
          <w:szCs w:val="22"/>
        </w:rPr>
      </w:pPr>
    </w:p>
    <w:p w:rsidR="00365613" w:rsidRDefault="00365613" w:rsidP="00365613">
      <w:pPr>
        <w:pStyle w:val="normalbullet"/>
        <w:numPr>
          <w:ilvl w:val="0"/>
          <w:numId w:val="0"/>
        </w:numPr>
        <w:spacing w:before="0" w:after="0"/>
        <w:rPr>
          <w:rFonts w:cs="Calibri"/>
          <w:sz w:val="22"/>
          <w:szCs w:val="22"/>
        </w:rPr>
      </w:pPr>
      <w:r>
        <w:rPr>
          <w:rFonts w:cs="Calibri"/>
          <w:sz w:val="22"/>
          <w:szCs w:val="22"/>
        </w:rPr>
        <w:t xml:space="preserve">The MTE’s </w:t>
      </w:r>
      <w:r w:rsidRPr="00746FEF">
        <w:rPr>
          <w:rFonts w:cs="Calibri"/>
          <w:sz w:val="22"/>
          <w:szCs w:val="22"/>
          <w:u w:val="single"/>
        </w:rPr>
        <w:t>objectives</w:t>
      </w:r>
      <w:r>
        <w:rPr>
          <w:rFonts w:cs="Calibri"/>
          <w:sz w:val="22"/>
          <w:szCs w:val="22"/>
        </w:rPr>
        <w:t xml:space="preserve"> are to assess:</w:t>
      </w:r>
    </w:p>
    <w:p w:rsidR="00365613" w:rsidRDefault="00365613" w:rsidP="00365613">
      <w:pPr>
        <w:pStyle w:val="normalbullet"/>
        <w:numPr>
          <w:ilvl w:val="0"/>
          <w:numId w:val="2"/>
        </w:numPr>
        <w:spacing w:before="0" w:after="0"/>
        <w:ind w:firstLine="0"/>
        <w:rPr>
          <w:rFonts w:cs="Calibri"/>
          <w:sz w:val="22"/>
          <w:szCs w:val="22"/>
        </w:rPr>
      </w:pPr>
      <w:r>
        <w:rPr>
          <w:rFonts w:cs="Calibri"/>
          <w:sz w:val="22"/>
          <w:szCs w:val="22"/>
        </w:rPr>
        <w:t>Progress made at mid-point since commencement of its implementation,</w:t>
      </w:r>
    </w:p>
    <w:p w:rsidR="00365613" w:rsidRDefault="00365613" w:rsidP="00365613">
      <w:pPr>
        <w:pStyle w:val="normalbullet"/>
        <w:numPr>
          <w:ilvl w:val="0"/>
          <w:numId w:val="2"/>
        </w:numPr>
        <w:spacing w:before="0" w:after="0"/>
        <w:ind w:firstLine="0"/>
        <w:rPr>
          <w:rFonts w:cs="Calibri"/>
          <w:sz w:val="22"/>
          <w:szCs w:val="22"/>
        </w:rPr>
      </w:pPr>
      <w:r>
        <w:rPr>
          <w:rFonts w:cs="Calibri"/>
          <w:sz w:val="22"/>
          <w:szCs w:val="22"/>
        </w:rPr>
        <w:t>Challenges encountered at mid-point since commencement of implementation,</w:t>
      </w:r>
    </w:p>
    <w:p w:rsidR="00365613" w:rsidRPr="00746FEF" w:rsidRDefault="00365613" w:rsidP="00365613">
      <w:pPr>
        <w:pStyle w:val="normalbullet"/>
        <w:numPr>
          <w:ilvl w:val="0"/>
          <w:numId w:val="2"/>
        </w:numPr>
        <w:spacing w:before="0" w:after="0"/>
        <w:ind w:firstLine="0"/>
        <w:rPr>
          <w:rFonts w:cs="Calibri"/>
          <w:sz w:val="22"/>
          <w:szCs w:val="22"/>
        </w:rPr>
      </w:pPr>
      <w:r w:rsidRPr="00746FEF">
        <w:rPr>
          <w:rFonts w:cs="Calibri"/>
          <w:sz w:val="22"/>
          <w:szCs w:val="22"/>
        </w:rPr>
        <w:t>Recommendations on needed corrective actions to achieve the project’s planned outcomes,</w:t>
      </w:r>
    </w:p>
    <w:p w:rsidR="00365613" w:rsidRDefault="00365613" w:rsidP="00365613">
      <w:pPr>
        <w:pStyle w:val="normalbullet"/>
        <w:numPr>
          <w:ilvl w:val="0"/>
          <w:numId w:val="2"/>
        </w:numPr>
        <w:spacing w:before="0" w:after="0"/>
        <w:ind w:firstLine="0"/>
        <w:rPr>
          <w:rFonts w:cs="Calibri"/>
          <w:sz w:val="22"/>
          <w:szCs w:val="22"/>
        </w:rPr>
      </w:pPr>
      <w:r>
        <w:rPr>
          <w:rFonts w:cs="Calibri"/>
          <w:sz w:val="22"/>
          <w:szCs w:val="22"/>
        </w:rPr>
        <w:t xml:space="preserve">Sustainability issues and “exit strategy”. </w:t>
      </w:r>
    </w:p>
    <w:p w:rsidR="00365613" w:rsidRDefault="00365613" w:rsidP="00365613">
      <w:pPr>
        <w:pStyle w:val="normalbullet"/>
        <w:numPr>
          <w:ilvl w:val="0"/>
          <w:numId w:val="0"/>
        </w:numPr>
        <w:spacing w:before="0" w:after="0"/>
        <w:rPr>
          <w:rFonts w:cs="Calibri"/>
          <w:sz w:val="22"/>
          <w:szCs w:val="22"/>
        </w:rPr>
      </w:pPr>
    </w:p>
    <w:p w:rsidR="00365613" w:rsidRDefault="00365613" w:rsidP="00365613">
      <w:pPr>
        <w:pStyle w:val="normalbullet"/>
        <w:numPr>
          <w:ilvl w:val="0"/>
          <w:numId w:val="0"/>
        </w:numPr>
        <w:spacing w:before="0" w:after="0"/>
        <w:rPr>
          <w:rFonts w:cs="Calibri"/>
          <w:sz w:val="22"/>
          <w:szCs w:val="22"/>
        </w:rPr>
      </w:pPr>
    </w:p>
    <w:p w:rsidR="00365613" w:rsidRDefault="00365613" w:rsidP="00365613">
      <w:pPr>
        <w:pStyle w:val="normalbullet"/>
        <w:numPr>
          <w:ilvl w:val="0"/>
          <w:numId w:val="0"/>
        </w:numPr>
        <w:spacing w:before="0" w:after="0"/>
        <w:rPr>
          <w:rFonts w:cs="Calibri"/>
          <w:sz w:val="22"/>
          <w:szCs w:val="22"/>
        </w:rPr>
      </w:pPr>
      <w:r>
        <w:rPr>
          <w:rFonts w:cs="Calibri"/>
          <w:sz w:val="22"/>
          <w:szCs w:val="22"/>
        </w:rPr>
        <w:t xml:space="preserve">The </w:t>
      </w:r>
      <w:r w:rsidRPr="00BC325C">
        <w:rPr>
          <w:rFonts w:cs="Calibri"/>
          <w:sz w:val="22"/>
          <w:szCs w:val="22"/>
          <w:u w:val="single"/>
        </w:rPr>
        <w:t xml:space="preserve">intended target audience </w:t>
      </w:r>
      <w:r>
        <w:rPr>
          <w:rFonts w:cs="Calibri"/>
          <w:sz w:val="22"/>
          <w:szCs w:val="22"/>
          <w:u w:val="single"/>
        </w:rPr>
        <w:t>of</w:t>
      </w:r>
      <w:r w:rsidRPr="00BC325C">
        <w:rPr>
          <w:rFonts w:cs="Calibri"/>
          <w:sz w:val="22"/>
          <w:szCs w:val="22"/>
          <w:u w:val="single"/>
        </w:rPr>
        <w:t xml:space="preserve"> the evaluation</w:t>
      </w:r>
      <w:r>
        <w:rPr>
          <w:rFonts w:cs="Calibri"/>
          <w:sz w:val="22"/>
          <w:szCs w:val="22"/>
        </w:rPr>
        <w:t xml:space="preserve"> are:</w:t>
      </w:r>
    </w:p>
    <w:p w:rsidR="00365613" w:rsidRPr="00963FD8" w:rsidRDefault="00365613" w:rsidP="00365613">
      <w:pPr>
        <w:pStyle w:val="normalbullet"/>
        <w:numPr>
          <w:ilvl w:val="0"/>
          <w:numId w:val="3"/>
        </w:numPr>
        <w:spacing w:before="0" w:after="0"/>
        <w:rPr>
          <w:rFonts w:cs="Calibri"/>
          <w:sz w:val="22"/>
          <w:szCs w:val="22"/>
        </w:rPr>
      </w:pPr>
      <w:r>
        <w:rPr>
          <w:rFonts w:cs="Calibri"/>
          <w:sz w:val="22"/>
          <w:szCs w:val="22"/>
        </w:rPr>
        <w:t xml:space="preserve">The project </w:t>
      </w:r>
      <w:r w:rsidRPr="00963FD8">
        <w:rPr>
          <w:rFonts w:cs="Calibri"/>
          <w:sz w:val="22"/>
          <w:szCs w:val="22"/>
        </w:rPr>
        <w:t xml:space="preserve">team and decision makers in the Ministry of Agriculture and Livestock(MAL) </w:t>
      </w:r>
      <w:r w:rsidR="00451A09">
        <w:rPr>
          <w:rFonts w:cs="Calibri"/>
          <w:sz w:val="22"/>
          <w:szCs w:val="22"/>
        </w:rPr>
        <w:t>and Zambia Meteorological Department (ZMD)</w:t>
      </w:r>
    </w:p>
    <w:p w:rsidR="00365613" w:rsidRDefault="00365613" w:rsidP="00365613">
      <w:pPr>
        <w:pStyle w:val="normalbullet"/>
        <w:numPr>
          <w:ilvl w:val="0"/>
          <w:numId w:val="3"/>
        </w:numPr>
        <w:spacing w:before="0" w:after="0"/>
        <w:rPr>
          <w:rFonts w:cs="Calibri"/>
          <w:sz w:val="22"/>
          <w:szCs w:val="22"/>
        </w:rPr>
      </w:pPr>
      <w:r w:rsidRPr="00963FD8">
        <w:rPr>
          <w:rFonts w:cs="Calibri"/>
          <w:sz w:val="22"/>
          <w:szCs w:val="22"/>
        </w:rPr>
        <w:t>The GEF and UNFCCC Operational</w:t>
      </w:r>
      <w:r>
        <w:rPr>
          <w:rFonts w:cs="Calibri"/>
          <w:sz w:val="22"/>
          <w:szCs w:val="22"/>
        </w:rPr>
        <w:t xml:space="preserve"> Focal Points</w:t>
      </w:r>
    </w:p>
    <w:p w:rsidR="00365613" w:rsidRDefault="00365613" w:rsidP="00365613">
      <w:pPr>
        <w:pStyle w:val="normalbullet"/>
        <w:numPr>
          <w:ilvl w:val="0"/>
          <w:numId w:val="3"/>
        </w:numPr>
        <w:spacing w:before="0" w:after="0"/>
        <w:rPr>
          <w:rFonts w:cs="Calibri"/>
          <w:sz w:val="22"/>
          <w:szCs w:val="22"/>
        </w:rPr>
      </w:pPr>
      <w:r>
        <w:rPr>
          <w:rFonts w:cs="Calibri"/>
          <w:sz w:val="22"/>
          <w:szCs w:val="22"/>
        </w:rPr>
        <w:t>The project partners and beneficiaries</w:t>
      </w:r>
    </w:p>
    <w:p w:rsidR="00365613" w:rsidRDefault="00365613" w:rsidP="00365613">
      <w:pPr>
        <w:pStyle w:val="normalbullet"/>
        <w:numPr>
          <w:ilvl w:val="0"/>
          <w:numId w:val="3"/>
        </w:numPr>
        <w:spacing w:before="0" w:after="0"/>
        <w:rPr>
          <w:rFonts w:cs="Calibri"/>
          <w:sz w:val="22"/>
          <w:szCs w:val="22"/>
        </w:rPr>
      </w:pPr>
      <w:r>
        <w:rPr>
          <w:rFonts w:cs="Calibri"/>
          <w:sz w:val="22"/>
          <w:szCs w:val="22"/>
        </w:rPr>
        <w:t>UNDP in Zambia as well as the regional and headquarter (HQ) office levels</w:t>
      </w:r>
    </w:p>
    <w:p w:rsidR="00365613" w:rsidRDefault="00365613" w:rsidP="00365613">
      <w:pPr>
        <w:pStyle w:val="normalbullet"/>
        <w:numPr>
          <w:ilvl w:val="0"/>
          <w:numId w:val="3"/>
        </w:numPr>
        <w:spacing w:before="0" w:after="0"/>
        <w:rPr>
          <w:rFonts w:cs="Calibri"/>
          <w:sz w:val="22"/>
          <w:szCs w:val="22"/>
        </w:rPr>
      </w:pPr>
      <w:r>
        <w:rPr>
          <w:rFonts w:cs="Calibri"/>
          <w:sz w:val="22"/>
          <w:szCs w:val="22"/>
        </w:rPr>
        <w:t xml:space="preserve">The GEF Secretariat. </w:t>
      </w:r>
    </w:p>
    <w:p w:rsidR="00365613" w:rsidRDefault="00365613" w:rsidP="00365613">
      <w:pPr>
        <w:pStyle w:val="normalbullet"/>
        <w:numPr>
          <w:ilvl w:val="0"/>
          <w:numId w:val="0"/>
        </w:numPr>
        <w:spacing w:before="0" w:after="0"/>
        <w:rPr>
          <w:rFonts w:cs="Calibri"/>
          <w:sz w:val="22"/>
          <w:szCs w:val="22"/>
        </w:rPr>
      </w:pPr>
    </w:p>
    <w:p w:rsidR="00365613" w:rsidRDefault="00365613" w:rsidP="00365613">
      <w:pPr>
        <w:pStyle w:val="normalbullet"/>
        <w:numPr>
          <w:ilvl w:val="0"/>
          <w:numId w:val="0"/>
        </w:numPr>
        <w:spacing w:before="0" w:after="0"/>
        <w:ind w:left="360" w:hanging="360"/>
        <w:rPr>
          <w:rFonts w:cs="Calibri"/>
          <w:b/>
          <w:sz w:val="22"/>
          <w:szCs w:val="22"/>
        </w:rPr>
      </w:pPr>
    </w:p>
    <w:p w:rsidR="00365613" w:rsidRPr="00365613" w:rsidRDefault="00365613" w:rsidP="00773517">
      <w:pPr>
        <w:pStyle w:val="normalbullet"/>
        <w:numPr>
          <w:ilvl w:val="0"/>
          <w:numId w:val="0"/>
        </w:numPr>
        <w:spacing w:before="0" w:after="0"/>
        <w:ind w:left="360" w:hanging="360"/>
        <w:rPr>
          <w:rFonts w:cs="Calibri"/>
          <w:b/>
          <w:i/>
          <w:sz w:val="24"/>
          <w:szCs w:val="22"/>
        </w:rPr>
      </w:pPr>
      <w:r w:rsidRPr="00365613">
        <w:rPr>
          <w:rFonts w:cs="Calibri"/>
          <w:b/>
          <w:i/>
          <w:sz w:val="24"/>
          <w:szCs w:val="22"/>
        </w:rPr>
        <w:t>Methodology of the evaluation</w:t>
      </w:r>
    </w:p>
    <w:p w:rsidR="00365613" w:rsidRDefault="00365613" w:rsidP="00365613">
      <w:pPr>
        <w:pStyle w:val="normalbullet"/>
        <w:numPr>
          <w:ilvl w:val="0"/>
          <w:numId w:val="0"/>
        </w:numPr>
        <w:spacing w:before="0" w:after="0"/>
        <w:rPr>
          <w:rFonts w:cs="Calibri"/>
          <w:i/>
          <w:sz w:val="22"/>
          <w:szCs w:val="22"/>
        </w:rPr>
      </w:pPr>
    </w:p>
    <w:p w:rsidR="00365613" w:rsidRDefault="00365613" w:rsidP="00365613">
      <w:pPr>
        <w:pStyle w:val="normalbullet"/>
        <w:numPr>
          <w:ilvl w:val="0"/>
          <w:numId w:val="0"/>
        </w:numPr>
        <w:spacing w:before="0" w:after="0"/>
        <w:rPr>
          <w:rFonts w:cs="Calibri"/>
          <w:sz w:val="22"/>
          <w:szCs w:val="22"/>
        </w:rPr>
      </w:pPr>
      <w:r w:rsidRPr="0045668C">
        <w:rPr>
          <w:rFonts w:cs="Calibri"/>
          <w:sz w:val="22"/>
          <w:szCs w:val="22"/>
        </w:rPr>
        <w:t>The</w:t>
      </w:r>
      <w:r>
        <w:rPr>
          <w:rFonts w:cs="Calibri"/>
          <w:sz w:val="22"/>
          <w:szCs w:val="22"/>
        </w:rPr>
        <w:t xml:space="preserve"> evaluation is based on:</w:t>
      </w:r>
    </w:p>
    <w:p w:rsidR="00365613" w:rsidRDefault="00365613" w:rsidP="00365613">
      <w:pPr>
        <w:pStyle w:val="normalbullet"/>
        <w:numPr>
          <w:ilvl w:val="0"/>
          <w:numId w:val="76"/>
        </w:numPr>
        <w:spacing w:before="0" w:after="0"/>
        <w:rPr>
          <w:rFonts w:cs="Calibri"/>
          <w:i/>
          <w:sz w:val="22"/>
          <w:szCs w:val="22"/>
        </w:rPr>
      </w:pPr>
      <w:r w:rsidRPr="0045668C">
        <w:rPr>
          <w:rFonts w:cs="Calibri"/>
          <w:i/>
          <w:sz w:val="22"/>
          <w:szCs w:val="22"/>
        </w:rPr>
        <w:t xml:space="preserve">A document </w:t>
      </w:r>
      <w:r>
        <w:rPr>
          <w:rFonts w:cs="Calibri"/>
          <w:i/>
          <w:sz w:val="22"/>
          <w:szCs w:val="22"/>
        </w:rPr>
        <w:t>review</w:t>
      </w:r>
    </w:p>
    <w:p w:rsidR="00365613" w:rsidRPr="0045668C" w:rsidRDefault="00365613" w:rsidP="00365613">
      <w:pPr>
        <w:pStyle w:val="normalbullet"/>
        <w:numPr>
          <w:ilvl w:val="0"/>
          <w:numId w:val="76"/>
        </w:numPr>
        <w:spacing w:before="0" w:after="0"/>
        <w:rPr>
          <w:rFonts w:cs="Calibri"/>
          <w:sz w:val="22"/>
          <w:szCs w:val="22"/>
        </w:rPr>
      </w:pPr>
      <w:r w:rsidRPr="0045668C">
        <w:rPr>
          <w:rFonts w:cs="Calibri"/>
          <w:i/>
          <w:sz w:val="22"/>
          <w:szCs w:val="22"/>
        </w:rPr>
        <w:t>In-country evaluation visit: t</w:t>
      </w:r>
      <w:r w:rsidRPr="0045668C">
        <w:rPr>
          <w:rFonts w:cs="Calibri"/>
          <w:sz w:val="22"/>
          <w:szCs w:val="22"/>
        </w:rPr>
        <w:t xml:space="preserve">he evaluator </w:t>
      </w:r>
      <w:r w:rsidR="005739DF">
        <w:rPr>
          <w:rFonts w:cs="Calibri"/>
          <w:sz w:val="22"/>
          <w:szCs w:val="22"/>
        </w:rPr>
        <w:t xml:space="preserve">undertook </w:t>
      </w:r>
      <w:r w:rsidRPr="0045668C">
        <w:rPr>
          <w:rFonts w:cs="Calibri"/>
          <w:sz w:val="22"/>
          <w:szCs w:val="22"/>
        </w:rPr>
        <w:t xml:space="preserve">a 10 day evaluation mission to Zambia. Focal interviews were conducted in Lusaka and site visits were organised and conducted to three out of eight districts with project intervention sites, namely Kazungula, Siavonga and Chongwe districts. </w:t>
      </w:r>
    </w:p>
    <w:p w:rsidR="00365613" w:rsidRDefault="00365613" w:rsidP="00365613">
      <w:pPr>
        <w:pStyle w:val="normalbullet"/>
        <w:numPr>
          <w:ilvl w:val="0"/>
          <w:numId w:val="76"/>
        </w:numPr>
        <w:spacing w:before="0" w:after="0"/>
        <w:rPr>
          <w:rFonts w:cs="Calibri"/>
          <w:i/>
          <w:sz w:val="22"/>
          <w:szCs w:val="22"/>
        </w:rPr>
      </w:pPr>
      <w:r w:rsidRPr="00F27232">
        <w:rPr>
          <w:rFonts w:cs="Calibri"/>
          <w:i/>
          <w:sz w:val="22"/>
          <w:szCs w:val="22"/>
        </w:rPr>
        <w:t>Focal interviews with key project partners</w:t>
      </w:r>
    </w:p>
    <w:p w:rsidR="00365613" w:rsidRDefault="00365613" w:rsidP="00365613">
      <w:pPr>
        <w:pStyle w:val="normalbullet"/>
        <w:numPr>
          <w:ilvl w:val="0"/>
          <w:numId w:val="76"/>
        </w:numPr>
        <w:spacing w:before="0" w:after="0"/>
        <w:rPr>
          <w:rFonts w:cs="Calibri"/>
          <w:i/>
          <w:sz w:val="22"/>
          <w:szCs w:val="22"/>
        </w:rPr>
      </w:pPr>
      <w:r>
        <w:rPr>
          <w:rFonts w:cs="Calibri"/>
          <w:i/>
          <w:sz w:val="22"/>
          <w:szCs w:val="22"/>
        </w:rPr>
        <w:t xml:space="preserve">Review process of draft evaluation </w:t>
      </w:r>
    </w:p>
    <w:p w:rsidR="00365613" w:rsidRDefault="00365613" w:rsidP="00365613">
      <w:pPr>
        <w:pStyle w:val="normalbullet"/>
        <w:numPr>
          <w:ilvl w:val="0"/>
          <w:numId w:val="0"/>
        </w:numPr>
        <w:spacing w:before="0" w:after="0"/>
        <w:ind w:left="360" w:hanging="360"/>
        <w:rPr>
          <w:rFonts w:cs="Calibri"/>
          <w:i/>
          <w:sz w:val="22"/>
          <w:szCs w:val="22"/>
        </w:rPr>
      </w:pPr>
    </w:p>
    <w:p w:rsidR="00365613" w:rsidRDefault="00365613" w:rsidP="00365613">
      <w:pPr>
        <w:rPr>
          <w:rFonts w:cs="Calibri"/>
          <w:lang w:val="en-US"/>
        </w:rPr>
      </w:pPr>
    </w:p>
    <w:p w:rsidR="004C673C" w:rsidRDefault="004C673C" w:rsidP="004C673C">
      <w:pPr>
        <w:pStyle w:val="Heading1"/>
        <w:rPr>
          <w:rFonts w:ascii="Calibri" w:hAnsi="Calibri" w:cs="Calibri"/>
        </w:rPr>
      </w:pPr>
      <w:bookmarkStart w:id="2" w:name="_Toc359406233"/>
      <w:bookmarkStart w:id="3" w:name="_Toc361917062"/>
      <w:r w:rsidRPr="00365613">
        <w:rPr>
          <w:rFonts w:ascii="Calibri" w:hAnsi="Calibri" w:cs="Calibri"/>
        </w:rPr>
        <w:t>Conclusions, recommendations &amp; lessons</w:t>
      </w:r>
      <w:bookmarkEnd w:id="2"/>
      <w:bookmarkEnd w:id="3"/>
    </w:p>
    <w:p w:rsidR="004C673C" w:rsidRDefault="004C673C" w:rsidP="00365613">
      <w:pPr>
        <w:rPr>
          <w:rFonts w:cs="Calibri"/>
          <w:lang w:val="en-US"/>
        </w:rPr>
      </w:pPr>
    </w:p>
    <w:p w:rsidR="00951742" w:rsidRPr="005B1899" w:rsidRDefault="004C673C" w:rsidP="00951742">
      <w:r w:rsidRPr="00CC5397">
        <w:rPr>
          <w:lang w:val="en-US"/>
        </w:rPr>
        <w:t>Part 3 follows the Table o</w:t>
      </w:r>
      <w:r>
        <w:rPr>
          <w:lang w:val="en-US"/>
        </w:rPr>
        <w:t xml:space="preserve">f Content outlined in the TORs for the MTE and comprises of four sections. </w:t>
      </w:r>
      <w:r w:rsidR="00951742" w:rsidRPr="005B1899">
        <w:t xml:space="preserve"> </w:t>
      </w:r>
      <w:r w:rsidR="00951742">
        <w:t xml:space="preserve">All four should be read in conjunction with one another. </w:t>
      </w:r>
    </w:p>
    <w:p w:rsidR="004C673C" w:rsidRPr="00951742" w:rsidRDefault="004C673C" w:rsidP="004C673C"/>
    <w:p w:rsidR="004C673C" w:rsidRDefault="004C673C" w:rsidP="004C673C">
      <w:pPr>
        <w:rPr>
          <w:lang w:val="en-US"/>
        </w:rPr>
      </w:pPr>
    </w:p>
    <w:p w:rsidR="004C673C" w:rsidRDefault="004C673C" w:rsidP="004C673C">
      <w:pPr>
        <w:rPr>
          <w:lang w:val="en-US"/>
        </w:rPr>
      </w:pPr>
      <w:r>
        <w:rPr>
          <w:lang w:val="en-US"/>
        </w:rPr>
        <w:lastRenderedPageBreak/>
        <w:t>Section 3.1 identifies specific corrective actions for the design, implementation, monitoring and evaluation of the project, and as such entails specific recommendations for follow-up immediately after the MTE.</w:t>
      </w:r>
      <w:r w:rsidR="00AB6D7D">
        <w:rPr>
          <w:lang w:val="en-US"/>
        </w:rPr>
        <w:t xml:space="preserve"> </w:t>
      </w:r>
      <w:r w:rsidR="00AB6D7D" w:rsidRPr="002A3978">
        <w:rPr>
          <w:lang w:val="en-US"/>
        </w:rPr>
        <w:t xml:space="preserve">Table </w:t>
      </w:r>
      <w:r w:rsidR="002A3978" w:rsidRPr="002A3978">
        <w:rPr>
          <w:lang w:val="en-US"/>
        </w:rPr>
        <w:t>7</w:t>
      </w:r>
      <w:r w:rsidR="00AB6D7D">
        <w:rPr>
          <w:lang w:val="en-US"/>
        </w:rPr>
        <w:t xml:space="preserve"> below summarizes the key recommendations and action points from this section. </w:t>
      </w:r>
    </w:p>
    <w:p w:rsidR="004C673C" w:rsidRDefault="004C673C" w:rsidP="004C673C">
      <w:pPr>
        <w:rPr>
          <w:lang w:val="en-US"/>
        </w:rPr>
      </w:pPr>
    </w:p>
    <w:p w:rsidR="004C673C" w:rsidRDefault="004C673C" w:rsidP="00AB6D7D">
      <w:pPr>
        <w:rPr>
          <w:lang w:val="en-US"/>
        </w:rPr>
      </w:pPr>
      <w:r>
        <w:rPr>
          <w:lang w:val="en-US"/>
        </w:rPr>
        <w:t xml:space="preserve">The other three sections summarize lessons learnt and observations stemming from the MTE in a longer-term and more strategic context, and as such contribute to adaptation learning resulting from the project experience. </w:t>
      </w:r>
    </w:p>
    <w:p w:rsidR="004C673C" w:rsidRPr="00CC5397" w:rsidRDefault="004C673C" w:rsidP="00AB6D7D">
      <w:pPr>
        <w:pStyle w:val="normalbullet"/>
        <w:numPr>
          <w:ilvl w:val="0"/>
          <w:numId w:val="0"/>
        </w:numPr>
        <w:spacing w:before="0" w:after="0"/>
        <w:rPr>
          <w:rFonts w:eastAsia="Calibri"/>
          <w:sz w:val="22"/>
          <w:szCs w:val="22"/>
          <w:lang w:val="en-US" w:bidi="ar-SA"/>
        </w:rPr>
      </w:pPr>
    </w:p>
    <w:p w:rsidR="004C673C" w:rsidRPr="00CC5397" w:rsidRDefault="004C673C" w:rsidP="00AB6D7D">
      <w:pPr>
        <w:pStyle w:val="normalbullet"/>
        <w:numPr>
          <w:ilvl w:val="0"/>
          <w:numId w:val="0"/>
        </w:numPr>
        <w:spacing w:before="0" w:after="0"/>
        <w:rPr>
          <w:rFonts w:cs="Calibri"/>
          <w:sz w:val="22"/>
          <w:szCs w:val="22"/>
        </w:rPr>
      </w:pPr>
      <w:r w:rsidRPr="00CC5397">
        <w:rPr>
          <w:sz w:val="22"/>
          <w:szCs w:val="22"/>
          <w:lang w:val="en-US"/>
        </w:rPr>
        <w:t>Section 3.2  “</w:t>
      </w:r>
      <w:r w:rsidRPr="00CC5397">
        <w:rPr>
          <w:rFonts w:cs="Calibri"/>
          <w:sz w:val="22"/>
          <w:szCs w:val="22"/>
        </w:rPr>
        <w:t xml:space="preserve">Actions to follow up or reinforce initial benefits from the project” </w:t>
      </w:r>
      <w:r w:rsidR="001342B9" w:rsidRPr="00CC5397">
        <w:rPr>
          <w:rFonts w:cs="Calibri"/>
          <w:sz w:val="22"/>
          <w:szCs w:val="22"/>
        </w:rPr>
        <w:t>highlights</w:t>
      </w:r>
      <w:r w:rsidRPr="00CC5397">
        <w:rPr>
          <w:rFonts w:cs="Calibri"/>
          <w:sz w:val="22"/>
          <w:szCs w:val="22"/>
        </w:rPr>
        <w:t xml:space="preserve"> specific approach elements that should </w:t>
      </w:r>
      <w:r w:rsidR="001342B9" w:rsidRPr="00CC5397">
        <w:rPr>
          <w:rFonts w:cs="Calibri"/>
          <w:sz w:val="22"/>
          <w:szCs w:val="22"/>
        </w:rPr>
        <w:t>be</w:t>
      </w:r>
      <w:r w:rsidRPr="00CC5397">
        <w:rPr>
          <w:rFonts w:cs="Calibri"/>
          <w:sz w:val="22"/>
          <w:szCs w:val="22"/>
        </w:rPr>
        <w:t xml:space="preserve"> furthered in the remaining project period. </w:t>
      </w:r>
    </w:p>
    <w:p w:rsidR="004C673C" w:rsidRPr="00CC5397" w:rsidRDefault="004C673C" w:rsidP="00AB6D7D">
      <w:pPr>
        <w:pStyle w:val="normalbullet"/>
        <w:numPr>
          <w:ilvl w:val="0"/>
          <w:numId w:val="0"/>
        </w:numPr>
        <w:spacing w:before="0" w:after="0"/>
        <w:rPr>
          <w:rFonts w:cs="Calibri"/>
          <w:sz w:val="22"/>
          <w:szCs w:val="22"/>
        </w:rPr>
      </w:pPr>
    </w:p>
    <w:p w:rsidR="004C673C" w:rsidRPr="00CC5397" w:rsidRDefault="004C673C" w:rsidP="00AB6D7D">
      <w:pPr>
        <w:pStyle w:val="normalbullet"/>
        <w:numPr>
          <w:ilvl w:val="0"/>
          <w:numId w:val="0"/>
        </w:numPr>
        <w:spacing w:before="0" w:after="0"/>
        <w:rPr>
          <w:rFonts w:cs="Calibri"/>
          <w:sz w:val="22"/>
          <w:szCs w:val="22"/>
        </w:rPr>
      </w:pPr>
      <w:r w:rsidRPr="00CC5397">
        <w:rPr>
          <w:rFonts w:cs="Calibri"/>
          <w:sz w:val="22"/>
          <w:szCs w:val="22"/>
        </w:rPr>
        <w:t>Section 3.3 “</w:t>
      </w:r>
      <w:r w:rsidRPr="00CC5397">
        <w:rPr>
          <w:rFonts w:cs="Calibri"/>
          <w:sz w:val="24"/>
          <w:szCs w:val="22"/>
        </w:rPr>
        <w:t xml:space="preserve">Proposals for future directions underlining main objectives” </w:t>
      </w:r>
      <w:r w:rsidRPr="00CC5397">
        <w:rPr>
          <w:rFonts w:cs="Calibri"/>
          <w:sz w:val="22"/>
          <w:szCs w:val="22"/>
        </w:rPr>
        <w:t>points to lessons learnt that the Government of Zambia might like to address in their follow-on adaptation planning and in future activities addressing climate change resilience building in the agriculture sector. The section reflects on sustainability elements beyond the current project.</w:t>
      </w:r>
    </w:p>
    <w:p w:rsidR="004C673C" w:rsidRPr="00CC5397" w:rsidRDefault="004C673C" w:rsidP="00AB6D7D">
      <w:pPr>
        <w:pStyle w:val="normalbullet"/>
        <w:numPr>
          <w:ilvl w:val="0"/>
          <w:numId w:val="0"/>
        </w:numPr>
        <w:spacing w:before="0" w:after="0"/>
        <w:rPr>
          <w:rFonts w:cs="Calibri"/>
          <w:sz w:val="22"/>
          <w:szCs w:val="22"/>
        </w:rPr>
      </w:pPr>
    </w:p>
    <w:p w:rsidR="004C673C" w:rsidRDefault="004C673C" w:rsidP="00AB6D7D">
      <w:pPr>
        <w:rPr>
          <w:rFonts w:cs="Calibri"/>
          <w:sz w:val="24"/>
        </w:rPr>
      </w:pPr>
      <w:r w:rsidRPr="00CC5397">
        <w:rPr>
          <w:rFonts w:cs="Calibri"/>
        </w:rPr>
        <w:t>Section 3.4 identifies b</w:t>
      </w:r>
      <w:r w:rsidRPr="00CC5397">
        <w:rPr>
          <w:rFonts w:cs="Calibri"/>
          <w:sz w:val="24"/>
        </w:rPr>
        <w:t>est and worst practices in addressing issues relating to relevance, performance and success at MTE.</w:t>
      </w:r>
    </w:p>
    <w:p w:rsidR="004C673C" w:rsidRDefault="004C673C" w:rsidP="004C673C">
      <w:pPr>
        <w:rPr>
          <w:rFonts w:cs="Calibri"/>
          <w:sz w:val="24"/>
        </w:rPr>
      </w:pPr>
    </w:p>
    <w:p w:rsidR="00AB6D7D" w:rsidRDefault="00AB6D7D" w:rsidP="004C673C">
      <w:pPr>
        <w:rPr>
          <w:sz w:val="20"/>
          <w:lang w:val="en-GB"/>
        </w:rPr>
      </w:pPr>
      <w:r w:rsidRPr="002A3978">
        <w:rPr>
          <w:rFonts w:cs="Calibri"/>
          <w:b/>
          <w:sz w:val="20"/>
        </w:rPr>
        <w:t xml:space="preserve">Table </w:t>
      </w:r>
      <w:r w:rsidR="002A3978" w:rsidRPr="002A3978">
        <w:rPr>
          <w:rFonts w:cs="Calibri"/>
          <w:b/>
          <w:sz w:val="20"/>
        </w:rPr>
        <w:t>7</w:t>
      </w:r>
      <w:r w:rsidR="002A3978" w:rsidRPr="002A3978">
        <w:rPr>
          <w:rFonts w:cs="Calibri"/>
          <w:b/>
          <w:sz w:val="24"/>
        </w:rPr>
        <w:t>:</w:t>
      </w:r>
      <w:r w:rsidRPr="002A3978">
        <w:rPr>
          <w:rFonts w:cs="Calibri"/>
          <w:sz w:val="24"/>
        </w:rPr>
        <w:t xml:space="preserve"> </w:t>
      </w:r>
      <w:r w:rsidR="002A3978" w:rsidRPr="00DE5E76">
        <w:rPr>
          <w:sz w:val="20"/>
          <w:lang w:val="en-GB"/>
        </w:rPr>
        <w:t>Summary of recommendations on section 3.1</w:t>
      </w:r>
    </w:p>
    <w:tbl>
      <w:tblPr>
        <w:tblStyle w:val="TableGrid"/>
        <w:tblW w:w="0" w:type="auto"/>
        <w:tblLook w:val="04A0" w:firstRow="1" w:lastRow="0" w:firstColumn="1" w:lastColumn="0" w:noHBand="0" w:noVBand="1"/>
      </w:tblPr>
      <w:tblGrid>
        <w:gridCol w:w="2401"/>
        <w:gridCol w:w="2982"/>
        <w:gridCol w:w="2352"/>
        <w:gridCol w:w="1841"/>
      </w:tblGrid>
      <w:tr w:rsidR="005711A8" w:rsidRPr="005711A8" w:rsidTr="005711A8">
        <w:trPr>
          <w:tblHeader/>
        </w:trPr>
        <w:tc>
          <w:tcPr>
            <w:tcW w:w="2401" w:type="dxa"/>
            <w:shd w:val="clear" w:color="auto" w:fill="D9D9D9" w:themeFill="background1" w:themeFillShade="D9"/>
          </w:tcPr>
          <w:p w:rsidR="005711A8" w:rsidRPr="005711A8" w:rsidRDefault="005711A8" w:rsidP="005711A8">
            <w:pPr>
              <w:rPr>
                <w:rFonts w:cs="Calibri"/>
                <w:b/>
              </w:rPr>
            </w:pPr>
            <w:r w:rsidRPr="005711A8">
              <w:rPr>
                <w:rFonts w:cs="Calibri"/>
                <w:b/>
              </w:rPr>
              <w:t>Key issues and recommendations</w:t>
            </w:r>
          </w:p>
        </w:tc>
        <w:tc>
          <w:tcPr>
            <w:tcW w:w="2982" w:type="dxa"/>
            <w:shd w:val="clear" w:color="auto" w:fill="D9D9D9" w:themeFill="background1" w:themeFillShade="D9"/>
          </w:tcPr>
          <w:p w:rsidR="005711A8" w:rsidRPr="005711A8" w:rsidRDefault="005711A8" w:rsidP="005711A8">
            <w:pPr>
              <w:rPr>
                <w:rFonts w:cs="Calibri"/>
                <w:b/>
              </w:rPr>
            </w:pPr>
            <w:r w:rsidRPr="005711A8">
              <w:rPr>
                <w:rFonts w:cs="Calibri"/>
                <w:b/>
              </w:rPr>
              <w:t>Key Actions</w:t>
            </w:r>
          </w:p>
        </w:tc>
        <w:tc>
          <w:tcPr>
            <w:tcW w:w="2352" w:type="dxa"/>
            <w:shd w:val="clear" w:color="auto" w:fill="D9D9D9" w:themeFill="background1" w:themeFillShade="D9"/>
          </w:tcPr>
          <w:p w:rsidR="005711A8" w:rsidRPr="005711A8" w:rsidRDefault="005711A8" w:rsidP="005711A8">
            <w:pPr>
              <w:rPr>
                <w:rFonts w:cs="Calibri"/>
                <w:b/>
              </w:rPr>
            </w:pPr>
            <w:r w:rsidRPr="005711A8">
              <w:rPr>
                <w:rFonts w:cs="Calibri"/>
                <w:b/>
              </w:rPr>
              <w:t>Timeframe</w:t>
            </w:r>
          </w:p>
        </w:tc>
        <w:tc>
          <w:tcPr>
            <w:tcW w:w="1841" w:type="dxa"/>
            <w:shd w:val="clear" w:color="auto" w:fill="D9D9D9" w:themeFill="background1" w:themeFillShade="D9"/>
          </w:tcPr>
          <w:p w:rsidR="005711A8" w:rsidRPr="005711A8" w:rsidRDefault="005711A8" w:rsidP="005711A8">
            <w:pPr>
              <w:rPr>
                <w:rFonts w:cs="Calibri"/>
                <w:b/>
              </w:rPr>
            </w:pPr>
            <w:r w:rsidRPr="005711A8">
              <w:rPr>
                <w:rFonts w:cs="Calibri"/>
                <w:b/>
              </w:rPr>
              <w:t>Responsible Units</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1. No-cost project extension</w:t>
            </w:r>
          </w:p>
        </w:tc>
        <w:tc>
          <w:tcPr>
            <w:tcW w:w="2982" w:type="dxa"/>
          </w:tcPr>
          <w:p w:rsidR="005711A8" w:rsidRPr="005711A8" w:rsidRDefault="005711A8" w:rsidP="005711A8">
            <w:pPr>
              <w:rPr>
                <w:rFonts w:cs="Calibri"/>
                <w:sz w:val="20"/>
                <w:szCs w:val="20"/>
              </w:rPr>
            </w:pPr>
            <w:r w:rsidRPr="005711A8">
              <w:rPr>
                <w:rFonts w:cs="Calibri"/>
                <w:sz w:val="20"/>
                <w:szCs w:val="20"/>
              </w:rPr>
              <w:t>No cost project extension granted and planned for</w:t>
            </w:r>
          </w:p>
        </w:tc>
        <w:tc>
          <w:tcPr>
            <w:tcW w:w="2352" w:type="dxa"/>
          </w:tcPr>
          <w:p w:rsidR="005711A8" w:rsidRPr="005711A8" w:rsidRDefault="005711A8" w:rsidP="005711A8">
            <w:pPr>
              <w:rPr>
                <w:rFonts w:cs="Calibri"/>
                <w:sz w:val="20"/>
                <w:szCs w:val="20"/>
              </w:rPr>
            </w:pPr>
            <w:r w:rsidRPr="005711A8">
              <w:rPr>
                <w:rFonts w:cs="Calibri"/>
                <w:sz w:val="20"/>
                <w:szCs w:val="20"/>
              </w:rPr>
              <w:t>Immediately (July 2013)</w:t>
            </w:r>
          </w:p>
        </w:tc>
        <w:tc>
          <w:tcPr>
            <w:tcW w:w="1841" w:type="dxa"/>
          </w:tcPr>
          <w:p w:rsidR="005711A8" w:rsidRPr="005711A8" w:rsidRDefault="005711A8" w:rsidP="005711A8">
            <w:pPr>
              <w:rPr>
                <w:rFonts w:cs="Calibri"/>
                <w:sz w:val="20"/>
                <w:szCs w:val="20"/>
              </w:rPr>
            </w:pPr>
            <w:r w:rsidRPr="005711A8">
              <w:rPr>
                <w:rFonts w:cs="Calibri"/>
                <w:sz w:val="20"/>
                <w:szCs w:val="20"/>
              </w:rPr>
              <w:t>MAL &amp; UNDP</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2. Financial adjustments for 2013 plan at Management Response</w:t>
            </w:r>
          </w:p>
        </w:tc>
        <w:tc>
          <w:tcPr>
            <w:tcW w:w="2982" w:type="dxa"/>
          </w:tcPr>
          <w:p w:rsidR="005711A8" w:rsidRPr="005711A8" w:rsidRDefault="005711A8" w:rsidP="005711A8">
            <w:pPr>
              <w:rPr>
                <w:rFonts w:cs="Calibri"/>
                <w:sz w:val="20"/>
                <w:szCs w:val="20"/>
              </w:rPr>
            </w:pPr>
            <w:r w:rsidRPr="005711A8">
              <w:rPr>
                <w:rFonts w:cs="Calibri"/>
                <w:sz w:val="20"/>
                <w:szCs w:val="20"/>
              </w:rPr>
              <w:t>Budget reallocated across new (extended) project period; reconsider all locations for dam building and ensure that adaptation learning is sufficiently funded</w:t>
            </w:r>
          </w:p>
        </w:tc>
        <w:tc>
          <w:tcPr>
            <w:tcW w:w="2352" w:type="dxa"/>
          </w:tcPr>
          <w:p w:rsidR="005711A8" w:rsidRPr="005711A8" w:rsidRDefault="005711A8" w:rsidP="005711A8">
            <w:pPr>
              <w:rPr>
                <w:rFonts w:cs="Calibri"/>
                <w:sz w:val="20"/>
                <w:szCs w:val="20"/>
              </w:rPr>
            </w:pPr>
            <w:r w:rsidRPr="005711A8">
              <w:rPr>
                <w:rFonts w:cs="Calibri"/>
                <w:sz w:val="20"/>
                <w:szCs w:val="20"/>
              </w:rPr>
              <w:t>Immediately (July 2013)</w:t>
            </w:r>
          </w:p>
        </w:tc>
        <w:tc>
          <w:tcPr>
            <w:tcW w:w="1841" w:type="dxa"/>
          </w:tcPr>
          <w:p w:rsidR="005711A8" w:rsidRPr="005711A8" w:rsidRDefault="005711A8" w:rsidP="005711A8">
            <w:pPr>
              <w:rPr>
                <w:rFonts w:cs="Calibri"/>
                <w:sz w:val="20"/>
                <w:szCs w:val="20"/>
              </w:rPr>
            </w:pPr>
            <w:r w:rsidRPr="005711A8">
              <w:rPr>
                <w:rFonts w:cs="Calibri"/>
                <w:sz w:val="20"/>
                <w:szCs w:val="20"/>
              </w:rPr>
              <w:t>MAL &amp; UNDP</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 xml:space="preserve">3. For Outcome 1, MET stations not operational </w:t>
            </w:r>
          </w:p>
        </w:tc>
        <w:tc>
          <w:tcPr>
            <w:tcW w:w="2982" w:type="dxa"/>
          </w:tcPr>
          <w:p w:rsidR="005711A8" w:rsidRPr="005711A8" w:rsidRDefault="005711A8" w:rsidP="005711A8">
            <w:pPr>
              <w:rPr>
                <w:rFonts w:cs="Calibri"/>
                <w:sz w:val="20"/>
                <w:szCs w:val="20"/>
              </w:rPr>
            </w:pPr>
            <w:r w:rsidRPr="005711A8">
              <w:rPr>
                <w:rFonts w:cs="Calibri"/>
                <w:sz w:val="20"/>
                <w:szCs w:val="20"/>
              </w:rPr>
              <w:t>Improved concept for linkages to data use (EWS), weather stations made operational</w:t>
            </w:r>
          </w:p>
        </w:tc>
        <w:tc>
          <w:tcPr>
            <w:tcW w:w="2352" w:type="dxa"/>
          </w:tcPr>
          <w:p w:rsidR="005711A8" w:rsidRPr="005711A8" w:rsidRDefault="005711A8" w:rsidP="005711A8">
            <w:pPr>
              <w:rPr>
                <w:rFonts w:cs="Calibri"/>
                <w:sz w:val="20"/>
                <w:szCs w:val="20"/>
              </w:rPr>
            </w:pPr>
            <w:r w:rsidRPr="005711A8">
              <w:rPr>
                <w:rFonts w:cs="Calibri"/>
                <w:sz w:val="20"/>
                <w:szCs w:val="20"/>
              </w:rPr>
              <w:t>Between now and December 2013</w:t>
            </w:r>
          </w:p>
        </w:tc>
        <w:tc>
          <w:tcPr>
            <w:tcW w:w="1841" w:type="dxa"/>
          </w:tcPr>
          <w:p w:rsidR="005711A8" w:rsidRPr="005711A8" w:rsidRDefault="005711A8" w:rsidP="005711A8">
            <w:pPr>
              <w:rPr>
                <w:rFonts w:cs="Calibri"/>
                <w:sz w:val="20"/>
                <w:szCs w:val="20"/>
              </w:rPr>
            </w:pPr>
            <w:r w:rsidRPr="005711A8">
              <w:rPr>
                <w:rFonts w:cs="Calibri"/>
                <w:sz w:val="20"/>
                <w:szCs w:val="20"/>
              </w:rPr>
              <w:t>ZMD</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4. For Outcome 1, improve concept for EWS</w:t>
            </w:r>
          </w:p>
        </w:tc>
        <w:tc>
          <w:tcPr>
            <w:tcW w:w="2982" w:type="dxa"/>
          </w:tcPr>
          <w:p w:rsidR="005711A8" w:rsidRPr="005711A8" w:rsidRDefault="005711A8" w:rsidP="005711A8">
            <w:pPr>
              <w:rPr>
                <w:rFonts w:cs="Calibri"/>
                <w:sz w:val="20"/>
                <w:szCs w:val="20"/>
              </w:rPr>
            </w:pPr>
            <w:r w:rsidRPr="005711A8">
              <w:rPr>
                <w:rFonts w:cs="Calibri"/>
                <w:sz w:val="20"/>
                <w:szCs w:val="20"/>
              </w:rPr>
              <w:t>Draft concept from Mark Tadross (via RTA) reviewed, improved in terms of end user utilisation; and implemented</w:t>
            </w:r>
          </w:p>
        </w:tc>
        <w:tc>
          <w:tcPr>
            <w:tcW w:w="2352" w:type="dxa"/>
          </w:tcPr>
          <w:p w:rsidR="005711A8" w:rsidRPr="005711A8" w:rsidRDefault="005711A8" w:rsidP="005711A8">
            <w:pPr>
              <w:rPr>
                <w:rFonts w:cs="Calibri"/>
                <w:sz w:val="20"/>
                <w:szCs w:val="20"/>
              </w:rPr>
            </w:pPr>
            <w:r w:rsidRPr="005711A8">
              <w:rPr>
                <w:rFonts w:cs="Calibri"/>
                <w:sz w:val="20"/>
                <w:szCs w:val="20"/>
              </w:rPr>
              <w:t>Concept: September 2013</w:t>
            </w:r>
          </w:p>
          <w:p w:rsidR="005711A8" w:rsidRPr="005711A8" w:rsidRDefault="005711A8" w:rsidP="005711A8">
            <w:pPr>
              <w:rPr>
                <w:rFonts w:cs="Calibri"/>
                <w:sz w:val="20"/>
                <w:szCs w:val="20"/>
              </w:rPr>
            </w:pPr>
            <w:r w:rsidRPr="005711A8">
              <w:rPr>
                <w:rFonts w:cs="Calibri"/>
                <w:sz w:val="20"/>
                <w:szCs w:val="20"/>
              </w:rPr>
              <w:t>Implementation: until new project end</w:t>
            </w:r>
          </w:p>
        </w:tc>
        <w:tc>
          <w:tcPr>
            <w:tcW w:w="1841" w:type="dxa"/>
          </w:tcPr>
          <w:p w:rsidR="005711A8" w:rsidRPr="005711A8" w:rsidRDefault="005711A8" w:rsidP="005711A8">
            <w:pPr>
              <w:rPr>
                <w:rFonts w:cs="Calibri"/>
                <w:sz w:val="20"/>
                <w:szCs w:val="20"/>
              </w:rPr>
            </w:pPr>
            <w:r w:rsidRPr="005711A8">
              <w:rPr>
                <w:rFonts w:cs="Calibri"/>
                <w:sz w:val="20"/>
                <w:szCs w:val="20"/>
              </w:rPr>
              <w:t>ZMD</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5. For Outcome 1, climate knowledge – need to invest in more trainings and professional updating</w:t>
            </w:r>
          </w:p>
        </w:tc>
        <w:tc>
          <w:tcPr>
            <w:tcW w:w="2982" w:type="dxa"/>
          </w:tcPr>
          <w:p w:rsidR="005711A8" w:rsidRPr="005711A8" w:rsidRDefault="005711A8" w:rsidP="005711A8">
            <w:pPr>
              <w:rPr>
                <w:rFonts w:cs="Calibri"/>
                <w:sz w:val="20"/>
                <w:szCs w:val="20"/>
              </w:rPr>
            </w:pPr>
            <w:r w:rsidRPr="005711A8">
              <w:rPr>
                <w:rFonts w:cs="Calibri"/>
                <w:sz w:val="20"/>
                <w:szCs w:val="20"/>
              </w:rPr>
              <w:t>Develop clear training and professional updating plan</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Implement plan</w:t>
            </w:r>
          </w:p>
        </w:tc>
        <w:tc>
          <w:tcPr>
            <w:tcW w:w="2352" w:type="dxa"/>
          </w:tcPr>
          <w:p w:rsidR="005711A8" w:rsidRPr="005711A8" w:rsidRDefault="005711A8" w:rsidP="005711A8">
            <w:pPr>
              <w:rPr>
                <w:rFonts w:cs="Calibri"/>
                <w:sz w:val="20"/>
                <w:szCs w:val="20"/>
              </w:rPr>
            </w:pPr>
            <w:r w:rsidRPr="005711A8">
              <w:rPr>
                <w:rFonts w:cs="Calibri"/>
                <w:sz w:val="20"/>
                <w:szCs w:val="20"/>
              </w:rPr>
              <w:t>Plan: October 2013</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Implementation: over remaining project period</w:t>
            </w:r>
          </w:p>
        </w:tc>
        <w:tc>
          <w:tcPr>
            <w:tcW w:w="1841" w:type="dxa"/>
          </w:tcPr>
          <w:p w:rsidR="005711A8" w:rsidRPr="005711A8" w:rsidRDefault="005711A8" w:rsidP="005711A8">
            <w:pPr>
              <w:rPr>
                <w:rFonts w:cs="Calibri"/>
                <w:sz w:val="20"/>
                <w:szCs w:val="20"/>
              </w:rPr>
            </w:pPr>
            <w:r w:rsidRPr="005711A8">
              <w:rPr>
                <w:rFonts w:cs="Calibri"/>
                <w:sz w:val="20"/>
                <w:szCs w:val="20"/>
              </w:rPr>
              <w:t>PMU with ZMD and MAL; external expertise</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6. For Outcome 2, develop district level corrective action plans to incorporate gender equity, application of national environmental impact assessment requirements and training needs</w:t>
            </w:r>
          </w:p>
        </w:tc>
        <w:tc>
          <w:tcPr>
            <w:tcW w:w="2982" w:type="dxa"/>
          </w:tcPr>
          <w:p w:rsidR="005711A8" w:rsidRPr="005711A8" w:rsidRDefault="005711A8" w:rsidP="005711A8">
            <w:pPr>
              <w:rPr>
                <w:rFonts w:cs="Calibri"/>
                <w:sz w:val="20"/>
                <w:szCs w:val="20"/>
              </w:rPr>
            </w:pPr>
            <w:r w:rsidRPr="005711A8">
              <w:rPr>
                <w:rFonts w:cs="Calibri"/>
                <w:sz w:val="20"/>
                <w:szCs w:val="20"/>
              </w:rPr>
              <w:t>Develop corrective measures as action plans at district level and implement actions at pilot sites</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Implement, including through awareness raising sessions, with DACO</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 xml:space="preserve">Monitor effectiveness </w:t>
            </w:r>
            <w:r w:rsidRPr="005711A8">
              <w:rPr>
                <w:rFonts w:cs="Calibri"/>
                <w:sz w:val="20"/>
                <w:szCs w:val="20"/>
              </w:rPr>
              <w:lastRenderedPageBreak/>
              <w:t>(integration into reporting guidelines)</w:t>
            </w:r>
          </w:p>
        </w:tc>
        <w:tc>
          <w:tcPr>
            <w:tcW w:w="2352" w:type="dxa"/>
          </w:tcPr>
          <w:p w:rsidR="005711A8" w:rsidRPr="005711A8" w:rsidRDefault="005711A8" w:rsidP="005711A8">
            <w:pPr>
              <w:rPr>
                <w:rFonts w:cs="Calibri"/>
                <w:sz w:val="20"/>
                <w:szCs w:val="20"/>
              </w:rPr>
            </w:pPr>
            <w:r w:rsidRPr="005711A8">
              <w:rPr>
                <w:rFonts w:cs="Calibri"/>
                <w:sz w:val="20"/>
                <w:szCs w:val="20"/>
              </w:rPr>
              <w:lastRenderedPageBreak/>
              <w:t>July 2013</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From July 2013 until project end</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Ongoing</w:t>
            </w:r>
          </w:p>
        </w:tc>
        <w:tc>
          <w:tcPr>
            <w:tcW w:w="1841" w:type="dxa"/>
          </w:tcPr>
          <w:p w:rsidR="005711A8" w:rsidRPr="005711A8" w:rsidRDefault="005711A8" w:rsidP="005711A8">
            <w:pPr>
              <w:rPr>
                <w:rFonts w:cs="Calibri"/>
                <w:sz w:val="20"/>
                <w:szCs w:val="20"/>
              </w:rPr>
            </w:pPr>
            <w:r w:rsidRPr="005711A8">
              <w:rPr>
                <w:rFonts w:cs="Calibri"/>
                <w:sz w:val="20"/>
                <w:szCs w:val="20"/>
              </w:rPr>
              <w:t>PMU</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 – MAL</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 - MAL</w:t>
            </w:r>
          </w:p>
        </w:tc>
      </w:tr>
      <w:tr w:rsidR="00247336"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lastRenderedPageBreak/>
              <w:t>7. For Outcome 2, develop sustainability exit plans for the district level pilots (</w:t>
            </w:r>
            <w:r w:rsidRPr="005711A8">
              <w:rPr>
                <w:rFonts w:cs="Calibri"/>
                <w:sz w:val="20"/>
                <w:szCs w:val="20"/>
                <w:lang w:val="en-US"/>
              </w:rPr>
              <w:t>assisting the farmers in sustainability planning, which will include marketing training and support)</w:t>
            </w:r>
          </w:p>
        </w:tc>
        <w:tc>
          <w:tcPr>
            <w:tcW w:w="2982" w:type="dxa"/>
          </w:tcPr>
          <w:p w:rsidR="005711A8" w:rsidRPr="005711A8" w:rsidRDefault="005711A8" w:rsidP="005711A8">
            <w:pPr>
              <w:rPr>
                <w:rFonts w:cs="Calibri"/>
                <w:sz w:val="20"/>
                <w:szCs w:val="20"/>
              </w:rPr>
            </w:pPr>
            <w:r w:rsidRPr="005711A8">
              <w:rPr>
                <w:rFonts w:cs="Calibri"/>
                <w:sz w:val="20"/>
                <w:szCs w:val="20"/>
              </w:rPr>
              <w:t>Develop sustainability exit plans, including marketing support (amongst others) at district pilot level</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Implement, through farmer training, amongst other, the plans</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Monitor effectiveness and adapt</w:t>
            </w:r>
          </w:p>
        </w:tc>
        <w:tc>
          <w:tcPr>
            <w:tcW w:w="2352" w:type="dxa"/>
          </w:tcPr>
          <w:p w:rsidR="005711A8" w:rsidRPr="005711A8" w:rsidRDefault="005711A8" w:rsidP="005711A8">
            <w:pPr>
              <w:rPr>
                <w:rFonts w:cs="Calibri"/>
                <w:sz w:val="20"/>
                <w:szCs w:val="20"/>
              </w:rPr>
            </w:pPr>
            <w:r w:rsidRPr="005711A8">
              <w:rPr>
                <w:rFonts w:cs="Calibri"/>
                <w:sz w:val="20"/>
                <w:szCs w:val="20"/>
              </w:rPr>
              <w:t>July – August 2013</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From September 2013 until project end</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Ongoing</w:t>
            </w:r>
          </w:p>
        </w:tc>
        <w:tc>
          <w:tcPr>
            <w:tcW w:w="1841" w:type="dxa"/>
          </w:tcPr>
          <w:p w:rsidR="005711A8" w:rsidRPr="005711A8" w:rsidRDefault="005711A8" w:rsidP="005711A8">
            <w:pPr>
              <w:rPr>
                <w:rFonts w:cs="Calibri"/>
                <w:sz w:val="20"/>
                <w:szCs w:val="20"/>
              </w:rPr>
            </w:pPr>
            <w:r w:rsidRPr="005711A8">
              <w:rPr>
                <w:rFonts w:cs="Calibri"/>
                <w:sz w:val="20"/>
                <w:szCs w:val="20"/>
              </w:rPr>
              <w:t>PMU</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 – MAL</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 – MAL</w:t>
            </w:r>
          </w:p>
        </w:tc>
      </w:tr>
      <w:tr w:rsidR="005711A8" w:rsidRPr="005711A8" w:rsidTr="005711A8">
        <w:tc>
          <w:tcPr>
            <w:tcW w:w="2401" w:type="dxa"/>
          </w:tcPr>
          <w:p w:rsidR="005711A8" w:rsidRPr="005711A8" w:rsidRDefault="005711A8" w:rsidP="005711A8">
            <w:pPr>
              <w:rPr>
                <w:rFonts w:cs="Calibri"/>
                <w:sz w:val="20"/>
                <w:szCs w:val="20"/>
              </w:rPr>
            </w:pPr>
            <w:r w:rsidRPr="005711A8">
              <w:rPr>
                <w:rFonts w:cs="Calibri"/>
                <w:sz w:val="20"/>
                <w:szCs w:val="20"/>
              </w:rPr>
              <w:t>8. For Outcome 2, capacity support to all (eight)  pilot districts (particularly the four which have not been cleared by HACT) on financial management and M&amp;E</w:t>
            </w:r>
          </w:p>
        </w:tc>
        <w:tc>
          <w:tcPr>
            <w:tcW w:w="2982" w:type="dxa"/>
          </w:tcPr>
          <w:p w:rsidR="005711A8" w:rsidRPr="005711A8" w:rsidRDefault="005711A8" w:rsidP="005711A8">
            <w:pPr>
              <w:rPr>
                <w:rFonts w:cs="Calibri"/>
                <w:sz w:val="20"/>
                <w:szCs w:val="20"/>
              </w:rPr>
            </w:pPr>
            <w:r w:rsidRPr="005711A8">
              <w:rPr>
                <w:rFonts w:cs="Calibri"/>
                <w:sz w:val="20"/>
                <w:szCs w:val="20"/>
              </w:rPr>
              <w:t xml:space="preserve">Conduct financial and M&amp;E training sessions with districts </w:t>
            </w:r>
          </w:p>
        </w:tc>
        <w:tc>
          <w:tcPr>
            <w:tcW w:w="2352" w:type="dxa"/>
          </w:tcPr>
          <w:p w:rsidR="005711A8" w:rsidRPr="005711A8" w:rsidRDefault="005711A8" w:rsidP="005711A8">
            <w:pPr>
              <w:rPr>
                <w:rFonts w:cs="Calibri"/>
                <w:sz w:val="20"/>
                <w:szCs w:val="20"/>
              </w:rPr>
            </w:pPr>
            <w:r w:rsidRPr="005711A8">
              <w:rPr>
                <w:rFonts w:cs="Calibri"/>
                <w:sz w:val="20"/>
                <w:szCs w:val="20"/>
              </w:rPr>
              <w:t>Immediately</w:t>
            </w:r>
          </w:p>
        </w:tc>
        <w:tc>
          <w:tcPr>
            <w:tcW w:w="1841" w:type="dxa"/>
          </w:tcPr>
          <w:p w:rsidR="005711A8" w:rsidRPr="005711A8" w:rsidRDefault="005711A8" w:rsidP="005711A8">
            <w:pPr>
              <w:rPr>
                <w:rFonts w:cs="Calibri"/>
                <w:sz w:val="20"/>
                <w:szCs w:val="20"/>
              </w:rPr>
            </w:pPr>
            <w:r w:rsidRPr="005711A8">
              <w:rPr>
                <w:rFonts w:cs="Calibri"/>
                <w:sz w:val="20"/>
                <w:szCs w:val="20"/>
              </w:rPr>
              <w:t xml:space="preserve">PMU – MAL </w:t>
            </w:r>
          </w:p>
        </w:tc>
      </w:tr>
      <w:tr w:rsidR="005711A8" w:rsidRPr="005711A8" w:rsidTr="005711A8">
        <w:tc>
          <w:tcPr>
            <w:tcW w:w="2401" w:type="dxa"/>
          </w:tcPr>
          <w:p w:rsidR="005711A8" w:rsidRPr="005711A8" w:rsidRDefault="007D1019" w:rsidP="005711A8">
            <w:pPr>
              <w:rPr>
                <w:rFonts w:cs="Calibri"/>
                <w:sz w:val="20"/>
                <w:szCs w:val="20"/>
              </w:rPr>
            </w:pPr>
            <w:r>
              <w:rPr>
                <w:rFonts w:cs="Calibri"/>
                <w:sz w:val="20"/>
                <w:szCs w:val="20"/>
              </w:rPr>
              <w:t>9</w:t>
            </w:r>
            <w:r w:rsidR="005711A8" w:rsidRPr="005711A8">
              <w:rPr>
                <w:rFonts w:cs="Calibri"/>
                <w:sz w:val="20"/>
                <w:szCs w:val="20"/>
              </w:rPr>
              <w:t>. For Outcome 3, the National Agriculture Policy climate change integration</w:t>
            </w:r>
          </w:p>
        </w:tc>
        <w:tc>
          <w:tcPr>
            <w:tcW w:w="2982" w:type="dxa"/>
          </w:tcPr>
          <w:p w:rsidR="005711A8" w:rsidRPr="005711A8" w:rsidRDefault="005711A8" w:rsidP="005711A8">
            <w:pPr>
              <w:rPr>
                <w:rFonts w:cs="Calibri"/>
                <w:sz w:val="20"/>
                <w:szCs w:val="20"/>
              </w:rPr>
            </w:pPr>
            <w:r w:rsidRPr="005711A8">
              <w:rPr>
                <w:rFonts w:cs="Calibri"/>
                <w:sz w:val="20"/>
                <w:szCs w:val="20"/>
              </w:rPr>
              <w:t>Undertake final climate change resilience screening once revised draft policy is available</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Convene policy dialogue on climate change in the agriculture sector with relevant stakeholders as part of Outcome 3</w:t>
            </w:r>
          </w:p>
        </w:tc>
        <w:tc>
          <w:tcPr>
            <w:tcW w:w="2352" w:type="dxa"/>
          </w:tcPr>
          <w:p w:rsidR="005711A8" w:rsidRPr="005711A8" w:rsidRDefault="005711A8" w:rsidP="005711A8">
            <w:pPr>
              <w:rPr>
                <w:rFonts w:cs="Calibri"/>
                <w:sz w:val="20"/>
                <w:szCs w:val="20"/>
              </w:rPr>
            </w:pPr>
            <w:r w:rsidRPr="005711A8">
              <w:rPr>
                <w:rFonts w:cs="Calibri"/>
                <w:sz w:val="20"/>
                <w:szCs w:val="20"/>
              </w:rPr>
              <w:t>Once final policy is ready for review</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ASAP – best in line with policy process</w:t>
            </w:r>
          </w:p>
        </w:tc>
        <w:tc>
          <w:tcPr>
            <w:tcW w:w="1841" w:type="dxa"/>
          </w:tcPr>
          <w:p w:rsidR="005711A8" w:rsidRPr="005711A8" w:rsidRDefault="005711A8" w:rsidP="005711A8">
            <w:pPr>
              <w:rPr>
                <w:rFonts w:cs="Calibri"/>
                <w:sz w:val="20"/>
                <w:szCs w:val="20"/>
              </w:rPr>
            </w:pPr>
            <w:r w:rsidRPr="005711A8">
              <w:rPr>
                <w:rFonts w:cs="Calibri"/>
                <w:sz w:val="20"/>
                <w:szCs w:val="20"/>
              </w:rPr>
              <w:t>PMU</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w:t>
            </w:r>
          </w:p>
        </w:tc>
      </w:tr>
      <w:tr w:rsidR="005711A8" w:rsidRPr="005711A8" w:rsidTr="005711A8">
        <w:tc>
          <w:tcPr>
            <w:tcW w:w="2401" w:type="dxa"/>
          </w:tcPr>
          <w:p w:rsidR="005711A8" w:rsidRPr="005711A8" w:rsidRDefault="007D1019" w:rsidP="005711A8">
            <w:pPr>
              <w:rPr>
                <w:rFonts w:cs="Calibri"/>
                <w:sz w:val="20"/>
                <w:szCs w:val="20"/>
              </w:rPr>
            </w:pPr>
            <w:r>
              <w:rPr>
                <w:rFonts w:cs="Calibri"/>
                <w:sz w:val="20"/>
                <w:szCs w:val="20"/>
              </w:rPr>
              <w:t>10</w:t>
            </w:r>
            <w:r w:rsidR="005711A8" w:rsidRPr="005711A8">
              <w:rPr>
                <w:rFonts w:cs="Calibri"/>
                <w:sz w:val="20"/>
                <w:szCs w:val="20"/>
              </w:rPr>
              <w:t>. For Outcome 3, need to identify practical policy opportunities (to ensure sustainability)</w:t>
            </w:r>
          </w:p>
        </w:tc>
        <w:tc>
          <w:tcPr>
            <w:tcW w:w="2982" w:type="dxa"/>
          </w:tcPr>
          <w:p w:rsidR="005711A8" w:rsidRPr="005711A8" w:rsidRDefault="005711A8" w:rsidP="005711A8">
            <w:pPr>
              <w:rPr>
                <w:rFonts w:cs="Calibri"/>
                <w:sz w:val="20"/>
                <w:szCs w:val="20"/>
              </w:rPr>
            </w:pPr>
            <w:r w:rsidRPr="005711A8">
              <w:rPr>
                <w:rFonts w:cs="Calibri"/>
                <w:sz w:val="20"/>
                <w:szCs w:val="20"/>
              </w:rPr>
              <w:t>Develop a clear action and entry point concept for Outcome 3 under newly extended timeline (if extension is granted)</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Implement plan</w:t>
            </w:r>
          </w:p>
        </w:tc>
        <w:tc>
          <w:tcPr>
            <w:tcW w:w="2352" w:type="dxa"/>
          </w:tcPr>
          <w:p w:rsidR="005711A8" w:rsidRPr="005711A8" w:rsidRDefault="005711A8" w:rsidP="005711A8">
            <w:pPr>
              <w:rPr>
                <w:rFonts w:cs="Calibri"/>
                <w:sz w:val="20"/>
                <w:szCs w:val="20"/>
              </w:rPr>
            </w:pPr>
            <w:r w:rsidRPr="005711A8">
              <w:rPr>
                <w:rFonts w:cs="Calibri"/>
                <w:sz w:val="20"/>
                <w:szCs w:val="20"/>
              </w:rPr>
              <w:t>Immediately</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According to new extended project timeline (if extension is granted)</w:t>
            </w:r>
          </w:p>
        </w:tc>
        <w:tc>
          <w:tcPr>
            <w:tcW w:w="1841" w:type="dxa"/>
          </w:tcPr>
          <w:p w:rsidR="005711A8" w:rsidRPr="005711A8" w:rsidRDefault="005711A8" w:rsidP="005711A8">
            <w:pPr>
              <w:rPr>
                <w:rFonts w:cs="Calibri"/>
                <w:sz w:val="20"/>
                <w:szCs w:val="20"/>
              </w:rPr>
            </w:pPr>
            <w:r w:rsidRPr="005711A8">
              <w:rPr>
                <w:rFonts w:cs="Calibri"/>
                <w:sz w:val="20"/>
                <w:szCs w:val="20"/>
              </w:rPr>
              <w:t>PMU</w:t>
            </w:r>
          </w:p>
        </w:tc>
      </w:tr>
      <w:tr w:rsidR="005711A8" w:rsidRPr="005711A8" w:rsidTr="005711A8">
        <w:tc>
          <w:tcPr>
            <w:tcW w:w="2401" w:type="dxa"/>
          </w:tcPr>
          <w:p w:rsidR="005711A8" w:rsidRPr="005711A8" w:rsidRDefault="005711A8" w:rsidP="007D1019">
            <w:pPr>
              <w:rPr>
                <w:rFonts w:cs="Calibri"/>
                <w:sz w:val="20"/>
                <w:szCs w:val="20"/>
              </w:rPr>
            </w:pPr>
            <w:r w:rsidRPr="005711A8">
              <w:rPr>
                <w:rFonts w:cs="Calibri"/>
                <w:sz w:val="20"/>
                <w:szCs w:val="20"/>
              </w:rPr>
              <w:t>1</w:t>
            </w:r>
            <w:r w:rsidR="007D1019">
              <w:rPr>
                <w:rFonts w:cs="Calibri"/>
                <w:sz w:val="20"/>
                <w:szCs w:val="20"/>
              </w:rPr>
              <w:t>1</w:t>
            </w:r>
            <w:r w:rsidRPr="005711A8">
              <w:rPr>
                <w:rFonts w:cs="Calibri"/>
                <w:sz w:val="20"/>
                <w:szCs w:val="20"/>
              </w:rPr>
              <w:t>. For Outcome 3, conduct and integrate cc into policy dialogues</w:t>
            </w:r>
          </w:p>
        </w:tc>
        <w:tc>
          <w:tcPr>
            <w:tcW w:w="2982" w:type="dxa"/>
          </w:tcPr>
          <w:p w:rsidR="005711A8" w:rsidRPr="005711A8" w:rsidRDefault="005711A8" w:rsidP="005711A8">
            <w:pPr>
              <w:rPr>
                <w:rFonts w:cs="Calibri"/>
                <w:sz w:val="20"/>
                <w:szCs w:val="20"/>
              </w:rPr>
            </w:pPr>
            <w:r w:rsidRPr="005711A8">
              <w:rPr>
                <w:rFonts w:cs="Calibri"/>
                <w:sz w:val="20"/>
                <w:szCs w:val="20"/>
              </w:rPr>
              <w:t>Linked to the aforementioned action points – include in plan – set realistic target for such policy dialogues and plan in manger that they are taking advantage of windows of opportunity aligned to ongoing policy processes</w:t>
            </w:r>
          </w:p>
        </w:tc>
        <w:tc>
          <w:tcPr>
            <w:tcW w:w="2352" w:type="dxa"/>
          </w:tcPr>
          <w:p w:rsidR="005711A8" w:rsidRPr="005711A8" w:rsidRDefault="005711A8" w:rsidP="005711A8">
            <w:pPr>
              <w:rPr>
                <w:rFonts w:cs="Calibri"/>
                <w:sz w:val="20"/>
                <w:szCs w:val="20"/>
              </w:rPr>
            </w:pPr>
            <w:r w:rsidRPr="005711A8">
              <w:rPr>
                <w:rFonts w:cs="Calibri"/>
                <w:sz w:val="20"/>
                <w:szCs w:val="20"/>
              </w:rPr>
              <w:t>See previous, align to action and entry point concept for Outcome 3</w:t>
            </w:r>
          </w:p>
        </w:tc>
        <w:tc>
          <w:tcPr>
            <w:tcW w:w="1841" w:type="dxa"/>
          </w:tcPr>
          <w:p w:rsidR="005711A8" w:rsidRPr="005711A8" w:rsidRDefault="005711A8" w:rsidP="005711A8">
            <w:pPr>
              <w:rPr>
                <w:rFonts w:cs="Calibri"/>
                <w:sz w:val="20"/>
                <w:szCs w:val="20"/>
              </w:rPr>
            </w:pPr>
            <w:r w:rsidRPr="005711A8">
              <w:rPr>
                <w:rFonts w:cs="Calibri"/>
                <w:sz w:val="20"/>
                <w:szCs w:val="20"/>
              </w:rPr>
              <w:t>PMU</w:t>
            </w:r>
          </w:p>
        </w:tc>
      </w:tr>
      <w:tr w:rsidR="005711A8" w:rsidRPr="005711A8" w:rsidTr="005711A8">
        <w:tc>
          <w:tcPr>
            <w:tcW w:w="2401" w:type="dxa"/>
          </w:tcPr>
          <w:p w:rsidR="005711A8" w:rsidRPr="005711A8" w:rsidRDefault="005711A8" w:rsidP="007D1019">
            <w:pPr>
              <w:rPr>
                <w:rFonts w:cs="Calibri"/>
                <w:sz w:val="20"/>
                <w:szCs w:val="20"/>
              </w:rPr>
            </w:pPr>
            <w:r w:rsidRPr="005711A8">
              <w:rPr>
                <w:rFonts w:cs="Calibri"/>
                <w:sz w:val="20"/>
                <w:szCs w:val="20"/>
              </w:rPr>
              <w:t>1</w:t>
            </w:r>
            <w:r w:rsidR="007D1019">
              <w:rPr>
                <w:rFonts w:cs="Calibri"/>
                <w:sz w:val="20"/>
                <w:szCs w:val="20"/>
              </w:rPr>
              <w:t>2</w:t>
            </w:r>
            <w:r w:rsidRPr="005711A8">
              <w:rPr>
                <w:rFonts w:cs="Calibri"/>
                <w:sz w:val="20"/>
                <w:szCs w:val="20"/>
              </w:rPr>
              <w:t>. For Outcome 3, make stronger links with ongoing climate change processes</w:t>
            </w:r>
          </w:p>
        </w:tc>
        <w:tc>
          <w:tcPr>
            <w:tcW w:w="2982" w:type="dxa"/>
          </w:tcPr>
          <w:p w:rsidR="005711A8" w:rsidRPr="005711A8" w:rsidRDefault="005711A8" w:rsidP="005711A8">
            <w:pPr>
              <w:rPr>
                <w:rFonts w:cs="Calibri"/>
                <w:sz w:val="20"/>
                <w:szCs w:val="20"/>
              </w:rPr>
            </w:pPr>
            <w:r w:rsidRPr="005711A8">
              <w:rPr>
                <w:rFonts w:cs="Calibri"/>
                <w:sz w:val="20"/>
                <w:szCs w:val="20"/>
              </w:rPr>
              <w:t xml:space="preserve">Develop a concept of key policy points to be convened at the various climate change fora – develop clear strategy on how to e.g. influence the Interim Climate Change Secretariat on climate resilience building in the agriculture sector </w:t>
            </w:r>
          </w:p>
        </w:tc>
        <w:tc>
          <w:tcPr>
            <w:tcW w:w="2352" w:type="dxa"/>
          </w:tcPr>
          <w:p w:rsidR="005711A8" w:rsidRPr="005711A8" w:rsidRDefault="005711A8" w:rsidP="005711A8">
            <w:pPr>
              <w:rPr>
                <w:rFonts w:cs="Calibri"/>
                <w:sz w:val="20"/>
                <w:szCs w:val="20"/>
              </w:rPr>
            </w:pPr>
            <w:r w:rsidRPr="005711A8">
              <w:rPr>
                <w:rFonts w:cs="Calibri"/>
                <w:sz w:val="20"/>
                <w:szCs w:val="20"/>
              </w:rPr>
              <w:t>Table concept at next SC meeting</w:t>
            </w:r>
          </w:p>
        </w:tc>
        <w:tc>
          <w:tcPr>
            <w:tcW w:w="1841" w:type="dxa"/>
          </w:tcPr>
          <w:p w:rsidR="005711A8" w:rsidRPr="005711A8" w:rsidRDefault="005711A8" w:rsidP="005711A8">
            <w:pPr>
              <w:rPr>
                <w:rFonts w:cs="Calibri"/>
                <w:sz w:val="20"/>
                <w:szCs w:val="20"/>
              </w:rPr>
            </w:pPr>
            <w:r w:rsidRPr="005711A8">
              <w:rPr>
                <w:rFonts w:cs="Calibri"/>
                <w:sz w:val="20"/>
                <w:szCs w:val="20"/>
              </w:rPr>
              <w:t>PMU and MAL</w:t>
            </w:r>
          </w:p>
        </w:tc>
      </w:tr>
      <w:tr w:rsidR="005711A8" w:rsidRPr="005711A8" w:rsidTr="005711A8">
        <w:tc>
          <w:tcPr>
            <w:tcW w:w="2401" w:type="dxa"/>
          </w:tcPr>
          <w:p w:rsidR="005711A8" w:rsidRPr="005711A8" w:rsidRDefault="005711A8" w:rsidP="007D1019">
            <w:pPr>
              <w:rPr>
                <w:rFonts w:cs="Calibri"/>
                <w:sz w:val="20"/>
                <w:szCs w:val="20"/>
              </w:rPr>
            </w:pPr>
            <w:r w:rsidRPr="005711A8">
              <w:rPr>
                <w:rFonts w:cs="Calibri"/>
                <w:sz w:val="20"/>
                <w:szCs w:val="20"/>
              </w:rPr>
              <w:t>1</w:t>
            </w:r>
            <w:r w:rsidR="007D1019">
              <w:rPr>
                <w:rFonts w:cs="Calibri"/>
                <w:sz w:val="20"/>
                <w:szCs w:val="20"/>
              </w:rPr>
              <w:t>3</w:t>
            </w:r>
            <w:r w:rsidRPr="005711A8">
              <w:rPr>
                <w:rFonts w:cs="Calibri"/>
                <w:sz w:val="20"/>
                <w:szCs w:val="20"/>
              </w:rPr>
              <w:t xml:space="preserve">. For Outcome 4, mobilise the lessons learnt </w:t>
            </w:r>
            <w:r w:rsidRPr="005711A8">
              <w:rPr>
                <w:rFonts w:cs="Calibri"/>
                <w:sz w:val="20"/>
                <w:szCs w:val="20"/>
              </w:rPr>
              <w:lastRenderedPageBreak/>
              <w:t>and development of management components</w:t>
            </w:r>
          </w:p>
        </w:tc>
        <w:tc>
          <w:tcPr>
            <w:tcW w:w="2982" w:type="dxa"/>
          </w:tcPr>
          <w:p w:rsidR="005711A8" w:rsidRPr="005711A8" w:rsidRDefault="005711A8" w:rsidP="005711A8">
            <w:pPr>
              <w:rPr>
                <w:rFonts w:cs="Calibri"/>
                <w:sz w:val="20"/>
                <w:szCs w:val="20"/>
              </w:rPr>
            </w:pPr>
            <w:r w:rsidRPr="005711A8">
              <w:rPr>
                <w:rFonts w:cs="Calibri"/>
                <w:sz w:val="20"/>
                <w:szCs w:val="20"/>
              </w:rPr>
              <w:lastRenderedPageBreak/>
              <w:t xml:space="preserve">Develop detailed plan of action how to address the output under </w:t>
            </w:r>
            <w:r w:rsidRPr="005711A8">
              <w:rPr>
                <w:rFonts w:cs="Calibri"/>
                <w:sz w:val="20"/>
                <w:szCs w:val="20"/>
              </w:rPr>
              <w:lastRenderedPageBreak/>
              <w:t>this outcome, including on expertise needed to make its implementation a success</w:t>
            </w:r>
          </w:p>
        </w:tc>
        <w:tc>
          <w:tcPr>
            <w:tcW w:w="2352" w:type="dxa"/>
          </w:tcPr>
          <w:p w:rsidR="005711A8" w:rsidRPr="005711A8" w:rsidRDefault="005711A8" w:rsidP="005711A8">
            <w:pPr>
              <w:rPr>
                <w:rFonts w:cs="Calibri"/>
                <w:sz w:val="20"/>
                <w:szCs w:val="20"/>
              </w:rPr>
            </w:pPr>
            <w:r w:rsidRPr="005711A8">
              <w:rPr>
                <w:rFonts w:cs="Calibri"/>
                <w:sz w:val="20"/>
                <w:szCs w:val="20"/>
              </w:rPr>
              <w:lastRenderedPageBreak/>
              <w:t>July 2013 for extended project period</w:t>
            </w:r>
          </w:p>
        </w:tc>
        <w:tc>
          <w:tcPr>
            <w:tcW w:w="1841" w:type="dxa"/>
          </w:tcPr>
          <w:p w:rsidR="005711A8" w:rsidRPr="005711A8" w:rsidRDefault="005711A8" w:rsidP="005711A8">
            <w:pPr>
              <w:rPr>
                <w:rFonts w:cs="Calibri"/>
                <w:sz w:val="20"/>
                <w:szCs w:val="20"/>
              </w:rPr>
            </w:pPr>
            <w:r w:rsidRPr="005711A8">
              <w:rPr>
                <w:rFonts w:cs="Calibri"/>
                <w:sz w:val="20"/>
                <w:szCs w:val="20"/>
              </w:rPr>
              <w:t>PMU with NAIS</w:t>
            </w:r>
          </w:p>
        </w:tc>
      </w:tr>
      <w:tr w:rsidR="005711A8" w:rsidRPr="005711A8" w:rsidTr="005711A8">
        <w:tc>
          <w:tcPr>
            <w:tcW w:w="2401" w:type="dxa"/>
          </w:tcPr>
          <w:p w:rsidR="005711A8" w:rsidRPr="005711A8" w:rsidRDefault="005711A8" w:rsidP="007D1019">
            <w:pPr>
              <w:rPr>
                <w:rFonts w:cs="Calibri"/>
                <w:sz w:val="20"/>
                <w:szCs w:val="20"/>
              </w:rPr>
            </w:pPr>
            <w:r w:rsidRPr="005711A8">
              <w:rPr>
                <w:rFonts w:cs="Calibri"/>
                <w:sz w:val="20"/>
                <w:szCs w:val="20"/>
              </w:rPr>
              <w:lastRenderedPageBreak/>
              <w:t>1</w:t>
            </w:r>
            <w:r w:rsidR="007D1019">
              <w:rPr>
                <w:rFonts w:cs="Calibri"/>
                <w:sz w:val="20"/>
                <w:szCs w:val="20"/>
              </w:rPr>
              <w:t>4</w:t>
            </w:r>
            <w:r w:rsidRPr="005711A8">
              <w:rPr>
                <w:rFonts w:cs="Calibri"/>
                <w:sz w:val="20"/>
                <w:szCs w:val="20"/>
              </w:rPr>
              <w:t>. Management regarding M&amp;E</w:t>
            </w:r>
          </w:p>
        </w:tc>
        <w:tc>
          <w:tcPr>
            <w:tcW w:w="2982" w:type="dxa"/>
          </w:tcPr>
          <w:p w:rsidR="005711A8" w:rsidRPr="005711A8" w:rsidRDefault="005711A8" w:rsidP="005711A8">
            <w:pPr>
              <w:rPr>
                <w:rFonts w:cs="Calibri"/>
                <w:sz w:val="20"/>
                <w:szCs w:val="20"/>
              </w:rPr>
            </w:pPr>
            <w:r w:rsidRPr="005711A8">
              <w:rPr>
                <w:rFonts w:cs="Calibri"/>
                <w:sz w:val="20"/>
                <w:szCs w:val="20"/>
              </w:rPr>
              <w:t>Review M&amp;E framework and develop reporting guidelines that more clearly track impact indicators set out</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Develop first M&amp;E report according to plan for October 2013</w:t>
            </w:r>
          </w:p>
        </w:tc>
        <w:tc>
          <w:tcPr>
            <w:tcW w:w="2352" w:type="dxa"/>
          </w:tcPr>
          <w:p w:rsidR="005711A8" w:rsidRPr="005711A8" w:rsidRDefault="005711A8" w:rsidP="005711A8">
            <w:pPr>
              <w:rPr>
                <w:rFonts w:cs="Calibri"/>
                <w:sz w:val="20"/>
                <w:szCs w:val="20"/>
              </w:rPr>
            </w:pPr>
            <w:r w:rsidRPr="005711A8">
              <w:rPr>
                <w:rFonts w:cs="Calibri"/>
                <w:sz w:val="20"/>
                <w:szCs w:val="20"/>
              </w:rPr>
              <w:t xml:space="preserve">August 2013  </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October 2013</w:t>
            </w:r>
          </w:p>
        </w:tc>
        <w:tc>
          <w:tcPr>
            <w:tcW w:w="1841" w:type="dxa"/>
          </w:tcPr>
          <w:p w:rsidR="005711A8" w:rsidRPr="005711A8" w:rsidRDefault="005711A8" w:rsidP="005711A8">
            <w:pPr>
              <w:rPr>
                <w:rFonts w:cs="Calibri"/>
                <w:sz w:val="20"/>
                <w:szCs w:val="20"/>
              </w:rPr>
            </w:pPr>
            <w:r w:rsidRPr="005711A8">
              <w:rPr>
                <w:rFonts w:cs="Calibri"/>
                <w:sz w:val="20"/>
                <w:szCs w:val="20"/>
              </w:rPr>
              <w:t>PMU</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 with inputs from DACO</w:t>
            </w:r>
          </w:p>
        </w:tc>
      </w:tr>
      <w:tr w:rsidR="005711A8" w:rsidRPr="005711A8" w:rsidTr="005711A8">
        <w:tc>
          <w:tcPr>
            <w:tcW w:w="2401" w:type="dxa"/>
          </w:tcPr>
          <w:p w:rsidR="005711A8" w:rsidRPr="005711A8" w:rsidRDefault="005711A8" w:rsidP="007D1019">
            <w:pPr>
              <w:rPr>
                <w:rFonts w:cs="Calibri"/>
                <w:sz w:val="20"/>
                <w:szCs w:val="20"/>
              </w:rPr>
            </w:pPr>
            <w:r w:rsidRPr="005711A8">
              <w:rPr>
                <w:rFonts w:cs="Calibri"/>
                <w:sz w:val="20"/>
                <w:szCs w:val="20"/>
              </w:rPr>
              <w:t>1</w:t>
            </w:r>
            <w:r w:rsidR="007D1019">
              <w:rPr>
                <w:rFonts w:cs="Calibri"/>
                <w:sz w:val="20"/>
                <w:szCs w:val="20"/>
              </w:rPr>
              <w:t>5</w:t>
            </w:r>
            <w:r w:rsidRPr="005711A8">
              <w:rPr>
                <w:rFonts w:cs="Calibri"/>
                <w:sz w:val="20"/>
                <w:szCs w:val="20"/>
              </w:rPr>
              <w:t>. Re-engagement of the Steering Committee</w:t>
            </w:r>
          </w:p>
        </w:tc>
        <w:tc>
          <w:tcPr>
            <w:tcW w:w="2982" w:type="dxa"/>
          </w:tcPr>
          <w:p w:rsidR="005711A8" w:rsidRPr="005711A8" w:rsidRDefault="005711A8" w:rsidP="005711A8">
            <w:pPr>
              <w:rPr>
                <w:rFonts w:cs="Calibri"/>
                <w:sz w:val="20"/>
                <w:szCs w:val="20"/>
              </w:rPr>
            </w:pPr>
            <w:r w:rsidRPr="005711A8">
              <w:rPr>
                <w:rFonts w:cs="Calibri"/>
                <w:sz w:val="20"/>
                <w:szCs w:val="20"/>
              </w:rPr>
              <w:t>Develop a clear strategy for SC meetings – set dates for the remaining project implementation period with clear technical agenda points that bring forward Outcome 3 of the project</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Plan exposure visits e.g. to Kasaya and implement as learning and advocacy opportunity under Outcomes 3 and 4</w:t>
            </w:r>
          </w:p>
        </w:tc>
        <w:tc>
          <w:tcPr>
            <w:tcW w:w="2352" w:type="dxa"/>
          </w:tcPr>
          <w:p w:rsidR="005711A8" w:rsidRPr="005711A8" w:rsidRDefault="005711A8" w:rsidP="005711A8">
            <w:pPr>
              <w:rPr>
                <w:rFonts w:cs="Calibri"/>
                <w:sz w:val="20"/>
                <w:szCs w:val="20"/>
              </w:rPr>
            </w:pPr>
            <w:r w:rsidRPr="005711A8">
              <w:rPr>
                <w:rFonts w:cs="Calibri"/>
                <w:sz w:val="20"/>
                <w:szCs w:val="20"/>
              </w:rPr>
              <w:t>July 2013</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 xml:space="preserve">September 2013 </w:t>
            </w:r>
          </w:p>
        </w:tc>
        <w:tc>
          <w:tcPr>
            <w:tcW w:w="1841" w:type="dxa"/>
          </w:tcPr>
          <w:p w:rsidR="005711A8" w:rsidRPr="005711A8" w:rsidRDefault="005711A8" w:rsidP="005711A8">
            <w:pPr>
              <w:rPr>
                <w:rFonts w:cs="Calibri"/>
                <w:sz w:val="20"/>
                <w:szCs w:val="20"/>
              </w:rPr>
            </w:pPr>
            <w:r w:rsidRPr="005711A8">
              <w:rPr>
                <w:rFonts w:cs="Calibri"/>
                <w:sz w:val="20"/>
                <w:szCs w:val="20"/>
              </w:rPr>
              <w:t>PMU</w:t>
            </w: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p>
          <w:p w:rsidR="005711A8" w:rsidRPr="005711A8" w:rsidRDefault="005711A8" w:rsidP="005711A8">
            <w:pPr>
              <w:rPr>
                <w:rFonts w:cs="Calibri"/>
                <w:sz w:val="20"/>
                <w:szCs w:val="20"/>
              </w:rPr>
            </w:pPr>
            <w:r w:rsidRPr="005711A8">
              <w:rPr>
                <w:rFonts w:cs="Calibri"/>
                <w:sz w:val="20"/>
                <w:szCs w:val="20"/>
              </w:rPr>
              <w:t>PMU</w:t>
            </w:r>
          </w:p>
        </w:tc>
      </w:tr>
    </w:tbl>
    <w:p w:rsidR="005711A8" w:rsidRDefault="005711A8" w:rsidP="004C673C">
      <w:pPr>
        <w:rPr>
          <w:rFonts w:cs="Calibri"/>
          <w:sz w:val="24"/>
        </w:rPr>
      </w:pPr>
    </w:p>
    <w:p w:rsidR="005711A8" w:rsidRDefault="005711A8" w:rsidP="004C673C">
      <w:pPr>
        <w:rPr>
          <w:rFonts w:cs="Calibri"/>
          <w:sz w:val="24"/>
        </w:rPr>
      </w:pPr>
    </w:p>
    <w:p w:rsidR="005711A8" w:rsidRDefault="005711A8" w:rsidP="0027665E">
      <w:pPr>
        <w:pStyle w:val="ListParagraph"/>
        <w:ind w:left="0"/>
        <w:outlineLvl w:val="0"/>
        <w:rPr>
          <w:b/>
          <w:sz w:val="28"/>
        </w:rPr>
        <w:sectPr w:rsidR="005711A8" w:rsidSect="003A3F52">
          <w:footerReference w:type="default" r:id="rId19"/>
          <w:pgSz w:w="12240" w:h="15840"/>
          <w:pgMar w:top="1440" w:right="1440" w:bottom="1440" w:left="1440" w:header="720" w:footer="720" w:gutter="0"/>
          <w:cols w:space="720"/>
          <w:docGrid w:linePitch="360"/>
        </w:sectPr>
      </w:pPr>
    </w:p>
    <w:p w:rsidR="00195453" w:rsidRPr="00195453" w:rsidRDefault="00195453" w:rsidP="0027665E">
      <w:pPr>
        <w:pStyle w:val="ListParagraph"/>
        <w:ind w:left="0"/>
        <w:outlineLvl w:val="0"/>
        <w:rPr>
          <w:b/>
        </w:rPr>
      </w:pPr>
      <w:bookmarkStart w:id="4" w:name="_Toc361917063"/>
      <w:r>
        <w:rPr>
          <w:b/>
          <w:sz w:val="28"/>
        </w:rPr>
        <w:lastRenderedPageBreak/>
        <w:t xml:space="preserve">PART 1: Evaluation </w:t>
      </w:r>
      <w:r w:rsidRPr="00195453">
        <w:rPr>
          <w:b/>
          <w:sz w:val="28"/>
        </w:rPr>
        <w:t>context</w:t>
      </w:r>
      <w:bookmarkEnd w:id="4"/>
      <w:r w:rsidRPr="00195453">
        <w:rPr>
          <w:b/>
        </w:rPr>
        <w:t xml:space="preserve"> </w:t>
      </w:r>
    </w:p>
    <w:p w:rsidR="00195453" w:rsidRPr="00195453" w:rsidRDefault="00195453" w:rsidP="00195453">
      <w:pPr>
        <w:pStyle w:val="ListParagraph"/>
        <w:ind w:left="0"/>
      </w:pPr>
    </w:p>
    <w:p w:rsidR="00746FEF" w:rsidRPr="000C53F7" w:rsidRDefault="00746FEF" w:rsidP="00CA43C1">
      <w:pPr>
        <w:pStyle w:val="ListParagraph"/>
        <w:numPr>
          <w:ilvl w:val="1"/>
          <w:numId w:val="8"/>
        </w:numPr>
        <w:outlineLvl w:val="1"/>
        <w:rPr>
          <w:sz w:val="24"/>
        </w:rPr>
      </w:pPr>
      <w:bookmarkStart w:id="5" w:name="_Toc361917064"/>
      <w:r w:rsidRPr="000C53F7">
        <w:rPr>
          <w:b/>
          <w:sz w:val="24"/>
        </w:rPr>
        <w:t>Introduction</w:t>
      </w:r>
      <w:bookmarkEnd w:id="5"/>
    </w:p>
    <w:p w:rsidR="00746FEF" w:rsidRDefault="00746FEF" w:rsidP="00746FEF">
      <w:pPr>
        <w:pStyle w:val="normalbullet"/>
        <w:numPr>
          <w:ilvl w:val="0"/>
          <w:numId w:val="0"/>
        </w:numPr>
        <w:spacing w:before="0" w:after="0"/>
        <w:ind w:left="360"/>
        <w:rPr>
          <w:rFonts w:cs="Calibri"/>
          <w:i/>
          <w:sz w:val="22"/>
          <w:szCs w:val="22"/>
        </w:rPr>
      </w:pPr>
    </w:p>
    <w:p w:rsidR="00746FEF" w:rsidRDefault="00746FEF" w:rsidP="00CA43C1">
      <w:pPr>
        <w:pStyle w:val="normalbullet"/>
        <w:numPr>
          <w:ilvl w:val="2"/>
          <w:numId w:val="8"/>
        </w:numPr>
        <w:spacing w:before="0" w:after="0"/>
        <w:outlineLvl w:val="2"/>
        <w:rPr>
          <w:rFonts w:cs="Calibri"/>
          <w:i/>
          <w:sz w:val="22"/>
          <w:szCs w:val="22"/>
        </w:rPr>
      </w:pPr>
      <w:bookmarkStart w:id="6" w:name="_Toc361917065"/>
      <w:r w:rsidRPr="00746FEF">
        <w:rPr>
          <w:rFonts w:cs="Calibri"/>
          <w:i/>
          <w:sz w:val="22"/>
          <w:szCs w:val="22"/>
        </w:rPr>
        <w:t>Purpose of the evaluation</w:t>
      </w:r>
      <w:bookmarkEnd w:id="6"/>
      <w:r w:rsidR="00D94FE0">
        <w:rPr>
          <w:rFonts w:cs="Calibri"/>
          <w:i/>
          <w:sz w:val="22"/>
          <w:szCs w:val="22"/>
        </w:rPr>
        <w:t xml:space="preserve"> </w:t>
      </w:r>
    </w:p>
    <w:p w:rsidR="00746FEF" w:rsidRDefault="00746FEF" w:rsidP="00746FEF">
      <w:pPr>
        <w:pStyle w:val="normalbullet"/>
        <w:numPr>
          <w:ilvl w:val="0"/>
          <w:numId w:val="0"/>
        </w:numPr>
        <w:spacing w:before="0" w:after="0"/>
        <w:rPr>
          <w:rFonts w:cs="Calibri"/>
          <w:sz w:val="22"/>
          <w:szCs w:val="22"/>
        </w:rPr>
      </w:pPr>
    </w:p>
    <w:p w:rsidR="00746FEF" w:rsidRDefault="00746FEF" w:rsidP="00746FEF">
      <w:pPr>
        <w:pStyle w:val="normalbullet"/>
        <w:numPr>
          <w:ilvl w:val="0"/>
          <w:numId w:val="0"/>
        </w:numPr>
        <w:spacing w:before="0" w:after="0"/>
        <w:rPr>
          <w:rFonts w:cs="Calibri"/>
          <w:sz w:val="22"/>
          <w:szCs w:val="22"/>
        </w:rPr>
      </w:pPr>
      <w:r w:rsidRPr="00746FEF">
        <w:rPr>
          <w:rFonts w:cs="Calibri"/>
          <w:sz w:val="22"/>
          <w:szCs w:val="22"/>
        </w:rPr>
        <w:t>This is a scheduled standard m</w:t>
      </w:r>
      <w:r w:rsidR="00BC325C">
        <w:rPr>
          <w:rFonts w:cs="Calibri"/>
          <w:sz w:val="22"/>
          <w:szCs w:val="22"/>
        </w:rPr>
        <w:t>id-term evaluation</w:t>
      </w:r>
      <w:r w:rsidRPr="00746FEF">
        <w:rPr>
          <w:rFonts w:cs="Calibri"/>
          <w:sz w:val="22"/>
          <w:szCs w:val="22"/>
        </w:rPr>
        <w:t xml:space="preserve"> </w:t>
      </w:r>
      <w:r>
        <w:rPr>
          <w:rFonts w:cs="Calibri"/>
          <w:sz w:val="22"/>
          <w:szCs w:val="22"/>
        </w:rPr>
        <w:t>(MT</w:t>
      </w:r>
      <w:r w:rsidR="00BC325C">
        <w:rPr>
          <w:rFonts w:cs="Calibri"/>
          <w:sz w:val="22"/>
          <w:szCs w:val="22"/>
        </w:rPr>
        <w:t>E</w:t>
      </w:r>
      <w:r>
        <w:rPr>
          <w:rFonts w:cs="Calibri"/>
          <w:sz w:val="22"/>
          <w:szCs w:val="22"/>
        </w:rPr>
        <w:t xml:space="preserve">) </w:t>
      </w:r>
      <w:r w:rsidRPr="00746FEF">
        <w:rPr>
          <w:rFonts w:cs="Calibri"/>
          <w:sz w:val="22"/>
          <w:szCs w:val="22"/>
        </w:rPr>
        <w:t xml:space="preserve">of a UNDP implemented GEF LDCF project. It is conducted by an independent evaluator.  </w:t>
      </w:r>
    </w:p>
    <w:p w:rsidR="00746FEF" w:rsidRDefault="00746FEF" w:rsidP="00746FEF">
      <w:pPr>
        <w:pStyle w:val="normalbullet"/>
        <w:numPr>
          <w:ilvl w:val="0"/>
          <w:numId w:val="0"/>
        </w:numPr>
        <w:spacing w:before="0" w:after="0"/>
        <w:rPr>
          <w:rFonts w:cs="Calibri"/>
          <w:sz w:val="22"/>
          <w:szCs w:val="22"/>
        </w:rPr>
      </w:pPr>
    </w:p>
    <w:p w:rsidR="00746FEF" w:rsidRDefault="00746FEF" w:rsidP="00746FEF">
      <w:pPr>
        <w:pStyle w:val="normalbullet"/>
        <w:numPr>
          <w:ilvl w:val="0"/>
          <w:numId w:val="0"/>
        </w:numPr>
        <w:spacing w:before="0" w:after="0"/>
        <w:rPr>
          <w:rFonts w:cs="Calibri"/>
          <w:sz w:val="22"/>
          <w:szCs w:val="22"/>
        </w:rPr>
      </w:pPr>
      <w:r>
        <w:rPr>
          <w:rFonts w:cs="Calibri"/>
          <w:sz w:val="22"/>
          <w:szCs w:val="22"/>
        </w:rPr>
        <w:t xml:space="preserve">The </w:t>
      </w:r>
      <w:r w:rsidR="00963FD8">
        <w:rPr>
          <w:rFonts w:cs="Calibri"/>
          <w:sz w:val="22"/>
          <w:szCs w:val="22"/>
        </w:rPr>
        <w:t>MTE</w:t>
      </w:r>
      <w:r>
        <w:rPr>
          <w:rFonts w:cs="Calibri"/>
          <w:sz w:val="22"/>
          <w:szCs w:val="22"/>
        </w:rPr>
        <w:t xml:space="preserve">’s </w:t>
      </w:r>
      <w:r w:rsidRPr="00746FEF">
        <w:rPr>
          <w:rFonts w:cs="Calibri"/>
          <w:sz w:val="22"/>
          <w:szCs w:val="22"/>
          <w:u w:val="single"/>
        </w:rPr>
        <w:t>objectives</w:t>
      </w:r>
      <w:r>
        <w:rPr>
          <w:rFonts w:cs="Calibri"/>
          <w:sz w:val="22"/>
          <w:szCs w:val="22"/>
        </w:rPr>
        <w:t xml:space="preserve"> are to assess:</w:t>
      </w:r>
    </w:p>
    <w:p w:rsidR="00746FEF" w:rsidRDefault="00746FEF" w:rsidP="00746FEF">
      <w:pPr>
        <w:pStyle w:val="normalbullet"/>
        <w:numPr>
          <w:ilvl w:val="0"/>
          <w:numId w:val="2"/>
        </w:numPr>
        <w:spacing w:before="0" w:after="0"/>
        <w:ind w:firstLine="0"/>
        <w:rPr>
          <w:rFonts w:cs="Calibri"/>
          <w:sz w:val="22"/>
          <w:szCs w:val="22"/>
        </w:rPr>
      </w:pPr>
      <w:r>
        <w:rPr>
          <w:rFonts w:cs="Calibri"/>
          <w:sz w:val="22"/>
          <w:szCs w:val="22"/>
        </w:rPr>
        <w:t>Progress made at mid-point since commencement of its implementation,</w:t>
      </w:r>
    </w:p>
    <w:p w:rsidR="00746FEF" w:rsidRDefault="00746FEF" w:rsidP="00746FEF">
      <w:pPr>
        <w:pStyle w:val="normalbullet"/>
        <w:numPr>
          <w:ilvl w:val="0"/>
          <w:numId w:val="2"/>
        </w:numPr>
        <w:spacing w:before="0" w:after="0"/>
        <w:ind w:firstLine="0"/>
        <w:rPr>
          <w:rFonts w:cs="Calibri"/>
          <w:sz w:val="22"/>
          <w:szCs w:val="22"/>
        </w:rPr>
      </w:pPr>
      <w:r>
        <w:rPr>
          <w:rFonts w:cs="Calibri"/>
          <w:sz w:val="22"/>
          <w:szCs w:val="22"/>
        </w:rPr>
        <w:t>Challenges encountered at mid-point since commencement of implementation,</w:t>
      </w:r>
    </w:p>
    <w:p w:rsidR="00746FEF" w:rsidRPr="00746FEF" w:rsidRDefault="00746FEF" w:rsidP="00746FEF">
      <w:pPr>
        <w:pStyle w:val="normalbullet"/>
        <w:numPr>
          <w:ilvl w:val="0"/>
          <w:numId w:val="2"/>
        </w:numPr>
        <w:spacing w:before="0" w:after="0"/>
        <w:ind w:firstLine="0"/>
        <w:rPr>
          <w:rFonts w:cs="Calibri"/>
          <w:sz w:val="22"/>
          <w:szCs w:val="22"/>
        </w:rPr>
      </w:pPr>
      <w:r w:rsidRPr="00746FEF">
        <w:rPr>
          <w:rFonts w:cs="Calibri"/>
          <w:sz w:val="22"/>
          <w:szCs w:val="22"/>
        </w:rPr>
        <w:t xml:space="preserve">Recommendations on needed corrective actions to achieve the project’s planned </w:t>
      </w:r>
      <w:r w:rsidR="008966A7">
        <w:rPr>
          <w:rFonts w:cs="Calibri"/>
          <w:sz w:val="22"/>
          <w:szCs w:val="22"/>
        </w:rPr>
        <w:t xml:space="preserve">   </w:t>
      </w:r>
      <w:r w:rsidRPr="00746FEF">
        <w:rPr>
          <w:rFonts w:cs="Calibri"/>
          <w:sz w:val="22"/>
          <w:szCs w:val="22"/>
        </w:rPr>
        <w:t>outcomes,</w:t>
      </w:r>
    </w:p>
    <w:p w:rsidR="00746FEF" w:rsidRDefault="00746FEF" w:rsidP="00746FEF">
      <w:pPr>
        <w:pStyle w:val="normalbullet"/>
        <w:numPr>
          <w:ilvl w:val="0"/>
          <w:numId w:val="2"/>
        </w:numPr>
        <w:spacing w:before="0" w:after="0"/>
        <w:ind w:firstLine="0"/>
        <w:rPr>
          <w:rFonts w:cs="Calibri"/>
          <w:sz w:val="22"/>
          <w:szCs w:val="22"/>
        </w:rPr>
      </w:pPr>
      <w:r>
        <w:rPr>
          <w:rFonts w:cs="Calibri"/>
          <w:sz w:val="22"/>
          <w:szCs w:val="22"/>
        </w:rPr>
        <w:t xml:space="preserve">Sustainability issues and “exit strategy”. </w:t>
      </w:r>
    </w:p>
    <w:p w:rsidR="00746FEF" w:rsidRDefault="00746FEF" w:rsidP="00746FEF">
      <w:pPr>
        <w:pStyle w:val="normalbullet"/>
        <w:numPr>
          <w:ilvl w:val="0"/>
          <w:numId w:val="0"/>
        </w:numPr>
        <w:spacing w:before="0" w:after="0"/>
        <w:rPr>
          <w:rFonts w:cs="Calibri"/>
          <w:sz w:val="22"/>
          <w:szCs w:val="22"/>
        </w:rPr>
      </w:pPr>
    </w:p>
    <w:p w:rsidR="00746FEF" w:rsidRDefault="00746FEF" w:rsidP="00746FEF">
      <w:pPr>
        <w:pStyle w:val="normalbullet"/>
        <w:numPr>
          <w:ilvl w:val="0"/>
          <w:numId w:val="0"/>
        </w:numPr>
        <w:spacing w:before="0" w:after="0"/>
        <w:rPr>
          <w:rFonts w:cs="Calibri"/>
          <w:sz w:val="22"/>
          <w:szCs w:val="22"/>
        </w:rPr>
      </w:pPr>
      <w:r>
        <w:rPr>
          <w:rFonts w:cs="Calibri"/>
          <w:sz w:val="22"/>
          <w:szCs w:val="22"/>
        </w:rPr>
        <w:t xml:space="preserve">The project commenced its implementation in January </w:t>
      </w:r>
      <w:r w:rsidR="008966A7">
        <w:rPr>
          <w:rFonts w:cs="Calibri"/>
          <w:sz w:val="22"/>
          <w:szCs w:val="22"/>
        </w:rPr>
        <w:t>2010</w:t>
      </w:r>
      <w:r>
        <w:rPr>
          <w:rFonts w:cs="Calibri"/>
          <w:sz w:val="22"/>
          <w:szCs w:val="22"/>
        </w:rPr>
        <w:t xml:space="preserve"> and is, according to the project plan, due to close in December 2013.  Due to a slow implementation start, the mid-term </w:t>
      </w:r>
      <w:r w:rsidR="00963FD8">
        <w:rPr>
          <w:rFonts w:cs="Calibri"/>
          <w:sz w:val="22"/>
          <w:szCs w:val="22"/>
        </w:rPr>
        <w:t>evaluation</w:t>
      </w:r>
      <w:r>
        <w:rPr>
          <w:rFonts w:cs="Calibri"/>
          <w:sz w:val="22"/>
          <w:szCs w:val="22"/>
        </w:rPr>
        <w:t xml:space="preserve"> was delayed to April/May 2013.</w:t>
      </w:r>
    </w:p>
    <w:p w:rsidR="00BC325C" w:rsidRDefault="00BC325C" w:rsidP="00746FEF">
      <w:pPr>
        <w:pStyle w:val="normalbullet"/>
        <w:numPr>
          <w:ilvl w:val="0"/>
          <w:numId w:val="0"/>
        </w:numPr>
        <w:spacing w:before="0" w:after="0"/>
        <w:rPr>
          <w:rFonts w:cs="Calibri"/>
          <w:sz w:val="22"/>
          <w:szCs w:val="22"/>
        </w:rPr>
      </w:pPr>
    </w:p>
    <w:p w:rsidR="00BC325C" w:rsidRDefault="00BC325C" w:rsidP="00746FEF">
      <w:pPr>
        <w:pStyle w:val="normalbullet"/>
        <w:numPr>
          <w:ilvl w:val="0"/>
          <w:numId w:val="0"/>
        </w:numPr>
        <w:spacing w:before="0" w:after="0"/>
        <w:rPr>
          <w:rFonts w:cs="Calibri"/>
          <w:sz w:val="22"/>
          <w:szCs w:val="22"/>
        </w:rPr>
      </w:pPr>
      <w:r>
        <w:rPr>
          <w:rFonts w:cs="Calibri"/>
          <w:sz w:val="22"/>
          <w:szCs w:val="22"/>
        </w:rPr>
        <w:t xml:space="preserve">The </w:t>
      </w:r>
      <w:r w:rsidRPr="00BC325C">
        <w:rPr>
          <w:rFonts w:cs="Calibri"/>
          <w:sz w:val="22"/>
          <w:szCs w:val="22"/>
          <w:u w:val="single"/>
        </w:rPr>
        <w:t xml:space="preserve">intended target audience </w:t>
      </w:r>
      <w:r>
        <w:rPr>
          <w:rFonts w:cs="Calibri"/>
          <w:sz w:val="22"/>
          <w:szCs w:val="22"/>
          <w:u w:val="single"/>
        </w:rPr>
        <w:t>of</w:t>
      </w:r>
      <w:r w:rsidRPr="00BC325C">
        <w:rPr>
          <w:rFonts w:cs="Calibri"/>
          <w:sz w:val="22"/>
          <w:szCs w:val="22"/>
          <w:u w:val="single"/>
        </w:rPr>
        <w:t xml:space="preserve"> the evaluation</w:t>
      </w:r>
      <w:r>
        <w:rPr>
          <w:rFonts w:cs="Calibri"/>
          <w:sz w:val="22"/>
          <w:szCs w:val="22"/>
        </w:rPr>
        <w:t xml:space="preserve"> are:</w:t>
      </w:r>
    </w:p>
    <w:p w:rsidR="00BC325C" w:rsidRPr="00963FD8" w:rsidRDefault="00BC325C" w:rsidP="00DF67D8">
      <w:pPr>
        <w:pStyle w:val="normalbullet"/>
        <w:numPr>
          <w:ilvl w:val="0"/>
          <w:numId w:val="3"/>
        </w:numPr>
        <w:spacing w:before="0" w:after="0"/>
        <w:rPr>
          <w:rFonts w:cs="Calibri"/>
          <w:sz w:val="22"/>
          <w:szCs w:val="22"/>
        </w:rPr>
      </w:pPr>
      <w:r>
        <w:rPr>
          <w:rFonts w:cs="Calibri"/>
          <w:sz w:val="22"/>
          <w:szCs w:val="22"/>
        </w:rPr>
        <w:t xml:space="preserve">The project </w:t>
      </w:r>
      <w:r w:rsidRPr="00963FD8">
        <w:rPr>
          <w:rFonts w:cs="Calibri"/>
          <w:sz w:val="22"/>
          <w:szCs w:val="22"/>
        </w:rPr>
        <w:t xml:space="preserve">team and decision makers in the Ministry of Agriculture and Livestock(MAL) </w:t>
      </w:r>
    </w:p>
    <w:p w:rsidR="00BC325C" w:rsidRDefault="00BC325C" w:rsidP="00DF67D8">
      <w:pPr>
        <w:pStyle w:val="normalbullet"/>
        <w:numPr>
          <w:ilvl w:val="0"/>
          <w:numId w:val="3"/>
        </w:numPr>
        <w:spacing w:before="0" w:after="0"/>
        <w:rPr>
          <w:rFonts w:cs="Calibri"/>
          <w:sz w:val="22"/>
          <w:szCs w:val="22"/>
        </w:rPr>
      </w:pPr>
      <w:r w:rsidRPr="00963FD8">
        <w:rPr>
          <w:rFonts w:cs="Calibri"/>
          <w:sz w:val="22"/>
          <w:szCs w:val="22"/>
        </w:rPr>
        <w:t>The GEF and UNFCCC Operational</w:t>
      </w:r>
      <w:r>
        <w:rPr>
          <w:rFonts w:cs="Calibri"/>
          <w:sz w:val="22"/>
          <w:szCs w:val="22"/>
        </w:rPr>
        <w:t xml:space="preserve"> Focal Points</w:t>
      </w:r>
    </w:p>
    <w:p w:rsidR="00BC325C" w:rsidRDefault="00BC325C" w:rsidP="00DF67D8">
      <w:pPr>
        <w:pStyle w:val="normalbullet"/>
        <w:numPr>
          <w:ilvl w:val="0"/>
          <w:numId w:val="3"/>
        </w:numPr>
        <w:spacing w:before="0" w:after="0"/>
        <w:rPr>
          <w:rFonts w:cs="Calibri"/>
          <w:sz w:val="22"/>
          <w:szCs w:val="22"/>
        </w:rPr>
      </w:pPr>
      <w:r>
        <w:rPr>
          <w:rFonts w:cs="Calibri"/>
          <w:sz w:val="22"/>
          <w:szCs w:val="22"/>
        </w:rPr>
        <w:t>The project partners and beneficiaries</w:t>
      </w:r>
    </w:p>
    <w:p w:rsidR="00BC325C" w:rsidRDefault="00BC325C" w:rsidP="00DF67D8">
      <w:pPr>
        <w:pStyle w:val="normalbullet"/>
        <w:numPr>
          <w:ilvl w:val="0"/>
          <w:numId w:val="3"/>
        </w:numPr>
        <w:spacing w:before="0" w:after="0"/>
        <w:rPr>
          <w:rFonts w:cs="Calibri"/>
          <w:sz w:val="22"/>
          <w:szCs w:val="22"/>
        </w:rPr>
      </w:pPr>
      <w:r>
        <w:rPr>
          <w:rFonts w:cs="Calibri"/>
          <w:sz w:val="22"/>
          <w:szCs w:val="22"/>
        </w:rPr>
        <w:t>UNDP in Zambia as well as the regional and headquarter (HQ) office levels</w:t>
      </w:r>
    </w:p>
    <w:p w:rsidR="00BC325C" w:rsidRDefault="00BC325C" w:rsidP="00DF67D8">
      <w:pPr>
        <w:pStyle w:val="normalbullet"/>
        <w:numPr>
          <w:ilvl w:val="0"/>
          <w:numId w:val="3"/>
        </w:numPr>
        <w:spacing w:before="0" w:after="0"/>
        <w:rPr>
          <w:rFonts w:cs="Calibri"/>
          <w:sz w:val="22"/>
          <w:szCs w:val="22"/>
        </w:rPr>
      </w:pPr>
      <w:r>
        <w:rPr>
          <w:rFonts w:cs="Calibri"/>
          <w:sz w:val="22"/>
          <w:szCs w:val="22"/>
        </w:rPr>
        <w:t xml:space="preserve">The GEF Secretariat. </w:t>
      </w:r>
    </w:p>
    <w:p w:rsidR="00746FEF" w:rsidRDefault="00746FEF" w:rsidP="00746FEF">
      <w:pPr>
        <w:pStyle w:val="normalbullet"/>
        <w:numPr>
          <w:ilvl w:val="0"/>
          <w:numId w:val="0"/>
        </w:numPr>
        <w:spacing w:before="0" w:after="0"/>
        <w:rPr>
          <w:rFonts w:cs="Calibri"/>
          <w:sz w:val="22"/>
          <w:szCs w:val="22"/>
        </w:rPr>
      </w:pPr>
    </w:p>
    <w:p w:rsidR="00BC325C" w:rsidRDefault="00BC325C" w:rsidP="00746FEF">
      <w:pPr>
        <w:pStyle w:val="normalbullet"/>
        <w:numPr>
          <w:ilvl w:val="0"/>
          <w:numId w:val="0"/>
        </w:numPr>
        <w:spacing w:before="0" w:after="0"/>
        <w:ind w:left="360" w:hanging="360"/>
        <w:rPr>
          <w:rFonts w:cs="Calibri"/>
          <w:b/>
          <w:sz w:val="22"/>
          <w:szCs w:val="22"/>
        </w:rPr>
      </w:pPr>
    </w:p>
    <w:p w:rsidR="00746FEF" w:rsidRPr="00BC325C" w:rsidRDefault="00746FEF" w:rsidP="00CA43C1">
      <w:pPr>
        <w:pStyle w:val="normalbullet"/>
        <w:numPr>
          <w:ilvl w:val="2"/>
          <w:numId w:val="8"/>
        </w:numPr>
        <w:spacing w:before="0" w:after="0"/>
        <w:outlineLvl w:val="2"/>
        <w:rPr>
          <w:rFonts w:cs="Calibri"/>
          <w:i/>
          <w:sz w:val="22"/>
          <w:szCs w:val="22"/>
        </w:rPr>
      </w:pPr>
      <w:bookmarkStart w:id="7" w:name="_Toc361917066"/>
      <w:r w:rsidRPr="00BC325C">
        <w:rPr>
          <w:rFonts w:cs="Calibri"/>
          <w:i/>
          <w:sz w:val="22"/>
          <w:szCs w:val="22"/>
        </w:rPr>
        <w:t>Key issues addressed</w:t>
      </w:r>
      <w:bookmarkEnd w:id="7"/>
    </w:p>
    <w:p w:rsidR="005775DA" w:rsidRDefault="005775DA" w:rsidP="005775DA">
      <w:pPr>
        <w:pStyle w:val="normalbullet"/>
        <w:numPr>
          <w:ilvl w:val="0"/>
          <w:numId w:val="0"/>
        </w:numPr>
        <w:spacing w:before="0" w:after="0"/>
        <w:rPr>
          <w:b/>
          <w:color w:val="1F497D" w:themeColor="text2"/>
          <w:sz w:val="22"/>
        </w:rPr>
      </w:pPr>
    </w:p>
    <w:p w:rsidR="005775DA" w:rsidRDefault="005775DA" w:rsidP="005775DA">
      <w:pPr>
        <w:pStyle w:val="normalbullet"/>
        <w:numPr>
          <w:ilvl w:val="0"/>
          <w:numId w:val="0"/>
        </w:numPr>
        <w:spacing w:before="0" w:after="0"/>
        <w:rPr>
          <w:rFonts w:cs="Calibri"/>
          <w:sz w:val="22"/>
          <w:szCs w:val="22"/>
        </w:rPr>
      </w:pPr>
      <w:r>
        <w:rPr>
          <w:rFonts w:cs="Calibri"/>
          <w:sz w:val="22"/>
          <w:szCs w:val="22"/>
        </w:rPr>
        <w:t xml:space="preserve">The full scope of the evaluation is set out in the Terms of Reference (TORs; </w:t>
      </w:r>
      <w:r w:rsidRPr="00963FD8">
        <w:rPr>
          <w:rFonts w:cs="Calibri"/>
          <w:sz w:val="22"/>
          <w:szCs w:val="22"/>
        </w:rPr>
        <w:t>Annex 1) for</w:t>
      </w:r>
      <w:r>
        <w:rPr>
          <w:rFonts w:cs="Calibri"/>
          <w:sz w:val="22"/>
          <w:szCs w:val="22"/>
        </w:rPr>
        <w:t xml:space="preserve"> this evaluation.  </w:t>
      </w:r>
      <w:r w:rsidRPr="005775DA">
        <w:rPr>
          <w:rFonts w:cs="Calibri"/>
          <w:sz w:val="22"/>
          <w:szCs w:val="22"/>
        </w:rPr>
        <w:t>A</w:t>
      </w:r>
      <w:r>
        <w:rPr>
          <w:rFonts w:cs="Calibri"/>
          <w:sz w:val="22"/>
          <w:szCs w:val="22"/>
        </w:rPr>
        <w:t xml:space="preserve"> detailed set of questions provided led the evaluation. </w:t>
      </w:r>
    </w:p>
    <w:p w:rsidR="005775DA" w:rsidRDefault="005775DA" w:rsidP="005775DA">
      <w:pPr>
        <w:pStyle w:val="normalbullet"/>
        <w:numPr>
          <w:ilvl w:val="0"/>
          <w:numId w:val="0"/>
        </w:numPr>
        <w:spacing w:before="0" w:after="0"/>
        <w:rPr>
          <w:rFonts w:cs="Calibri"/>
          <w:sz w:val="22"/>
          <w:szCs w:val="22"/>
        </w:rPr>
      </w:pPr>
    </w:p>
    <w:p w:rsidR="005775DA" w:rsidRDefault="005775DA" w:rsidP="005775DA">
      <w:pPr>
        <w:pStyle w:val="normalbullet"/>
        <w:numPr>
          <w:ilvl w:val="0"/>
          <w:numId w:val="0"/>
        </w:numPr>
        <w:spacing w:before="0" w:after="0"/>
        <w:rPr>
          <w:rFonts w:cs="Calibri"/>
          <w:sz w:val="22"/>
          <w:szCs w:val="22"/>
        </w:rPr>
      </w:pPr>
      <w:r>
        <w:rPr>
          <w:rFonts w:cs="Calibri"/>
          <w:sz w:val="22"/>
          <w:szCs w:val="22"/>
        </w:rPr>
        <w:t xml:space="preserve">The specific </w:t>
      </w:r>
      <w:r w:rsidRPr="005775DA">
        <w:rPr>
          <w:rFonts w:cs="Calibri"/>
          <w:sz w:val="22"/>
          <w:szCs w:val="22"/>
          <w:u w:val="single"/>
        </w:rPr>
        <w:t xml:space="preserve">key issues addressed </w:t>
      </w:r>
      <w:r>
        <w:rPr>
          <w:rFonts w:cs="Calibri"/>
          <w:sz w:val="22"/>
          <w:szCs w:val="22"/>
        </w:rPr>
        <w:t>include:</w:t>
      </w:r>
    </w:p>
    <w:p w:rsidR="005775DA" w:rsidRDefault="005775DA" w:rsidP="005775DA">
      <w:pPr>
        <w:pStyle w:val="normalbullet"/>
        <w:numPr>
          <w:ilvl w:val="0"/>
          <w:numId w:val="0"/>
        </w:numPr>
        <w:spacing w:before="0" w:after="0"/>
        <w:rPr>
          <w:rFonts w:cs="Calibri"/>
          <w:sz w:val="22"/>
          <w:szCs w:val="22"/>
        </w:rPr>
      </w:pPr>
    </w:p>
    <w:p w:rsidR="005775DA" w:rsidRPr="005F35A2" w:rsidRDefault="005775DA" w:rsidP="00DF67D8">
      <w:pPr>
        <w:numPr>
          <w:ilvl w:val="0"/>
          <w:numId w:val="4"/>
        </w:numPr>
        <w:jc w:val="both"/>
      </w:pPr>
      <w:r>
        <w:t xml:space="preserve">Review of </w:t>
      </w:r>
      <w:r w:rsidRPr="005F35A2">
        <w:t xml:space="preserve">the activities that are undertaken in the </w:t>
      </w:r>
      <w:r>
        <w:t>project, set out through the project results framework</w:t>
      </w:r>
      <w:r w:rsidRPr="005F35A2">
        <w:t xml:space="preserve">. </w:t>
      </w:r>
    </w:p>
    <w:p w:rsidR="005775DA" w:rsidRDefault="005775DA" w:rsidP="00DF67D8">
      <w:pPr>
        <w:numPr>
          <w:ilvl w:val="0"/>
          <w:numId w:val="4"/>
        </w:numPr>
        <w:jc w:val="both"/>
      </w:pPr>
      <w:r w:rsidRPr="005F35A2">
        <w:t>Evaluate the efficiency of project management, including delivery of outputs and activities in terms of quality, quantity, timeliness and cost efficiency.</w:t>
      </w:r>
    </w:p>
    <w:p w:rsidR="005775DA" w:rsidRPr="005F35A2" w:rsidRDefault="005775DA" w:rsidP="00DF67D8">
      <w:pPr>
        <w:numPr>
          <w:ilvl w:val="0"/>
          <w:numId w:val="4"/>
        </w:numPr>
        <w:jc w:val="both"/>
      </w:pPr>
      <w:r>
        <w:t>Progress towards achievement of outcomes and where possible impacts.</w:t>
      </w:r>
    </w:p>
    <w:p w:rsidR="005775DA" w:rsidRPr="005F35A2" w:rsidRDefault="005775DA" w:rsidP="00DF67D8">
      <w:pPr>
        <w:numPr>
          <w:ilvl w:val="0"/>
          <w:numId w:val="4"/>
        </w:numPr>
        <w:jc w:val="both"/>
      </w:pPr>
      <w:r>
        <w:t>I</w:t>
      </w:r>
      <w:r w:rsidRPr="005F35A2">
        <w:t xml:space="preserve">dentify </w:t>
      </w:r>
      <w:r>
        <w:t xml:space="preserve">key </w:t>
      </w:r>
      <w:r w:rsidRPr="005F35A2">
        <w:t>lessons learned</w:t>
      </w:r>
      <w:r>
        <w:t>.</w:t>
      </w:r>
      <w:r w:rsidRPr="005F35A2">
        <w:t xml:space="preserve"> </w:t>
      </w:r>
    </w:p>
    <w:p w:rsidR="005775DA" w:rsidRPr="005F35A2" w:rsidRDefault="005775DA" w:rsidP="00DF67D8">
      <w:pPr>
        <w:numPr>
          <w:ilvl w:val="0"/>
          <w:numId w:val="4"/>
        </w:numPr>
        <w:jc w:val="both"/>
      </w:pPr>
      <w:r>
        <w:t>D</w:t>
      </w:r>
      <w:r w:rsidRPr="005F35A2">
        <w:t xml:space="preserve">iagnose and analyse </w:t>
      </w:r>
      <w:r>
        <w:t xml:space="preserve">priority </w:t>
      </w:r>
      <w:r w:rsidRPr="005F35A2">
        <w:t>issues</w:t>
      </w:r>
      <w:r>
        <w:t xml:space="preserve"> identified i.e. by this evaluation.</w:t>
      </w:r>
      <w:r w:rsidRPr="005F35A2">
        <w:t xml:space="preserve"> </w:t>
      </w:r>
    </w:p>
    <w:p w:rsidR="005775DA" w:rsidRPr="005F35A2" w:rsidRDefault="005775DA" w:rsidP="00DF67D8">
      <w:pPr>
        <w:numPr>
          <w:ilvl w:val="0"/>
          <w:numId w:val="4"/>
        </w:numPr>
        <w:jc w:val="both"/>
      </w:pPr>
      <w:r w:rsidRPr="005F35A2">
        <w:t xml:space="preserve">Formulate a concrete and viable set of recommendations. </w:t>
      </w:r>
    </w:p>
    <w:p w:rsidR="005775DA" w:rsidRPr="005F35A2" w:rsidRDefault="005775DA" w:rsidP="00DF67D8">
      <w:pPr>
        <w:numPr>
          <w:ilvl w:val="0"/>
          <w:numId w:val="4"/>
        </w:numPr>
        <w:jc w:val="both"/>
      </w:pPr>
      <w:r w:rsidRPr="005F35A2">
        <w:t xml:space="preserve">Determine the likely outcomes and impact of the project in relation to its specified goals and objectives. </w:t>
      </w:r>
    </w:p>
    <w:p w:rsidR="005775DA" w:rsidRDefault="005775DA" w:rsidP="005775DA">
      <w:pPr>
        <w:pStyle w:val="normalbullet"/>
        <w:numPr>
          <w:ilvl w:val="0"/>
          <w:numId w:val="0"/>
        </w:numPr>
        <w:spacing w:before="0" w:after="0"/>
        <w:rPr>
          <w:rFonts w:cs="Calibri"/>
          <w:sz w:val="22"/>
          <w:szCs w:val="22"/>
          <w:lang w:val="en-ZA"/>
        </w:rPr>
      </w:pPr>
    </w:p>
    <w:p w:rsidR="00BC325C" w:rsidRDefault="005775DA" w:rsidP="005775DA">
      <w:pPr>
        <w:pStyle w:val="normalbullet"/>
        <w:numPr>
          <w:ilvl w:val="0"/>
          <w:numId w:val="0"/>
        </w:numPr>
        <w:spacing w:before="0" w:after="0"/>
        <w:rPr>
          <w:rFonts w:cs="Calibri"/>
          <w:i/>
          <w:sz w:val="22"/>
          <w:szCs w:val="22"/>
        </w:rPr>
      </w:pPr>
      <w:r>
        <w:rPr>
          <w:rFonts w:cs="Calibri"/>
          <w:sz w:val="22"/>
          <w:szCs w:val="22"/>
        </w:rPr>
        <w:t xml:space="preserve">  </w:t>
      </w:r>
    </w:p>
    <w:p w:rsidR="00746FEF" w:rsidRDefault="00746FEF" w:rsidP="00CA43C1">
      <w:pPr>
        <w:pStyle w:val="normalbullet"/>
        <w:numPr>
          <w:ilvl w:val="2"/>
          <w:numId w:val="8"/>
        </w:numPr>
        <w:spacing w:before="0" w:after="0"/>
        <w:outlineLvl w:val="2"/>
        <w:rPr>
          <w:rFonts w:cs="Calibri"/>
          <w:i/>
          <w:sz w:val="22"/>
          <w:szCs w:val="22"/>
        </w:rPr>
      </w:pPr>
      <w:bookmarkStart w:id="8" w:name="_Toc361917067"/>
      <w:r w:rsidRPr="00BC325C">
        <w:rPr>
          <w:rFonts w:cs="Calibri"/>
          <w:i/>
          <w:sz w:val="22"/>
          <w:szCs w:val="22"/>
        </w:rPr>
        <w:lastRenderedPageBreak/>
        <w:t>Methodology of the evaluation</w:t>
      </w:r>
      <w:bookmarkEnd w:id="8"/>
    </w:p>
    <w:p w:rsidR="005775DA" w:rsidRDefault="005775DA" w:rsidP="005775DA">
      <w:pPr>
        <w:pStyle w:val="normalbullet"/>
        <w:numPr>
          <w:ilvl w:val="0"/>
          <w:numId w:val="0"/>
        </w:numPr>
        <w:spacing w:before="0" w:after="0"/>
        <w:rPr>
          <w:rFonts w:cs="Calibri"/>
          <w:i/>
          <w:sz w:val="22"/>
          <w:szCs w:val="22"/>
        </w:rPr>
      </w:pPr>
    </w:p>
    <w:p w:rsidR="005775DA" w:rsidRDefault="005775DA" w:rsidP="005775DA">
      <w:pPr>
        <w:pStyle w:val="normalbullet"/>
        <w:numPr>
          <w:ilvl w:val="0"/>
          <w:numId w:val="0"/>
        </w:numPr>
        <w:spacing w:before="0" w:after="0"/>
        <w:rPr>
          <w:rFonts w:cs="Calibri"/>
          <w:i/>
          <w:sz w:val="22"/>
          <w:szCs w:val="22"/>
        </w:rPr>
      </w:pPr>
      <w:r>
        <w:rPr>
          <w:rFonts w:cs="Calibri"/>
          <w:i/>
          <w:sz w:val="22"/>
          <w:szCs w:val="22"/>
        </w:rPr>
        <w:t>Document review</w:t>
      </w:r>
    </w:p>
    <w:p w:rsidR="005775DA" w:rsidRPr="00334786" w:rsidRDefault="00334786" w:rsidP="005775DA">
      <w:pPr>
        <w:pStyle w:val="normalbullet"/>
        <w:numPr>
          <w:ilvl w:val="0"/>
          <w:numId w:val="0"/>
        </w:numPr>
        <w:spacing w:before="0" w:after="0"/>
        <w:rPr>
          <w:rFonts w:cs="Calibri"/>
          <w:sz w:val="22"/>
          <w:szCs w:val="22"/>
        </w:rPr>
      </w:pPr>
      <w:r>
        <w:rPr>
          <w:rFonts w:cs="Calibri"/>
          <w:sz w:val="22"/>
          <w:szCs w:val="22"/>
        </w:rPr>
        <w:t xml:space="preserve">A suite of background documents were available by the project team and UNDP. These were reviewed in preparation of the in-country evaluation visit. Additional documents were solicited during the visit and reviewed on an ongoing basis. </w:t>
      </w:r>
    </w:p>
    <w:p w:rsidR="00334786" w:rsidRDefault="00334786" w:rsidP="005775DA">
      <w:pPr>
        <w:pStyle w:val="normalbullet"/>
        <w:numPr>
          <w:ilvl w:val="0"/>
          <w:numId w:val="0"/>
        </w:numPr>
        <w:spacing w:before="0" w:after="0"/>
        <w:rPr>
          <w:rFonts w:cs="Calibri"/>
          <w:i/>
          <w:sz w:val="22"/>
          <w:szCs w:val="22"/>
        </w:rPr>
      </w:pPr>
    </w:p>
    <w:p w:rsidR="00334786" w:rsidRDefault="00334786" w:rsidP="005775DA">
      <w:pPr>
        <w:pStyle w:val="normalbullet"/>
        <w:numPr>
          <w:ilvl w:val="0"/>
          <w:numId w:val="0"/>
        </w:numPr>
        <w:spacing w:before="0" w:after="0"/>
        <w:rPr>
          <w:rFonts w:cs="Calibri"/>
          <w:i/>
          <w:sz w:val="22"/>
          <w:szCs w:val="22"/>
        </w:rPr>
      </w:pPr>
      <w:r>
        <w:rPr>
          <w:rFonts w:cs="Calibri"/>
          <w:i/>
          <w:sz w:val="22"/>
          <w:szCs w:val="22"/>
        </w:rPr>
        <w:t>In-country evaluation visit</w:t>
      </w:r>
    </w:p>
    <w:p w:rsidR="00334786" w:rsidRDefault="00334786" w:rsidP="005775DA">
      <w:pPr>
        <w:pStyle w:val="normalbullet"/>
        <w:numPr>
          <w:ilvl w:val="0"/>
          <w:numId w:val="0"/>
        </w:numPr>
        <w:spacing w:before="0" w:after="0"/>
        <w:rPr>
          <w:rFonts w:cs="Calibri"/>
          <w:sz w:val="22"/>
          <w:szCs w:val="22"/>
        </w:rPr>
      </w:pPr>
      <w:r>
        <w:rPr>
          <w:rFonts w:cs="Calibri"/>
          <w:sz w:val="22"/>
          <w:szCs w:val="22"/>
        </w:rPr>
        <w:t xml:space="preserve">The evaluator </w:t>
      </w:r>
      <w:r w:rsidR="005739DF">
        <w:rPr>
          <w:rFonts w:cs="Calibri"/>
          <w:sz w:val="22"/>
          <w:szCs w:val="22"/>
        </w:rPr>
        <w:t>underto</w:t>
      </w:r>
      <w:r w:rsidR="006D44D8">
        <w:rPr>
          <w:rFonts w:cs="Calibri"/>
          <w:sz w:val="22"/>
          <w:szCs w:val="22"/>
        </w:rPr>
        <w:t>o</w:t>
      </w:r>
      <w:r w:rsidR="005739DF">
        <w:rPr>
          <w:rFonts w:cs="Calibri"/>
          <w:sz w:val="22"/>
          <w:szCs w:val="22"/>
        </w:rPr>
        <w:t>k</w:t>
      </w:r>
      <w:r>
        <w:rPr>
          <w:rFonts w:cs="Calibri"/>
          <w:sz w:val="22"/>
          <w:szCs w:val="22"/>
        </w:rPr>
        <w:t xml:space="preserve"> a 10 day evaluation mission to Zambia. Focal interviews were conducted in Lusaka and site visits were organised and conducted to three out of eight districts with project intervention sites, namely Kazungula, Siavonga and Chongwe districts. </w:t>
      </w:r>
    </w:p>
    <w:p w:rsidR="00334786" w:rsidRDefault="00334786" w:rsidP="005775DA">
      <w:pPr>
        <w:pStyle w:val="normalbullet"/>
        <w:numPr>
          <w:ilvl w:val="0"/>
          <w:numId w:val="0"/>
        </w:numPr>
        <w:spacing w:before="0" w:after="0"/>
        <w:rPr>
          <w:rFonts w:cs="Calibri"/>
          <w:sz w:val="22"/>
          <w:szCs w:val="22"/>
        </w:rPr>
      </w:pPr>
    </w:p>
    <w:p w:rsidR="00334786" w:rsidRPr="00F27232" w:rsidRDefault="000340D2" w:rsidP="005775DA">
      <w:pPr>
        <w:pStyle w:val="normalbullet"/>
        <w:numPr>
          <w:ilvl w:val="0"/>
          <w:numId w:val="0"/>
        </w:numPr>
        <w:spacing w:before="0" w:after="0"/>
        <w:rPr>
          <w:rFonts w:cs="Calibri"/>
          <w:sz w:val="22"/>
          <w:szCs w:val="22"/>
        </w:rPr>
      </w:pPr>
      <w:r w:rsidRPr="00F27232">
        <w:rPr>
          <w:rFonts w:cs="Calibri"/>
          <w:sz w:val="22"/>
          <w:szCs w:val="22"/>
        </w:rPr>
        <w:t>The</w:t>
      </w:r>
      <w:r w:rsidR="00334786" w:rsidRPr="00F27232">
        <w:rPr>
          <w:rFonts w:cs="Calibri"/>
          <w:sz w:val="22"/>
          <w:szCs w:val="22"/>
        </w:rPr>
        <w:t xml:space="preserve"> site visit programme is included in Annex </w:t>
      </w:r>
      <w:r w:rsidRPr="00F27232">
        <w:rPr>
          <w:rFonts w:cs="Calibri"/>
          <w:sz w:val="22"/>
          <w:szCs w:val="22"/>
        </w:rPr>
        <w:t>2.</w:t>
      </w:r>
    </w:p>
    <w:p w:rsidR="00334786" w:rsidRPr="00F27232" w:rsidRDefault="00334786" w:rsidP="005775DA">
      <w:pPr>
        <w:pStyle w:val="normalbullet"/>
        <w:numPr>
          <w:ilvl w:val="0"/>
          <w:numId w:val="0"/>
        </w:numPr>
        <w:spacing w:before="0" w:after="0"/>
        <w:rPr>
          <w:rFonts w:cs="Calibri"/>
          <w:i/>
          <w:sz w:val="22"/>
          <w:szCs w:val="22"/>
        </w:rPr>
      </w:pPr>
    </w:p>
    <w:p w:rsidR="000340D2" w:rsidRPr="00F27232" w:rsidRDefault="000340D2" w:rsidP="005775DA">
      <w:pPr>
        <w:pStyle w:val="normalbullet"/>
        <w:numPr>
          <w:ilvl w:val="0"/>
          <w:numId w:val="0"/>
        </w:numPr>
        <w:spacing w:before="0" w:after="0"/>
        <w:rPr>
          <w:rFonts w:cs="Calibri"/>
          <w:i/>
          <w:sz w:val="22"/>
          <w:szCs w:val="22"/>
        </w:rPr>
      </w:pPr>
    </w:p>
    <w:p w:rsidR="005775DA" w:rsidRPr="00F27232" w:rsidRDefault="005775DA" w:rsidP="005775DA">
      <w:pPr>
        <w:pStyle w:val="normalbullet"/>
        <w:numPr>
          <w:ilvl w:val="0"/>
          <w:numId w:val="0"/>
        </w:numPr>
        <w:spacing w:before="0" w:after="0"/>
        <w:rPr>
          <w:rFonts w:cs="Calibri"/>
          <w:i/>
          <w:sz w:val="22"/>
          <w:szCs w:val="22"/>
        </w:rPr>
      </w:pPr>
      <w:r w:rsidRPr="00F27232">
        <w:rPr>
          <w:rFonts w:cs="Calibri"/>
          <w:i/>
          <w:sz w:val="22"/>
          <w:szCs w:val="22"/>
        </w:rPr>
        <w:t>Focal interviews with key project partners</w:t>
      </w:r>
    </w:p>
    <w:p w:rsidR="005775DA" w:rsidRPr="000340D2" w:rsidRDefault="000340D2" w:rsidP="005775DA">
      <w:pPr>
        <w:pStyle w:val="normalbullet"/>
        <w:numPr>
          <w:ilvl w:val="0"/>
          <w:numId w:val="0"/>
        </w:numPr>
        <w:spacing w:before="0" w:after="0"/>
        <w:rPr>
          <w:rFonts w:cs="Calibri"/>
          <w:sz w:val="22"/>
          <w:szCs w:val="22"/>
        </w:rPr>
      </w:pPr>
      <w:r w:rsidRPr="00F27232">
        <w:rPr>
          <w:rFonts w:cs="Calibri"/>
          <w:sz w:val="22"/>
          <w:szCs w:val="22"/>
        </w:rPr>
        <w:t>Focal interviews were conducted in groups or individually with the project team and project partners. The guiding questions set out in the TORs laid the founda</w:t>
      </w:r>
      <w:r w:rsidR="00963FD8" w:rsidRPr="00F27232">
        <w:rPr>
          <w:rFonts w:cs="Calibri"/>
          <w:sz w:val="22"/>
          <w:szCs w:val="22"/>
        </w:rPr>
        <w:t>tion for the interviews. Results are presented in an anonymous manner. S</w:t>
      </w:r>
      <w:r w:rsidRPr="00F27232">
        <w:rPr>
          <w:rFonts w:cs="Calibri"/>
          <w:sz w:val="22"/>
          <w:szCs w:val="22"/>
        </w:rPr>
        <w:t>ummary transcripts of the</w:t>
      </w:r>
      <w:r w:rsidR="00963FD8" w:rsidRPr="00F27232">
        <w:rPr>
          <w:rFonts w:cs="Calibri"/>
          <w:sz w:val="22"/>
          <w:szCs w:val="22"/>
        </w:rPr>
        <w:t xml:space="preserve"> site visits </w:t>
      </w:r>
      <w:r w:rsidRPr="00F27232">
        <w:rPr>
          <w:rFonts w:cs="Calibri"/>
          <w:sz w:val="22"/>
          <w:szCs w:val="22"/>
        </w:rPr>
        <w:t>are included in Annex</w:t>
      </w:r>
      <w:r w:rsidR="00F27232" w:rsidRPr="00F27232">
        <w:rPr>
          <w:rFonts w:cs="Calibri"/>
          <w:sz w:val="22"/>
          <w:szCs w:val="22"/>
        </w:rPr>
        <w:t xml:space="preserve"> 6</w:t>
      </w:r>
      <w:r w:rsidRPr="00F27232">
        <w:rPr>
          <w:rFonts w:cs="Calibri"/>
          <w:sz w:val="22"/>
          <w:szCs w:val="22"/>
        </w:rPr>
        <w:t>.</w:t>
      </w:r>
      <w:r>
        <w:rPr>
          <w:rFonts w:cs="Calibri"/>
          <w:sz w:val="22"/>
          <w:szCs w:val="22"/>
        </w:rPr>
        <w:t xml:space="preserve">   </w:t>
      </w:r>
    </w:p>
    <w:p w:rsidR="00334786" w:rsidRDefault="00334786" w:rsidP="005775DA">
      <w:pPr>
        <w:pStyle w:val="normalbullet"/>
        <w:numPr>
          <w:ilvl w:val="0"/>
          <w:numId w:val="0"/>
        </w:numPr>
        <w:spacing w:before="0" w:after="0"/>
        <w:rPr>
          <w:rFonts w:cs="Calibri"/>
          <w:sz w:val="22"/>
          <w:szCs w:val="22"/>
        </w:rPr>
      </w:pPr>
    </w:p>
    <w:p w:rsidR="000340D2" w:rsidRDefault="000340D2" w:rsidP="005775DA">
      <w:pPr>
        <w:pStyle w:val="normalbullet"/>
        <w:numPr>
          <w:ilvl w:val="0"/>
          <w:numId w:val="0"/>
        </w:numPr>
        <w:spacing w:before="0" w:after="0"/>
        <w:rPr>
          <w:rFonts w:cs="Calibri"/>
          <w:sz w:val="22"/>
          <w:szCs w:val="22"/>
        </w:rPr>
      </w:pPr>
      <w:r>
        <w:rPr>
          <w:rFonts w:cs="Calibri"/>
          <w:sz w:val="22"/>
          <w:szCs w:val="22"/>
        </w:rPr>
        <w:t xml:space="preserve">At a </w:t>
      </w:r>
      <w:r w:rsidRPr="00FB1AC3">
        <w:rPr>
          <w:rFonts w:cs="Calibri"/>
          <w:sz w:val="22"/>
          <w:szCs w:val="22"/>
          <w:u w:val="single"/>
        </w:rPr>
        <w:t>national level</w:t>
      </w:r>
      <w:r>
        <w:rPr>
          <w:rFonts w:cs="Calibri"/>
          <w:sz w:val="22"/>
          <w:szCs w:val="22"/>
        </w:rPr>
        <w:t xml:space="preserve"> the following key informants were interviewed:</w:t>
      </w:r>
    </w:p>
    <w:p w:rsidR="000340D2" w:rsidRPr="00EE1720" w:rsidRDefault="000340D2" w:rsidP="00DF67D8">
      <w:pPr>
        <w:pStyle w:val="normalbullet"/>
        <w:numPr>
          <w:ilvl w:val="0"/>
          <w:numId w:val="5"/>
        </w:numPr>
        <w:spacing w:before="0" w:after="0"/>
        <w:rPr>
          <w:rFonts w:cs="Calibri"/>
          <w:sz w:val="22"/>
          <w:szCs w:val="22"/>
        </w:rPr>
      </w:pPr>
      <w:r w:rsidRPr="00EE1720">
        <w:rPr>
          <w:rFonts w:cs="Calibri"/>
          <w:sz w:val="22"/>
          <w:szCs w:val="22"/>
        </w:rPr>
        <w:t>UNDP: Winnie Musonda, Head EEG, Assistant UNDP Resident Representative</w:t>
      </w:r>
      <w:r w:rsidR="00EE1720" w:rsidRPr="00EE1720">
        <w:rPr>
          <w:rFonts w:cs="Calibri"/>
          <w:sz w:val="22"/>
          <w:szCs w:val="22"/>
        </w:rPr>
        <w:t xml:space="preserve">; </w:t>
      </w:r>
      <w:r w:rsidRPr="00EE1720">
        <w:rPr>
          <w:rFonts w:cs="Calibri"/>
          <w:sz w:val="22"/>
          <w:szCs w:val="22"/>
        </w:rPr>
        <w:t xml:space="preserve">Georgina </w:t>
      </w:r>
      <w:r w:rsidR="008966A7">
        <w:rPr>
          <w:rFonts w:cs="Calibri"/>
          <w:sz w:val="22"/>
          <w:szCs w:val="22"/>
        </w:rPr>
        <w:t>Fekete</w:t>
      </w:r>
      <w:r w:rsidRPr="00EE1720">
        <w:rPr>
          <w:rFonts w:cs="Calibri"/>
          <w:sz w:val="22"/>
          <w:szCs w:val="22"/>
        </w:rPr>
        <w:t>, Deputy Country Director (Programmes)</w:t>
      </w:r>
      <w:r w:rsidR="00634177">
        <w:rPr>
          <w:rFonts w:cs="Calibri"/>
          <w:sz w:val="22"/>
          <w:szCs w:val="22"/>
        </w:rPr>
        <w:t>, Jessica Troni (RTA)</w:t>
      </w:r>
    </w:p>
    <w:p w:rsidR="000340D2" w:rsidRPr="00F0573D" w:rsidRDefault="000340D2" w:rsidP="00DF67D8">
      <w:pPr>
        <w:pStyle w:val="normalbullet"/>
        <w:numPr>
          <w:ilvl w:val="0"/>
          <w:numId w:val="5"/>
        </w:numPr>
        <w:spacing w:before="0" w:after="0"/>
        <w:rPr>
          <w:rFonts w:cs="Calibri"/>
          <w:sz w:val="22"/>
          <w:szCs w:val="22"/>
        </w:rPr>
      </w:pPr>
      <w:r w:rsidRPr="00F0573D">
        <w:rPr>
          <w:rFonts w:cs="Calibri"/>
          <w:sz w:val="22"/>
          <w:szCs w:val="22"/>
        </w:rPr>
        <w:t>UNDP/CCAP</w:t>
      </w:r>
      <w:r w:rsidR="00F0573D" w:rsidRPr="00F0573D">
        <w:rPr>
          <w:rFonts w:cs="Calibri"/>
          <w:sz w:val="22"/>
          <w:szCs w:val="22"/>
        </w:rPr>
        <w:t xml:space="preserve"> Project Officer: Biston </w:t>
      </w:r>
      <w:r w:rsidR="008966A7">
        <w:rPr>
          <w:rFonts w:cs="Calibri"/>
          <w:sz w:val="22"/>
          <w:szCs w:val="22"/>
        </w:rPr>
        <w:t xml:space="preserve">Mbewe </w:t>
      </w:r>
    </w:p>
    <w:p w:rsidR="00F0573D" w:rsidRPr="00F0573D" w:rsidRDefault="000340D2" w:rsidP="00F0573D">
      <w:pPr>
        <w:pStyle w:val="normalbullet"/>
        <w:numPr>
          <w:ilvl w:val="0"/>
          <w:numId w:val="5"/>
        </w:numPr>
        <w:spacing w:before="0" w:after="0"/>
        <w:rPr>
          <w:rFonts w:cs="Calibri"/>
          <w:sz w:val="22"/>
          <w:szCs w:val="22"/>
          <w:lang w:val="en-US"/>
        </w:rPr>
      </w:pPr>
      <w:r w:rsidRPr="00F0573D">
        <w:rPr>
          <w:rFonts w:cs="Calibri"/>
          <w:sz w:val="22"/>
          <w:szCs w:val="22"/>
          <w:lang w:val="en-US"/>
        </w:rPr>
        <w:t>MAL/CCAP Focal Point</w:t>
      </w:r>
      <w:r w:rsidR="00F0573D">
        <w:rPr>
          <w:rFonts w:cs="Calibri"/>
          <w:sz w:val="22"/>
          <w:szCs w:val="22"/>
          <w:lang w:val="en-US"/>
        </w:rPr>
        <w:t>s</w:t>
      </w:r>
      <w:r w:rsidRPr="00F0573D">
        <w:rPr>
          <w:rFonts w:cs="Calibri"/>
          <w:sz w:val="22"/>
          <w:szCs w:val="22"/>
          <w:lang w:val="en-US"/>
        </w:rPr>
        <w:t xml:space="preserve">: Rasford Kalamatila </w:t>
      </w:r>
      <w:r w:rsidR="00F0573D" w:rsidRPr="00F0573D">
        <w:rPr>
          <w:rFonts w:cs="Arial"/>
          <w:sz w:val="22"/>
          <w:szCs w:val="22"/>
        </w:rPr>
        <w:t>E</w:t>
      </w:r>
      <w:r w:rsidR="005739DF">
        <w:rPr>
          <w:rFonts w:cs="Arial"/>
          <w:sz w:val="22"/>
          <w:szCs w:val="22"/>
        </w:rPr>
        <w:t>varisto</w:t>
      </w:r>
      <w:r w:rsidR="00F0573D" w:rsidRPr="00F0573D">
        <w:rPr>
          <w:rFonts w:cs="Arial"/>
          <w:sz w:val="22"/>
          <w:szCs w:val="22"/>
        </w:rPr>
        <w:t xml:space="preserve"> Nyanoka (</w:t>
      </w:r>
      <w:r w:rsidR="00F0573D">
        <w:rPr>
          <w:rFonts w:cs="Arial"/>
          <w:sz w:val="22"/>
          <w:szCs w:val="22"/>
        </w:rPr>
        <w:t xml:space="preserve">current </w:t>
      </w:r>
      <w:r w:rsidR="00F0573D" w:rsidRPr="00F0573D">
        <w:rPr>
          <w:rFonts w:cs="Arial"/>
          <w:sz w:val="22"/>
          <w:szCs w:val="22"/>
        </w:rPr>
        <w:t>Project Coordinator)</w:t>
      </w:r>
    </w:p>
    <w:p w:rsidR="000340D2" w:rsidRPr="000C53F7" w:rsidRDefault="000340D2" w:rsidP="00DF67D8">
      <w:pPr>
        <w:pStyle w:val="normalbullet"/>
        <w:numPr>
          <w:ilvl w:val="0"/>
          <w:numId w:val="5"/>
        </w:numPr>
        <w:spacing w:before="0" w:after="0"/>
        <w:rPr>
          <w:rFonts w:cs="Calibri"/>
          <w:sz w:val="22"/>
          <w:szCs w:val="22"/>
          <w:lang w:val="en-US"/>
        </w:rPr>
      </w:pPr>
      <w:r w:rsidRPr="000C53F7">
        <w:rPr>
          <w:rFonts w:cs="Calibri"/>
          <w:sz w:val="22"/>
          <w:szCs w:val="22"/>
          <w:lang w:val="en-US"/>
        </w:rPr>
        <w:t xml:space="preserve">MAL: </w:t>
      </w:r>
      <w:r w:rsidR="008966A7">
        <w:rPr>
          <w:rFonts w:cs="Calibri"/>
          <w:sz w:val="22"/>
          <w:szCs w:val="22"/>
          <w:lang w:val="en-US"/>
        </w:rPr>
        <w:t>Mary</w:t>
      </w:r>
      <w:r w:rsidR="006D44D8">
        <w:rPr>
          <w:rFonts w:cs="Calibri"/>
          <w:sz w:val="22"/>
          <w:szCs w:val="22"/>
          <w:lang w:val="en-US"/>
        </w:rPr>
        <w:t xml:space="preserve"> </w:t>
      </w:r>
      <w:r w:rsidR="009900F4">
        <w:rPr>
          <w:rFonts w:cs="Calibri"/>
          <w:sz w:val="22"/>
          <w:szCs w:val="22"/>
          <w:lang w:val="en-US"/>
        </w:rPr>
        <w:t>Chipi</w:t>
      </w:r>
      <w:r w:rsidR="005739DF">
        <w:rPr>
          <w:rFonts w:cs="Calibri"/>
          <w:sz w:val="22"/>
          <w:szCs w:val="22"/>
          <w:lang w:val="en-US"/>
        </w:rPr>
        <w:t>l</w:t>
      </w:r>
      <w:r w:rsidR="009900F4">
        <w:rPr>
          <w:rFonts w:cs="Calibri"/>
          <w:sz w:val="22"/>
          <w:szCs w:val="22"/>
          <w:lang w:val="en-US"/>
        </w:rPr>
        <w:t>i (Director</w:t>
      </w:r>
      <w:r w:rsidR="005739DF">
        <w:rPr>
          <w:rFonts w:cs="Calibri"/>
          <w:sz w:val="22"/>
          <w:szCs w:val="22"/>
          <w:lang w:val="en-US"/>
        </w:rPr>
        <w:t>- Department of Agriculture</w:t>
      </w:r>
      <w:r w:rsidR="009900F4">
        <w:rPr>
          <w:rFonts w:cs="Calibri"/>
          <w:sz w:val="22"/>
          <w:szCs w:val="22"/>
          <w:lang w:val="en-US"/>
        </w:rPr>
        <w:t xml:space="preserve">), </w:t>
      </w:r>
      <w:r w:rsidR="00F0573D" w:rsidRPr="000C53F7">
        <w:rPr>
          <w:rFonts w:cs="Arial"/>
          <w:sz w:val="22"/>
          <w:szCs w:val="22"/>
          <w:lang w:val="en-US"/>
        </w:rPr>
        <w:t>P</w:t>
      </w:r>
      <w:r w:rsidR="00981580">
        <w:rPr>
          <w:rFonts w:cs="Arial"/>
          <w:sz w:val="22"/>
          <w:szCs w:val="22"/>
          <w:lang w:val="en-US"/>
        </w:rPr>
        <w:t>eter</w:t>
      </w:r>
      <w:r w:rsidR="002A3EC4">
        <w:rPr>
          <w:rFonts w:cs="Arial"/>
          <w:sz w:val="22"/>
          <w:szCs w:val="22"/>
          <w:lang w:val="en-US"/>
        </w:rPr>
        <w:t xml:space="preserve"> </w:t>
      </w:r>
      <w:r w:rsidR="00F0573D" w:rsidRPr="000C53F7">
        <w:rPr>
          <w:rFonts w:cs="Arial"/>
          <w:sz w:val="22"/>
          <w:szCs w:val="22"/>
          <w:lang w:val="en-US"/>
        </w:rPr>
        <w:t>K. Lungu</w:t>
      </w:r>
      <w:r w:rsidR="003F672B">
        <w:rPr>
          <w:rFonts w:cs="Arial"/>
          <w:sz w:val="22"/>
          <w:szCs w:val="22"/>
          <w:lang w:val="en-US"/>
        </w:rPr>
        <w:t xml:space="preserve"> (Acting Deputy Director – Technical Services Branch)</w:t>
      </w:r>
      <w:r w:rsidRPr="000C53F7">
        <w:rPr>
          <w:rFonts w:cs="Arial"/>
          <w:sz w:val="22"/>
          <w:szCs w:val="22"/>
          <w:lang w:val="en-US"/>
        </w:rPr>
        <w:t>, R</w:t>
      </w:r>
      <w:r w:rsidR="00981580">
        <w:rPr>
          <w:rFonts w:cs="Arial"/>
          <w:sz w:val="22"/>
          <w:szCs w:val="22"/>
          <w:lang w:val="en-US"/>
        </w:rPr>
        <w:t>eynolds</w:t>
      </w:r>
      <w:r w:rsidR="002A3EC4">
        <w:rPr>
          <w:rFonts w:cs="Arial"/>
          <w:sz w:val="22"/>
          <w:szCs w:val="22"/>
          <w:lang w:val="en-US"/>
        </w:rPr>
        <w:t xml:space="preserve"> </w:t>
      </w:r>
      <w:r w:rsidRPr="000C53F7">
        <w:rPr>
          <w:rFonts w:cs="Arial"/>
          <w:sz w:val="22"/>
          <w:szCs w:val="22"/>
          <w:lang w:val="en-US"/>
        </w:rPr>
        <w:t>K. Shula</w:t>
      </w:r>
      <w:r w:rsidR="003F672B">
        <w:rPr>
          <w:rFonts w:cs="Arial"/>
          <w:sz w:val="22"/>
          <w:szCs w:val="22"/>
          <w:lang w:val="en-US"/>
        </w:rPr>
        <w:t xml:space="preserve"> (Acting Chief Agricultural Specialist – Land Husbandry</w:t>
      </w:r>
      <w:r w:rsidR="008966A7">
        <w:rPr>
          <w:rFonts w:cs="Calibri"/>
          <w:sz w:val="22"/>
          <w:szCs w:val="22"/>
          <w:lang w:val="en-US"/>
        </w:rPr>
        <w:t xml:space="preserve"> </w:t>
      </w:r>
    </w:p>
    <w:p w:rsidR="000340D2" w:rsidRPr="00EE1720" w:rsidRDefault="000340D2" w:rsidP="00DF67D8">
      <w:pPr>
        <w:pStyle w:val="normalbullet"/>
        <w:numPr>
          <w:ilvl w:val="0"/>
          <w:numId w:val="5"/>
        </w:numPr>
        <w:spacing w:before="0" w:after="0"/>
        <w:rPr>
          <w:rFonts w:cs="Calibri"/>
          <w:sz w:val="22"/>
          <w:szCs w:val="22"/>
          <w:lang w:val="en-US"/>
        </w:rPr>
      </w:pPr>
      <w:r w:rsidRPr="00EE1720">
        <w:rPr>
          <w:rFonts w:cs="Arial"/>
          <w:sz w:val="22"/>
          <w:szCs w:val="22"/>
        </w:rPr>
        <w:t xml:space="preserve">MLNREP: </w:t>
      </w:r>
      <w:r w:rsidR="00EE1720" w:rsidRPr="00EE1720">
        <w:rPr>
          <w:rFonts w:cs="Arial"/>
          <w:sz w:val="22"/>
          <w:szCs w:val="24"/>
        </w:rPr>
        <w:t xml:space="preserve">Godwin </w:t>
      </w:r>
      <w:r w:rsidR="00981580">
        <w:rPr>
          <w:rFonts w:cs="Arial"/>
          <w:sz w:val="22"/>
          <w:szCs w:val="24"/>
        </w:rPr>
        <w:t xml:space="preserve">F. </w:t>
      </w:r>
      <w:r w:rsidR="00EE1720" w:rsidRPr="00EE1720">
        <w:rPr>
          <w:rFonts w:cs="Arial"/>
          <w:sz w:val="22"/>
          <w:szCs w:val="24"/>
        </w:rPr>
        <w:t>Gondwe</w:t>
      </w:r>
      <w:r w:rsidR="00981580">
        <w:rPr>
          <w:rFonts w:cs="Arial"/>
          <w:sz w:val="22"/>
          <w:szCs w:val="24"/>
        </w:rPr>
        <w:t>;</w:t>
      </w:r>
      <w:r w:rsidR="00EE1720" w:rsidRPr="00EE1720">
        <w:rPr>
          <w:rFonts w:cs="Arial"/>
          <w:szCs w:val="22"/>
        </w:rPr>
        <w:t xml:space="preserve"> </w:t>
      </w:r>
      <w:r w:rsidRPr="00EE1720">
        <w:rPr>
          <w:rFonts w:cs="Arial"/>
          <w:sz w:val="22"/>
          <w:szCs w:val="22"/>
        </w:rPr>
        <w:t>GEF &amp; UNFCCC Focal Point and Director – Natural Resources and Environmental Protection D</w:t>
      </w:r>
      <w:r w:rsidR="006D44D8">
        <w:rPr>
          <w:rFonts w:cs="Arial"/>
          <w:sz w:val="22"/>
          <w:szCs w:val="22"/>
        </w:rPr>
        <w:t>epartment</w:t>
      </w:r>
      <w:r w:rsidRPr="00EE1720">
        <w:rPr>
          <w:rFonts w:cs="Arial"/>
          <w:sz w:val="22"/>
          <w:szCs w:val="22"/>
        </w:rPr>
        <w:t>.</w:t>
      </w:r>
    </w:p>
    <w:p w:rsidR="000340D2" w:rsidRPr="00EE1720" w:rsidRDefault="00FB1AC3" w:rsidP="00DF67D8">
      <w:pPr>
        <w:pStyle w:val="normalbullet"/>
        <w:numPr>
          <w:ilvl w:val="0"/>
          <w:numId w:val="5"/>
        </w:numPr>
        <w:spacing w:before="0" w:after="0"/>
        <w:rPr>
          <w:rFonts w:cs="Calibri"/>
          <w:sz w:val="22"/>
          <w:szCs w:val="22"/>
          <w:lang w:val="en-US"/>
        </w:rPr>
      </w:pPr>
      <w:r w:rsidRPr="00EE1720">
        <w:rPr>
          <w:rFonts w:cs="Arial"/>
          <w:sz w:val="22"/>
          <w:szCs w:val="22"/>
        </w:rPr>
        <w:t>Z</w:t>
      </w:r>
      <w:r w:rsidR="000340D2" w:rsidRPr="00EE1720">
        <w:rPr>
          <w:rFonts w:cs="Arial"/>
          <w:sz w:val="22"/>
          <w:szCs w:val="22"/>
        </w:rPr>
        <w:t>M</w:t>
      </w:r>
      <w:r w:rsidRPr="00EE1720">
        <w:rPr>
          <w:rFonts w:cs="Arial"/>
          <w:sz w:val="22"/>
          <w:szCs w:val="22"/>
        </w:rPr>
        <w:t xml:space="preserve">D: Zambia </w:t>
      </w:r>
      <w:r w:rsidR="000340D2" w:rsidRPr="00EE1720">
        <w:rPr>
          <w:rFonts w:cs="Arial"/>
          <w:sz w:val="22"/>
          <w:szCs w:val="22"/>
        </w:rPr>
        <w:t xml:space="preserve">Meteorological </w:t>
      </w:r>
      <w:r w:rsidRPr="00EE1720">
        <w:rPr>
          <w:rFonts w:cs="Arial"/>
          <w:sz w:val="22"/>
          <w:szCs w:val="22"/>
        </w:rPr>
        <w:t>Department</w:t>
      </w:r>
      <w:r w:rsidR="00204681">
        <w:rPr>
          <w:rFonts w:cs="Arial"/>
          <w:sz w:val="22"/>
          <w:szCs w:val="22"/>
        </w:rPr>
        <w:t xml:space="preserve"> Jacob Nk</w:t>
      </w:r>
      <w:r w:rsidR="009900F4" w:rsidRPr="00EE1720">
        <w:rPr>
          <w:rFonts w:cs="Arial"/>
          <w:sz w:val="22"/>
          <w:szCs w:val="22"/>
        </w:rPr>
        <w:t>omoki (Director), Dr. Joseph Kanyanga</w:t>
      </w:r>
      <w:r w:rsidR="00981580">
        <w:rPr>
          <w:rFonts w:cs="Arial"/>
          <w:sz w:val="22"/>
          <w:szCs w:val="22"/>
        </w:rPr>
        <w:t xml:space="preserve"> </w:t>
      </w:r>
      <w:r w:rsidR="006D44D8">
        <w:rPr>
          <w:rFonts w:cs="Arial"/>
          <w:sz w:val="22"/>
          <w:szCs w:val="22"/>
        </w:rPr>
        <w:t>(</w:t>
      </w:r>
      <w:r w:rsidR="00981580">
        <w:rPr>
          <w:rFonts w:cs="Arial"/>
          <w:sz w:val="22"/>
          <w:szCs w:val="22"/>
        </w:rPr>
        <w:t>Chief Meteorological Officer</w:t>
      </w:r>
      <w:r w:rsidR="006D44D8">
        <w:rPr>
          <w:rFonts w:cs="Arial"/>
          <w:sz w:val="22"/>
          <w:szCs w:val="22"/>
        </w:rPr>
        <w:t>)</w:t>
      </w:r>
      <w:r w:rsidR="009900F4" w:rsidRPr="00EE1720">
        <w:rPr>
          <w:rFonts w:cs="Arial"/>
          <w:sz w:val="22"/>
          <w:szCs w:val="22"/>
        </w:rPr>
        <w:t>, Edson Nkonde</w:t>
      </w:r>
      <w:r w:rsidR="00981580">
        <w:rPr>
          <w:rFonts w:cs="Arial"/>
          <w:sz w:val="22"/>
          <w:szCs w:val="22"/>
        </w:rPr>
        <w:t xml:space="preserve"> </w:t>
      </w:r>
      <w:r w:rsidR="006D44D8">
        <w:rPr>
          <w:rFonts w:cs="Arial"/>
          <w:sz w:val="22"/>
          <w:szCs w:val="22"/>
        </w:rPr>
        <w:t>(</w:t>
      </w:r>
      <w:r w:rsidR="00981580">
        <w:rPr>
          <w:rFonts w:cs="Arial"/>
          <w:sz w:val="22"/>
          <w:szCs w:val="22"/>
        </w:rPr>
        <w:t>Meteorologist</w:t>
      </w:r>
      <w:r w:rsidR="006D44D8">
        <w:rPr>
          <w:rFonts w:cs="Arial"/>
          <w:sz w:val="22"/>
          <w:szCs w:val="22"/>
        </w:rPr>
        <w:t>)</w:t>
      </w:r>
      <w:r w:rsidR="009900F4" w:rsidRPr="00EE1720">
        <w:rPr>
          <w:rFonts w:cs="Arial"/>
          <w:sz w:val="22"/>
          <w:szCs w:val="22"/>
        </w:rPr>
        <w:t>, Riedner Mumbi</w:t>
      </w:r>
      <w:r w:rsidR="00981580">
        <w:rPr>
          <w:rFonts w:cs="Arial"/>
          <w:sz w:val="22"/>
          <w:szCs w:val="22"/>
        </w:rPr>
        <w:t xml:space="preserve"> </w:t>
      </w:r>
      <w:r w:rsidR="006D44D8">
        <w:rPr>
          <w:rFonts w:cs="Arial"/>
          <w:sz w:val="22"/>
          <w:szCs w:val="22"/>
        </w:rPr>
        <w:t>(</w:t>
      </w:r>
      <w:r w:rsidR="00981580">
        <w:rPr>
          <w:rFonts w:cs="Arial"/>
          <w:sz w:val="22"/>
          <w:szCs w:val="22"/>
        </w:rPr>
        <w:t>Meteorologist</w:t>
      </w:r>
      <w:r w:rsidR="006D44D8">
        <w:rPr>
          <w:rFonts w:cs="Arial"/>
          <w:sz w:val="22"/>
          <w:szCs w:val="22"/>
        </w:rPr>
        <w:t>)</w:t>
      </w:r>
      <w:r w:rsidR="000340D2" w:rsidRPr="00EE1720">
        <w:rPr>
          <w:rFonts w:cs="Arial"/>
          <w:sz w:val="22"/>
          <w:szCs w:val="22"/>
        </w:rPr>
        <w:t xml:space="preserve"> </w:t>
      </w:r>
    </w:p>
    <w:p w:rsidR="000340D2" w:rsidRPr="00F0573D" w:rsidRDefault="000340D2" w:rsidP="005775DA">
      <w:pPr>
        <w:pStyle w:val="normalbullet"/>
        <w:numPr>
          <w:ilvl w:val="0"/>
          <w:numId w:val="0"/>
        </w:numPr>
        <w:spacing w:before="0" w:after="0"/>
        <w:rPr>
          <w:rFonts w:cs="Calibri"/>
          <w:i/>
          <w:sz w:val="22"/>
          <w:szCs w:val="22"/>
          <w:lang w:val="en-US"/>
        </w:rPr>
      </w:pPr>
    </w:p>
    <w:p w:rsidR="00FB1AC3" w:rsidRDefault="00FB1AC3" w:rsidP="005775DA">
      <w:pPr>
        <w:pStyle w:val="normalbullet"/>
        <w:numPr>
          <w:ilvl w:val="0"/>
          <w:numId w:val="0"/>
        </w:numPr>
        <w:spacing w:before="0" w:after="0"/>
        <w:rPr>
          <w:rFonts w:cs="Calibri"/>
          <w:sz w:val="22"/>
          <w:szCs w:val="22"/>
          <w:lang w:val="en-US"/>
        </w:rPr>
      </w:pPr>
      <w:r w:rsidRPr="00FB1AC3">
        <w:rPr>
          <w:rFonts w:cs="Calibri"/>
          <w:sz w:val="22"/>
          <w:szCs w:val="22"/>
          <w:u w:val="single"/>
          <w:lang w:val="en-US"/>
        </w:rPr>
        <w:t xml:space="preserve">Provincial, </w:t>
      </w:r>
      <w:r w:rsidR="003F672B">
        <w:rPr>
          <w:rFonts w:cs="Calibri"/>
          <w:sz w:val="22"/>
          <w:szCs w:val="22"/>
          <w:u w:val="single"/>
          <w:lang w:val="en-US"/>
        </w:rPr>
        <w:t>D</w:t>
      </w:r>
      <w:r w:rsidRPr="00FB1AC3">
        <w:rPr>
          <w:rFonts w:cs="Calibri"/>
          <w:sz w:val="22"/>
          <w:szCs w:val="22"/>
          <w:u w:val="single"/>
          <w:lang w:val="en-US"/>
        </w:rPr>
        <w:t xml:space="preserve">istrict, </w:t>
      </w:r>
      <w:r w:rsidR="003F672B">
        <w:rPr>
          <w:rFonts w:cs="Calibri"/>
          <w:sz w:val="22"/>
          <w:szCs w:val="22"/>
          <w:u w:val="single"/>
          <w:lang w:val="en-US"/>
        </w:rPr>
        <w:t>B</w:t>
      </w:r>
      <w:r w:rsidRPr="00FB1AC3">
        <w:rPr>
          <w:rFonts w:cs="Calibri"/>
          <w:sz w:val="22"/>
          <w:szCs w:val="22"/>
          <w:u w:val="single"/>
          <w:lang w:val="en-US"/>
        </w:rPr>
        <w:t xml:space="preserve">lock and </w:t>
      </w:r>
      <w:r w:rsidR="003F672B">
        <w:rPr>
          <w:rFonts w:cs="Calibri"/>
          <w:sz w:val="22"/>
          <w:szCs w:val="22"/>
          <w:u w:val="single"/>
          <w:lang w:val="en-US"/>
        </w:rPr>
        <w:t>C</w:t>
      </w:r>
      <w:r w:rsidRPr="00FB1AC3">
        <w:rPr>
          <w:rFonts w:cs="Calibri"/>
          <w:sz w:val="22"/>
          <w:szCs w:val="22"/>
          <w:u w:val="single"/>
          <w:lang w:val="en-US"/>
        </w:rPr>
        <w:t>amp level staff of MAL</w:t>
      </w:r>
      <w:r>
        <w:rPr>
          <w:rFonts w:cs="Calibri"/>
          <w:sz w:val="22"/>
          <w:szCs w:val="22"/>
          <w:lang w:val="en-US"/>
        </w:rPr>
        <w:t xml:space="preserve"> were interviewed; </w:t>
      </w:r>
      <w:r w:rsidRPr="00F27232">
        <w:rPr>
          <w:rFonts w:cs="Calibri"/>
          <w:sz w:val="22"/>
          <w:szCs w:val="22"/>
          <w:lang w:val="en-US"/>
        </w:rPr>
        <w:t xml:space="preserve">see Annex </w:t>
      </w:r>
      <w:r w:rsidR="00F27232" w:rsidRPr="00F27232">
        <w:rPr>
          <w:rFonts w:cs="Calibri"/>
          <w:sz w:val="22"/>
          <w:szCs w:val="22"/>
          <w:lang w:val="en-US"/>
        </w:rPr>
        <w:t>5</w:t>
      </w:r>
      <w:r w:rsidRPr="00F27232">
        <w:rPr>
          <w:rFonts w:cs="Calibri"/>
          <w:sz w:val="22"/>
          <w:szCs w:val="22"/>
          <w:lang w:val="en-US"/>
        </w:rPr>
        <w:t xml:space="preserve"> for a full</w:t>
      </w:r>
      <w:r>
        <w:rPr>
          <w:rFonts w:cs="Calibri"/>
          <w:sz w:val="22"/>
          <w:szCs w:val="22"/>
          <w:lang w:val="en-US"/>
        </w:rPr>
        <w:t xml:space="preserve"> list of intervie</w:t>
      </w:r>
      <w:r w:rsidRPr="00F0573D">
        <w:rPr>
          <w:rFonts w:cs="Calibri"/>
          <w:sz w:val="22"/>
          <w:szCs w:val="22"/>
          <w:lang w:val="en-US"/>
        </w:rPr>
        <w:t xml:space="preserve">wees. </w:t>
      </w:r>
      <w:r w:rsidR="0038781F" w:rsidRPr="00F0573D">
        <w:rPr>
          <w:rFonts w:cs="Calibri"/>
          <w:sz w:val="22"/>
          <w:szCs w:val="22"/>
          <w:lang w:val="en-US"/>
        </w:rPr>
        <w:t xml:space="preserve"> Southern and Lusaka Province</w:t>
      </w:r>
      <w:r w:rsidR="003F672B">
        <w:rPr>
          <w:rFonts w:cs="Calibri"/>
          <w:sz w:val="22"/>
          <w:szCs w:val="22"/>
          <w:lang w:val="en-US"/>
        </w:rPr>
        <w:t>s</w:t>
      </w:r>
      <w:r w:rsidR="0038781F" w:rsidRPr="00F0573D">
        <w:rPr>
          <w:rFonts w:cs="Calibri"/>
          <w:sz w:val="22"/>
          <w:szCs w:val="22"/>
          <w:lang w:val="en-US"/>
        </w:rPr>
        <w:t xml:space="preserve"> were covered.</w:t>
      </w:r>
      <w:r w:rsidR="00DF291B">
        <w:rPr>
          <w:rFonts w:cs="Calibri"/>
          <w:sz w:val="22"/>
          <w:szCs w:val="22"/>
          <w:lang w:val="en-US"/>
        </w:rPr>
        <w:t xml:space="preserve"> </w:t>
      </w:r>
    </w:p>
    <w:p w:rsidR="00DF291B" w:rsidRDefault="00DF291B" w:rsidP="005775DA">
      <w:pPr>
        <w:pStyle w:val="normalbullet"/>
        <w:numPr>
          <w:ilvl w:val="0"/>
          <w:numId w:val="0"/>
        </w:numPr>
        <w:spacing w:before="0" w:after="0"/>
        <w:rPr>
          <w:rFonts w:cs="Calibri"/>
          <w:sz w:val="22"/>
          <w:szCs w:val="22"/>
          <w:lang w:val="en-US"/>
        </w:rPr>
      </w:pPr>
    </w:p>
    <w:p w:rsidR="00DF291B" w:rsidRDefault="00DF291B" w:rsidP="005775DA">
      <w:pPr>
        <w:pStyle w:val="normalbullet"/>
        <w:numPr>
          <w:ilvl w:val="0"/>
          <w:numId w:val="0"/>
        </w:numPr>
        <w:spacing w:before="0" w:after="0"/>
        <w:rPr>
          <w:rFonts w:cs="Calibri"/>
          <w:sz w:val="22"/>
          <w:szCs w:val="22"/>
          <w:lang w:val="en-US"/>
        </w:rPr>
      </w:pPr>
      <w:r>
        <w:rPr>
          <w:rFonts w:cs="Calibri"/>
          <w:sz w:val="22"/>
          <w:szCs w:val="22"/>
          <w:lang w:val="en-US"/>
        </w:rPr>
        <w:t xml:space="preserve">It should be noted that only one MAL staff member of all interviewed/part of the evaluation team was a female! </w:t>
      </w:r>
    </w:p>
    <w:p w:rsidR="00FB1AC3" w:rsidRPr="00FB1AC3" w:rsidRDefault="00FB1AC3" w:rsidP="005775DA">
      <w:pPr>
        <w:pStyle w:val="normalbullet"/>
        <w:numPr>
          <w:ilvl w:val="0"/>
          <w:numId w:val="0"/>
        </w:numPr>
        <w:spacing w:before="0" w:after="0"/>
        <w:rPr>
          <w:rFonts w:cs="Calibri"/>
          <w:sz w:val="22"/>
          <w:szCs w:val="22"/>
          <w:lang w:val="en-US"/>
        </w:rPr>
      </w:pPr>
      <w:r>
        <w:rPr>
          <w:rFonts w:cs="Calibri"/>
          <w:sz w:val="22"/>
          <w:szCs w:val="22"/>
          <w:lang w:val="en-US"/>
        </w:rPr>
        <w:t xml:space="preserve">  </w:t>
      </w:r>
    </w:p>
    <w:p w:rsidR="000340D2" w:rsidRPr="000340D2" w:rsidRDefault="000340D2" w:rsidP="005775DA">
      <w:pPr>
        <w:pStyle w:val="normalbullet"/>
        <w:numPr>
          <w:ilvl w:val="0"/>
          <w:numId w:val="0"/>
        </w:numPr>
        <w:spacing w:before="0" w:after="0"/>
        <w:rPr>
          <w:rFonts w:cs="Calibri"/>
          <w:i/>
          <w:sz w:val="22"/>
          <w:szCs w:val="22"/>
          <w:lang w:val="en-US"/>
        </w:rPr>
      </w:pPr>
    </w:p>
    <w:p w:rsidR="005775DA" w:rsidRDefault="005775DA" w:rsidP="005775DA">
      <w:pPr>
        <w:pStyle w:val="normalbullet"/>
        <w:numPr>
          <w:ilvl w:val="0"/>
          <w:numId w:val="0"/>
        </w:numPr>
        <w:spacing w:before="0" w:after="0"/>
        <w:rPr>
          <w:rFonts w:cs="Calibri"/>
          <w:i/>
          <w:sz w:val="22"/>
          <w:szCs w:val="22"/>
        </w:rPr>
      </w:pPr>
      <w:r>
        <w:rPr>
          <w:rFonts w:cs="Calibri"/>
          <w:i/>
          <w:sz w:val="22"/>
          <w:szCs w:val="22"/>
        </w:rPr>
        <w:t xml:space="preserve">Site visits and community </w:t>
      </w:r>
      <w:r w:rsidR="00334786">
        <w:rPr>
          <w:rFonts w:cs="Calibri"/>
          <w:i/>
          <w:sz w:val="22"/>
          <w:szCs w:val="22"/>
        </w:rPr>
        <w:t xml:space="preserve">conversations </w:t>
      </w:r>
    </w:p>
    <w:p w:rsidR="00334786" w:rsidRDefault="00334786" w:rsidP="005775DA">
      <w:pPr>
        <w:pStyle w:val="normalbullet"/>
        <w:numPr>
          <w:ilvl w:val="0"/>
          <w:numId w:val="0"/>
        </w:numPr>
        <w:spacing w:before="0" w:after="0"/>
        <w:rPr>
          <w:rFonts w:cs="Calibri"/>
          <w:i/>
          <w:sz w:val="22"/>
          <w:szCs w:val="22"/>
        </w:rPr>
      </w:pPr>
    </w:p>
    <w:p w:rsidR="00582A37" w:rsidRDefault="0038781F" w:rsidP="005775DA">
      <w:pPr>
        <w:pStyle w:val="normalbullet"/>
        <w:numPr>
          <w:ilvl w:val="0"/>
          <w:numId w:val="0"/>
        </w:numPr>
        <w:spacing w:before="0" w:after="0"/>
        <w:rPr>
          <w:rFonts w:cs="Calibri"/>
          <w:sz w:val="22"/>
          <w:szCs w:val="22"/>
        </w:rPr>
      </w:pPr>
      <w:r>
        <w:rPr>
          <w:rFonts w:cs="Calibri"/>
          <w:sz w:val="22"/>
          <w:szCs w:val="22"/>
        </w:rPr>
        <w:t>Overall project sites are situated across eight districts</w:t>
      </w:r>
      <w:r w:rsidR="004F3772">
        <w:rPr>
          <w:rFonts w:cs="Calibri"/>
          <w:sz w:val="22"/>
          <w:szCs w:val="22"/>
        </w:rPr>
        <w:t xml:space="preserve"> in ago-ecological zones I and II</w:t>
      </w:r>
      <w:r>
        <w:rPr>
          <w:rFonts w:cs="Calibri"/>
          <w:sz w:val="22"/>
          <w:szCs w:val="22"/>
        </w:rPr>
        <w:t>, namely Shangombo, Luan</w:t>
      </w:r>
      <w:r w:rsidR="004F3772">
        <w:rPr>
          <w:rFonts w:cs="Calibri"/>
          <w:sz w:val="22"/>
          <w:szCs w:val="22"/>
        </w:rPr>
        <w:t>g</w:t>
      </w:r>
      <w:r>
        <w:rPr>
          <w:rFonts w:cs="Calibri"/>
          <w:sz w:val="22"/>
          <w:szCs w:val="22"/>
        </w:rPr>
        <w:t>wa, Senanga, K</w:t>
      </w:r>
      <w:r w:rsidR="004F3772">
        <w:rPr>
          <w:rFonts w:cs="Calibri"/>
          <w:sz w:val="22"/>
          <w:szCs w:val="22"/>
        </w:rPr>
        <w:t>a</w:t>
      </w:r>
      <w:r>
        <w:rPr>
          <w:rFonts w:cs="Calibri"/>
          <w:sz w:val="22"/>
          <w:szCs w:val="22"/>
        </w:rPr>
        <w:t xml:space="preserve">zungula, Chongwe, Chama, Mambwe and Siavonga. </w:t>
      </w:r>
      <w:r w:rsidR="004F3772">
        <w:rPr>
          <w:rFonts w:cs="Calibri"/>
          <w:sz w:val="22"/>
          <w:szCs w:val="22"/>
        </w:rPr>
        <w:t xml:space="preserve"> </w:t>
      </w:r>
    </w:p>
    <w:p w:rsidR="004867B6" w:rsidRDefault="004867B6" w:rsidP="005775DA">
      <w:pPr>
        <w:pStyle w:val="normalbullet"/>
        <w:numPr>
          <w:ilvl w:val="0"/>
          <w:numId w:val="0"/>
        </w:numPr>
        <w:spacing w:before="0" w:after="0"/>
        <w:rPr>
          <w:rFonts w:cs="Calibri"/>
          <w:sz w:val="22"/>
          <w:szCs w:val="22"/>
        </w:rPr>
      </w:pPr>
    </w:p>
    <w:p w:rsidR="004867B6" w:rsidRDefault="004867B6" w:rsidP="005775DA">
      <w:pPr>
        <w:pStyle w:val="normalbullet"/>
        <w:numPr>
          <w:ilvl w:val="0"/>
          <w:numId w:val="0"/>
        </w:numPr>
        <w:spacing w:before="0" w:after="0"/>
        <w:rPr>
          <w:rFonts w:cs="Calibri"/>
          <w:sz w:val="22"/>
          <w:szCs w:val="22"/>
        </w:rPr>
      </w:pPr>
    </w:p>
    <w:p w:rsidR="004867B6" w:rsidRDefault="004867B6" w:rsidP="005775DA">
      <w:pPr>
        <w:pStyle w:val="normalbullet"/>
        <w:numPr>
          <w:ilvl w:val="0"/>
          <w:numId w:val="0"/>
        </w:numPr>
        <w:spacing w:before="0" w:after="0"/>
        <w:rPr>
          <w:rFonts w:cs="Calibri"/>
          <w:sz w:val="22"/>
          <w:szCs w:val="22"/>
        </w:rPr>
      </w:pPr>
    </w:p>
    <w:p w:rsidR="004867B6" w:rsidRDefault="004867B6" w:rsidP="005775DA">
      <w:pPr>
        <w:pStyle w:val="normalbullet"/>
        <w:numPr>
          <w:ilvl w:val="0"/>
          <w:numId w:val="0"/>
        </w:numPr>
        <w:spacing w:before="0" w:after="0"/>
        <w:rPr>
          <w:rFonts w:cs="Calibri"/>
          <w:sz w:val="22"/>
          <w:szCs w:val="22"/>
        </w:rPr>
      </w:pPr>
    </w:p>
    <w:p w:rsidR="00582A37" w:rsidRDefault="00582A37" w:rsidP="005775DA">
      <w:pPr>
        <w:pStyle w:val="normalbullet"/>
        <w:numPr>
          <w:ilvl w:val="0"/>
          <w:numId w:val="0"/>
        </w:numPr>
        <w:spacing w:before="0" w:after="0"/>
        <w:rPr>
          <w:rFonts w:cs="Calibri"/>
          <w:sz w:val="22"/>
          <w:szCs w:val="22"/>
        </w:rPr>
      </w:pPr>
    </w:p>
    <w:p w:rsidR="004867B6" w:rsidRDefault="004867B6" w:rsidP="005775DA">
      <w:pPr>
        <w:pStyle w:val="normalbullet"/>
        <w:numPr>
          <w:ilvl w:val="0"/>
          <w:numId w:val="0"/>
        </w:numPr>
        <w:spacing w:before="0" w:after="0"/>
        <w:rPr>
          <w:rFonts w:cs="Calibri"/>
          <w:sz w:val="22"/>
          <w:szCs w:val="22"/>
        </w:rPr>
      </w:pPr>
    </w:p>
    <w:p w:rsidR="00582A37" w:rsidRDefault="007D474D" w:rsidP="005775DA">
      <w:pPr>
        <w:pStyle w:val="normalbullet"/>
        <w:numPr>
          <w:ilvl w:val="0"/>
          <w:numId w:val="0"/>
        </w:numPr>
        <w:spacing w:before="0" w:after="0"/>
        <w:rPr>
          <w:rFonts w:cs="Calibri"/>
          <w:sz w:val="22"/>
          <w:szCs w:val="22"/>
        </w:rPr>
      </w:pPr>
      <w:r>
        <w:rPr>
          <w:rFonts w:cs="Calibri"/>
          <w:noProof/>
          <w:sz w:val="22"/>
          <w:szCs w:val="22"/>
          <w:lang w:eastAsia="en-GB" w:bidi="ar-SA"/>
        </w:rPr>
        <mc:AlternateContent>
          <mc:Choice Requires="wps">
            <w:drawing>
              <wp:anchor distT="0" distB="0" distL="114300" distR="114300" simplePos="0" relativeHeight="251660288" behindDoc="0" locked="0" layoutInCell="1" allowOverlap="1">
                <wp:simplePos x="0" y="0"/>
                <wp:positionH relativeFrom="column">
                  <wp:posOffset>3743325</wp:posOffset>
                </wp:positionH>
                <wp:positionV relativeFrom="paragraph">
                  <wp:posOffset>2581910</wp:posOffset>
                </wp:positionV>
                <wp:extent cx="647700" cy="609600"/>
                <wp:effectExtent l="9525" t="10160" r="9525" b="18415"/>
                <wp:wrapNone/>
                <wp:docPr id="4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94.75pt;margin-top:203.3pt;width:51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" filled="f" strokecolor="#c00000" strokeweight="1.5pt"/>
            </w:pict>
          </mc:Fallback>
        </mc:AlternateContent>
      </w:r>
      <w:r>
        <w:rPr>
          <w:rFonts w:cs="Calibri"/>
          <w:noProof/>
          <w:sz w:val="22"/>
          <w:szCs w:val="22"/>
          <w:lang w:eastAsia="en-GB" w:bidi="ar-SA"/>
        </w:rPr>
        <mc:AlternateContent>
          <mc:Choice Requires="wps">
            <w:drawing>
              <wp:anchor distT="0" distB="0" distL="114300" distR="114300" simplePos="0" relativeHeight="251659264" behindDoc="0" locked="0" layoutInCell="1" allowOverlap="1">
                <wp:simplePos x="0" y="0"/>
                <wp:positionH relativeFrom="column">
                  <wp:posOffset>2228850</wp:posOffset>
                </wp:positionH>
                <wp:positionV relativeFrom="paragraph">
                  <wp:posOffset>3391535</wp:posOffset>
                </wp:positionV>
                <wp:extent cx="809625" cy="752475"/>
                <wp:effectExtent l="9525" t="10160" r="9525" b="18415"/>
                <wp:wrapNone/>
                <wp:docPr id="4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75247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75.5pt;margin-top:267.05pt;width:63.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" filled="f" strokecolor="#c00000" strokeweight="1.5pt"/>
            </w:pict>
          </mc:Fallback>
        </mc:AlternateContent>
      </w:r>
      <w:r>
        <w:rPr>
          <w:rFonts w:cs="Calibri"/>
          <w:noProof/>
          <w:sz w:val="22"/>
          <w:szCs w:val="22"/>
          <w:lang w:eastAsia="en-GB" w:bidi="ar-SA"/>
        </w:rPr>
        <mc:AlternateContent>
          <mc:Choice Requires="wps">
            <w:drawing>
              <wp:anchor distT="0" distB="0" distL="114300" distR="114300" simplePos="0" relativeHeight="251658240" behindDoc="0" locked="0" layoutInCell="1" allowOverlap="1">
                <wp:simplePos x="0" y="0"/>
                <wp:positionH relativeFrom="column">
                  <wp:posOffset>3495675</wp:posOffset>
                </wp:positionH>
                <wp:positionV relativeFrom="paragraph">
                  <wp:posOffset>3191510</wp:posOffset>
                </wp:positionV>
                <wp:extent cx="514350" cy="476250"/>
                <wp:effectExtent l="9525" t="10160" r="9525" b="18415"/>
                <wp:wrapNone/>
                <wp:docPr id="4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7625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75.25pt;margin-top:251.3pt;width:40.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" filled="f" strokecolor="#c00000" strokeweight="1.5pt"/>
            </w:pict>
          </mc:Fallback>
        </mc:AlternateContent>
      </w:r>
      <w:r>
        <w:rPr>
          <w:rFonts w:cs="Calibri"/>
          <w:noProof/>
          <w:sz w:val="22"/>
          <w:szCs w:val="22"/>
          <w:lang w:eastAsia="en-GB" w:bidi="ar-SA"/>
        </w:rPr>
        <w:drawing>
          <wp:inline distT="0" distB="0" distL="0" distR="0">
            <wp:extent cx="5937885" cy="42989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4298950"/>
                    </a:xfrm>
                    <a:prstGeom prst="rect">
                      <a:avLst/>
                    </a:prstGeom>
                    <a:noFill/>
                    <a:ln>
                      <a:noFill/>
                    </a:ln>
                  </pic:spPr>
                </pic:pic>
              </a:graphicData>
            </a:graphic>
          </wp:inline>
        </w:drawing>
      </w:r>
    </w:p>
    <w:p w:rsidR="00582A37" w:rsidRPr="00F134DB" w:rsidRDefault="00F134DB" w:rsidP="005775DA">
      <w:pPr>
        <w:pStyle w:val="normalbullet"/>
        <w:numPr>
          <w:ilvl w:val="0"/>
          <w:numId w:val="0"/>
        </w:numPr>
        <w:spacing w:before="0" w:after="0"/>
        <w:rPr>
          <w:rFonts w:cs="Calibri"/>
          <w:szCs w:val="22"/>
        </w:rPr>
      </w:pPr>
      <w:r w:rsidRPr="00F134DB">
        <w:rPr>
          <w:rFonts w:cs="Calibri"/>
          <w:b/>
          <w:szCs w:val="22"/>
        </w:rPr>
        <w:t>Figure 1:</w:t>
      </w:r>
      <w:r w:rsidRPr="00F134DB">
        <w:rPr>
          <w:rFonts w:cs="Calibri"/>
          <w:szCs w:val="22"/>
        </w:rPr>
        <w:t xml:space="preserve"> Map indicating the project pilot districts (8).</w:t>
      </w:r>
      <w:r>
        <w:rPr>
          <w:rFonts w:cs="Calibri"/>
          <w:szCs w:val="22"/>
        </w:rPr>
        <w:t xml:space="preserve"> Three districts were visited during the MTE. </w:t>
      </w:r>
      <w:r w:rsidRPr="00F134DB">
        <w:rPr>
          <w:rFonts w:cs="Calibri"/>
          <w:szCs w:val="22"/>
        </w:rPr>
        <w:t xml:space="preserve"> Source: Project document</w:t>
      </w:r>
    </w:p>
    <w:p w:rsidR="00F134DB" w:rsidRPr="00F134DB" w:rsidRDefault="00F134DB" w:rsidP="005775DA">
      <w:pPr>
        <w:pStyle w:val="normalbullet"/>
        <w:numPr>
          <w:ilvl w:val="0"/>
          <w:numId w:val="0"/>
        </w:numPr>
        <w:spacing w:before="0" w:after="0"/>
        <w:rPr>
          <w:rFonts w:cs="Calibri"/>
          <w:szCs w:val="22"/>
        </w:rPr>
      </w:pPr>
    </w:p>
    <w:p w:rsidR="00F134DB" w:rsidRDefault="00F134DB" w:rsidP="005775DA">
      <w:pPr>
        <w:pStyle w:val="normalbullet"/>
        <w:numPr>
          <w:ilvl w:val="0"/>
          <w:numId w:val="0"/>
        </w:numPr>
        <w:spacing w:before="0" w:after="0"/>
        <w:rPr>
          <w:rFonts w:cs="Calibri"/>
          <w:sz w:val="22"/>
          <w:szCs w:val="22"/>
        </w:rPr>
      </w:pPr>
    </w:p>
    <w:p w:rsidR="0038781F" w:rsidRPr="0038781F" w:rsidRDefault="004F3772" w:rsidP="005775DA">
      <w:pPr>
        <w:pStyle w:val="normalbullet"/>
        <w:numPr>
          <w:ilvl w:val="0"/>
          <w:numId w:val="0"/>
        </w:numPr>
        <w:spacing w:before="0" w:after="0"/>
        <w:rPr>
          <w:rFonts w:cs="Calibri"/>
          <w:sz w:val="22"/>
          <w:szCs w:val="22"/>
        </w:rPr>
      </w:pPr>
      <w:r>
        <w:rPr>
          <w:rFonts w:cs="Calibri"/>
          <w:sz w:val="22"/>
          <w:szCs w:val="22"/>
        </w:rPr>
        <w:t>In the scope of this MTE three out of eight project sites were visited.</w:t>
      </w:r>
    </w:p>
    <w:p w:rsidR="004F3772" w:rsidRDefault="004F3772" w:rsidP="005775DA">
      <w:pPr>
        <w:pStyle w:val="normalbullet"/>
        <w:numPr>
          <w:ilvl w:val="0"/>
          <w:numId w:val="0"/>
        </w:numPr>
        <w:spacing w:before="0" w:after="0"/>
        <w:rPr>
          <w:rFonts w:cs="Calibri"/>
          <w:i/>
          <w:sz w:val="22"/>
          <w:szCs w:val="22"/>
        </w:rPr>
      </w:pPr>
    </w:p>
    <w:p w:rsidR="0038781F" w:rsidRDefault="0038781F" w:rsidP="005775DA">
      <w:pPr>
        <w:pStyle w:val="normalbullet"/>
        <w:numPr>
          <w:ilvl w:val="0"/>
          <w:numId w:val="0"/>
        </w:numPr>
        <w:spacing w:before="0" w:after="0"/>
        <w:rPr>
          <w:rFonts w:cs="Calibri"/>
          <w:i/>
          <w:sz w:val="22"/>
          <w:szCs w:val="22"/>
        </w:rPr>
      </w:pPr>
      <w:r>
        <w:rPr>
          <w:rFonts w:cs="Calibri"/>
          <w:i/>
          <w:sz w:val="22"/>
          <w:szCs w:val="22"/>
        </w:rPr>
        <w:t xml:space="preserve">Kazungula District </w:t>
      </w:r>
    </w:p>
    <w:p w:rsidR="0038781F" w:rsidRDefault="0038781F" w:rsidP="00DF67D8">
      <w:pPr>
        <w:pStyle w:val="normalbullet"/>
        <w:numPr>
          <w:ilvl w:val="0"/>
          <w:numId w:val="6"/>
        </w:numPr>
        <w:spacing w:before="0" w:after="0"/>
        <w:rPr>
          <w:rFonts w:cs="Calibri"/>
          <w:i/>
          <w:sz w:val="22"/>
          <w:szCs w:val="22"/>
        </w:rPr>
      </w:pPr>
      <w:r>
        <w:rPr>
          <w:rFonts w:cs="Calibri"/>
          <w:i/>
          <w:sz w:val="22"/>
          <w:szCs w:val="22"/>
        </w:rPr>
        <w:t>Kasaya site</w:t>
      </w:r>
    </w:p>
    <w:p w:rsidR="0038781F" w:rsidRDefault="0038781F" w:rsidP="005775DA">
      <w:pPr>
        <w:pStyle w:val="normalbullet"/>
        <w:numPr>
          <w:ilvl w:val="0"/>
          <w:numId w:val="0"/>
        </w:numPr>
        <w:spacing w:before="0" w:after="0"/>
        <w:rPr>
          <w:rFonts w:cs="Calibri"/>
          <w:i/>
          <w:sz w:val="22"/>
          <w:szCs w:val="22"/>
        </w:rPr>
      </w:pPr>
    </w:p>
    <w:p w:rsidR="0038781F" w:rsidRDefault="0038781F" w:rsidP="005775DA">
      <w:pPr>
        <w:pStyle w:val="normalbullet"/>
        <w:numPr>
          <w:ilvl w:val="0"/>
          <w:numId w:val="0"/>
        </w:numPr>
        <w:spacing w:before="0" w:after="0"/>
        <w:rPr>
          <w:rFonts w:cs="Calibri"/>
          <w:i/>
          <w:sz w:val="22"/>
          <w:szCs w:val="22"/>
        </w:rPr>
      </w:pPr>
      <w:r>
        <w:rPr>
          <w:rFonts w:cs="Calibri"/>
          <w:i/>
          <w:sz w:val="22"/>
          <w:szCs w:val="22"/>
        </w:rPr>
        <w:t>Siavonga District</w:t>
      </w:r>
    </w:p>
    <w:p w:rsidR="0038781F" w:rsidRDefault="0038781F" w:rsidP="00DF67D8">
      <w:pPr>
        <w:pStyle w:val="normalbullet"/>
        <w:numPr>
          <w:ilvl w:val="0"/>
          <w:numId w:val="6"/>
        </w:numPr>
        <w:spacing w:before="0" w:after="0"/>
        <w:rPr>
          <w:rFonts w:cs="Calibri"/>
          <w:i/>
          <w:sz w:val="22"/>
          <w:szCs w:val="22"/>
        </w:rPr>
      </w:pPr>
      <w:r>
        <w:rPr>
          <w:rFonts w:cs="Calibri"/>
          <w:i/>
          <w:sz w:val="22"/>
          <w:szCs w:val="22"/>
        </w:rPr>
        <w:t>Lusitu site</w:t>
      </w:r>
    </w:p>
    <w:p w:rsidR="0038781F" w:rsidRDefault="0038781F" w:rsidP="005775DA">
      <w:pPr>
        <w:pStyle w:val="normalbullet"/>
        <w:numPr>
          <w:ilvl w:val="0"/>
          <w:numId w:val="0"/>
        </w:numPr>
        <w:spacing w:before="0" w:after="0"/>
        <w:rPr>
          <w:rFonts w:cs="Calibri"/>
          <w:i/>
          <w:sz w:val="22"/>
          <w:szCs w:val="22"/>
        </w:rPr>
      </w:pPr>
    </w:p>
    <w:p w:rsidR="0038781F" w:rsidRDefault="0038781F" w:rsidP="005775DA">
      <w:pPr>
        <w:pStyle w:val="normalbullet"/>
        <w:numPr>
          <w:ilvl w:val="0"/>
          <w:numId w:val="0"/>
        </w:numPr>
        <w:spacing w:before="0" w:after="0"/>
        <w:rPr>
          <w:rFonts w:cs="Calibri"/>
          <w:i/>
          <w:sz w:val="22"/>
          <w:szCs w:val="22"/>
        </w:rPr>
      </w:pPr>
      <w:r>
        <w:rPr>
          <w:rFonts w:cs="Calibri"/>
          <w:i/>
          <w:sz w:val="22"/>
          <w:szCs w:val="22"/>
        </w:rPr>
        <w:t xml:space="preserve">Chongwe District  </w:t>
      </w:r>
    </w:p>
    <w:p w:rsidR="0038781F" w:rsidRDefault="0038781F" w:rsidP="00DF67D8">
      <w:pPr>
        <w:pStyle w:val="normalbullet"/>
        <w:numPr>
          <w:ilvl w:val="0"/>
          <w:numId w:val="6"/>
        </w:numPr>
        <w:spacing w:before="0" w:after="0"/>
        <w:rPr>
          <w:rFonts w:cs="Calibri"/>
          <w:i/>
          <w:sz w:val="22"/>
          <w:szCs w:val="22"/>
        </w:rPr>
      </w:pPr>
      <w:r>
        <w:rPr>
          <w:rFonts w:cs="Calibri"/>
          <w:i/>
          <w:sz w:val="22"/>
          <w:szCs w:val="22"/>
        </w:rPr>
        <w:t>Kabeleka site</w:t>
      </w:r>
    </w:p>
    <w:p w:rsidR="00334786" w:rsidRDefault="00334786" w:rsidP="005775DA">
      <w:pPr>
        <w:pStyle w:val="normalbullet"/>
        <w:numPr>
          <w:ilvl w:val="0"/>
          <w:numId w:val="0"/>
        </w:numPr>
        <w:spacing w:before="0" w:after="0"/>
        <w:rPr>
          <w:rFonts w:cs="Calibri"/>
          <w:i/>
          <w:sz w:val="22"/>
          <w:szCs w:val="22"/>
        </w:rPr>
      </w:pPr>
    </w:p>
    <w:p w:rsidR="004F3772" w:rsidRDefault="004F3772" w:rsidP="005775DA">
      <w:pPr>
        <w:pStyle w:val="normalbullet"/>
        <w:numPr>
          <w:ilvl w:val="0"/>
          <w:numId w:val="0"/>
        </w:numPr>
        <w:spacing w:before="0" w:after="0"/>
        <w:rPr>
          <w:rFonts w:cs="Calibri"/>
          <w:sz w:val="22"/>
          <w:szCs w:val="22"/>
        </w:rPr>
      </w:pPr>
      <w:r>
        <w:rPr>
          <w:rFonts w:cs="Calibri"/>
          <w:sz w:val="22"/>
          <w:szCs w:val="22"/>
        </w:rPr>
        <w:t>Community conversations were conducted in a group, and elaborated in more depths through specific site visits illustrating the on-site project investments.</w:t>
      </w:r>
      <w:r w:rsidR="00DF291B">
        <w:rPr>
          <w:rFonts w:cs="Calibri"/>
          <w:sz w:val="22"/>
          <w:szCs w:val="22"/>
        </w:rPr>
        <w:t xml:space="preserve">  </w:t>
      </w:r>
    </w:p>
    <w:p w:rsidR="004F3772" w:rsidRDefault="004F3772" w:rsidP="005775DA">
      <w:pPr>
        <w:pStyle w:val="normalbullet"/>
        <w:numPr>
          <w:ilvl w:val="0"/>
          <w:numId w:val="0"/>
        </w:numPr>
        <w:spacing w:before="0" w:after="0"/>
        <w:rPr>
          <w:rFonts w:cs="Calibri"/>
          <w:sz w:val="22"/>
          <w:szCs w:val="22"/>
        </w:rPr>
      </w:pPr>
    </w:p>
    <w:p w:rsidR="004F3772" w:rsidRDefault="004F3772" w:rsidP="005775DA">
      <w:pPr>
        <w:pStyle w:val="normalbullet"/>
        <w:numPr>
          <w:ilvl w:val="0"/>
          <w:numId w:val="0"/>
        </w:numPr>
        <w:spacing w:before="0" w:after="0"/>
        <w:rPr>
          <w:rFonts w:cs="Calibri"/>
          <w:sz w:val="22"/>
          <w:szCs w:val="22"/>
        </w:rPr>
      </w:pPr>
      <w:r>
        <w:rPr>
          <w:rFonts w:cs="Calibri"/>
          <w:sz w:val="22"/>
          <w:szCs w:val="22"/>
        </w:rPr>
        <w:t>The conservations were structured to cover the following:</w:t>
      </w:r>
    </w:p>
    <w:p w:rsidR="004F3772" w:rsidRDefault="004F3772" w:rsidP="005775DA">
      <w:pPr>
        <w:pStyle w:val="normalbullet"/>
        <w:numPr>
          <w:ilvl w:val="0"/>
          <w:numId w:val="0"/>
        </w:numPr>
        <w:spacing w:before="0" w:after="0"/>
        <w:rPr>
          <w:rFonts w:cs="Calibri"/>
          <w:sz w:val="22"/>
          <w:szCs w:val="22"/>
        </w:rPr>
      </w:pPr>
    </w:p>
    <w:p w:rsidR="004F3772" w:rsidRDefault="004F3772" w:rsidP="00DF67D8">
      <w:pPr>
        <w:pStyle w:val="normalbullet"/>
        <w:numPr>
          <w:ilvl w:val="0"/>
          <w:numId w:val="7"/>
        </w:numPr>
        <w:spacing w:before="0" w:after="0"/>
        <w:rPr>
          <w:rFonts w:cs="Calibri"/>
          <w:sz w:val="22"/>
          <w:szCs w:val="22"/>
        </w:rPr>
      </w:pPr>
      <w:r>
        <w:rPr>
          <w:rFonts w:cs="Calibri"/>
          <w:sz w:val="22"/>
          <w:szCs w:val="22"/>
        </w:rPr>
        <w:lastRenderedPageBreak/>
        <w:t>Engagement of community and individuals in specific project activities and progress</w:t>
      </w:r>
    </w:p>
    <w:p w:rsidR="004F3772" w:rsidRDefault="004F3772" w:rsidP="00DF67D8">
      <w:pPr>
        <w:pStyle w:val="normalbullet"/>
        <w:numPr>
          <w:ilvl w:val="0"/>
          <w:numId w:val="7"/>
        </w:numPr>
        <w:spacing w:before="0" w:after="0"/>
        <w:rPr>
          <w:rFonts w:cs="Calibri"/>
          <w:sz w:val="22"/>
          <w:szCs w:val="22"/>
        </w:rPr>
      </w:pPr>
      <w:r>
        <w:rPr>
          <w:rFonts w:cs="Calibri"/>
          <w:sz w:val="22"/>
          <w:szCs w:val="22"/>
        </w:rPr>
        <w:t xml:space="preserve">Overall CC and CCA understanding – interpretation of project interventions in climate context </w:t>
      </w:r>
    </w:p>
    <w:p w:rsidR="004F3772" w:rsidRDefault="004F3772" w:rsidP="00DF67D8">
      <w:pPr>
        <w:pStyle w:val="normalbullet"/>
        <w:numPr>
          <w:ilvl w:val="0"/>
          <w:numId w:val="7"/>
        </w:numPr>
        <w:spacing w:before="0" w:after="0"/>
        <w:rPr>
          <w:rFonts w:cs="Calibri"/>
          <w:sz w:val="22"/>
          <w:szCs w:val="22"/>
        </w:rPr>
      </w:pPr>
      <w:r>
        <w:rPr>
          <w:rFonts w:cs="Calibri"/>
          <w:sz w:val="22"/>
          <w:szCs w:val="22"/>
        </w:rPr>
        <w:t>What work</w:t>
      </w:r>
      <w:r w:rsidR="00981580">
        <w:rPr>
          <w:rFonts w:cs="Calibri"/>
          <w:sz w:val="22"/>
          <w:szCs w:val="22"/>
        </w:rPr>
        <w:t>ed</w:t>
      </w:r>
      <w:r>
        <w:rPr>
          <w:rFonts w:cs="Calibri"/>
          <w:sz w:val="22"/>
          <w:szCs w:val="22"/>
        </w:rPr>
        <w:t xml:space="preserve"> very well (covering those issues from all assessment areas that were self-identified by the groups as priority)</w:t>
      </w:r>
    </w:p>
    <w:p w:rsidR="004F3772" w:rsidRPr="004F3772" w:rsidRDefault="004F3772" w:rsidP="00DF67D8">
      <w:pPr>
        <w:pStyle w:val="normalbullet"/>
        <w:numPr>
          <w:ilvl w:val="0"/>
          <w:numId w:val="7"/>
        </w:numPr>
        <w:spacing w:before="0" w:after="0"/>
        <w:rPr>
          <w:rFonts w:cs="Calibri"/>
          <w:sz w:val="22"/>
          <w:szCs w:val="22"/>
        </w:rPr>
      </w:pPr>
      <w:r>
        <w:rPr>
          <w:rFonts w:cs="Calibri"/>
          <w:sz w:val="22"/>
          <w:szCs w:val="22"/>
        </w:rPr>
        <w:t>What did not work to</w:t>
      </w:r>
      <w:r w:rsidR="003F672B">
        <w:rPr>
          <w:rFonts w:cs="Calibri"/>
          <w:sz w:val="22"/>
          <w:szCs w:val="22"/>
        </w:rPr>
        <w:t>o</w:t>
      </w:r>
      <w:r>
        <w:rPr>
          <w:rFonts w:cs="Calibri"/>
          <w:sz w:val="22"/>
          <w:szCs w:val="22"/>
        </w:rPr>
        <w:t xml:space="preserve"> well (covering those issues from all assessment areas that were self-identified by the groups as priority)</w:t>
      </w:r>
    </w:p>
    <w:p w:rsidR="004F3772" w:rsidRDefault="004F3772" w:rsidP="005775DA">
      <w:pPr>
        <w:pStyle w:val="normalbullet"/>
        <w:numPr>
          <w:ilvl w:val="0"/>
          <w:numId w:val="0"/>
        </w:numPr>
        <w:spacing w:before="0" w:after="0"/>
        <w:rPr>
          <w:rFonts w:cs="Calibri"/>
          <w:i/>
          <w:sz w:val="22"/>
          <w:szCs w:val="22"/>
        </w:rPr>
      </w:pPr>
    </w:p>
    <w:p w:rsidR="00DF291B" w:rsidRDefault="00DF291B" w:rsidP="005775DA">
      <w:pPr>
        <w:pStyle w:val="normalbullet"/>
        <w:numPr>
          <w:ilvl w:val="0"/>
          <w:numId w:val="0"/>
        </w:numPr>
        <w:spacing w:before="0" w:after="0"/>
        <w:rPr>
          <w:rFonts w:cs="Calibri"/>
          <w:i/>
          <w:sz w:val="22"/>
          <w:szCs w:val="22"/>
        </w:rPr>
      </w:pPr>
      <w:r w:rsidRPr="00F0573D">
        <w:rPr>
          <w:rFonts w:cs="Calibri"/>
          <w:sz w:val="22"/>
          <w:szCs w:val="22"/>
        </w:rPr>
        <w:t>Female and male community representatives were included in the consultations</w:t>
      </w:r>
      <w:r w:rsidR="00F0573D" w:rsidRPr="00F0573D">
        <w:rPr>
          <w:rFonts w:cs="Calibri"/>
          <w:sz w:val="22"/>
          <w:szCs w:val="22"/>
        </w:rPr>
        <w:t xml:space="preserve"> and participated actively in the con</w:t>
      </w:r>
      <w:r w:rsidR="003F672B">
        <w:rPr>
          <w:rFonts w:cs="Calibri"/>
          <w:sz w:val="22"/>
          <w:szCs w:val="22"/>
        </w:rPr>
        <w:t>v</w:t>
      </w:r>
      <w:r w:rsidR="00F0573D" w:rsidRPr="00F0573D">
        <w:rPr>
          <w:rFonts w:cs="Calibri"/>
          <w:sz w:val="22"/>
          <w:szCs w:val="22"/>
        </w:rPr>
        <w:t>er</w:t>
      </w:r>
      <w:r w:rsidR="003F672B">
        <w:rPr>
          <w:rFonts w:cs="Calibri"/>
          <w:sz w:val="22"/>
          <w:szCs w:val="22"/>
        </w:rPr>
        <w:t>s</w:t>
      </w:r>
      <w:r w:rsidR="00F0573D" w:rsidRPr="00F0573D">
        <w:rPr>
          <w:rFonts w:cs="Calibri"/>
          <w:sz w:val="22"/>
          <w:szCs w:val="22"/>
        </w:rPr>
        <w:t>ations</w:t>
      </w:r>
      <w:r w:rsidRPr="00F0573D">
        <w:rPr>
          <w:rFonts w:cs="Calibri"/>
          <w:sz w:val="22"/>
          <w:szCs w:val="22"/>
        </w:rPr>
        <w:t>. It was notable that i.e. at Kazungula a healthy cut across age groups was actively involved in the con</w:t>
      </w:r>
      <w:r w:rsidR="003F672B">
        <w:rPr>
          <w:rFonts w:cs="Calibri"/>
          <w:sz w:val="22"/>
          <w:szCs w:val="22"/>
        </w:rPr>
        <w:t>v</w:t>
      </w:r>
      <w:r w:rsidRPr="00F0573D">
        <w:rPr>
          <w:rFonts w:cs="Calibri"/>
          <w:sz w:val="22"/>
          <w:szCs w:val="22"/>
        </w:rPr>
        <w:t>er</w:t>
      </w:r>
      <w:r w:rsidR="003F672B">
        <w:rPr>
          <w:rFonts w:cs="Calibri"/>
          <w:sz w:val="22"/>
          <w:szCs w:val="22"/>
        </w:rPr>
        <w:t>s</w:t>
      </w:r>
      <w:r w:rsidRPr="00F0573D">
        <w:rPr>
          <w:rFonts w:cs="Calibri"/>
          <w:sz w:val="22"/>
          <w:szCs w:val="22"/>
        </w:rPr>
        <w:t>ations – not always the case elsewhere.</w:t>
      </w:r>
      <w:r w:rsidR="005541D7" w:rsidRPr="00F0573D">
        <w:rPr>
          <w:rFonts w:cs="Calibri"/>
          <w:sz w:val="22"/>
          <w:szCs w:val="22"/>
        </w:rPr>
        <w:t xml:space="preserve"> The documentation of the </w:t>
      </w:r>
      <w:r w:rsidR="00F0573D">
        <w:rPr>
          <w:rFonts w:cs="Calibri"/>
          <w:sz w:val="22"/>
          <w:szCs w:val="22"/>
        </w:rPr>
        <w:t xml:space="preserve">field visits </w:t>
      </w:r>
      <w:r w:rsidR="005541D7" w:rsidRPr="00F0573D">
        <w:rPr>
          <w:rFonts w:cs="Calibri"/>
          <w:sz w:val="22"/>
          <w:szCs w:val="22"/>
        </w:rPr>
        <w:t xml:space="preserve">are included </w:t>
      </w:r>
      <w:r w:rsidR="005541D7" w:rsidRPr="00F27232">
        <w:rPr>
          <w:rFonts w:cs="Calibri"/>
          <w:sz w:val="22"/>
          <w:szCs w:val="22"/>
        </w:rPr>
        <w:t xml:space="preserve">in Annex </w:t>
      </w:r>
      <w:r w:rsidR="00F27232" w:rsidRPr="00F27232">
        <w:rPr>
          <w:rFonts w:cs="Calibri"/>
          <w:sz w:val="22"/>
          <w:szCs w:val="22"/>
        </w:rPr>
        <w:t>6</w:t>
      </w:r>
      <w:r w:rsidR="005541D7" w:rsidRPr="00F27232">
        <w:rPr>
          <w:rFonts w:cs="Calibri"/>
          <w:sz w:val="22"/>
          <w:szCs w:val="22"/>
        </w:rPr>
        <w:t>.</w:t>
      </w:r>
      <w:r w:rsidR="005541D7">
        <w:rPr>
          <w:rFonts w:cs="Calibri"/>
          <w:sz w:val="22"/>
          <w:szCs w:val="22"/>
        </w:rPr>
        <w:t xml:space="preserve"> </w:t>
      </w:r>
      <w:r>
        <w:rPr>
          <w:rFonts w:cs="Calibri"/>
          <w:sz w:val="22"/>
          <w:szCs w:val="22"/>
        </w:rPr>
        <w:t xml:space="preserve">  </w:t>
      </w:r>
    </w:p>
    <w:p w:rsidR="00DF291B" w:rsidRDefault="00DF291B" w:rsidP="005775DA">
      <w:pPr>
        <w:pStyle w:val="normalbullet"/>
        <w:numPr>
          <w:ilvl w:val="0"/>
          <w:numId w:val="0"/>
        </w:numPr>
        <w:spacing w:before="0" w:after="0"/>
        <w:rPr>
          <w:rFonts w:cs="Calibri"/>
          <w:i/>
          <w:sz w:val="22"/>
          <w:szCs w:val="22"/>
        </w:rPr>
      </w:pPr>
    </w:p>
    <w:p w:rsidR="004F3772" w:rsidRPr="004F3772" w:rsidRDefault="004F3772" w:rsidP="005775DA">
      <w:pPr>
        <w:pStyle w:val="normalbullet"/>
        <w:numPr>
          <w:ilvl w:val="0"/>
          <w:numId w:val="0"/>
        </w:numPr>
        <w:spacing w:before="0" w:after="0"/>
        <w:rPr>
          <w:rFonts w:cs="Calibri"/>
          <w:sz w:val="22"/>
          <w:szCs w:val="22"/>
        </w:rPr>
      </w:pPr>
      <w:r>
        <w:rPr>
          <w:rFonts w:cs="Calibri"/>
          <w:sz w:val="22"/>
          <w:szCs w:val="22"/>
        </w:rPr>
        <w:t xml:space="preserve">It is noted that MAL and project staff were present at all consultations and conversations. This may have impacts on the results, however, through the overall gauging of partnership “moods” and the level of team interactions it was found by the evaluator that a joint conversation about the project would still be unconstrained.   </w:t>
      </w:r>
    </w:p>
    <w:p w:rsidR="004F3772" w:rsidRDefault="004F3772" w:rsidP="005775DA">
      <w:pPr>
        <w:pStyle w:val="normalbullet"/>
        <w:numPr>
          <w:ilvl w:val="0"/>
          <w:numId w:val="0"/>
        </w:numPr>
        <w:spacing w:before="0" w:after="0"/>
        <w:rPr>
          <w:rFonts w:cs="Calibri"/>
          <w:i/>
          <w:sz w:val="22"/>
          <w:szCs w:val="22"/>
        </w:rPr>
      </w:pPr>
    </w:p>
    <w:p w:rsidR="008C77C9" w:rsidRDefault="008C77C9" w:rsidP="005775DA">
      <w:pPr>
        <w:pStyle w:val="normalbullet"/>
        <w:numPr>
          <w:ilvl w:val="0"/>
          <w:numId w:val="0"/>
        </w:numPr>
        <w:spacing w:before="0" w:after="0"/>
        <w:rPr>
          <w:rFonts w:cs="Calibri"/>
          <w:sz w:val="22"/>
          <w:szCs w:val="22"/>
        </w:rPr>
      </w:pPr>
      <w:r w:rsidRPr="008C77C9">
        <w:rPr>
          <w:rFonts w:cs="Calibri"/>
          <w:sz w:val="22"/>
          <w:szCs w:val="22"/>
        </w:rPr>
        <w:t>It is also noted that all three site</w:t>
      </w:r>
      <w:r w:rsidR="003F672B">
        <w:rPr>
          <w:rFonts w:cs="Calibri"/>
          <w:sz w:val="22"/>
          <w:szCs w:val="22"/>
        </w:rPr>
        <w:t>s</w:t>
      </w:r>
      <w:r w:rsidRPr="008C77C9">
        <w:rPr>
          <w:rFonts w:cs="Calibri"/>
          <w:sz w:val="22"/>
          <w:szCs w:val="22"/>
        </w:rPr>
        <w:t xml:space="preserve"> visited</w:t>
      </w:r>
      <w:r>
        <w:rPr>
          <w:rFonts w:cs="Calibri"/>
          <w:sz w:val="22"/>
          <w:szCs w:val="22"/>
        </w:rPr>
        <w:t xml:space="preserve"> passed the HACT assessment and receive direct funds. None of those sites that are not cleared for a direct transfer modality was visited.  </w:t>
      </w:r>
    </w:p>
    <w:p w:rsidR="001342B9" w:rsidRDefault="001342B9" w:rsidP="005775DA">
      <w:pPr>
        <w:pStyle w:val="normalbullet"/>
        <w:numPr>
          <w:ilvl w:val="0"/>
          <w:numId w:val="0"/>
        </w:numPr>
        <w:spacing w:before="0" w:after="0"/>
        <w:rPr>
          <w:rFonts w:cs="Calibri"/>
          <w:sz w:val="22"/>
          <w:szCs w:val="22"/>
        </w:rPr>
      </w:pPr>
    </w:p>
    <w:p w:rsidR="001342B9" w:rsidRDefault="001342B9" w:rsidP="005775DA">
      <w:pPr>
        <w:pStyle w:val="normalbullet"/>
        <w:numPr>
          <w:ilvl w:val="0"/>
          <w:numId w:val="0"/>
        </w:numPr>
        <w:spacing w:before="0" w:after="0"/>
        <w:rPr>
          <w:rFonts w:cs="Calibri"/>
          <w:i/>
          <w:sz w:val="22"/>
          <w:szCs w:val="22"/>
        </w:rPr>
      </w:pPr>
    </w:p>
    <w:p w:rsidR="00334786" w:rsidRDefault="00334786" w:rsidP="005775DA">
      <w:pPr>
        <w:pStyle w:val="normalbullet"/>
        <w:numPr>
          <w:ilvl w:val="0"/>
          <w:numId w:val="0"/>
        </w:numPr>
        <w:spacing w:before="0" w:after="0"/>
        <w:rPr>
          <w:rFonts w:cs="Calibri"/>
          <w:i/>
          <w:sz w:val="22"/>
          <w:szCs w:val="22"/>
        </w:rPr>
      </w:pPr>
      <w:r>
        <w:rPr>
          <w:rFonts w:cs="Calibri"/>
          <w:i/>
          <w:sz w:val="22"/>
          <w:szCs w:val="22"/>
        </w:rPr>
        <w:t xml:space="preserve">Discussions of key findings and triangulation of results </w:t>
      </w:r>
    </w:p>
    <w:p w:rsidR="00334786" w:rsidRDefault="00334786" w:rsidP="005775DA">
      <w:pPr>
        <w:pStyle w:val="normalbullet"/>
        <w:numPr>
          <w:ilvl w:val="0"/>
          <w:numId w:val="0"/>
        </w:numPr>
        <w:spacing w:before="0" w:after="0"/>
        <w:rPr>
          <w:rFonts w:cs="Calibri"/>
          <w:i/>
          <w:sz w:val="22"/>
          <w:szCs w:val="22"/>
        </w:rPr>
      </w:pPr>
    </w:p>
    <w:p w:rsidR="00776497" w:rsidRPr="001342B9" w:rsidRDefault="00776497" w:rsidP="005775DA">
      <w:pPr>
        <w:pStyle w:val="normalbullet"/>
        <w:numPr>
          <w:ilvl w:val="0"/>
          <w:numId w:val="0"/>
        </w:numPr>
        <w:spacing w:before="0" w:after="0"/>
        <w:rPr>
          <w:rFonts w:cs="Calibri"/>
          <w:sz w:val="22"/>
          <w:szCs w:val="22"/>
        </w:rPr>
      </w:pPr>
      <w:r w:rsidRPr="001342B9">
        <w:rPr>
          <w:rFonts w:cs="Calibri"/>
          <w:sz w:val="22"/>
          <w:szCs w:val="22"/>
        </w:rPr>
        <w:t>Strong stakeholder engagement in “fact finding” and discussions with project team</w:t>
      </w:r>
      <w:r w:rsidR="001342B9">
        <w:rPr>
          <w:rFonts w:cs="Calibri"/>
          <w:sz w:val="22"/>
          <w:szCs w:val="22"/>
        </w:rPr>
        <w:t xml:space="preserve"> were conducted. J</w:t>
      </w:r>
      <w:r w:rsidRPr="001342B9">
        <w:rPr>
          <w:rFonts w:cs="Calibri"/>
          <w:sz w:val="22"/>
          <w:szCs w:val="22"/>
        </w:rPr>
        <w:t xml:space="preserve">oint brainstorming of possible recommendations </w:t>
      </w:r>
      <w:r w:rsidR="001342B9">
        <w:rPr>
          <w:rFonts w:cs="Calibri"/>
          <w:sz w:val="22"/>
          <w:szCs w:val="22"/>
        </w:rPr>
        <w:t xml:space="preserve">for the </w:t>
      </w:r>
      <w:r w:rsidRPr="001342B9">
        <w:rPr>
          <w:rFonts w:cs="Calibri"/>
          <w:sz w:val="22"/>
          <w:szCs w:val="22"/>
        </w:rPr>
        <w:t>remaining project period</w:t>
      </w:r>
      <w:r w:rsidR="001342B9">
        <w:rPr>
          <w:rFonts w:cs="Calibri"/>
          <w:sz w:val="22"/>
          <w:szCs w:val="22"/>
        </w:rPr>
        <w:t xml:space="preserve"> took place with stakeholders and the project team</w:t>
      </w:r>
      <w:r w:rsidRPr="001342B9">
        <w:rPr>
          <w:rFonts w:cs="Calibri"/>
          <w:sz w:val="22"/>
          <w:szCs w:val="22"/>
        </w:rPr>
        <w:t>.</w:t>
      </w:r>
      <w:r w:rsidR="001342B9">
        <w:rPr>
          <w:rFonts w:cs="Calibri"/>
          <w:sz w:val="22"/>
          <w:szCs w:val="22"/>
        </w:rPr>
        <w:t xml:space="preserve"> </w:t>
      </w:r>
      <w:r w:rsidRPr="001342B9">
        <w:rPr>
          <w:rFonts w:cs="Calibri"/>
          <w:sz w:val="22"/>
          <w:szCs w:val="22"/>
        </w:rPr>
        <w:t xml:space="preserve"> </w:t>
      </w:r>
    </w:p>
    <w:p w:rsidR="00776497" w:rsidRPr="001342B9" w:rsidRDefault="00776497" w:rsidP="005775DA">
      <w:pPr>
        <w:pStyle w:val="normalbullet"/>
        <w:numPr>
          <w:ilvl w:val="0"/>
          <w:numId w:val="0"/>
        </w:numPr>
        <w:spacing w:before="0" w:after="0"/>
        <w:rPr>
          <w:rFonts w:cs="Calibri"/>
          <w:sz w:val="22"/>
          <w:szCs w:val="22"/>
        </w:rPr>
      </w:pPr>
    </w:p>
    <w:p w:rsidR="00776497" w:rsidRPr="001342B9" w:rsidRDefault="001342B9" w:rsidP="005775DA">
      <w:pPr>
        <w:pStyle w:val="normalbullet"/>
        <w:numPr>
          <w:ilvl w:val="0"/>
          <w:numId w:val="0"/>
        </w:numPr>
        <w:spacing w:before="0" w:after="0"/>
        <w:rPr>
          <w:rFonts w:cs="Calibri"/>
          <w:sz w:val="22"/>
          <w:szCs w:val="22"/>
        </w:rPr>
      </w:pPr>
      <w:r>
        <w:rPr>
          <w:rFonts w:cs="Calibri"/>
          <w:sz w:val="22"/>
          <w:szCs w:val="22"/>
        </w:rPr>
        <w:t>The findings from the evaluation visits were p</w:t>
      </w:r>
      <w:r w:rsidR="00776497" w:rsidRPr="001342B9">
        <w:rPr>
          <w:rFonts w:cs="Calibri"/>
          <w:sz w:val="22"/>
          <w:szCs w:val="22"/>
        </w:rPr>
        <w:t>resent</w:t>
      </w:r>
      <w:r>
        <w:rPr>
          <w:rFonts w:cs="Calibri"/>
          <w:sz w:val="22"/>
          <w:szCs w:val="22"/>
        </w:rPr>
        <w:t xml:space="preserve">ed </w:t>
      </w:r>
      <w:r w:rsidR="00776497" w:rsidRPr="001342B9">
        <w:rPr>
          <w:rFonts w:cs="Calibri"/>
          <w:sz w:val="22"/>
          <w:szCs w:val="22"/>
        </w:rPr>
        <w:t>and discuss</w:t>
      </w:r>
      <w:r>
        <w:rPr>
          <w:rFonts w:cs="Calibri"/>
          <w:sz w:val="22"/>
          <w:szCs w:val="22"/>
        </w:rPr>
        <w:t>ed</w:t>
      </w:r>
      <w:r w:rsidR="00776497" w:rsidRPr="001342B9">
        <w:rPr>
          <w:rFonts w:cs="Calibri"/>
          <w:sz w:val="22"/>
          <w:szCs w:val="22"/>
        </w:rPr>
        <w:t xml:space="preserve"> with technical project staff and management level representatives of key project partner institutions. Triangulation of findings with different project partners and at different sites (unless site specific)</w:t>
      </w:r>
      <w:r>
        <w:rPr>
          <w:rFonts w:cs="Calibri"/>
          <w:sz w:val="22"/>
          <w:szCs w:val="22"/>
        </w:rPr>
        <w:t xml:space="preserve"> was specifically undertaken, specially where findings were not unequivocal</w:t>
      </w:r>
      <w:r w:rsidR="00776497" w:rsidRPr="001342B9">
        <w:rPr>
          <w:rFonts w:cs="Calibri"/>
          <w:sz w:val="22"/>
          <w:szCs w:val="22"/>
        </w:rPr>
        <w:t>.</w:t>
      </w:r>
      <w:r>
        <w:rPr>
          <w:rFonts w:cs="Calibri"/>
          <w:sz w:val="22"/>
          <w:szCs w:val="22"/>
        </w:rPr>
        <w:t xml:space="preserve"> </w:t>
      </w:r>
      <w:r w:rsidR="00776497" w:rsidRPr="001342B9">
        <w:rPr>
          <w:rFonts w:cs="Calibri"/>
          <w:sz w:val="22"/>
          <w:szCs w:val="22"/>
        </w:rPr>
        <w:t xml:space="preserve"> </w:t>
      </w:r>
    </w:p>
    <w:p w:rsidR="00776497" w:rsidRPr="001342B9" w:rsidRDefault="00776497" w:rsidP="005775DA">
      <w:pPr>
        <w:pStyle w:val="normalbullet"/>
        <w:numPr>
          <w:ilvl w:val="0"/>
          <w:numId w:val="0"/>
        </w:numPr>
        <w:spacing w:before="0" w:after="0"/>
        <w:rPr>
          <w:rFonts w:cs="Calibri"/>
          <w:sz w:val="22"/>
          <w:szCs w:val="22"/>
        </w:rPr>
      </w:pPr>
    </w:p>
    <w:p w:rsidR="005775DA" w:rsidRPr="00776497" w:rsidRDefault="001342B9" w:rsidP="005775DA">
      <w:pPr>
        <w:pStyle w:val="normalbullet"/>
        <w:numPr>
          <w:ilvl w:val="0"/>
          <w:numId w:val="0"/>
        </w:numPr>
        <w:spacing w:before="0" w:after="0"/>
        <w:rPr>
          <w:rFonts w:cs="Calibri"/>
          <w:sz w:val="22"/>
          <w:szCs w:val="22"/>
        </w:rPr>
      </w:pPr>
      <w:r>
        <w:rPr>
          <w:rFonts w:cs="Calibri"/>
          <w:sz w:val="22"/>
          <w:szCs w:val="22"/>
        </w:rPr>
        <w:t xml:space="preserve">The </w:t>
      </w:r>
      <w:r w:rsidR="00776497" w:rsidRPr="001342B9">
        <w:rPr>
          <w:rFonts w:cs="Calibri"/>
          <w:sz w:val="22"/>
          <w:szCs w:val="22"/>
        </w:rPr>
        <w:t xml:space="preserve">draft evaluation report </w:t>
      </w:r>
      <w:r>
        <w:rPr>
          <w:rFonts w:cs="Calibri"/>
          <w:sz w:val="22"/>
          <w:szCs w:val="22"/>
        </w:rPr>
        <w:t xml:space="preserve">was circulated to the </w:t>
      </w:r>
      <w:r w:rsidR="00776497" w:rsidRPr="001342B9">
        <w:rPr>
          <w:rFonts w:cs="Calibri"/>
          <w:sz w:val="22"/>
          <w:szCs w:val="22"/>
        </w:rPr>
        <w:t>project team</w:t>
      </w:r>
      <w:r>
        <w:rPr>
          <w:rFonts w:cs="Calibri"/>
          <w:sz w:val="22"/>
          <w:szCs w:val="22"/>
        </w:rPr>
        <w:t xml:space="preserve">, MAL and UNDP CO and the UNDP RTA. All comments received were considered and reviewed balancing different views from different stakeholders. </w:t>
      </w:r>
    </w:p>
    <w:p w:rsidR="00746FEF" w:rsidRDefault="00746FEF" w:rsidP="00746FEF">
      <w:pPr>
        <w:pStyle w:val="normalbullet"/>
        <w:numPr>
          <w:ilvl w:val="0"/>
          <w:numId w:val="0"/>
        </w:numPr>
        <w:spacing w:before="0" w:after="0"/>
        <w:ind w:left="360"/>
        <w:rPr>
          <w:color w:val="1F497D" w:themeColor="text2"/>
          <w:sz w:val="22"/>
        </w:rPr>
      </w:pPr>
    </w:p>
    <w:p w:rsidR="00776497" w:rsidRPr="00694908" w:rsidRDefault="00776497" w:rsidP="00746FEF">
      <w:pPr>
        <w:pStyle w:val="normalbullet"/>
        <w:numPr>
          <w:ilvl w:val="0"/>
          <w:numId w:val="0"/>
        </w:numPr>
        <w:spacing w:before="0" w:after="0"/>
        <w:ind w:left="360"/>
        <w:rPr>
          <w:color w:val="1F497D"/>
          <w:sz w:val="22"/>
        </w:rPr>
      </w:pPr>
    </w:p>
    <w:p w:rsidR="00746FEF" w:rsidRPr="00F27232" w:rsidRDefault="00746FEF" w:rsidP="00CA43C1">
      <w:pPr>
        <w:pStyle w:val="normalbullet"/>
        <w:numPr>
          <w:ilvl w:val="2"/>
          <w:numId w:val="8"/>
        </w:numPr>
        <w:spacing w:before="0" w:after="0"/>
        <w:outlineLvl w:val="2"/>
        <w:rPr>
          <w:rFonts w:cs="Calibri"/>
          <w:i/>
          <w:sz w:val="22"/>
          <w:szCs w:val="22"/>
        </w:rPr>
      </w:pPr>
      <w:bookmarkStart w:id="9" w:name="_Toc361917068"/>
      <w:r w:rsidRPr="00F27232">
        <w:rPr>
          <w:rFonts w:cs="Calibri"/>
          <w:i/>
          <w:sz w:val="22"/>
          <w:szCs w:val="22"/>
        </w:rPr>
        <w:t>Structure of the evaluation</w:t>
      </w:r>
      <w:bookmarkEnd w:id="9"/>
      <w:r w:rsidR="00D94FE0" w:rsidRPr="00F27232">
        <w:rPr>
          <w:rFonts w:cs="Calibri"/>
          <w:i/>
          <w:sz w:val="22"/>
          <w:szCs w:val="22"/>
        </w:rPr>
        <w:t xml:space="preserve"> </w:t>
      </w:r>
    </w:p>
    <w:p w:rsidR="00F27232" w:rsidRDefault="00F27232" w:rsidP="00746FEF">
      <w:pPr>
        <w:pStyle w:val="normalbullet"/>
        <w:numPr>
          <w:ilvl w:val="0"/>
          <w:numId w:val="0"/>
        </w:numPr>
        <w:spacing w:before="0" w:after="0"/>
        <w:rPr>
          <w:rStyle w:val="SubtleReference"/>
          <w:rFonts w:cs="Calibri"/>
          <w:color w:val="auto"/>
          <w:sz w:val="22"/>
          <w:szCs w:val="22"/>
        </w:rPr>
      </w:pPr>
    </w:p>
    <w:p w:rsidR="00F27232" w:rsidRPr="00F27232" w:rsidRDefault="00F27232" w:rsidP="00746FEF">
      <w:pPr>
        <w:pStyle w:val="normalbullet"/>
        <w:numPr>
          <w:ilvl w:val="0"/>
          <w:numId w:val="0"/>
        </w:numPr>
        <w:spacing w:before="0" w:after="0"/>
        <w:rPr>
          <w:rStyle w:val="SubtleReference"/>
          <w:rFonts w:cs="Calibri"/>
          <w:b w:val="0"/>
          <w:color w:val="auto"/>
          <w:sz w:val="22"/>
          <w:szCs w:val="22"/>
        </w:rPr>
      </w:pPr>
      <w:r w:rsidRPr="00F27232">
        <w:rPr>
          <w:rStyle w:val="SubtleReference"/>
          <w:rFonts w:cs="Calibri"/>
          <w:b w:val="0"/>
          <w:color w:val="auto"/>
          <w:sz w:val="22"/>
          <w:szCs w:val="22"/>
        </w:rPr>
        <w:t xml:space="preserve">The report is presented and structured in three parts. </w:t>
      </w:r>
    </w:p>
    <w:p w:rsidR="00F27232" w:rsidRDefault="00F27232" w:rsidP="00746FEF">
      <w:pPr>
        <w:pStyle w:val="normalbullet"/>
        <w:numPr>
          <w:ilvl w:val="0"/>
          <w:numId w:val="0"/>
        </w:numPr>
        <w:spacing w:before="0" w:after="0"/>
        <w:rPr>
          <w:rStyle w:val="SubtleReference"/>
          <w:rFonts w:cs="Calibri"/>
          <w:color w:val="auto"/>
          <w:sz w:val="22"/>
          <w:szCs w:val="22"/>
        </w:rPr>
      </w:pPr>
    </w:p>
    <w:p w:rsidR="00D34415" w:rsidRPr="00F27232" w:rsidRDefault="00D34415" w:rsidP="00746FEF">
      <w:pPr>
        <w:pStyle w:val="normalbullet"/>
        <w:numPr>
          <w:ilvl w:val="0"/>
          <w:numId w:val="0"/>
        </w:numPr>
        <w:spacing w:before="0" w:after="0"/>
        <w:rPr>
          <w:rStyle w:val="SubtleReference"/>
          <w:rFonts w:cs="Calibri"/>
          <w:b w:val="0"/>
          <w:color w:val="auto"/>
          <w:sz w:val="22"/>
          <w:szCs w:val="22"/>
        </w:rPr>
      </w:pPr>
      <w:r w:rsidRPr="00D34415">
        <w:rPr>
          <w:rStyle w:val="SubtleReference"/>
          <w:rFonts w:cs="Calibri"/>
          <w:color w:val="auto"/>
          <w:sz w:val="22"/>
          <w:szCs w:val="22"/>
        </w:rPr>
        <w:t xml:space="preserve">Part 1: </w:t>
      </w:r>
      <w:r w:rsidRPr="00F27232">
        <w:rPr>
          <w:rStyle w:val="SubtleReference"/>
          <w:rFonts w:cs="Calibri"/>
          <w:b w:val="0"/>
          <w:color w:val="auto"/>
          <w:sz w:val="22"/>
          <w:szCs w:val="22"/>
        </w:rPr>
        <w:t xml:space="preserve">Evaluation context: </w:t>
      </w:r>
      <w:r w:rsidR="00F27232" w:rsidRPr="00F27232">
        <w:rPr>
          <w:rStyle w:val="SubtleReference"/>
          <w:rFonts w:cs="Calibri"/>
          <w:b w:val="0"/>
          <w:color w:val="auto"/>
          <w:sz w:val="22"/>
          <w:szCs w:val="22"/>
        </w:rPr>
        <w:t xml:space="preserve">provides a very short background to the project and its design. More details can be accessed in the project document. </w:t>
      </w:r>
    </w:p>
    <w:p w:rsidR="00F27232" w:rsidRPr="00D34415" w:rsidRDefault="00F27232" w:rsidP="00746FEF">
      <w:pPr>
        <w:pStyle w:val="normalbullet"/>
        <w:numPr>
          <w:ilvl w:val="0"/>
          <w:numId w:val="0"/>
        </w:numPr>
        <w:spacing w:before="0" w:after="0"/>
        <w:rPr>
          <w:rStyle w:val="SubtleReference"/>
          <w:rFonts w:cs="Calibri"/>
          <w:color w:val="auto"/>
          <w:sz w:val="22"/>
          <w:szCs w:val="22"/>
        </w:rPr>
      </w:pPr>
    </w:p>
    <w:p w:rsidR="00D34415" w:rsidRDefault="00D34415" w:rsidP="00746FEF">
      <w:pPr>
        <w:pStyle w:val="normalbullet"/>
        <w:numPr>
          <w:ilvl w:val="0"/>
          <w:numId w:val="0"/>
        </w:numPr>
        <w:spacing w:before="0" w:after="0"/>
        <w:rPr>
          <w:rStyle w:val="SubtleReference"/>
          <w:rFonts w:cs="Calibri"/>
          <w:b w:val="0"/>
          <w:color w:val="auto"/>
          <w:sz w:val="22"/>
          <w:szCs w:val="22"/>
        </w:rPr>
      </w:pPr>
      <w:r w:rsidRPr="00D34415">
        <w:rPr>
          <w:rStyle w:val="SubtleReference"/>
          <w:rFonts w:cs="Calibri"/>
          <w:color w:val="auto"/>
          <w:sz w:val="22"/>
          <w:szCs w:val="22"/>
        </w:rPr>
        <w:t>Part 2: Findings</w:t>
      </w:r>
      <w:r>
        <w:rPr>
          <w:rStyle w:val="SubtleReference"/>
          <w:rFonts w:cs="Calibri"/>
          <w:color w:val="auto"/>
          <w:sz w:val="22"/>
          <w:szCs w:val="22"/>
        </w:rPr>
        <w:t xml:space="preserve">: </w:t>
      </w:r>
      <w:r w:rsidR="00F27232">
        <w:rPr>
          <w:rStyle w:val="SubtleReference"/>
          <w:rFonts w:cs="Calibri"/>
          <w:b w:val="0"/>
          <w:color w:val="auto"/>
          <w:sz w:val="22"/>
          <w:szCs w:val="22"/>
        </w:rPr>
        <w:t xml:space="preserve">A summary of the findings of the consultations at field level and at site, districts, provincial and national level are provided. Transcripts of relevant consultations are provided in relevant Annexes. The findings are organised by project performance per se and impacts on a more strategic level. </w:t>
      </w:r>
    </w:p>
    <w:p w:rsidR="00F27232" w:rsidRPr="00D34415" w:rsidRDefault="00F27232" w:rsidP="00746FEF">
      <w:pPr>
        <w:pStyle w:val="normalbullet"/>
        <w:numPr>
          <w:ilvl w:val="0"/>
          <w:numId w:val="0"/>
        </w:numPr>
        <w:spacing w:before="0" w:after="0"/>
        <w:rPr>
          <w:rStyle w:val="SubtleReference"/>
          <w:rFonts w:cs="Calibri"/>
          <w:color w:val="auto"/>
          <w:sz w:val="22"/>
          <w:szCs w:val="22"/>
        </w:rPr>
      </w:pPr>
    </w:p>
    <w:p w:rsidR="00D34415" w:rsidRPr="00F27232" w:rsidRDefault="00D34415" w:rsidP="00746FEF">
      <w:pPr>
        <w:pStyle w:val="normalbullet"/>
        <w:numPr>
          <w:ilvl w:val="0"/>
          <w:numId w:val="0"/>
        </w:numPr>
        <w:spacing w:before="0" w:after="0"/>
        <w:rPr>
          <w:rStyle w:val="SubtleReference"/>
          <w:rFonts w:cs="Calibri"/>
          <w:b w:val="0"/>
          <w:color w:val="auto"/>
          <w:sz w:val="22"/>
          <w:szCs w:val="22"/>
          <w:lang w:val="en-US"/>
        </w:rPr>
      </w:pPr>
      <w:r w:rsidRPr="00F27232">
        <w:rPr>
          <w:rStyle w:val="SubtleReference"/>
          <w:rFonts w:cs="Calibri"/>
          <w:color w:val="auto"/>
          <w:sz w:val="22"/>
          <w:szCs w:val="22"/>
          <w:lang w:val="en-US"/>
        </w:rPr>
        <w:t xml:space="preserve">Part 3: Conclusions, recommendations and lessons: </w:t>
      </w:r>
      <w:r w:rsidR="00F27232" w:rsidRPr="00F27232">
        <w:rPr>
          <w:rStyle w:val="SubtleReference"/>
          <w:rFonts w:cs="Calibri"/>
          <w:b w:val="0"/>
          <w:color w:val="auto"/>
          <w:sz w:val="22"/>
          <w:szCs w:val="22"/>
          <w:lang w:val="en-US"/>
        </w:rPr>
        <w:t>Based on the find</w:t>
      </w:r>
      <w:r w:rsidR="00F27232">
        <w:rPr>
          <w:rStyle w:val="SubtleReference"/>
          <w:rFonts w:cs="Calibri"/>
          <w:b w:val="0"/>
          <w:color w:val="auto"/>
          <w:sz w:val="22"/>
          <w:szCs w:val="22"/>
          <w:lang w:val="en-US"/>
        </w:rPr>
        <w:t>ings practical recommendations are made for addressing through the management response to the MTE. Initial lesson</w:t>
      </w:r>
      <w:r w:rsidR="009764B5">
        <w:rPr>
          <w:rStyle w:val="SubtleReference"/>
          <w:rFonts w:cs="Calibri"/>
          <w:b w:val="0"/>
          <w:color w:val="auto"/>
          <w:sz w:val="22"/>
          <w:szCs w:val="22"/>
          <w:lang w:val="en-US"/>
        </w:rPr>
        <w:t>s</w:t>
      </w:r>
      <w:r w:rsidR="00F27232">
        <w:rPr>
          <w:rStyle w:val="SubtleReference"/>
          <w:rFonts w:cs="Calibri"/>
          <w:b w:val="0"/>
          <w:color w:val="auto"/>
          <w:sz w:val="22"/>
          <w:szCs w:val="22"/>
          <w:lang w:val="en-US"/>
        </w:rPr>
        <w:t xml:space="preserve"> learned are distilled and documented. </w:t>
      </w:r>
    </w:p>
    <w:p w:rsidR="00D34415" w:rsidRPr="00F27232" w:rsidRDefault="00D34415" w:rsidP="00746FEF">
      <w:pPr>
        <w:pStyle w:val="normalbullet"/>
        <w:numPr>
          <w:ilvl w:val="0"/>
          <w:numId w:val="0"/>
        </w:numPr>
        <w:spacing w:before="0" w:after="0"/>
        <w:rPr>
          <w:rStyle w:val="SubtleReference"/>
          <w:color w:val="1F497D" w:themeColor="text2"/>
          <w:sz w:val="22"/>
          <w:lang w:val="en-US"/>
        </w:rPr>
      </w:pPr>
    </w:p>
    <w:p w:rsidR="00D34415" w:rsidRPr="00F27232" w:rsidRDefault="00D34415" w:rsidP="00746FEF">
      <w:pPr>
        <w:pStyle w:val="normalbullet"/>
        <w:numPr>
          <w:ilvl w:val="0"/>
          <w:numId w:val="0"/>
        </w:numPr>
        <w:spacing w:before="0" w:after="0"/>
        <w:rPr>
          <w:rStyle w:val="SubtleReference"/>
          <w:color w:val="1F497D" w:themeColor="text2"/>
          <w:sz w:val="22"/>
          <w:lang w:val="en-US"/>
        </w:rPr>
      </w:pPr>
    </w:p>
    <w:p w:rsidR="00D94FE0" w:rsidRDefault="00746FEF" w:rsidP="00CA43C1">
      <w:pPr>
        <w:pStyle w:val="normalbullet"/>
        <w:numPr>
          <w:ilvl w:val="2"/>
          <w:numId w:val="8"/>
        </w:numPr>
        <w:spacing w:before="0" w:after="0"/>
        <w:outlineLvl w:val="2"/>
        <w:rPr>
          <w:rStyle w:val="SubtleReference"/>
          <w:rFonts w:cs="Calibri"/>
          <w:b w:val="0"/>
          <w:i/>
          <w:color w:val="auto"/>
          <w:sz w:val="22"/>
          <w:szCs w:val="22"/>
        </w:rPr>
      </w:pPr>
      <w:bookmarkStart w:id="10" w:name="_Toc361917069"/>
      <w:r w:rsidRPr="00BC325C">
        <w:rPr>
          <w:rStyle w:val="SubtleReference"/>
          <w:rFonts w:cs="Calibri"/>
          <w:b w:val="0"/>
          <w:i/>
          <w:color w:val="auto"/>
          <w:sz w:val="22"/>
          <w:szCs w:val="22"/>
        </w:rPr>
        <w:t>Evaluation Team</w:t>
      </w:r>
      <w:bookmarkEnd w:id="10"/>
    </w:p>
    <w:p w:rsidR="0033293A" w:rsidRDefault="0033293A" w:rsidP="0033293A">
      <w:pPr>
        <w:pStyle w:val="normalbullet"/>
        <w:numPr>
          <w:ilvl w:val="0"/>
          <w:numId w:val="0"/>
        </w:numPr>
        <w:spacing w:before="0" w:after="0"/>
        <w:ind w:left="360" w:hanging="360"/>
        <w:rPr>
          <w:color w:val="1F497D" w:themeColor="text2"/>
          <w:sz w:val="22"/>
        </w:rPr>
      </w:pPr>
    </w:p>
    <w:p w:rsidR="0033293A" w:rsidRDefault="0033293A" w:rsidP="0033293A">
      <w:pPr>
        <w:pStyle w:val="normalbullet"/>
        <w:numPr>
          <w:ilvl w:val="0"/>
          <w:numId w:val="0"/>
        </w:numPr>
        <w:spacing w:before="0" w:after="0"/>
        <w:rPr>
          <w:rFonts w:cs="Calibri"/>
          <w:sz w:val="22"/>
          <w:szCs w:val="22"/>
        </w:rPr>
      </w:pPr>
      <w:r w:rsidRPr="0033293A">
        <w:rPr>
          <w:rFonts w:cs="Calibri"/>
          <w:sz w:val="22"/>
          <w:szCs w:val="22"/>
        </w:rPr>
        <w:t xml:space="preserve">This </w:t>
      </w:r>
      <w:r>
        <w:rPr>
          <w:rFonts w:cs="Calibri"/>
          <w:sz w:val="22"/>
          <w:szCs w:val="22"/>
        </w:rPr>
        <w:t xml:space="preserve">evaluation was carried out by Dr. Juliane Zeidler. She has lived and worked for 25 years in Africa, working on natural resources management issues. She is a rangeland ecologist with wide ranging experience in rural development. She specialises in developing, implementing and evaluating GEF projects for several focal areas, including for the LDCF.  </w:t>
      </w:r>
    </w:p>
    <w:p w:rsidR="0033293A" w:rsidRDefault="0033293A" w:rsidP="0033293A">
      <w:pPr>
        <w:pStyle w:val="normalbullet"/>
        <w:numPr>
          <w:ilvl w:val="0"/>
          <w:numId w:val="0"/>
        </w:numPr>
        <w:spacing w:before="0" w:after="0"/>
        <w:rPr>
          <w:rFonts w:cs="Calibri"/>
          <w:sz w:val="22"/>
          <w:szCs w:val="22"/>
        </w:rPr>
      </w:pPr>
    </w:p>
    <w:p w:rsidR="00746FEF" w:rsidRDefault="00746FEF" w:rsidP="00746FEF">
      <w:pPr>
        <w:pStyle w:val="normalbullet"/>
        <w:numPr>
          <w:ilvl w:val="0"/>
          <w:numId w:val="0"/>
        </w:numPr>
        <w:spacing w:before="0" w:after="0"/>
        <w:ind w:left="360"/>
        <w:rPr>
          <w:color w:val="1F497D" w:themeColor="text2"/>
          <w:sz w:val="22"/>
        </w:rPr>
      </w:pPr>
    </w:p>
    <w:p w:rsidR="00746FEF" w:rsidRPr="00F0573D" w:rsidRDefault="00746FEF" w:rsidP="00CA43C1">
      <w:pPr>
        <w:pStyle w:val="normalbullet"/>
        <w:numPr>
          <w:ilvl w:val="2"/>
          <w:numId w:val="8"/>
        </w:numPr>
        <w:spacing w:before="0" w:after="0"/>
        <w:outlineLvl w:val="2"/>
        <w:rPr>
          <w:rFonts w:cs="Calibri"/>
          <w:i/>
          <w:sz w:val="22"/>
          <w:szCs w:val="22"/>
        </w:rPr>
      </w:pPr>
      <w:bookmarkStart w:id="11" w:name="_Toc361917070"/>
      <w:r w:rsidRPr="00F0573D">
        <w:rPr>
          <w:rFonts w:cs="Calibri"/>
          <w:i/>
          <w:sz w:val="22"/>
          <w:szCs w:val="22"/>
        </w:rPr>
        <w:t>Ethics</w:t>
      </w:r>
      <w:bookmarkEnd w:id="11"/>
    </w:p>
    <w:p w:rsidR="00D94FE0" w:rsidRPr="00F0573D" w:rsidRDefault="00D94FE0" w:rsidP="00D94FE0">
      <w:pPr>
        <w:pStyle w:val="normalbullet"/>
        <w:numPr>
          <w:ilvl w:val="0"/>
          <w:numId w:val="0"/>
        </w:numPr>
        <w:spacing w:before="0" w:after="0"/>
        <w:rPr>
          <w:rFonts w:cs="Calibri"/>
          <w:i/>
          <w:sz w:val="22"/>
          <w:szCs w:val="22"/>
        </w:rPr>
      </w:pPr>
    </w:p>
    <w:p w:rsidR="009C0961" w:rsidRDefault="0033293A" w:rsidP="00746FEF">
      <w:pPr>
        <w:rPr>
          <w:rFonts w:cs="Calibri"/>
        </w:rPr>
      </w:pPr>
      <w:r w:rsidRPr="00F0573D">
        <w:rPr>
          <w:rFonts w:cs="Calibri"/>
        </w:rPr>
        <w:t>The evaluation follows the UNEG “</w:t>
      </w:r>
      <w:r w:rsidR="00746FEF" w:rsidRPr="00F0573D">
        <w:rPr>
          <w:rFonts w:cs="Calibri"/>
        </w:rPr>
        <w:t>Et</w:t>
      </w:r>
      <w:r w:rsidRPr="00F0573D">
        <w:rPr>
          <w:rFonts w:cs="Calibri"/>
        </w:rPr>
        <w:t>hical Guidelines for Evaluators”, and follows international best practice for evaluations.</w:t>
      </w:r>
      <w:r w:rsidRPr="0033293A">
        <w:rPr>
          <w:rFonts w:cs="Calibri"/>
        </w:rPr>
        <w:t xml:space="preserve"> </w:t>
      </w:r>
    </w:p>
    <w:p w:rsidR="007B376A" w:rsidRDefault="007B376A" w:rsidP="00746FEF">
      <w:pPr>
        <w:rPr>
          <w:rFonts w:cs="Calibri"/>
        </w:rPr>
      </w:pPr>
    </w:p>
    <w:p w:rsidR="007B376A" w:rsidRPr="0033293A" w:rsidRDefault="007B376A" w:rsidP="00746FEF"/>
    <w:p w:rsidR="00195453" w:rsidRPr="000C53F7" w:rsidRDefault="00195453" w:rsidP="00CA43C1">
      <w:pPr>
        <w:pStyle w:val="ListParagraph"/>
        <w:numPr>
          <w:ilvl w:val="1"/>
          <w:numId w:val="8"/>
        </w:numPr>
        <w:outlineLvl w:val="1"/>
        <w:rPr>
          <w:b/>
          <w:sz w:val="24"/>
        </w:rPr>
      </w:pPr>
      <w:bookmarkStart w:id="12" w:name="_Toc361917071"/>
      <w:r w:rsidRPr="000C53F7">
        <w:rPr>
          <w:b/>
          <w:sz w:val="24"/>
        </w:rPr>
        <w:t>Project Description and development context</w:t>
      </w:r>
      <w:bookmarkEnd w:id="12"/>
    </w:p>
    <w:p w:rsidR="00195453" w:rsidRDefault="00195453" w:rsidP="00195453">
      <w:pPr>
        <w:pStyle w:val="ListParagraph"/>
        <w:ind w:left="0"/>
        <w:rPr>
          <w:b/>
        </w:rPr>
      </w:pPr>
    </w:p>
    <w:p w:rsidR="00D34415" w:rsidRPr="007B376A" w:rsidRDefault="007B376A" w:rsidP="00D34415">
      <w:r w:rsidRPr="007B376A">
        <w:t xml:space="preserve">Climate change and variability affect agricultural production in Zambia adversely. </w:t>
      </w:r>
      <w:r w:rsidR="00D34415" w:rsidRPr="007B376A">
        <w:t xml:space="preserve">Many Zambian small scale farmers who are the majority lack the capacity, resources and financial assistance to adapt to the negative effects of climate change. Most communities in Zambia are vulnerable to the adverse effects of climate change ranging from floods, droughts, and prolonged dry spells. The result of these impacts is crop failure, food and water insecurity and unsustainable livelihood. The project is thus aimed at reducing the vulnerability of communities in these regions to climate change impacts. This will involve integration of adaptation considerations into agricultural planning at national, district and community levels in order to protect and improve agricultural incomes from the adverse effects of climate change. </w:t>
      </w:r>
    </w:p>
    <w:p w:rsidR="00D34415" w:rsidRPr="007B376A" w:rsidRDefault="00D34415" w:rsidP="00D34415"/>
    <w:p w:rsidR="00D34415" w:rsidRPr="007B376A" w:rsidRDefault="00D34415" w:rsidP="00AC173A">
      <w:r w:rsidRPr="007B376A">
        <w:t>Specifically, the project aims to contribute to the achievement of the following four outcomes</w:t>
      </w:r>
      <w:r w:rsidR="00AC173A" w:rsidRPr="007B376A">
        <w:t xml:space="preserve"> and associated outputs</w:t>
      </w:r>
      <w:r w:rsidRPr="007B376A">
        <w:t>:</w:t>
      </w:r>
    </w:p>
    <w:p w:rsidR="00AC173A" w:rsidRDefault="00AC173A" w:rsidP="00AC173A">
      <w:pPr>
        <w:rPr>
          <w:b/>
          <w:highlight w:val="yellow"/>
        </w:rPr>
      </w:pPr>
    </w:p>
    <w:p w:rsidR="007B376A" w:rsidRPr="00FC0D5D" w:rsidRDefault="007B376A" w:rsidP="00AC173A">
      <w:pPr>
        <w:rPr>
          <w:b/>
          <w:sz w:val="20"/>
        </w:rPr>
      </w:pPr>
      <w:r w:rsidRPr="00FC0D5D">
        <w:rPr>
          <w:b/>
          <w:sz w:val="20"/>
        </w:rPr>
        <w:t xml:space="preserve">Table </w:t>
      </w:r>
      <w:r w:rsidR="00FC0D5D" w:rsidRPr="00FC0D5D">
        <w:rPr>
          <w:b/>
          <w:sz w:val="20"/>
        </w:rPr>
        <w:t>1:</w:t>
      </w:r>
      <w:r w:rsidR="00FC0D5D" w:rsidRPr="00FC0D5D">
        <w:rPr>
          <w:sz w:val="20"/>
        </w:rPr>
        <w:t xml:space="preserve"> LFA for project. Source project document.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AC173A" w:rsidRPr="007F66B3" w:rsidTr="00694908">
        <w:tc>
          <w:tcPr>
            <w:tcW w:w="3978" w:type="dxa"/>
            <w:vMerge w:val="restart"/>
          </w:tcPr>
          <w:p w:rsidR="00AC173A" w:rsidRPr="007F66B3" w:rsidRDefault="00AC173A" w:rsidP="003A4F17">
            <w:pPr>
              <w:rPr>
                <w:sz w:val="20"/>
              </w:rPr>
            </w:pPr>
            <w:r w:rsidRPr="007F66B3">
              <w:rPr>
                <w:b/>
                <w:sz w:val="20"/>
              </w:rPr>
              <w:t>Outcome 1:</w:t>
            </w:r>
            <w:r w:rsidRPr="007F66B3">
              <w:rPr>
                <w:sz w:val="20"/>
              </w:rPr>
              <w:t xml:space="preserve"> Climate change risks integrated into critical decision making processes for agricultural management at the local, sub-national and national levels </w:t>
            </w:r>
          </w:p>
        </w:tc>
        <w:tc>
          <w:tcPr>
            <w:tcW w:w="5598" w:type="dxa"/>
          </w:tcPr>
          <w:p w:rsidR="00AC173A" w:rsidRPr="007F66B3" w:rsidRDefault="00AC173A" w:rsidP="003A4F17">
            <w:pPr>
              <w:rPr>
                <w:sz w:val="20"/>
              </w:rPr>
            </w:pPr>
            <w:r w:rsidRPr="007F66B3">
              <w:rPr>
                <w:b/>
                <w:sz w:val="20"/>
              </w:rPr>
              <w:t>Output 1.1:</w:t>
            </w:r>
            <w:r w:rsidRPr="007F66B3">
              <w:rPr>
                <w:sz w:val="20"/>
              </w:rPr>
              <w:t xml:space="preserve"> Institutional capacity to support climate risk management in the agric sector at the national, district, village level developed </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1.2:</w:t>
            </w:r>
            <w:r w:rsidRPr="007F66B3">
              <w:rPr>
                <w:sz w:val="20"/>
              </w:rPr>
              <w:t xml:space="preserve"> Effective EWS(s) developed to enhance preparedness and reduce climate related risks</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1.3:</w:t>
            </w:r>
            <w:r w:rsidRPr="007F66B3">
              <w:rPr>
                <w:sz w:val="20"/>
              </w:rPr>
              <w:t xml:space="preserve"> Economic impact assessment of the value of climate risk information to farmers  </w:t>
            </w:r>
          </w:p>
        </w:tc>
      </w:tr>
      <w:tr w:rsidR="00AC173A" w:rsidRPr="007F66B3" w:rsidTr="00694908">
        <w:tc>
          <w:tcPr>
            <w:tcW w:w="3978" w:type="dxa"/>
            <w:vMerge w:val="restart"/>
          </w:tcPr>
          <w:p w:rsidR="00AC173A" w:rsidRPr="007F66B3" w:rsidRDefault="00AC173A" w:rsidP="003A4F17">
            <w:pPr>
              <w:rPr>
                <w:sz w:val="20"/>
              </w:rPr>
            </w:pPr>
            <w:r w:rsidRPr="007F66B3">
              <w:rPr>
                <w:b/>
                <w:sz w:val="20"/>
              </w:rPr>
              <w:t>Outcome 2:</w:t>
            </w:r>
            <w:r w:rsidRPr="007F66B3">
              <w:rPr>
                <w:sz w:val="20"/>
              </w:rPr>
              <w:t xml:space="preserve"> Agricultural productivity in the pilot sites made resilient to the anticipated impacts of climate change</w:t>
            </w:r>
          </w:p>
        </w:tc>
        <w:tc>
          <w:tcPr>
            <w:tcW w:w="5598" w:type="dxa"/>
          </w:tcPr>
          <w:p w:rsidR="00AC173A" w:rsidRPr="007F66B3" w:rsidRDefault="00AC173A" w:rsidP="003A4F17">
            <w:pPr>
              <w:rPr>
                <w:sz w:val="20"/>
              </w:rPr>
            </w:pPr>
            <w:r w:rsidRPr="007F66B3">
              <w:rPr>
                <w:b/>
                <w:sz w:val="20"/>
              </w:rPr>
              <w:t>Output 2.1:</w:t>
            </w:r>
            <w:r w:rsidRPr="007F66B3">
              <w:rPr>
                <w:sz w:val="20"/>
              </w:rPr>
              <w:t xml:space="preserve"> Techniques for soil and water conservation as well as soil improvement tested for their ability to improve the productivity of small-scale agriculture </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2.2:</w:t>
            </w:r>
            <w:r w:rsidRPr="007F66B3">
              <w:rPr>
                <w:sz w:val="20"/>
              </w:rPr>
              <w:t xml:space="preserve"> Crop diversification practices tested for their ability to improve resilience of farmers to drought </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2.3:</w:t>
            </w:r>
            <w:r w:rsidRPr="007F66B3">
              <w:rPr>
                <w:sz w:val="20"/>
              </w:rPr>
              <w:t xml:space="preserve"> Alternative livelihoods tested for their ability to diversify incomes away from maize production </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2.4:</w:t>
            </w:r>
            <w:r w:rsidRPr="007F66B3">
              <w:rPr>
                <w:sz w:val="20"/>
              </w:rPr>
              <w:t xml:space="preserve"> Community-based water capacity and irrigation systems improved or developed to test their ability to raise agricultural productivity </w:t>
            </w:r>
          </w:p>
        </w:tc>
      </w:tr>
      <w:tr w:rsidR="00AC173A" w:rsidRPr="007F66B3" w:rsidTr="00694908">
        <w:tc>
          <w:tcPr>
            <w:tcW w:w="3978" w:type="dxa"/>
            <w:vMerge w:val="restart"/>
          </w:tcPr>
          <w:p w:rsidR="00AC173A" w:rsidRPr="007F66B3" w:rsidRDefault="00AC173A" w:rsidP="003A4F17">
            <w:pPr>
              <w:rPr>
                <w:sz w:val="20"/>
              </w:rPr>
            </w:pPr>
            <w:r w:rsidRPr="007F66B3">
              <w:rPr>
                <w:b/>
                <w:sz w:val="20"/>
              </w:rPr>
              <w:t>Outcome 3:</w:t>
            </w:r>
            <w:r w:rsidRPr="007F66B3">
              <w:rPr>
                <w:sz w:val="20"/>
              </w:rPr>
              <w:t xml:space="preserve"> National fiscal, regulatory and development policy revised to promote adaptation responses in the agricultural sector </w:t>
            </w:r>
          </w:p>
        </w:tc>
        <w:tc>
          <w:tcPr>
            <w:tcW w:w="5598" w:type="dxa"/>
          </w:tcPr>
          <w:p w:rsidR="00AC173A" w:rsidRPr="007F66B3" w:rsidRDefault="00AC173A" w:rsidP="003A4F17">
            <w:pPr>
              <w:rPr>
                <w:sz w:val="20"/>
              </w:rPr>
            </w:pPr>
            <w:r w:rsidRPr="007F66B3">
              <w:rPr>
                <w:b/>
                <w:sz w:val="20"/>
              </w:rPr>
              <w:t>Output 3.1:</w:t>
            </w:r>
            <w:r w:rsidRPr="007F66B3">
              <w:rPr>
                <w:sz w:val="20"/>
              </w:rPr>
              <w:t xml:space="preserve"> Awareness of climate change risks and to the economic value of adaptation responses raised among policy- and decision-makers</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3.2:</w:t>
            </w:r>
            <w:r w:rsidRPr="007F66B3">
              <w:rPr>
                <w:sz w:val="20"/>
              </w:rPr>
              <w:t xml:space="preserve"> National policy dialogues conducted to discuss project findings in relation to cost-effectiveness of piloted adaptation options </w:t>
            </w:r>
          </w:p>
        </w:tc>
      </w:tr>
      <w:tr w:rsidR="00AC173A" w:rsidRPr="007F66B3" w:rsidTr="00694908">
        <w:tc>
          <w:tcPr>
            <w:tcW w:w="3978" w:type="dxa"/>
            <w:vMerge/>
          </w:tcPr>
          <w:p w:rsidR="00AC173A" w:rsidRPr="007F66B3" w:rsidRDefault="00AC173A" w:rsidP="003A4F17">
            <w:pPr>
              <w:rPr>
                <w:sz w:val="20"/>
              </w:rPr>
            </w:pPr>
          </w:p>
        </w:tc>
        <w:tc>
          <w:tcPr>
            <w:tcW w:w="5598" w:type="dxa"/>
          </w:tcPr>
          <w:p w:rsidR="00AC173A" w:rsidRPr="007F66B3" w:rsidRDefault="00AC173A" w:rsidP="003A4F17">
            <w:pPr>
              <w:rPr>
                <w:sz w:val="20"/>
              </w:rPr>
            </w:pPr>
            <w:r w:rsidRPr="007F66B3">
              <w:rPr>
                <w:b/>
                <w:sz w:val="20"/>
              </w:rPr>
              <w:t>Output 3.3:</w:t>
            </w:r>
            <w:r w:rsidRPr="007F66B3">
              <w:rPr>
                <w:sz w:val="20"/>
              </w:rPr>
              <w:t xml:space="preserve"> Policies that require adjustments to promote adaptation identified and reviewed</w:t>
            </w:r>
          </w:p>
        </w:tc>
      </w:tr>
      <w:tr w:rsidR="00AC173A" w:rsidRPr="007F66B3" w:rsidTr="00694908">
        <w:tc>
          <w:tcPr>
            <w:tcW w:w="3978" w:type="dxa"/>
          </w:tcPr>
          <w:p w:rsidR="00AC173A" w:rsidRPr="007F66B3" w:rsidRDefault="00AC173A" w:rsidP="003A4F17">
            <w:pPr>
              <w:rPr>
                <w:sz w:val="20"/>
              </w:rPr>
            </w:pPr>
            <w:r w:rsidRPr="007F66B3">
              <w:rPr>
                <w:b/>
                <w:sz w:val="20"/>
              </w:rPr>
              <w:t>Outcome 4:</w:t>
            </w:r>
            <w:r w:rsidRPr="007F66B3">
              <w:rPr>
                <w:sz w:val="20"/>
              </w:rPr>
              <w:t xml:space="preserve"> Lessons-learned and knowledge management component developed </w:t>
            </w:r>
          </w:p>
        </w:tc>
        <w:tc>
          <w:tcPr>
            <w:tcW w:w="5598" w:type="dxa"/>
          </w:tcPr>
          <w:p w:rsidR="00AC173A" w:rsidRPr="007F66B3" w:rsidRDefault="00AC173A" w:rsidP="003A4F17">
            <w:pPr>
              <w:rPr>
                <w:sz w:val="20"/>
              </w:rPr>
            </w:pPr>
            <w:r w:rsidRPr="007F66B3">
              <w:rPr>
                <w:b/>
                <w:sz w:val="20"/>
              </w:rPr>
              <w:t>Output 4.1:</w:t>
            </w:r>
            <w:r w:rsidRPr="007F66B3">
              <w:rPr>
                <w:sz w:val="20"/>
              </w:rPr>
              <w:t xml:space="preserve"> Knowledge and lessons learned to support implementation of</w:t>
            </w:r>
            <w:r>
              <w:rPr>
                <w:sz w:val="20"/>
              </w:rPr>
              <w:t xml:space="preserve"> adaptation measures compiled a</w:t>
            </w:r>
            <w:r w:rsidRPr="007F66B3">
              <w:rPr>
                <w:sz w:val="20"/>
              </w:rPr>
              <w:t>n</w:t>
            </w:r>
            <w:r>
              <w:rPr>
                <w:sz w:val="20"/>
              </w:rPr>
              <w:t>d</w:t>
            </w:r>
            <w:r w:rsidRPr="007F66B3">
              <w:rPr>
                <w:sz w:val="20"/>
              </w:rPr>
              <w:t xml:space="preserve"> disseminated </w:t>
            </w:r>
          </w:p>
        </w:tc>
      </w:tr>
    </w:tbl>
    <w:p w:rsidR="00AC173A" w:rsidRPr="007B376A" w:rsidRDefault="00AC173A" w:rsidP="00D34415">
      <w:pPr>
        <w:ind w:left="360"/>
        <w:rPr>
          <w:b/>
        </w:rPr>
      </w:pPr>
    </w:p>
    <w:p w:rsidR="00D34415" w:rsidRPr="007B376A" w:rsidRDefault="00D34415" w:rsidP="00D34415">
      <w:r w:rsidRPr="007B376A">
        <w:t xml:space="preserve">The project is funded by the Least Developed Countries Fund, a UNFCCC fund managed by the GEF.  </w:t>
      </w:r>
    </w:p>
    <w:p w:rsidR="00D34415" w:rsidRPr="005F35A2" w:rsidRDefault="00D34415" w:rsidP="00D34415">
      <w:r w:rsidRPr="007B376A">
        <w:t>The implementing partner is the Ministry of Agriculture and Livestock (MAL). Under the above four Outcomes, the project is aimed at benefitting at least 1000 farmers across eight project sites.</w:t>
      </w:r>
      <w:r w:rsidR="00582A37" w:rsidRPr="007B376A">
        <w:t xml:space="preserve"> Key partners with MAL, is the ZMD as a collaborator for outcome 1 of this project. The National Agriculture Information Services (NAIS) within MAL are a key partner for the implementation of outcome 4. </w:t>
      </w:r>
      <w:r w:rsidR="007B376A">
        <w:t xml:space="preserve"> </w:t>
      </w:r>
      <w:r w:rsidRPr="007B376A">
        <w:t xml:space="preserve">It began implementation in January 2010 and is due to close in December 2013. </w:t>
      </w:r>
    </w:p>
    <w:p w:rsidR="00D34415" w:rsidRDefault="00D34415" w:rsidP="00195453">
      <w:pPr>
        <w:pStyle w:val="ListParagraph"/>
        <w:ind w:left="0"/>
        <w:rPr>
          <w:b/>
        </w:rPr>
      </w:pPr>
    </w:p>
    <w:p w:rsidR="00D34415" w:rsidRDefault="00D34415">
      <w:pPr>
        <w:rPr>
          <w:b/>
        </w:rPr>
      </w:pPr>
      <w:r>
        <w:rPr>
          <w:b/>
        </w:rPr>
        <w:br w:type="page"/>
      </w:r>
    </w:p>
    <w:p w:rsidR="00195453" w:rsidRPr="00BC7A41" w:rsidRDefault="00195453" w:rsidP="0027665E">
      <w:pPr>
        <w:pStyle w:val="ListParagraph"/>
        <w:ind w:left="0"/>
        <w:outlineLvl w:val="0"/>
        <w:rPr>
          <w:sz w:val="28"/>
        </w:rPr>
      </w:pPr>
      <w:bookmarkStart w:id="13" w:name="_Toc361917072"/>
      <w:r w:rsidRPr="00BC7A41">
        <w:rPr>
          <w:b/>
          <w:sz w:val="28"/>
        </w:rPr>
        <w:lastRenderedPageBreak/>
        <w:t>PART 2: Findings</w:t>
      </w:r>
      <w:bookmarkEnd w:id="13"/>
      <w:r w:rsidRPr="00BC7A41">
        <w:rPr>
          <w:b/>
          <w:sz w:val="28"/>
        </w:rPr>
        <w:t xml:space="preserve"> </w:t>
      </w:r>
    </w:p>
    <w:p w:rsidR="00195453" w:rsidRDefault="00195453" w:rsidP="00195453">
      <w:pPr>
        <w:rPr>
          <w:color w:val="1F497D" w:themeColor="text2"/>
        </w:rPr>
      </w:pPr>
    </w:p>
    <w:p w:rsidR="00195453" w:rsidRPr="000C53F7" w:rsidRDefault="00195453" w:rsidP="00CA43C1">
      <w:pPr>
        <w:pStyle w:val="ListParagraph"/>
        <w:numPr>
          <w:ilvl w:val="1"/>
          <w:numId w:val="9"/>
        </w:numPr>
        <w:outlineLvl w:val="0"/>
        <w:rPr>
          <w:b/>
          <w:sz w:val="24"/>
        </w:rPr>
      </w:pPr>
      <w:bookmarkStart w:id="14" w:name="_Toc361917073"/>
      <w:r w:rsidRPr="000C53F7">
        <w:rPr>
          <w:b/>
          <w:sz w:val="24"/>
        </w:rPr>
        <w:t>Project Formulation</w:t>
      </w:r>
      <w:bookmarkEnd w:id="14"/>
    </w:p>
    <w:p w:rsidR="003A4F17" w:rsidRDefault="003A4F17" w:rsidP="003A4F17">
      <w:pPr>
        <w:pStyle w:val="normalbullet"/>
        <w:numPr>
          <w:ilvl w:val="0"/>
          <w:numId w:val="0"/>
        </w:numPr>
        <w:spacing w:before="0" w:after="0"/>
        <w:ind w:left="360" w:hanging="360"/>
        <w:rPr>
          <w:color w:val="1F497D" w:themeColor="text2"/>
          <w:sz w:val="22"/>
        </w:rPr>
      </w:pPr>
    </w:p>
    <w:p w:rsidR="00195453" w:rsidRDefault="00D94FE0" w:rsidP="0027665E">
      <w:pPr>
        <w:pStyle w:val="normalbullet"/>
        <w:numPr>
          <w:ilvl w:val="0"/>
          <w:numId w:val="0"/>
        </w:numPr>
        <w:spacing w:before="0" w:after="0"/>
        <w:ind w:left="360" w:hanging="360"/>
        <w:outlineLvl w:val="1"/>
        <w:rPr>
          <w:rFonts w:cs="Calibri"/>
          <w:i/>
          <w:sz w:val="22"/>
          <w:szCs w:val="22"/>
        </w:rPr>
      </w:pPr>
      <w:bookmarkStart w:id="15" w:name="_Toc361917074"/>
      <w:r>
        <w:rPr>
          <w:rFonts w:cs="Calibri"/>
          <w:i/>
          <w:sz w:val="22"/>
          <w:szCs w:val="22"/>
        </w:rPr>
        <w:t xml:space="preserve">2.1.1 </w:t>
      </w:r>
      <w:r w:rsidR="00195453" w:rsidRPr="003A4F17">
        <w:rPr>
          <w:rFonts w:cs="Calibri"/>
          <w:i/>
          <w:sz w:val="22"/>
          <w:szCs w:val="22"/>
        </w:rPr>
        <w:t>Analysis of LFA (Project logic /strategy; Indicators)</w:t>
      </w:r>
      <w:bookmarkEnd w:id="15"/>
      <w:r>
        <w:rPr>
          <w:rFonts w:cs="Calibri"/>
          <w:i/>
          <w:sz w:val="22"/>
          <w:szCs w:val="22"/>
        </w:rPr>
        <w:t xml:space="preserve"> </w:t>
      </w:r>
    </w:p>
    <w:p w:rsidR="00D94FE0" w:rsidRPr="003A4F17" w:rsidRDefault="00D94FE0" w:rsidP="003A4F17">
      <w:pPr>
        <w:pStyle w:val="normalbullet"/>
        <w:numPr>
          <w:ilvl w:val="0"/>
          <w:numId w:val="0"/>
        </w:numPr>
        <w:spacing w:before="0" w:after="0"/>
        <w:ind w:left="360" w:hanging="360"/>
        <w:rPr>
          <w:rFonts w:cs="Calibri"/>
          <w:i/>
          <w:sz w:val="22"/>
          <w:szCs w:val="22"/>
        </w:rPr>
      </w:pPr>
    </w:p>
    <w:p w:rsidR="003A4F17" w:rsidRDefault="003A4F17" w:rsidP="003A4F17">
      <w:pPr>
        <w:pStyle w:val="normalbullet"/>
        <w:numPr>
          <w:ilvl w:val="0"/>
          <w:numId w:val="0"/>
        </w:numPr>
        <w:spacing w:before="0" w:after="0"/>
        <w:rPr>
          <w:rFonts w:cs="Calibri"/>
          <w:sz w:val="22"/>
          <w:szCs w:val="22"/>
        </w:rPr>
      </w:pPr>
      <w:r>
        <w:rPr>
          <w:rFonts w:cs="Calibri"/>
          <w:sz w:val="22"/>
          <w:szCs w:val="22"/>
        </w:rPr>
        <w:t xml:space="preserve">The project document was particularly well articulated, with a great level of detail and depths. Technically the LFA is sound and follows a strategic rational. </w:t>
      </w:r>
      <w:r w:rsidR="00F90890">
        <w:rPr>
          <w:rFonts w:cs="Calibri"/>
          <w:sz w:val="22"/>
          <w:szCs w:val="22"/>
        </w:rPr>
        <w:t xml:space="preserve">Overall the project design is clear, logical and feasible within the set timeframe. </w:t>
      </w:r>
    </w:p>
    <w:p w:rsidR="00F90890" w:rsidRDefault="00F90890" w:rsidP="003A4F17">
      <w:pPr>
        <w:pStyle w:val="normalbullet"/>
        <w:numPr>
          <w:ilvl w:val="0"/>
          <w:numId w:val="0"/>
        </w:numPr>
        <w:spacing w:before="0" w:after="0"/>
        <w:rPr>
          <w:rFonts w:cs="Calibri"/>
          <w:sz w:val="22"/>
          <w:szCs w:val="22"/>
        </w:rPr>
      </w:pPr>
    </w:p>
    <w:p w:rsidR="003A4F17" w:rsidRDefault="003A4F17" w:rsidP="003A4F17">
      <w:pPr>
        <w:pStyle w:val="normalbullet"/>
        <w:numPr>
          <w:ilvl w:val="0"/>
          <w:numId w:val="0"/>
        </w:numPr>
        <w:spacing w:before="0" w:after="0"/>
        <w:rPr>
          <w:rFonts w:cs="Calibri"/>
          <w:sz w:val="22"/>
          <w:szCs w:val="22"/>
        </w:rPr>
      </w:pPr>
      <w:r>
        <w:rPr>
          <w:rFonts w:cs="Calibri"/>
          <w:sz w:val="22"/>
          <w:szCs w:val="22"/>
        </w:rPr>
        <w:t>What is absent is a critical review of environmental and social impacts of some of the adaptation measures suggested</w:t>
      </w:r>
      <w:r w:rsidR="00F90890">
        <w:rPr>
          <w:rFonts w:cs="Calibri"/>
          <w:sz w:val="22"/>
          <w:szCs w:val="22"/>
        </w:rPr>
        <w:t xml:space="preserve"> (safeguards)</w:t>
      </w:r>
      <w:r>
        <w:rPr>
          <w:rFonts w:cs="Calibri"/>
          <w:sz w:val="22"/>
          <w:szCs w:val="22"/>
        </w:rPr>
        <w:t>, and the MTE finds that the implementation of certain measures may have negative impacts and may le</w:t>
      </w:r>
      <w:r w:rsidR="00A2096A">
        <w:rPr>
          <w:rFonts w:cs="Calibri"/>
          <w:sz w:val="22"/>
          <w:szCs w:val="22"/>
        </w:rPr>
        <w:t>a</w:t>
      </w:r>
      <w:r>
        <w:rPr>
          <w:rFonts w:cs="Calibri"/>
          <w:sz w:val="22"/>
          <w:szCs w:val="22"/>
        </w:rPr>
        <w:t xml:space="preserve">d to mal adaptive practices (see </w:t>
      </w:r>
      <w:r w:rsidR="007B376A">
        <w:rPr>
          <w:rFonts w:cs="Calibri"/>
          <w:sz w:val="22"/>
          <w:szCs w:val="22"/>
        </w:rPr>
        <w:t>Part 3, se</w:t>
      </w:r>
      <w:r>
        <w:rPr>
          <w:rFonts w:cs="Calibri"/>
          <w:sz w:val="22"/>
          <w:szCs w:val="22"/>
        </w:rPr>
        <w:t xml:space="preserve">ction 3.2). </w:t>
      </w:r>
    </w:p>
    <w:p w:rsidR="003A4F17" w:rsidRDefault="003A4F17" w:rsidP="003A4F17">
      <w:pPr>
        <w:pStyle w:val="normalbullet"/>
        <w:numPr>
          <w:ilvl w:val="0"/>
          <w:numId w:val="0"/>
        </w:numPr>
        <w:spacing w:before="0" w:after="0"/>
        <w:rPr>
          <w:rFonts w:cs="Calibri"/>
          <w:sz w:val="22"/>
          <w:szCs w:val="22"/>
        </w:rPr>
      </w:pPr>
    </w:p>
    <w:p w:rsidR="003A4F17" w:rsidRDefault="003A4F17" w:rsidP="003A4F17">
      <w:pPr>
        <w:pStyle w:val="normalbullet"/>
        <w:numPr>
          <w:ilvl w:val="0"/>
          <w:numId w:val="0"/>
        </w:numPr>
        <w:spacing w:before="0" w:after="0"/>
        <w:rPr>
          <w:rFonts w:cs="Calibri"/>
          <w:sz w:val="22"/>
          <w:szCs w:val="22"/>
        </w:rPr>
      </w:pPr>
      <w:r>
        <w:rPr>
          <w:rFonts w:cs="Calibri"/>
          <w:sz w:val="22"/>
          <w:szCs w:val="22"/>
        </w:rPr>
        <w:t xml:space="preserve">The indicator framework is well developed, however, for the intended user groups perhaps too ambitious and complex. </w:t>
      </w:r>
      <w:r w:rsidR="00B31CA2">
        <w:rPr>
          <w:rFonts w:cs="Calibri"/>
          <w:sz w:val="22"/>
          <w:szCs w:val="22"/>
        </w:rPr>
        <w:t>Reportedly, a</w:t>
      </w:r>
      <w:r>
        <w:rPr>
          <w:rFonts w:cs="Calibri"/>
          <w:sz w:val="22"/>
          <w:szCs w:val="22"/>
        </w:rPr>
        <w:t>t inception phase the framework was simplified. However,</w:t>
      </w:r>
      <w:r w:rsidR="00B31CA2">
        <w:rPr>
          <w:rFonts w:cs="Calibri"/>
          <w:sz w:val="22"/>
          <w:szCs w:val="22"/>
        </w:rPr>
        <w:t xml:space="preserve"> the inception report does not clearly spell out such a simplified indicator framework</w:t>
      </w:r>
      <w:r w:rsidR="002A3978">
        <w:rPr>
          <w:rFonts w:cs="Calibri"/>
          <w:sz w:val="22"/>
          <w:szCs w:val="22"/>
        </w:rPr>
        <w:t>.</w:t>
      </w:r>
      <w:r w:rsidR="00B31CA2">
        <w:rPr>
          <w:rFonts w:cs="Calibri"/>
          <w:sz w:val="22"/>
          <w:szCs w:val="22"/>
        </w:rPr>
        <w:t xml:space="preserve"> </w:t>
      </w:r>
    </w:p>
    <w:p w:rsidR="003A4F17" w:rsidRDefault="003A4F17" w:rsidP="003A4F17">
      <w:pPr>
        <w:pStyle w:val="normalbullet"/>
        <w:numPr>
          <w:ilvl w:val="0"/>
          <w:numId w:val="0"/>
        </w:numPr>
        <w:spacing w:before="0" w:after="0"/>
        <w:ind w:left="360" w:hanging="360"/>
        <w:rPr>
          <w:rFonts w:cs="Calibri"/>
          <w:sz w:val="22"/>
          <w:szCs w:val="22"/>
        </w:rPr>
      </w:pPr>
    </w:p>
    <w:p w:rsidR="00F90890" w:rsidRDefault="00F90890" w:rsidP="00F90890">
      <w:pPr>
        <w:pStyle w:val="normalbullet"/>
        <w:numPr>
          <w:ilvl w:val="0"/>
          <w:numId w:val="0"/>
        </w:numPr>
        <w:spacing w:before="0" w:after="0"/>
        <w:rPr>
          <w:rFonts w:cs="Calibri"/>
          <w:sz w:val="22"/>
          <w:szCs w:val="22"/>
        </w:rPr>
      </w:pPr>
      <w:r>
        <w:rPr>
          <w:rFonts w:cs="Calibri"/>
          <w:sz w:val="22"/>
          <w:szCs w:val="22"/>
        </w:rPr>
        <w:t xml:space="preserve">There were voices that indicated that the project was rather ambitious for the partnership arrangement set out – both in terms of national partner as well as UNDP Country Office.  </w:t>
      </w:r>
      <w:r w:rsidR="00B31CA2">
        <w:rPr>
          <w:rFonts w:cs="Calibri"/>
          <w:sz w:val="22"/>
          <w:szCs w:val="22"/>
        </w:rPr>
        <w:t xml:space="preserve">Expectations of </w:t>
      </w:r>
      <w:r>
        <w:rPr>
          <w:rFonts w:cs="Calibri"/>
          <w:sz w:val="22"/>
          <w:szCs w:val="22"/>
        </w:rPr>
        <w:t xml:space="preserve">MAL </w:t>
      </w:r>
      <w:r w:rsidR="00B31CA2">
        <w:rPr>
          <w:rFonts w:cs="Calibri"/>
          <w:sz w:val="22"/>
          <w:szCs w:val="22"/>
        </w:rPr>
        <w:t>were to receive cash advancements without HACT Assessment</w:t>
      </w:r>
      <w:r w:rsidR="00E2102F">
        <w:rPr>
          <w:rStyle w:val="FootnoteReference"/>
          <w:rFonts w:cs="Calibri"/>
          <w:sz w:val="22"/>
          <w:szCs w:val="22"/>
        </w:rPr>
        <w:footnoteReference w:id="1"/>
      </w:r>
      <w:r w:rsidR="00B31CA2">
        <w:rPr>
          <w:rFonts w:cs="Calibri"/>
          <w:sz w:val="22"/>
          <w:szCs w:val="22"/>
        </w:rPr>
        <w:t xml:space="preserve"> – which created delays</w:t>
      </w:r>
      <w:r>
        <w:rPr>
          <w:rFonts w:cs="Calibri"/>
          <w:sz w:val="22"/>
          <w:szCs w:val="22"/>
        </w:rPr>
        <w:t xml:space="preserve"> at the onset of the project</w:t>
      </w:r>
      <w:r w:rsidR="00B31CA2">
        <w:rPr>
          <w:rFonts w:cs="Calibri"/>
          <w:sz w:val="22"/>
          <w:szCs w:val="22"/>
        </w:rPr>
        <w:t xml:space="preserve">. </w:t>
      </w:r>
      <w:r w:rsidR="00BA6478">
        <w:rPr>
          <w:rFonts w:cs="Calibri"/>
          <w:sz w:val="22"/>
          <w:szCs w:val="22"/>
        </w:rPr>
        <w:t xml:space="preserve">They previously implemented a GEF LD project with the World Bank, a project to which the HACT modality did not apply. </w:t>
      </w:r>
    </w:p>
    <w:p w:rsidR="00F90890" w:rsidRDefault="00F90890" w:rsidP="00F90890">
      <w:pPr>
        <w:pStyle w:val="normalbullet"/>
        <w:numPr>
          <w:ilvl w:val="0"/>
          <w:numId w:val="0"/>
        </w:numPr>
        <w:spacing w:before="0" w:after="0"/>
        <w:rPr>
          <w:rFonts w:cs="Calibri"/>
          <w:sz w:val="22"/>
          <w:szCs w:val="22"/>
        </w:rPr>
      </w:pPr>
    </w:p>
    <w:p w:rsidR="00F90890" w:rsidRDefault="00F90890" w:rsidP="00F90890">
      <w:pPr>
        <w:pStyle w:val="normalbullet"/>
        <w:numPr>
          <w:ilvl w:val="0"/>
          <w:numId w:val="0"/>
        </w:numPr>
        <w:spacing w:before="0" w:after="0"/>
        <w:rPr>
          <w:rFonts w:cs="Calibri"/>
          <w:sz w:val="22"/>
          <w:szCs w:val="22"/>
        </w:rPr>
      </w:pPr>
      <w:r>
        <w:rPr>
          <w:rFonts w:cs="Calibri"/>
          <w:sz w:val="22"/>
          <w:szCs w:val="22"/>
        </w:rPr>
        <w:t xml:space="preserve">The minutes of the inception workshop for the project, which took place in July </w:t>
      </w:r>
      <w:r w:rsidR="00491E34">
        <w:rPr>
          <w:rFonts w:cs="Calibri"/>
          <w:sz w:val="22"/>
          <w:szCs w:val="22"/>
        </w:rPr>
        <w:t>2010</w:t>
      </w:r>
      <w:r>
        <w:rPr>
          <w:rFonts w:cs="Calibri"/>
          <w:sz w:val="22"/>
          <w:szCs w:val="22"/>
        </w:rPr>
        <w:t xml:space="preserve"> lacks important details setting out the work plan for the project – probably as the project document was so detailed and well articulated.  This may have </w:t>
      </w:r>
      <w:r w:rsidR="00E915CB">
        <w:rPr>
          <w:rFonts w:cs="Calibri"/>
          <w:sz w:val="22"/>
          <w:szCs w:val="22"/>
        </w:rPr>
        <w:t>led to different understandings of alignments of project activities to ongoing MAL and ZMD activities and may have exacerbated the slow taking off of project implementation</w:t>
      </w:r>
      <w:r>
        <w:rPr>
          <w:rFonts w:cs="Calibri"/>
          <w:sz w:val="22"/>
          <w:szCs w:val="22"/>
        </w:rPr>
        <w:t xml:space="preserve">. </w:t>
      </w:r>
    </w:p>
    <w:p w:rsidR="00F90890" w:rsidRDefault="00F90890" w:rsidP="003A4F17">
      <w:pPr>
        <w:pStyle w:val="normalbullet"/>
        <w:numPr>
          <w:ilvl w:val="0"/>
          <w:numId w:val="0"/>
        </w:numPr>
        <w:spacing w:before="0" w:after="0"/>
        <w:ind w:left="360" w:hanging="360"/>
        <w:rPr>
          <w:rFonts w:cs="Calibri"/>
          <w:sz w:val="22"/>
          <w:szCs w:val="22"/>
        </w:rPr>
      </w:pPr>
    </w:p>
    <w:p w:rsidR="00F90890" w:rsidRPr="003A4F17" w:rsidRDefault="00F90890" w:rsidP="003A4F17">
      <w:pPr>
        <w:pStyle w:val="normalbullet"/>
        <w:numPr>
          <w:ilvl w:val="0"/>
          <w:numId w:val="0"/>
        </w:numPr>
        <w:spacing w:before="0" w:after="0"/>
        <w:ind w:left="360" w:hanging="360"/>
        <w:rPr>
          <w:rFonts w:cs="Calibri"/>
          <w:sz w:val="22"/>
          <w:szCs w:val="22"/>
        </w:rPr>
      </w:pPr>
    </w:p>
    <w:p w:rsidR="00195453" w:rsidRPr="003A4F17" w:rsidRDefault="00D94FE0" w:rsidP="0027665E">
      <w:pPr>
        <w:pStyle w:val="normalbullet"/>
        <w:numPr>
          <w:ilvl w:val="0"/>
          <w:numId w:val="0"/>
        </w:numPr>
        <w:spacing w:before="0" w:after="0"/>
        <w:ind w:left="360" w:hanging="360"/>
        <w:outlineLvl w:val="2"/>
        <w:rPr>
          <w:rFonts w:cs="Calibri"/>
          <w:i/>
          <w:sz w:val="22"/>
          <w:szCs w:val="22"/>
        </w:rPr>
      </w:pPr>
      <w:bookmarkStart w:id="16" w:name="_Toc361917075"/>
      <w:r>
        <w:rPr>
          <w:rFonts w:cs="Calibri"/>
          <w:i/>
          <w:sz w:val="22"/>
          <w:szCs w:val="22"/>
        </w:rPr>
        <w:t xml:space="preserve">2.1.2 </w:t>
      </w:r>
      <w:r w:rsidR="00195453" w:rsidRPr="003A4F17">
        <w:rPr>
          <w:rFonts w:cs="Calibri"/>
          <w:i/>
          <w:sz w:val="22"/>
          <w:szCs w:val="22"/>
        </w:rPr>
        <w:t>Assumptions and Risks</w:t>
      </w:r>
      <w:bookmarkEnd w:id="16"/>
    </w:p>
    <w:p w:rsidR="007B376A" w:rsidRDefault="007B376A" w:rsidP="00BD4BA1">
      <w:pPr>
        <w:pStyle w:val="normalbullet"/>
        <w:numPr>
          <w:ilvl w:val="0"/>
          <w:numId w:val="0"/>
        </w:numPr>
        <w:spacing w:before="0" w:after="0"/>
        <w:rPr>
          <w:rFonts w:cs="Calibri"/>
          <w:sz w:val="22"/>
          <w:szCs w:val="22"/>
        </w:rPr>
      </w:pPr>
    </w:p>
    <w:p w:rsidR="00BD4BA1" w:rsidRDefault="003A4F17" w:rsidP="00BD4BA1">
      <w:pPr>
        <w:pStyle w:val="normalbullet"/>
        <w:numPr>
          <w:ilvl w:val="0"/>
          <w:numId w:val="0"/>
        </w:numPr>
        <w:spacing w:before="0" w:after="0"/>
        <w:rPr>
          <w:rFonts w:cs="Calibri"/>
          <w:sz w:val="22"/>
          <w:szCs w:val="22"/>
        </w:rPr>
      </w:pPr>
      <w:r>
        <w:rPr>
          <w:rFonts w:cs="Calibri"/>
          <w:sz w:val="22"/>
          <w:szCs w:val="22"/>
        </w:rPr>
        <w:t xml:space="preserve">An </w:t>
      </w:r>
      <w:r w:rsidR="00BD4BA1">
        <w:rPr>
          <w:rFonts w:cs="Calibri"/>
          <w:sz w:val="22"/>
          <w:szCs w:val="22"/>
        </w:rPr>
        <w:t>impressive list of 15 risks was</w:t>
      </w:r>
      <w:r>
        <w:rPr>
          <w:rFonts w:cs="Calibri"/>
          <w:sz w:val="22"/>
          <w:szCs w:val="22"/>
        </w:rPr>
        <w:t xml:space="preserve"> identified during the PPG phase of this project. </w:t>
      </w:r>
      <w:r w:rsidR="00BD4BA1">
        <w:rPr>
          <w:rFonts w:cs="Calibri"/>
          <w:sz w:val="22"/>
          <w:szCs w:val="22"/>
        </w:rPr>
        <w:t xml:space="preserve">Four of these 15 risks seem to have very high relevance at time of MTE, partially explaining the current implementation status, partially being identified as continued risks which need further risk management. </w:t>
      </w:r>
    </w:p>
    <w:p w:rsidR="007A3FD1" w:rsidRDefault="007A3FD1" w:rsidP="00BD4BA1">
      <w:pPr>
        <w:pStyle w:val="normalbullet"/>
        <w:numPr>
          <w:ilvl w:val="0"/>
          <w:numId w:val="0"/>
        </w:numPr>
        <w:spacing w:before="0" w:after="0"/>
        <w:rPr>
          <w:rFonts w:cs="Calibri"/>
          <w:sz w:val="22"/>
          <w:szCs w:val="22"/>
        </w:rPr>
      </w:pPr>
    </w:p>
    <w:p w:rsidR="007A3FD1" w:rsidRDefault="007B376A" w:rsidP="00BD4BA1">
      <w:pPr>
        <w:pStyle w:val="normalbullet"/>
        <w:numPr>
          <w:ilvl w:val="0"/>
          <w:numId w:val="0"/>
        </w:numPr>
        <w:spacing w:before="0" w:after="0"/>
        <w:rPr>
          <w:rFonts w:cs="Calibri"/>
          <w:sz w:val="22"/>
          <w:szCs w:val="22"/>
        </w:rPr>
      </w:pPr>
      <w:r>
        <w:rPr>
          <w:rFonts w:cs="Calibri"/>
          <w:sz w:val="22"/>
          <w:szCs w:val="22"/>
        </w:rPr>
        <w:t>These are represented in Table</w:t>
      </w:r>
      <w:r w:rsidR="00FC0D5D">
        <w:rPr>
          <w:rFonts w:cs="Calibri"/>
          <w:sz w:val="22"/>
          <w:szCs w:val="22"/>
        </w:rPr>
        <w:t xml:space="preserve"> 2</w:t>
      </w:r>
      <w:r>
        <w:rPr>
          <w:rFonts w:cs="Calibri"/>
          <w:sz w:val="22"/>
          <w:szCs w:val="22"/>
        </w:rPr>
        <w:t xml:space="preserve">. </w:t>
      </w:r>
    </w:p>
    <w:p w:rsidR="001342B9" w:rsidRDefault="001342B9">
      <w:pPr>
        <w:rPr>
          <w:rFonts w:eastAsia="Times New Roman" w:cs="Calibri"/>
          <w:lang w:val="en-GB" w:bidi="en-US"/>
        </w:rPr>
      </w:pPr>
      <w:r>
        <w:rPr>
          <w:rFonts w:cs="Calibri"/>
        </w:rPr>
        <w:br w:type="page"/>
      </w:r>
    </w:p>
    <w:p w:rsidR="000944DD" w:rsidRDefault="000944DD" w:rsidP="00BD4BA1">
      <w:pPr>
        <w:pStyle w:val="normalbullet"/>
        <w:numPr>
          <w:ilvl w:val="0"/>
          <w:numId w:val="0"/>
        </w:numPr>
        <w:spacing w:before="0" w:after="0"/>
        <w:rPr>
          <w:rFonts w:cs="Calibri"/>
          <w:sz w:val="22"/>
          <w:szCs w:val="22"/>
        </w:rPr>
      </w:pPr>
    </w:p>
    <w:p w:rsidR="007B376A" w:rsidRPr="00FC0D5D" w:rsidRDefault="00FC0D5D" w:rsidP="00BD4BA1">
      <w:pPr>
        <w:pStyle w:val="normalbullet"/>
        <w:numPr>
          <w:ilvl w:val="0"/>
          <w:numId w:val="0"/>
        </w:numPr>
        <w:spacing w:before="0" w:after="0"/>
        <w:rPr>
          <w:rFonts w:cs="Calibri"/>
          <w:szCs w:val="22"/>
        </w:rPr>
      </w:pPr>
      <w:r w:rsidRPr="00FC0D5D">
        <w:rPr>
          <w:rFonts w:cs="Calibri"/>
          <w:b/>
          <w:szCs w:val="22"/>
        </w:rPr>
        <w:t>Table</w:t>
      </w:r>
      <w:r w:rsidR="007B376A" w:rsidRPr="00FC0D5D">
        <w:rPr>
          <w:rFonts w:cs="Calibri"/>
          <w:b/>
          <w:szCs w:val="22"/>
        </w:rPr>
        <w:t xml:space="preserve"> </w:t>
      </w:r>
      <w:r w:rsidRPr="00FC0D5D">
        <w:rPr>
          <w:rFonts w:cs="Calibri"/>
          <w:b/>
          <w:szCs w:val="22"/>
        </w:rPr>
        <w:t>2:</w:t>
      </w:r>
      <w:r w:rsidRPr="00FC0D5D">
        <w:rPr>
          <w:rFonts w:cs="Calibri"/>
          <w:szCs w:val="22"/>
        </w:rPr>
        <w:t xml:space="preserve"> Risks particularly relevant at time of MTE.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170"/>
        <w:gridCol w:w="3240"/>
        <w:gridCol w:w="3438"/>
      </w:tblGrid>
      <w:tr w:rsidR="00694908" w:rsidRPr="007A3FD1" w:rsidTr="00694908">
        <w:tc>
          <w:tcPr>
            <w:tcW w:w="1728" w:type="dxa"/>
            <w:shd w:val="clear" w:color="auto" w:fill="D9D9D9"/>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Risk</w:t>
            </w:r>
          </w:p>
        </w:tc>
        <w:tc>
          <w:tcPr>
            <w:tcW w:w="1170" w:type="dxa"/>
            <w:shd w:val="clear" w:color="auto" w:fill="D9D9D9"/>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Risk rating (in prodoc)</w:t>
            </w:r>
          </w:p>
        </w:tc>
        <w:tc>
          <w:tcPr>
            <w:tcW w:w="3240" w:type="dxa"/>
            <w:shd w:val="clear" w:color="auto" w:fill="D9D9D9"/>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Risk Mitigation Measure (in prodoc)</w:t>
            </w:r>
          </w:p>
        </w:tc>
        <w:tc>
          <w:tcPr>
            <w:tcW w:w="3438" w:type="dxa"/>
            <w:shd w:val="clear" w:color="auto" w:fill="D9D9D9"/>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Risk Mitigation measure proposed at MTE</w:t>
            </w:r>
          </w:p>
        </w:tc>
      </w:tr>
      <w:tr w:rsidR="006B5E9B" w:rsidRPr="007A3FD1" w:rsidTr="00694908">
        <w:tc>
          <w:tcPr>
            <w:tcW w:w="1728" w:type="dxa"/>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Slow pace of policy modification may mean that identified policy changes are not implemented in a timely fashion</w:t>
            </w:r>
          </w:p>
        </w:tc>
        <w:tc>
          <w:tcPr>
            <w:tcW w:w="1170" w:type="dxa"/>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High</w:t>
            </w:r>
          </w:p>
        </w:tc>
        <w:tc>
          <w:tcPr>
            <w:tcW w:w="3240" w:type="dxa"/>
          </w:tcPr>
          <w:p w:rsidR="006B5E9B" w:rsidRPr="00956614" w:rsidRDefault="006B5E9B" w:rsidP="00CA43C1">
            <w:pPr>
              <w:numPr>
                <w:ilvl w:val="0"/>
                <w:numId w:val="27"/>
              </w:numPr>
              <w:tabs>
                <w:tab w:val="clear" w:pos="720"/>
                <w:tab w:val="num" w:pos="246"/>
              </w:tabs>
              <w:ind w:left="246" w:hanging="246"/>
              <w:jc w:val="both"/>
              <w:rPr>
                <w:sz w:val="20"/>
                <w:szCs w:val="20"/>
              </w:rPr>
            </w:pPr>
            <w:r w:rsidRPr="00956614">
              <w:rPr>
                <w:sz w:val="20"/>
                <w:szCs w:val="20"/>
              </w:rPr>
              <w:t>The project will take advantage of the current impetus within the GRZ on mitigating climate change impacts.</w:t>
            </w:r>
          </w:p>
          <w:p w:rsidR="006B5E9B" w:rsidRPr="00956614" w:rsidRDefault="006B5E9B" w:rsidP="00CA43C1">
            <w:pPr>
              <w:numPr>
                <w:ilvl w:val="0"/>
                <w:numId w:val="27"/>
              </w:numPr>
              <w:tabs>
                <w:tab w:val="clear" w:pos="720"/>
                <w:tab w:val="num" w:pos="246"/>
              </w:tabs>
              <w:ind w:left="246" w:hanging="246"/>
              <w:jc w:val="both"/>
              <w:rPr>
                <w:sz w:val="20"/>
                <w:szCs w:val="20"/>
              </w:rPr>
            </w:pPr>
            <w:r w:rsidRPr="00956614">
              <w:rPr>
                <w:sz w:val="20"/>
                <w:szCs w:val="20"/>
              </w:rPr>
              <w:t>Identify and work with champions for policy change in GRZ.</w:t>
            </w:r>
          </w:p>
          <w:p w:rsidR="006B5E9B" w:rsidRDefault="006B5E9B" w:rsidP="00CA43C1">
            <w:pPr>
              <w:numPr>
                <w:ilvl w:val="0"/>
                <w:numId w:val="27"/>
              </w:numPr>
              <w:tabs>
                <w:tab w:val="clear" w:pos="720"/>
                <w:tab w:val="num" w:pos="246"/>
              </w:tabs>
              <w:ind w:left="246" w:hanging="246"/>
              <w:jc w:val="both"/>
              <w:rPr>
                <w:sz w:val="20"/>
                <w:szCs w:val="20"/>
              </w:rPr>
            </w:pPr>
            <w:r w:rsidRPr="00956614">
              <w:rPr>
                <w:sz w:val="20"/>
                <w:szCs w:val="20"/>
              </w:rPr>
              <w:t xml:space="preserve">Research-based evidence and systematic feasibility assessment reports will be supplied to the CCFU to enhance their lobbying capacity and speed up the process. </w:t>
            </w:r>
          </w:p>
          <w:p w:rsidR="006B5E9B" w:rsidRPr="006B5E9B" w:rsidRDefault="006B5E9B" w:rsidP="00CA43C1">
            <w:pPr>
              <w:numPr>
                <w:ilvl w:val="0"/>
                <w:numId w:val="27"/>
              </w:numPr>
              <w:tabs>
                <w:tab w:val="clear" w:pos="720"/>
                <w:tab w:val="num" w:pos="246"/>
              </w:tabs>
              <w:ind w:left="246" w:hanging="246"/>
              <w:jc w:val="both"/>
              <w:rPr>
                <w:sz w:val="20"/>
                <w:szCs w:val="20"/>
              </w:rPr>
            </w:pPr>
            <w:r w:rsidRPr="00956614">
              <w:rPr>
                <w:sz w:val="20"/>
                <w:szCs w:val="20"/>
              </w:rPr>
              <w:t>Continuous sensitization on the benefits of adaptation through NAIS programmes on radio and television will also ensure full support of the general public for policy adjustments</w:t>
            </w:r>
          </w:p>
        </w:tc>
        <w:tc>
          <w:tcPr>
            <w:tcW w:w="3438" w:type="dxa"/>
          </w:tcPr>
          <w:p w:rsidR="006B5E9B" w:rsidRDefault="006B5E9B" w:rsidP="00DF67D8">
            <w:pPr>
              <w:pStyle w:val="normalbullet"/>
              <w:numPr>
                <w:ilvl w:val="0"/>
                <w:numId w:val="6"/>
              </w:numPr>
              <w:spacing w:before="0" w:after="0"/>
              <w:ind w:left="162" w:hanging="162"/>
              <w:rPr>
                <w:rFonts w:cs="Calibri"/>
                <w:szCs w:val="22"/>
              </w:rPr>
            </w:pPr>
            <w:r>
              <w:rPr>
                <w:rFonts w:cs="Calibri"/>
                <w:szCs w:val="22"/>
              </w:rPr>
              <w:t>Focus on a more practical policy</w:t>
            </w:r>
            <w:r w:rsidR="00AE5F1A">
              <w:rPr>
                <w:rFonts w:cs="Calibri"/>
                <w:szCs w:val="22"/>
              </w:rPr>
              <w:t xml:space="preserve"> instrument </w:t>
            </w:r>
            <w:r>
              <w:rPr>
                <w:rFonts w:cs="Calibri"/>
                <w:szCs w:val="22"/>
              </w:rPr>
              <w:t xml:space="preserve"> level such as camp and district plans in the pilot regions, which will communicate upwards</w:t>
            </w:r>
            <w:r w:rsidR="00AE5F1A">
              <w:rPr>
                <w:rFonts w:cs="Calibri"/>
                <w:szCs w:val="22"/>
              </w:rPr>
              <w:t xml:space="preserve"> and eventually feed into upstream policy processes</w:t>
            </w:r>
            <w:r>
              <w:rPr>
                <w:rFonts w:cs="Calibri"/>
                <w:szCs w:val="22"/>
              </w:rPr>
              <w:t xml:space="preserve"> </w:t>
            </w:r>
          </w:p>
          <w:p w:rsidR="006B5E9B" w:rsidRDefault="006B5E9B" w:rsidP="00DF67D8">
            <w:pPr>
              <w:pStyle w:val="normalbullet"/>
              <w:numPr>
                <w:ilvl w:val="0"/>
                <w:numId w:val="6"/>
              </w:numPr>
              <w:spacing w:before="0" w:after="0"/>
              <w:ind w:left="162" w:hanging="162"/>
              <w:rPr>
                <w:rFonts w:cs="Calibri"/>
                <w:szCs w:val="22"/>
              </w:rPr>
            </w:pPr>
            <w:r>
              <w:rPr>
                <w:rFonts w:cs="Calibri"/>
                <w:szCs w:val="22"/>
              </w:rPr>
              <w:t>Support work under outcome 3 with a strong communication strategy and activities; building awareness on best practices will have longterm policy influence</w:t>
            </w:r>
          </w:p>
          <w:p w:rsidR="006B5E9B" w:rsidRPr="009F2586" w:rsidRDefault="006B5E9B" w:rsidP="00DF67D8">
            <w:pPr>
              <w:pStyle w:val="normalbullet"/>
              <w:numPr>
                <w:ilvl w:val="0"/>
                <w:numId w:val="6"/>
              </w:numPr>
              <w:spacing w:before="0" w:after="0"/>
              <w:ind w:left="162" w:hanging="162"/>
              <w:rPr>
                <w:rFonts w:cs="Calibri"/>
                <w:szCs w:val="22"/>
              </w:rPr>
            </w:pPr>
            <w:r>
              <w:rPr>
                <w:rFonts w:cs="Calibri"/>
                <w:szCs w:val="22"/>
              </w:rPr>
              <w:t>Implement strategic policy influencing events such as policy dialogues as set out in detailed LFA; ensure high quality and high impact planning and delivery as the remaining project time frame is very short</w:t>
            </w:r>
          </w:p>
        </w:tc>
      </w:tr>
      <w:tr w:rsidR="006B5E9B" w:rsidRPr="007A3FD1" w:rsidTr="00694908">
        <w:tc>
          <w:tcPr>
            <w:tcW w:w="1728" w:type="dxa"/>
          </w:tcPr>
          <w:p w:rsidR="006B5E9B" w:rsidRPr="007A3FD1" w:rsidRDefault="006B5E9B" w:rsidP="00770D1C">
            <w:pPr>
              <w:pStyle w:val="normalbullet"/>
              <w:numPr>
                <w:ilvl w:val="0"/>
                <w:numId w:val="0"/>
              </w:numPr>
              <w:spacing w:before="0" w:after="0"/>
              <w:rPr>
                <w:rFonts w:cs="Calibri"/>
                <w:szCs w:val="22"/>
                <w:lang w:val="en-ZA"/>
              </w:rPr>
            </w:pPr>
            <w:r w:rsidRPr="007A3FD1">
              <w:rPr>
                <w:rFonts w:cs="Calibri"/>
                <w:szCs w:val="22"/>
                <w:lang w:val="en-ZA"/>
              </w:rPr>
              <w:t>Agriculture and water management interventions at the pilot sites are not cost effective</w:t>
            </w:r>
          </w:p>
        </w:tc>
        <w:tc>
          <w:tcPr>
            <w:tcW w:w="1170" w:type="dxa"/>
          </w:tcPr>
          <w:p w:rsidR="006B5E9B" w:rsidRPr="007A3FD1" w:rsidRDefault="006B5E9B" w:rsidP="00770D1C">
            <w:pPr>
              <w:pStyle w:val="normalbullet"/>
              <w:numPr>
                <w:ilvl w:val="0"/>
                <w:numId w:val="0"/>
              </w:numPr>
              <w:spacing w:before="0" w:after="0"/>
              <w:rPr>
                <w:rFonts w:cs="Calibri"/>
                <w:szCs w:val="22"/>
                <w:lang w:val="en-ZA"/>
              </w:rPr>
            </w:pPr>
            <w:r w:rsidRPr="007A3FD1">
              <w:rPr>
                <w:rFonts w:cs="Calibri"/>
                <w:szCs w:val="22"/>
                <w:lang w:val="en-ZA"/>
              </w:rPr>
              <w:t>Low</w:t>
            </w:r>
          </w:p>
        </w:tc>
        <w:tc>
          <w:tcPr>
            <w:tcW w:w="3240" w:type="dxa"/>
          </w:tcPr>
          <w:p w:rsidR="006B5E9B" w:rsidRDefault="006B5E9B" w:rsidP="00CA43C1">
            <w:pPr>
              <w:numPr>
                <w:ilvl w:val="0"/>
                <w:numId w:val="28"/>
              </w:numPr>
              <w:tabs>
                <w:tab w:val="clear" w:pos="720"/>
                <w:tab w:val="num" w:pos="252"/>
              </w:tabs>
              <w:ind w:left="252" w:hanging="252"/>
              <w:jc w:val="both"/>
              <w:rPr>
                <w:sz w:val="20"/>
                <w:szCs w:val="20"/>
              </w:rPr>
            </w:pPr>
            <w:r w:rsidRPr="00956614">
              <w:rPr>
                <w:sz w:val="20"/>
                <w:szCs w:val="20"/>
              </w:rPr>
              <w:t>Interventions will be designed according to affordable levels of cost recovery.</w:t>
            </w:r>
          </w:p>
          <w:p w:rsidR="006B5E9B" w:rsidRPr="006B5E9B" w:rsidRDefault="006B5E9B" w:rsidP="00CA43C1">
            <w:pPr>
              <w:numPr>
                <w:ilvl w:val="0"/>
                <w:numId w:val="28"/>
              </w:numPr>
              <w:tabs>
                <w:tab w:val="clear" w:pos="720"/>
                <w:tab w:val="num" w:pos="252"/>
              </w:tabs>
              <w:ind w:left="252" w:hanging="252"/>
              <w:jc w:val="both"/>
              <w:rPr>
                <w:sz w:val="20"/>
                <w:szCs w:val="20"/>
              </w:rPr>
            </w:pPr>
            <w:r w:rsidRPr="00956614">
              <w:rPr>
                <w:sz w:val="20"/>
                <w:szCs w:val="20"/>
              </w:rPr>
              <w:t>Cost recovery analysis of water management measures will be a central component of the cost-effectiveness analyses. Cost recovery should be clearly linked to agricultural productivity increases.</w:t>
            </w:r>
          </w:p>
        </w:tc>
        <w:tc>
          <w:tcPr>
            <w:tcW w:w="3438" w:type="dxa"/>
          </w:tcPr>
          <w:p w:rsidR="006B5E9B" w:rsidRDefault="006B5E9B" w:rsidP="00DF67D8">
            <w:pPr>
              <w:pStyle w:val="normalbullet"/>
              <w:numPr>
                <w:ilvl w:val="0"/>
                <w:numId w:val="6"/>
              </w:numPr>
              <w:spacing w:before="0" w:after="0"/>
              <w:ind w:left="162" w:hanging="162"/>
              <w:rPr>
                <w:rFonts w:cs="Calibri"/>
                <w:szCs w:val="22"/>
              </w:rPr>
            </w:pPr>
            <w:r>
              <w:rPr>
                <w:rFonts w:cs="Calibri"/>
                <w:szCs w:val="22"/>
              </w:rPr>
              <w:t>Need critical review of larger scale dam intervention at Siavonga</w:t>
            </w:r>
            <w:r w:rsidR="00AE5F1A">
              <w:rPr>
                <w:rFonts w:cs="Calibri"/>
                <w:szCs w:val="22"/>
              </w:rPr>
              <w:t xml:space="preserve"> in terms of social and environmental risks/impacts relevant mitigation measures and overall cost </w:t>
            </w:r>
          </w:p>
          <w:p w:rsidR="006B5E9B" w:rsidRDefault="006B5E9B" w:rsidP="00DF67D8">
            <w:pPr>
              <w:pStyle w:val="normalbullet"/>
              <w:numPr>
                <w:ilvl w:val="0"/>
                <w:numId w:val="6"/>
              </w:numPr>
              <w:spacing w:before="0" w:after="0"/>
              <w:ind w:left="162" w:hanging="162"/>
              <w:rPr>
                <w:rFonts w:cs="Calibri"/>
                <w:szCs w:val="22"/>
              </w:rPr>
            </w:pPr>
            <w:r>
              <w:rPr>
                <w:rFonts w:cs="Calibri"/>
                <w:szCs w:val="22"/>
              </w:rPr>
              <w:t>Also address overall safeguards issues</w:t>
            </w:r>
            <w:r w:rsidR="00610BE4">
              <w:rPr>
                <w:rFonts w:cs="Calibri"/>
                <w:szCs w:val="22"/>
              </w:rPr>
              <w:t>.</w:t>
            </w:r>
          </w:p>
          <w:p w:rsidR="00C57A7C" w:rsidRDefault="00C57A7C" w:rsidP="00DF67D8">
            <w:pPr>
              <w:pStyle w:val="normalbullet"/>
              <w:numPr>
                <w:ilvl w:val="0"/>
                <w:numId w:val="6"/>
              </w:numPr>
              <w:spacing w:before="0" w:after="0"/>
              <w:ind w:left="162" w:hanging="162"/>
              <w:rPr>
                <w:rFonts w:cs="Calibri"/>
                <w:szCs w:val="22"/>
              </w:rPr>
            </w:pPr>
            <w:r>
              <w:rPr>
                <w:rFonts w:cs="Calibri"/>
                <w:szCs w:val="22"/>
              </w:rPr>
              <w:t>Implement a range and water resources management programme to ensure that already severe erosion due to overgrazing will not be worsened</w:t>
            </w:r>
            <w:r w:rsidR="00610BE4">
              <w:rPr>
                <w:rFonts w:cs="Calibri"/>
                <w:szCs w:val="22"/>
              </w:rPr>
              <w:t>.</w:t>
            </w:r>
            <w:r>
              <w:rPr>
                <w:rFonts w:cs="Calibri"/>
                <w:szCs w:val="22"/>
              </w:rPr>
              <w:t xml:space="preserve">  </w:t>
            </w:r>
          </w:p>
          <w:p w:rsidR="00AE5F1A" w:rsidRPr="00AE5F1A" w:rsidRDefault="00AE5F1A" w:rsidP="00AE5F1A">
            <w:pPr>
              <w:pStyle w:val="normalbullet"/>
              <w:numPr>
                <w:ilvl w:val="0"/>
                <w:numId w:val="6"/>
              </w:numPr>
              <w:spacing w:before="0" w:after="0"/>
              <w:ind w:left="162" w:hanging="162"/>
              <w:rPr>
                <w:rFonts w:cs="Calibri"/>
                <w:szCs w:val="22"/>
              </w:rPr>
            </w:pPr>
            <w:r>
              <w:rPr>
                <w:rFonts w:cs="Calibri"/>
                <w:szCs w:val="22"/>
              </w:rPr>
              <w:t xml:space="preserve">Track experience as adaptation learning for future replications </w:t>
            </w:r>
          </w:p>
        </w:tc>
      </w:tr>
      <w:tr w:rsidR="006B5E9B" w:rsidRPr="007A3FD1" w:rsidTr="00694908">
        <w:tc>
          <w:tcPr>
            <w:tcW w:w="1728" w:type="dxa"/>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 xml:space="preserve">Delays in the release of funds could impede progress and prevent deliverables being achieved on time </w:t>
            </w:r>
          </w:p>
        </w:tc>
        <w:tc>
          <w:tcPr>
            <w:tcW w:w="1170" w:type="dxa"/>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Medium</w:t>
            </w:r>
          </w:p>
        </w:tc>
        <w:tc>
          <w:tcPr>
            <w:tcW w:w="3240" w:type="dxa"/>
          </w:tcPr>
          <w:p w:rsidR="006B5E9B" w:rsidRPr="006B5E9B" w:rsidRDefault="006B5E9B" w:rsidP="00CA43C1">
            <w:pPr>
              <w:numPr>
                <w:ilvl w:val="0"/>
                <w:numId w:val="28"/>
              </w:numPr>
              <w:tabs>
                <w:tab w:val="clear" w:pos="720"/>
                <w:tab w:val="num" w:pos="252"/>
              </w:tabs>
              <w:ind w:left="252" w:hanging="252"/>
              <w:jc w:val="both"/>
              <w:rPr>
                <w:sz w:val="20"/>
                <w:szCs w:val="20"/>
              </w:rPr>
            </w:pPr>
            <w:r w:rsidRPr="006B5E9B">
              <w:rPr>
                <w:color w:val="000000"/>
                <w:sz w:val="20"/>
                <w:szCs w:val="20"/>
              </w:rPr>
              <w:t>Effective administrative planning will overcome this risk.</w:t>
            </w:r>
          </w:p>
        </w:tc>
        <w:tc>
          <w:tcPr>
            <w:tcW w:w="3438" w:type="dxa"/>
          </w:tcPr>
          <w:p w:rsidR="006B5E9B" w:rsidRDefault="006B5E9B" w:rsidP="00DF67D8">
            <w:pPr>
              <w:pStyle w:val="normalbullet"/>
              <w:numPr>
                <w:ilvl w:val="0"/>
                <w:numId w:val="6"/>
              </w:numPr>
              <w:spacing w:before="0" w:after="0"/>
              <w:ind w:left="162" w:hanging="162"/>
              <w:rPr>
                <w:rFonts w:cs="Calibri"/>
                <w:szCs w:val="22"/>
              </w:rPr>
            </w:pPr>
            <w:r>
              <w:rPr>
                <w:rFonts w:cs="Calibri"/>
                <w:szCs w:val="22"/>
              </w:rPr>
              <w:t>This has been a critical issue, which caused major delays in project implementation esp. outcome 2</w:t>
            </w:r>
          </w:p>
          <w:p w:rsidR="006B5E9B" w:rsidRDefault="006B5E9B" w:rsidP="00DF67D8">
            <w:pPr>
              <w:pStyle w:val="normalbullet"/>
              <w:numPr>
                <w:ilvl w:val="0"/>
                <w:numId w:val="6"/>
              </w:numPr>
              <w:spacing w:before="0" w:after="0"/>
              <w:ind w:left="162" w:hanging="162"/>
              <w:rPr>
                <w:rFonts w:cs="Calibri"/>
                <w:szCs w:val="22"/>
              </w:rPr>
            </w:pPr>
            <w:r>
              <w:rPr>
                <w:rFonts w:cs="Calibri"/>
                <w:szCs w:val="22"/>
              </w:rPr>
              <w:t>Steps taken (HACT assessment), capacity support must be furthered to get remaining 4 pilot districts up to standard</w:t>
            </w:r>
          </w:p>
          <w:p w:rsidR="006B5E9B" w:rsidRPr="007A3FD1" w:rsidRDefault="006B5E9B" w:rsidP="00DF67D8">
            <w:pPr>
              <w:pStyle w:val="normalbullet"/>
              <w:numPr>
                <w:ilvl w:val="0"/>
                <w:numId w:val="6"/>
              </w:numPr>
              <w:spacing w:before="0" w:after="0"/>
              <w:ind w:left="162" w:hanging="162"/>
              <w:rPr>
                <w:rFonts w:cs="Calibri"/>
                <w:szCs w:val="22"/>
              </w:rPr>
            </w:pPr>
            <w:r>
              <w:rPr>
                <w:rFonts w:cs="Calibri"/>
                <w:szCs w:val="22"/>
              </w:rPr>
              <w:t xml:space="preserve">Invest in more financial management training and M&amp;E training at district level </w:t>
            </w:r>
          </w:p>
        </w:tc>
      </w:tr>
      <w:tr w:rsidR="006B5E9B" w:rsidRPr="007A3FD1" w:rsidTr="00694908">
        <w:tc>
          <w:tcPr>
            <w:tcW w:w="1728" w:type="dxa"/>
          </w:tcPr>
          <w:p w:rsidR="006B5E9B" w:rsidRPr="007A3FD1" w:rsidRDefault="006B5E9B" w:rsidP="00770D1C">
            <w:pPr>
              <w:pStyle w:val="normalbullet"/>
              <w:numPr>
                <w:ilvl w:val="0"/>
                <w:numId w:val="0"/>
              </w:numPr>
              <w:spacing w:before="0" w:after="0"/>
              <w:rPr>
                <w:rFonts w:cs="Calibri"/>
                <w:szCs w:val="22"/>
                <w:lang w:val="en-ZA"/>
              </w:rPr>
            </w:pPr>
            <w:r w:rsidRPr="007A3FD1">
              <w:rPr>
                <w:rFonts w:cs="Calibri"/>
                <w:szCs w:val="22"/>
                <w:lang w:val="en-ZA"/>
              </w:rPr>
              <w:t xml:space="preserve">Failure to address gender equity and women’s empowerment </w:t>
            </w:r>
          </w:p>
        </w:tc>
        <w:tc>
          <w:tcPr>
            <w:tcW w:w="1170" w:type="dxa"/>
          </w:tcPr>
          <w:p w:rsidR="006B5E9B" w:rsidRPr="007A3FD1" w:rsidRDefault="006B5E9B" w:rsidP="00770D1C">
            <w:pPr>
              <w:pStyle w:val="normalbullet"/>
              <w:numPr>
                <w:ilvl w:val="0"/>
                <w:numId w:val="0"/>
              </w:numPr>
              <w:spacing w:before="0" w:after="0"/>
              <w:rPr>
                <w:rFonts w:cs="Calibri"/>
                <w:szCs w:val="22"/>
              </w:rPr>
            </w:pPr>
            <w:r w:rsidRPr="007A3FD1">
              <w:rPr>
                <w:rFonts w:cs="Calibri"/>
                <w:szCs w:val="22"/>
              </w:rPr>
              <w:t xml:space="preserve">Medium </w:t>
            </w:r>
          </w:p>
        </w:tc>
        <w:tc>
          <w:tcPr>
            <w:tcW w:w="3240" w:type="dxa"/>
          </w:tcPr>
          <w:p w:rsidR="006B5E9B" w:rsidRDefault="006B5E9B" w:rsidP="00CA43C1">
            <w:pPr>
              <w:numPr>
                <w:ilvl w:val="0"/>
                <w:numId w:val="29"/>
              </w:numPr>
              <w:tabs>
                <w:tab w:val="clear" w:pos="720"/>
                <w:tab w:val="num" w:pos="252"/>
              </w:tabs>
              <w:ind w:left="252" w:hanging="252"/>
              <w:jc w:val="both"/>
              <w:rPr>
                <w:sz w:val="20"/>
                <w:szCs w:val="20"/>
              </w:rPr>
            </w:pPr>
            <w:r w:rsidRPr="00956614">
              <w:rPr>
                <w:sz w:val="20"/>
                <w:szCs w:val="20"/>
              </w:rPr>
              <w:t>Capacity building in gender analysis, accountability and mainstreaming.</w:t>
            </w:r>
          </w:p>
          <w:p w:rsidR="006B5E9B" w:rsidRPr="006B5E9B" w:rsidRDefault="006B5E9B" w:rsidP="00CA43C1">
            <w:pPr>
              <w:numPr>
                <w:ilvl w:val="0"/>
                <w:numId w:val="29"/>
              </w:numPr>
              <w:tabs>
                <w:tab w:val="clear" w:pos="720"/>
                <w:tab w:val="num" w:pos="252"/>
              </w:tabs>
              <w:ind w:left="252" w:hanging="252"/>
              <w:jc w:val="both"/>
              <w:rPr>
                <w:sz w:val="20"/>
                <w:szCs w:val="20"/>
              </w:rPr>
            </w:pPr>
            <w:r w:rsidRPr="00956614">
              <w:rPr>
                <w:sz w:val="20"/>
                <w:szCs w:val="20"/>
              </w:rPr>
              <w:t>Adopting gender affirmative action in all project activities.</w:t>
            </w:r>
          </w:p>
        </w:tc>
        <w:tc>
          <w:tcPr>
            <w:tcW w:w="3438" w:type="dxa"/>
          </w:tcPr>
          <w:p w:rsidR="006B5E9B" w:rsidRDefault="006B5E9B" w:rsidP="00DF67D8">
            <w:pPr>
              <w:pStyle w:val="normalbullet"/>
              <w:numPr>
                <w:ilvl w:val="0"/>
                <w:numId w:val="6"/>
              </w:numPr>
              <w:spacing w:before="0" w:after="0"/>
              <w:ind w:left="162" w:hanging="162"/>
              <w:rPr>
                <w:rFonts w:cs="Calibri"/>
                <w:szCs w:val="22"/>
              </w:rPr>
            </w:pPr>
            <w:r>
              <w:rPr>
                <w:rFonts w:cs="Calibri"/>
                <w:szCs w:val="22"/>
              </w:rPr>
              <w:t>Gender report with strategy guidelines commissioned in 2013, a bit late to influence project design and implementation</w:t>
            </w:r>
          </w:p>
          <w:p w:rsidR="006B5E9B" w:rsidRDefault="006B5E9B" w:rsidP="00DF67D8">
            <w:pPr>
              <w:pStyle w:val="normalbullet"/>
              <w:numPr>
                <w:ilvl w:val="0"/>
                <w:numId w:val="6"/>
              </w:numPr>
              <w:spacing w:before="0" w:after="0"/>
              <w:ind w:left="162" w:hanging="162"/>
              <w:rPr>
                <w:rFonts w:cs="Calibri"/>
                <w:szCs w:val="22"/>
              </w:rPr>
            </w:pPr>
            <w:r>
              <w:rPr>
                <w:rFonts w:cs="Calibri"/>
                <w:szCs w:val="22"/>
              </w:rPr>
              <w:t xml:space="preserve">Identify very practical steps aligned to project design to implement </w:t>
            </w:r>
            <w:r>
              <w:rPr>
                <w:rFonts w:cs="Calibri"/>
                <w:szCs w:val="22"/>
              </w:rPr>
              <w:lastRenderedPageBreak/>
              <w:t xml:space="preserve">priority activities based on report recommendations </w:t>
            </w:r>
          </w:p>
          <w:p w:rsidR="006B5E9B" w:rsidRPr="007A3FD1" w:rsidRDefault="006B5E9B" w:rsidP="00DF67D8">
            <w:pPr>
              <w:pStyle w:val="normalbullet"/>
              <w:numPr>
                <w:ilvl w:val="0"/>
                <w:numId w:val="6"/>
              </w:numPr>
              <w:spacing w:before="0" w:after="0"/>
              <w:ind w:left="162" w:hanging="162"/>
              <w:rPr>
                <w:rFonts w:cs="Calibri"/>
                <w:szCs w:val="22"/>
              </w:rPr>
            </w:pPr>
            <w:r>
              <w:rPr>
                <w:rFonts w:cs="Calibri"/>
                <w:szCs w:val="22"/>
              </w:rPr>
              <w:t xml:space="preserve">Include M&amp;E component on gender </w:t>
            </w:r>
          </w:p>
        </w:tc>
      </w:tr>
    </w:tbl>
    <w:p w:rsidR="000944DD" w:rsidRPr="000944DD" w:rsidRDefault="000944DD" w:rsidP="00BD4BA1">
      <w:pPr>
        <w:pStyle w:val="normalbullet"/>
        <w:numPr>
          <w:ilvl w:val="0"/>
          <w:numId w:val="0"/>
        </w:numPr>
        <w:spacing w:before="0" w:after="0"/>
        <w:rPr>
          <w:rFonts w:cs="Calibri"/>
          <w:sz w:val="22"/>
          <w:szCs w:val="22"/>
          <w:lang w:val="en-ZA"/>
        </w:rPr>
      </w:pPr>
    </w:p>
    <w:p w:rsidR="007A3FD1" w:rsidRDefault="007A3FD1" w:rsidP="00BD4BA1">
      <w:pPr>
        <w:pStyle w:val="normalbullet"/>
        <w:numPr>
          <w:ilvl w:val="0"/>
          <w:numId w:val="0"/>
        </w:numPr>
        <w:spacing w:before="0" w:after="0"/>
        <w:rPr>
          <w:rFonts w:cs="Calibri"/>
          <w:sz w:val="22"/>
          <w:szCs w:val="22"/>
        </w:rPr>
      </w:pPr>
    </w:p>
    <w:p w:rsidR="00BD4BA1" w:rsidRDefault="00BD4BA1" w:rsidP="00BD4BA1">
      <w:pPr>
        <w:pStyle w:val="normalbullet"/>
        <w:numPr>
          <w:ilvl w:val="0"/>
          <w:numId w:val="0"/>
        </w:numPr>
        <w:spacing w:before="0" w:after="0"/>
        <w:rPr>
          <w:rFonts w:cs="Calibri"/>
          <w:sz w:val="22"/>
          <w:szCs w:val="22"/>
        </w:rPr>
      </w:pPr>
    </w:p>
    <w:p w:rsidR="00195453" w:rsidRPr="003A4F17" w:rsidRDefault="00D94FE0" w:rsidP="0027665E">
      <w:pPr>
        <w:pStyle w:val="normalbullet"/>
        <w:numPr>
          <w:ilvl w:val="0"/>
          <w:numId w:val="0"/>
        </w:numPr>
        <w:spacing w:before="0" w:after="0"/>
        <w:ind w:left="360" w:hanging="360"/>
        <w:outlineLvl w:val="2"/>
        <w:rPr>
          <w:rFonts w:cs="Calibri"/>
          <w:i/>
          <w:sz w:val="22"/>
          <w:szCs w:val="22"/>
        </w:rPr>
      </w:pPr>
      <w:bookmarkStart w:id="17" w:name="_Toc361917076"/>
      <w:r>
        <w:rPr>
          <w:rFonts w:cs="Calibri"/>
          <w:i/>
          <w:sz w:val="22"/>
          <w:szCs w:val="22"/>
        </w:rPr>
        <w:t xml:space="preserve">2.1.3 </w:t>
      </w:r>
      <w:r w:rsidR="00195453" w:rsidRPr="003A4F17">
        <w:rPr>
          <w:rFonts w:cs="Calibri"/>
          <w:i/>
          <w:sz w:val="22"/>
          <w:szCs w:val="22"/>
        </w:rPr>
        <w:t>Lessons from other relevant projects (e.g., same focal area) incorporated into project implementation</w:t>
      </w:r>
      <w:bookmarkEnd w:id="17"/>
    </w:p>
    <w:p w:rsidR="00D94FE0" w:rsidRDefault="00D94FE0" w:rsidP="000F7119">
      <w:pPr>
        <w:pStyle w:val="normalbullet"/>
        <w:numPr>
          <w:ilvl w:val="0"/>
          <w:numId w:val="0"/>
        </w:numPr>
        <w:spacing w:before="0" w:after="0"/>
        <w:rPr>
          <w:rFonts w:cs="Calibri"/>
          <w:sz w:val="22"/>
          <w:szCs w:val="22"/>
        </w:rPr>
      </w:pPr>
    </w:p>
    <w:p w:rsidR="000F7119" w:rsidRDefault="000F7119" w:rsidP="000F7119">
      <w:pPr>
        <w:pStyle w:val="normalbullet"/>
        <w:numPr>
          <w:ilvl w:val="0"/>
          <w:numId w:val="0"/>
        </w:numPr>
        <w:spacing w:before="0" w:after="0"/>
        <w:rPr>
          <w:rFonts w:cs="Calibri"/>
          <w:sz w:val="22"/>
          <w:szCs w:val="22"/>
        </w:rPr>
      </w:pPr>
      <w:r>
        <w:rPr>
          <w:rFonts w:cs="Calibri"/>
          <w:sz w:val="22"/>
          <w:szCs w:val="22"/>
        </w:rPr>
        <w:t xml:space="preserve">The project document takes up lessons from relevant project implemented in Zambia and adaptation learning from elsewhere in Africa. </w:t>
      </w:r>
    </w:p>
    <w:p w:rsidR="000F7119" w:rsidRDefault="000F7119" w:rsidP="000F7119">
      <w:pPr>
        <w:pStyle w:val="normalbullet"/>
        <w:numPr>
          <w:ilvl w:val="0"/>
          <w:numId w:val="0"/>
        </w:numPr>
        <w:spacing w:before="0" w:after="0"/>
        <w:rPr>
          <w:rFonts w:cs="Calibri"/>
          <w:sz w:val="22"/>
          <w:szCs w:val="22"/>
        </w:rPr>
      </w:pPr>
    </w:p>
    <w:p w:rsidR="003A4F17" w:rsidRDefault="000F7119" w:rsidP="000F7119">
      <w:pPr>
        <w:pStyle w:val="normalbullet"/>
        <w:numPr>
          <w:ilvl w:val="0"/>
          <w:numId w:val="0"/>
        </w:numPr>
        <w:spacing w:before="0" w:after="0"/>
        <w:rPr>
          <w:rFonts w:cs="Calibri"/>
          <w:sz w:val="22"/>
          <w:szCs w:val="22"/>
        </w:rPr>
      </w:pPr>
      <w:r>
        <w:rPr>
          <w:rFonts w:cs="Calibri"/>
          <w:sz w:val="22"/>
          <w:szCs w:val="22"/>
        </w:rPr>
        <w:t>Absent are specific safe guards and screenings against negative environmental or social impact of the on-the-ground adaptation solutions.  The danger of promoting mal adaptive practices through following a very strongly demand-led planning without implementing safeguards are not identified as a risk</w:t>
      </w:r>
      <w:r w:rsidR="0062092D">
        <w:rPr>
          <w:rFonts w:cs="Calibri"/>
          <w:sz w:val="22"/>
          <w:szCs w:val="22"/>
        </w:rPr>
        <w:t xml:space="preserve"> in the risk table included the project document</w:t>
      </w:r>
      <w:r>
        <w:rPr>
          <w:rFonts w:cs="Calibri"/>
          <w:sz w:val="22"/>
          <w:szCs w:val="22"/>
        </w:rPr>
        <w:t xml:space="preserve">. </w:t>
      </w:r>
    </w:p>
    <w:p w:rsidR="000F7119" w:rsidRDefault="000F7119" w:rsidP="003A4F17">
      <w:pPr>
        <w:pStyle w:val="normalbullet"/>
        <w:numPr>
          <w:ilvl w:val="0"/>
          <w:numId w:val="0"/>
        </w:numPr>
        <w:spacing w:before="0" w:after="0"/>
        <w:ind w:left="360" w:hanging="360"/>
        <w:rPr>
          <w:rFonts w:cs="Calibri"/>
          <w:sz w:val="22"/>
          <w:szCs w:val="22"/>
        </w:rPr>
      </w:pPr>
    </w:p>
    <w:p w:rsidR="000F7119" w:rsidRPr="003A4F17" w:rsidRDefault="000F7119" w:rsidP="003A4F17">
      <w:pPr>
        <w:pStyle w:val="normalbullet"/>
        <w:numPr>
          <w:ilvl w:val="0"/>
          <w:numId w:val="0"/>
        </w:numPr>
        <w:spacing w:before="0" w:after="0"/>
        <w:ind w:left="360" w:hanging="360"/>
        <w:rPr>
          <w:rFonts w:cs="Calibri"/>
          <w:sz w:val="22"/>
          <w:szCs w:val="22"/>
        </w:rPr>
      </w:pPr>
    </w:p>
    <w:p w:rsidR="00195453" w:rsidRPr="003A4F17" w:rsidRDefault="00D94FE0" w:rsidP="0027665E">
      <w:pPr>
        <w:pStyle w:val="normalbullet"/>
        <w:numPr>
          <w:ilvl w:val="0"/>
          <w:numId w:val="0"/>
        </w:numPr>
        <w:spacing w:before="0" w:after="0"/>
        <w:ind w:left="360" w:hanging="360"/>
        <w:outlineLvl w:val="2"/>
        <w:rPr>
          <w:rFonts w:cs="Calibri"/>
          <w:i/>
          <w:sz w:val="22"/>
          <w:szCs w:val="22"/>
        </w:rPr>
      </w:pPr>
      <w:bookmarkStart w:id="18" w:name="_Toc361917077"/>
      <w:r>
        <w:rPr>
          <w:rFonts w:cs="Calibri"/>
          <w:i/>
          <w:sz w:val="22"/>
          <w:szCs w:val="22"/>
        </w:rPr>
        <w:t xml:space="preserve">2.1.4 </w:t>
      </w:r>
      <w:r w:rsidR="00195453" w:rsidRPr="003A4F17">
        <w:rPr>
          <w:rFonts w:cs="Calibri"/>
          <w:i/>
          <w:sz w:val="22"/>
          <w:szCs w:val="22"/>
        </w:rPr>
        <w:t>Stakeholder participation (*)</w:t>
      </w:r>
      <w:bookmarkEnd w:id="18"/>
    </w:p>
    <w:p w:rsidR="00D94FE0" w:rsidRDefault="00D94FE0" w:rsidP="000F7119">
      <w:pPr>
        <w:pStyle w:val="normalbullet"/>
        <w:numPr>
          <w:ilvl w:val="0"/>
          <w:numId w:val="0"/>
        </w:numPr>
        <w:spacing w:before="0" w:after="0"/>
        <w:rPr>
          <w:rFonts w:cs="Calibri"/>
          <w:sz w:val="22"/>
          <w:szCs w:val="22"/>
        </w:rPr>
      </w:pPr>
    </w:p>
    <w:p w:rsidR="00574C55" w:rsidRDefault="000F7119" w:rsidP="000F7119">
      <w:pPr>
        <w:pStyle w:val="normalbullet"/>
        <w:numPr>
          <w:ilvl w:val="0"/>
          <w:numId w:val="0"/>
        </w:numPr>
        <w:spacing w:before="0" w:after="0"/>
        <w:rPr>
          <w:rFonts w:cs="Calibri"/>
          <w:sz w:val="22"/>
          <w:szCs w:val="22"/>
        </w:rPr>
      </w:pPr>
      <w:r>
        <w:rPr>
          <w:rFonts w:cs="Calibri"/>
          <w:sz w:val="22"/>
          <w:szCs w:val="22"/>
        </w:rPr>
        <w:t xml:space="preserve">Extensive stakeholder participation and consultation took place during the project preparation. A great deal of </w:t>
      </w:r>
      <w:r w:rsidR="00574C55">
        <w:rPr>
          <w:rFonts w:cs="Calibri"/>
          <w:sz w:val="22"/>
          <w:szCs w:val="22"/>
        </w:rPr>
        <w:t xml:space="preserve">detailed participatory project planning took place at community level, with preferred adaptation solutions being clearly identified by the local farmers themselves. </w:t>
      </w:r>
    </w:p>
    <w:p w:rsidR="00574C55" w:rsidRDefault="00574C55" w:rsidP="000F7119">
      <w:pPr>
        <w:pStyle w:val="normalbullet"/>
        <w:numPr>
          <w:ilvl w:val="0"/>
          <w:numId w:val="0"/>
        </w:numPr>
        <w:spacing w:before="0" w:after="0"/>
        <w:rPr>
          <w:rFonts w:cs="Calibri"/>
          <w:sz w:val="22"/>
          <w:szCs w:val="22"/>
        </w:rPr>
      </w:pPr>
    </w:p>
    <w:p w:rsidR="00574C55" w:rsidRDefault="00574C55" w:rsidP="000F7119">
      <w:pPr>
        <w:pStyle w:val="normalbullet"/>
        <w:numPr>
          <w:ilvl w:val="0"/>
          <w:numId w:val="0"/>
        </w:numPr>
        <w:spacing w:before="0" w:after="0"/>
        <w:rPr>
          <w:rFonts w:cs="Calibri"/>
          <w:sz w:val="22"/>
          <w:szCs w:val="22"/>
        </w:rPr>
      </w:pPr>
      <w:r>
        <w:rPr>
          <w:rFonts w:cs="Calibri"/>
          <w:sz w:val="22"/>
          <w:szCs w:val="22"/>
        </w:rPr>
        <w:t>During the inception phase the stakeholder commitment was renewed.</w:t>
      </w:r>
    </w:p>
    <w:p w:rsidR="00574C55" w:rsidRDefault="00574C55" w:rsidP="000F7119">
      <w:pPr>
        <w:pStyle w:val="normalbullet"/>
        <w:numPr>
          <w:ilvl w:val="0"/>
          <w:numId w:val="0"/>
        </w:numPr>
        <w:spacing w:before="0" w:after="0"/>
        <w:rPr>
          <w:rFonts w:cs="Calibri"/>
          <w:sz w:val="22"/>
          <w:szCs w:val="22"/>
        </w:rPr>
      </w:pPr>
    </w:p>
    <w:p w:rsidR="001A0D5F" w:rsidRDefault="008A0FC3" w:rsidP="008A0FC3">
      <w:pPr>
        <w:pStyle w:val="normalbullet"/>
        <w:numPr>
          <w:ilvl w:val="0"/>
          <w:numId w:val="0"/>
        </w:numPr>
        <w:spacing w:before="0" w:after="0"/>
        <w:rPr>
          <w:rFonts w:cs="Calibri"/>
          <w:sz w:val="22"/>
          <w:szCs w:val="22"/>
        </w:rPr>
      </w:pPr>
      <w:r>
        <w:rPr>
          <w:rFonts w:cs="Calibri"/>
          <w:sz w:val="22"/>
          <w:szCs w:val="22"/>
        </w:rPr>
        <w:t xml:space="preserve">The stakeholder analysis and stakeholder involvement plans as set out in the prodoc are detailed and adequate. Stakeholder engagement and partnership arrangements especially on the district level, where extension officers from various Ministries collaborate is strong, and was visible at all project sites visited. </w:t>
      </w:r>
    </w:p>
    <w:p w:rsidR="001A0D5F" w:rsidRPr="00E8731A" w:rsidRDefault="001A0D5F" w:rsidP="008A0FC3">
      <w:pPr>
        <w:pStyle w:val="normalbullet"/>
        <w:numPr>
          <w:ilvl w:val="0"/>
          <w:numId w:val="0"/>
        </w:numPr>
        <w:spacing w:before="0" w:after="0"/>
        <w:rPr>
          <w:rFonts w:cs="Calibri"/>
          <w:sz w:val="22"/>
          <w:szCs w:val="22"/>
        </w:rPr>
      </w:pPr>
    </w:p>
    <w:p w:rsidR="009B1EB0" w:rsidRDefault="008A0FC3" w:rsidP="008A0FC3">
      <w:pPr>
        <w:pStyle w:val="normalbullet"/>
        <w:numPr>
          <w:ilvl w:val="0"/>
          <w:numId w:val="0"/>
        </w:numPr>
        <w:spacing w:before="0" w:after="0"/>
        <w:rPr>
          <w:bCs/>
          <w:sz w:val="22"/>
          <w:szCs w:val="22"/>
        </w:rPr>
      </w:pPr>
      <w:r w:rsidRPr="00E8731A">
        <w:rPr>
          <w:rFonts w:cs="Calibri"/>
          <w:sz w:val="22"/>
          <w:szCs w:val="22"/>
        </w:rPr>
        <w:t xml:space="preserve">However, a number of stakeholders identified in the </w:t>
      </w:r>
      <w:r w:rsidR="007B376A">
        <w:rPr>
          <w:rFonts w:cs="Calibri"/>
          <w:sz w:val="22"/>
          <w:szCs w:val="22"/>
        </w:rPr>
        <w:t>p</w:t>
      </w:r>
      <w:r w:rsidRPr="00E8731A">
        <w:rPr>
          <w:rFonts w:cs="Calibri"/>
          <w:sz w:val="22"/>
          <w:szCs w:val="22"/>
        </w:rPr>
        <w:t xml:space="preserve">rodoc are not currently taking </w:t>
      </w:r>
      <w:r w:rsidR="00B26DD2">
        <w:rPr>
          <w:rFonts w:cs="Calibri"/>
          <w:sz w:val="22"/>
          <w:szCs w:val="22"/>
        </w:rPr>
        <w:t xml:space="preserve">an </w:t>
      </w:r>
      <w:r w:rsidRPr="00E8731A">
        <w:rPr>
          <w:rFonts w:cs="Calibri"/>
          <w:sz w:val="22"/>
          <w:szCs w:val="22"/>
        </w:rPr>
        <w:t xml:space="preserve">active part in project implementation – which may be caused by various reasons, such a no interest, or no specific engagement by project management.   </w:t>
      </w:r>
      <w:r w:rsidR="001A0D5F" w:rsidRPr="00E8731A">
        <w:rPr>
          <w:rFonts w:cs="Calibri"/>
          <w:sz w:val="22"/>
          <w:szCs w:val="22"/>
        </w:rPr>
        <w:t xml:space="preserve">Mostly the </w:t>
      </w:r>
      <w:r w:rsidR="001A0D5F" w:rsidRPr="00E8731A">
        <w:rPr>
          <w:bCs/>
          <w:sz w:val="22"/>
          <w:szCs w:val="22"/>
        </w:rPr>
        <w:t xml:space="preserve">Office of the Vice President (Disaster Management and Mitigation Unit, DMMU) and the Ministry of </w:t>
      </w:r>
      <w:r w:rsidR="009B1EB0">
        <w:rPr>
          <w:bCs/>
          <w:sz w:val="22"/>
          <w:szCs w:val="22"/>
        </w:rPr>
        <w:t>Lands</w:t>
      </w:r>
      <w:r w:rsidR="007F3FC3">
        <w:rPr>
          <w:bCs/>
          <w:sz w:val="22"/>
          <w:szCs w:val="22"/>
        </w:rPr>
        <w:t xml:space="preserve">, </w:t>
      </w:r>
      <w:r w:rsidR="00610BE4">
        <w:rPr>
          <w:bCs/>
          <w:sz w:val="22"/>
          <w:szCs w:val="22"/>
        </w:rPr>
        <w:t>Natural Resources</w:t>
      </w:r>
      <w:r w:rsidR="007F3FC3">
        <w:rPr>
          <w:bCs/>
          <w:sz w:val="22"/>
          <w:szCs w:val="22"/>
        </w:rPr>
        <w:t xml:space="preserve"> </w:t>
      </w:r>
      <w:r w:rsidR="00610BE4">
        <w:rPr>
          <w:bCs/>
          <w:sz w:val="22"/>
          <w:szCs w:val="22"/>
        </w:rPr>
        <w:t xml:space="preserve">and </w:t>
      </w:r>
      <w:r w:rsidR="007F3FC3">
        <w:rPr>
          <w:bCs/>
          <w:sz w:val="22"/>
          <w:szCs w:val="22"/>
        </w:rPr>
        <w:t>Environmental Protection</w:t>
      </w:r>
      <w:r w:rsidR="0053072D">
        <w:rPr>
          <w:bCs/>
          <w:sz w:val="22"/>
          <w:szCs w:val="22"/>
        </w:rPr>
        <w:t xml:space="preserve"> (MLNREP)</w:t>
      </w:r>
      <w:r w:rsidR="007F3FC3">
        <w:rPr>
          <w:bCs/>
          <w:sz w:val="22"/>
          <w:szCs w:val="22"/>
        </w:rPr>
        <w:t xml:space="preserve"> </w:t>
      </w:r>
      <w:r w:rsidR="001A0D5F" w:rsidRPr="00E8731A">
        <w:rPr>
          <w:bCs/>
          <w:sz w:val="22"/>
          <w:szCs w:val="22"/>
        </w:rPr>
        <w:t xml:space="preserve">are </w:t>
      </w:r>
      <w:r w:rsidR="001A0D5F" w:rsidRPr="009B1EB0">
        <w:rPr>
          <w:bCs/>
          <w:sz w:val="22"/>
          <w:szCs w:val="22"/>
        </w:rPr>
        <w:t>marginally involved in the project at this time</w:t>
      </w:r>
      <w:r w:rsidR="0053072D" w:rsidRPr="009B1EB0">
        <w:rPr>
          <w:bCs/>
          <w:sz w:val="22"/>
          <w:szCs w:val="22"/>
        </w:rPr>
        <w:t xml:space="preserve">, although MLNREP is an active Steering Committee member.  </w:t>
      </w:r>
    </w:p>
    <w:p w:rsidR="009B1EB0" w:rsidRDefault="009B1EB0" w:rsidP="008A0FC3">
      <w:pPr>
        <w:pStyle w:val="normalbullet"/>
        <w:numPr>
          <w:ilvl w:val="0"/>
          <w:numId w:val="0"/>
        </w:numPr>
        <w:spacing w:before="0" w:after="0"/>
        <w:rPr>
          <w:bCs/>
          <w:sz w:val="22"/>
          <w:szCs w:val="22"/>
        </w:rPr>
      </w:pPr>
    </w:p>
    <w:p w:rsidR="00523340" w:rsidRPr="00E8731A" w:rsidRDefault="00523340" w:rsidP="008A0FC3">
      <w:pPr>
        <w:pStyle w:val="normalbullet"/>
        <w:numPr>
          <w:ilvl w:val="0"/>
          <w:numId w:val="0"/>
        </w:numPr>
        <w:spacing w:before="0" w:after="0"/>
        <w:rPr>
          <w:bCs/>
          <w:sz w:val="22"/>
          <w:szCs w:val="22"/>
        </w:rPr>
      </w:pPr>
      <w:r>
        <w:rPr>
          <w:bCs/>
          <w:sz w:val="22"/>
          <w:szCs w:val="22"/>
        </w:rPr>
        <w:t xml:space="preserve">The </w:t>
      </w:r>
      <w:r w:rsidRPr="002A3978">
        <w:rPr>
          <w:bCs/>
          <w:sz w:val="22"/>
          <w:szCs w:val="22"/>
        </w:rPr>
        <w:t xml:space="preserve">PIR of </w:t>
      </w:r>
      <w:r w:rsidR="002A3978" w:rsidRPr="002A3978">
        <w:rPr>
          <w:bCs/>
          <w:sz w:val="22"/>
          <w:szCs w:val="22"/>
        </w:rPr>
        <w:t>(</w:t>
      </w:r>
      <w:r w:rsidR="002A3978">
        <w:rPr>
          <w:bCs/>
          <w:sz w:val="22"/>
          <w:szCs w:val="22"/>
        </w:rPr>
        <w:t xml:space="preserve">Q2 </w:t>
      </w:r>
      <w:r w:rsidR="002A3978" w:rsidRPr="002A3978">
        <w:rPr>
          <w:bCs/>
          <w:sz w:val="22"/>
          <w:szCs w:val="22"/>
        </w:rPr>
        <w:t>2012</w:t>
      </w:r>
      <w:r w:rsidR="007E3DF0" w:rsidRPr="002A3978">
        <w:rPr>
          <w:bCs/>
          <w:sz w:val="22"/>
          <w:szCs w:val="22"/>
        </w:rPr>
        <w:t>)</w:t>
      </w:r>
      <w:r w:rsidR="002A3978" w:rsidRPr="002A3978">
        <w:rPr>
          <w:bCs/>
          <w:sz w:val="22"/>
          <w:szCs w:val="22"/>
        </w:rPr>
        <w:t xml:space="preserve"> </w:t>
      </w:r>
      <w:r w:rsidRPr="002A3978">
        <w:rPr>
          <w:bCs/>
          <w:sz w:val="22"/>
          <w:szCs w:val="22"/>
        </w:rPr>
        <w:t>does</w:t>
      </w:r>
      <w:r>
        <w:rPr>
          <w:bCs/>
          <w:sz w:val="22"/>
          <w:szCs w:val="22"/>
        </w:rPr>
        <w:t xml:space="preserve"> highlight a number of partners that actively promote interventions at the pilot site level</w:t>
      </w:r>
      <w:r w:rsidR="002A3978">
        <w:rPr>
          <w:bCs/>
          <w:sz w:val="22"/>
          <w:szCs w:val="22"/>
        </w:rPr>
        <w:t xml:space="preserve"> (Box 1)</w:t>
      </w:r>
      <w:r>
        <w:rPr>
          <w:bCs/>
          <w:sz w:val="22"/>
          <w:szCs w:val="22"/>
        </w:rPr>
        <w:t>, however during the evaluation visit none of these partners w</w:t>
      </w:r>
      <w:r w:rsidR="009B1EB0">
        <w:rPr>
          <w:bCs/>
          <w:sz w:val="22"/>
          <w:szCs w:val="22"/>
        </w:rPr>
        <w:t>ere</w:t>
      </w:r>
      <w:r>
        <w:rPr>
          <w:bCs/>
          <w:sz w:val="22"/>
          <w:szCs w:val="22"/>
        </w:rPr>
        <w:t xml:space="preserve"> met</w:t>
      </w:r>
      <w:r w:rsidR="009B1EB0">
        <w:rPr>
          <w:bCs/>
          <w:sz w:val="22"/>
          <w:szCs w:val="22"/>
        </w:rPr>
        <w:t xml:space="preserve">. No </w:t>
      </w:r>
      <w:r>
        <w:rPr>
          <w:bCs/>
          <w:sz w:val="22"/>
          <w:szCs w:val="22"/>
        </w:rPr>
        <w:t>specific</w:t>
      </w:r>
      <w:r w:rsidR="009B1EB0">
        <w:rPr>
          <w:bCs/>
          <w:sz w:val="22"/>
          <w:szCs w:val="22"/>
        </w:rPr>
        <w:t xml:space="preserve"> </w:t>
      </w:r>
      <w:r>
        <w:rPr>
          <w:bCs/>
          <w:sz w:val="22"/>
          <w:szCs w:val="22"/>
        </w:rPr>
        <w:t>mention</w:t>
      </w:r>
      <w:r w:rsidR="009B1EB0">
        <w:rPr>
          <w:bCs/>
          <w:sz w:val="22"/>
          <w:szCs w:val="22"/>
        </w:rPr>
        <w:t xml:space="preserve"> of such partners working on the sites was made</w:t>
      </w:r>
      <w:r>
        <w:rPr>
          <w:bCs/>
          <w:sz w:val="22"/>
          <w:szCs w:val="22"/>
        </w:rPr>
        <w:t xml:space="preserve"> during the field consultations. This might be a short coming of the evaluation methodology or simply could not be established.  </w:t>
      </w:r>
    </w:p>
    <w:p w:rsidR="001A0D5F" w:rsidRPr="00E8731A" w:rsidRDefault="001A0D5F" w:rsidP="008A0FC3">
      <w:pPr>
        <w:pStyle w:val="normalbullet"/>
        <w:numPr>
          <w:ilvl w:val="0"/>
          <w:numId w:val="0"/>
        </w:numPr>
        <w:spacing w:before="0" w:after="0"/>
        <w:rPr>
          <w:bCs/>
          <w:sz w:val="22"/>
          <w:szCs w:val="22"/>
        </w:rPr>
      </w:pPr>
    </w:p>
    <w:p w:rsidR="00055A93" w:rsidRDefault="001A0D5F" w:rsidP="008A0FC3">
      <w:pPr>
        <w:pStyle w:val="normalbullet"/>
        <w:numPr>
          <w:ilvl w:val="0"/>
          <w:numId w:val="0"/>
        </w:numPr>
        <w:spacing w:before="0" w:after="0"/>
        <w:rPr>
          <w:bCs/>
          <w:sz w:val="22"/>
          <w:szCs w:val="22"/>
        </w:rPr>
      </w:pPr>
      <w:r w:rsidRPr="00E8731A">
        <w:rPr>
          <w:bCs/>
          <w:sz w:val="22"/>
          <w:szCs w:val="22"/>
        </w:rPr>
        <w:t>The project steering committee (SC) – which</w:t>
      </w:r>
      <w:r w:rsidR="005400DD">
        <w:rPr>
          <w:bCs/>
          <w:sz w:val="22"/>
          <w:szCs w:val="22"/>
        </w:rPr>
        <w:t xml:space="preserve"> is a good platform for </w:t>
      </w:r>
      <w:r w:rsidRPr="00E8731A">
        <w:rPr>
          <w:bCs/>
          <w:sz w:val="22"/>
          <w:szCs w:val="22"/>
        </w:rPr>
        <w:t>engag</w:t>
      </w:r>
      <w:r w:rsidR="005400DD">
        <w:rPr>
          <w:bCs/>
          <w:sz w:val="22"/>
          <w:szCs w:val="22"/>
        </w:rPr>
        <w:t xml:space="preserve">ing  important </w:t>
      </w:r>
      <w:r w:rsidRPr="00E8731A">
        <w:rPr>
          <w:bCs/>
          <w:sz w:val="22"/>
          <w:szCs w:val="22"/>
        </w:rPr>
        <w:t>stakeholder</w:t>
      </w:r>
      <w:r w:rsidR="0087544F">
        <w:rPr>
          <w:bCs/>
          <w:sz w:val="22"/>
          <w:szCs w:val="22"/>
        </w:rPr>
        <w:t>s</w:t>
      </w:r>
      <w:r w:rsidRPr="00E8731A">
        <w:rPr>
          <w:bCs/>
          <w:sz w:val="22"/>
          <w:szCs w:val="22"/>
        </w:rPr>
        <w:t xml:space="preserve"> at the national level </w:t>
      </w:r>
      <w:r w:rsidR="000879CC">
        <w:rPr>
          <w:bCs/>
          <w:sz w:val="22"/>
          <w:szCs w:val="22"/>
        </w:rPr>
        <w:t xml:space="preserve"> - </w:t>
      </w:r>
      <w:r w:rsidRPr="00E8731A">
        <w:rPr>
          <w:bCs/>
          <w:sz w:val="22"/>
          <w:szCs w:val="22"/>
        </w:rPr>
        <w:t xml:space="preserve">has </w:t>
      </w:r>
      <w:r w:rsidR="005400DD" w:rsidRPr="00D71C3B">
        <w:rPr>
          <w:bCs/>
          <w:sz w:val="22"/>
          <w:szCs w:val="22"/>
        </w:rPr>
        <w:t xml:space="preserve">met </w:t>
      </w:r>
      <w:r w:rsidR="00C30A08" w:rsidRPr="00D71C3B">
        <w:rPr>
          <w:bCs/>
          <w:sz w:val="22"/>
          <w:szCs w:val="22"/>
        </w:rPr>
        <w:t>t</w:t>
      </w:r>
      <w:r w:rsidR="00D71C3B" w:rsidRPr="00D71C3B">
        <w:rPr>
          <w:bCs/>
          <w:sz w:val="22"/>
          <w:szCs w:val="22"/>
        </w:rPr>
        <w:t>hree</w:t>
      </w:r>
      <w:r w:rsidR="00C30A08" w:rsidRPr="00D71C3B">
        <w:rPr>
          <w:bCs/>
          <w:sz w:val="22"/>
          <w:szCs w:val="22"/>
        </w:rPr>
        <w:t xml:space="preserve"> </w:t>
      </w:r>
      <w:r w:rsidR="005400DD" w:rsidRPr="00D71C3B">
        <w:rPr>
          <w:bCs/>
          <w:sz w:val="22"/>
          <w:szCs w:val="22"/>
        </w:rPr>
        <w:t>times</w:t>
      </w:r>
      <w:r w:rsidR="005400DD">
        <w:rPr>
          <w:bCs/>
          <w:sz w:val="22"/>
          <w:szCs w:val="22"/>
        </w:rPr>
        <w:t xml:space="preserve"> during the project implementation period to date</w:t>
      </w:r>
      <w:r w:rsidR="00D71C3B">
        <w:rPr>
          <w:bCs/>
          <w:sz w:val="22"/>
          <w:szCs w:val="22"/>
        </w:rPr>
        <w:t xml:space="preserve"> (November 2011, January 2012, December 2012)</w:t>
      </w:r>
      <w:r w:rsidR="005400DD">
        <w:rPr>
          <w:bCs/>
          <w:sz w:val="22"/>
          <w:szCs w:val="22"/>
        </w:rPr>
        <w:t>.</w:t>
      </w:r>
      <w:r w:rsidR="00D71C3B">
        <w:rPr>
          <w:bCs/>
          <w:sz w:val="22"/>
          <w:szCs w:val="22"/>
        </w:rPr>
        <w:t>O</w:t>
      </w:r>
      <w:r w:rsidR="005400DD">
        <w:rPr>
          <w:bCs/>
          <w:sz w:val="22"/>
          <w:szCs w:val="22"/>
        </w:rPr>
        <w:t>ne is scheduled to dis</w:t>
      </w:r>
      <w:r w:rsidR="001342B9">
        <w:rPr>
          <w:bCs/>
          <w:sz w:val="22"/>
          <w:szCs w:val="22"/>
        </w:rPr>
        <w:t>cuss t</w:t>
      </w:r>
      <w:r w:rsidR="005400DD">
        <w:rPr>
          <w:bCs/>
          <w:sz w:val="22"/>
          <w:szCs w:val="22"/>
        </w:rPr>
        <w:t>h</w:t>
      </w:r>
      <w:r w:rsidR="001342B9">
        <w:rPr>
          <w:bCs/>
          <w:sz w:val="22"/>
          <w:szCs w:val="22"/>
        </w:rPr>
        <w:t>e</w:t>
      </w:r>
      <w:r w:rsidR="005400DD">
        <w:rPr>
          <w:bCs/>
          <w:sz w:val="22"/>
          <w:szCs w:val="22"/>
        </w:rPr>
        <w:t xml:space="preserve"> findings of the MTE in the near future.  Overall it is found that the SC has </w:t>
      </w:r>
      <w:r w:rsidRPr="00E8731A">
        <w:rPr>
          <w:bCs/>
          <w:sz w:val="22"/>
          <w:szCs w:val="22"/>
        </w:rPr>
        <w:t xml:space="preserve">not been very active and only convened a </w:t>
      </w:r>
      <w:r w:rsidR="005400DD">
        <w:rPr>
          <w:bCs/>
          <w:sz w:val="22"/>
          <w:szCs w:val="22"/>
        </w:rPr>
        <w:t xml:space="preserve">relatively </w:t>
      </w:r>
      <w:r w:rsidRPr="00E8731A">
        <w:rPr>
          <w:bCs/>
          <w:sz w:val="22"/>
          <w:szCs w:val="22"/>
        </w:rPr>
        <w:t>few times.</w:t>
      </w:r>
      <w:r w:rsidR="000879CC">
        <w:rPr>
          <w:bCs/>
          <w:sz w:val="22"/>
          <w:szCs w:val="22"/>
        </w:rPr>
        <w:t xml:space="preserve"> </w:t>
      </w:r>
      <w:r w:rsidR="00D71C3B">
        <w:rPr>
          <w:bCs/>
          <w:sz w:val="22"/>
          <w:szCs w:val="22"/>
        </w:rPr>
        <w:t xml:space="preserve">Although the December 2012 minutes request to schedule four meetings during 2013, up to end of June 2013 no such meeting has taken place. </w:t>
      </w:r>
    </w:p>
    <w:p w:rsidR="00055A93" w:rsidRDefault="00055A93" w:rsidP="008A0FC3">
      <w:pPr>
        <w:pStyle w:val="normalbullet"/>
        <w:numPr>
          <w:ilvl w:val="0"/>
          <w:numId w:val="0"/>
        </w:numPr>
        <w:spacing w:before="0" w:after="0"/>
        <w:rPr>
          <w:bCs/>
          <w:sz w:val="22"/>
          <w:szCs w:val="22"/>
        </w:rPr>
      </w:pPr>
    </w:p>
    <w:p w:rsidR="001A0D5F" w:rsidRPr="00E8731A" w:rsidRDefault="00055A93" w:rsidP="008A0FC3">
      <w:pPr>
        <w:pStyle w:val="normalbullet"/>
        <w:numPr>
          <w:ilvl w:val="0"/>
          <w:numId w:val="0"/>
        </w:numPr>
        <w:spacing w:before="0" w:after="0"/>
        <w:rPr>
          <w:rFonts w:cs="Calibri"/>
          <w:sz w:val="22"/>
          <w:szCs w:val="22"/>
        </w:rPr>
      </w:pPr>
      <w:r>
        <w:rPr>
          <w:bCs/>
          <w:sz w:val="22"/>
          <w:szCs w:val="22"/>
        </w:rPr>
        <w:t xml:space="preserve">The low numbers of meeting and engagement may be </w:t>
      </w:r>
      <w:r w:rsidR="001A0D5F" w:rsidRPr="00E8731A">
        <w:rPr>
          <w:bCs/>
          <w:sz w:val="22"/>
          <w:szCs w:val="22"/>
        </w:rPr>
        <w:t xml:space="preserve">partially </w:t>
      </w:r>
      <w:r>
        <w:rPr>
          <w:bCs/>
          <w:sz w:val="22"/>
          <w:szCs w:val="22"/>
        </w:rPr>
        <w:t xml:space="preserve">attributed to </w:t>
      </w:r>
      <w:r w:rsidR="001A0D5F" w:rsidRPr="00E8731A">
        <w:rPr>
          <w:bCs/>
          <w:sz w:val="22"/>
          <w:szCs w:val="22"/>
        </w:rPr>
        <w:t xml:space="preserve">the </w:t>
      </w:r>
      <w:r>
        <w:rPr>
          <w:bCs/>
          <w:sz w:val="22"/>
          <w:szCs w:val="22"/>
        </w:rPr>
        <w:t xml:space="preserve">slow </w:t>
      </w:r>
      <w:r w:rsidR="001A0D5F" w:rsidRPr="00E8731A">
        <w:rPr>
          <w:bCs/>
          <w:sz w:val="22"/>
          <w:szCs w:val="22"/>
        </w:rPr>
        <w:t>project</w:t>
      </w:r>
      <w:r>
        <w:rPr>
          <w:bCs/>
          <w:sz w:val="22"/>
          <w:szCs w:val="22"/>
        </w:rPr>
        <w:t xml:space="preserve"> start - it</w:t>
      </w:r>
      <w:r w:rsidR="001A0D5F" w:rsidRPr="00E8731A">
        <w:rPr>
          <w:bCs/>
          <w:sz w:val="22"/>
          <w:szCs w:val="22"/>
        </w:rPr>
        <w:t xml:space="preserve"> did not show significant results and activity for the first two years, however, the SC </w:t>
      </w:r>
      <w:r w:rsidR="005400DD">
        <w:rPr>
          <w:bCs/>
          <w:sz w:val="22"/>
          <w:szCs w:val="22"/>
        </w:rPr>
        <w:t>c</w:t>
      </w:r>
      <w:r w:rsidR="001A0D5F" w:rsidRPr="00E8731A">
        <w:rPr>
          <w:bCs/>
          <w:sz w:val="22"/>
          <w:szCs w:val="22"/>
        </w:rPr>
        <w:t>ould be</w:t>
      </w:r>
      <w:r w:rsidR="005400DD">
        <w:rPr>
          <w:bCs/>
          <w:sz w:val="22"/>
          <w:szCs w:val="22"/>
        </w:rPr>
        <w:t>come</w:t>
      </w:r>
      <w:r w:rsidR="001A0D5F" w:rsidRPr="00E8731A">
        <w:rPr>
          <w:bCs/>
          <w:sz w:val="22"/>
          <w:szCs w:val="22"/>
        </w:rPr>
        <w:t xml:space="preserve"> </w:t>
      </w:r>
      <w:r w:rsidR="005400DD">
        <w:rPr>
          <w:bCs/>
          <w:sz w:val="22"/>
          <w:szCs w:val="22"/>
        </w:rPr>
        <w:t xml:space="preserve">more </w:t>
      </w:r>
      <w:r w:rsidR="001A0D5F" w:rsidRPr="00E8731A">
        <w:rPr>
          <w:bCs/>
          <w:sz w:val="22"/>
          <w:szCs w:val="22"/>
        </w:rPr>
        <w:t xml:space="preserve">engaged </w:t>
      </w:r>
      <w:r w:rsidR="005400DD">
        <w:rPr>
          <w:bCs/>
          <w:sz w:val="22"/>
          <w:szCs w:val="22"/>
        </w:rPr>
        <w:t xml:space="preserve">and meetings could be convened more frequently  - a tool to foster the working relationships for </w:t>
      </w:r>
      <w:r w:rsidR="001A0D5F" w:rsidRPr="00E8731A">
        <w:rPr>
          <w:bCs/>
          <w:sz w:val="22"/>
          <w:szCs w:val="22"/>
        </w:rPr>
        <w:t>outcome</w:t>
      </w:r>
      <w:r w:rsidR="005400DD">
        <w:rPr>
          <w:bCs/>
          <w:sz w:val="22"/>
          <w:szCs w:val="22"/>
        </w:rPr>
        <w:t>s</w:t>
      </w:r>
      <w:r w:rsidR="001A0D5F" w:rsidRPr="00E8731A">
        <w:rPr>
          <w:bCs/>
          <w:sz w:val="22"/>
          <w:szCs w:val="22"/>
        </w:rPr>
        <w:t xml:space="preserve"> 3</w:t>
      </w:r>
      <w:r w:rsidR="005400DD">
        <w:rPr>
          <w:bCs/>
          <w:sz w:val="22"/>
          <w:szCs w:val="22"/>
        </w:rPr>
        <w:t xml:space="preserve"> and 4, in particular</w:t>
      </w:r>
      <w:r w:rsidR="001A0D5F" w:rsidRPr="00E8731A">
        <w:rPr>
          <w:bCs/>
          <w:sz w:val="22"/>
          <w:szCs w:val="22"/>
        </w:rPr>
        <w:t xml:space="preserve">. </w:t>
      </w:r>
    </w:p>
    <w:p w:rsidR="008A0FC3" w:rsidRPr="00E8731A" w:rsidRDefault="008A0FC3" w:rsidP="008A0FC3">
      <w:pPr>
        <w:pStyle w:val="normalbullet"/>
        <w:numPr>
          <w:ilvl w:val="0"/>
          <w:numId w:val="0"/>
        </w:numPr>
        <w:spacing w:before="0" w:after="0"/>
        <w:rPr>
          <w:rFonts w:cs="Calibri"/>
          <w:sz w:val="22"/>
          <w:szCs w:val="22"/>
          <w:lang w:val="en-ZA"/>
        </w:rPr>
      </w:pPr>
    </w:p>
    <w:p w:rsidR="008A0FC3" w:rsidRPr="00E8731A" w:rsidRDefault="001A0D5F" w:rsidP="008A0FC3">
      <w:pPr>
        <w:pStyle w:val="normalbullet"/>
        <w:numPr>
          <w:ilvl w:val="0"/>
          <w:numId w:val="0"/>
        </w:numPr>
        <w:spacing w:before="0" w:after="0"/>
        <w:rPr>
          <w:rFonts w:cs="Calibri"/>
          <w:sz w:val="22"/>
          <w:szCs w:val="22"/>
        </w:rPr>
      </w:pPr>
      <w:r w:rsidRPr="00E8731A">
        <w:rPr>
          <w:rFonts w:cs="Calibri"/>
          <w:sz w:val="22"/>
          <w:szCs w:val="22"/>
        </w:rPr>
        <w:t xml:space="preserve">It is clear from the project document, that this project was designed to focus strongly internally on government structures – and certain recommendations for reaching out to other additional stakeholders in a next step of project are made in the below (i.e. Part 3 of this report).  </w:t>
      </w:r>
    </w:p>
    <w:p w:rsidR="008A0FC3" w:rsidRDefault="008A0FC3" w:rsidP="000F7119">
      <w:pPr>
        <w:pStyle w:val="normalbullet"/>
        <w:numPr>
          <w:ilvl w:val="0"/>
          <w:numId w:val="0"/>
        </w:numPr>
        <w:spacing w:before="0" w:after="0"/>
        <w:rPr>
          <w:rFonts w:cs="Calibri"/>
          <w:sz w:val="22"/>
          <w:szCs w:val="22"/>
        </w:rPr>
      </w:pPr>
    </w:p>
    <w:p w:rsidR="00574C55" w:rsidRDefault="00DA5DC7" w:rsidP="000F7119">
      <w:pPr>
        <w:pStyle w:val="normalbullet"/>
        <w:numPr>
          <w:ilvl w:val="0"/>
          <w:numId w:val="0"/>
        </w:numPr>
        <w:spacing w:before="0" w:after="0"/>
        <w:rPr>
          <w:rFonts w:cs="Calibri"/>
          <w:sz w:val="22"/>
          <w:szCs w:val="22"/>
        </w:rPr>
      </w:pPr>
      <w:r>
        <w:rPr>
          <w:rFonts w:cs="Calibri"/>
          <w:sz w:val="22"/>
          <w:szCs w:val="22"/>
        </w:rPr>
        <w:t>I</w:t>
      </w:r>
      <w:r w:rsidR="00574C55">
        <w:rPr>
          <w:rFonts w:cs="Calibri"/>
          <w:sz w:val="22"/>
          <w:szCs w:val="22"/>
        </w:rPr>
        <w:t xml:space="preserve">t should be indicated that since project formulation re-organisation and renaming of Ministry structures (now MAL) took place, which may have led to stakeholders </w:t>
      </w:r>
      <w:r w:rsidR="001A0D5F">
        <w:rPr>
          <w:rFonts w:cs="Calibri"/>
          <w:sz w:val="22"/>
          <w:szCs w:val="22"/>
        </w:rPr>
        <w:t>“</w:t>
      </w:r>
      <w:r w:rsidR="00574C55">
        <w:rPr>
          <w:rFonts w:cs="Calibri"/>
          <w:sz w:val="22"/>
          <w:szCs w:val="22"/>
        </w:rPr>
        <w:t>reshuffling</w:t>
      </w:r>
      <w:r w:rsidR="001A0D5F">
        <w:rPr>
          <w:rFonts w:cs="Calibri"/>
          <w:sz w:val="22"/>
          <w:szCs w:val="22"/>
        </w:rPr>
        <w:t>”</w:t>
      </w:r>
      <w:r w:rsidR="00574C55">
        <w:rPr>
          <w:rFonts w:cs="Calibri"/>
          <w:sz w:val="22"/>
          <w:szCs w:val="22"/>
        </w:rPr>
        <w:t xml:space="preserve">.   </w:t>
      </w:r>
    </w:p>
    <w:p w:rsidR="00E8731A" w:rsidRDefault="00E8731A" w:rsidP="000F7119">
      <w:pPr>
        <w:pStyle w:val="normalbullet"/>
        <w:numPr>
          <w:ilvl w:val="0"/>
          <w:numId w:val="0"/>
        </w:numPr>
        <w:spacing w:before="0" w:after="0"/>
        <w:rPr>
          <w:rFonts w:cs="Calibri"/>
          <w:sz w:val="22"/>
          <w:szCs w:val="22"/>
        </w:rPr>
      </w:pPr>
    </w:p>
    <w:p w:rsidR="00E8731A" w:rsidRDefault="00E8731A" w:rsidP="000F7119">
      <w:pPr>
        <w:pStyle w:val="normalbullet"/>
        <w:numPr>
          <w:ilvl w:val="0"/>
          <w:numId w:val="0"/>
        </w:numPr>
        <w:spacing w:before="0" w:after="0"/>
        <w:rPr>
          <w:rFonts w:cs="Calibri"/>
          <w:sz w:val="22"/>
          <w:szCs w:val="22"/>
        </w:rPr>
      </w:pPr>
      <w:r>
        <w:rPr>
          <w:rFonts w:cs="Calibri"/>
          <w:sz w:val="22"/>
          <w:szCs w:val="22"/>
        </w:rPr>
        <w:t xml:space="preserve">It is observed that the “Gender in Development Division” was indicated as a stakeholder at project design – however, no accounts of their involvement could be found during the MTE. Whilst a gender specific report was recently commissioned it is clear that gender focused project implementation mostly takes place on an ad hoc basis, mostly guided by the project’s M&amp;E plan rather than by strategic approaches to women empowerment, for example.     </w:t>
      </w:r>
    </w:p>
    <w:p w:rsidR="00574C55" w:rsidRDefault="00574C55" w:rsidP="000F7119">
      <w:pPr>
        <w:pStyle w:val="normalbullet"/>
        <w:numPr>
          <w:ilvl w:val="0"/>
          <w:numId w:val="0"/>
        </w:numPr>
        <w:spacing w:before="0" w:after="0"/>
        <w:rPr>
          <w:rFonts w:cs="Calibri"/>
          <w:sz w:val="22"/>
          <w:szCs w:val="22"/>
        </w:rPr>
      </w:pPr>
    </w:p>
    <w:p w:rsidR="00C15DF5" w:rsidRDefault="007D474D" w:rsidP="000F7119">
      <w:pPr>
        <w:pStyle w:val="normalbullet"/>
        <w:numPr>
          <w:ilvl w:val="0"/>
          <w:numId w:val="0"/>
        </w:numPr>
        <w:spacing w:before="0" w:after="0"/>
        <w:rPr>
          <w:rFonts w:cs="Calibri"/>
          <w:sz w:val="22"/>
          <w:szCs w:val="22"/>
        </w:rPr>
      </w:pPr>
      <w:r>
        <w:rPr>
          <w:noProof/>
          <w:lang w:eastAsia="en-GB" w:bidi="ar-SA"/>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chemeClr val="bg1">
                            <a:lumMod val="85000"/>
                            <a:lumOff val="0"/>
                          </a:schemeClr>
                        </a:solidFill>
                        <a:ln w="9525">
                          <a:solidFill>
                            <a:srgbClr val="000000"/>
                          </a:solidFill>
                          <a:miter lim="800000"/>
                          <a:headEnd/>
                          <a:tailEnd/>
                        </a:ln>
                      </wps:spPr>
                      <wps:txbx>
                        <w:txbxContent>
                          <w:p w:rsidR="00943E66" w:rsidRPr="002A3978" w:rsidRDefault="00943E66" w:rsidP="00C15DF5">
                            <w:pPr>
                              <w:autoSpaceDE w:val="0"/>
                              <w:autoSpaceDN w:val="0"/>
                              <w:rPr>
                                <w:b/>
                                <w:sz w:val="20"/>
                              </w:rPr>
                            </w:pPr>
                            <w:r w:rsidRPr="002A3978">
                              <w:rPr>
                                <w:b/>
                                <w:sz w:val="20"/>
                              </w:rPr>
                              <w:t>Box 1:</w:t>
                            </w:r>
                            <w:r>
                              <w:rPr>
                                <w:b/>
                                <w:sz w:val="20"/>
                              </w:rPr>
                              <w:t xml:space="preserve"> </w:t>
                            </w:r>
                            <w:r w:rsidRPr="002A3978">
                              <w:rPr>
                                <w:sz w:val="20"/>
                              </w:rPr>
                              <w:t>Indication of institutional partnerships at pilot sites PIR Q2 2012</w:t>
                            </w:r>
                          </w:p>
                          <w:p w:rsidR="00943E66" w:rsidRDefault="00943E66" w:rsidP="00EA1882">
                            <w:pPr>
                              <w:pStyle w:val="ListParagraph"/>
                              <w:numPr>
                                <w:ilvl w:val="0"/>
                                <w:numId w:val="78"/>
                              </w:numPr>
                              <w:autoSpaceDE w:val="0"/>
                              <w:autoSpaceDN w:val="0"/>
                              <w:contextualSpacing w:val="0"/>
                            </w:pPr>
                            <w:r>
                              <w:t>Mambwe: Easter Youth climate change forum promoting public education and awareness on CC through local community radio</w:t>
                            </w:r>
                          </w:p>
                          <w:p w:rsidR="00943E66" w:rsidRDefault="00943E66" w:rsidP="00EA1882">
                            <w:pPr>
                              <w:pStyle w:val="ListParagraph"/>
                              <w:numPr>
                                <w:ilvl w:val="0"/>
                                <w:numId w:val="78"/>
                              </w:numPr>
                              <w:autoSpaceDE w:val="0"/>
                              <w:autoSpaceDN w:val="0"/>
                              <w:contextualSpacing w:val="0"/>
                            </w:pPr>
                            <w:r>
                              <w:t>Luangwa: Zambia Relief and development foundation conducting trainings in the promotion of sustainable development and climate change.</w:t>
                            </w:r>
                          </w:p>
                          <w:p w:rsidR="00943E66" w:rsidRDefault="00943E66" w:rsidP="00EA1882">
                            <w:pPr>
                              <w:pStyle w:val="ListParagraph"/>
                              <w:numPr>
                                <w:ilvl w:val="0"/>
                                <w:numId w:val="78"/>
                              </w:numPr>
                              <w:autoSpaceDE w:val="0"/>
                              <w:autoSpaceDN w:val="0"/>
                              <w:contextualSpacing w:val="0"/>
                            </w:pPr>
                            <w:r>
                              <w:t>Shangombo: Green EnviroWatch has been promoting youth participation in climate change and development through sensitisation and public awareness. Peace Parks Foundation through Kavango Zambezi Transfrontier project have confirmed their willingness to support the project through fencing off the proposed irrigation scheme in Sioma project site</w:t>
                            </w:r>
                          </w:p>
                          <w:p w:rsidR="00943E66" w:rsidRDefault="00943E66" w:rsidP="00EA1882">
                            <w:pPr>
                              <w:pStyle w:val="ListParagraph"/>
                              <w:numPr>
                                <w:ilvl w:val="0"/>
                                <w:numId w:val="78"/>
                              </w:numPr>
                              <w:autoSpaceDE w:val="0"/>
                              <w:autoSpaceDN w:val="0"/>
                              <w:contextualSpacing w:val="0"/>
                            </w:pPr>
                            <w:r>
                              <w:t>Red Cross has been promoting conservation agriculture technologies and disaster risk reduction in Kazungula project site through trainings and provision of starter input packs</w:t>
                            </w:r>
                          </w:p>
                          <w:p w:rsidR="00943E66" w:rsidRDefault="00943E66" w:rsidP="00EA1882">
                            <w:pPr>
                              <w:pStyle w:val="ListParagraph"/>
                              <w:numPr>
                                <w:ilvl w:val="0"/>
                                <w:numId w:val="78"/>
                              </w:numPr>
                              <w:autoSpaceDE w:val="0"/>
                              <w:autoSpaceDN w:val="0"/>
                              <w:contextualSpacing w:val="0"/>
                            </w:pPr>
                            <w:r>
                              <w:t>Senanga: Zambia Alliance of Women has been promoting food security and sustainable development of women through supporting individual women initiatives</w:t>
                            </w:r>
                          </w:p>
                          <w:p w:rsidR="00943E66" w:rsidRPr="00C406FC" w:rsidRDefault="00943E66" w:rsidP="00EA1882">
                            <w:pPr>
                              <w:pStyle w:val="ListParagraph"/>
                              <w:numPr>
                                <w:ilvl w:val="0"/>
                                <w:numId w:val="78"/>
                              </w:numPr>
                              <w:autoSpaceDE w:val="0"/>
                              <w:autoSpaceDN w:val="0"/>
                            </w:pPr>
                            <w:r>
                              <w:t>Community Markets for Conservation have been contacted and have confirmed their willingness to provide market linkages as well as management and processing of the produce in the bee keeping and rice production intervention areas. This is covering Mambwe and Chama districts of eastern province.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0;margin-top:0;width:2in;height:2in;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" fillcolor="#d8d8d8 [2732]">
                <v:textbox style="mso-fit-shape-to-text:t">
                  <w:txbxContent>
                    <w:p w:rsidR="00943E66" w:rsidRPr="002A3978" w:rsidRDefault="00943E66" w:rsidP="00C15DF5">
                      <w:pPr>
                        <w:autoSpaceDE w:val="0"/>
                        <w:autoSpaceDN w:val="0"/>
                        <w:rPr>
                          <w:b/>
                          <w:sz w:val="20"/>
                        </w:rPr>
                      </w:pPr>
                      <w:r w:rsidRPr="002A3978">
                        <w:rPr>
                          <w:b/>
                          <w:sz w:val="20"/>
                        </w:rPr>
                        <w:t>Box 1:</w:t>
                      </w:r>
                      <w:r>
                        <w:rPr>
                          <w:b/>
                          <w:sz w:val="20"/>
                        </w:rPr>
                        <w:t xml:space="preserve"> </w:t>
                      </w:r>
                      <w:r w:rsidRPr="002A3978">
                        <w:rPr>
                          <w:sz w:val="20"/>
                        </w:rPr>
                        <w:t>Indication of institutional partnerships at pilot sites PIR Q2 2012</w:t>
                      </w:r>
                    </w:p>
                    <w:p w:rsidR="00943E66" w:rsidRDefault="00943E66" w:rsidP="00EA1882">
                      <w:pPr>
                        <w:pStyle w:val="ListParagraph"/>
                        <w:numPr>
                          <w:ilvl w:val="0"/>
                          <w:numId w:val="78"/>
                        </w:numPr>
                        <w:autoSpaceDE w:val="0"/>
                        <w:autoSpaceDN w:val="0"/>
                        <w:contextualSpacing w:val="0"/>
                      </w:pPr>
                      <w:r>
                        <w:t>Mambwe: Easter Youth climate change forum promoting public education and awareness on CC through local community radio</w:t>
                      </w:r>
                    </w:p>
                    <w:p w:rsidR="00943E66" w:rsidRDefault="00943E66" w:rsidP="00EA1882">
                      <w:pPr>
                        <w:pStyle w:val="ListParagraph"/>
                        <w:numPr>
                          <w:ilvl w:val="0"/>
                          <w:numId w:val="78"/>
                        </w:numPr>
                        <w:autoSpaceDE w:val="0"/>
                        <w:autoSpaceDN w:val="0"/>
                        <w:contextualSpacing w:val="0"/>
                      </w:pPr>
                      <w:r>
                        <w:t>Luangwa: Zambia Relief and development foundation conducting trainings in the promotion of sustainable development and climate change.</w:t>
                      </w:r>
                    </w:p>
                    <w:p w:rsidR="00943E66" w:rsidRDefault="00943E66" w:rsidP="00EA1882">
                      <w:pPr>
                        <w:pStyle w:val="ListParagraph"/>
                        <w:numPr>
                          <w:ilvl w:val="0"/>
                          <w:numId w:val="78"/>
                        </w:numPr>
                        <w:autoSpaceDE w:val="0"/>
                        <w:autoSpaceDN w:val="0"/>
                        <w:contextualSpacing w:val="0"/>
                      </w:pPr>
                      <w:r>
                        <w:t>Shangombo: Green EnviroWatch has been promoting youth participation in climate change and development through sensitisation and public awareness. Peace Parks Foundation through Kavango Zambezi Transfrontier project have confirmed their willingness to support the project through fencing off the proposed irrigation scheme in Sioma project site</w:t>
                      </w:r>
                    </w:p>
                    <w:p w:rsidR="00943E66" w:rsidRDefault="00943E66" w:rsidP="00EA1882">
                      <w:pPr>
                        <w:pStyle w:val="ListParagraph"/>
                        <w:numPr>
                          <w:ilvl w:val="0"/>
                          <w:numId w:val="78"/>
                        </w:numPr>
                        <w:autoSpaceDE w:val="0"/>
                        <w:autoSpaceDN w:val="0"/>
                        <w:contextualSpacing w:val="0"/>
                      </w:pPr>
                      <w:r>
                        <w:t>Red Cross has been promoting conservation agriculture technologies and disaster risk reduction in Kazungula project site through trainings and provision of starter input packs</w:t>
                      </w:r>
                    </w:p>
                    <w:p w:rsidR="00943E66" w:rsidRDefault="00943E66" w:rsidP="00EA1882">
                      <w:pPr>
                        <w:pStyle w:val="ListParagraph"/>
                        <w:numPr>
                          <w:ilvl w:val="0"/>
                          <w:numId w:val="78"/>
                        </w:numPr>
                        <w:autoSpaceDE w:val="0"/>
                        <w:autoSpaceDN w:val="0"/>
                        <w:contextualSpacing w:val="0"/>
                      </w:pPr>
                      <w:r>
                        <w:t>Senanga: Zambia Alliance of Women has been promoting food security and sustainable development of women through supporting individual women initiatives</w:t>
                      </w:r>
                    </w:p>
                    <w:p w:rsidR="00943E66" w:rsidRPr="00C406FC" w:rsidRDefault="00943E66" w:rsidP="00EA1882">
                      <w:pPr>
                        <w:pStyle w:val="ListParagraph"/>
                        <w:numPr>
                          <w:ilvl w:val="0"/>
                          <w:numId w:val="78"/>
                        </w:numPr>
                        <w:autoSpaceDE w:val="0"/>
                        <w:autoSpaceDN w:val="0"/>
                      </w:pPr>
                      <w:r>
                        <w:t>Community Markets for Conservation have been contacted and have confirmed their willingness to provide market linkages as well as management and processing of the produce in the bee keeping and rice production intervention areas. This is covering Mambwe and Chama districts of eastern province.</w:t>
                      </w:r>
                    </w:p>
                  </w:txbxContent>
                </v:textbox>
                <w10:wrap type="square"/>
              </v:shape>
            </w:pict>
          </mc:Fallback>
        </mc:AlternateContent>
      </w:r>
    </w:p>
    <w:p w:rsidR="000F7119" w:rsidRPr="003A4F17" w:rsidRDefault="000F7119" w:rsidP="003A4F17">
      <w:pPr>
        <w:pStyle w:val="normalbullet"/>
        <w:numPr>
          <w:ilvl w:val="0"/>
          <w:numId w:val="0"/>
        </w:numPr>
        <w:spacing w:before="0" w:after="0"/>
        <w:ind w:left="360" w:hanging="360"/>
        <w:rPr>
          <w:rFonts w:cs="Calibri"/>
          <w:sz w:val="22"/>
          <w:szCs w:val="22"/>
        </w:rPr>
      </w:pPr>
    </w:p>
    <w:p w:rsidR="00D94FE0" w:rsidRDefault="00D94FE0" w:rsidP="0027665E">
      <w:pPr>
        <w:pStyle w:val="normalbullet"/>
        <w:numPr>
          <w:ilvl w:val="0"/>
          <w:numId w:val="0"/>
        </w:numPr>
        <w:spacing w:before="0" w:after="0"/>
        <w:ind w:left="360" w:hanging="360"/>
        <w:outlineLvl w:val="2"/>
        <w:rPr>
          <w:rFonts w:cs="Calibri"/>
          <w:i/>
          <w:sz w:val="22"/>
          <w:szCs w:val="22"/>
        </w:rPr>
      </w:pPr>
      <w:bookmarkStart w:id="19" w:name="_Toc361917078"/>
      <w:r>
        <w:rPr>
          <w:rFonts w:cs="Calibri"/>
          <w:i/>
          <w:sz w:val="22"/>
          <w:szCs w:val="22"/>
        </w:rPr>
        <w:t xml:space="preserve">2.1.5 </w:t>
      </w:r>
      <w:r w:rsidR="00195453" w:rsidRPr="003A4F17">
        <w:rPr>
          <w:rFonts w:cs="Calibri"/>
          <w:i/>
          <w:sz w:val="22"/>
          <w:szCs w:val="22"/>
        </w:rPr>
        <w:t>Replication approach</w:t>
      </w:r>
      <w:bookmarkEnd w:id="19"/>
    </w:p>
    <w:p w:rsidR="00195453" w:rsidRPr="003A4F17" w:rsidRDefault="00D94FE0" w:rsidP="003A4F17">
      <w:pPr>
        <w:pStyle w:val="normalbullet"/>
        <w:numPr>
          <w:ilvl w:val="0"/>
          <w:numId w:val="0"/>
        </w:numPr>
        <w:spacing w:before="0" w:after="0"/>
        <w:ind w:left="360" w:hanging="360"/>
        <w:rPr>
          <w:rFonts w:cs="Calibri"/>
          <w:i/>
          <w:sz w:val="22"/>
          <w:szCs w:val="22"/>
        </w:rPr>
      </w:pPr>
      <w:r>
        <w:rPr>
          <w:rFonts w:cs="Calibri"/>
          <w:i/>
          <w:sz w:val="22"/>
          <w:szCs w:val="22"/>
        </w:rPr>
        <w:t xml:space="preserve"> </w:t>
      </w:r>
    </w:p>
    <w:p w:rsidR="003A4F17" w:rsidRDefault="00A46B7F" w:rsidP="00A46B7F">
      <w:pPr>
        <w:pStyle w:val="normalbullet"/>
        <w:numPr>
          <w:ilvl w:val="0"/>
          <w:numId w:val="0"/>
        </w:numPr>
        <w:spacing w:before="0" w:after="0"/>
        <w:rPr>
          <w:rFonts w:cs="Calibri"/>
          <w:sz w:val="22"/>
          <w:szCs w:val="22"/>
        </w:rPr>
      </w:pPr>
      <w:r>
        <w:rPr>
          <w:rFonts w:cs="Calibri"/>
          <w:sz w:val="22"/>
          <w:szCs w:val="22"/>
        </w:rPr>
        <w:t>A clear strategy for up-scaling and replication is incorporated into the project design. By piloting adaptation responses to the broadest possible range of climate risks and vulnerabilities in agro-ecological zones I and II, critical adaptation learning relevant to other district</w:t>
      </w:r>
      <w:r w:rsidR="0087544F">
        <w:rPr>
          <w:rFonts w:cs="Calibri"/>
          <w:sz w:val="22"/>
          <w:szCs w:val="22"/>
        </w:rPr>
        <w:t>s</w:t>
      </w:r>
      <w:r>
        <w:rPr>
          <w:rFonts w:cs="Calibri"/>
          <w:sz w:val="22"/>
          <w:szCs w:val="22"/>
        </w:rPr>
        <w:t xml:space="preserve"> in these zones ought to be generated. </w:t>
      </w:r>
    </w:p>
    <w:p w:rsidR="00A46B7F" w:rsidRDefault="00A46B7F" w:rsidP="00A46B7F">
      <w:pPr>
        <w:pStyle w:val="normalbullet"/>
        <w:numPr>
          <w:ilvl w:val="0"/>
          <w:numId w:val="0"/>
        </w:numPr>
        <w:spacing w:before="0" w:after="0"/>
        <w:rPr>
          <w:rFonts w:cs="Calibri"/>
          <w:sz w:val="22"/>
          <w:szCs w:val="22"/>
        </w:rPr>
      </w:pPr>
    </w:p>
    <w:p w:rsidR="00A46B7F" w:rsidRDefault="00A46B7F" w:rsidP="00A46B7F">
      <w:pPr>
        <w:pStyle w:val="normalbullet"/>
        <w:numPr>
          <w:ilvl w:val="0"/>
          <w:numId w:val="0"/>
        </w:numPr>
        <w:spacing w:before="0" w:after="0"/>
        <w:rPr>
          <w:rFonts w:cs="Calibri"/>
          <w:sz w:val="22"/>
          <w:szCs w:val="22"/>
        </w:rPr>
      </w:pPr>
      <w:r>
        <w:rPr>
          <w:rFonts w:cs="Calibri"/>
          <w:sz w:val="22"/>
          <w:szCs w:val="22"/>
        </w:rPr>
        <w:t xml:space="preserve">The capacity development focus of the project interventions are aimed to support replication beyond the project’s time horizon. Targeted especially at MAL staff (and local communities) the broad </w:t>
      </w:r>
      <w:r>
        <w:rPr>
          <w:rFonts w:cs="Calibri"/>
          <w:sz w:val="22"/>
          <w:szCs w:val="22"/>
        </w:rPr>
        <w:lastRenderedPageBreak/>
        <w:t xml:space="preserve">awareness raising on climate change and adaptation are aimed to build a foundation for further replication of the adaptation approaches in the long-term.  </w:t>
      </w:r>
    </w:p>
    <w:p w:rsidR="00A46B7F" w:rsidRPr="003A4F17" w:rsidRDefault="00A46B7F" w:rsidP="003A4F17">
      <w:pPr>
        <w:pStyle w:val="normalbullet"/>
        <w:numPr>
          <w:ilvl w:val="0"/>
          <w:numId w:val="0"/>
        </w:numPr>
        <w:spacing w:before="0" w:after="0"/>
        <w:ind w:left="360" w:hanging="360"/>
        <w:rPr>
          <w:rFonts w:cs="Calibri"/>
          <w:sz w:val="22"/>
          <w:szCs w:val="22"/>
        </w:rPr>
      </w:pPr>
    </w:p>
    <w:p w:rsidR="00D94FE0" w:rsidRPr="003A4F17" w:rsidRDefault="00D94FE0" w:rsidP="003A4F17"/>
    <w:p w:rsidR="00195453" w:rsidRPr="000C53F7" w:rsidRDefault="00195453" w:rsidP="00CA43C1">
      <w:pPr>
        <w:pStyle w:val="ListParagraph"/>
        <w:numPr>
          <w:ilvl w:val="1"/>
          <w:numId w:val="9"/>
        </w:numPr>
        <w:outlineLvl w:val="1"/>
        <w:rPr>
          <w:b/>
          <w:sz w:val="24"/>
        </w:rPr>
      </w:pPr>
      <w:bookmarkStart w:id="20" w:name="_Toc361917079"/>
      <w:r w:rsidRPr="000C53F7">
        <w:rPr>
          <w:b/>
          <w:sz w:val="24"/>
        </w:rPr>
        <w:t>Project Implementation</w:t>
      </w:r>
      <w:bookmarkEnd w:id="20"/>
      <w:r w:rsidRPr="000C53F7">
        <w:rPr>
          <w:b/>
          <w:sz w:val="24"/>
        </w:rPr>
        <w:t xml:space="preserve">  </w:t>
      </w:r>
    </w:p>
    <w:p w:rsidR="00770D1C" w:rsidRDefault="00770D1C" w:rsidP="00770D1C">
      <w:pPr>
        <w:pStyle w:val="normalbullet"/>
        <w:numPr>
          <w:ilvl w:val="0"/>
          <w:numId w:val="0"/>
        </w:numPr>
        <w:spacing w:before="0" w:after="0"/>
        <w:rPr>
          <w:color w:val="1F497D" w:themeColor="text2"/>
          <w:sz w:val="22"/>
          <w:lang w:val="en-ZA"/>
        </w:rPr>
      </w:pPr>
    </w:p>
    <w:p w:rsidR="00195453" w:rsidRPr="00770D1C" w:rsidRDefault="00770D1C" w:rsidP="0027665E">
      <w:pPr>
        <w:pStyle w:val="normalbullet"/>
        <w:numPr>
          <w:ilvl w:val="0"/>
          <w:numId w:val="0"/>
        </w:numPr>
        <w:spacing w:before="0" w:after="0"/>
        <w:outlineLvl w:val="2"/>
        <w:rPr>
          <w:rFonts w:cs="Calibri"/>
          <w:i/>
          <w:sz w:val="22"/>
          <w:szCs w:val="22"/>
        </w:rPr>
      </w:pPr>
      <w:bookmarkStart w:id="21" w:name="_Toc361917080"/>
      <w:r w:rsidRPr="00770D1C">
        <w:rPr>
          <w:rFonts w:cs="Calibri"/>
          <w:i/>
          <w:sz w:val="22"/>
          <w:szCs w:val="22"/>
        </w:rPr>
        <w:t xml:space="preserve">2.2.1 </w:t>
      </w:r>
      <w:r w:rsidR="00195453" w:rsidRPr="00770D1C">
        <w:rPr>
          <w:rFonts w:cs="Calibri"/>
          <w:i/>
          <w:sz w:val="22"/>
          <w:szCs w:val="22"/>
        </w:rPr>
        <w:t>The logical framework used during implementation as a management and M&amp;E tool</w:t>
      </w:r>
      <w:bookmarkEnd w:id="21"/>
    </w:p>
    <w:p w:rsidR="00770D1C" w:rsidRDefault="00770D1C" w:rsidP="00770D1C">
      <w:pPr>
        <w:pStyle w:val="normalbullet"/>
        <w:numPr>
          <w:ilvl w:val="0"/>
          <w:numId w:val="0"/>
        </w:numPr>
        <w:spacing w:before="0" w:after="0"/>
        <w:ind w:left="360" w:hanging="360"/>
        <w:rPr>
          <w:color w:val="1F497D" w:themeColor="text2"/>
          <w:sz w:val="22"/>
        </w:rPr>
      </w:pPr>
    </w:p>
    <w:p w:rsidR="00770D1C" w:rsidRDefault="00770D1C" w:rsidP="00FF7394">
      <w:pPr>
        <w:pStyle w:val="normalbullet"/>
        <w:numPr>
          <w:ilvl w:val="0"/>
          <w:numId w:val="0"/>
        </w:numPr>
        <w:spacing w:before="0" w:after="0"/>
        <w:rPr>
          <w:rFonts w:cs="Calibri"/>
          <w:sz w:val="22"/>
          <w:szCs w:val="22"/>
        </w:rPr>
      </w:pPr>
      <w:r w:rsidRPr="00770D1C">
        <w:rPr>
          <w:rFonts w:cs="Calibri"/>
          <w:sz w:val="22"/>
          <w:szCs w:val="22"/>
        </w:rPr>
        <w:t>The</w:t>
      </w:r>
      <w:r w:rsidR="005400DD">
        <w:rPr>
          <w:rFonts w:cs="Calibri"/>
          <w:sz w:val="22"/>
          <w:szCs w:val="22"/>
        </w:rPr>
        <w:t xml:space="preserve"> logical framework set out</w:t>
      </w:r>
      <w:r w:rsidRPr="00770D1C">
        <w:rPr>
          <w:rFonts w:cs="Calibri"/>
          <w:sz w:val="22"/>
          <w:szCs w:val="22"/>
        </w:rPr>
        <w:t xml:space="preserve"> in the project document </w:t>
      </w:r>
      <w:r>
        <w:rPr>
          <w:rFonts w:cs="Calibri"/>
          <w:sz w:val="22"/>
          <w:szCs w:val="22"/>
        </w:rPr>
        <w:t xml:space="preserve">is being closely observed and followed in terms of project implementation, monitoring and reporting of progress, as well as adaptive management. At least since the project has gained implementation momentum in 2012. </w:t>
      </w:r>
    </w:p>
    <w:p w:rsidR="00770D1C" w:rsidRDefault="00770D1C" w:rsidP="00FF7394">
      <w:pPr>
        <w:pStyle w:val="normalbullet"/>
        <w:numPr>
          <w:ilvl w:val="0"/>
          <w:numId w:val="0"/>
        </w:numPr>
        <w:spacing w:before="0" w:after="0"/>
        <w:rPr>
          <w:rFonts w:cs="Calibri"/>
          <w:sz w:val="22"/>
          <w:szCs w:val="22"/>
        </w:rPr>
      </w:pPr>
    </w:p>
    <w:p w:rsidR="00C30A08" w:rsidRDefault="00457145" w:rsidP="00FF7394">
      <w:pPr>
        <w:pStyle w:val="normalbullet"/>
        <w:numPr>
          <w:ilvl w:val="0"/>
          <w:numId w:val="0"/>
        </w:numPr>
        <w:spacing w:before="0" w:after="0"/>
        <w:rPr>
          <w:rFonts w:cs="Calibri"/>
          <w:sz w:val="22"/>
          <w:szCs w:val="22"/>
        </w:rPr>
      </w:pPr>
      <w:r>
        <w:rPr>
          <w:rFonts w:cs="Calibri"/>
          <w:sz w:val="22"/>
          <w:szCs w:val="22"/>
        </w:rPr>
        <w:t xml:space="preserve">Activity reporting from the three at MTE visited districts is summarized in </w:t>
      </w:r>
      <w:r w:rsidRPr="00F27232">
        <w:rPr>
          <w:rFonts w:cs="Calibri"/>
          <w:sz w:val="22"/>
          <w:szCs w:val="22"/>
        </w:rPr>
        <w:t>Annex</w:t>
      </w:r>
      <w:r w:rsidR="00F27232" w:rsidRPr="00F27232">
        <w:rPr>
          <w:rFonts w:cs="Calibri"/>
          <w:sz w:val="22"/>
          <w:szCs w:val="22"/>
        </w:rPr>
        <w:t xml:space="preserve"> </w:t>
      </w:r>
      <w:r w:rsidR="00F27232">
        <w:rPr>
          <w:rFonts w:cs="Calibri"/>
          <w:sz w:val="22"/>
          <w:szCs w:val="22"/>
        </w:rPr>
        <w:t>3</w:t>
      </w:r>
      <w:r w:rsidRPr="00F27232">
        <w:rPr>
          <w:rFonts w:cs="Calibri"/>
          <w:sz w:val="22"/>
          <w:szCs w:val="22"/>
        </w:rPr>
        <w:t>.</w:t>
      </w:r>
      <w:r>
        <w:rPr>
          <w:rFonts w:cs="Calibri"/>
          <w:sz w:val="22"/>
          <w:szCs w:val="22"/>
        </w:rPr>
        <w:t xml:space="preserve">   Table </w:t>
      </w:r>
      <w:r w:rsidR="00F27232">
        <w:rPr>
          <w:rFonts w:cs="Calibri"/>
          <w:sz w:val="22"/>
          <w:szCs w:val="22"/>
        </w:rPr>
        <w:t>3</w:t>
      </w:r>
      <w:r>
        <w:rPr>
          <w:rFonts w:cs="Calibri"/>
          <w:sz w:val="22"/>
          <w:szCs w:val="22"/>
        </w:rPr>
        <w:t xml:space="preserve"> provides a synthesis report on status of implementation according to the project design</w:t>
      </w:r>
      <w:r w:rsidR="005400DD">
        <w:rPr>
          <w:rFonts w:cs="Calibri"/>
          <w:sz w:val="22"/>
          <w:szCs w:val="22"/>
        </w:rPr>
        <w:t xml:space="preserve">, based on the detailed reports presented during the field consultations at these </w:t>
      </w:r>
      <w:r w:rsidR="00F50CB3">
        <w:rPr>
          <w:rFonts w:cs="Calibri"/>
          <w:sz w:val="22"/>
          <w:szCs w:val="22"/>
        </w:rPr>
        <w:t>districts</w:t>
      </w:r>
      <w:r w:rsidRPr="00C30A08">
        <w:rPr>
          <w:rFonts w:cs="Calibri"/>
          <w:sz w:val="22"/>
          <w:szCs w:val="22"/>
        </w:rPr>
        <w:t>.</w:t>
      </w:r>
      <w:r w:rsidR="00C30A08" w:rsidRPr="00C30A08">
        <w:rPr>
          <w:rFonts w:cs="Calibri"/>
          <w:sz w:val="22"/>
          <w:szCs w:val="22"/>
        </w:rPr>
        <w:t xml:space="preserve"> Detailed transcripts of the site visits are included in Annex 6.</w:t>
      </w:r>
      <w:r w:rsidR="00C30A08">
        <w:rPr>
          <w:rFonts w:cs="Calibri"/>
          <w:sz w:val="22"/>
          <w:szCs w:val="22"/>
        </w:rPr>
        <w:t xml:space="preserve">  </w:t>
      </w:r>
    </w:p>
    <w:p w:rsidR="00C30A08" w:rsidRDefault="00C30A08" w:rsidP="00FF7394">
      <w:pPr>
        <w:pStyle w:val="normalbullet"/>
        <w:numPr>
          <w:ilvl w:val="0"/>
          <w:numId w:val="0"/>
        </w:numPr>
        <w:spacing w:before="0" w:after="0"/>
        <w:rPr>
          <w:rFonts w:cs="Calibri"/>
          <w:sz w:val="22"/>
          <w:szCs w:val="22"/>
        </w:rPr>
      </w:pPr>
    </w:p>
    <w:p w:rsidR="00DF7725" w:rsidRPr="00EE31AF" w:rsidRDefault="00DF7725" w:rsidP="00FF7394">
      <w:pPr>
        <w:pStyle w:val="normalbullet"/>
        <w:numPr>
          <w:ilvl w:val="0"/>
          <w:numId w:val="0"/>
        </w:numPr>
        <w:spacing w:before="0" w:after="0"/>
        <w:rPr>
          <w:rFonts w:cs="Calibri"/>
          <w:sz w:val="22"/>
          <w:szCs w:val="22"/>
        </w:rPr>
      </w:pPr>
      <w:r>
        <w:rPr>
          <w:rFonts w:cs="Calibri"/>
          <w:sz w:val="22"/>
          <w:szCs w:val="22"/>
        </w:rPr>
        <w:t>It is observed that reference was made by several interviewees to the inception meeting of the project, which was held in July 2010 in Lusaka. At the meeting, apparently specific discussions revolved around how the EWS under outcome 1 were to be developed (led by ZM</w:t>
      </w:r>
      <w:r w:rsidR="00DA5DC7">
        <w:rPr>
          <w:rFonts w:cs="Calibri"/>
          <w:sz w:val="22"/>
          <w:szCs w:val="22"/>
        </w:rPr>
        <w:t>D</w:t>
      </w:r>
      <w:r>
        <w:rPr>
          <w:rFonts w:cs="Calibri"/>
          <w:sz w:val="22"/>
          <w:szCs w:val="22"/>
        </w:rPr>
        <w:t>), as well as it was indicated that the M&amp;E plan was reviewed – and simplified during that meeting.</w:t>
      </w:r>
      <w:r w:rsidR="00BC426A">
        <w:rPr>
          <w:rFonts w:cs="Calibri"/>
          <w:sz w:val="22"/>
          <w:szCs w:val="22"/>
        </w:rPr>
        <w:t xml:space="preserve"> </w:t>
      </w:r>
      <w:r>
        <w:rPr>
          <w:rFonts w:cs="Calibri"/>
          <w:sz w:val="22"/>
          <w:szCs w:val="22"/>
        </w:rPr>
        <w:t>However, the actual Inception Workshop report is not particularly detailed, and no specific references to either aspect were captured. It is therefore assumed that the discussions and recommendations from the inception workshop were not specifically follow</w:t>
      </w:r>
      <w:r w:rsidR="00DA5DC7">
        <w:rPr>
          <w:rFonts w:cs="Calibri"/>
          <w:sz w:val="22"/>
          <w:szCs w:val="22"/>
        </w:rPr>
        <w:t>ed</w:t>
      </w:r>
      <w:r>
        <w:rPr>
          <w:rFonts w:cs="Calibri"/>
          <w:sz w:val="22"/>
          <w:szCs w:val="22"/>
        </w:rPr>
        <w:t xml:space="preserve">-up on or implemented.   </w:t>
      </w:r>
    </w:p>
    <w:p w:rsidR="00BC426A" w:rsidRDefault="00BC426A" w:rsidP="00FF7394">
      <w:pPr>
        <w:pStyle w:val="normalbullet"/>
        <w:numPr>
          <w:ilvl w:val="0"/>
          <w:numId w:val="0"/>
        </w:numPr>
        <w:spacing w:before="0" w:after="0"/>
        <w:rPr>
          <w:rFonts w:cs="Calibri"/>
          <w:sz w:val="22"/>
          <w:szCs w:val="22"/>
        </w:rPr>
      </w:pPr>
    </w:p>
    <w:p w:rsidR="00C30A08" w:rsidRDefault="00BC426A" w:rsidP="00FF7394">
      <w:pPr>
        <w:pStyle w:val="normalbullet"/>
        <w:numPr>
          <w:ilvl w:val="0"/>
          <w:numId w:val="0"/>
        </w:numPr>
        <w:spacing w:before="0" w:after="0"/>
        <w:rPr>
          <w:rFonts w:cs="Calibri"/>
          <w:sz w:val="22"/>
          <w:szCs w:val="22"/>
        </w:rPr>
      </w:pPr>
      <w:r>
        <w:rPr>
          <w:rFonts w:cs="Calibri"/>
          <w:sz w:val="22"/>
          <w:szCs w:val="22"/>
        </w:rPr>
        <w:t>No other changes to the project design or arrangements were brought to the attention of the evaluator at MTE</w:t>
      </w:r>
      <w:r w:rsidR="00BB1F2C">
        <w:rPr>
          <w:rFonts w:cs="Calibri"/>
          <w:sz w:val="22"/>
          <w:szCs w:val="22"/>
        </w:rPr>
        <w:t xml:space="preserve"> The PIRs reviewed did </w:t>
      </w:r>
      <w:r w:rsidR="001876F2">
        <w:rPr>
          <w:rFonts w:cs="Calibri"/>
          <w:sz w:val="22"/>
          <w:szCs w:val="22"/>
        </w:rPr>
        <w:t>indicate</w:t>
      </w:r>
      <w:r w:rsidR="00BB1F2C">
        <w:rPr>
          <w:rFonts w:cs="Calibri"/>
          <w:sz w:val="22"/>
          <w:szCs w:val="22"/>
        </w:rPr>
        <w:t xml:space="preserve"> no significant changes</w:t>
      </w:r>
      <w:r w:rsidR="001876F2">
        <w:rPr>
          <w:rFonts w:cs="Calibri"/>
          <w:sz w:val="22"/>
          <w:szCs w:val="22"/>
        </w:rPr>
        <w:t xml:space="preserve"> in terms of adaptive management, other than in staffing</w:t>
      </w:r>
      <w:r w:rsidR="00BB1F2C">
        <w:rPr>
          <w:rFonts w:cs="Calibri"/>
          <w:sz w:val="22"/>
          <w:szCs w:val="22"/>
        </w:rPr>
        <w:t>.</w:t>
      </w:r>
      <w:r>
        <w:rPr>
          <w:rFonts w:cs="Calibri"/>
          <w:sz w:val="22"/>
          <w:szCs w:val="22"/>
        </w:rPr>
        <w:t xml:space="preserve">  </w:t>
      </w:r>
      <w:r w:rsidR="00C30A08">
        <w:rPr>
          <w:rFonts w:cs="Calibri"/>
          <w:sz w:val="22"/>
          <w:szCs w:val="22"/>
        </w:rPr>
        <w:t xml:space="preserve">The APR 2012 includes a decision to delay the MTE to 2013, based on a recommendation by the RTA in July 2012. </w:t>
      </w:r>
    </w:p>
    <w:p w:rsidR="00C30A08" w:rsidRDefault="00C30A08" w:rsidP="00FF7394">
      <w:pPr>
        <w:pStyle w:val="normalbullet"/>
        <w:numPr>
          <w:ilvl w:val="0"/>
          <w:numId w:val="0"/>
        </w:numPr>
        <w:spacing w:before="0" w:after="0"/>
        <w:rPr>
          <w:rFonts w:cs="Calibri"/>
          <w:sz w:val="22"/>
          <w:szCs w:val="22"/>
        </w:rPr>
      </w:pPr>
    </w:p>
    <w:p w:rsidR="00BC426A" w:rsidRDefault="00BC426A" w:rsidP="00FF7394">
      <w:pPr>
        <w:pStyle w:val="normalbullet"/>
        <w:numPr>
          <w:ilvl w:val="0"/>
          <w:numId w:val="0"/>
        </w:numPr>
        <w:spacing w:before="0" w:after="0"/>
        <w:rPr>
          <w:color w:val="1F497D" w:themeColor="text2"/>
          <w:sz w:val="22"/>
        </w:rPr>
        <w:sectPr w:rsidR="00BC426A" w:rsidSect="003A3F52">
          <w:pgSz w:w="12240" w:h="15840"/>
          <w:pgMar w:top="1440" w:right="1440" w:bottom="1440" w:left="1440" w:header="720" w:footer="720" w:gutter="0"/>
          <w:cols w:space="720"/>
          <w:docGrid w:linePitch="360"/>
        </w:sectPr>
      </w:pPr>
    </w:p>
    <w:p w:rsidR="00457145" w:rsidRPr="00FC0D5D" w:rsidRDefault="00E50159" w:rsidP="00457145">
      <w:pPr>
        <w:pStyle w:val="normalbullet"/>
        <w:numPr>
          <w:ilvl w:val="0"/>
          <w:numId w:val="0"/>
        </w:numPr>
        <w:spacing w:before="0" w:after="0"/>
        <w:rPr>
          <w:rFonts w:cs="Calibri"/>
          <w:sz w:val="22"/>
          <w:szCs w:val="22"/>
        </w:rPr>
      </w:pPr>
      <w:r w:rsidRPr="00FC0D5D">
        <w:rPr>
          <w:rFonts w:cs="Calibri"/>
          <w:b/>
          <w:szCs w:val="22"/>
        </w:rPr>
        <w:lastRenderedPageBreak/>
        <w:t xml:space="preserve">Table </w:t>
      </w:r>
      <w:r w:rsidR="00FC0D5D" w:rsidRPr="00FC0D5D">
        <w:rPr>
          <w:rFonts w:cs="Calibri"/>
          <w:b/>
          <w:szCs w:val="22"/>
        </w:rPr>
        <w:t>3:</w:t>
      </w:r>
      <w:r w:rsidR="00FC0D5D" w:rsidRPr="00FC0D5D">
        <w:rPr>
          <w:rFonts w:cs="Calibri"/>
          <w:szCs w:val="22"/>
        </w:rPr>
        <w:t xml:space="preserve"> Tracking output level implementation status of project interventions. </w:t>
      </w:r>
      <w:r w:rsidR="00FC0D5D" w:rsidRPr="00FC0D5D">
        <w:rPr>
          <w:rFonts w:cs="Calibri"/>
          <w:sz w:val="22"/>
          <w:szCs w:val="22"/>
        </w:rPr>
        <w:t xml:space="preserve"> </w:t>
      </w:r>
      <w:r w:rsidRPr="00FC0D5D">
        <w:rPr>
          <w:rFonts w:cs="Calibri"/>
          <w:sz w:val="22"/>
          <w:szCs w:val="22"/>
        </w:rPr>
        <w:t xml:space="preserve"> </w:t>
      </w:r>
    </w:p>
    <w:tbl>
      <w:tblPr>
        <w:tblW w:w="5000" w:type="pct"/>
        <w:tblCellMar>
          <w:left w:w="0" w:type="dxa"/>
          <w:right w:w="0" w:type="dxa"/>
        </w:tblCellMar>
        <w:tblLook w:val="04A0" w:firstRow="1" w:lastRow="0" w:firstColumn="1" w:lastColumn="0" w:noHBand="0" w:noVBand="1"/>
      </w:tblPr>
      <w:tblGrid>
        <w:gridCol w:w="2503"/>
        <w:gridCol w:w="2982"/>
        <w:gridCol w:w="3724"/>
        <w:gridCol w:w="3865"/>
      </w:tblGrid>
      <w:tr w:rsidR="00B723CD" w:rsidRPr="005541D7" w:rsidTr="00B15F22">
        <w:trPr>
          <w:trHeight w:val="413"/>
        </w:trPr>
        <w:tc>
          <w:tcPr>
            <w:tcW w:w="9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7" w:type="dxa"/>
              <w:left w:w="104" w:type="dxa"/>
              <w:bottom w:w="0" w:type="dxa"/>
              <w:right w:w="104" w:type="dxa"/>
            </w:tcMar>
            <w:hideMark/>
          </w:tcPr>
          <w:p w:rsidR="00B723CD" w:rsidRPr="00192678" w:rsidRDefault="00B723CD" w:rsidP="005541D7">
            <w:pPr>
              <w:pStyle w:val="ListParagraph"/>
              <w:ind w:left="0"/>
              <w:jc w:val="center"/>
              <w:rPr>
                <w:b/>
              </w:rPr>
            </w:pPr>
            <w:r w:rsidRPr="00192678">
              <w:rPr>
                <w:b/>
              </w:rPr>
              <w:t>Outcome</w:t>
            </w:r>
          </w:p>
        </w:tc>
        <w:tc>
          <w:tcPr>
            <w:tcW w:w="114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7" w:type="dxa"/>
              <w:left w:w="104" w:type="dxa"/>
              <w:bottom w:w="0" w:type="dxa"/>
              <w:right w:w="104" w:type="dxa"/>
            </w:tcMar>
            <w:hideMark/>
          </w:tcPr>
          <w:p w:rsidR="00B723CD" w:rsidRPr="00192678" w:rsidRDefault="00B723CD" w:rsidP="005541D7">
            <w:pPr>
              <w:pStyle w:val="ListParagraph"/>
              <w:ind w:left="0"/>
              <w:jc w:val="center"/>
              <w:rPr>
                <w:b/>
              </w:rPr>
            </w:pPr>
            <w:r w:rsidRPr="00192678">
              <w:rPr>
                <w:b/>
              </w:rPr>
              <w:t>Output</w:t>
            </w:r>
          </w:p>
        </w:tc>
        <w:tc>
          <w:tcPr>
            <w:tcW w:w="14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723CD" w:rsidRPr="00192678" w:rsidRDefault="00B723CD" w:rsidP="005541D7">
            <w:pPr>
              <w:pStyle w:val="ListParagraph"/>
              <w:ind w:left="0"/>
              <w:jc w:val="center"/>
              <w:rPr>
                <w:b/>
              </w:rPr>
            </w:pPr>
            <w:r w:rsidRPr="00192678">
              <w:rPr>
                <w:b/>
              </w:rPr>
              <w:t>Implementation status</w:t>
            </w:r>
          </w:p>
        </w:tc>
        <w:tc>
          <w:tcPr>
            <w:tcW w:w="147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723CD" w:rsidRPr="00192678" w:rsidRDefault="00B723CD" w:rsidP="005541D7">
            <w:pPr>
              <w:pStyle w:val="ListParagraph"/>
              <w:ind w:left="0"/>
              <w:jc w:val="center"/>
              <w:rPr>
                <w:b/>
              </w:rPr>
            </w:pPr>
            <w:r w:rsidRPr="00192678">
              <w:rPr>
                <w:b/>
              </w:rPr>
              <w:t>Comments</w:t>
            </w:r>
          </w:p>
        </w:tc>
      </w:tr>
      <w:tr w:rsidR="00B723CD" w:rsidRPr="00B15F22" w:rsidTr="00B15F22">
        <w:trPr>
          <w:trHeight w:val="829"/>
        </w:trPr>
        <w:tc>
          <w:tcPr>
            <w:tcW w:w="957"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Outcome 1: Climate change risks integrated into critical decision making processes for agricultural management at the local, sub-national and national levels </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1.1: Institutional capacity to support climate risk management in the agric sector at the national, district, village level developed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B723CD" w:rsidP="00CA43C1">
            <w:pPr>
              <w:pStyle w:val="ListParagraph"/>
              <w:numPr>
                <w:ilvl w:val="0"/>
                <w:numId w:val="65"/>
              </w:numPr>
            </w:pPr>
            <w:r w:rsidRPr="00192678">
              <w:t>Trainings at national, district and site level took place</w:t>
            </w:r>
          </w:p>
        </w:tc>
        <w:tc>
          <w:tcPr>
            <w:tcW w:w="1478" w:type="pct"/>
            <w:tcBorders>
              <w:top w:val="single" w:sz="8" w:space="0" w:color="000000"/>
              <w:left w:val="single" w:sz="8" w:space="0" w:color="000000"/>
              <w:bottom w:val="single" w:sz="8" w:space="0" w:color="000000"/>
              <w:right w:val="single" w:sz="8" w:space="0" w:color="000000"/>
            </w:tcBorders>
          </w:tcPr>
          <w:p w:rsidR="00B723CD" w:rsidRPr="00192678" w:rsidRDefault="00B723CD" w:rsidP="00CA43C1">
            <w:pPr>
              <w:pStyle w:val="ListParagraph"/>
              <w:numPr>
                <w:ilvl w:val="0"/>
                <w:numId w:val="65"/>
              </w:numPr>
            </w:pPr>
            <w:r w:rsidRPr="00192678">
              <w:t>Content of training strongly focused on weather</w:t>
            </w:r>
            <w:r w:rsidR="006275C6" w:rsidRPr="00192678">
              <w:t>; needs to be furthered in CC and CR context</w:t>
            </w:r>
          </w:p>
          <w:p w:rsidR="00B723CD" w:rsidRPr="00192678" w:rsidRDefault="00B723CD" w:rsidP="00CA43C1">
            <w:pPr>
              <w:pStyle w:val="ListParagraph"/>
              <w:numPr>
                <w:ilvl w:val="0"/>
                <w:numId w:val="65"/>
              </w:numPr>
            </w:pPr>
            <w:r w:rsidRPr="00192678">
              <w:t>Need further professional updating for extension staff</w:t>
            </w:r>
          </w:p>
          <w:p w:rsidR="00B723CD" w:rsidRPr="00192678" w:rsidRDefault="00B723CD" w:rsidP="00CA43C1">
            <w:pPr>
              <w:pStyle w:val="ListParagraph"/>
              <w:numPr>
                <w:ilvl w:val="0"/>
                <w:numId w:val="65"/>
              </w:numPr>
            </w:pPr>
            <w:r w:rsidRPr="00192678">
              <w:t xml:space="preserve">Need to invest into best quality content of such trainings and high impact </w:t>
            </w:r>
            <w:r w:rsidR="00F50CB3">
              <w:t xml:space="preserve">training/professional updating </w:t>
            </w:r>
            <w:r w:rsidRPr="00192678">
              <w:t>processes</w:t>
            </w:r>
            <w:r w:rsidR="00F50CB3">
              <w:t xml:space="preserve"> (few days, best trainers available, demand led – to name just a few principles) </w:t>
            </w:r>
            <w:r w:rsidRPr="00192678">
              <w:t xml:space="preserve">  </w:t>
            </w:r>
          </w:p>
        </w:tc>
      </w:tr>
      <w:tr w:rsidR="00B723CD" w:rsidRPr="00B15F22" w:rsidTr="00B15F22">
        <w:trPr>
          <w:trHeight w:val="553"/>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Output 1.2: Effective EWS(s) developed to enhance preparedness and reduce climate related risks</w:t>
            </w:r>
            <w:r w:rsidRPr="00192678">
              <w:rPr>
                <w:lang w:val="en-US"/>
              </w:rPr>
              <w:t xml:space="preserve">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B723CD" w:rsidP="00CA43C1">
            <w:pPr>
              <w:pStyle w:val="ListParagraph"/>
              <w:numPr>
                <w:ilvl w:val="0"/>
                <w:numId w:val="66"/>
              </w:numPr>
            </w:pPr>
            <w:r w:rsidRPr="00192678">
              <w:t>Automatic weather stations set up at all eight sites but not fully operational</w:t>
            </w:r>
          </w:p>
          <w:p w:rsidR="00B723CD" w:rsidRPr="00192678" w:rsidRDefault="0040002A" w:rsidP="00CA43C1">
            <w:pPr>
              <w:pStyle w:val="ListParagraph"/>
              <w:numPr>
                <w:ilvl w:val="0"/>
                <w:numId w:val="66"/>
              </w:numPr>
            </w:pPr>
            <w:r>
              <w:t>ZMD</w:t>
            </w:r>
            <w:r w:rsidR="00B723CD" w:rsidRPr="00192678">
              <w:t xml:space="preserve"> has established channels for EWS information dissemination</w:t>
            </w:r>
          </w:p>
          <w:p w:rsidR="00F50CB3" w:rsidRDefault="00B723CD" w:rsidP="00CA43C1">
            <w:pPr>
              <w:pStyle w:val="ListParagraph"/>
              <w:numPr>
                <w:ilvl w:val="0"/>
                <w:numId w:val="66"/>
              </w:numPr>
            </w:pPr>
            <w:r w:rsidRPr="00192678">
              <w:t>Convincing concept for EWS absent</w:t>
            </w:r>
            <w:r w:rsidR="00F50CB3">
              <w:t xml:space="preserve"> </w:t>
            </w:r>
          </w:p>
          <w:p w:rsidR="00B723CD" w:rsidRPr="00192678" w:rsidRDefault="00F50CB3" w:rsidP="00DE5E76">
            <w:pPr>
              <w:pStyle w:val="ListParagraph"/>
              <w:numPr>
                <w:ilvl w:val="0"/>
                <w:numId w:val="66"/>
              </w:numPr>
            </w:pPr>
            <w:r>
              <w:t xml:space="preserve">A draft concept presented by the Climate Change Group at UCT (Mark Tadross) </w:t>
            </w:r>
            <w:r w:rsidR="00962FB1">
              <w:t>was presented to the country partners, although no specific feedback was ever received by the Group or the RTA</w:t>
            </w:r>
          </w:p>
        </w:tc>
        <w:tc>
          <w:tcPr>
            <w:tcW w:w="1478" w:type="pct"/>
            <w:tcBorders>
              <w:top w:val="single" w:sz="8" w:space="0" w:color="000000"/>
              <w:left w:val="single" w:sz="8" w:space="0" w:color="000000"/>
              <w:bottom w:val="single" w:sz="8" w:space="0" w:color="000000"/>
              <w:right w:val="single" w:sz="8" w:space="0" w:color="000000"/>
            </w:tcBorders>
          </w:tcPr>
          <w:p w:rsidR="00091367" w:rsidRPr="00192678" w:rsidRDefault="00091367" w:rsidP="00CA43C1">
            <w:pPr>
              <w:pStyle w:val="ListParagraph"/>
              <w:numPr>
                <w:ilvl w:val="0"/>
                <w:numId w:val="66"/>
              </w:numPr>
            </w:pPr>
            <w:r w:rsidRPr="00192678">
              <w:t xml:space="preserve">Need to develop EWS </w:t>
            </w:r>
            <w:r w:rsidR="00B723CD" w:rsidRPr="00192678">
              <w:t>concept</w:t>
            </w:r>
            <w:r w:rsidRPr="00192678">
              <w:t xml:space="preserve"> with relevant partners, not only ZM</w:t>
            </w:r>
            <w:r w:rsidR="00E53BFA">
              <w:rPr>
                <w:rFonts w:cs="Calibri"/>
                <w:bCs/>
              </w:rPr>
              <w:t>D</w:t>
            </w:r>
          </w:p>
          <w:p w:rsidR="00091367" w:rsidRPr="00192678" w:rsidRDefault="00B723CD" w:rsidP="00CA43C1">
            <w:pPr>
              <w:pStyle w:val="ListParagraph"/>
              <w:numPr>
                <w:ilvl w:val="0"/>
                <w:numId w:val="66"/>
              </w:numPr>
            </w:pPr>
            <w:r w:rsidRPr="00192678">
              <w:t xml:space="preserve"> </w:t>
            </w:r>
            <w:r w:rsidR="00091367" w:rsidRPr="00192678">
              <w:t>Should review experiences and best practices from elsewhere</w:t>
            </w:r>
            <w:r w:rsidR="00962FB1">
              <w:t xml:space="preserve">; use draft concept developed (Mark Tadross) as foundation, but further the community use of data aspect more clearly </w:t>
            </w:r>
          </w:p>
          <w:p w:rsidR="00B723CD" w:rsidRPr="00192678" w:rsidRDefault="00091367" w:rsidP="00CA43C1">
            <w:pPr>
              <w:pStyle w:val="ListParagraph"/>
              <w:numPr>
                <w:ilvl w:val="0"/>
                <w:numId w:val="66"/>
              </w:numPr>
            </w:pPr>
            <w:r w:rsidRPr="00192678">
              <w:t xml:space="preserve">Even if a functional EWS cannot be achieved during project period at least a national debate on the approaches should be supported  </w:t>
            </w:r>
          </w:p>
        </w:tc>
      </w:tr>
      <w:tr w:rsidR="00B723CD" w:rsidRPr="00B15F22" w:rsidTr="00B15F22">
        <w:trPr>
          <w:trHeight w:val="553"/>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1.3: Economic impact assessment of the value of climate risk information to farmers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091367" w:rsidP="00CA43C1">
            <w:pPr>
              <w:pStyle w:val="ListParagraph"/>
              <w:numPr>
                <w:ilvl w:val="0"/>
                <w:numId w:val="67"/>
              </w:numPr>
            </w:pPr>
            <w:r w:rsidRPr="00192678">
              <w:t>Not done</w:t>
            </w:r>
            <w:r w:rsidR="004A7D9F" w:rsidRPr="00192678">
              <w:t xml:space="preserve"> yet, requires output 1.2 to be functional </w:t>
            </w:r>
          </w:p>
        </w:tc>
        <w:tc>
          <w:tcPr>
            <w:tcW w:w="1478" w:type="pct"/>
            <w:tcBorders>
              <w:top w:val="single" w:sz="8" w:space="0" w:color="000000"/>
              <w:left w:val="single" w:sz="8" w:space="0" w:color="000000"/>
              <w:bottom w:val="single" w:sz="8" w:space="0" w:color="000000"/>
              <w:right w:val="single" w:sz="8" w:space="0" w:color="000000"/>
            </w:tcBorders>
          </w:tcPr>
          <w:p w:rsidR="00B723CD" w:rsidRPr="00192678" w:rsidRDefault="00091367" w:rsidP="00CA43C1">
            <w:pPr>
              <w:pStyle w:val="ListParagraph"/>
              <w:numPr>
                <w:ilvl w:val="0"/>
                <w:numId w:val="67"/>
              </w:numPr>
            </w:pPr>
            <w:r w:rsidRPr="00192678">
              <w:t>See above</w:t>
            </w:r>
          </w:p>
        </w:tc>
      </w:tr>
      <w:tr w:rsidR="00B723CD" w:rsidRPr="00B15F22" w:rsidTr="00B15F22">
        <w:trPr>
          <w:trHeight w:val="829"/>
        </w:trPr>
        <w:tc>
          <w:tcPr>
            <w:tcW w:w="957"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Outcome 2: Agricultural productivity in the pilot sites made resilient to the anticipated impacts of climate change</w:t>
            </w:r>
            <w:r w:rsidRPr="00192678">
              <w:rPr>
                <w:lang w:val="en-US"/>
              </w:rPr>
              <w:t xml:space="preserve"> </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2.1: Techniques for soil and water conservation as well as soil improvement tested for their ability to improve the productivity of small-scale agriculture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4A7D9F" w:rsidP="00CA43C1">
            <w:pPr>
              <w:pStyle w:val="ListParagraph"/>
              <w:numPr>
                <w:ilvl w:val="0"/>
                <w:numId w:val="68"/>
              </w:numPr>
            </w:pPr>
            <w:r w:rsidRPr="00192678">
              <w:t>Underway at eight pilot sites (see Annexes</w:t>
            </w:r>
            <w:r w:rsidR="00F27232" w:rsidRPr="00192678">
              <w:t xml:space="preserve"> 3,4 &amp; 6)</w:t>
            </w:r>
          </w:p>
        </w:tc>
        <w:tc>
          <w:tcPr>
            <w:tcW w:w="1478" w:type="pct"/>
            <w:tcBorders>
              <w:top w:val="single" w:sz="8" w:space="0" w:color="000000"/>
              <w:left w:val="single" w:sz="8" w:space="0" w:color="000000"/>
              <w:bottom w:val="single" w:sz="8" w:space="0" w:color="000000"/>
              <w:right w:val="single" w:sz="8" w:space="0" w:color="000000"/>
            </w:tcBorders>
          </w:tcPr>
          <w:p w:rsidR="00B723CD" w:rsidRPr="00192678" w:rsidRDefault="004A7D9F" w:rsidP="00CA43C1">
            <w:pPr>
              <w:pStyle w:val="ListParagraph"/>
              <w:numPr>
                <w:ilvl w:val="0"/>
                <w:numId w:val="68"/>
              </w:numPr>
            </w:pPr>
            <w:r w:rsidRPr="00192678">
              <w:t xml:space="preserve">Good interventions and beneficiary enthusiasm at pilot sites, however drought conditions this year prohibited full demonstration success </w:t>
            </w:r>
          </w:p>
        </w:tc>
      </w:tr>
      <w:tr w:rsidR="00B723CD" w:rsidRPr="00B15F22" w:rsidTr="00B15F22">
        <w:trPr>
          <w:trHeight w:val="553"/>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2.2: Crop diversification practices tested for their ability to improve resilience of farmers to </w:t>
            </w:r>
            <w:r w:rsidRPr="00192678">
              <w:lastRenderedPageBreak/>
              <w:t xml:space="preserve">drought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4A7D9F" w:rsidP="00CA43C1">
            <w:pPr>
              <w:pStyle w:val="ListParagraph"/>
              <w:numPr>
                <w:ilvl w:val="0"/>
                <w:numId w:val="68"/>
              </w:numPr>
            </w:pPr>
            <w:r w:rsidRPr="00192678">
              <w:lastRenderedPageBreak/>
              <w:t>Underway at eight pilot sites (see Annexes</w:t>
            </w:r>
            <w:r w:rsidR="00F27232" w:rsidRPr="00192678">
              <w:t xml:space="preserve"> 3, 4 &amp; 6</w:t>
            </w:r>
            <w:r w:rsidRPr="00192678">
              <w:t>)</w:t>
            </w:r>
          </w:p>
        </w:tc>
        <w:tc>
          <w:tcPr>
            <w:tcW w:w="1478" w:type="pct"/>
            <w:tcBorders>
              <w:top w:val="single" w:sz="8" w:space="0" w:color="000000"/>
              <w:left w:val="single" w:sz="8" w:space="0" w:color="000000"/>
              <w:bottom w:val="single" w:sz="8" w:space="0" w:color="000000"/>
              <w:right w:val="single" w:sz="8" w:space="0" w:color="000000"/>
            </w:tcBorders>
          </w:tcPr>
          <w:p w:rsidR="004A7D9F" w:rsidRPr="00192678" w:rsidRDefault="004A7D9F" w:rsidP="00CA43C1">
            <w:pPr>
              <w:pStyle w:val="ListParagraph"/>
              <w:numPr>
                <w:ilvl w:val="0"/>
                <w:numId w:val="68"/>
              </w:numPr>
            </w:pPr>
            <w:r w:rsidRPr="00192678">
              <w:t>Good interventions and beneficiary enthusiasm at pilot sites. Certain drought resistant crops showed success durin</w:t>
            </w:r>
            <w:r w:rsidR="002C0094" w:rsidRPr="00192678">
              <w:t xml:space="preserve">g this </w:t>
            </w:r>
            <w:r w:rsidR="002C0094" w:rsidRPr="00192678">
              <w:lastRenderedPageBreak/>
              <w:t>years’ drought condition</w:t>
            </w:r>
          </w:p>
          <w:p w:rsidR="00B723CD" w:rsidRPr="00192678" w:rsidRDefault="004A7D9F" w:rsidP="00962FB1">
            <w:pPr>
              <w:pStyle w:val="ListParagraph"/>
              <w:numPr>
                <w:ilvl w:val="0"/>
                <w:numId w:val="68"/>
              </w:numPr>
            </w:pPr>
            <w:r w:rsidRPr="00192678">
              <w:t xml:space="preserve">A big drawback was that most farming implements and seeding materials were available </w:t>
            </w:r>
            <w:r w:rsidR="00962FB1">
              <w:t xml:space="preserve">at certain sites (Luangwa. Kazungula, Kabeleka) </w:t>
            </w:r>
            <w:r w:rsidRPr="00192678">
              <w:t>very late into the planting season  as the project rolled out very slowly – needs to be improved on</w:t>
            </w:r>
          </w:p>
        </w:tc>
      </w:tr>
      <w:tr w:rsidR="00B723CD" w:rsidRPr="00B15F22" w:rsidTr="00B15F22">
        <w:trPr>
          <w:trHeight w:val="553"/>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2.3: Alternative livelihoods tested for their ability to diversify incomes away from maize production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4A7D9F" w:rsidP="00CA43C1">
            <w:pPr>
              <w:pStyle w:val="ListParagraph"/>
              <w:numPr>
                <w:ilvl w:val="0"/>
                <w:numId w:val="68"/>
              </w:numPr>
            </w:pPr>
            <w:r w:rsidRPr="00192678">
              <w:t>Underway at eight pilot sites (see Annexes xxx, xxx &amp; xxx)</w:t>
            </w:r>
          </w:p>
        </w:tc>
        <w:tc>
          <w:tcPr>
            <w:tcW w:w="1478" w:type="pct"/>
            <w:tcBorders>
              <w:top w:val="single" w:sz="8" w:space="0" w:color="000000"/>
              <w:left w:val="single" w:sz="8" w:space="0" w:color="000000"/>
              <w:bottom w:val="single" w:sz="8" w:space="0" w:color="000000"/>
              <w:right w:val="single" w:sz="8" w:space="0" w:color="000000"/>
            </w:tcBorders>
          </w:tcPr>
          <w:p w:rsidR="00B723CD" w:rsidRPr="00192678" w:rsidRDefault="004A7D9F" w:rsidP="00CA43C1">
            <w:pPr>
              <w:pStyle w:val="ListParagraph"/>
              <w:numPr>
                <w:ilvl w:val="0"/>
                <w:numId w:val="68"/>
              </w:numPr>
            </w:pPr>
            <w:r w:rsidRPr="00192678">
              <w:t xml:space="preserve">Good interventions and beneficiary enthusiasm at pilot </w:t>
            </w:r>
            <w:r w:rsidR="002C0094" w:rsidRPr="00192678">
              <w:t>sites</w:t>
            </w:r>
          </w:p>
          <w:p w:rsidR="004A7D9F" w:rsidRPr="00192678" w:rsidRDefault="004A7D9F" w:rsidP="00CA43C1">
            <w:pPr>
              <w:pStyle w:val="ListParagraph"/>
              <w:numPr>
                <w:ilvl w:val="0"/>
                <w:numId w:val="68"/>
              </w:numPr>
            </w:pPr>
            <w:r w:rsidRPr="00192678">
              <w:t>Greater innovations could be promoted more generally – e.g. where Mango trees are common product development such as production of jams or dried fruit could be promoted where no markets for fresh fruits exist etc.</w:t>
            </w:r>
          </w:p>
          <w:p w:rsidR="004A7D9F" w:rsidRPr="00192678" w:rsidRDefault="00E50159" w:rsidP="00CA43C1">
            <w:pPr>
              <w:pStyle w:val="ListParagraph"/>
              <w:numPr>
                <w:ilvl w:val="0"/>
                <w:numId w:val="68"/>
              </w:numPr>
            </w:pPr>
            <w:r w:rsidRPr="00192678">
              <w:t>Future support must focus on product development, marketing etc. – the initial “tools” are now in place (e.g. bee hives), but to turn such hand-outs into real household economics supporting alternative livelihoods a lot more must be done</w:t>
            </w:r>
            <w:r w:rsidR="004A7D9F" w:rsidRPr="00192678">
              <w:t xml:space="preserve"> </w:t>
            </w:r>
          </w:p>
        </w:tc>
      </w:tr>
      <w:tr w:rsidR="00B723CD" w:rsidRPr="00B15F22" w:rsidTr="00B15F22">
        <w:trPr>
          <w:trHeight w:val="829"/>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2.4: Community-based water capacity and irrigation systems improved or developed to test their ability to raise agricultural productivity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4A7D9F" w:rsidP="00CA43C1">
            <w:pPr>
              <w:pStyle w:val="ListParagraph"/>
              <w:numPr>
                <w:ilvl w:val="0"/>
                <w:numId w:val="68"/>
              </w:numPr>
            </w:pPr>
            <w:r w:rsidRPr="00192678">
              <w:t>Underway at eight pilot sites (see Annexes xxx, xxx &amp; xxx)</w:t>
            </w:r>
          </w:p>
        </w:tc>
        <w:tc>
          <w:tcPr>
            <w:tcW w:w="1478" w:type="pct"/>
            <w:tcBorders>
              <w:top w:val="single" w:sz="8" w:space="0" w:color="000000"/>
              <w:left w:val="single" w:sz="8" w:space="0" w:color="000000"/>
              <w:bottom w:val="single" w:sz="8" w:space="0" w:color="000000"/>
              <w:right w:val="single" w:sz="8" w:space="0" w:color="000000"/>
            </w:tcBorders>
          </w:tcPr>
          <w:p w:rsidR="00E50159" w:rsidRPr="00192678" w:rsidRDefault="00E50159" w:rsidP="00CA43C1">
            <w:pPr>
              <w:pStyle w:val="ListParagraph"/>
              <w:numPr>
                <w:ilvl w:val="0"/>
                <w:numId w:val="68"/>
              </w:numPr>
            </w:pPr>
            <w:r w:rsidRPr="00192678">
              <w:t>Good interventions and beneficiary enthusiasm at pilot sites about water infrastructure</w:t>
            </w:r>
          </w:p>
          <w:p w:rsidR="00E50159" w:rsidRPr="00192678" w:rsidRDefault="00E50159" w:rsidP="00CA43C1">
            <w:pPr>
              <w:pStyle w:val="ListParagraph"/>
              <w:numPr>
                <w:ilvl w:val="0"/>
                <w:numId w:val="68"/>
              </w:numPr>
            </w:pPr>
            <w:r w:rsidRPr="00192678">
              <w:t xml:space="preserve">The </w:t>
            </w:r>
            <w:r w:rsidR="00962FB1">
              <w:t>piloting aspect of the approach of the various adaptation responses should be highlighted. For example, implementing water infrastructure solutions should be monitored carefully for adapt</w:t>
            </w:r>
            <w:r w:rsidR="00943E66">
              <w:t>ive advances or mal practices a</w:t>
            </w:r>
            <w:r w:rsidR="00962FB1">
              <w:t>n</w:t>
            </w:r>
            <w:r w:rsidR="00943E66">
              <w:t>d</w:t>
            </w:r>
            <w:r w:rsidR="00962FB1">
              <w:t xml:space="preserve"> difficulties – and finally findings should be  presented </w:t>
            </w:r>
            <w:r w:rsidR="002C0094" w:rsidRPr="00192678">
              <w:t xml:space="preserve">as part of </w:t>
            </w:r>
            <w:r w:rsidR="00962FB1">
              <w:t xml:space="preserve">evidence based </w:t>
            </w:r>
            <w:r w:rsidR="002C0094" w:rsidRPr="00192678">
              <w:t>adaptation learning</w:t>
            </w:r>
          </w:p>
          <w:p w:rsidR="00E50159" w:rsidRPr="00DE5E76" w:rsidRDefault="007E6D76" w:rsidP="00CA43C1">
            <w:pPr>
              <w:pStyle w:val="ListParagraph"/>
              <w:numPr>
                <w:ilvl w:val="0"/>
                <w:numId w:val="68"/>
              </w:numPr>
            </w:pPr>
            <w:r w:rsidRPr="00DE5E76">
              <w:t xml:space="preserve">Some water interventions have evolved quite differently as intended in the project concept (more expensive,  larger etc.) – </w:t>
            </w:r>
            <w:r w:rsidRPr="00DE5E76">
              <w:lastRenderedPageBreak/>
              <w:t>this has raised some red flags as some sites and critical social and environmental safeguards and other may not have been observed</w:t>
            </w:r>
            <w:r w:rsidR="00DE5E76">
              <w:t xml:space="preserve"> (see section 3.4)</w:t>
            </w:r>
          </w:p>
          <w:p w:rsidR="00B723CD" w:rsidRPr="00192678" w:rsidRDefault="00E50159" w:rsidP="00CA43C1">
            <w:pPr>
              <w:pStyle w:val="ListParagraph"/>
              <w:numPr>
                <w:ilvl w:val="0"/>
                <w:numId w:val="68"/>
              </w:numPr>
            </w:pPr>
            <w:r w:rsidRPr="00DE5E76">
              <w:t>Specific recommendations</w:t>
            </w:r>
            <w:r w:rsidRPr="00192678">
              <w:t xml:space="preserve"> are made in support of the further implementation of this output (See Part 3 of this report)</w:t>
            </w:r>
          </w:p>
        </w:tc>
      </w:tr>
      <w:tr w:rsidR="00B723CD" w:rsidRPr="00B15F22" w:rsidTr="00B15F22">
        <w:trPr>
          <w:trHeight w:val="829"/>
        </w:trPr>
        <w:tc>
          <w:tcPr>
            <w:tcW w:w="957"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lastRenderedPageBreak/>
              <w:t xml:space="preserve">Outcome 3: National fiscal, regulatory and development policy revised to promote adaptation responses in the agricultural sector </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Output 3.1: Awareness of climate change risks and to the economic value of adaptation responses raised among policy- and decision-makers</w:t>
            </w:r>
            <w:r w:rsidRPr="00192678">
              <w:rPr>
                <w:lang w:val="en-US"/>
              </w:rPr>
              <w:t xml:space="preserve">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E50159" w:rsidP="00CA43C1">
            <w:pPr>
              <w:pStyle w:val="ListParagraph"/>
              <w:numPr>
                <w:ilvl w:val="0"/>
                <w:numId w:val="69"/>
              </w:numPr>
            </w:pPr>
            <w:r w:rsidRPr="00192678">
              <w:t>No specific activities implemented</w:t>
            </w:r>
          </w:p>
        </w:tc>
        <w:tc>
          <w:tcPr>
            <w:tcW w:w="1478" w:type="pct"/>
            <w:tcBorders>
              <w:top w:val="single" w:sz="8" w:space="0" w:color="000000"/>
              <w:left w:val="single" w:sz="8" w:space="0" w:color="000000"/>
              <w:bottom w:val="single" w:sz="8" w:space="0" w:color="000000"/>
              <w:right w:val="single" w:sz="8" w:space="0" w:color="000000"/>
            </w:tcBorders>
          </w:tcPr>
          <w:p w:rsidR="00B723CD" w:rsidRPr="00192678" w:rsidRDefault="00E50159" w:rsidP="00CA43C1">
            <w:pPr>
              <w:pStyle w:val="ListParagraph"/>
              <w:numPr>
                <w:ilvl w:val="0"/>
                <w:numId w:val="69"/>
              </w:numPr>
            </w:pPr>
            <w:r w:rsidRPr="00192678">
              <w:t>Specific recommendations are made in support of the further implementation of this output (See Part 3 of this report)</w:t>
            </w:r>
          </w:p>
        </w:tc>
      </w:tr>
      <w:tr w:rsidR="00B723CD" w:rsidRPr="00B15F22" w:rsidTr="00B15F22">
        <w:trPr>
          <w:trHeight w:val="829"/>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3.2: National policy dialogues conducted to discuss project findings in relation to cost-effectiveness of piloted adaptation options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E50159" w:rsidP="00CA43C1">
            <w:pPr>
              <w:pStyle w:val="ListParagraph"/>
              <w:numPr>
                <w:ilvl w:val="0"/>
                <w:numId w:val="71"/>
              </w:numPr>
            </w:pPr>
            <w:r w:rsidRPr="00192678">
              <w:t xml:space="preserve">No specific activities implemented; outcome 2 results just emerging </w:t>
            </w:r>
          </w:p>
        </w:tc>
        <w:tc>
          <w:tcPr>
            <w:tcW w:w="1478" w:type="pct"/>
            <w:tcBorders>
              <w:top w:val="single" w:sz="8" w:space="0" w:color="000000"/>
              <w:left w:val="single" w:sz="8" w:space="0" w:color="000000"/>
              <w:bottom w:val="single" w:sz="8" w:space="0" w:color="000000"/>
              <w:right w:val="single" w:sz="8" w:space="0" w:color="000000"/>
            </w:tcBorders>
          </w:tcPr>
          <w:p w:rsidR="00B723CD" w:rsidRPr="00192678" w:rsidRDefault="00E50159" w:rsidP="00CA43C1">
            <w:pPr>
              <w:pStyle w:val="ListParagraph"/>
              <w:numPr>
                <w:ilvl w:val="0"/>
                <w:numId w:val="70"/>
              </w:numPr>
            </w:pPr>
            <w:r w:rsidRPr="00192678">
              <w:t>Specific recommendations are made in support of the further implementation of this output (See Part 3 of this report)</w:t>
            </w:r>
          </w:p>
        </w:tc>
      </w:tr>
      <w:tr w:rsidR="00B723CD" w:rsidRPr="00B15F22" w:rsidTr="00B15F22">
        <w:trPr>
          <w:trHeight w:val="553"/>
        </w:trPr>
        <w:tc>
          <w:tcPr>
            <w:tcW w:w="957" w:type="pct"/>
            <w:vMerge/>
            <w:tcBorders>
              <w:top w:val="single" w:sz="8" w:space="0" w:color="000000"/>
              <w:left w:val="single" w:sz="8" w:space="0" w:color="000000"/>
              <w:bottom w:val="single" w:sz="8" w:space="0" w:color="000000"/>
              <w:right w:val="single" w:sz="8" w:space="0" w:color="000000"/>
            </w:tcBorders>
            <w:vAlign w:val="center"/>
            <w:hideMark/>
          </w:tcPr>
          <w:p w:rsidR="00B723CD" w:rsidRPr="00192678" w:rsidRDefault="00B723CD" w:rsidP="00770D1C">
            <w:pPr>
              <w:pStyle w:val="ListParagraph"/>
              <w:rPr>
                <w:lang w:val="en-US"/>
              </w:rPr>
            </w:pP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Output 3.3: Policies that require adjustments to promote adaptation identified and reviewed</w:t>
            </w:r>
            <w:r w:rsidRPr="00192678">
              <w:rPr>
                <w:lang w:val="en-US"/>
              </w:rPr>
              <w:t xml:space="preserve"> </w:t>
            </w:r>
          </w:p>
        </w:tc>
        <w:tc>
          <w:tcPr>
            <w:tcW w:w="1424" w:type="pct"/>
            <w:tcBorders>
              <w:top w:val="single" w:sz="8" w:space="0" w:color="000000"/>
              <w:left w:val="single" w:sz="8" w:space="0" w:color="000000"/>
              <w:bottom w:val="single" w:sz="8" w:space="0" w:color="000000"/>
              <w:right w:val="single" w:sz="8" w:space="0" w:color="000000"/>
            </w:tcBorders>
          </w:tcPr>
          <w:p w:rsidR="00B723CD" w:rsidRDefault="00E50159" w:rsidP="00CA43C1">
            <w:pPr>
              <w:pStyle w:val="ListParagraph"/>
              <w:numPr>
                <w:ilvl w:val="0"/>
                <w:numId w:val="70"/>
              </w:numPr>
            </w:pPr>
            <w:r w:rsidRPr="00192678">
              <w:t>Inputs into the review of the National Agriculture Policy given</w:t>
            </w:r>
          </w:p>
          <w:p w:rsidR="007D1DBA" w:rsidRDefault="007D1DBA" w:rsidP="007D1DBA">
            <w:pPr>
              <w:pStyle w:val="ListParagraph"/>
              <w:numPr>
                <w:ilvl w:val="0"/>
                <w:numId w:val="69"/>
              </w:numPr>
            </w:pPr>
            <w:r>
              <w:t xml:space="preserve">Issues paper was submitted to the Department of Policy and Planning commenting on the Draft Agriculture Policy </w:t>
            </w:r>
          </w:p>
          <w:p w:rsidR="00CC5397" w:rsidRDefault="00CC5397">
            <w:pPr>
              <w:pStyle w:val="ListParagraph"/>
              <w:ind w:left="360"/>
            </w:pPr>
          </w:p>
        </w:tc>
        <w:tc>
          <w:tcPr>
            <w:tcW w:w="1478" w:type="pct"/>
            <w:tcBorders>
              <w:top w:val="single" w:sz="8" w:space="0" w:color="000000"/>
              <w:left w:val="single" w:sz="8" w:space="0" w:color="000000"/>
              <w:bottom w:val="single" w:sz="8" w:space="0" w:color="000000"/>
              <w:right w:val="single" w:sz="8" w:space="0" w:color="000000"/>
            </w:tcBorders>
          </w:tcPr>
          <w:p w:rsidR="00E50159" w:rsidRPr="00192678" w:rsidRDefault="00E50159" w:rsidP="00CA43C1">
            <w:pPr>
              <w:pStyle w:val="ListParagraph"/>
              <w:numPr>
                <w:ilvl w:val="0"/>
                <w:numId w:val="70"/>
              </w:numPr>
            </w:pPr>
            <w:r w:rsidRPr="00192678">
              <w:t>The National Agriculture Policy has not yet been finalised; it is unclear in how far CC considerations are incor</w:t>
            </w:r>
            <w:r w:rsidR="002C0094" w:rsidRPr="00192678">
              <w:t>porated and the quality thereof</w:t>
            </w:r>
          </w:p>
          <w:p w:rsidR="00E50159" w:rsidRPr="00192678" w:rsidRDefault="00E50159" w:rsidP="00CA43C1">
            <w:pPr>
              <w:pStyle w:val="ListParagraph"/>
              <w:numPr>
                <w:ilvl w:val="0"/>
                <w:numId w:val="70"/>
              </w:numPr>
            </w:pPr>
            <w:r w:rsidRPr="00192678">
              <w:t>The project should ask permission for a final CC screening – if at all possible and engage relevant national and international expertise in the review incl. from within UNDP</w:t>
            </w:r>
          </w:p>
          <w:p w:rsidR="00080963" w:rsidRPr="00192678" w:rsidRDefault="00080963" w:rsidP="00CA43C1">
            <w:pPr>
              <w:pStyle w:val="ListParagraph"/>
              <w:numPr>
                <w:ilvl w:val="0"/>
                <w:numId w:val="70"/>
              </w:numPr>
            </w:pPr>
            <w:r w:rsidRPr="00192678">
              <w:t>Other policy opportunities should be uncovered and capitalised on (e.g. bottom up planning – camp level etc. at pilot sites)</w:t>
            </w:r>
          </w:p>
          <w:p w:rsidR="00B723CD" w:rsidRPr="00192678" w:rsidRDefault="00E50159" w:rsidP="00CA43C1">
            <w:pPr>
              <w:pStyle w:val="ListParagraph"/>
              <w:numPr>
                <w:ilvl w:val="0"/>
                <w:numId w:val="70"/>
              </w:numPr>
            </w:pPr>
            <w:r w:rsidRPr="00192678">
              <w:t>Specific recommendations are made in support of the further implementation of this output (See Part 3 of this report)</w:t>
            </w:r>
          </w:p>
        </w:tc>
      </w:tr>
      <w:tr w:rsidR="00B723CD" w:rsidRPr="00B15F22" w:rsidTr="00B15F22">
        <w:trPr>
          <w:trHeight w:val="829"/>
        </w:trPr>
        <w:tc>
          <w:tcPr>
            <w:tcW w:w="957"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Outcome 4: Lessons-learned and knowledge management component developed </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hideMark/>
          </w:tcPr>
          <w:p w:rsidR="00B723CD" w:rsidRPr="00192678" w:rsidRDefault="00B723CD" w:rsidP="00770D1C">
            <w:pPr>
              <w:pStyle w:val="ListParagraph"/>
              <w:ind w:left="0"/>
              <w:rPr>
                <w:lang w:val="en-US"/>
              </w:rPr>
            </w:pPr>
            <w:r w:rsidRPr="00192678">
              <w:t xml:space="preserve">Output 4.1: Knowledge and lessons learned to support implementation of adaptation measures compiled and disseminated </w:t>
            </w:r>
          </w:p>
        </w:tc>
        <w:tc>
          <w:tcPr>
            <w:tcW w:w="1424" w:type="pct"/>
            <w:tcBorders>
              <w:top w:val="single" w:sz="8" w:space="0" w:color="000000"/>
              <w:left w:val="single" w:sz="8" w:space="0" w:color="000000"/>
              <w:bottom w:val="single" w:sz="8" w:space="0" w:color="000000"/>
              <w:right w:val="single" w:sz="8" w:space="0" w:color="000000"/>
            </w:tcBorders>
          </w:tcPr>
          <w:p w:rsidR="00B723CD" w:rsidRPr="00192678" w:rsidRDefault="002C0094" w:rsidP="00CA43C1">
            <w:pPr>
              <w:pStyle w:val="ListParagraph"/>
              <w:numPr>
                <w:ilvl w:val="0"/>
                <w:numId w:val="72"/>
              </w:numPr>
            </w:pPr>
            <w:r w:rsidRPr="00192678">
              <w:t>Few specific activities implemented at this point; outcome 2 results just emerging</w:t>
            </w:r>
          </w:p>
          <w:p w:rsidR="002C0094" w:rsidRPr="00192678" w:rsidRDefault="002C0094" w:rsidP="00CA43C1">
            <w:pPr>
              <w:pStyle w:val="ListParagraph"/>
              <w:numPr>
                <w:ilvl w:val="0"/>
                <w:numId w:val="72"/>
              </w:numPr>
            </w:pPr>
            <w:r w:rsidRPr="00192678">
              <w:t xml:space="preserve">NAIS engaged in some initial outreach activities and covered project </w:t>
            </w:r>
            <w:r w:rsidRPr="00192678">
              <w:lastRenderedPageBreak/>
              <w:t xml:space="preserve">information  </w:t>
            </w:r>
          </w:p>
        </w:tc>
        <w:tc>
          <w:tcPr>
            <w:tcW w:w="1478" w:type="pct"/>
            <w:tcBorders>
              <w:top w:val="single" w:sz="8" w:space="0" w:color="000000"/>
              <w:left w:val="single" w:sz="8" w:space="0" w:color="000000"/>
              <w:bottom w:val="single" w:sz="8" w:space="0" w:color="000000"/>
              <w:right w:val="single" w:sz="8" w:space="0" w:color="000000"/>
            </w:tcBorders>
          </w:tcPr>
          <w:p w:rsidR="002C0094" w:rsidRPr="00192678" w:rsidRDefault="002C0094" w:rsidP="00CA43C1">
            <w:pPr>
              <w:pStyle w:val="ListParagraph"/>
              <w:numPr>
                <w:ilvl w:val="0"/>
                <w:numId w:val="72"/>
              </w:numPr>
            </w:pPr>
            <w:r w:rsidRPr="00192678">
              <w:lastRenderedPageBreak/>
              <w:t>This outcome and output should receive much attention in the remaining project period</w:t>
            </w:r>
          </w:p>
          <w:p w:rsidR="002C0094" w:rsidRPr="00192678" w:rsidRDefault="002C0094" w:rsidP="00CA43C1">
            <w:pPr>
              <w:pStyle w:val="ListParagraph"/>
              <w:numPr>
                <w:ilvl w:val="0"/>
                <w:numId w:val="72"/>
              </w:numPr>
            </w:pPr>
            <w:r w:rsidRPr="00192678">
              <w:t xml:space="preserve">It is clear that i.e. outcome 3 results as well as sustainability and replication </w:t>
            </w:r>
            <w:r w:rsidRPr="00192678">
              <w:lastRenderedPageBreak/>
              <w:t xml:space="preserve">effects will strongly depend on the quality and intensity of implementation approaches and activities under this outcome  </w:t>
            </w:r>
          </w:p>
          <w:p w:rsidR="00B723CD" w:rsidRPr="00192678" w:rsidRDefault="002C0094" w:rsidP="00CA43C1">
            <w:pPr>
              <w:pStyle w:val="ListParagraph"/>
              <w:numPr>
                <w:ilvl w:val="0"/>
                <w:numId w:val="72"/>
              </w:numPr>
            </w:pPr>
            <w:r w:rsidRPr="00192678">
              <w:t>Specific recommendations are made in support of the further implementation of this output (See Part 3 of this report)</w:t>
            </w:r>
          </w:p>
        </w:tc>
      </w:tr>
    </w:tbl>
    <w:p w:rsidR="00770D1C" w:rsidRPr="00B15F22" w:rsidRDefault="00770D1C" w:rsidP="00770D1C">
      <w:pPr>
        <w:pStyle w:val="normalbullet"/>
        <w:numPr>
          <w:ilvl w:val="0"/>
          <w:numId w:val="0"/>
        </w:numPr>
        <w:spacing w:before="0" w:after="0"/>
        <w:ind w:left="360" w:hanging="360"/>
        <w:rPr>
          <w:color w:val="1F497D" w:themeColor="text2"/>
          <w:lang w:val="en-US"/>
        </w:rPr>
      </w:pPr>
    </w:p>
    <w:p w:rsidR="00E50159" w:rsidRDefault="00E50159" w:rsidP="00EE31AF">
      <w:pPr>
        <w:pStyle w:val="normalbullet"/>
        <w:numPr>
          <w:ilvl w:val="0"/>
          <w:numId w:val="0"/>
        </w:numPr>
        <w:spacing w:before="0" w:after="0"/>
        <w:rPr>
          <w:rFonts w:cs="Calibri"/>
          <w:sz w:val="22"/>
          <w:szCs w:val="22"/>
        </w:rPr>
        <w:sectPr w:rsidR="00E50159" w:rsidSect="00E50159">
          <w:pgSz w:w="15840" w:h="12240" w:orient="landscape"/>
          <w:pgMar w:top="1440" w:right="1440" w:bottom="1440" w:left="1440" w:header="720" w:footer="720" w:gutter="0"/>
          <w:cols w:space="720"/>
          <w:docGrid w:linePitch="360"/>
        </w:sectPr>
      </w:pPr>
    </w:p>
    <w:p w:rsidR="00750E19" w:rsidRPr="007B376A" w:rsidRDefault="00750E19" w:rsidP="00750E19">
      <w:pPr>
        <w:rPr>
          <w:i/>
          <w:lang w:val="en-GB"/>
        </w:rPr>
      </w:pPr>
      <w:r w:rsidRPr="007B376A">
        <w:rPr>
          <w:rFonts w:cs="Calibri"/>
          <w:i/>
        </w:rPr>
        <w:lastRenderedPageBreak/>
        <w:t>2.2.2 Effective partnerships arrangements established for implementation of the project with relevant stakeholders involved in the country/region</w:t>
      </w:r>
    </w:p>
    <w:p w:rsidR="00750E19" w:rsidRDefault="00750E19" w:rsidP="00750E19">
      <w:pPr>
        <w:pStyle w:val="normalbullet"/>
        <w:numPr>
          <w:ilvl w:val="0"/>
          <w:numId w:val="0"/>
        </w:numPr>
        <w:spacing w:before="0" w:after="0"/>
        <w:rPr>
          <w:color w:val="1F497D" w:themeColor="text2"/>
          <w:sz w:val="22"/>
        </w:rPr>
      </w:pPr>
    </w:p>
    <w:p w:rsidR="00750E19" w:rsidRPr="00044FE6" w:rsidRDefault="00750E19" w:rsidP="00FF7394">
      <w:pPr>
        <w:pStyle w:val="normalbullet"/>
        <w:numPr>
          <w:ilvl w:val="0"/>
          <w:numId w:val="0"/>
        </w:numPr>
        <w:spacing w:before="0" w:after="0"/>
        <w:rPr>
          <w:rFonts w:cs="Calibri"/>
          <w:sz w:val="22"/>
          <w:szCs w:val="22"/>
        </w:rPr>
      </w:pPr>
      <w:r>
        <w:rPr>
          <w:rFonts w:cs="Calibri"/>
          <w:sz w:val="22"/>
          <w:szCs w:val="22"/>
        </w:rPr>
        <w:t xml:space="preserve">Under outcome 2 some strong collaborative working partnerships seem to have evolved between the extension services of various government entities. For example, representatives of the Forestry Department are actively involved in supporting the development of the bee keeping interventions at the pilot sites (e.g. Kazungula &amp; Chongwe), and an expert from the Department of Water Affairs joined the field visit to the Kabeleka site (Chongwe) and critically advised on the ground water situation in the area. At other sites such collaborations did not emerge as obviously and for example the dam intervention at Lusitu was developed by the agriculture irrigation engineer without the involvement of the Department of Water Affairs – which apparently is common practice.   </w:t>
      </w:r>
    </w:p>
    <w:p w:rsidR="00750E19" w:rsidRDefault="00750E19" w:rsidP="00FF7394">
      <w:pPr>
        <w:pStyle w:val="normalbullet"/>
        <w:numPr>
          <w:ilvl w:val="0"/>
          <w:numId w:val="0"/>
        </w:numPr>
        <w:spacing w:before="0" w:after="0"/>
        <w:ind w:left="360" w:hanging="360"/>
        <w:rPr>
          <w:i/>
          <w:color w:val="1F497D" w:themeColor="text2"/>
          <w:sz w:val="22"/>
        </w:rPr>
      </w:pPr>
    </w:p>
    <w:p w:rsidR="00C30A08" w:rsidRDefault="00750E19" w:rsidP="00FF7394">
      <w:pPr>
        <w:pStyle w:val="normalbullet"/>
        <w:numPr>
          <w:ilvl w:val="0"/>
          <w:numId w:val="0"/>
        </w:numPr>
        <w:tabs>
          <w:tab w:val="left" w:pos="5400"/>
        </w:tabs>
        <w:spacing w:before="0" w:after="0"/>
        <w:rPr>
          <w:rFonts w:cs="Calibri"/>
          <w:sz w:val="22"/>
          <w:szCs w:val="22"/>
        </w:rPr>
      </w:pPr>
      <w:r>
        <w:rPr>
          <w:rFonts w:cs="Calibri"/>
          <w:sz w:val="22"/>
          <w:szCs w:val="22"/>
        </w:rPr>
        <w:t xml:space="preserve">The lead institutions responsible for the implementation of the project MAL and </w:t>
      </w:r>
      <w:r w:rsidR="0040002A">
        <w:rPr>
          <w:rFonts w:cs="Calibri"/>
          <w:sz w:val="22"/>
          <w:szCs w:val="22"/>
        </w:rPr>
        <w:t>ZMD</w:t>
      </w:r>
      <w:r>
        <w:rPr>
          <w:rFonts w:cs="Calibri"/>
          <w:sz w:val="22"/>
          <w:szCs w:val="22"/>
        </w:rPr>
        <w:t xml:space="preserve"> reported some dissatisfaction with the partnership arrangements overall and with UNDP in particular.</w:t>
      </w:r>
      <w:r w:rsidR="006F4C4C">
        <w:rPr>
          <w:rFonts w:cs="Calibri"/>
          <w:sz w:val="22"/>
          <w:szCs w:val="22"/>
        </w:rPr>
        <w:t xml:space="preserve"> It seems that especially the negotiations around the HACT Assessment and the related modalities set out a difficult working relationship. </w:t>
      </w:r>
      <w:r w:rsidR="00C30A08">
        <w:rPr>
          <w:rFonts w:cs="Calibri"/>
          <w:sz w:val="22"/>
          <w:szCs w:val="22"/>
        </w:rPr>
        <w:t>Already at the 1</w:t>
      </w:r>
      <w:r w:rsidR="00C30A08" w:rsidRPr="00C30A08">
        <w:rPr>
          <w:rFonts w:cs="Calibri"/>
          <w:sz w:val="22"/>
          <w:szCs w:val="22"/>
          <w:vertAlign w:val="superscript"/>
        </w:rPr>
        <w:t>st</w:t>
      </w:r>
      <w:r w:rsidR="00C30A08">
        <w:rPr>
          <w:rFonts w:cs="Calibri"/>
          <w:sz w:val="22"/>
          <w:szCs w:val="22"/>
        </w:rPr>
        <w:t xml:space="preserve"> Steering Committee held in November 2011, major discussions revolved around the HACT</w:t>
      </w:r>
      <w:r w:rsidR="00C30A08">
        <w:rPr>
          <w:rStyle w:val="FootnoteReference"/>
          <w:rFonts w:cs="Calibri"/>
          <w:sz w:val="22"/>
          <w:szCs w:val="22"/>
        </w:rPr>
        <w:footnoteReference w:id="2"/>
      </w:r>
      <w:r w:rsidR="00C30A08">
        <w:rPr>
          <w:rFonts w:cs="Calibri"/>
          <w:sz w:val="22"/>
          <w:szCs w:val="22"/>
        </w:rPr>
        <w:t xml:space="preserve">. </w:t>
      </w:r>
    </w:p>
    <w:p w:rsidR="00C30A08" w:rsidRDefault="00C30A08" w:rsidP="00FF7394">
      <w:pPr>
        <w:pStyle w:val="normalbullet"/>
        <w:numPr>
          <w:ilvl w:val="0"/>
          <w:numId w:val="0"/>
        </w:numPr>
        <w:tabs>
          <w:tab w:val="left" w:pos="5400"/>
        </w:tabs>
        <w:spacing w:before="0" w:after="0"/>
        <w:rPr>
          <w:rFonts w:cs="Calibri"/>
          <w:sz w:val="22"/>
          <w:szCs w:val="22"/>
        </w:rPr>
      </w:pPr>
    </w:p>
    <w:p w:rsidR="00750E19" w:rsidRDefault="006F4C4C" w:rsidP="00FF7394">
      <w:pPr>
        <w:pStyle w:val="normalbullet"/>
        <w:numPr>
          <w:ilvl w:val="0"/>
          <w:numId w:val="0"/>
        </w:numPr>
        <w:tabs>
          <w:tab w:val="left" w:pos="5400"/>
        </w:tabs>
        <w:spacing w:before="0" w:after="0"/>
        <w:rPr>
          <w:rFonts w:cs="Calibri"/>
          <w:sz w:val="22"/>
          <w:szCs w:val="22"/>
        </w:rPr>
      </w:pPr>
      <w:r>
        <w:rPr>
          <w:rFonts w:cs="Calibri"/>
          <w:sz w:val="22"/>
          <w:szCs w:val="22"/>
        </w:rPr>
        <w:t xml:space="preserve">Although it can be quite normal to experience initial “setting up” problems especially for projects that follow specific guidelines as is the case for the </w:t>
      </w:r>
      <w:r w:rsidR="00750E19">
        <w:rPr>
          <w:rFonts w:cs="Calibri"/>
          <w:sz w:val="22"/>
          <w:szCs w:val="22"/>
        </w:rPr>
        <w:t xml:space="preserve"> LDCF </w:t>
      </w:r>
      <w:r>
        <w:rPr>
          <w:rFonts w:cs="Calibri"/>
          <w:sz w:val="22"/>
          <w:szCs w:val="22"/>
        </w:rPr>
        <w:t xml:space="preserve">and work with the </w:t>
      </w:r>
      <w:r w:rsidR="00750E19">
        <w:rPr>
          <w:rFonts w:cs="Calibri"/>
          <w:sz w:val="22"/>
          <w:szCs w:val="22"/>
        </w:rPr>
        <w:t>GEF</w:t>
      </w:r>
      <w:r>
        <w:rPr>
          <w:rFonts w:cs="Calibri"/>
          <w:sz w:val="22"/>
          <w:szCs w:val="22"/>
        </w:rPr>
        <w:t xml:space="preserve">, but such problems </w:t>
      </w:r>
      <w:r w:rsidR="00750E19">
        <w:rPr>
          <w:rFonts w:cs="Calibri"/>
          <w:sz w:val="22"/>
          <w:szCs w:val="22"/>
        </w:rPr>
        <w:t>must be addressed as major project impacts will only materialise if the project context is well contextualised by all partners (see Part 3)</w:t>
      </w:r>
      <w:r w:rsidR="00C30A08">
        <w:rPr>
          <w:rFonts w:cs="Calibri"/>
          <w:sz w:val="22"/>
          <w:szCs w:val="22"/>
        </w:rPr>
        <w:t xml:space="preserve"> – and up to the MTE unclarities an</w:t>
      </w:r>
      <w:r w:rsidR="00D72E9B">
        <w:rPr>
          <w:rFonts w:cs="Calibri"/>
          <w:sz w:val="22"/>
          <w:szCs w:val="22"/>
        </w:rPr>
        <w:t>d</w:t>
      </w:r>
      <w:r w:rsidR="00C30A08">
        <w:rPr>
          <w:rFonts w:cs="Calibri"/>
          <w:sz w:val="22"/>
          <w:szCs w:val="22"/>
        </w:rPr>
        <w:t xml:space="preserve"> misunderstandings do still preva</w:t>
      </w:r>
      <w:r w:rsidR="00D72E9B">
        <w:rPr>
          <w:rFonts w:cs="Calibri"/>
          <w:sz w:val="22"/>
          <w:szCs w:val="22"/>
        </w:rPr>
        <w:t>il</w:t>
      </w:r>
      <w:r w:rsidR="00D72E9B">
        <w:rPr>
          <w:rStyle w:val="FootnoteReference"/>
          <w:rFonts w:cs="Calibri"/>
          <w:sz w:val="22"/>
          <w:szCs w:val="22"/>
        </w:rPr>
        <w:footnoteReference w:id="3"/>
      </w:r>
      <w:r w:rsidR="00750E19">
        <w:rPr>
          <w:rFonts w:cs="Calibri"/>
          <w:sz w:val="22"/>
          <w:szCs w:val="22"/>
        </w:rPr>
        <w:t>.</w:t>
      </w:r>
    </w:p>
    <w:p w:rsidR="00750E19" w:rsidRDefault="00750E19" w:rsidP="00FF7394">
      <w:pPr>
        <w:pStyle w:val="normalbullet"/>
        <w:numPr>
          <w:ilvl w:val="0"/>
          <w:numId w:val="0"/>
        </w:numPr>
        <w:tabs>
          <w:tab w:val="left" w:pos="5400"/>
        </w:tabs>
        <w:spacing w:before="0" w:after="0"/>
        <w:rPr>
          <w:rFonts w:cs="Calibri"/>
          <w:sz w:val="22"/>
          <w:szCs w:val="22"/>
        </w:rPr>
      </w:pPr>
    </w:p>
    <w:p w:rsidR="00750E19" w:rsidRDefault="00750E19" w:rsidP="00FF7394">
      <w:pPr>
        <w:pStyle w:val="normalbullet"/>
        <w:numPr>
          <w:ilvl w:val="0"/>
          <w:numId w:val="0"/>
        </w:numPr>
        <w:tabs>
          <w:tab w:val="left" w:pos="5400"/>
        </w:tabs>
        <w:spacing w:before="0" w:after="0"/>
        <w:rPr>
          <w:rFonts w:cs="Calibri"/>
          <w:sz w:val="22"/>
          <w:szCs w:val="22"/>
        </w:rPr>
      </w:pPr>
      <w:r>
        <w:rPr>
          <w:rFonts w:cs="Calibri"/>
          <w:sz w:val="22"/>
          <w:szCs w:val="22"/>
        </w:rPr>
        <w:t xml:space="preserve">A great resistance to involving “outside” expertise in project implementation and delivery was voiced by a number of MAL and </w:t>
      </w:r>
      <w:r w:rsidR="0040002A">
        <w:rPr>
          <w:rFonts w:cs="Calibri"/>
          <w:sz w:val="22"/>
          <w:szCs w:val="22"/>
        </w:rPr>
        <w:t>ZMD</w:t>
      </w:r>
      <w:r>
        <w:rPr>
          <w:rFonts w:cs="Calibri"/>
          <w:sz w:val="22"/>
          <w:szCs w:val="22"/>
        </w:rPr>
        <w:t xml:space="preserve"> interviewees. There is a strong feeling that the internal human resources are adequate to implement the project activities successfully. </w:t>
      </w:r>
    </w:p>
    <w:p w:rsidR="00750E19" w:rsidRDefault="00750E19" w:rsidP="00FF7394">
      <w:pPr>
        <w:pStyle w:val="normalbullet"/>
        <w:numPr>
          <w:ilvl w:val="0"/>
          <w:numId w:val="0"/>
        </w:numPr>
        <w:tabs>
          <w:tab w:val="left" w:pos="5400"/>
        </w:tabs>
        <w:spacing w:before="0" w:after="0"/>
        <w:rPr>
          <w:rFonts w:cs="Calibri"/>
          <w:sz w:val="22"/>
          <w:szCs w:val="22"/>
        </w:rPr>
      </w:pPr>
    </w:p>
    <w:p w:rsidR="00750E19" w:rsidRPr="006275C6" w:rsidRDefault="00750E19" w:rsidP="00FF7394">
      <w:pPr>
        <w:rPr>
          <w:sz w:val="20"/>
          <w:szCs w:val="20"/>
        </w:rPr>
      </w:pPr>
      <w:r>
        <w:rPr>
          <w:rFonts w:cs="Calibri"/>
        </w:rPr>
        <w:t xml:space="preserve">However, the MTE found that especially climate risk related knowledge and management capacity was very lowly represented in the project. This could be because project partners e.g. in </w:t>
      </w:r>
      <w:r w:rsidR="0040002A">
        <w:rPr>
          <w:rFonts w:cs="Calibri"/>
        </w:rPr>
        <w:t>ZMD</w:t>
      </w:r>
      <w:r>
        <w:rPr>
          <w:rFonts w:cs="Calibri"/>
        </w:rPr>
        <w:t xml:space="preserve"> were not fully engaged in the implementation of outcome 1 at this point, for example. In any event it is critical for the success of the project to focus more strongly on the climate change context than the business-as-usual meteorological and agricultural contexts. Further discourses and also professional updating and training approaches are urgently required to improve on this – with national and international expertise support.  </w:t>
      </w:r>
    </w:p>
    <w:p w:rsidR="006275C6" w:rsidRDefault="006275C6" w:rsidP="00FF7394">
      <w:pPr>
        <w:rPr>
          <w:sz w:val="20"/>
          <w:szCs w:val="20"/>
        </w:rPr>
      </w:pPr>
    </w:p>
    <w:p w:rsidR="00A625C2" w:rsidRDefault="00A625C2" w:rsidP="00A625C2">
      <w:pPr>
        <w:pStyle w:val="normalbullet"/>
        <w:numPr>
          <w:ilvl w:val="0"/>
          <w:numId w:val="0"/>
        </w:numPr>
        <w:tabs>
          <w:tab w:val="left" w:pos="5400"/>
        </w:tabs>
        <w:spacing w:before="0" w:after="0"/>
        <w:outlineLvl w:val="2"/>
        <w:rPr>
          <w:rFonts w:cs="Calibri"/>
          <w:sz w:val="22"/>
          <w:szCs w:val="22"/>
        </w:rPr>
      </w:pPr>
      <w:r>
        <w:rPr>
          <w:rFonts w:cs="Calibri"/>
          <w:sz w:val="22"/>
          <w:szCs w:val="22"/>
        </w:rPr>
        <w:t xml:space="preserve">  </w:t>
      </w:r>
    </w:p>
    <w:p w:rsidR="006275C6" w:rsidRPr="007B376A" w:rsidRDefault="006275C6" w:rsidP="006275C6">
      <w:pPr>
        <w:pStyle w:val="normalbullet"/>
        <w:numPr>
          <w:ilvl w:val="0"/>
          <w:numId w:val="0"/>
        </w:numPr>
        <w:spacing w:before="0" w:after="0"/>
        <w:ind w:left="360" w:hanging="360"/>
        <w:outlineLvl w:val="2"/>
        <w:rPr>
          <w:rFonts w:cs="Calibri"/>
          <w:i/>
          <w:sz w:val="22"/>
          <w:szCs w:val="22"/>
        </w:rPr>
      </w:pPr>
      <w:bookmarkStart w:id="22" w:name="_Toc361917081"/>
      <w:r w:rsidRPr="007B376A">
        <w:rPr>
          <w:rFonts w:cs="Calibri"/>
          <w:i/>
          <w:sz w:val="22"/>
          <w:szCs w:val="22"/>
        </w:rPr>
        <w:t>2.2.3 Finance/co-finance</w:t>
      </w:r>
      <w:bookmarkEnd w:id="22"/>
      <w:r w:rsidRPr="007B376A">
        <w:rPr>
          <w:rFonts w:cs="Calibri"/>
          <w:i/>
          <w:sz w:val="22"/>
          <w:szCs w:val="22"/>
        </w:rPr>
        <w:t xml:space="preserve"> </w:t>
      </w:r>
    </w:p>
    <w:p w:rsidR="00044FE6" w:rsidRDefault="00A625C2" w:rsidP="00A625C2">
      <w:pPr>
        <w:pStyle w:val="normalbullet"/>
        <w:numPr>
          <w:ilvl w:val="0"/>
          <w:numId w:val="0"/>
        </w:numPr>
        <w:tabs>
          <w:tab w:val="left" w:pos="5400"/>
        </w:tabs>
        <w:spacing w:before="0" w:after="0"/>
        <w:outlineLvl w:val="2"/>
        <w:rPr>
          <w:rFonts w:cs="Calibri"/>
          <w:sz w:val="22"/>
          <w:szCs w:val="22"/>
        </w:rPr>
      </w:pPr>
      <w:r>
        <w:rPr>
          <w:rFonts w:cs="Calibri"/>
          <w:sz w:val="22"/>
          <w:szCs w:val="22"/>
        </w:rPr>
        <w:t xml:space="preserve"> </w:t>
      </w:r>
    </w:p>
    <w:p w:rsidR="008139CA" w:rsidRPr="00D82194" w:rsidRDefault="008139CA" w:rsidP="008B39F1">
      <w:pPr>
        <w:pStyle w:val="normalbullet"/>
        <w:numPr>
          <w:ilvl w:val="0"/>
          <w:numId w:val="0"/>
        </w:numPr>
        <w:tabs>
          <w:tab w:val="left" w:pos="5400"/>
        </w:tabs>
        <w:spacing w:before="0" w:after="0"/>
        <w:rPr>
          <w:rFonts w:cs="Calibri"/>
          <w:sz w:val="22"/>
          <w:szCs w:val="22"/>
        </w:rPr>
      </w:pPr>
      <w:r w:rsidRPr="00D82194">
        <w:rPr>
          <w:rFonts w:cs="Calibri"/>
          <w:sz w:val="22"/>
          <w:szCs w:val="22"/>
        </w:rPr>
        <w:t xml:space="preserve">At </w:t>
      </w:r>
      <w:r w:rsidR="005246AC">
        <w:rPr>
          <w:rFonts w:cs="Calibri"/>
          <w:sz w:val="22"/>
          <w:szCs w:val="22"/>
        </w:rPr>
        <w:t>the</w:t>
      </w:r>
      <w:r w:rsidRPr="00D82194">
        <w:rPr>
          <w:rFonts w:cs="Calibri"/>
          <w:sz w:val="22"/>
          <w:szCs w:val="22"/>
        </w:rPr>
        <w:t xml:space="preserve"> time of the MTE the following expenditures were </w:t>
      </w:r>
      <w:r w:rsidRPr="00FC0D5D">
        <w:rPr>
          <w:rFonts w:cs="Calibri"/>
          <w:sz w:val="22"/>
          <w:szCs w:val="22"/>
        </w:rPr>
        <w:t xml:space="preserve">made (Table </w:t>
      </w:r>
      <w:r w:rsidR="00FC0D5D" w:rsidRPr="00FC0D5D">
        <w:rPr>
          <w:rFonts w:cs="Calibri"/>
          <w:sz w:val="22"/>
          <w:szCs w:val="22"/>
        </w:rPr>
        <w:t>4</w:t>
      </w:r>
      <w:r w:rsidRPr="00FC0D5D">
        <w:rPr>
          <w:rFonts w:cs="Calibri"/>
          <w:sz w:val="22"/>
          <w:szCs w:val="22"/>
        </w:rPr>
        <w:t xml:space="preserve">).  Table </w:t>
      </w:r>
      <w:r w:rsidR="00FC0D5D" w:rsidRPr="00FC0D5D">
        <w:rPr>
          <w:rFonts w:cs="Calibri"/>
          <w:sz w:val="22"/>
          <w:szCs w:val="22"/>
        </w:rPr>
        <w:t>5</w:t>
      </w:r>
      <w:r w:rsidRPr="00FC0D5D">
        <w:rPr>
          <w:rFonts w:cs="Calibri"/>
          <w:sz w:val="22"/>
          <w:szCs w:val="22"/>
        </w:rPr>
        <w:t xml:space="preserve"> below</w:t>
      </w:r>
      <w:r w:rsidRPr="00D82194">
        <w:rPr>
          <w:rFonts w:cs="Calibri"/>
          <w:sz w:val="22"/>
          <w:szCs w:val="22"/>
        </w:rPr>
        <w:t xml:space="preserve"> indicates the budget allocations for 2013. From these two tables it is clear that significant amounts of funding are still available to request a no-cost extension, with US$ </w:t>
      </w:r>
      <w:r w:rsidRPr="00D82194">
        <w:rPr>
          <w:bCs/>
          <w:sz w:val="22"/>
          <w:szCs w:val="22"/>
          <w:lang w:val="en-US"/>
        </w:rPr>
        <w:t>937,563.88 unprogrammed at official programme end in December 2013</w:t>
      </w:r>
      <w:r w:rsidR="00B136F8">
        <w:rPr>
          <w:bCs/>
          <w:sz w:val="22"/>
          <w:szCs w:val="22"/>
          <w:lang w:val="en-US"/>
        </w:rPr>
        <w:t xml:space="preserve">, and the remaining allocations for 2013 still being quite flexible with potential for certain reallocations to 2014 or longer. </w:t>
      </w:r>
    </w:p>
    <w:p w:rsidR="008139CA" w:rsidRPr="00D82194" w:rsidRDefault="008139CA" w:rsidP="008B39F1">
      <w:pPr>
        <w:pStyle w:val="normalbullet"/>
        <w:numPr>
          <w:ilvl w:val="0"/>
          <w:numId w:val="0"/>
        </w:numPr>
        <w:tabs>
          <w:tab w:val="left" w:pos="5400"/>
        </w:tabs>
        <w:spacing w:before="0" w:after="0"/>
        <w:rPr>
          <w:rFonts w:cs="Calibri"/>
          <w:sz w:val="22"/>
          <w:szCs w:val="22"/>
        </w:rPr>
      </w:pPr>
    </w:p>
    <w:p w:rsidR="00D82194" w:rsidRPr="00D82194" w:rsidRDefault="00D82194" w:rsidP="008B39F1">
      <w:pPr>
        <w:pStyle w:val="normalbullet"/>
        <w:numPr>
          <w:ilvl w:val="0"/>
          <w:numId w:val="0"/>
        </w:numPr>
        <w:tabs>
          <w:tab w:val="left" w:pos="5400"/>
        </w:tabs>
        <w:spacing w:before="0" w:after="0"/>
        <w:rPr>
          <w:rFonts w:cs="Calibri"/>
          <w:sz w:val="22"/>
          <w:szCs w:val="22"/>
        </w:rPr>
      </w:pPr>
      <w:r w:rsidRPr="00D82194">
        <w:rPr>
          <w:rFonts w:cs="Calibri"/>
          <w:sz w:val="22"/>
          <w:szCs w:val="22"/>
        </w:rPr>
        <w:lastRenderedPageBreak/>
        <w:t xml:space="preserve">However, it is recommended to additionally review the 2013 allocations at time of Management Response to the MTE to decide which priorities should be funded from the LDCF and how the remaining funds should be allocated for achieving the intended project results and impacts. Part 3 includes specific recommendations in this regards stemming from the MTE.     </w:t>
      </w:r>
    </w:p>
    <w:p w:rsidR="00D82194" w:rsidRPr="00D82194" w:rsidRDefault="00D82194" w:rsidP="008B39F1">
      <w:pPr>
        <w:pStyle w:val="normalbullet"/>
        <w:numPr>
          <w:ilvl w:val="0"/>
          <w:numId w:val="0"/>
        </w:numPr>
        <w:tabs>
          <w:tab w:val="left" w:pos="5400"/>
        </w:tabs>
        <w:spacing w:before="0" w:after="0"/>
        <w:rPr>
          <w:rFonts w:cs="Calibri"/>
          <w:sz w:val="22"/>
          <w:szCs w:val="22"/>
        </w:rPr>
      </w:pPr>
    </w:p>
    <w:p w:rsidR="00D82194" w:rsidRPr="00D82194" w:rsidRDefault="007E3DF0" w:rsidP="008B39F1">
      <w:pPr>
        <w:pStyle w:val="normalbullet"/>
        <w:numPr>
          <w:ilvl w:val="0"/>
          <w:numId w:val="0"/>
        </w:numPr>
        <w:tabs>
          <w:tab w:val="left" w:pos="5400"/>
        </w:tabs>
        <w:spacing w:before="0" w:after="0"/>
        <w:rPr>
          <w:rFonts w:cs="Calibri"/>
          <w:sz w:val="22"/>
          <w:szCs w:val="22"/>
        </w:rPr>
      </w:pPr>
      <w:r w:rsidRPr="005B1899">
        <w:rPr>
          <w:rFonts w:cs="Calibri"/>
          <w:sz w:val="22"/>
          <w:szCs w:val="22"/>
        </w:rPr>
        <w:t xml:space="preserve">Annex </w:t>
      </w:r>
      <w:r w:rsidR="00C20092" w:rsidRPr="005B1899">
        <w:rPr>
          <w:rFonts w:cs="Calibri"/>
          <w:sz w:val="22"/>
          <w:szCs w:val="22"/>
        </w:rPr>
        <w:t>9</w:t>
      </w:r>
      <w:r w:rsidR="00507069" w:rsidRPr="005B1899">
        <w:rPr>
          <w:rFonts w:cs="Calibri"/>
          <w:sz w:val="22"/>
          <w:szCs w:val="22"/>
        </w:rPr>
        <w:t xml:space="preserve"> includes</w:t>
      </w:r>
      <w:r w:rsidR="00507069">
        <w:rPr>
          <w:rFonts w:cs="Calibri"/>
          <w:sz w:val="22"/>
          <w:szCs w:val="22"/>
        </w:rPr>
        <w:t xml:space="preserve"> the co-financing figures for the project to date</w:t>
      </w:r>
      <w:r w:rsidR="00D72E9B">
        <w:rPr>
          <w:rFonts w:cs="Calibri"/>
          <w:sz w:val="22"/>
          <w:szCs w:val="22"/>
        </w:rPr>
        <w:t>.</w:t>
      </w:r>
      <w:r w:rsidR="00507069">
        <w:rPr>
          <w:rFonts w:cs="Calibri"/>
          <w:sz w:val="22"/>
          <w:szCs w:val="22"/>
        </w:rPr>
        <w:t xml:space="preserve"> </w:t>
      </w:r>
      <w:r w:rsidR="00D72E9B">
        <w:rPr>
          <w:rFonts w:cs="Calibri"/>
          <w:sz w:val="22"/>
          <w:szCs w:val="22"/>
        </w:rPr>
        <w:t>S</w:t>
      </w:r>
      <w:r w:rsidR="00D82194" w:rsidRPr="00D82194">
        <w:rPr>
          <w:rFonts w:cs="Calibri"/>
          <w:sz w:val="22"/>
          <w:szCs w:val="22"/>
        </w:rPr>
        <w:t>ite specific investments could be seen (in terms of staff engagement, office support etc.)</w:t>
      </w:r>
      <w:r w:rsidR="00D72E9B">
        <w:rPr>
          <w:rFonts w:cs="Calibri"/>
          <w:sz w:val="22"/>
          <w:szCs w:val="22"/>
        </w:rPr>
        <w:t xml:space="preserve"> during site visits</w:t>
      </w:r>
      <w:r w:rsidR="00D82194" w:rsidRPr="00D82194">
        <w:rPr>
          <w:rFonts w:cs="Calibri"/>
          <w:sz w:val="22"/>
          <w:szCs w:val="22"/>
        </w:rPr>
        <w:t xml:space="preserve">. Additional opportunity for co-financing e.g. water infrastructure and irrigation investments intended at several pilot sites can be envisaged.  </w:t>
      </w:r>
      <w:r w:rsidR="00C15DF5">
        <w:rPr>
          <w:rFonts w:cs="Calibri"/>
          <w:sz w:val="22"/>
          <w:szCs w:val="22"/>
        </w:rPr>
        <w:t xml:space="preserve">Investments by several partners at </w:t>
      </w:r>
      <w:r w:rsidR="00D439ED">
        <w:rPr>
          <w:rFonts w:cs="Calibri"/>
          <w:sz w:val="22"/>
          <w:szCs w:val="22"/>
        </w:rPr>
        <w:t>the pilot site lev</w:t>
      </w:r>
      <w:r w:rsidR="00DE5E76">
        <w:rPr>
          <w:rFonts w:cs="Calibri"/>
          <w:sz w:val="22"/>
          <w:szCs w:val="22"/>
        </w:rPr>
        <w:t>el have been reported in PIRs (s</w:t>
      </w:r>
      <w:r w:rsidR="00D439ED">
        <w:rPr>
          <w:rFonts w:cs="Calibri"/>
          <w:sz w:val="22"/>
          <w:szCs w:val="22"/>
        </w:rPr>
        <w:t xml:space="preserve">ee Box </w:t>
      </w:r>
      <w:r w:rsidR="00DE5E76">
        <w:rPr>
          <w:rFonts w:cs="Calibri"/>
          <w:sz w:val="22"/>
          <w:szCs w:val="22"/>
        </w:rPr>
        <w:t>1</w:t>
      </w:r>
      <w:r w:rsidR="00D439ED">
        <w:rPr>
          <w:rFonts w:cs="Calibri"/>
          <w:sz w:val="22"/>
          <w:szCs w:val="22"/>
        </w:rPr>
        <w:t xml:space="preserve">), and could potentially be incorporated into co-financing assessments. Notably, during this assessment mission these partnerships were not brought to attention. </w:t>
      </w:r>
      <w:r w:rsidR="00D82194" w:rsidRPr="00D82194">
        <w:rPr>
          <w:rFonts w:cs="Calibri"/>
          <w:sz w:val="22"/>
          <w:szCs w:val="22"/>
        </w:rPr>
        <w:t xml:space="preserve"> </w:t>
      </w:r>
    </w:p>
    <w:p w:rsidR="00D82194" w:rsidRDefault="00D82194" w:rsidP="008B39F1">
      <w:pPr>
        <w:pStyle w:val="normalbullet"/>
        <w:numPr>
          <w:ilvl w:val="0"/>
          <w:numId w:val="0"/>
        </w:numPr>
        <w:tabs>
          <w:tab w:val="left" w:pos="5400"/>
        </w:tabs>
        <w:spacing w:before="0" w:after="0"/>
        <w:rPr>
          <w:rFonts w:cs="Calibri"/>
          <w:sz w:val="22"/>
          <w:szCs w:val="22"/>
        </w:rPr>
      </w:pPr>
    </w:p>
    <w:p w:rsidR="008139CA" w:rsidRPr="00FC0D5D" w:rsidRDefault="008139CA" w:rsidP="008B39F1">
      <w:pPr>
        <w:pStyle w:val="normalbullet"/>
        <w:numPr>
          <w:ilvl w:val="0"/>
          <w:numId w:val="0"/>
        </w:numPr>
        <w:tabs>
          <w:tab w:val="left" w:pos="5400"/>
        </w:tabs>
        <w:spacing w:before="0" w:after="0"/>
        <w:rPr>
          <w:rFonts w:cs="Calibri"/>
          <w:szCs w:val="22"/>
        </w:rPr>
      </w:pPr>
      <w:r w:rsidRPr="00FC0D5D">
        <w:rPr>
          <w:rFonts w:cs="Calibri"/>
          <w:b/>
          <w:szCs w:val="22"/>
        </w:rPr>
        <w:t xml:space="preserve">Table </w:t>
      </w:r>
      <w:r w:rsidR="00FC0D5D" w:rsidRPr="00FC0D5D">
        <w:rPr>
          <w:rFonts w:cs="Calibri"/>
          <w:b/>
          <w:szCs w:val="22"/>
        </w:rPr>
        <w:t>4</w:t>
      </w:r>
      <w:r w:rsidRPr="00FC0D5D">
        <w:rPr>
          <w:rFonts w:cs="Calibri"/>
          <w:b/>
          <w:szCs w:val="22"/>
        </w:rPr>
        <w:t>:</w:t>
      </w:r>
      <w:r w:rsidR="00FC0D5D" w:rsidRPr="00FC0D5D">
        <w:rPr>
          <w:rFonts w:cs="Calibri"/>
          <w:szCs w:val="22"/>
        </w:rPr>
        <w:t xml:space="preserve"> Summary of project expenditures to date, disaggregated by year an</w:t>
      </w:r>
      <w:r w:rsidR="00602EC2">
        <w:rPr>
          <w:rFonts w:cs="Calibri"/>
          <w:szCs w:val="22"/>
        </w:rPr>
        <w:t>d</w:t>
      </w:r>
      <w:r w:rsidR="00FC0D5D" w:rsidRPr="00FC0D5D">
        <w:rPr>
          <w:rFonts w:cs="Calibri"/>
          <w:szCs w:val="22"/>
        </w:rPr>
        <w:t xml:space="preserve"> project outcome. </w:t>
      </w:r>
      <w:r w:rsidRPr="00FC0D5D">
        <w:rPr>
          <w:rFonts w:cs="Calibri"/>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205"/>
        <w:gridCol w:w="1377"/>
        <w:gridCol w:w="1182"/>
        <w:gridCol w:w="1182"/>
        <w:gridCol w:w="942"/>
        <w:gridCol w:w="942"/>
        <w:gridCol w:w="1369"/>
      </w:tblGrid>
      <w:tr w:rsidR="001342B9" w:rsidRPr="002E6E02" w:rsidTr="001342B9">
        <w:trPr>
          <w:trHeight w:val="638"/>
        </w:trPr>
        <w:tc>
          <w:tcPr>
            <w:tcW w:w="719" w:type="pct"/>
            <w:vMerge w:val="restart"/>
          </w:tcPr>
          <w:p w:rsidR="001342B9" w:rsidRPr="002E6E02" w:rsidRDefault="001342B9" w:rsidP="00E307AD">
            <w:pPr>
              <w:rPr>
                <w:b/>
                <w:sz w:val="18"/>
              </w:rPr>
            </w:pPr>
          </w:p>
        </w:tc>
        <w:tc>
          <w:tcPr>
            <w:tcW w:w="629" w:type="pct"/>
            <w:vMerge w:val="restart"/>
          </w:tcPr>
          <w:p w:rsidR="001342B9" w:rsidRPr="002E6E02" w:rsidRDefault="001342B9" w:rsidP="00E307AD">
            <w:pPr>
              <w:rPr>
                <w:b/>
                <w:sz w:val="18"/>
              </w:rPr>
            </w:pPr>
          </w:p>
        </w:tc>
        <w:tc>
          <w:tcPr>
            <w:tcW w:w="719" w:type="pct"/>
            <w:vMerge w:val="restart"/>
            <w:shd w:val="clear" w:color="auto" w:fill="D9D9D9"/>
          </w:tcPr>
          <w:p w:rsidR="001342B9" w:rsidRPr="002E6E02" w:rsidRDefault="001342B9" w:rsidP="00E307AD">
            <w:pPr>
              <w:rPr>
                <w:b/>
                <w:sz w:val="18"/>
              </w:rPr>
            </w:pPr>
            <w:r w:rsidRPr="002E6E02">
              <w:rPr>
                <w:b/>
                <w:sz w:val="18"/>
              </w:rPr>
              <w:t>Total budget allocation (US$)</w:t>
            </w:r>
          </w:p>
        </w:tc>
        <w:tc>
          <w:tcPr>
            <w:tcW w:w="2217" w:type="pct"/>
            <w:gridSpan w:val="4"/>
          </w:tcPr>
          <w:p w:rsidR="001342B9" w:rsidRPr="002E6E02" w:rsidRDefault="001342B9" w:rsidP="00E307AD">
            <w:pPr>
              <w:jc w:val="center"/>
              <w:rPr>
                <w:b/>
                <w:sz w:val="18"/>
              </w:rPr>
            </w:pPr>
            <w:r w:rsidRPr="002E6E02">
              <w:rPr>
                <w:b/>
                <w:sz w:val="18"/>
              </w:rPr>
              <w:t>Spending (US$)</w:t>
            </w:r>
          </w:p>
        </w:tc>
        <w:tc>
          <w:tcPr>
            <w:tcW w:w="717" w:type="pct"/>
            <w:vMerge w:val="restart"/>
            <w:shd w:val="clear" w:color="auto" w:fill="D9D9D9"/>
          </w:tcPr>
          <w:p w:rsidR="001342B9" w:rsidRPr="002E6E02" w:rsidRDefault="001342B9" w:rsidP="00E307AD">
            <w:pPr>
              <w:rPr>
                <w:b/>
                <w:sz w:val="18"/>
              </w:rPr>
            </w:pPr>
            <w:r w:rsidRPr="002E6E02">
              <w:rPr>
                <w:b/>
                <w:sz w:val="18"/>
              </w:rPr>
              <w:t xml:space="preserve">Total to date (US$) </w:t>
            </w:r>
            <w:r w:rsidRPr="002E6E02">
              <w:rPr>
                <w:sz w:val="18"/>
              </w:rPr>
              <w:t>(excl. already committed funds</w:t>
            </w:r>
            <w:r>
              <w:rPr>
                <w:sz w:val="18"/>
              </w:rPr>
              <w:t xml:space="preserve"> for 2013 (Table5)</w:t>
            </w:r>
            <w:r w:rsidRPr="002E6E02">
              <w:rPr>
                <w:sz w:val="18"/>
              </w:rPr>
              <w:t>)</w:t>
            </w:r>
          </w:p>
        </w:tc>
      </w:tr>
      <w:tr w:rsidR="001342B9" w:rsidRPr="002E6E02" w:rsidTr="001342B9">
        <w:trPr>
          <w:trHeight w:val="637"/>
        </w:trPr>
        <w:tc>
          <w:tcPr>
            <w:tcW w:w="719" w:type="pct"/>
            <w:vMerge/>
          </w:tcPr>
          <w:p w:rsidR="001342B9" w:rsidRPr="002E6E02" w:rsidRDefault="001342B9" w:rsidP="00E307AD">
            <w:pPr>
              <w:rPr>
                <w:b/>
                <w:sz w:val="18"/>
              </w:rPr>
            </w:pPr>
          </w:p>
        </w:tc>
        <w:tc>
          <w:tcPr>
            <w:tcW w:w="629" w:type="pct"/>
            <w:vMerge/>
          </w:tcPr>
          <w:p w:rsidR="001342B9" w:rsidRPr="002E6E02" w:rsidRDefault="001342B9" w:rsidP="00E307AD">
            <w:pPr>
              <w:rPr>
                <w:b/>
                <w:sz w:val="18"/>
              </w:rPr>
            </w:pPr>
          </w:p>
        </w:tc>
        <w:tc>
          <w:tcPr>
            <w:tcW w:w="719" w:type="pct"/>
            <w:vMerge/>
            <w:shd w:val="clear" w:color="auto" w:fill="D9D9D9"/>
          </w:tcPr>
          <w:p w:rsidR="001342B9" w:rsidRPr="002E6E02" w:rsidRDefault="001342B9" w:rsidP="00E307AD">
            <w:pPr>
              <w:rPr>
                <w:b/>
                <w:sz w:val="18"/>
              </w:rPr>
            </w:pPr>
          </w:p>
        </w:tc>
        <w:tc>
          <w:tcPr>
            <w:tcW w:w="617" w:type="pct"/>
          </w:tcPr>
          <w:p w:rsidR="001342B9" w:rsidRPr="002E6E02" w:rsidRDefault="001342B9" w:rsidP="00E307AD">
            <w:pPr>
              <w:rPr>
                <w:b/>
                <w:sz w:val="18"/>
              </w:rPr>
            </w:pPr>
            <w:r w:rsidRPr="002E6E02">
              <w:rPr>
                <w:b/>
                <w:sz w:val="18"/>
              </w:rPr>
              <w:t>2010</w:t>
            </w:r>
          </w:p>
        </w:tc>
        <w:tc>
          <w:tcPr>
            <w:tcW w:w="617" w:type="pct"/>
          </w:tcPr>
          <w:p w:rsidR="001342B9" w:rsidRPr="002E6E02" w:rsidRDefault="001342B9" w:rsidP="00E307AD">
            <w:pPr>
              <w:rPr>
                <w:b/>
                <w:sz w:val="18"/>
              </w:rPr>
            </w:pPr>
            <w:r w:rsidRPr="002E6E02">
              <w:rPr>
                <w:b/>
                <w:sz w:val="18"/>
              </w:rPr>
              <w:t>2011</w:t>
            </w:r>
          </w:p>
        </w:tc>
        <w:tc>
          <w:tcPr>
            <w:tcW w:w="492" w:type="pct"/>
          </w:tcPr>
          <w:p w:rsidR="001342B9" w:rsidRPr="002E6E02" w:rsidRDefault="001342B9" w:rsidP="00E307AD">
            <w:pPr>
              <w:rPr>
                <w:b/>
                <w:sz w:val="18"/>
              </w:rPr>
            </w:pPr>
            <w:r w:rsidRPr="002E6E02">
              <w:rPr>
                <w:b/>
                <w:sz w:val="18"/>
              </w:rPr>
              <w:t>2012</w:t>
            </w:r>
          </w:p>
        </w:tc>
        <w:tc>
          <w:tcPr>
            <w:tcW w:w="492" w:type="pct"/>
          </w:tcPr>
          <w:p w:rsidR="001342B9" w:rsidRPr="002E6E02" w:rsidRDefault="001342B9" w:rsidP="00E307AD">
            <w:pPr>
              <w:rPr>
                <w:b/>
                <w:sz w:val="18"/>
              </w:rPr>
            </w:pPr>
            <w:r w:rsidRPr="002E6E02">
              <w:rPr>
                <w:b/>
                <w:sz w:val="18"/>
              </w:rPr>
              <w:t>2013 (April/ May)</w:t>
            </w:r>
          </w:p>
        </w:tc>
        <w:tc>
          <w:tcPr>
            <w:tcW w:w="717" w:type="pct"/>
            <w:vMerge/>
            <w:shd w:val="clear" w:color="auto" w:fill="D9D9D9"/>
          </w:tcPr>
          <w:p w:rsidR="001342B9" w:rsidRPr="002E6E02" w:rsidRDefault="001342B9" w:rsidP="00E307AD">
            <w:pPr>
              <w:rPr>
                <w:b/>
                <w:sz w:val="18"/>
              </w:rPr>
            </w:pPr>
          </w:p>
        </w:tc>
      </w:tr>
      <w:tr w:rsidR="001342B9" w:rsidRPr="002E6E02" w:rsidTr="001342B9">
        <w:trPr>
          <w:trHeight w:val="413"/>
        </w:trPr>
        <w:tc>
          <w:tcPr>
            <w:tcW w:w="719" w:type="pct"/>
          </w:tcPr>
          <w:p w:rsidR="001342B9" w:rsidRPr="002E6E02" w:rsidRDefault="001342B9" w:rsidP="00E307AD">
            <w:pPr>
              <w:rPr>
                <w:b/>
                <w:sz w:val="18"/>
              </w:rPr>
            </w:pPr>
            <w:r w:rsidRPr="002E6E02">
              <w:rPr>
                <w:b/>
                <w:sz w:val="18"/>
              </w:rPr>
              <w:t>Outcome 1</w:t>
            </w:r>
          </w:p>
        </w:tc>
        <w:tc>
          <w:tcPr>
            <w:tcW w:w="629" w:type="pct"/>
          </w:tcPr>
          <w:p w:rsidR="001342B9" w:rsidRPr="002E6E02" w:rsidRDefault="001342B9" w:rsidP="00E307AD">
            <w:pPr>
              <w:jc w:val="right"/>
              <w:rPr>
                <w:sz w:val="18"/>
              </w:rPr>
            </w:pPr>
            <w:r w:rsidRPr="002E6E02">
              <w:rPr>
                <w:sz w:val="18"/>
              </w:rPr>
              <w:t>GEF</w:t>
            </w:r>
          </w:p>
        </w:tc>
        <w:tc>
          <w:tcPr>
            <w:tcW w:w="719" w:type="pct"/>
            <w:shd w:val="clear" w:color="auto" w:fill="D9D9D9"/>
          </w:tcPr>
          <w:p w:rsidR="001342B9" w:rsidRPr="002E6E02" w:rsidRDefault="001342B9" w:rsidP="00E307AD">
            <w:pPr>
              <w:jc w:val="right"/>
              <w:rPr>
                <w:sz w:val="18"/>
              </w:rPr>
            </w:pPr>
            <w:r w:rsidRPr="002E6E02">
              <w:rPr>
                <w:sz w:val="18"/>
              </w:rPr>
              <w:t>350,000</w:t>
            </w:r>
          </w:p>
        </w:tc>
        <w:tc>
          <w:tcPr>
            <w:tcW w:w="617" w:type="pct"/>
          </w:tcPr>
          <w:p w:rsidR="001342B9" w:rsidRPr="002E6E02" w:rsidRDefault="001342B9" w:rsidP="00E307AD">
            <w:pPr>
              <w:rPr>
                <w:b/>
                <w:sz w:val="18"/>
                <w:szCs w:val="20"/>
              </w:rPr>
            </w:pPr>
            <w:r w:rsidRPr="002E6E02">
              <w:rPr>
                <w:b/>
                <w:sz w:val="18"/>
                <w:szCs w:val="20"/>
              </w:rPr>
              <w:t>107,914.79</w:t>
            </w:r>
          </w:p>
          <w:p w:rsidR="001342B9" w:rsidRPr="002E6E02" w:rsidRDefault="001342B9" w:rsidP="00E307AD">
            <w:pPr>
              <w:rPr>
                <w:b/>
                <w:sz w:val="18"/>
                <w:szCs w:val="20"/>
              </w:rPr>
            </w:pPr>
            <w:r w:rsidRPr="002E6E02">
              <w:rPr>
                <w:b/>
                <w:sz w:val="18"/>
                <w:szCs w:val="20"/>
              </w:rPr>
              <w:t xml:space="preserve">       </w:t>
            </w:r>
          </w:p>
        </w:tc>
        <w:tc>
          <w:tcPr>
            <w:tcW w:w="617" w:type="pct"/>
          </w:tcPr>
          <w:p w:rsidR="001342B9" w:rsidRPr="00192678" w:rsidRDefault="001342B9" w:rsidP="00E307AD">
            <w:pPr>
              <w:rPr>
                <w:b/>
                <w:color w:val="000000"/>
                <w:sz w:val="18"/>
              </w:rPr>
            </w:pPr>
            <w:r w:rsidRPr="00192678">
              <w:rPr>
                <w:b/>
                <w:color w:val="000000"/>
                <w:sz w:val="18"/>
              </w:rPr>
              <w:t xml:space="preserve"> 76,932.68              </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39,941</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60,713</w:t>
            </w:r>
          </w:p>
          <w:p w:rsidR="001342B9" w:rsidRPr="002E6E02" w:rsidRDefault="001342B9" w:rsidP="00E307AD">
            <w:pPr>
              <w:rPr>
                <w:b/>
                <w:sz w:val="18"/>
                <w:szCs w:val="20"/>
              </w:rPr>
            </w:pPr>
          </w:p>
        </w:tc>
        <w:tc>
          <w:tcPr>
            <w:tcW w:w="717" w:type="pct"/>
            <w:shd w:val="clear" w:color="auto" w:fill="D9D9D9"/>
          </w:tcPr>
          <w:p w:rsidR="001342B9" w:rsidRPr="002E6E02" w:rsidRDefault="001342B9" w:rsidP="00E307AD">
            <w:pPr>
              <w:rPr>
                <w:b/>
                <w:sz w:val="18"/>
              </w:rPr>
            </w:pPr>
            <w:r w:rsidRPr="002E6E02">
              <w:rPr>
                <w:b/>
                <w:sz w:val="18"/>
              </w:rPr>
              <w:t>285,501</w:t>
            </w:r>
          </w:p>
        </w:tc>
      </w:tr>
      <w:tr w:rsidR="001342B9" w:rsidRPr="002E6E02" w:rsidTr="001342B9">
        <w:trPr>
          <w:trHeight w:val="350"/>
        </w:trPr>
        <w:tc>
          <w:tcPr>
            <w:tcW w:w="719" w:type="pct"/>
            <w:vMerge w:val="restart"/>
          </w:tcPr>
          <w:p w:rsidR="001342B9" w:rsidRPr="002E6E02" w:rsidRDefault="001342B9" w:rsidP="00E307AD">
            <w:pPr>
              <w:rPr>
                <w:b/>
                <w:sz w:val="18"/>
              </w:rPr>
            </w:pPr>
            <w:r w:rsidRPr="002E6E02">
              <w:rPr>
                <w:b/>
                <w:sz w:val="18"/>
              </w:rPr>
              <w:t>Outcome 2</w:t>
            </w:r>
          </w:p>
        </w:tc>
        <w:tc>
          <w:tcPr>
            <w:tcW w:w="629" w:type="pct"/>
          </w:tcPr>
          <w:p w:rsidR="001342B9" w:rsidRPr="002E6E02" w:rsidRDefault="001342B9" w:rsidP="00E307AD">
            <w:pPr>
              <w:jc w:val="right"/>
              <w:rPr>
                <w:sz w:val="18"/>
              </w:rPr>
            </w:pPr>
            <w:r w:rsidRPr="002E6E02">
              <w:rPr>
                <w:sz w:val="18"/>
              </w:rPr>
              <w:t>GEF</w:t>
            </w:r>
          </w:p>
        </w:tc>
        <w:tc>
          <w:tcPr>
            <w:tcW w:w="719" w:type="pct"/>
            <w:shd w:val="clear" w:color="auto" w:fill="D9D9D9"/>
          </w:tcPr>
          <w:p w:rsidR="001342B9" w:rsidRPr="002E6E02" w:rsidRDefault="001342B9" w:rsidP="00E307AD">
            <w:pPr>
              <w:jc w:val="right"/>
              <w:rPr>
                <w:sz w:val="18"/>
              </w:rPr>
            </w:pPr>
            <w:r w:rsidRPr="002E6E02">
              <w:rPr>
                <w:sz w:val="18"/>
              </w:rPr>
              <w:t>2,641,038</w:t>
            </w:r>
          </w:p>
          <w:p w:rsidR="001342B9" w:rsidRPr="002E6E02" w:rsidRDefault="001342B9" w:rsidP="00E307AD">
            <w:pPr>
              <w:jc w:val="right"/>
              <w:rPr>
                <w:sz w:val="18"/>
              </w:rPr>
            </w:pPr>
          </w:p>
        </w:tc>
        <w:tc>
          <w:tcPr>
            <w:tcW w:w="617" w:type="pct"/>
          </w:tcPr>
          <w:p w:rsidR="001342B9" w:rsidRPr="002E6E02" w:rsidRDefault="001342B9" w:rsidP="00E307AD">
            <w:pPr>
              <w:rPr>
                <w:b/>
                <w:sz w:val="18"/>
                <w:szCs w:val="20"/>
              </w:rPr>
            </w:pPr>
            <w:r w:rsidRPr="002E6E02">
              <w:rPr>
                <w:b/>
                <w:sz w:val="18"/>
                <w:szCs w:val="20"/>
              </w:rPr>
              <w:t>32,979.31</w:t>
            </w:r>
          </w:p>
        </w:tc>
        <w:tc>
          <w:tcPr>
            <w:tcW w:w="617" w:type="pct"/>
          </w:tcPr>
          <w:p w:rsidR="001342B9" w:rsidRPr="00192678" w:rsidRDefault="001342B9" w:rsidP="00E307AD">
            <w:pPr>
              <w:rPr>
                <w:b/>
                <w:color w:val="000000"/>
                <w:sz w:val="18"/>
              </w:rPr>
            </w:pPr>
            <w:r w:rsidRPr="00192678">
              <w:rPr>
                <w:b/>
                <w:color w:val="000000"/>
                <w:sz w:val="18"/>
              </w:rPr>
              <w:t>190,080.65</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287,703</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33,318</w:t>
            </w:r>
          </w:p>
        </w:tc>
        <w:tc>
          <w:tcPr>
            <w:tcW w:w="717" w:type="pct"/>
            <w:shd w:val="clear" w:color="auto" w:fill="D9D9D9"/>
          </w:tcPr>
          <w:p w:rsidR="001342B9" w:rsidRPr="002E6E02" w:rsidRDefault="001342B9" w:rsidP="00E307AD">
            <w:pPr>
              <w:rPr>
                <w:b/>
                <w:sz w:val="18"/>
              </w:rPr>
            </w:pPr>
            <w:r w:rsidRPr="002E6E02">
              <w:rPr>
                <w:b/>
                <w:sz w:val="18"/>
              </w:rPr>
              <w:t>544,080.96</w:t>
            </w:r>
          </w:p>
          <w:p w:rsidR="001342B9" w:rsidRPr="002E6E02" w:rsidRDefault="001342B9" w:rsidP="00E307AD">
            <w:pPr>
              <w:rPr>
                <w:b/>
                <w:sz w:val="18"/>
              </w:rPr>
            </w:pPr>
          </w:p>
        </w:tc>
      </w:tr>
      <w:tr w:rsidR="001342B9" w:rsidRPr="002E6E02" w:rsidTr="001342B9">
        <w:tc>
          <w:tcPr>
            <w:tcW w:w="719" w:type="pct"/>
            <w:vMerge/>
          </w:tcPr>
          <w:p w:rsidR="001342B9" w:rsidRPr="002E6E02" w:rsidRDefault="001342B9" w:rsidP="00E307AD">
            <w:pPr>
              <w:rPr>
                <w:b/>
                <w:sz w:val="18"/>
              </w:rPr>
            </w:pPr>
          </w:p>
        </w:tc>
        <w:tc>
          <w:tcPr>
            <w:tcW w:w="629" w:type="pct"/>
          </w:tcPr>
          <w:p w:rsidR="001342B9" w:rsidRPr="002E6E02" w:rsidRDefault="001342B9" w:rsidP="00E307AD">
            <w:pPr>
              <w:jc w:val="right"/>
              <w:rPr>
                <w:sz w:val="18"/>
              </w:rPr>
            </w:pPr>
            <w:r w:rsidRPr="002E6E02">
              <w:rPr>
                <w:sz w:val="18"/>
              </w:rPr>
              <w:t>UNDP</w:t>
            </w:r>
          </w:p>
        </w:tc>
        <w:tc>
          <w:tcPr>
            <w:tcW w:w="719" w:type="pct"/>
            <w:shd w:val="clear" w:color="auto" w:fill="D9D9D9"/>
          </w:tcPr>
          <w:p w:rsidR="001342B9" w:rsidRPr="002E6E02" w:rsidRDefault="001342B9" w:rsidP="00E307AD">
            <w:pPr>
              <w:jc w:val="right"/>
              <w:rPr>
                <w:sz w:val="18"/>
              </w:rPr>
            </w:pPr>
            <w:r w:rsidRPr="002E6E02">
              <w:rPr>
                <w:sz w:val="18"/>
              </w:rPr>
              <w:t>*100,000</w:t>
            </w:r>
          </w:p>
        </w:tc>
        <w:tc>
          <w:tcPr>
            <w:tcW w:w="617" w:type="pct"/>
          </w:tcPr>
          <w:p w:rsidR="001342B9" w:rsidRPr="002E6E02" w:rsidRDefault="001342B9" w:rsidP="00E307AD">
            <w:pPr>
              <w:rPr>
                <w:b/>
                <w:sz w:val="18"/>
                <w:szCs w:val="20"/>
              </w:rPr>
            </w:pPr>
          </w:p>
        </w:tc>
        <w:tc>
          <w:tcPr>
            <w:tcW w:w="617" w:type="pct"/>
          </w:tcPr>
          <w:p w:rsidR="001342B9" w:rsidRPr="00192678" w:rsidRDefault="001342B9" w:rsidP="00E307AD">
            <w:pPr>
              <w:rPr>
                <w:b/>
                <w:color w:val="000000"/>
                <w:sz w:val="18"/>
              </w:rPr>
            </w:pPr>
          </w:p>
        </w:tc>
        <w:tc>
          <w:tcPr>
            <w:tcW w:w="492" w:type="pct"/>
          </w:tcPr>
          <w:p w:rsidR="001342B9" w:rsidRPr="002E6E02" w:rsidRDefault="001342B9" w:rsidP="00E307AD">
            <w:pPr>
              <w:rPr>
                <w:b/>
                <w:sz w:val="18"/>
                <w:szCs w:val="20"/>
              </w:rPr>
            </w:pPr>
            <w:r w:rsidRPr="002E6E02">
              <w:rPr>
                <w:b/>
                <w:sz w:val="18"/>
                <w:szCs w:val="20"/>
              </w:rPr>
              <w:t>100,771</w:t>
            </w:r>
          </w:p>
        </w:tc>
        <w:tc>
          <w:tcPr>
            <w:tcW w:w="492" w:type="pct"/>
          </w:tcPr>
          <w:p w:rsidR="001342B9" w:rsidRPr="002E6E02" w:rsidRDefault="001342B9" w:rsidP="00E307AD">
            <w:pPr>
              <w:rPr>
                <w:b/>
                <w:sz w:val="18"/>
                <w:szCs w:val="20"/>
              </w:rPr>
            </w:pPr>
          </w:p>
        </w:tc>
        <w:tc>
          <w:tcPr>
            <w:tcW w:w="717" w:type="pct"/>
            <w:shd w:val="clear" w:color="auto" w:fill="D9D9D9"/>
          </w:tcPr>
          <w:p w:rsidR="001342B9" w:rsidRPr="002E6E02" w:rsidRDefault="001342B9" w:rsidP="00E307AD">
            <w:pPr>
              <w:rPr>
                <w:b/>
                <w:sz w:val="18"/>
              </w:rPr>
            </w:pPr>
            <w:r w:rsidRPr="002E6E02">
              <w:rPr>
                <w:b/>
                <w:sz w:val="18"/>
              </w:rPr>
              <w:t>100,771</w:t>
            </w:r>
          </w:p>
        </w:tc>
      </w:tr>
      <w:tr w:rsidR="001342B9" w:rsidRPr="002E6E02" w:rsidTr="001342B9">
        <w:tc>
          <w:tcPr>
            <w:tcW w:w="719" w:type="pct"/>
          </w:tcPr>
          <w:p w:rsidR="001342B9" w:rsidRPr="002E6E02" w:rsidRDefault="001342B9" w:rsidP="00E307AD">
            <w:pPr>
              <w:rPr>
                <w:b/>
                <w:sz w:val="18"/>
              </w:rPr>
            </w:pPr>
            <w:r w:rsidRPr="002E6E02">
              <w:rPr>
                <w:b/>
                <w:sz w:val="18"/>
              </w:rPr>
              <w:t>Outcome 3</w:t>
            </w:r>
          </w:p>
        </w:tc>
        <w:tc>
          <w:tcPr>
            <w:tcW w:w="629" w:type="pct"/>
          </w:tcPr>
          <w:p w:rsidR="001342B9" w:rsidRPr="002E6E02" w:rsidRDefault="001342B9" w:rsidP="00E307AD">
            <w:pPr>
              <w:jc w:val="right"/>
              <w:rPr>
                <w:sz w:val="18"/>
              </w:rPr>
            </w:pPr>
            <w:r w:rsidRPr="002E6E02">
              <w:rPr>
                <w:sz w:val="18"/>
              </w:rPr>
              <w:t>GEF</w:t>
            </w:r>
          </w:p>
          <w:p w:rsidR="001342B9" w:rsidRPr="002E6E02" w:rsidRDefault="001342B9" w:rsidP="00E307AD">
            <w:pPr>
              <w:jc w:val="right"/>
              <w:rPr>
                <w:sz w:val="18"/>
              </w:rPr>
            </w:pPr>
          </w:p>
        </w:tc>
        <w:tc>
          <w:tcPr>
            <w:tcW w:w="719" w:type="pct"/>
            <w:shd w:val="clear" w:color="auto" w:fill="D9D9D9"/>
          </w:tcPr>
          <w:p w:rsidR="001342B9" w:rsidRPr="002E6E02" w:rsidRDefault="001342B9" w:rsidP="00E307AD">
            <w:pPr>
              <w:jc w:val="right"/>
              <w:rPr>
                <w:sz w:val="18"/>
              </w:rPr>
            </w:pPr>
            <w:r w:rsidRPr="002E6E02">
              <w:rPr>
                <w:sz w:val="18"/>
              </w:rPr>
              <w:t>258,962</w:t>
            </w:r>
          </w:p>
          <w:p w:rsidR="001342B9" w:rsidRPr="002E6E02" w:rsidRDefault="001342B9" w:rsidP="00E307AD">
            <w:pPr>
              <w:jc w:val="right"/>
              <w:rPr>
                <w:sz w:val="18"/>
              </w:rPr>
            </w:pPr>
          </w:p>
        </w:tc>
        <w:tc>
          <w:tcPr>
            <w:tcW w:w="617" w:type="pct"/>
          </w:tcPr>
          <w:p w:rsidR="001342B9" w:rsidRPr="002E6E02" w:rsidRDefault="001342B9" w:rsidP="00E307AD">
            <w:pPr>
              <w:rPr>
                <w:b/>
                <w:sz w:val="18"/>
                <w:szCs w:val="20"/>
              </w:rPr>
            </w:pPr>
            <w:r w:rsidRPr="002E6E02">
              <w:rPr>
                <w:b/>
                <w:sz w:val="18"/>
                <w:szCs w:val="20"/>
              </w:rPr>
              <w:t>0</w:t>
            </w:r>
          </w:p>
          <w:p w:rsidR="001342B9" w:rsidRPr="002E6E02" w:rsidRDefault="001342B9" w:rsidP="00E307AD">
            <w:pPr>
              <w:rPr>
                <w:b/>
                <w:sz w:val="18"/>
                <w:szCs w:val="20"/>
              </w:rPr>
            </w:pPr>
          </w:p>
        </w:tc>
        <w:tc>
          <w:tcPr>
            <w:tcW w:w="617" w:type="pct"/>
          </w:tcPr>
          <w:p w:rsidR="001342B9" w:rsidRPr="002E6E02" w:rsidRDefault="001342B9" w:rsidP="00E307AD">
            <w:pPr>
              <w:rPr>
                <w:b/>
                <w:sz w:val="18"/>
                <w:szCs w:val="20"/>
              </w:rPr>
            </w:pPr>
            <w:r w:rsidRPr="002E6E02">
              <w:rPr>
                <w:b/>
                <w:sz w:val="18"/>
                <w:szCs w:val="20"/>
              </w:rPr>
              <w:t>0</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0</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2,828</w:t>
            </w:r>
          </w:p>
          <w:p w:rsidR="001342B9" w:rsidRPr="002E6E02" w:rsidRDefault="001342B9" w:rsidP="00E307AD">
            <w:pPr>
              <w:rPr>
                <w:b/>
                <w:sz w:val="18"/>
                <w:szCs w:val="20"/>
              </w:rPr>
            </w:pPr>
          </w:p>
        </w:tc>
        <w:tc>
          <w:tcPr>
            <w:tcW w:w="717" w:type="pct"/>
            <w:shd w:val="clear" w:color="auto" w:fill="D9D9D9"/>
          </w:tcPr>
          <w:p w:rsidR="001342B9" w:rsidRPr="002E6E02" w:rsidRDefault="001342B9" w:rsidP="00E307AD">
            <w:pPr>
              <w:rPr>
                <w:b/>
                <w:sz w:val="18"/>
              </w:rPr>
            </w:pPr>
            <w:r w:rsidRPr="002E6E02">
              <w:rPr>
                <w:b/>
                <w:sz w:val="18"/>
              </w:rPr>
              <w:t>2,828</w:t>
            </w:r>
          </w:p>
        </w:tc>
      </w:tr>
      <w:tr w:rsidR="001342B9" w:rsidRPr="002E6E02" w:rsidTr="001342B9">
        <w:tc>
          <w:tcPr>
            <w:tcW w:w="719" w:type="pct"/>
          </w:tcPr>
          <w:p w:rsidR="001342B9" w:rsidRPr="002E6E02" w:rsidRDefault="001342B9" w:rsidP="00E307AD">
            <w:pPr>
              <w:rPr>
                <w:b/>
                <w:sz w:val="18"/>
              </w:rPr>
            </w:pPr>
            <w:r w:rsidRPr="002E6E02">
              <w:rPr>
                <w:b/>
                <w:sz w:val="18"/>
              </w:rPr>
              <w:t>Outcome 4</w:t>
            </w:r>
          </w:p>
        </w:tc>
        <w:tc>
          <w:tcPr>
            <w:tcW w:w="629" w:type="pct"/>
          </w:tcPr>
          <w:p w:rsidR="001342B9" w:rsidRPr="002E6E02" w:rsidRDefault="001342B9" w:rsidP="00E307AD">
            <w:pPr>
              <w:jc w:val="right"/>
              <w:rPr>
                <w:sz w:val="18"/>
              </w:rPr>
            </w:pPr>
            <w:r w:rsidRPr="002E6E02">
              <w:rPr>
                <w:sz w:val="18"/>
              </w:rPr>
              <w:t>GEF</w:t>
            </w:r>
          </w:p>
        </w:tc>
        <w:tc>
          <w:tcPr>
            <w:tcW w:w="719" w:type="pct"/>
            <w:shd w:val="clear" w:color="auto" w:fill="D9D9D9"/>
          </w:tcPr>
          <w:p w:rsidR="001342B9" w:rsidRPr="002E6E02" w:rsidRDefault="001342B9" w:rsidP="00E307AD">
            <w:pPr>
              <w:jc w:val="right"/>
              <w:rPr>
                <w:sz w:val="18"/>
              </w:rPr>
            </w:pPr>
            <w:r w:rsidRPr="002E6E02">
              <w:rPr>
                <w:sz w:val="18"/>
              </w:rPr>
              <w:t>165,000</w:t>
            </w:r>
          </w:p>
        </w:tc>
        <w:tc>
          <w:tcPr>
            <w:tcW w:w="617" w:type="pct"/>
          </w:tcPr>
          <w:p w:rsidR="001342B9" w:rsidRPr="002E6E02" w:rsidRDefault="001342B9" w:rsidP="00E307AD">
            <w:pPr>
              <w:rPr>
                <w:b/>
                <w:sz w:val="18"/>
                <w:szCs w:val="20"/>
              </w:rPr>
            </w:pPr>
            <w:r w:rsidRPr="002E6E02">
              <w:rPr>
                <w:b/>
                <w:sz w:val="18"/>
                <w:szCs w:val="20"/>
              </w:rPr>
              <w:t>0</w:t>
            </w:r>
          </w:p>
        </w:tc>
        <w:tc>
          <w:tcPr>
            <w:tcW w:w="617" w:type="pct"/>
          </w:tcPr>
          <w:p w:rsidR="001342B9" w:rsidRPr="002E6E02" w:rsidRDefault="001342B9" w:rsidP="00E307AD">
            <w:pPr>
              <w:rPr>
                <w:b/>
                <w:sz w:val="18"/>
                <w:szCs w:val="20"/>
              </w:rPr>
            </w:pPr>
            <w:r w:rsidRPr="002E6E02">
              <w:rPr>
                <w:b/>
                <w:sz w:val="18"/>
                <w:szCs w:val="20"/>
              </w:rPr>
              <w:t>0</w:t>
            </w:r>
          </w:p>
        </w:tc>
        <w:tc>
          <w:tcPr>
            <w:tcW w:w="492" w:type="pct"/>
          </w:tcPr>
          <w:p w:rsidR="001342B9" w:rsidRPr="002E6E02" w:rsidRDefault="001342B9" w:rsidP="00E307AD">
            <w:pPr>
              <w:rPr>
                <w:b/>
                <w:sz w:val="18"/>
                <w:szCs w:val="20"/>
              </w:rPr>
            </w:pPr>
            <w:r w:rsidRPr="002E6E02">
              <w:rPr>
                <w:b/>
                <w:sz w:val="18"/>
                <w:szCs w:val="20"/>
              </w:rPr>
              <w:t>62,728</w:t>
            </w:r>
          </w:p>
        </w:tc>
        <w:tc>
          <w:tcPr>
            <w:tcW w:w="492" w:type="pct"/>
          </w:tcPr>
          <w:p w:rsidR="001342B9" w:rsidRPr="002E6E02" w:rsidRDefault="001342B9" w:rsidP="00E307AD">
            <w:pPr>
              <w:rPr>
                <w:b/>
                <w:sz w:val="18"/>
                <w:szCs w:val="20"/>
              </w:rPr>
            </w:pPr>
            <w:r w:rsidRPr="002E6E02">
              <w:rPr>
                <w:b/>
                <w:sz w:val="18"/>
                <w:szCs w:val="20"/>
              </w:rPr>
              <w:t>557</w:t>
            </w:r>
          </w:p>
        </w:tc>
        <w:tc>
          <w:tcPr>
            <w:tcW w:w="717" w:type="pct"/>
            <w:shd w:val="clear" w:color="auto" w:fill="D9D9D9"/>
          </w:tcPr>
          <w:p w:rsidR="001342B9" w:rsidRPr="002E6E02" w:rsidRDefault="001342B9" w:rsidP="00E307AD">
            <w:pPr>
              <w:rPr>
                <w:b/>
                <w:sz w:val="18"/>
              </w:rPr>
            </w:pPr>
            <w:r w:rsidRPr="002E6E02">
              <w:rPr>
                <w:b/>
                <w:sz w:val="18"/>
              </w:rPr>
              <w:t>63,285</w:t>
            </w:r>
          </w:p>
        </w:tc>
      </w:tr>
      <w:tr w:rsidR="001342B9" w:rsidRPr="002E6E02" w:rsidTr="001342B9">
        <w:tc>
          <w:tcPr>
            <w:tcW w:w="719" w:type="pct"/>
            <w:vMerge w:val="restart"/>
          </w:tcPr>
          <w:p w:rsidR="001342B9" w:rsidRPr="002E6E02" w:rsidRDefault="001342B9" w:rsidP="00E307AD">
            <w:pPr>
              <w:rPr>
                <w:b/>
                <w:sz w:val="18"/>
              </w:rPr>
            </w:pPr>
            <w:r w:rsidRPr="002E6E02">
              <w:rPr>
                <w:b/>
                <w:sz w:val="18"/>
              </w:rPr>
              <w:t xml:space="preserve">Project management </w:t>
            </w:r>
          </w:p>
        </w:tc>
        <w:tc>
          <w:tcPr>
            <w:tcW w:w="629" w:type="pct"/>
          </w:tcPr>
          <w:p w:rsidR="001342B9" w:rsidRPr="002E6E02" w:rsidRDefault="001342B9" w:rsidP="00E307AD">
            <w:pPr>
              <w:jc w:val="right"/>
              <w:rPr>
                <w:sz w:val="18"/>
              </w:rPr>
            </w:pPr>
            <w:r w:rsidRPr="002E6E02">
              <w:rPr>
                <w:sz w:val="18"/>
              </w:rPr>
              <w:t>GEF</w:t>
            </w:r>
          </w:p>
          <w:p w:rsidR="001342B9" w:rsidRPr="002E6E02" w:rsidRDefault="001342B9" w:rsidP="00E307AD">
            <w:pPr>
              <w:jc w:val="right"/>
              <w:rPr>
                <w:sz w:val="18"/>
              </w:rPr>
            </w:pPr>
          </w:p>
        </w:tc>
        <w:tc>
          <w:tcPr>
            <w:tcW w:w="719" w:type="pct"/>
            <w:shd w:val="clear" w:color="auto" w:fill="D9D9D9"/>
          </w:tcPr>
          <w:p w:rsidR="001342B9" w:rsidRPr="002E6E02" w:rsidRDefault="001342B9" w:rsidP="00E307AD">
            <w:pPr>
              <w:jc w:val="right"/>
              <w:rPr>
                <w:sz w:val="18"/>
              </w:rPr>
            </w:pPr>
            <w:r w:rsidRPr="002E6E02">
              <w:rPr>
                <w:sz w:val="18"/>
              </w:rPr>
              <w:t>380,000</w:t>
            </w:r>
          </w:p>
          <w:p w:rsidR="001342B9" w:rsidRPr="002E6E02" w:rsidRDefault="001342B9" w:rsidP="00E307AD">
            <w:pPr>
              <w:jc w:val="right"/>
              <w:rPr>
                <w:sz w:val="18"/>
              </w:rPr>
            </w:pPr>
          </w:p>
        </w:tc>
        <w:tc>
          <w:tcPr>
            <w:tcW w:w="617" w:type="pct"/>
          </w:tcPr>
          <w:p w:rsidR="001342B9" w:rsidRPr="002E6E02" w:rsidRDefault="001342B9" w:rsidP="00E307AD">
            <w:pPr>
              <w:rPr>
                <w:b/>
                <w:sz w:val="18"/>
                <w:szCs w:val="20"/>
              </w:rPr>
            </w:pPr>
            <w:r w:rsidRPr="002E6E02">
              <w:rPr>
                <w:b/>
                <w:sz w:val="18"/>
                <w:szCs w:val="20"/>
              </w:rPr>
              <w:t>0</w:t>
            </w:r>
          </w:p>
          <w:p w:rsidR="001342B9" w:rsidRPr="002E6E02" w:rsidRDefault="001342B9" w:rsidP="00E307AD">
            <w:pPr>
              <w:rPr>
                <w:b/>
                <w:sz w:val="18"/>
                <w:szCs w:val="20"/>
              </w:rPr>
            </w:pPr>
          </w:p>
        </w:tc>
        <w:tc>
          <w:tcPr>
            <w:tcW w:w="617" w:type="pct"/>
          </w:tcPr>
          <w:p w:rsidR="001342B9" w:rsidRPr="002E6E02" w:rsidRDefault="001342B9" w:rsidP="00E307AD">
            <w:pPr>
              <w:rPr>
                <w:b/>
                <w:sz w:val="18"/>
                <w:szCs w:val="20"/>
              </w:rPr>
            </w:pPr>
            <w:r w:rsidRPr="002E6E02">
              <w:rPr>
                <w:b/>
                <w:sz w:val="18"/>
                <w:szCs w:val="20"/>
              </w:rPr>
              <w:t>0</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345,950</w:t>
            </w:r>
          </w:p>
          <w:p w:rsidR="001342B9" w:rsidRPr="002E6E02" w:rsidRDefault="001342B9" w:rsidP="00E307AD">
            <w:pPr>
              <w:rPr>
                <w:b/>
                <w:sz w:val="18"/>
                <w:szCs w:val="20"/>
              </w:rPr>
            </w:pPr>
          </w:p>
        </w:tc>
        <w:tc>
          <w:tcPr>
            <w:tcW w:w="492" w:type="pct"/>
          </w:tcPr>
          <w:p w:rsidR="001342B9" w:rsidRPr="002E6E02" w:rsidRDefault="001342B9" w:rsidP="00E307AD">
            <w:pPr>
              <w:rPr>
                <w:b/>
                <w:sz w:val="18"/>
                <w:szCs w:val="20"/>
              </w:rPr>
            </w:pPr>
            <w:r w:rsidRPr="002E6E02">
              <w:rPr>
                <w:b/>
                <w:sz w:val="18"/>
                <w:szCs w:val="20"/>
              </w:rPr>
              <w:t>63,043</w:t>
            </w:r>
          </w:p>
          <w:p w:rsidR="001342B9" w:rsidRPr="002E6E02" w:rsidRDefault="001342B9" w:rsidP="00E307AD">
            <w:pPr>
              <w:rPr>
                <w:b/>
                <w:sz w:val="18"/>
                <w:szCs w:val="20"/>
              </w:rPr>
            </w:pPr>
          </w:p>
        </w:tc>
        <w:tc>
          <w:tcPr>
            <w:tcW w:w="717" w:type="pct"/>
            <w:shd w:val="clear" w:color="auto" w:fill="D9D9D9"/>
          </w:tcPr>
          <w:p w:rsidR="001342B9" w:rsidRPr="002E6E02" w:rsidRDefault="001342B9" w:rsidP="00E307AD">
            <w:pPr>
              <w:rPr>
                <w:b/>
                <w:sz w:val="18"/>
              </w:rPr>
            </w:pPr>
            <w:r w:rsidRPr="002E6E02">
              <w:rPr>
                <w:b/>
                <w:sz w:val="18"/>
              </w:rPr>
              <w:t>408,993</w:t>
            </w:r>
          </w:p>
          <w:p w:rsidR="001342B9" w:rsidRPr="002E6E02" w:rsidRDefault="001342B9" w:rsidP="00E307AD">
            <w:pPr>
              <w:rPr>
                <w:b/>
                <w:sz w:val="18"/>
              </w:rPr>
            </w:pPr>
          </w:p>
        </w:tc>
      </w:tr>
      <w:tr w:rsidR="001342B9" w:rsidRPr="002E6E02" w:rsidTr="001342B9">
        <w:tc>
          <w:tcPr>
            <w:tcW w:w="719" w:type="pct"/>
            <w:vMerge/>
          </w:tcPr>
          <w:p w:rsidR="001342B9" w:rsidRPr="002E6E02" w:rsidRDefault="001342B9" w:rsidP="00E307AD">
            <w:pPr>
              <w:rPr>
                <w:b/>
                <w:sz w:val="18"/>
              </w:rPr>
            </w:pPr>
          </w:p>
        </w:tc>
        <w:tc>
          <w:tcPr>
            <w:tcW w:w="629" w:type="pct"/>
          </w:tcPr>
          <w:p w:rsidR="001342B9" w:rsidRPr="002E6E02" w:rsidRDefault="001342B9" w:rsidP="00E307AD">
            <w:pPr>
              <w:jc w:val="right"/>
              <w:rPr>
                <w:sz w:val="18"/>
              </w:rPr>
            </w:pPr>
            <w:r w:rsidRPr="002E6E02">
              <w:rPr>
                <w:sz w:val="18"/>
              </w:rPr>
              <w:t>UNDP-CO</w:t>
            </w:r>
          </w:p>
          <w:p w:rsidR="001342B9" w:rsidRPr="002E6E02" w:rsidRDefault="001342B9" w:rsidP="00E307AD">
            <w:pPr>
              <w:jc w:val="right"/>
              <w:rPr>
                <w:sz w:val="18"/>
              </w:rPr>
            </w:pPr>
          </w:p>
        </w:tc>
        <w:tc>
          <w:tcPr>
            <w:tcW w:w="719" w:type="pct"/>
            <w:shd w:val="clear" w:color="auto" w:fill="D9D9D9"/>
          </w:tcPr>
          <w:p w:rsidR="001342B9" w:rsidRPr="002E6E02" w:rsidRDefault="001342B9" w:rsidP="00E307AD">
            <w:pPr>
              <w:jc w:val="right"/>
              <w:rPr>
                <w:sz w:val="18"/>
              </w:rPr>
            </w:pPr>
            <w:r w:rsidRPr="002E6E02">
              <w:rPr>
                <w:sz w:val="18"/>
              </w:rPr>
              <w:t>175,000</w:t>
            </w:r>
          </w:p>
        </w:tc>
        <w:tc>
          <w:tcPr>
            <w:tcW w:w="617" w:type="pct"/>
          </w:tcPr>
          <w:p w:rsidR="001342B9" w:rsidRPr="002E6E02" w:rsidRDefault="001342B9" w:rsidP="00E307AD">
            <w:pPr>
              <w:rPr>
                <w:b/>
                <w:sz w:val="18"/>
                <w:szCs w:val="20"/>
              </w:rPr>
            </w:pPr>
            <w:r w:rsidRPr="002E6E02">
              <w:rPr>
                <w:b/>
                <w:sz w:val="18"/>
                <w:szCs w:val="20"/>
              </w:rPr>
              <w:t>597.04</w:t>
            </w:r>
          </w:p>
        </w:tc>
        <w:tc>
          <w:tcPr>
            <w:tcW w:w="617" w:type="pct"/>
          </w:tcPr>
          <w:p w:rsidR="001342B9" w:rsidRPr="002E6E02" w:rsidRDefault="001342B9" w:rsidP="00E307AD">
            <w:pPr>
              <w:rPr>
                <w:b/>
                <w:sz w:val="18"/>
                <w:szCs w:val="20"/>
              </w:rPr>
            </w:pPr>
            <w:r w:rsidRPr="00192678">
              <w:rPr>
                <w:b/>
                <w:color w:val="000000"/>
                <w:sz w:val="18"/>
              </w:rPr>
              <w:t>19,746.96</w:t>
            </w:r>
          </w:p>
        </w:tc>
        <w:tc>
          <w:tcPr>
            <w:tcW w:w="492" w:type="pct"/>
          </w:tcPr>
          <w:p w:rsidR="001342B9" w:rsidRPr="002E6E02" w:rsidRDefault="001342B9" w:rsidP="00E307AD">
            <w:pPr>
              <w:rPr>
                <w:b/>
                <w:sz w:val="18"/>
                <w:szCs w:val="20"/>
              </w:rPr>
            </w:pPr>
            <w:r w:rsidRPr="002E6E02">
              <w:rPr>
                <w:b/>
                <w:sz w:val="18"/>
                <w:szCs w:val="20"/>
              </w:rPr>
              <w:t>31,786</w:t>
            </w:r>
          </w:p>
        </w:tc>
        <w:tc>
          <w:tcPr>
            <w:tcW w:w="492" w:type="pct"/>
          </w:tcPr>
          <w:p w:rsidR="001342B9" w:rsidRPr="002E6E02" w:rsidRDefault="001342B9" w:rsidP="00E307AD">
            <w:pPr>
              <w:rPr>
                <w:b/>
                <w:sz w:val="18"/>
                <w:szCs w:val="20"/>
              </w:rPr>
            </w:pPr>
            <w:r w:rsidRPr="002E6E02">
              <w:rPr>
                <w:b/>
                <w:sz w:val="18"/>
                <w:szCs w:val="20"/>
              </w:rPr>
              <w:t>27,842</w:t>
            </w:r>
          </w:p>
        </w:tc>
        <w:tc>
          <w:tcPr>
            <w:tcW w:w="717" w:type="pct"/>
            <w:shd w:val="clear" w:color="auto" w:fill="D9D9D9"/>
          </w:tcPr>
          <w:p w:rsidR="001342B9" w:rsidRPr="002E6E02" w:rsidRDefault="001342B9" w:rsidP="00E307AD">
            <w:pPr>
              <w:rPr>
                <w:b/>
                <w:sz w:val="18"/>
              </w:rPr>
            </w:pPr>
            <w:r w:rsidRPr="002E6E02">
              <w:rPr>
                <w:b/>
                <w:sz w:val="18"/>
              </w:rPr>
              <w:t>79,972</w:t>
            </w:r>
          </w:p>
        </w:tc>
      </w:tr>
      <w:tr w:rsidR="001342B9" w:rsidRPr="002E6E02" w:rsidTr="001342B9">
        <w:trPr>
          <w:trHeight w:val="1223"/>
        </w:trPr>
        <w:tc>
          <w:tcPr>
            <w:tcW w:w="719" w:type="pct"/>
          </w:tcPr>
          <w:p w:rsidR="001342B9" w:rsidRPr="002E6E02" w:rsidRDefault="001342B9" w:rsidP="00E307AD">
            <w:pPr>
              <w:rPr>
                <w:b/>
                <w:sz w:val="18"/>
              </w:rPr>
            </w:pPr>
          </w:p>
          <w:p w:rsidR="001342B9" w:rsidRPr="002E6E02" w:rsidRDefault="001342B9" w:rsidP="00E307AD">
            <w:pPr>
              <w:rPr>
                <w:b/>
                <w:sz w:val="18"/>
              </w:rPr>
            </w:pPr>
            <w:r w:rsidRPr="002E6E02">
              <w:rPr>
                <w:b/>
                <w:sz w:val="18"/>
              </w:rPr>
              <w:t>TOTAL</w:t>
            </w:r>
          </w:p>
        </w:tc>
        <w:tc>
          <w:tcPr>
            <w:tcW w:w="629" w:type="pct"/>
          </w:tcPr>
          <w:p w:rsidR="001342B9" w:rsidRPr="002E6E02" w:rsidRDefault="001342B9" w:rsidP="00E307AD">
            <w:pPr>
              <w:jc w:val="right"/>
              <w:rPr>
                <w:sz w:val="18"/>
              </w:rPr>
            </w:pPr>
          </w:p>
          <w:p w:rsidR="001342B9" w:rsidRPr="002E6E02" w:rsidRDefault="001342B9" w:rsidP="00E307AD">
            <w:pPr>
              <w:jc w:val="right"/>
              <w:rPr>
                <w:sz w:val="18"/>
              </w:rPr>
            </w:pPr>
            <w:r w:rsidRPr="002E6E02">
              <w:rPr>
                <w:sz w:val="18"/>
              </w:rPr>
              <w:t>GEF &amp; UNDP</w:t>
            </w:r>
          </w:p>
        </w:tc>
        <w:tc>
          <w:tcPr>
            <w:tcW w:w="719" w:type="pct"/>
            <w:shd w:val="clear" w:color="auto" w:fill="D9D9D9"/>
          </w:tcPr>
          <w:p w:rsidR="001342B9" w:rsidRPr="002E6E02" w:rsidRDefault="001342B9" w:rsidP="00E307AD">
            <w:pPr>
              <w:rPr>
                <w:sz w:val="18"/>
              </w:rPr>
            </w:pPr>
          </w:p>
          <w:p w:rsidR="001342B9" w:rsidRPr="002E6E02" w:rsidRDefault="001342B9" w:rsidP="00E307AD">
            <w:pPr>
              <w:jc w:val="right"/>
              <w:rPr>
                <w:sz w:val="18"/>
              </w:rPr>
            </w:pPr>
            <w:r w:rsidRPr="002E6E02">
              <w:rPr>
                <w:sz w:val="18"/>
              </w:rPr>
              <w:t xml:space="preserve">(3,970,000 + *100,000 = </w:t>
            </w:r>
            <w:r w:rsidRPr="002E6E02">
              <w:rPr>
                <w:b/>
                <w:sz w:val="18"/>
              </w:rPr>
              <w:t>4,070,000</w:t>
            </w:r>
            <w:r w:rsidRPr="002E6E02">
              <w:rPr>
                <w:sz w:val="18"/>
              </w:rPr>
              <w:t>)</w:t>
            </w:r>
          </w:p>
        </w:tc>
        <w:tc>
          <w:tcPr>
            <w:tcW w:w="617" w:type="pct"/>
          </w:tcPr>
          <w:p w:rsidR="001342B9" w:rsidRPr="00192678" w:rsidRDefault="001342B9" w:rsidP="00E307AD">
            <w:pPr>
              <w:rPr>
                <w:color w:val="000000"/>
                <w:sz w:val="18"/>
              </w:rPr>
            </w:pPr>
            <w:r w:rsidRPr="00192678">
              <w:rPr>
                <w:color w:val="000000"/>
                <w:sz w:val="18"/>
              </w:rPr>
              <w:t xml:space="preserve">    </w:t>
            </w:r>
          </w:p>
          <w:p w:rsidR="001342B9" w:rsidRPr="00192678" w:rsidRDefault="001342B9" w:rsidP="00E307AD">
            <w:pPr>
              <w:rPr>
                <w:color w:val="000000"/>
                <w:sz w:val="18"/>
              </w:rPr>
            </w:pPr>
            <w:r w:rsidRPr="00192678">
              <w:rPr>
                <w:b/>
                <w:color w:val="000000"/>
                <w:sz w:val="18"/>
              </w:rPr>
              <w:t xml:space="preserve">141,491.14 </w:t>
            </w:r>
          </w:p>
          <w:p w:rsidR="001342B9" w:rsidRPr="002E6E02" w:rsidRDefault="001342B9" w:rsidP="00E307AD">
            <w:pPr>
              <w:rPr>
                <w:b/>
                <w:sz w:val="18"/>
                <w:szCs w:val="20"/>
              </w:rPr>
            </w:pPr>
            <w:r w:rsidRPr="002E6E02">
              <w:rPr>
                <w:b/>
                <w:sz w:val="18"/>
                <w:szCs w:val="20"/>
              </w:rPr>
              <w:t xml:space="preserve"> </w:t>
            </w:r>
          </w:p>
        </w:tc>
        <w:tc>
          <w:tcPr>
            <w:tcW w:w="617" w:type="pct"/>
          </w:tcPr>
          <w:p w:rsidR="001342B9" w:rsidRPr="002E6E02" w:rsidRDefault="001342B9" w:rsidP="00E307AD">
            <w:pPr>
              <w:rPr>
                <w:b/>
                <w:sz w:val="18"/>
                <w:szCs w:val="20"/>
              </w:rPr>
            </w:pPr>
          </w:p>
          <w:p w:rsidR="001342B9" w:rsidRPr="002E6E02" w:rsidRDefault="001342B9" w:rsidP="00E307AD">
            <w:pPr>
              <w:rPr>
                <w:b/>
                <w:sz w:val="18"/>
                <w:szCs w:val="20"/>
              </w:rPr>
            </w:pPr>
            <w:r w:rsidRPr="002E6E02">
              <w:rPr>
                <w:b/>
                <w:sz w:val="18"/>
                <w:szCs w:val="20"/>
              </w:rPr>
              <w:t>286,760.29</w:t>
            </w:r>
          </w:p>
        </w:tc>
        <w:tc>
          <w:tcPr>
            <w:tcW w:w="492" w:type="pct"/>
          </w:tcPr>
          <w:p w:rsidR="001342B9" w:rsidRPr="002E6E02" w:rsidRDefault="001342B9" w:rsidP="00E307AD">
            <w:pPr>
              <w:rPr>
                <w:b/>
                <w:sz w:val="18"/>
                <w:szCs w:val="20"/>
              </w:rPr>
            </w:pPr>
          </w:p>
          <w:p w:rsidR="001342B9" w:rsidRPr="002E6E02" w:rsidRDefault="001342B9" w:rsidP="00E307AD">
            <w:pPr>
              <w:rPr>
                <w:b/>
                <w:sz w:val="18"/>
                <w:szCs w:val="20"/>
              </w:rPr>
            </w:pPr>
            <w:r w:rsidRPr="002E6E02">
              <w:rPr>
                <w:b/>
                <w:sz w:val="18"/>
                <w:szCs w:val="20"/>
              </w:rPr>
              <w:t>868,879</w:t>
            </w:r>
          </w:p>
        </w:tc>
        <w:tc>
          <w:tcPr>
            <w:tcW w:w="492" w:type="pct"/>
          </w:tcPr>
          <w:p w:rsidR="001342B9" w:rsidRPr="002E6E02" w:rsidRDefault="001342B9" w:rsidP="00E307AD">
            <w:pPr>
              <w:rPr>
                <w:b/>
                <w:sz w:val="18"/>
                <w:szCs w:val="20"/>
              </w:rPr>
            </w:pPr>
          </w:p>
          <w:p w:rsidR="001342B9" w:rsidRPr="002E6E02" w:rsidRDefault="001342B9" w:rsidP="00E307AD">
            <w:pPr>
              <w:rPr>
                <w:b/>
                <w:sz w:val="18"/>
                <w:szCs w:val="20"/>
              </w:rPr>
            </w:pPr>
            <w:r w:rsidRPr="002E6E02">
              <w:rPr>
                <w:b/>
                <w:sz w:val="18"/>
                <w:szCs w:val="20"/>
              </w:rPr>
              <w:t>188,301</w:t>
            </w:r>
          </w:p>
        </w:tc>
        <w:tc>
          <w:tcPr>
            <w:tcW w:w="717" w:type="pct"/>
            <w:shd w:val="clear" w:color="auto" w:fill="D9D9D9"/>
          </w:tcPr>
          <w:p w:rsidR="001342B9" w:rsidRPr="002E6E02" w:rsidRDefault="001342B9" w:rsidP="00E307AD">
            <w:pPr>
              <w:rPr>
                <w:b/>
                <w:sz w:val="18"/>
              </w:rPr>
            </w:pPr>
          </w:p>
          <w:p w:rsidR="001342B9" w:rsidRPr="002E6E02" w:rsidRDefault="001342B9" w:rsidP="00E307AD">
            <w:pPr>
              <w:rPr>
                <w:b/>
                <w:sz w:val="18"/>
              </w:rPr>
            </w:pPr>
            <w:r w:rsidRPr="002E6E02">
              <w:rPr>
                <w:b/>
                <w:sz w:val="18"/>
              </w:rPr>
              <w:t>1,485,431.43</w:t>
            </w:r>
          </w:p>
        </w:tc>
      </w:tr>
    </w:tbl>
    <w:p w:rsidR="006275C6" w:rsidRDefault="006275C6" w:rsidP="00A625C2">
      <w:pPr>
        <w:pStyle w:val="normalbullet"/>
        <w:numPr>
          <w:ilvl w:val="0"/>
          <w:numId w:val="0"/>
        </w:numPr>
        <w:tabs>
          <w:tab w:val="left" w:pos="5400"/>
        </w:tabs>
        <w:spacing w:before="0" w:after="0"/>
        <w:outlineLvl w:val="2"/>
        <w:rPr>
          <w:rFonts w:cs="Calibri"/>
          <w:sz w:val="22"/>
          <w:szCs w:val="22"/>
        </w:rPr>
      </w:pPr>
    </w:p>
    <w:p w:rsidR="008139CA" w:rsidRDefault="008139CA" w:rsidP="00A625C2">
      <w:pPr>
        <w:pStyle w:val="normalbullet"/>
        <w:numPr>
          <w:ilvl w:val="0"/>
          <w:numId w:val="0"/>
        </w:numPr>
        <w:tabs>
          <w:tab w:val="left" w:pos="5400"/>
        </w:tabs>
        <w:spacing w:before="0" w:after="0"/>
        <w:outlineLvl w:val="2"/>
        <w:rPr>
          <w:rFonts w:cs="Calibri"/>
          <w:sz w:val="22"/>
          <w:szCs w:val="22"/>
        </w:rPr>
        <w:sectPr w:rsidR="008139CA" w:rsidSect="003A3F52">
          <w:pgSz w:w="12240" w:h="15840"/>
          <w:pgMar w:top="1440" w:right="1440" w:bottom="1440" w:left="1440" w:header="720" w:footer="720" w:gutter="0"/>
          <w:cols w:space="720"/>
          <w:docGrid w:linePitch="360"/>
        </w:sectPr>
      </w:pPr>
    </w:p>
    <w:p w:rsidR="008139CA" w:rsidRPr="00602EC2" w:rsidRDefault="008139CA" w:rsidP="008B39F1">
      <w:pPr>
        <w:pStyle w:val="normalbullet"/>
        <w:numPr>
          <w:ilvl w:val="0"/>
          <w:numId w:val="0"/>
        </w:numPr>
        <w:tabs>
          <w:tab w:val="left" w:pos="5400"/>
        </w:tabs>
        <w:spacing w:before="0" w:after="0"/>
        <w:rPr>
          <w:rFonts w:cs="Calibri"/>
          <w:szCs w:val="22"/>
        </w:rPr>
      </w:pPr>
      <w:r w:rsidRPr="00602EC2">
        <w:rPr>
          <w:rFonts w:cs="Calibri"/>
          <w:b/>
          <w:szCs w:val="22"/>
        </w:rPr>
        <w:lastRenderedPageBreak/>
        <w:t>Table</w:t>
      </w:r>
      <w:r w:rsidR="00602EC2" w:rsidRPr="00602EC2">
        <w:rPr>
          <w:rFonts w:cs="Calibri"/>
          <w:b/>
          <w:szCs w:val="22"/>
        </w:rPr>
        <w:t>5</w:t>
      </w:r>
      <w:r w:rsidRPr="00602EC2">
        <w:rPr>
          <w:rFonts w:cs="Calibri"/>
          <w:b/>
          <w:szCs w:val="22"/>
        </w:rPr>
        <w:t>:</w:t>
      </w:r>
      <w:r w:rsidR="00602EC2" w:rsidRPr="00602EC2">
        <w:rPr>
          <w:rFonts w:cs="Calibri"/>
          <w:szCs w:val="22"/>
        </w:rPr>
        <w:t xml:space="preserve"> Allocated funds for project year 2013</w:t>
      </w:r>
    </w:p>
    <w:tbl>
      <w:tblPr>
        <w:tblW w:w="10582" w:type="dxa"/>
        <w:tblInd w:w="91" w:type="dxa"/>
        <w:tblLook w:val="04A0" w:firstRow="1" w:lastRow="0" w:firstColumn="1" w:lastColumn="0" w:noHBand="0" w:noVBand="1"/>
      </w:tblPr>
      <w:tblGrid>
        <w:gridCol w:w="983"/>
        <w:gridCol w:w="1285"/>
        <w:gridCol w:w="1285"/>
        <w:gridCol w:w="1536"/>
        <w:gridCol w:w="1285"/>
        <w:gridCol w:w="1552"/>
        <w:gridCol w:w="1285"/>
        <w:gridCol w:w="1515"/>
      </w:tblGrid>
      <w:tr w:rsidR="007F06FC" w:rsidRPr="008139CA" w:rsidTr="007F06FC">
        <w:trPr>
          <w:trHeight w:val="375"/>
        </w:trPr>
        <w:tc>
          <w:tcPr>
            <w:tcW w:w="906" w:type="dxa"/>
            <w:tcBorders>
              <w:top w:val="single" w:sz="8" w:space="0" w:color="auto"/>
              <w:left w:val="single" w:sz="8" w:space="0" w:color="auto"/>
              <w:bottom w:val="single" w:sz="4" w:space="0" w:color="auto"/>
              <w:right w:val="single" w:sz="4" w:space="0" w:color="auto"/>
            </w:tcBorders>
            <w:shd w:val="clear" w:color="auto" w:fill="auto"/>
            <w:noWrap/>
            <w:hideMark/>
          </w:tcPr>
          <w:p w:rsidR="007F06FC" w:rsidRPr="008139CA" w:rsidRDefault="007F06FC" w:rsidP="007F06FC">
            <w:pPr>
              <w:rPr>
                <w:color w:val="000000"/>
                <w:sz w:val="20"/>
                <w:lang w:val="en-US"/>
              </w:rPr>
            </w:pPr>
            <w:r w:rsidRPr="008139CA">
              <w:rPr>
                <w:color w:val="000000"/>
                <w:sz w:val="20"/>
                <w:lang w:val="en-US"/>
              </w:rPr>
              <w:t> </w:t>
            </w:r>
          </w:p>
        </w:tc>
        <w:tc>
          <w:tcPr>
            <w:tcW w:w="8291" w:type="dxa"/>
            <w:gridSpan w:val="6"/>
            <w:tcBorders>
              <w:top w:val="single" w:sz="8" w:space="0" w:color="auto"/>
              <w:left w:val="nil"/>
              <w:bottom w:val="single" w:sz="4" w:space="0" w:color="auto"/>
              <w:right w:val="single" w:sz="4" w:space="0" w:color="auto"/>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Adjustment of Outcome (key activity) allocations</w:t>
            </w:r>
          </w:p>
        </w:tc>
        <w:tc>
          <w:tcPr>
            <w:tcW w:w="1385" w:type="dxa"/>
            <w:tcBorders>
              <w:top w:val="single" w:sz="8" w:space="0" w:color="auto"/>
              <w:left w:val="nil"/>
              <w:bottom w:val="single" w:sz="4" w:space="0" w:color="auto"/>
              <w:right w:val="single" w:sz="8" w:space="0" w:color="auto"/>
            </w:tcBorders>
            <w:shd w:val="clear" w:color="auto" w:fill="auto"/>
            <w:noWrap/>
            <w:vAlign w:val="bottom"/>
            <w:hideMark/>
          </w:tcPr>
          <w:p w:rsidR="007F06FC" w:rsidRPr="008139CA" w:rsidRDefault="007F06FC" w:rsidP="007F06FC">
            <w:pPr>
              <w:rPr>
                <w:color w:val="000000"/>
                <w:sz w:val="20"/>
                <w:lang w:val="en-US"/>
              </w:rPr>
            </w:pPr>
            <w:r w:rsidRPr="008139CA">
              <w:rPr>
                <w:color w:val="000000"/>
                <w:sz w:val="20"/>
                <w:lang w:val="en-US"/>
              </w:rPr>
              <w:t> </w:t>
            </w:r>
          </w:p>
        </w:tc>
      </w:tr>
      <w:tr w:rsidR="007F06FC" w:rsidRPr="008139CA" w:rsidTr="007F06FC">
        <w:trPr>
          <w:trHeight w:val="300"/>
        </w:trPr>
        <w:tc>
          <w:tcPr>
            <w:tcW w:w="906" w:type="dxa"/>
            <w:tcBorders>
              <w:top w:val="nil"/>
              <w:left w:val="single" w:sz="8" w:space="0" w:color="auto"/>
              <w:bottom w:val="single" w:sz="4" w:space="0" w:color="auto"/>
              <w:right w:val="single" w:sz="4" w:space="0" w:color="auto"/>
            </w:tcBorders>
            <w:shd w:val="clear" w:color="auto" w:fill="auto"/>
            <w:noWrap/>
            <w:hideMark/>
          </w:tcPr>
          <w:p w:rsidR="007F06FC" w:rsidRPr="008139CA" w:rsidRDefault="007F06FC" w:rsidP="007F06FC">
            <w:pPr>
              <w:rPr>
                <w:color w:val="000000"/>
                <w:sz w:val="20"/>
                <w:lang w:val="en-US"/>
              </w:rPr>
            </w:pPr>
            <w:r w:rsidRPr="008139CA">
              <w:rPr>
                <w:color w:val="000000"/>
                <w:sz w:val="20"/>
                <w:lang w:val="en-US"/>
              </w:rPr>
              <w:t> </w:t>
            </w:r>
          </w:p>
        </w:tc>
        <w:tc>
          <w:tcPr>
            <w:tcW w:w="8291" w:type="dxa"/>
            <w:gridSpan w:val="6"/>
            <w:tcBorders>
              <w:top w:val="single" w:sz="4" w:space="0" w:color="auto"/>
              <w:left w:val="nil"/>
              <w:bottom w:val="single" w:sz="4" w:space="0" w:color="auto"/>
              <w:right w:val="single" w:sz="4" w:space="0" w:color="auto"/>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Adaptation to the effects of drought and climate change in Agro-ecological Regions I and II</w:t>
            </w:r>
          </w:p>
        </w:tc>
        <w:tc>
          <w:tcPr>
            <w:tcW w:w="1385" w:type="dxa"/>
            <w:tcBorders>
              <w:top w:val="nil"/>
              <w:left w:val="nil"/>
              <w:bottom w:val="single" w:sz="4" w:space="0" w:color="auto"/>
              <w:right w:val="single" w:sz="8" w:space="0" w:color="auto"/>
            </w:tcBorders>
            <w:shd w:val="clear" w:color="auto" w:fill="auto"/>
            <w:noWrap/>
            <w:vAlign w:val="bottom"/>
            <w:hideMark/>
          </w:tcPr>
          <w:p w:rsidR="007F06FC" w:rsidRPr="008139CA" w:rsidRDefault="007F06FC" w:rsidP="007F06FC">
            <w:pPr>
              <w:rPr>
                <w:color w:val="000000"/>
                <w:sz w:val="20"/>
                <w:lang w:val="en-US"/>
              </w:rPr>
            </w:pPr>
            <w:r w:rsidRPr="008139CA">
              <w:rPr>
                <w:color w:val="000000"/>
                <w:sz w:val="20"/>
                <w:lang w:val="en-US"/>
              </w:rPr>
              <w:t> </w:t>
            </w:r>
          </w:p>
        </w:tc>
      </w:tr>
      <w:tr w:rsidR="007F06FC" w:rsidRPr="008139CA" w:rsidTr="007F06FC">
        <w:trPr>
          <w:trHeight w:val="195"/>
        </w:trPr>
        <w:tc>
          <w:tcPr>
            <w:tcW w:w="906" w:type="dxa"/>
            <w:vMerge w:val="restart"/>
            <w:tcBorders>
              <w:top w:val="nil"/>
              <w:left w:val="single" w:sz="8" w:space="0" w:color="auto"/>
              <w:bottom w:val="nil"/>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Outcome</w:t>
            </w:r>
          </w:p>
        </w:tc>
        <w:tc>
          <w:tcPr>
            <w:tcW w:w="9676" w:type="dxa"/>
            <w:gridSpan w:val="7"/>
            <w:tcBorders>
              <w:top w:val="single" w:sz="4" w:space="0" w:color="auto"/>
              <w:left w:val="nil"/>
              <w:bottom w:val="nil"/>
              <w:right w:val="single" w:sz="8" w:space="0" w:color="000000"/>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 </w:t>
            </w:r>
          </w:p>
        </w:tc>
      </w:tr>
      <w:tr w:rsidR="007F06FC" w:rsidRPr="008139CA" w:rsidTr="007F06FC">
        <w:trPr>
          <w:trHeight w:val="810"/>
        </w:trPr>
        <w:tc>
          <w:tcPr>
            <w:tcW w:w="906" w:type="dxa"/>
            <w:vMerge/>
            <w:tcBorders>
              <w:top w:val="nil"/>
              <w:left w:val="single" w:sz="8" w:space="0" w:color="auto"/>
              <w:bottom w:val="nil"/>
              <w:right w:val="single" w:sz="4" w:space="0" w:color="auto"/>
            </w:tcBorders>
            <w:vAlign w:val="center"/>
            <w:hideMark/>
          </w:tcPr>
          <w:p w:rsidR="007F06FC" w:rsidRPr="008139CA" w:rsidRDefault="007F06FC" w:rsidP="007F06FC">
            <w:pPr>
              <w:rPr>
                <w:b/>
                <w:sz w:val="20"/>
                <w:lang w:val="en-US"/>
              </w:rPr>
            </w:pPr>
          </w:p>
        </w:tc>
        <w:tc>
          <w:tcPr>
            <w:tcW w:w="4093" w:type="dxa"/>
            <w:gridSpan w:val="3"/>
            <w:tcBorders>
              <w:top w:val="single" w:sz="4" w:space="0" w:color="auto"/>
              <w:left w:val="nil"/>
              <w:bottom w:val="single" w:sz="4" w:space="0" w:color="auto"/>
              <w:right w:val="single" w:sz="4" w:space="0" w:color="000000"/>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Current outcome budgets /allocations</w:t>
            </w:r>
          </w:p>
        </w:tc>
        <w:tc>
          <w:tcPr>
            <w:tcW w:w="1296" w:type="dxa"/>
            <w:tcBorders>
              <w:top w:val="nil"/>
              <w:left w:val="nil"/>
              <w:bottom w:val="single" w:sz="4" w:space="0" w:color="auto"/>
              <w:right w:val="single" w:sz="4" w:space="0" w:color="auto"/>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 </w:t>
            </w:r>
          </w:p>
        </w:tc>
        <w:tc>
          <w:tcPr>
            <w:tcW w:w="1552" w:type="dxa"/>
            <w:tcBorders>
              <w:top w:val="nil"/>
              <w:left w:val="nil"/>
              <w:bottom w:val="single" w:sz="4" w:space="0" w:color="auto"/>
              <w:right w:val="single" w:sz="4" w:space="0" w:color="auto"/>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Proposed outcome budgets / allocations</w:t>
            </w:r>
          </w:p>
        </w:tc>
        <w:tc>
          <w:tcPr>
            <w:tcW w:w="1350" w:type="dxa"/>
            <w:tcBorders>
              <w:top w:val="nil"/>
              <w:left w:val="nil"/>
              <w:bottom w:val="single" w:sz="4" w:space="0" w:color="auto"/>
              <w:right w:val="single" w:sz="4" w:space="0" w:color="auto"/>
            </w:tcBorders>
            <w:shd w:val="clear" w:color="auto" w:fill="auto"/>
            <w:hideMark/>
          </w:tcPr>
          <w:p w:rsidR="007F06FC" w:rsidRPr="008139CA" w:rsidRDefault="007F06FC" w:rsidP="007F06FC">
            <w:pPr>
              <w:rPr>
                <w:b/>
                <w:color w:val="000000"/>
                <w:sz w:val="20"/>
                <w:lang w:val="en-US"/>
              </w:rPr>
            </w:pPr>
            <w:r w:rsidRPr="008139CA">
              <w:rPr>
                <w:b/>
                <w:color w:val="000000"/>
                <w:sz w:val="20"/>
                <w:lang w:val="en-US"/>
              </w:rPr>
              <w:t> </w:t>
            </w:r>
          </w:p>
        </w:tc>
        <w:tc>
          <w:tcPr>
            <w:tcW w:w="1385" w:type="dxa"/>
            <w:tcBorders>
              <w:top w:val="nil"/>
              <w:left w:val="nil"/>
              <w:bottom w:val="single" w:sz="4" w:space="0" w:color="auto"/>
              <w:right w:val="single" w:sz="8" w:space="0" w:color="auto"/>
            </w:tcBorders>
            <w:shd w:val="clear" w:color="auto" w:fill="auto"/>
            <w:noWrap/>
            <w:vAlign w:val="bottom"/>
            <w:hideMark/>
          </w:tcPr>
          <w:p w:rsidR="007F06FC" w:rsidRPr="008139CA" w:rsidRDefault="007F06FC" w:rsidP="007F06FC">
            <w:pPr>
              <w:rPr>
                <w:color w:val="000000"/>
                <w:sz w:val="20"/>
                <w:lang w:val="en-US"/>
              </w:rPr>
            </w:pPr>
            <w:r w:rsidRPr="008139CA">
              <w:rPr>
                <w:color w:val="000000"/>
                <w:sz w:val="20"/>
                <w:lang w:val="en-US"/>
              </w:rPr>
              <w:t> </w:t>
            </w:r>
          </w:p>
        </w:tc>
      </w:tr>
      <w:tr w:rsidR="007F06FC" w:rsidRPr="008139CA" w:rsidTr="007F06FC">
        <w:trPr>
          <w:trHeight w:val="870"/>
        </w:trPr>
        <w:tc>
          <w:tcPr>
            <w:tcW w:w="906" w:type="dxa"/>
            <w:vMerge/>
            <w:tcBorders>
              <w:top w:val="nil"/>
              <w:left w:val="single" w:sz="8" w:space="0" w:color="auto"/>
              <w:bottom w:val="nil"/>
              <w:right w:val="single" w:sz="4" w:space="0" w:color="auto"/>
            </w:tcBorders>
            <w:vAlign w:val="center"/>
            <w:hideMark/>
          </w:tcPr>
          <w:p w:rsidR="007F06FC" w:rsidRPr="008139CA" w:rsidRDefault="007F06FC" w:rsidP="007F06FC">
            <w:pPr>
              <w:rPr>
                <w:b/>
                <w:sz w:val="20"/>
                <w:lang w:val="en-US"/>
              </w:rPr>
            </w:pPr>
          </w:p>
        </w:tc>
        <w:tc>
          <w:tcPr>
            <w:tcW w:w="1379" w:type="dxa"/>
            <w:vMerge w:val="restart"/>
            <w:tcBorders>
              <w:top w:val="nil"/>
              <w:left w:val="single" w:sz="4" w:space="0" w:color="auto"/>
              <w:bottom w:val="single" w:sz="4" w:space="0" w:color="000000"/>
              <w:right w:val="nil"/>
            </w:tcBorders>
            <w:shd w:val="clear" w:color="auto" w:fill="auto"/>
            <w:vAlign w:val="bottom"/>
            <w:hideMark/>
          </w:tcPr>
          <w:p w:rsidR="007F06FC" w:rsidRPr="008139CA" w:rsidRDefault="007F06FC" w:rsidP="007F06FC">
            <w:pPr>
              <w:rPr>
                <w:b/>
                <w:sz w:val="20"/>
                <w:lang w:val="en-US"/>
              </w:rPr>
            </w:pPr>
            <w:r w:rsidRPr="008139CA">
              <w:rPr>
                <w:b/>
                <w:sz w:val="20"/>
                <w:lang w:val="en-US"/>
              </w:rPr>
              <w:t>Total budget over 4 years</w:t>
            </w:r>
          </w:p>
        </w:tc>
        <w:tc>
          <w:tcPr>
            <w:tcW w:w="2714" w:type="dxa"/>
            <w:gridSpan w:val="2"/>
            <w:tcBorders>
              <w:top w:val="single" w:sz="4" w:space="0" w:color="auto"/>
              <w:left w:val="single" w:sz="4" w:space="0" w:color="auto"/>
              <w:bottom w:val="nil"/>
              <w:right w:val="single" w:sz="4" w:space="0" w:color="auto"/>
            </w:tcBorders>
            <w:shd w:val="clear" w:color="auto" w:fill="auto"/>
            <w:hideMark/>
          </w:tcPr>
          <w:p w:rsidR="007F06FC" w:rsidRPr="008139CA" w:rsidRDefault="007F06FC" w:rsidP="007F06FC">
            <w:pPr>
              <w:rPr>
                <w:b/>
                <w:sz w:val="20"/>
                <w:lang w:val="en-US"/>
              </w:rPr>
            </w:pPr>
            <w:r w:rsidRPr="008139CA">
              <w:rPr>
                <w:b/>
                <w:sz w:val="20"/>
                <w:lang w:val="en-US"/>
              </w:rPr>
              <w:t>Cumulative expenditure from 2010 to 2012 and the budget balance / programmable funds</w:t>
            </w:r>
          </w:p>
        </w:tc>
        <w:tc>
          <w:tcPr>
            <w:tcW w:w="2848" w:type="dxa"/>
            <w:gridSpan w:val="2"/>
            <w:tcBorders>
              <w:top w:val="single" w:sz="4" w:space="0" w:color="auto"/>
              <w:left w:val="nil"/>
              <w:bottom w:val="nil"/>
              <w:right w:val="single" w:sz="4" w:space="0" w:color="auto"/>
            </w:tcBorders>
            <w:shd w:val="clear" w:color="auto" w:fill="auto"/>
            <w:hideMark/>
          </w:tcPr>
          <w:p w:rsidR="007F06FC" w:rsidRPr="008139CA" w:rsidRDefault="007F06FC" w:rsidP="007F06FC">
            <w:pPr>
              <w:rPr>
                <w:b/>
                <w:sz w:val="20"/>
                <w:lang w:val="en-US"/>
              </w:rPr>
            </w:pPr>
            <w:r w:rsidRPr="008139CA">
              <w:rPr>
                <w:b/>
                <w:sz w:val="20"/>
                <w:lang w:val="en-US"/>
              </w:rPr>
              <w:t xml:space="preserve">Budget 2013 by outcome  </w:t>
            </w:r>
          </w:p>
        </w:tc>
        <w:tc>
          <w:tcPr>
            <w:tcW w:w="2735" w:type="dxa"/>
            <w:gridSpan w:val="2"/>
            <w:tcBorders>
              <w:top w:val="single" w:sz="4" w:space="0" w:color="auto"/>
              <w:left w:val="nil"/>
              <w:bottom w:val="nil"/>
              <w:right w:val="single" w:sz="8" w:space="0" w:color="000000"/>
            </w:tcBorders>
            <w:shd w:val="clear" w:color="auto" w:fill="auto"/>
            <w:hideMark/>
          </w:tcPr>
          <w:p w:rsidR="007F06FC" w:rsidRPr="008139CA" w:rsidRDefault="007F06FC" w:rsidP="007F06FC">
            <w:pPr>
              <w:rPr>
                <w:b/>
                <w:sz w:val="20"/>
                <w:lang w:val="en-US"/>
              </w:rPr>
            </w:pPr>
            <w:r w:rsidRPr="008139CA">
              <w:rPr>
                <w:b/>
                <w:sz w:val="20"/>
                <w:lang w:val="en-US"/>
              </w:rPr>
              <w:t>Proposed revision of outcome budget allocations to avoid 2013 budget shortfalls (for outcomes 1 and 5)</w:t>
            </w:r>
          </w:p>
        </w:tc>
      </w:tr>
      <w:tr w:rsidR="007F06FC" w:rsidRPr="008139CA" w:rsidTr="000672B9">
        <w:trPr>
          <w:trHeight w:val="1215"/>
        </w:trPr>
        <w:tc>
          <w:tcPr>
            <w:tcW w:w="906" w:type="dxa"/>
            <w:vMerge/>
            <w:tcBorders>
              <w:top w:val="nil"/>
              <w:left w:val="single" w:sz="8" w:space="0" w:color="auto"/>
              <w:bottom w:val="nil"/>
              <w:right w:val="single" w:sz="4" w:space="0" w:color="auto"/>
            </w:tcBorders>
            <w:vAlign w:val="center"/>
            <w:hideMark/>
          </w:tcPr>
          <w:p w:rsidR="007F06FC" w:rsidRPr="008139CA" w:rsidRDefault="007F06FC" w:rsidP="007F06FC">
            <w:pPr>
              <w:rPr>
                <w:b/>
                <w:sz w:val="20"/>
                <w:lang w:val="en-US"/>
              </w:rPr>
            </w:pPr>
          </w:p>
        </w:tc>
        <w:tc>
          <w:tcPr>
            <w:tcW w:w="1379" w:type="dxa"/>
            <w:vMerge/>
            <w:tcBorders>
              <w:top w:val="nil"/>
              <w:left w:val="single" w:sz="4" w:space="0" w:color="auto"/>
              <w:bottom w:val="single" w:sz="4" w:space="0" w:color="000000"/>
              <w:right w:val="nil"/>
            </w:tcBorders>
            <w:vAlign w:val="center"/>
            <w:hideMark/>
          </w:tcPr>
          <w:p w:rsidR="007F06FC" w:rsidRPr="008139CA" w:rsidRDefault="007F06FC" w:rsidP="007F06FC">
            <w:pPr>
              <w:rPr>
                <w:b/>
                <w:sz w:val="20"/>
                <w:lang w:val="en-US"/>
              </w:rPr>
            </w:pPr>
          </w:p>
        </w:tc>
        <w:tc>
          <w:tcPr>
            <w:tcW w:w="117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F06FC" w:rsidRPr="008139CA" w:rsidRDefault="007F06FC" w:rsidP="007F06FC">
            <w:pPr>
              <w:rPr>
                <w:b/>
                <w:sz w:val="20"/>
                <w:lang w:val="en-US"/>
              </w:rPr>
            </w:pPr>
            <w:r w:rsidRPr="008139CA">
              <w:rPr>
                <w:b/>
                <w:sz w:val="20"/>
                <w:lang w:val="en-US"/>
              </w:rPr>
              <w:t>Expenditure up to 2012</w:t>
            </w:r>
          </w:p>
        </w:tc>
        <w:tc>
          <w:tcPr>
            <w:tcW w:w="1536" w:type="dxa"/>
            <w:tcBorders>
              <w:top w:val="single" w:sz="8" w:space="0" w:color="auto"/>
              <w:left w:val="nil"/>
              <w:bottom w:val="single" w:sz="8" w:space="0" w:color="auto"/>
              <w:right w:val="single" w:sz="4" w:space="0" w:color="auto"/>
            </w:tcBorders>
            <w:shd w:val="clear" w:color="auto" w:fill="auto"/>
            <w:vAlign w:val="center"/>
            <w:hideMark/>
          </w:tcPr>
          <w:p w:rsidR="007F06FC" w:rsidRPr="008139CA" w:rsidRDefault="007F06FC" w:rsidP="007F06FC">
            <w:pPr>
              <w:rPr>
                <w:b/>
                <w:sz w:val="20"/>
                <w:lang w:val="en-US"/>
              </w:rPr>
            </w:pPr>
            <w:r w:rsidRPr="008139CA">
              <w:rPr>
                <w:b/>
                <w:sz w:val="20"/>
                <w:lang w:val="en-US"/>
              </w:rPr>
              <w:t xml:space="preserve">Programmable Budget Balance for 2013 (final year) </w:t>
            </w:r>
          </w:p>
        </w:tc>
        <w:tc>
          <w:tcPr>
            <w:tcW w:w="1296" w:type="dxa"/>
            <w:tcBorders>
              <w:top w:val="single" w:sz="8" w:space="0" w:color="auto"/>
              <w:left w:val="nil"/>
              <w:bottom w:val="single" w:sz="8" w:space="0" w:color="auto"/>
              <w:right w:val="single" w:sz="4" w:space="0" w:color="auto"/>
            </w:tcBorders>
            <w:shd w:val="clear" w:color="auto" w:fill="auto"/>
            <w:vAlign w:val="center"/>
            <w:hideMark/>
          </w:tcPr>
          <w:p w:rsidR="007F06FC" w:rsidRPr="008139CA" w:rsidRDefault="007F06FC" w:rsidP="007F06FC">
            <w:pPr>
              <w:rPr>
                <w:b/>
                <w:sz w:val="20"/>
                <w:lang w:val="en-US"/>
              </w:rPr>
            </w:pPr>
            <w:r w:rsidRPr="008139CA">
              <w:rPr>
                <w:b/>
                <w:sz w:val="20"/>
                <w:lang w:val="en-US"/>
              </w:rPr>
              <w:t>Actual Budget 2013</w:t>
            </w:r>
          </w:p>
        </w:tc>
        <w:tc>
          <w:tcPr>
            <w:tcW w:w="1552" w:type="dxa"/>
            <w:tcBorders>
              <w:top w:val="single" w:sz="8" w:space="0" w:color="auto"/>
              <w:left w:val="nil"/>
              <w:bottom w:val="single" w:sz="8" w:space="0" w:color="auto"/>
              <w:right w:val="single" w:sz="4" w:space="0" w:color="auto"/>
            </w:tcBorders>
            <w:shd w:val="clear" w:color="auto" w:fill="auto"/>
            <w:vAlign w:val="center"/>
            <w:hideMark/>
          </w:tcPr>
          <w:p w:rsidR="007F06FC" w:rsidRPr="008139CA" w:rsidRDefault="007F06FC" w:rsidP="007F06FC">
            <w:pPr>
              <w:rPr>
                <w:b/>
                <w:sz w:val="20"/>
                <w:lang w:val="en-US"/>
              </w:rPr>
            </w:pPr>
            <w:r w:rsidRPr="008139CA">
              <w:rPr>
                <w:b/>
                <w:sz w:val="20"/>
                <w:lang w:val="en-US"/>
              </w:rPr>
              <w:t xml:space="preserve">Projected budget Balance 2013 </w:t>
            </w:r>
          </w:p>
        </w:tc>
        <w:tc>
          <w:tcPr>
            <w:tcW w:w="1350" w:type="dxa"/>
            <w:tcBorders>
              <w:top w:val="single" w:sz="8" w:space="0" w:color="auto"/>
              <w:left w:val="nil"/>
              <w:bottom w:val="single" w:sz="8" w:space="0" w:color="auto"/>
              <w:right w:val="single" w:sz="4" w:space="0" w:color="auto"/>
            </w:tcBorders>
            <w:shd w:val="clear" w:color="auto" w:fill="auto"/>
            <w:vAlign w:val="center"/>
            <w:hideMark/>
          </w:tcPr>
          <w:p w:rsidR="007F06FC" w:rsidRPr="008139CA" w:rsidRDefault="007F06FC" w:rsidP="007F06FC">
            <w:pPr>
              <w:rPr>
                <w:b/>
                <w:sz w:val="20"/>
                <w:lang w:val="en-US"/>
              </w:rPr>
            </w:pPr>
            <w:r w:rsidRPr="008139CA">
              <w:rPr>
                <w:b/>
                <w:sz w:val="20"/>
                <w:lang w:val="en-US"/>
              </w:rPr>
              <w:t>Outcome budgets</w:t>
            </w:r>
          </w:p>
        </w:tc>
        <w:tc>
          <w:tcPr>
            <w:tcW w:w="1385" w:type="dxa"/>
            <w:tcBorders>
              <w:top w:val="single" w:sz="8" w:space="0" w:color="auto"/>
              <w:left w:val="nil"/>
              <w:bottom w:val="single" w:sz="8" w:space="0" w:color="auto"/>
              <w:right w:val="single" w:sz="8" w:space="0" w:color="auto"/>
            </w:tcBorders>
            <w:shd w:val="clear" w:color="auto" w:fill="D9D9D9" w:themeFill="background1" w:themeFillShade="D9"/>
            <w:hideMark/>
          </w:tcPr>
          <w:p w:rsidR="007F06FC" w:rsidRPr="008139CA" w:rsidRDefault="007F06FC" w:rsidP="007F06FC">
            <w:pPr>
              <w:rPr>
                <w:b/>
                <w:sz w:val="20"/>
                <w:lang w:val="en-US"/>
              </w:rPr>
            </w:pPr>
            <w:r w:rsidRPr="008139CA">
              <w:rPr>
                <w:b/>
                <w:sz w:val="20"/>
                <w:lang w:val="en-US"/>
              </w:rPr>
              <w:t>Projected unprogrammed funds by 31 Dec 2013</w:t>
            </w:r>
          </w:p>
        </w:tc>
      </w:tr>
      <w:tr w:rsidR="007F06FC" w:rsidRPr="008139CA" w:rsidTr="000672B9">
        <w:trPr>
          <w:trHeight w:val="300"/>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1</w:t>
            </w:r>
          </w:p>
        </w:tc>
        <w:tc>
          <w:tcPr>
            <w:tcW w:w="1379"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350,000.00</w:t>
            </w:r>
          </w:p>
        </w:tc>
        <w:tc>
          <w:tcPr>
            <w:tcW w:w="1178"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311,653.77</w:t>
            </w:r>
          </w:p>
        </w:tc>
        <w:tc>
          <w:tcPr>
            <w:tcW w:w="153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38,346.23</w:t>
            </w:r>
          </w:p>
        </w:tc>
        <w:tc>
          <w:tcPr>
            <w:tcW w:w="129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sz w:val="20"/>
                <w:lang w:val="en-US"/>
              </w:rPr>
            </w:pPr>
            <w:r w:rsidRPr="008139CA">
              <w:rPr>
                <w:sz w:val="20"/>
                <w:lang w:val="en-US"/>
              </w:rPr>
              <w:t>118,500.00</w:t>
            </w:r>
          </w:p>
        </w:tc>
        <w:tc>
          <w:tcPr>
            <w:tcW w:w="1552" w:type="dxa"/>
            <w:tcBorders>
              <w:top w:val="nil"/>
              <w:left w:val="nil"/>
              <w:bottom w:val="single" w:sz="4" w:space="0" w:color="auto"/>
              <w:right w:val="single" w:sz="4" w:space="0" w:color="auto"/>
            </w:tcBorders>
            <w:shd w:val="clear" w:color="auto" w:fill="auto"/>
            <w:noWrap/>
            <w:vAlign w:val="bottom"/>
            <w:hideMark/>
          </w:tcPr>
          <w:p w:rsidR="007F06FC" w:rsidRPr="008139CA" w:rsidRDefault="007F06FC" w:rsidP="007F06FC">
            <w:pPr>
              <w:rPr>
                <w:sz w:val="20"/>
                <w:lang w:val="en-US"/>
              </w:rPr>
            </w:pPr>
            <w:r w:rsidRPr="008139CA">
              <w:rPr>
                <w:sz w:val="20"/>
                <w:lang w:val="en-US"/>
              </w:rPr>
              <w:t>-80,153.77</w:t>
            </w:r>
          </w:p>
        </w:tc>
        <w:tc>
          <w:tcPr>
            <w:tcW w:w="1350"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430,153.77</w:t>
            </w:r>
          </w:p>
        </w:tc>
        <w:tc>
          <w:tcPr>
            <w:tcW w:w="1385" w:type="dxa"/>
            <w:tcBorders>
              <w:top w:val="nil"/>
              <w:left w:val="nil"/>
              <w:bottom w:val="single" w:sz="4" w:space="0" w:color="auto"/>
              <w:right w:val="single" w:sz="8" w:space="0" w:color="auto"/>
            </w:tcBorders>
            <w:shd w:val="clear" w:color="auto" w:fill="D9D9D9" w:themeFill="background1" w:themeFillShade="D9"/>
            <w:noWrap/>
            <w:vAlign w:val="bottom"/>
            <w:hideMark/>
          </w:tcPr>
          <w:p w:rsidR="007F06FC" w:rsidRPr="008139CA" w:rsidRDefault="007F06FC" w:rsidP="007F06FC">
            <w:pPr>
              <w:rPr>
                <w:sz w:val="20"/>
                <w:lang w:val="en-US"/>
              </w:rPr>
            </w:pPr>
            <w:r w:rsidRPr="008139CA">
              <w:rPr>
                <w:sz w:val="20"/>
                <w:lang w:val="en-US"/>
              </w:rPr>
              <w:t xml:space="preserve">                                         -   </w:t>
            </w:r>
          </w:p>
        </w:tc>
      </w:tr>
      <w:tr w:rsidR="007F06FC" w:rsidRPr="008139CA" w:rsidTr="000672B9">
        <w:trPr>
          <w:trHeight w:val="300"/>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2</w:t>
            </w:r>
          </w:p>
        </w:tc>
        <w:tc>
          <w:tcPr>
            <w:tcW w:w="1379"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2,641,038.00</w:t>
            </w:r>
          </w:p>
        </w:tc>
        <w:tc>
          <w:tcPr>
            <w:tcW w:w="1178"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390,321.98</w:t>
            </w:r>
          </w:p>
        </w:tc>
        <w:tc>
          <w:tcPr>
            <w:tcW w:w="153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2,250,716.02</w:t>
            </w:r>
          </w:p>
        </w:tc>
        <w:tc>
          <w:tcPr>
            <w:tcW w:w="129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sz w:val="20"/>
                <w:lang w:val="en-US"/>
              </w:rPr>
            </w:pPr>
            <w:r w:rsidRPr="008139CA">
              <w:rPr>
                <w:sz w:val="20"/>
                <w:lang w:val="en-US"/>
              </w:rPr>
              <w:t>1,289,000.00</w:t>
            </w:r>
          </w:p>
        </w:tc>
        <w:tc>
          <w:tcPr>
            <w:tcW w:w="1552"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961,716.02</w:t>
            </w:r>
          </w:p>
        </w:tc>
        <w:tc>
          <w:tcPr>
            <w:tcW w:w="1350"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2,382,384.23</w:t>
            </w:r>
          </w:p>
        </w:tc>
        <w:tc>
          <w:tcPr>
            <w:tcW w:w="1385" w:type="dxa"/>
            <w:tcBorders>
              <w:top w:val="nil"/>
              <w:left w:val="nil"/>
              <w:bottom w:val="single" w:sz="4" w:space="0" w:color="auto"/>
              <w:right w:val="single" w:sz="8" w:space="0" w:color="auto"/>
            </w:tcBorders>
            <w:shd w:val="clear" w:color="auto" w:fill="D9D9D9" w:themeFill="background1" w:themeFillShade="D9"/>
            <w:noWrap/>
            <w:vAlign w:val="bottom"/>
            <w:hideMark/>
          </w:tcPr>
          <w:p w:rsidR="007F06FC" w:rsidRPr="008139CA" w:rsidRDefault="007F06FC" w:rsidP="007F06FC">
            <w:pPr>
              <w:rPr>
                <w:sz w:val="20"/>
                <w:lang w:val="en-US"/>
              </w:rPr>
            </w:pPr>
            <w:r w:rsidRPr="008139CA">
              <w:rPr>
                <w:sz w:val="20"/>
                <w:lang w:val="en-US"/>
              </w:rPr>
              <w:t xml:space="preserve">                       703,062.25 </w:t>
            </w:r>
          </w:p>
        </w:tc>
      </w:tr>
      <w:tr w:rsidR="007F06FC" w:rsidRPr="008139CA" w:rsidTr="000672B9">
        <w:trPr>
          <w:trHeight w:val="300"/>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3</w:t>
            </w:r>
          </w:p>
        </w:tc>
        <w:tc>
          <w:tcPr>
            <w:tcW w:w="1379"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258,962.00</w:t>
            </w:r>
          </w:p>
        </w:tc>
        <w:tc>
          <w:tcPr>
            <w:tcW w:w="1178"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 xml:space="preserve">                    -   </w:t>
            </w:r>
          </w:p>
        </w:tc>
        <w:tc>
          <w:tcPr>
            <w:tcW w:w="153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sz w:val="20"/>
                <w:lang w:val="en-US"/>
              </w:rPr>
            </w:pPr>
            <w:r w:rsidRPr="008139CA">
              <w:rPr>
                <w:sz w:val="20"/>
                <w:lang w:val="en-US"/>
              </w:rPr>
              <w:t>258,962.00</w:t>
            </w:r>
          </w:p>
        </w:tc>
        <w:tc>
          <w:tcPr>
            <w:tcW w:w="129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sz w:val="20"/>
                <w:lang w:val="en-US"/>
              </w:rPr>
            </w:pPr>
            <w:r w:rsidRPr="008139CA">
              <w:rPr>
                <w:sz w:val="20"/>
                <w:lang w:val="en-US"/>
              </w:rPr>
              <w:t>65,000.00</w:t>
            </w:r>
          </w:p>
        </w:tc>
        <w:tc>
          <w:tcPr>
            <w:tcW w:w="1552"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193,962.00</w:t>
            </w:r>
          </w:p>
        </w:tc>
        <w:tc>
          <w:tcPr>
            <w:tcW w:w="1350"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185119.09</w:t>
            </w:r>
          </w:p>
        </w:tc>
        <w:tc>
          <w:tcPr>
            <w:tcW w:w="1385" w:type="dxa"/>
            <w:tcBorders>
              <w:top w:val="nil"/>
              <w:left w:val="nil"/>
              <w:bottom w:val="single" w:sz="4" w:space="0" w:color="auto"/>
              <w:right w:val="single" w:sz="8" w:space="0" w:color="auto"/>
            </w:tcBorders>
            <w:shd w:val="clear" w:color="auto" w:fill="D9D9D9" w:themeFill="background1" w:themeFillShade="D9"/>
            <w:noWrap/>
            <w:vAlign w:val="bottom"/>
            <w:hideMark/>
          </w:tcPr>
          <w:p w:rsidR="007F06FC" w:rsidRPr="008139CA" w:rsidRDefault="007F06FC" w:rsidP="007F06FC">
            <w:pPr>
              <w:rPr>
                <w:sz w:val="20"/>
                <w:lang w:val="en-US"/>
              </w:rPr>
            </w:pPr>
            <w:r w:rsidRPr="008139CA">
              <w:rPr>
                <w:sz w:val="20"/>
                <w:lang w:val="en-US"/>
              </w:rPr>
              <w:t xml:space="preserve">                       120,119.09 </w:t>
            </w:r>
          </w:p>
        </w:tc>
      </w:tr>
      <w:tr w:rsidR="007F06FC" w:rsidRPr="008139CA" w:rsidTr="000672B9">
        <w:trPr>
          <w:trHeight w:val="300"/>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4</w:t>
            </w:r>
          </w:p>
        </w:tc>
        <w:tc>
          <w:tcPr>
            <w:tcW w:w="1379"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165,000.00</w:t>
            </w:r>
          </w:p>
        </w:tc>
        <w:tc>
          <w:tcPr>
            <w:tcW w:w="1178"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15,617.46</w:t>
            </w:r>
          </w:p>
        </w:tc>
        <w:tc>
          <w:tcPr>
            <w:tcW w:w="153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149,382.54</w:t>
            </w:r>
          </w:p>
        </w:tc>
        <w:tc>
          <w:tcPr>
            <w:tcW w:w="1296"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sz w:val="20"/>
                <w:lang w:val="en-US"/>
              </w:rPr>
            </w:pPr>
            <w:r w:rsidRPr="008139CA">
              <w:rPr>
                <w:sz w:val="20"/>
                <w:lang w:val="en-US"/>
              </w:rPr>
              <w:t>35,000.00</w:t>
            </w:r>
          </w:p>
        </w:tc>
        <w:tc>
          <w:tcPr>
            <w:tcW w:w="1552"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114,382.54</w:t>
            </w:r>
          </w:p>
        </w:tc>
        <w:tc>
          <w:tcPr>
            <w:tcW w:w="1350" w:type="dxa"/>
            <w:tcBorders>
              <w:top w:val="nil"/>
              <w:left w:val="nil"/>
              <w:bottom w:val="single" w:sz="4"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165,000.00</w:t>
            </w:r>
          </w:p>
        </w:tc>
        <w:tc>
          <w:tcPr>
            <w:tcW w:w="1385" w:type="dxa"/>
            <w:tcBorders>
              <w:top w:val="nil"/>
              <w:left w:val="nil"/>
              <w:bottom w:val="single" w:sz="4" w:space="0" w:color="auto"/>
              <w:right w:val="single" w:sz="8" w:space="0" w:color="auto"/>
            </w:tcBorders>
            <w:shd w:val="clear" w:color="auto" w:fill="D9D9D9" w:themeFill="background1" w:themeFillShade="D9"/>
            <w:noWrap/>
            <w:vAlign w:val="bottom"/>
            <w:hideMark/>
          </w:tcPr>
          <w:p w:rsidR="007F06FC" w:rsidRPr="008139CA" w:rsidRDefault="007F06FC" w:rsidP="007F06FC">
            <w:pPr>
              <w:rPr>
                <w:sz w:val="20"/>
                <w:lang w:val="en-US"/>
              </w:rPr>
            </w:pPr>
            <w:r w:rsidRPr="008139CA">
              <w:rPr>
                <w:sz w:val="20"/>
                <w:lang w:val="en-US"/>
              </w:rPr>
              <w:t xml:space="preserve">                       114,382.54 </w:t>
            </w:r>
          </w:p>
        </w:tc>
      </w:tr>
      <w:tr w:rsidR="007F06FC" w:rsidRPr="008139CA" w:rsidTr="000672B9">
        <w:trPr>
          <w:trHeight w:val="315"/>
        </w:trPr>
        <w:tc>
          <w:tcPr>
            <w:tcW w:w="906" w:type="dxa"/>
            <w:tcBorders>
              <w:top w:val="nil"/>
              <w:left w:val="single" w:sz="8" w:space="0" w:color="auto"/>
              <w:bottom w:val="nil"/>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5</w:t>
            </w:r>
          </w:p>
        </w:tc>
        <w:tc>
          <w:tcPr>
            <w:tcW w:w="1379" w:type="dxa"/>
            <w:tcBorders>
              <w:top w:val="nil"/>
              <w:left w:val="nil"/>
              <w:bottom w:val="nil"/>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380,000.00</w:t>
            </w:r>
          </w:p>
        </w:tc>
        <w:tc>
          <w:tcPr>
            <w:tcW w:w="1178" w:type="dxa"/>
            <w:tcBorders>
              <w:top w:val="nil"/>
              <w:left w:val="nil"/>
              <w:bottom w:val="nil"/>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453,842.91</w:t>
            </w:r>
          </w:p>
        </w:tc>
        <w:tc>
          <w:tcPr>
            <w:tcW w:w="1536" w:type="dxa"/>
            <w:tcBorders>
              <w:top w:val="nil"/>
              <w:left w:val="nil"/>
              <w:bottom w:val="nil"/>
              <w:right w:val="single" w:sz="4" w:space="0" w:color="auto"/>
            </w:tcBorders>
            <w:shd w:val="clear" w:color="auto" w:fill="auto"/>
            <w:noWrap/>
            <w:vAlign w:val="bottom"/>
            <w:hideMark/>
          </w:tcPr>
          <w:p w:rsidR="007F06FC" w:rsidRPr="008139CA" w:rsidRDefault="007F06FC" w:rsidP="007F06FC">
            <w:pPr>
              <w:rPr>
                <w:sz w:val="20"/>
                <w:lang w:val="en-US"/>
              </w:rPr>
            </w:pPr>
            <w:r w:rsidRPr="008139CA">
              <w:rPr>
                <w:sz w:val="20"/>
                <w:lang w:val="en-US"/>
              </w:rPr>
              <w:t>-73,842.91</w:t>
            </w:r>
          </w:p>
        </w:tc>
        <w:tc>
          <w:tcPr>
            <w:tcW w:w="1296" w:type="dxa"/>
            <w:tcBorders>
              <w:top w:val="nil"/>
              <w:left w:val="nil"/>
              <w:bottom w:val="nil"/>
              <w:right w:val="single" w:sz="4" w:space="0" w:color="auto"/>
            </w:tcBorders>
            <w:shd w:val="clear" w:color="auto" w:fill="auto"/>
            <w:vAlign w:val="bottom"/>
            <w:hideMark/>
          </w:tcPr>
          <w:p w:rsidR="007F06FC" w:rsidRPr="008139CA" w:rsidRDefault="007F06FC" w:rsidP="007F06FC">
            <w:pPr>
              <w:rPr>
                <w:sz w:val="20"/>
                <w:lang w:val="en-US"/>
              </w:rPr>
            </w:pPr>
            <w:r w:rsidRPr="008139CA">
              <w:rPr>
                <w:sz w:val="20"/>
                <w:lang w:val="en-US"/>
              </w:rPr>
              <w:t>178,500.00</w:t>
            </w:r>
          </w:p>
        </w:tc>
        <w:tc>
          <w:tcPr>
            <w:tcW w:w="1552" w:type="dxa"/>
            <w:tcBorders>
              <w:top w:val="nil"/>
              <w:left w:val="nil"/>
              <w:bottom w:val="nil"/>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-252,342.91</w:t>
            </w:r>
          </w:p>
        </w:tc>
        <w:tc>
          <w:tcPr>
            <w:tcW w:w="1350" w:type="dxa"/>
            <w:tcBorders>
              <w:top w:val="nil"/>
              <w:left w:val="nil"/>
              <w:bottom w:val="nil"/>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632,342.91</w:t>
            </w:r>
          </w:p>
        </w:tc>
        <w:tc>
          <w:tcPr>
            <w:tcW w:w="1385" w:type="dxa"/>
            <w:tcBorders>
              <w:top w:val="nil"/>
              <w:left w:val="nil"/>
              <w:bottom w:val="nil"/>
              <w:right w:val="single" w:sz="8" w:space="0" w:color="auto"/>
            </w:tcBorders>
            <w:shd w:val="clear" w:color="auto" w:fill="D9D9D9" w:themeFill="background1" w:themeFillShade="D9"/>
            <w:noWrap/>
            <w:vAlign w:val="bottom"/>
            <w:hideMark/>
          </w:tcPr>
          <w:p w:rsidR="007F06FC" w:rsidRPr="008139CA" w:rsidRDefault="007F06FC" w:rsidP="007F06FC">
            <w:pPr>
              <w:rPr>
                <w:sz w:val="20"/>
                <w:lang w:val="en-US"/>
              </w:rPr>
            </w:pPr>
            <w:r w:rsidRPr="008139CA">
              <w:rPr>
                <w:sz w:val="20"/>
                <w:lang w:val="en-US"/>
              </w:rPr>
              <w:t xml:space="preserve">                                         -   </w:t>
            </w:r>
          </w:p>
        </w:tc>
      </w:tr>
      <w:tr w:rsidR="007F06FC" w:rsidRPr="008139CA" w:rsidTr="000672B9">
        <w:trPr>
          <w:trHeight w:val="315"/>
        </w:trPr>
        <w:tc>
          <w:tcPr>
            <w:tcW w:w="90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Total</w:t>
            </w:r>
          </w:p>
        </w:tc>
        <w:tc>
          <w:tcPr>
            <w:tcW w:w="1379" w:type="dxa"/>
            <w:tcBorders>
              <w:top w:val="single" w:sz="8" w:space="0" w:color="auto"/>
              <w:left w:val="nil"/>
              <w:bottom w:val="single" w:sz="8"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3,795,000.00</w:t>
            </w:r>
          </w:p>
        </w:tc>
        <w:tc>
          <w:tcPr>
            <w:tcW w:w="1178" w:type="dxa"/>
            <w:tcBorders>
              <w:top w:val="single" w:sz="8" w:space="0" w:color="auto"/>
              <w:left w:val="nil"/>
              <w:bottom w:val="single" w:sz="8"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1,171,436.12</w:t>
            </w:r>
          </w:p>
        </w:tc>
        <w:tc>
          <w:tcPr>
            <w:tcW w:w="1536" w:type="dxa"/>
            <w:tcBorders>
              <w:top w:val="single" w:sz="8" w:space="0" w:color="auto"/>
              <w:left w:val="nil"/>
              <w:bottom w:val="single" w:sz="8" w:space="0" w:color="auto"/>
              <w:right w:val="single" w:sz="4" w:space="0" w:color="auto"/>
            </w:tcBorders>
            <w:shd w:val="clear" w:color="auto" w:fill="auto"/>
            <w:noWrap/>
            <w:vAlign w:val="bottom"/>
            <w:hideMark/>
          </w:tcPr>
          <w:p w:rsidR="007F06FC" w:rsidRPr="008139CA" w:rsidRDefault="007F06FC" w:rsidP="007F06FC">
            <w:pPr>
              <w:rPr>
                <w:b/>
                <w:sz w:val="20"/>
                <w:lang w:val="en-US"/>
              </w:rPr>
            </w:pPr>
            <w:r w:rsidRPr="008139CA">
              <w:rPr>
                <w:b/>
                <w:sz w:val="20"/>
                <w:lang w:val="en-US"/>
              </w:rPr>
              <w:t>2,623,563.88</w:t>
            </w:r>
          </w:p>
        </w:tc>
        <w:tc>
          <w:tcPr>
            <w:tcW w:w="1296" w:type="dxa"/>
            <w:tcBorders>
              <w:top w:val="single" w:sz="8" w:space="0" w:color="auto"/>
              <w:left w:val="nil"/>
              <w:bottom w:val="single" w:sz="8"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1,686,000.00</w:t>
            </w:r>
          </w:p>
        </w:tc>
        <w:tc>
          <w:tcPr>
            <w:tcW w:w="1552" w:type="dxa"/>
            <w:tcBorders>
              <w:top w:val="single" w:sz="8" w:space="0" w:color="auto"/>
              <w:left w:val="nil"/>
              <w:bottom w:val="single" w:sz="8"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937,563.88</w:t>
            </w:r>
          </w:p>
        </w:tc>
        <w:tc>
          <w:tcPr>
            <w:tcW w:w="1350" w:type="dxa"/>
            <w:tcBorders>
              <w:top w:val="single" w:sz="8" w:space="0" w:color="auto"/>
              <w:left w:val="nil"/>
              <w:bottom w:val="single" w:sz="8" w:space="0" w:color="auto"/>
              <w:right w:val="single" w:sz="4" w:space="0" w:color="auto"/>
            </w:tcBorders>
            <w:shd w:val="clear" w:color="auto" w:fill="auto"/>
            <w:vAlign w:val="bottom"/>
            <w:hideMark/>
          </w:tcPr>
          <w:p w:rsidR="007F06FC" w:rsidRPr="008139CA" w:rsidRDefault="007F06FC" w:rsidP="007F06FC">
            <w:pPr>
              <w:rPr>
                <w:b/>
                <w:sz w:val="20"/>
                <w:lang w:val="en-US"/>
              </w:rPr>
            </w:pPr>
            <w:r w:rsidRPr="008139CA">
              <w:rPr>
                <w:b/>
                <w:sz w:val="20"/>
                <w:lang w:val="en-US"/>
              </w:rPr>
              <w:t>3,795,000.00</w:t>
            </w:r>
          </w:p>
        </w:tc>
        <w:tc>
          <w:tcPr>
            <w:tcW w:w="1385"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7F06FC" w:rsidRPr="008139CA" w:rsidRDefault="007F06FC" w:rsidP="007F06FC">
            <w:pPr>
              <w:rPr>
                <w:b/>
                <w:sz w:val="20"/>
                <w:lang w:val="en-US"/>
              </w:rPr>
            </w:pPr>
            <w:r w:rsidRPr="008139CA">
              <w:rPr>
                <w:b/>
                <w:sz w:val="20"/>
                <w:lang w:val="en-US"/>
              </w:rPr>
              <w:t xml:space="preserve">                       937,563.88 </w:t>
            </w:r>
          </w:p>
        </w:tc>
      </w:tr>
    </w:tbl>
    <w:p w:rsidR="00750E19" w:rsidRDefault="00750E19" w:rsidP="00A625C2">
      <w:pPr>
        <w:pStyle w:val="normalbullet"/>
        <w:numPr>
          <w:ilvl w:val="0"/>
          <w:numId w:val="0"/>
        </w:numPr>
        <w:tabs>
          <w:tab w:val="left" w:pos="5400"/>
        </w:tabs>
        <w:spacing w:before="0" w:after="0"/>
        <w:outlineLvl w:val="2"/>
        <w:rPr>
          <w:rFonts w:cs="Calibri"/>
          <w:sz w:val="22"/>
          <w:szCs w:val="22"/>
        </w:rPr>
      </w:pPr>
    </w:p>
    <w:p w:rsidR="007F06FC" w:rsidRDefault="007F06FC" w:rsidP="00A625C2">
      <w:pPr>
        <w:pStyle w:val="normalbullet"/>
        <w:numPr>
          <w:ilvl w:val="0"/>
          <w:numId w:val="0"/>
        </w:numPr>
        <w:tabs>
          <w:tab w:val="left" w:pos="5400"/>
        </w:tabs>
        <w:spacing w:before="0" w:after="0"/>
        <w:outlineLvl w:val="2"/>
        <w:rPr>
          <w:rFonts w:cs="Calibri"/>
          <w:sz w:val="22"/>
          <w:szCs w:val="22"/>
        </w:rPr>
      </w:pPr>
    </w:p>
    <w:p w:rsidR="006275C6" w:rsidRDefault="006275C6" w:rsidP="00A625C2">
      <w:pPr>
        <w:pStyle w:val="normalbullet"/>
        <w:numPr>
          <w:ilvl w:val="0"/>
          <w:numId w:val="0"/>
        </w:numPr>
        <w:tabs>
          <w:tab w:val="left" w:pos="5400"/>
        </w:tabs>
        <w:spacing w:before="0" w:after="0"/>
        <w:outlineLvl w:val="2"/>
        <w:rPr>
          <w:rFonts w:cs="Calibri"/>
          <w:sz w:val="22"/>
          <w:szCs w:val="22"/>
        </w:rPr>
      </w:pPr>
    </w:p>
    <w:p w:rsidR="008139CA" w:rsidRDefault="008139CA" w:rsidP="00044FE6">
      <w:pPr>
        <w:pStyle w:val="normalbullet"/>
        <w:numPr>
          <w:ilvl w:val="0"/>
          <w:numId w:val="0"/>
        </w:numPr>
        <w:spacing w:before="0" w:after="0"/>
        <w:ind w:left="360" w:hanging="360"/>
        <w:outlineLvl w:val="2"/>
        <w:rPr>
          <w:i/>
          <w:color w:val="1F497D" w:themeColor="text2"/>
          <w:sz w:val="22"/>
        </w:rPr>
        <w:sectPr w:rsidR="008139CA" w:rsidSect="008139CA">
          <w:pgSz w:w="15840" w:h="12240" w:orient="landscape"/>
          <w:pgMar w:top="1440" w:right="1440" w:bottom="1440" w:left="1440" w:header="720" w:footer="720" w:gutter="0"/>
          <w:cols w:space="720"/>
          <w:docGrid w:linePitch="360"/>
        </w:sectPr>
      </w:pPr>
    </w:p>
    <w:p w:rsidR="00044FE6" w:rsidRPr="007B376A" w:rsidRDefault="00044FE6" w:rsidP="00044FE6">
      <w:pPr>
        <w:pStyle w:val="normalbullet"/>
        <w:numPr>
          <w:ilvl w:val="0"/>
          <w:numId w:val="0"/>
        </w:numPr>
        <w:spacing w:before="0" w:after="0"/>
        <w:ind w:left="360" w:hanging="360"/>
        <w:outlineLvl w:val="2"/>
        <w:rPr>
          <w:rFonts w:cs="Calibri"/>
          <w:i/>
          <w:sz w:val="22"/>
          <w:szCs w:val="22"/>
        </w:rPr>
      </w:pPr>
      <w:bookmarkStart w:id="23" w:name="_Toc361917082"/>
      <w:r w:rsidRPr="007B376A">
        <w:rPr>
          <w:rFonts w:cs="Calibri"/>
          <w:i/>
          <w:sz w:val="22"/>
          <w:szCs w:val="22"/>
        </w:rPr>
        <w:lastRenderedPageBreak/>
        <w:t>2.2.</w:t>
      </w:r>
      <w:r w:rsidR="006275C6" w:rsidRPr="007B376A">
        <w:rPr>
          <w:rFonts w:cs="Calibri"/>
          <w:i/>
          <w:sz w:val="22"/>
          <w:szCs w:val="22"/>
        </w:rPr>
        <w:t>4</w:t>
      </w:r>
      <w:r w:rsidRPr="007B376A">
        <w:rPr>
          <w:rFonts w:cs="Calibri"/>
          <w:i/>
          <w:sz w:val="22"/>
          <w:szCs w:val="22"/>
        </w:rPr>
        <w:t xml:space="preserve"> M&amp;E</w:t>
      </w:r>
      <w:bookmarkEnd w:id="23"/>
      <w:r w:rsidRPr="007B376A">
        <w:rPr>
          <w:rFonts w:cs="Calibri"/>
          <w:i/>
          <w:sz w:val="22"/>
          <w:szCs w:val="22"/>
        </w:rPr>
        <w:t xml:space="preserve"> </w:t>
      </w:r>
    </w:p>
    <w:p w:rsidR="007B376A" w:rsidRDefault="007B376A" w:rsidP="00A93FC9">
      <w:pPr>
        <w:pStyle w:val="normalbullet"/>
        <w:numPr>
          <w:ilvl w:val="0"/>
          <w:numId w:val="0"/>
        </w:numPr>
        <w:spacing w:before="0" w:after="0"/>
        <w:rPr>
          <w:sz w:val="22"/>
          <w:szCs w:val="22"/>
          <w:highlight w:val="yellow"/>
        </w:rPr>
      </w:pPr>
    </w:p>
    <w:p w:rsidR="00D20FC0" w:rsidRPr="00D20FC0" w:rsidRDefault="00D20FC0" w:rsidP="00A93FC9">
      <w:pPr>
        <w:pStyle w:val="normalbullet"/>
        <w:numPr>
          <w:ilvl w:val="0"/>
          <w:numId w:val="0"/>
        </w:numPr>
        <w:spacing w:before="0" w:after="0"/>
        <w:rPr>
          <w:sz w:val="22"/>
          <w:szCs w:val="22"/>
        </w:rPr>
      </w:pPr>
      <w:r w:rsidRPr="00602EC2">
        <w:rPr>
          <w:sz w:val="22"/>
          <w:szCs w:val="22"/>
        </w:rPr>
        <w:t xml:space="preserve">Table </w:t>
      </w:r>
      <w:r w:rsidR="00602EC2" w:rsidRPr="00602EC2">
        <w:rPr>
          <w:sz w:val="22"/>
          <w:szCs w:val="22"/>
        </w:rPr>
        <w:t>6</w:t>
      </w:r>
      <w:r w:rsidRPr="00602EC2">
        <w:rPr>
          <w:sz w:val="22"/>
          <w:szCs w:val="22"/>
        </w:rPr>
        <w:t xml:space="preserve"> reproduces</w:t>
      </w:r>
      <w:r w:rsidRPr="00D20FC0">
        <w:rPr>
          <w:sz w:val="22"/>
          <w:szCs w:val="22"/>
        </w:rPr>
        <w:t xml:space="preserve"> the Strategic Results Framework (SRF) with the specified project performance indicators. It should be noted that the project was prepared before the AMAT was introduced and consequently the indicators are formulated on different levels.  The framework seems simple enough to be achieved and tracked. At time of the MTE only commentaries are provided</w:t>
      </w:r>
      <w:r w:rsidR="00507069">
        <w:rPr>
          <w:sz w:val="22"/>
          <w:szCs w:val="22"/>
        </w:rPr>
        <w:t>,</w:t>
      </w:r>
      <w:r w:rsidRPr="00D20FC0">
        <w:rPr>
          <w:sz w:val="22"/>
          <w:szCs w:val="22"/>
        </w:rPr>
        <w:t xml:space="preserve"> as </w:t>
      </w:r>
      <w:r w:rsidR="00507069">
        <w:rPr>
          <w:sz w:val="22"/>
          <w:szCs w:val="22"/>
        </w:rPr>
        <w:t xml:space="preserve">not all project sites were visited. </w:t>
      </w:r>
    </w:p>
    <w:p w:rsidR="00D20FC0" w:rsidRPr="00D20FC0" w:rsidRDefault="00D20FC0" w:rsidP="00A93FC9">
      <w:pPr>
        <w:pStyle w:val="normalbullet"/>
        <w:numPr>
          <w:ilvl w:val="0"/>
          <w:numId w:val="0"/>
        </w:numPr>
        <w:spacing w:before="0" w:after="0"/>
        <w:rPr>
          <w:sz w:val="22"/>
          <w:szCs w:val="22"/>
        </w:rPr>
      </w:pPr>
    </w:p>
    <w:p w:rsidR="00D20FC0" w:rsidRPr="00D20FC0" w:rsidRDefault="00D20FC0" w:rsidP="00A93FC9">
      <w:pPr>
        <w:pStyle w:val="normalbullet"/>
        <w:numPr>
          <w:ilvl w:val="0"/>
          <w:numId w:val="0"/>
        </w:numPr>
        <w:spacing w:before="0" w:after="0"/>
        <w:rPr>
          <w:sz w:val="22"/>
          <w:szCs w:val="22"/>
        </w:rPr>
      </w:pPr>
      <w:r w:rsidRPr="00D20FC0">
        <w:rPr>
          <w:sz w:val="22"/>
          <w:szCs w:val="22"/>
        </w:rPr>
        <w:t xml:space="preserve">Reporting at district (DACO) level including on community interventions </w:t>
      </w:r>
      <w:r w:rsidR="0035693B">
        <w:rPr>
          <w:sz w:val="22"/>
          <w:szCs w:val="22"/>
        </w:rPr>
        <w:t xml:space="preserve">and </w:t>
      </w:r>
      <w:r w:rsidRPr="00D20FC0">
        <w:rPr>
          <w:sz w:val="22"/>
          <w:szCs w:val="22"/>
        </w:rPr>
        <w:t xml:space="preserve">national </w:t>
      </w:r>
      <w:r w:rsidR="0035693B">
        <w:rPr>
          <w:sz w:val="22"/>
          <w:szCs w:val="22"/>
        </w:rPr>
        <w:t xml:space="preserve">level </w:t>
      </w:r>
      <w:r w:rsidRPr="00D20FC0">
        <w:rPr>
          <w:sz w:val="22"/>
          <w:szCs w:val="22"/>
        </w:rPr>
        <w:t>reporting (i.e. Quarterly reports by the project manager since 1</w:t>
      </w:r>
      <w:r w:rsidRPr="00D20FC0">
        <w:rPr>
          <w:sz w:val="22"/>
          <w:szCs w:val="22"/>
          <w:vertAlign w:val="superscript"/>
        </w:rPr>
        <w:t>st</w:t>
      </w:r>
      <w:r w:rsidRPr="00D20FC0">
        <w:rPr>
          <w:sz w:val="22"/>
          <w:szCs w:val="22"/>
        </w:rPr>
        <w:t xml:space="preserve"> quarter 2012) is conducted against the logical framework. </w:t>
      </w:r>
      <w:r w:rsidR="00A93FC9">
        <w:rPr>
          <w:sz w:val="22"/>
          <w:szCs w:val="22"/>
        </w:rPr>
        <w:t xml:space="preserve">A reporting template is provided by the project secretariat. </w:t>
      </w:r>
      <w:r w:rsidRPr="00D20FC0">
        <w:rPr>
          <w:sz w:val="22"/>
          <w:szCs w:val="22"/>
        </w:rPr>
        <w:t xml:space="preserve">Additionally reporting is geared towards the set performance targets according </w:t>
      </w:r>
      <w:r w:rsidRPr="00507069">
        <w:rPr>
          <w:sz w:val="22"/>
          <w:szCs w:val="22"/>
        </w:rPr>
        <w:t xml:space="preserve">to </w:t>
      </w:r>
      <w:r w:rsidR="00D72E9B">
        <w:rPr>
          <w:sz w:val="22"/>
          <w:szCs w:val="22"/>
        </w:rPr>
        <w:t>the</w:t>
      </w:r>
      <w:r w:rsidR="007E3DF0" w:rsidRPr="007E3DF0">
        <w:rPr>
          <w:sz w:val="22"/>
          <w:szCs w:val="22"/>
        </w:rPr>
        <w:t xml:space="preserve"> M&amp;E plan</w:t>
      </w:r>
      <w:r w:rsidR="00507069" w:rsidRPr="00507069">
        <w:rPr>
          <w:sz w:val="22"/>
          <w:szCs w:val="22"/>
        </w:rPr>
        <w:t xml:space="preserve"> and</w:t>
      </w:r>
      <w:r w:rsidR="00507069">
        <w:rPr>
          <w:sz w:val="22"/>
          <w:szCs w:val="22"/>
        </w:rPr>
        <w:t xml:space="preserve"> its </w:t>
      </w:r>
      <w:r w:rsidRPr="00D20FC0">
        <w:rPr>
          <w:sz w:val="22"/>
          <w:szCs w:val="22"/>
        </w:rPr>
        <w:t xml:space="preserve">indicators. </w:t>
      </w:r>
      <w:r w:rsidR="00D72E9B">
        <w:rPr>
          <w:sz w:val="22"/>
          <w:szCs w:val="22"/>
        </w:rPr>
        <w:t xml:space="preserve">Reports against the project indicators and annual targets are included in the ARP. </w:t>
      </w:r>
    </w:p>
    <w:p w:rsidR="00D20FC0" w:rsidRPr="0035693B" w:rsidRDefault="00D20FC0" w:rsidP="00A93FC9">
      <w:pPr>
        <w:pStyle w:val="normalbullet"/>
        <w:numPr>
          <w:ilvl w:val="0"/>
          <w:numId w:val="0"/>
        </w:numPr>
        <w:spacing w:before="0" w:after="0"/>
        <w:rPr>
          <w:sz w:val="22"/>
        </w:rPr>
      </w:pPr>
    </w:p>
    <w:p w:rsidR="0035693B" w:rsidRPr="0035693B" w:rsidRDefault="0035693B" w:rsidP="00A93FC9">
      <w:pPr>
        <w:pStyle w:val="normalbullet"/>
        <w:numPr>
          <w:ilvl w:val="0"/>
          <w:numId w:val="0"/>
        </w:numPr>
        <w:spacing w:before="0" w:after="0"/>
        <w:rPr>
          <w:sz w:val="22"/>
        </w:rPr>
      </w:pPr>
      <w:r w:rsidRPr="007B376A">
        <w:rPr>
          <w:sz w:val="22"/>
        </w:rPr>
        <w:t>PIRs and APRs</w:t>
      </w:r>
      <w:r w:rsidRPr="0035693B">
        <w:rPr>
          <w:sz w:val="22"/>
        </w:rPr>
        <w:t xml:space="preserve"> have been</w:t>
      </w:r>
      <w:r>
        <w:rPr>
          <w:sz w:val="22"/>
        </w:rPr>
        <w:t xml:space="preserve"> submitted regularly, although limited content was produced due to the slow project start during the first two year</w:t>
      </w:r>
      <w:r w:rsidR="00D663BA">
        <w:rPr>
          <w:sz w:val="22"/>
        </w:rPr>
        <w:t>s</w:t>
      </w:r>
      <w:r>
        <w:rPr>
          <w:sz w:val="22"/>
        </w:rPr>
        <w:t xml:space="preserve">. </w:t>
      </w:r>
      <w:r w:rsidRPr="0035693B">
        <w:rPr>
          <w:sz w:val="22"/>
        </w:rPr>
        <w:t xml:space="preserve"> </w:t>
      </w:r>
    </w:p>
    <w:p w:rsidR="00EE31AF" w:rsidRPr="00A93FC9" w:rsidRDefault="00EE31AF" w:rsidP="00A93FC9">
      <w:pPr>
        <w:pStyle w:val="normalbullet"/>
        <w:numPr>
          <w:ilvl w:val="0"/>
          <w:numId w:val="0"/>
        </w:numPr>
        <w:spacing w:before="0" w:after="0"/>
        <w:ind w:left="360" w:hanging="360"/>
        <w:rPr>
          <w:rFonts w:cs="Calibri"/>
          <w:sz w:val="22"/>
          <w:szCs w:val="22"/>
        </w:rPr>
      </w:pPr>
    </w:p>
    <w:p w:rsidR="00A93FC9" w:rsidRPr="00A93FC9" w:rsidRDefault="00A93FC9" w:rsidP="00A93FC9">
      <w:pPr>
        <w:pStyle w:val="normalbullet"/>
        <w:numPr>
          <w:ilvl w:val="0"/>
          <w:numId w:val="0"/>
        </w:numPr>
        <w:spacing w:before="0" w:after="0"/>
        <w:rPr>
          <w:rFonts w:cs="Calibri"/>
          <w:sz w:val="22"/>
          <w:szCs w:val="22"/>
        </w:rPr>
      </w:pPr>
      <w:r w:rsidRPr="00A93FC9">
        <w:rPr>
          <w:rFonts w:cs="Calibri"/>
          <w:sz w:val="22"/>
          <w:szCs w:val="22"/>
        </w:rPr>
        <w:t xml:space="preserve">It was </w:t>
      </w:r>
      <w:r>
        <w:rPr>
          <w:rFonts w:cs="Calibri"/>
          <w:sz w:val="22"/>
          <w:szCs w:val="22"/>
        </w:rPr>
        <w:t xml:space="preserve">reported by UNDP and MAL that </w:t>
      </w:r>
      <w:r w:rsidR="007E3DF0" w:rsidRPr="007E3DF0">
        <w:rPr>
          <w:rFonts w:cs="Calibri"/>
          <w:sz w:val="22"/>
          <w:szCs w:val="22"/>
        </w:rPr>
        <w:t>the SRF an</w:t>
      </w:r>
      <w:r w:rsidR="00D72E9B">
        <w:rPr>
          <w:rFonts w:cs="Calibri"/>
          <w:sz w:val="22"/>
          <w:szCs w:val="22"/>
        </w:rPr>
        <w:t xml:space="preserve">d M&amp;E framework set out in the </w:t>
      </w:r>
      <w:r w:rsidR="007E3DF0" w:rsidRPr="007E3DF0">
        <w:rPr>
          <w:rFonts w:cs="Calibri"/>
          <w:sz w:val="22"/>
          <w:szCs w:val="22"/>
        </w:rPr>
        <w:t>project</w:t>
      </w:r>
      <w:r>
        <w:rPr>
          <w:rFonts w:cs="Calibri"/>
          <w:sz w:val="22"/>
          <w:szCs w:val="22"/>
        </w:rPr>
        <w:t xml:space="preserve"> document was revisited and changed during the inception workshop. However, the available documentation has no record of these changes and it is unclear if such changes are reflected in the reporting templates.   </w:t>
      </w:r>
    </w:p>
    <w:p w:rsidR="00DF7725" w:rsidRPr="00A93FC9" w:rsidRDefault="00DF7725" w:rsidP="00A93FC9">
      <w:pPr>
        <w:pStyle w:val="normalbullet"/>
        <w:numPr>
          <w:ilvl w:val="0"/>
          <w:numId w:val="0"/>
        </w:numPr>
        <w:spacing w:before="0" w:after="0"/>
        <w:rPr>
          <w:rFonts w:cs="Calibri"/>
          <w:sz w:val="22"/>
          <w:szCs w:val="22"/>
        </w:rPr>
      </w:pPr>
    </w:p>
    <w:p w:rsidR="00A93FC9" w:rsidRDefault="00A93FC9" w:rsidP="003A4F17">
      <w:pPr>
        <w:rPr>
          <w:rFonts w:cs="Calibri"/>
        </w:rPr>
      </w:pPr>
      <w:r w:rsidRPr="00A93FC9">
        <w:rPr>
          <w:rFonts w:cs="Calibri"/>
        </w:rPr>
        <w:t xml:space="preserve">The timing of the MTE </w:t>
      </w:r>
      <w:r>
        <w:rPr>
          <w:rFonts w:cs="Calibri"/>
        </w:rPr>
        <w:t xml:space="preserve">was delayed into the official final project year (2013) based on the fact that project start was slow, and on the background that a no-cost project extension may be required. </w:t>
      </w:r>
    </w:p>
    <w:p w:rsidR="00770D1C" w:rsidRPr="00A93FC9" w:rsidRDefault="00A93FC9" w:rsidP="003A4F17">
      <w:pPr>
        <w:rPr>
          <w:rFonts w:cs="Calibri"/>
        </w:rPr>
      </w:pPr>
      <w:r>
        <w:rPr>
          <w:rFonts w:cs="Calibri"/>
        </w:rPr>
        <w:t xml:space="preserve"> </w:t>
      </w:r>
    </w:p>
    <w:p w:rsidR="00A93FC9" w:rsidRDefault="00A93FC9" w:rsidP="003A4F17">
      <w:pPr>
        <w:rPr>
          <w:color w:val="1F497D" w:themeColor="text2"/>
        </w:rPr>
      </w:pPr>
    </w:p>
    <w:p w:rsidR="00195453" w:rsidRPr="007B376A" w:rsidRDefault="00CA441B" w:rsidP="0027665E">
      <w:pPr>
        <w:pStyle w:val="Heading3"/>
        <w:rPr>
          <w:rFonts w:asciiTheme="minorHAnsi" w:hAnsiTheme="minorHAnsi"/>
          <w:b w:val="0"/>
          <w:i/>
          <w:sz w:val="22"/>
        </w:rPr>
      </w:pPr>
      <w:bookmarkStart w:id="24" w:name="_Toc361917083"/>
      <w:r w:rsidRPr="008572DE">
        <w:rPr>
          <w:rFonts w:asciiTheme="minorHAnsi" w:hAnsiTheme="minorHAnsi"/>
          <w:b w:val="0"/>
          <w:i/>
          <w:sz w:val="22"/>
        </w:rPr>
        <w:t>2.2.5 Coordination and operational issues: IA and EA execution</w:t>
      </w:r>
      <w:bookmarkEnd w:id="24"/>
    </w:p>
    <w:p w:rsidR="00195453" w:rsidRDefault="00195453" w:rsidP="003A4F17">
      <w:pPr>
        <w:rPr>
          <w:color w:val="1F497D" w:themeColor="text2"/>
        </w:rPr>
      </w:pPr>
    </w:p>
    <w:p w:rsidR="009E0529" w:rsidRPr="00D72E9B" w:rsidRDefault="009E0529" w:rsidP="009E0529">
      <w:pPr>
        <w:pStyle w:val="ListParagraph"/>
        <w:ind w:left="0"/>
        <w:rPr>
          <w:sz w:val="22"/>
          <w:szCs w:val="22"/>
          <w:lang w:val="en-US"/>
        </w:rPr>
      </w:pPr>
      <w:r w:rsidRPr="00D72E9B">
        <w:rPr>
          <w:sz w:val="22"/>
          <w:szCs w:val="22"/>
        </w:rPr>
        <w:t xml:space="preserve">Overall it is observed that there is a high level of dissatisfaction at MAL senior management with the project implementation arrangements. </w:t>
      </w:r>
      <w:r w:rsidR="008572DE" w:rsidRPr="00D72E9B">
        <w:rPr>
          <w:sz w:val="22"/>
          <w:szCs w:val="22"/>
        </w:rPr>
        <w:t xml:space="preserve">Whilst the major issue seems to lay in the difficulty to reach buy in by the national </w:t>
      </w:r>
      <w:r w:rsidR="002C77A9">
        <w:rPr>
          <w:sz w:val="22"/>
          <w:szCs w:val="22"/>
        </w:rPr>
        <w:t>partner for the modalities of t</w:t>
      </w:r>
      <w:r w:rsidR="008572DE" w:rsidRPr="00D72E9B">
        <w:rPr>
          <w:sz w:val="22"/>
          <w:szCs w:val="22"/>
        </w:rPr>
        <w:t>h</w:t>
      </w:r>
      <w:r w:rsidR="002C77A9">
        <w:rPr>
          <w:sz w:val="22"/>
          <w:szCs w:val="22"/>
        </w:rPr>
        <w:t>e</w:t>
      </w:r>
      <w:r w:rsidR="008572DE" w:rsidRPr="00D72E9B">
        <w:rPr>
          <w:sz w:val="22"/>
          <w:szCs w:val="22"/>
        </w:rPr>
        <w:t xml:space="preserve"> required HACT Assessment for cash transfers – in this case directly to the district level, t</w:t>
      </w:r>
      <w:r w:rsidRPr="00D72E9B">
        <w:rPr>
          <w:sz w:val="22"/>
          <w:szCs w:val="22"/>
        </w:rPr>
        <w:t xml:space="preserve">here seems to be </w:t>
      </w:r>
      <w:r w:rsidRPr="00D72E9B">
        <w:rPr>
          <w:sz w:val="22"/>
          <w:szCs w:val="22"/>
          <w:lang w:val="en-US"/>
        </w:rPr>
        <w:t>an imperfect working relationship between MAL and UNDP at the top level which may have</w:t>
      </w:r>
      <w:r w:rsidR="008572DE" w:rsidRPr="00D72E9B">
        <w:rPr>
          <w:sz w:val="22"/>
          <w:szCs w:val="22"/>
          <w:lang w:val="en-US"/>
        </w:rPr>
        <w:t xml:space="preserve">, more generally, </w:t>
      </w:r>
      <w:r w:rsidRPr="00D72E9B">
        <w:rPr>
          <w:sz w:val="22"/>
          <w:szCs w:val="22"/>
          <w:lang w:val="en-US"/>
        </w:rPr>
        <w:t>contributed to the significant project implementation delays.</w:t>
      </w:r>
      <w:r w:rsidR="008572DE" w:rsidRPr="00D72E9B">
        <w:rPr>
          <w:sz w:val="22"/>
          <w:szCs w:val="22"/>
          <w:lang w:val="en-US"/>
        </w:rPr>
        <w:t xml:space="preserve"> </w:t>
      </w:r>
      <w:r w:rsidRPr="00D72E9B">
        <w:rPr>
          <w:sz w:val="22"/>
          <w:szCs w:val="22"/>
          <w:lang w:val="en-US"/>
        </w:rPr>
        <w:t xml:space="preserve"> </w:t>
      </w:r>
    </w:p>
    <w:p w:rsidR="009E0529" w:rsidRPr="00D72E9B" w:rsidRDefault="009E0529" w:rsidP="009E0529">
      <w:pPr>
        <w:pStyle w:val="ListParagraph"/>
        <w:ind w:left="0"/>
        <w:rPr>
          <w:sz w:val="22"/>
          <w:szCs w:val="22"/>
          <w:lang w:val="en-US"/>
        </w:rPr>
      </w:pPr>
    </w:p>
    <w:p w:rsidR="009E0529" w:rsidRPr="00D72E9B" w:rsidRDefault="009E0529" w:rsidP="009E0529">
      <w:pPr>
        <w:pStyle w:val="ListParagraph"/>
        <w:ind w:left="0"/>
        <w:rPr>
          <w:sz w:val="22"/>
          <w:szCs w:val="22"/>
          <w:lang w:val="en-US"/>
        </w:rPr>
      </w:pPr>
      <w:r w:rsidRPr="00D72E9B">
        <w:rPr>
          <w:sz w:val="22"/>
          <w:szCs w:val="22"/>
          <w:lang w:val="en-US"/>
        </w:rPr>
        <w:t xml:space="preserve">Generally it was communicated that MAL is used to manage much larger funds from donors that are willing to integrate more fully </w:t>
      </w:r>
      <w:r w:rsidRPr="00D72E9B">
        <w:rPr>
          <w:rFonts w:cs="Calibri"/>
          <w:sz w:val="22"/>
          <w:szCs w:val="22"/>
          <w:lang w:val="en-US"/>
        </w:rPr>
        <w:t>with</w:t>
      </w:r>
      <w:r w:rsidR="0008685C" w:rsidRPr="00D72E9B">
        <w:rPr>
          <w:rFonts w:cs="Calibri"/>
          <w:sz w:val="22"/>
          <w:szCs w:val="22"/>
          <w:lang w:val="en-US"/>
        </w:rPr>
        <w:t>in</w:t>
      </w:r>
      <w:r w:rsidRPr="00D72E9B">
        <w:rPr>
          <w:sz w:val="22"/>
          <w:szCs w:val="22"/>
          <w:lang w:val="en-US"/>
        </w:rPr>
        <w:t xml:space="preserve"> the Ministry established processes and procedures. On the other hand safeguard standards at UNDP dictate especially financial flows. Some senior management representatives voiced dissatisfaction with the major bureaucratic components that come along with GEF funding. This is the first </w:t>
      </w:r>
      <w:r w:rsidR="00410A3D" w:rsidRPr="00D72E9B">
        <w:rPr>
          <w:rFonts w:cs="Calibri"/>
          <w:sz w:val="22"/>
          <w:szCs w:val="22"/>
          <w:lang w:val="en-US"/>
        </w:rPr>
        <w:t>LCDF</w:t>
      </w:r>
      <w:r w:rsidRPr="00D72E9B">
        <w:rPr>
          <w:sz w:val="22"/>
          <w:szCs w:val="22"/>
          <w:lang w:val="en-US"/>
        </w:rPr>
        <w:t xml:space="preserve"> project MAL is working with and the nature of “small” strategic and catalytic programming is a slightly different approach to business-as-usual at MAL. </w:t>
      </w:r>
    </w:p>
    <w:p w:rsidR="009E0529" w:rsidRPr="00D72E9B" w:rsidRDefault="009E0529" w:rsidP="009E0529">
      <w:pPr>
        <w:rPr>
          <w:lang w:val="en-US"/>
        </w:rPr>
      </w:pPr>
    </w:p>
    <w:p w:rsidR="009E0529" w:rsidRPr="00D72E9B" w:rsidRDefault="009E0529" w:rsidP="009E0529">
      <w:pPr>
        <w:rPr>
          <w:lang w:val="en-US"/>
        </w:rPr>
      </w:pPr>
      <w:r w:rsidRPr="00DE5E76">
        <w:rPr>
          <w:lang w:val="en-US"/>
        </w:rPr>
        <w:t>ZM</w:t>
      </w:r>
      <w:r w:rsidR="00503BF6" w:rsidRPr="00DE5E76">
        <w:rPr>
          <w:rFonts w:cs="Calibri"/>
          <w:lang w:val="en-US"/>
        </w:rPr>
        <w:t>D</w:t>
      </w:r>
      <w:r w:rsidRPr="00DE5E76">
        <w:rPr>
          <w:lang w:val="en-US"/>
        </w:rPr>
        <w:t>, a major implementation partner for outcome 1, voiced dissatisfaction about a lack of ownership in the project, and it seemed that the same “problem” areas as between MAL and UNDP were at play. Financial flows were seen as restrictive and “de-motivating” at both institutions.</w:t>
      </w:r>
      <w:r w:rsidRPr="00D72E9B">
        <w:rPr>
          <w:lang w:val="en-US"/>
        </w:rPr>
        <w:t xml:space="preserve">   </w:t>
      </w:r>
    </w:p>
    <w:p w:rsidR="009E0529" w:rsidRPr="00D72E9B" w:rsidRDefault="009E0529" w:rsidP="009E0529">
      <w:pPr>
        <w:rPr>
          <w:lang w:val="en-US"/>
        </w:rPr>
      </w:pPr>
    </w:p>
    <w:p w:rsidR="00D20FC0" w:rsidRPr="00D72E9B" w:rsidRDefault="00010215" w:rsidP="003A4F17">
      <w:pPr>
        <w:pStyle w:val="ListParagraph"/>
        <w:ind w:left="0"/>
        <w:rPr>
          <w:b/>
          <w:sz w:val="22"/>
          <w:szCs w:val="22"/>
        </w:rPr>
      </w:pPr>
      <w:r w:rsidRPr="00D72E9B">
        <w:rPr>
          <w:sz w:val="22"/>
          <w:szCs w:val="22"/>
        </w:rPr>
        <w:t xml:space="preserve">The project management team (project hired project manager and MAL focal point) are based in MAL and seem to have established a good working relationship at the operational level within MAL, which </w:t>
      </w:r>
      <w:r w:rsidRPr="00D72E9B">
        <w:rPr>
          <w:sz w:val="22"/>
          <w:szCs w:val="22"/>
        </w:rPr>
        <w:lastRenderedPageBreak/>
        <w:t>greatly contributes to effective implementation of project activities since 2012. Similarly a good working relationship with operational staff at ZM</w:t>
      </w:r>
      <w:r w:rsidR="001027B3" w:rsidRPr="00D72E9B">
        <w:rPr>
          <w:rFonts w:cs="Calibri"/>
          <w:sz w:val="22"/>
          <w:szCs w:val="22"/>
        </w:rPr>
        <w:t>D</w:t>
      </w:r>
      <w:r w:rsidRPr="00D72E9B">
        <w:rPr>
          <w:sz w:val="22"/>
          <w:szCs w:val="22"/>
        </w:rPr>
        <w:t xml:space="preserve"> has been established.   </w:t>
      </w:r>
    </w:p>
    <w:p w:rsidR="00D20FC0" w:rsidRDefault="00D20FC0" w:rsidP="003A4F17">
      <w:pPr>
        <w:pStyle w:val="ListParagraph"/>
        <w:ind w:left="0"/>
        <w:rPr>
          <w:b/>
        </w:rPr>
      </w:pPr>
    </w:p>
    <w:p w:rsidR="00D71C3B" w:rsidRPr="00D71C3B" w:rsidRDefault="00D71C3B" w:rsidP="00D71C3B">
      <w:pPr>
        <w:pStyle w:val="ListParagraph"/>
        <w:ind w:left="0"/>
        <w:rPr>
          <w:sz w:val="22"/>
        </w:rPr>
      </w:pPr>
      <w:r w:rsidRPr="00D71C3B">
        <w:rPr>
          <w:sz w:val="22"/>
        </w:rPr>
        <w:t xml:space="preserve">UNDP support as IA has been of significance, and although being bureaucratic and slow, progress has been made i.e. on the financial disbursement level, amongst other. </w:t>
      </w:r>
    </w:p>
    <w:p w:rsidR="00D71C3B" w:rsidRPr="00D71C3B" w:rsidRDefault="00D71C3B" w:rsidP="00D71C3B">
      <w:pPr>
        <w:pStyle w:val="ListParagraph"/>
        <w:ind w:left="0"/>
        <w:rPr>
          <w:sz w:val="22"/>
        </w:rPr>
      </w:pPr>
    </w:p>
    <w:p w:rsidR="00D71C3B" w:rsidRPr="00D71C3B" w:rsidRDefault="00D71C3B" w:rsidP="00D71C3B">
      <w:pPr>
        <w:pStyle w:val="ListParagraph"/>
        <w:ind w:left="0"/>
        <w:rPr>
          <w:sz w:val="22"/>
        </w:rPr>
      </w:pPr>
      <w:r w:rsidRPr="00D71C3B">
        <w:rPr>
          <w:sz w:val="22"/>
        </w:rPr>
        <w:t>In terms of technical support it is noted that UNDP in-house must coordinate their recommendations. For example, there were differing views on the appropriateness of some of the water infrastructure investments. As UNDP has no comparative advantage advising on such investments technically, internal responses including engagement with relevant expertise should be sought for. The Country Office, in consultation with the Regional Technical Advisor (RTA), have the responsibility to address such issues. The RTA highlighted the need to follow EIA procedures in the BToR of July 2012:  recommendation #4.</w:t>
      </w:r>
    </w:p>
    <w:p w:rsidR="00D71C3B" w:rsidRPr="00D71C3B" w:rsidRDefault="00D71C3B" w:rsidP="00D71C3B">
      <w:pPr>
        <w:pStyle w:val="ListParagraph"/>
        <w:ind w:left="0"/>
        <w:rPr>
          <w:sz w:val="22"/>
        </w:rPr>
      </w:pPr>
    </w:p>
    <w:p w:rsidR="00D71C3B" w:rsidRPr="00D71C3B" w:rsidRDefault="00D71C3B" w:rsidP="00D71C3B">
      <w:pPr>
        <w:pStyle w:val="ListParagraph"/>
        <w:ind w:left="0"/>
        <w:rPr>
          <w:sz w:val="22"/>
        </w:rPr>
      </w:pPr>
      <w:r w:rsidRPr="00D71C3B">
        <w:rPr>
          <w:sz w:val="22"/>
        </w:rPr>
        <w:t>It was mentioned by several interviewees that they thought the technical oversight of UNDP could be stronger. Notably the quality of the inception workshop report and other items could have been improved if more stringent quality control was exerted by UNDP.</w:t>
      </w:r>
      <w:r w:rsidRPr="00D71C3B">
        <w:rPr>
          <w:rFonts w:cs="Calibri"/>
          <w:sz w:val="22"/>
        </w:rPr>
        <w:t xml:space="preserve">  Reviews of various reports, such as quarterly and annual reports as well as specific consultants’ reports were undertaken by UNDP CO as well as the RTA.            </w:t>
      </w:r>
      <w:r w:rsidRPr="00D71C3B">
        <w:rPr>
          <w:sz w:val="22"/>
        </w:rPr>
        <w:t xml:space="preserve">            </w:t>
      </w:r>
    </w:p>
    <w:p w:rsidR="00D71C3B" w:rsidRDefault="00D71C3B" w:rsidP="003A4F17">
      <w:pPr>
        <w:pStyle w:val="ListParagraph"/>
        <w:ind w:left="0"/>
        <w:rPr>
          <w:b/>
        </w:rPr>
      </w:pPr>
    </w:p>
    <w:p w:rsidR="002C77A9" w:rsidRPr="002C77A9" w:rsidRDefault="002C77A9" w:rsidP="003A4F17">
      <w:pPr>
        <w:pStyle w:val="ListParagraph"/>
        <w:ind w:left="0"/>
        <w:rPr>
          <w:sz w:val="22"/>
        </w:rPr>
      </w:pPr>
      <w:r>
        <w:rPr>
          <w:sz w:val="22"/>
        </w:rPr>
        <w:t xml:space="preserve">Backstopping from UNDP CO seems to be there, but on an ad hoc basis. More hands-on follow-up on recommendations such as e.g. the EWS concept submitted by Mark Tadross as just one example, should be carried out by UNDP CO. Strategic guidance on technical issues such as on CR knowledge and understanding continuously needs to be reinforced by UNDP to ensure that relevant outputs and targets are met by the project.       </w:t>
      </w:r>
    </w:p>
    <w:p w:rsidR="002C77A9" w:rsidRDefault="002C77A9" w:rsidP="003A4F17">
      <w:pPr>
        <w:pStyle w:val="ListParagraph"/>
        <w:ind w:left="0"/>
        <w:rPr>
          <w:b/>
        </w:rPr>
      </w:pPr>
    </w:p>
    <w:p w:rsidR="00D71C3B" w:rsidRDefault="00D71C3B" w:rsidP="00D71C3B">
      <w:pPr>
        <w:pStyle w:val="ListParagraph"/>
        <w:ind w:left="0"/>
        <w:rPr>
          <w:sz w:val="22"/>
        </w:rPr>
      </w:pPr>
      <w:r>
        <w:rPr>
          <w:sz w:val="22"/>
        </w:rPr>
        <w:t>Overall t</w:t>
      </w:r>
      <w:r w:rsidRPr="002C77A9">
        <w:rPr>
          <w:sz w:val="22"/>
        </w:rPr>
        <w:t>he</w:t>
      </w:r>
      <w:r>
        <w:rPr>
          <w:sz w:val="22"/>
        </w:rPr>
        <w:t xml:space="preserve"> performance assessment of the IA and EA both is rated as marginally satisfactory only. Although the project team at MAL is now quite functional it is clear that still major improvements are needed to ensure that the project performs to standard – with will only be possible with a no-cost extension. Leadership for successful implementation of the MTE recommendations will be required form the project team. </w:t>
      </w:r>
    </w:p>
    <w:p w:rsidR="00D71C3B" w:rsidRDefault="00D71C3B" w:rsidP="003A4F17">
      <w:pPr>
        <w:pStyle w:val="ListParagraph"/>
        <w:ind w:left="0"/>
        <w:rPr>
          <w:b/>
        </w:rPr>
        <w:sectPr w:rsidR="00D71C3B" w:rsidSect="00D20FC0">
          <w:pgSz w:w="12240" w:h="15840"/>
          <w:pgMar w:top="1440" w:right="1440" w:bottom="1440" w:left="1440" w:header="720" w:footer="720" w:gutter="0"/>
          <w:cols w:space="720"/>
          <w:docGrid w:linePitch="360"/>
        </w:sectPr>
      </w:pPr>
    </w:p>
    <w:p w:rsidR="00D20FC0" w:rsidRDefault="00D20FC0" w:rsidP="003A4F17">
      <w:pPr>
        <w:pStyle w:val="ListParagraph"/>
        <w:ind w:left="0"/>
        <w:rPr>
          <w:b/>
        </w:rPr>
      </w:pPr>
    </w:p>
    <w:p w:rsidR="00D20FC0" w:rsidRDefault="00D20FC0" w:rsidP="00D20FC0">
      <w:pPr>
        <w:rPr>
          <w:sz w:val="20"/>
          <w:szCs w:val="20"/>
        </w:rPr>
      </w:pPr>
      <w:r w:rsidRPr="00602EC2">
        <w:rPr>
          <w:b/>
          <w:sz w:val="20"/>
          <w:szCs w:val="20"/>
        </w:rPr>
        <w:t xml:space="preserve">Table </w:t>
      </w:r>
      <w:r w:rsidR="00602EC2" w:rsidRPr="00602EC2">
        <w:rPr>
          <w:b/>
          <w:sz w:val="20"/>
          <w:szCs w:val="20"/>
        </w:rPr>
        <w:t>6:</w:t>
      </w:r>
      <w:r w:rsidR="00602EC2" w:rsidRPr="00602EC2">
        <w:rPr>
          <w:sz w:val="20"/>
          <w:szCs w:val="20"/>
        </w:rPr>
        <w:t xml:space="preserve"> Project Strategic Results Framework SRF) as set out in project document, including comments on progress at MTE.  </w:t>
      </w:r>
      <w:r>
        <w:rPr>
          <w:sz w:val="20"/>
          <w:szCs w:val="20"/>
        </w:rPr>
        <w:t xml:space="preserve"> </w:t>
      </w:r>
    </w:p>
    <w:p w:rsidR="00D20FC0" w:rsidRDefault="00D20FC0" w:rsidP="00D20FC0">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2609"/>
        <w:gridCol w:w="2880"/>
        <w:gridCol w:w="3062"/>
        <w:gridCol w:w="2806"/>
      </w:tblGrid>
      <w:tr w:rsidR="00D20FC0" w:rsidRPr="006275C6" w:rsidTr="00010215">
        <w:trPr>
          <w:trHeight w:val="858"/>
        </w:trPr>
        <w:tc>
          <w:tcPr>
            <w:tcW w:w="690" w:type="pct"/>
            <w:shd w:val="clear" w:color="auto" w:fill="B3B3B3"/>
          </w:tcPr>
          <w:p w:rsidR="00D20FC0" w:rsidRDefault="00D20FC0" w:rsidP="00010215">
            <w:pPr>
              <w:rPr>
                <w:b/>
                <w:sz w:val="18"/>
                <w:szCs w:val="20"/>
              </w:rPr>
            </w:pPr>
          </w:p>
          <w:p w:rsidR="00D20FC0" w:rsidRPr="006275C6" w:rsidRDefault="00D20FC0" w:rsidP="00010215">
            <w:pPr>
              <w:rPr>
                <w:b/>
                <w:sz w:val="18"/>
                <w:szCs w:val="20"/>
              </w:rPr>
            </w:pPr>
            <w:r w:rsidRPr="006275C6">
              <w:rPr>
                <w:b/>
                <w:sz w:val="18"/>
                <w:szCs w:val="20"/>
              </w:rPr>
              <w:t>Project Strategy</w:t>
            </w:r>
          </w:p>
        </w:tc>
        <w:tc>
          <w:tcPr>
            <w:tcW w:w="990" w:type="pct"/>
            <w:shd w:val="clear" w:color="auto" w:fill="B3B3B3"/>
          </w:tcPr>
          <w:p w:rsidR="00D20FC0" w:rsidRPr="006275C6" w:rsidRDefault="00D20FC0" w:rsidP="00010215">
            <w:pPr>
              <w:rPr>
                <w:b/>
                <w:sz w:val="18"/>
                <w:szCs w:val="20"/>
              </w:rPr>
            </w:pPr>
          </w:p>
          <w:p w:rsidR="00D20FC0" w:rsidRPr="006275C6" w:rsidRDefault="00D20FC0" w:rsidP="00010215">
            <w:pPr>
              <w:rPr>
                <w:b/>
                <w:sz w:val="18"/>
                <w:szCs w:val="20"/>
              </w:rPr>
            </w:pPr>
            <w:r w:rsidRPr="006275C6">
              <w:rPr>
                <w:b/>
                <w:sz w:val="18"/>
                <w:szCs w:val="20"/>
              </w:rPr>
              <w:t>Indicators</w:t>
            </w:r>
          </w:p>
        </w:tc>
        <w:tc>
          <w:tcPr>
            <w:tcW w:w="1093" w:type="pct"/>
            <w:shd w:val="clear" w:color="auto" w:fill="B3B3B3"/>
          </w:tcPr>
          <w:p w:rsidR="00D20FC0" w:rsidRPr="006275C6" w:rsidRDefault="00D20FC0" w:rsidP="00010215">
            <w:pPr>
              <w:rPr>
                <w:b/>
                <w:sz w:val="18"/>
                <w:szCs w:val="20"/>
              </w:rPr>
            </w:pPr>
          </w:p>
          <w:p w:rsidR="00D20FC0" w:rsidRPr="006275C6" w:rsidRDefault="00D20FC0" w:rsidP="00010215">
            <w:pPr>
              <w:rPr>
                <w:b/>
                <w:sz w:val="18"/>
                <w:szCs w:val="20"/>
              </w:rPr>
            </w:pPr>
            <w:r w:rsidRPr="006275C6">
              <w:rPr>
                <w:b/>
                <w:sz w:val="18"/>
                <w:szCs w:val="20"/>
              </w:rPr>
              <w:t>Baseline Value</w:t>
            </w:r>
          </w:p>
        </w:tc>
        <w:tc>
          <w:tcPr>
            <w:tcW w:w="1162" w:type="pct"/>
            <w:shd w:val="clear" w:color="auto" w:fill="B3B3B3"/>
          </w:tcPr>
          <w:p w:rsidR="00D20FC0" w:rsidRPr="006275C6" w:rsidRDefault="00D20FC0" w:rsidP="00010215">
            <w:pPr>
              <w:rPr>
                <w:b/>
                <w:sz w:val="18"/>
                <w:szCs w:val="20"/>
              </w:rPr>
            </w:pPr>
          </w:p>
          <w:p w:rsidR="00D20FC0" w:rsidRPr="006275C6" w:rsidRDefault="00D20FC0" w:rsidP="00010215">
            <w:pPr>
              <w:rPr>
                <w:b/>
                <w:sz w:val="18"/>
                <w:szCs w:val="20"/>
              </w:rPr>
            </w:pPr>
            <w:r w:rsidRPr="006275C6">
              <w:rPr>
                <w:b/>
                <w:sz w:val="18"/>
                <w:szCs w:val="20"/>
              </w:rPr>
              <w:t xml:space="preserve">Targets and benchmarks </w:t>
            </w:r>
          </w:p>
        </w:tc>
        <w:tc>
          <w:tcPr>
            <w:tcW w:w="1065" w:type="pct"/>
            <w:shd w:val="clear" w:color="auto" w:fill="B3B3B3"/>
          </w:tcPr>
          <w:p w:rsidR="00D20FC0" w:rsidRDefault="00D20FC0" w:rsidP="00010215">
            <w:pPr>
              <w:rPr>
                <w:b/>
                <w:sz w:val="18"/>
                <w:szCs w:val="20"/>
              </w:rPr>
            </w:pPr>
          </w:p>
          <w:p w:rsidR="00D20FC0" w:rsidRPr="006275C6" w:rsidRDefault="00D20FC0" w:rsidP="00010215">
            <w:pPr>
              <w:rPr>
                <w:b/>
                <w:sz w:val="18"/>
                <w:szCs w:val="20"/>
              </w:rPr>
            </w:pPr>
            <w:r>
              <w:rPr>
                <w:b/>
                <w:sz w:val="18"/>
                <w:szCs w:val="20"/>
              </w:rPr>
              <w:t xml:space="preserve">Comments at MTE </w:t>
            </w:r>
          </w:p>
        </w:tc>
      </w:tr>
      <w:tr w:rsidR="00D20FC0" w:rsidRPr="006275C6" w:rsidTr="00010215">
        <w:tc>
          <w:tcPr>
            <w:tcW w:w="690" w:type="pct"/>
          </w:tcPr>
          <w:p w:rsidR="00D20FC0" w:rsidRPr="006275C6" w:rsidRDefault="00D20FC0" w:rsidP="00010215">
            <w:pPr>
              <w:rPr>
                <w:b/>
                <w:sz w:val="18"/>
                <w:szCs w:val="20"/>
              </w:rPr>
            </w:pPr>
            <w:r w:rsidRPr="006275C6">
              <w:rPr>
                <w:b/>
                <w:sz w:val="18"/>
                <w:szCs w:val="20"/>
              </w:rPr>
              <w:t xml:space="preserve">Objective: </w:t>
            </w:r>
            <w:r w:rsidRPr="006275C6">
              <w:rPr>
                <w:b/>
                <w:bCs/>
                <w:sz w:val="18"/>
                <w:szCs w:val="20"/>
              </w:rPr>
              <w:t>to develop adaptive capacity of subsistence farmers and rural communities to withstand climate change in Zambia</w:t>
            </w:r>
          </w:p>
        </w:tc>
        <w:tc>
          <w:tcPr>
            <w:tcW w:w="990" w:type="pct"/>
          </w:tcPr>
          <w:p w:rsidR="00D20FC0" w:rsidRPr="006275C6" w:rsidRDefault="00D20FC0" w:rsidP="00010215">
            <w:pPr>
              <w:rPr>
                <w:sz w:val="18"/>
                <w:szCs w:val="20"/>
              </w:rPr>
            </w:pPr>
            <w:r w:rsidRPr="006275C6">
              <w:rPr>
                <w:sz w:val="18"/>
                <w:szCs w:val="20"/>
              </w:rPr>
              <w:t>1. Number of subsistence farmers in the rural communities who have successful adopted adaptation measures.</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 xml:space="preserve">2. No of policy-level activities that enable policy adjustments for replication of cost-effective adaptation measures. </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3. No of knowledge products generated that promote replication of cost-effective adaptation approaches.</w:t>
            </w:r>
          </w:p>
        </w:tc>
        <w:tc>
          <w:tcPr>
            <w:tcW w:w="1093" w:type="pct"/>
          </w:tcPr>
          <w:p w:rsidR="00D20FC0" w:rsidRPr="006275C6" w:rsidRDefault="00D20FC0" w:rsidP="00010215">
            <w:pPr>
              <w:rPr>
                <w:sz w:val="18"/>
                <w:szCs w:val="20"/>
              </w:rPr>
            </w:pPr>
            <w:r w:rsidRPr="006275C6">
              <w:rPr>
                <w:sz w:val="18"/>
                <w:szCs w:val="20"/>
              </w:rPr>
              <w:t xml:space="preserve">1. At present, adaptation measures have not been adopted by subsistence farmers. </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 xml:space="preserve"> 2. Limited mainstreaming of adaptation into national planning processes and policies.</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3. Limited documented information on cost-effectiveness of adaptation responses, and promotion of adaptation.</w:t>
            </w:r>
          </w:p>
        </w:tc>
        <w:tc>
          <w:tcPr>
            <w:tcW w:w="1162" w:type="pct"/>
          </w:tcPr>
          <w:p w:rsidR="00D20FC0" w:rsidRPr="006275C6" w:rsidRDefault="00D20FC0" w:rsidP="00010215">
            <w:pPr>
              <w:rPr>
                <w:sz w:val="18"/>
                <w:szCs w:val="20"/>
              </w:rPr>
            </w:pPr>
            <w:r>
              <w:rPr>
                <w:sz w:val="18"/>
                <w:szCs w:val="20"/>
              </w:rPr>
              <w:t xml:space="preserve">1. </w:t>
            </w:r>
            <w:r w:rsidRPr="006275C6">
              <w:rPr>
                <w:sz w:val="18"/>
                <w:szCs w:val="20"/>
              </w:rPr>
              <w:t xml:space="preserve">By the end of the project, at least 1000 subsistence farmers adopt at least one adaptation measure. </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2. By the end of the project, 5 key sectoral policies and 2 provincial and district plans are revised to promote adaptation.</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3. By the end of the project, at least 20 key project lessons are documented and disseminated in local, national and international fora and media.</w:t>
            </w:r>
          </w:p>
        </w:tc>
        <w:tc>
          <w:tcPr>
            <w:tcW w:w="1065" w:type="pct"/>
          </w:tcPr>
          <w:p w:rsidR="00D20FC0" w:rsidRDefault="00D20FC0" w:rsidP="00010215">
            <w:pPr>
              <w:rPr>
                <w:sz w:val="18"/>
                <w:szCs w:val="20"/>
              </w:rPr>
            </w:pPr>
            <w:r>
              <w:rPr>
                <w:sz w:val="18"/>
                <w:szCs w:val="20"/>
              </w:rPr>
              <w:t>1. Likely to be achieved</w:t>
            </w: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r>
              <w:rPr>
                <w:sz w:val="18"/>
                <w:szCs w:val="20"/>
              </w:rPr>
              <w:t>2. Seems unlikely, as there are not sufficient sectoral policies under review at this point</w:t>
            </w:r>
          </w:p>
          <w:p w:rsidR="00D20FC0" w:rsidRDefault="00D20FC0" w:rsidP="00010215">
            <w:pPr>
              <w:rPr>
                <w:sz w:val="18"/>
                <w:szCs w:val="20"/>
              </w:rPr>
            </w:pPr>
          </w:p>
          <w:p w:rsidR="00D20FC0" w:rsidRDefault="00D20FC0" w:rsidP="00010215">
            <w:pPr>
              <w:rPr>
                <w:sz w:val="18"/>
                <w:szCs w:val="20"/>
              </w:rPr>
            </w:pPr>
          </w:p>
          <w:p w:rsidR="00D20FC0" w:rsidRPr="006275C6" w:rsidRDefault="00D20FC0" w:rsidP="00010215">
            <w:pPr>
              <w:rPr>
                <w:sz w:val="18"/>
                <w:szCs w:val="20"/>
              </w:rPr>
            </w:pPr>
            <w:r>
              <w:rPr>
                <w:sz w:val="18"/>
                <w:szCs w:val="20"/>
              </w:rPr>
              <w:t xml:space="preserve">3. Possible </w:t>
            </w:r>
          </w:p>
        </w:tc>
      </w:tr>
      <w:tr w:rsidR="00D20FC0" w:rsidRPr="006275C6" w:rsidTr="00010215">
        <w:tc>
          <w:tcPr>
            <w:tcW w:w="690" w:type="pct"/>
          </w:tcPr>
          <w:p w:rsidR="00D20FC0" w:rsidRPr="006275C6" w:rsidRDefault="00D20FC0" w:rsidP="00010215">
            <w:pPr>
              <w:rPr>
                <w:b/>
                <w:sz w:val="18"/>
                <w:szCs w:val="20"/>
              </w:rPr>
            </w:pPr>
            <w:r w:rsidRPr="006275C6">
              <w:rPr>
                <w:b/>
                <w:sz w:val="18"/>
                <w:szCs w:val="20"/>
                <w:u w:val="single"/>
              </w:rPr>
              <w:t>Outcome 1:</w:t>
            </w:r>
            <w:r w:rsidRPr="006275C6">
              <w:rPr>
                <w:b/>
                <w:sz w:val="18"/>
                <w:szCs w:val="20"/>
              </w:rPr>
              <w:t xml:space="preserve"> </w:t>
            </w:r>
          </w:p>
          <w:p w:rsidR="00D20FC0" w:rsidRPr="006275C6" w:rsidRDefault="00D20FC0" w:rsidP="00010215">
            <w:pPr>
              <w:rPr>
                <w:b/>
                <w:sz w:val="18"/>
                <w:szCs w:val="20"/>
              </w:rPr>
            </w:pPr>
            <w:r w:rsidRPr="006275C6">
              <w:rPr>
                <w:b/>
                <w:sz w:val="18"/>
                <w:szCs w:val="20"/>
              </w:rPr>
              <w:t>Climate change risks integrated  into decision-making processes for agricultural management at the local, sub-national and national levels</w:t>
            </w:r>
          </w:p>
        </w:tc>
        <w:tc>
          <w:tcPr>
            <w:tcW w:w="990" w:type="pct"/>
          </w:tcPr>
          <w:p w:rsidR="00D20FC0" w:rsidRPr="006275C6" w:rsidRDefault="00D20FC0" w:rsidP="00010215">
            <w:pPr>
              <w:rPr>
                <w:sz w:val="18"/>
                <w:szCs w:val="20"/>
              </w:rPr>
            </w:pPr>
            <w:r w:rsidRPr="006275C6">
              <w:rPr>
                <w:sz w:val="18"/>
                <w:szCs w:val="20"/>
              </w:rPr>
              <w:t>1. Number of government planners and extension staff that include climate risk information in their decision processes.</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2. EWS developed and applied effectively in three pilot sites.</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tc>
        <w:tc>
          <w:tcPr>
            <w:tcW w:w="1093" w:type="pct"/>
          </w:tcPr>
          <w:p w:rsidR="00D20FC0" w:rsidRPr="006275C6" w:rsidRDefault="00D20FC0" w:rsidP="00010215">
            <w:pPr>
              <w:rPr>
                <w:sz w:val="18"/>
                <w:szCs w:val="20"/>
              </w:rPr>
            </w:pPr>
            <w:r>
              <w:rPr>
                <w:sz w:val="18"/>
                <w:szCs w:val="20"/>
              </w:rPr>
              <w:t>1.</w:t>
            </w:r>
            <w:r w:rsidRPr="006275C6">
              <w:rPr>
                <w:sz w:val="18"/>
                <w:szCs w:val="20"/>
              </w:rPr>
              <w:t>At present, climate risk information is not included in decision-making processes.</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2. </w:t>
            </w:r>
            <w:r w:rsidRPr="006275C6">
              <w:rPr>
                <w:sz w:val="18"/>
                <w:szCs w:val="20"/>
              </w:rPr>
              <w:t>Zambia’s National Disaster Management Policy identifies gaps affecting its functionality and measures that need to be undertaken to improve disaster risk management.</w:t>
            </w:r>
          </w:p>
        </w:tc>
        <w:tc>
          <w:tcPr>
            <w:tcW w:w="1162" w:type="pct"/>
          </w:tcPr>
          <w:p w:rsidR="00D20FC0" w:rsidRPr="006275C6" w:rsidRDefault="00D20FC0" w:rsidP="00010215">
            <w:pPr>
              <w:rPr>
                <w:sz w:val="18"/>
                <w:szCs w:val="20"/>
              </w:rPr>
            </w:pPr>
            <w:r>
              <w:rPr>
                <w:sz w:val="18"/>
                <w:szCs w:val="20"/>
              </w:rPr>
              <w:t xml:space="preserve">1. </w:t>
            </w:r>
            <w:r w:rsidRPr="006275C6">
              <w:rPr>
                <w:sz w:val="18"/>
                <w:szCs w:val="20"/>
              </w:rPr>
              <w:t xml:space="preserve">By the end of the project, 250 government planners and extension staff trained to routinely include climate risk information in their decision processes. </w:t>
            </w: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2. </w:t>
            </w:r>
            <w:r w:rsidRPr="006275C6">
              <w:rPr>
                <w:sz w:val="18"/>
                <w:szCs w:val="20"/>
              </w:rPr>
              <w:t>Farmers’ incomes in 3 pilot sites protected against the effects of extreme weather events.</w:t>
            </w:r>
          </w:p>
          <w:p w:rsidR="00D20FC0" w:rsidRPr="006275C6" w:rsidRDefault="00D20FC0" w:rsidP="00010215">
            <w:pPr>
              <w:rPr>
                <w:sz w:val="18"/>
                <w:szCs w:val="20"/>
              </w:rPr>
            </w:pPr>
          </w:p>
          <w:p w:rsidR="00D20FC0" w:rsidRPr="006275C6" w:rsidRDefault="00D20FC0" w:rsidP="00010215">
            <w:pPr>
              <w:rPr>
                <w:sz w:val="18"/>
                <w:szCs w:val="20"/>
              </w:rPr>
            </w:pPr>
          </w:p>
        </w:tc>
        <w:tc>
          <w:tcPr>
            <w:tcW w:w="1065" w:type="pct"/>
          </w:tcPr>
          <w:p w:rsidR="00D20FC0" w:rsidRDefault="00D20FC0" w:rsidP="00010215">
            <w:pPr>
              <w:rPr>
                <w:sz w:val="18"/>
                <w:szCs w:val="20"/>
              </w:rPr>
            </w:pPr>
            <w:r>
              <w:rPr>
                <w:sz w:val="18"/>
                <w:szCs w:val="20"/>
              </w:rPr>
              <w:t xml:space="preserve">1. Critical CR information currently not accessed – must be ameliorated </w:t>
            </w: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Pr="006275C6" w:rsidRDefault="00D20FC0" w:rsidP="00010215">
            <w:pPr>
              <w:rPr>
                <w:sz w:val="18"/>
                <w:szCs w:val="20"/>
              </w:rPr>
            </w:pPr>
            <w:r>
              <w:rPr>
                <w:sz w:val="18"/>
                <w:szCs w:val="20"/>
              </w:rPr>
              <w:t xml:space="preserve">2. Indicator not clear – how does this link to EWS?  </w:t>
            </w:r>
          </w:p>
        </w:tc>
      </w:tr>
      <w:tr w:rsidR="00D20FC0" w:rsidRPr="006275C6" w:rsidTr="00010215">
        <w:tc>
          <w:tcPr>
            <w:tcW w:w="690" w:type="pct"/>
          </w:tcPr>
          <w:p w:rsidR="00D20FC0" w:rsidRPr="006275C6" w:rsidRDefault="00D20FC0" w:rsidP="00010215">
            <w:pPr>
              <w:rPr>
                <w:b/>
                <w:sz w:val="18"/>
                <w:szCs w:val="20"/>
                <w:u w:val="single"/>
              </w:rPr>
            </w:pPr>
            <w:r w:rsidRPr="006275C6">
              <w:rPr>
                <w:b/>
                <w:sz w:val="18"/>
                <w:szCs w:val="20"/>
                <w:u w:val="single"/>
              </w:rPr>
              <w:t>Outcome 2:</w:t>
            </w:r>
          </w:p>
          <w:p w:rsidR="00D20FC0" w:rsidRPr="006275C6" w:rsidRDefault="00D20FC0" w:rsidP="00010215">
            <w:pPr>
              <w:rPr>
                <w:b/>
                <w:sz w:val="18"/>
                <w:szCs w:val="20"/>
              </w:rPr>
            </w:pPr>
            <w:r w:rsidRPr="006275C6">
              <w:rPr>
                <w:b/>
                <w:sz w:val="18"/>
                <w:szCs w:val="20"/>
              </w:rPr>
              <w:t xml:space="preserve">Agricultural productivity in the pilot sites made resilient to the anticipated impacts of climate change  </w:t>
            </w:r>
          </w:p>
        </w:tc>
        <w:tc>
          <w:tcPr>
            <w:tcW w:w="990" w:type="pct"/>
          </w:tcPr>
          <w:p w:rsidR="00D20FC0" w:rsidRPr="006275C6" w:rsidRDefault="00D20FC0" w:rsidP="00010215">
            <w:pPr>
              <w:rPr>
                <w:sz w:val="18"/>
                <w:szCs w:val="20"/>
              </w:rPr>
            </w:pPr>
            <w:r w:rsidRPr="006275C6">
              <w:rPr>
                <w:sz w:val="18"/>
                <w:szCs w:val="20"/>
              </w:rPr>
              <w:t>1. Number of interventions in selected pilot sites implemented, with appropriate management (including cost recovery) plans in place, agreed by all stakeholders, for sustainability beyond the project grant.</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2. Percentage increase in agricultural incomes in the pilot sites.</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3. Number of women involved in interventions in the pilot sites.</w:t>
            </w:r>
          </w:p>
        </w:tc>
        <w:tc>
          <w:tcPr>
            <w:tcW w:w="1093" w:type="pct"/>
          </w:tcPr>
          <w:p w:rsidR="00D20FC0" w:rsidRPr="006275C6" w:rsidRDefault="00D20FC0" w:rsidP="00010215">
            <w:pPr>
              <w:rPr>
                <w:sz w:val="18"/>
                <w:szCs w:val="20"/>
              </w:rPr>
            </w:pPr>
            <w:r>
              <w:rPr>
                <w:sz w:val="18"/>
                <w:szCs w:val="20"/>
              </w:rPr>
              <w:lastRenderedPageBreak/>
              <w:t xml:space="preserve">1. </w:t>
            </w:r>
            <w:r w:rsidRPr="006275C6">
              <w:rPr>
                <w:sz w:val="18"/>
                <w:szCs w:val="20"/>
              </w:rPr>
              <w:t>At present, although there are a number of measures that the government and other donors are implementing. However, these do not take climate change into consideration; neither are they monitored for their adaptation value</w:t>
            </w:r>
            <w:r w:rsidRPr="006275C6">
              <w:rPr>
                <w:b/>
                <w:sz w:val="18"/>
                <w:szCs w:val="20"/>
              </w:rPr>
              <w:t>.</w:t>
            </w:r>
          </w:p>
        </w:tc>
        <w:tc>
          <w:tcPr>
            <w:tcW w:w="1162" w:type="pct"/>
          </w:tcPr>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2. </w:t>
            </w:r>
            <w:r w:rsidRPr="006275C6">
              <w:rPr>
                <w:sz w:val="18"/>
                <w:szCs w:val="20"/>
              </w:rPr>
              <w:t>10% increase in agricultural incomes.</w:t>
            </w:r>
          </w:p>
          <w:p w:rsidR="00D20FC0" w:rsidRPr="006275C6" w:rsidRDefault="00D20FC0" w:rsidP="00010215">
            <w:pPr>
              <w:rPr>
                <w:sz w:val="18"/>
                <w:szCs w:val="20"/>
              </w:rPr>
            </w:pPr>
          </w:p>
          <w:p w:rsidR="00D20FC0" w:rsidRPr="006275C6" w:rsidRDefault="00D20FC0" w:rsidP="00010215">
            <w:pPr>
              <w:rPr>
                <w:sz w:val="18"/>
                <w:szCs w:val="20"/>
              </w:rPr>
            </w:pPr>
          </w:p>
          <w:p w:rsidR="008572DE" w:rsidRDefault="008572DE" w:rsidP="00010215">
            <w:pPr>
              <w:rPr>
                <w:sz w:val="18"/>
                <w:szCs w:val="20"/>
              </w:rPr>
            </w:pPr>
          </w:p>
          <w:p w:rsidR="008572DE" w:rsidRDefault="008572DE" w:rsidP="00010215">
            <w:pPr>
              <w:rPr>
                <w:sz w:val="18"/>
                <w:szCs w:val="20"/>
              </w:rPr>
            </w:pPr>
          </w:p>
          <w:p w:rsidR="008572DE" w:rsidRDefault="008572DE" w:rsidP="00010215">
            <w:pPr>
              <w:rPr>
                <w:sz w:val="18"/>
                <w:szCs w:val="20"/>
              </w:rPr>
            </w:pPr>
          </w:p>
          <w:p w:rsidR="00D20FC0" w:rsidRPr="006275C6" w:rsidRDefault="00D20FC0" w:rsidP="00010215">
            <w:pPr>
              <w:rPr>
                <w:sz w:val="18"/>
                <w:szCs w:val="20"/>
              </w:rPr>
            </w:pPr>
            <w:r>
              <w:rPr>
                <w:sz w:val="18"/>
                <w:szCs w:val="20"/>
              </w:rPr>
              <w:t xml:space="preserve">3. </w:t>
            </w:r>
            <w:r w:rsidRPr="006275C6">
              <w:rPr>
                <w:sz w:val="18"/>
                <w:szCs w:val="20"/>
              </w:rPr>
              <w:t xml:space="preserve">At least 50% of the people involved in the interventions at each pilot site are women (this includes management committees). </w:t>
            </w:r>
          </w:p>
        </w:tc>
        <w:tc>
          <w:tcPr>
            <w:tcW w:w="1065" w:type="pct"/>
          </w:tcPr>
          <w:p w:rsidR="00D20FC0" w:rsidRDefault="00D20FC0" w:rsidP="00010215">
            <w:pPr>
              <w:rPr>
                <w:sz w:val="18"/>
                <w:szCs w:val="20"/>
              </w:rPr>
            </w:pPr>
            <w:r>
              <w:rPr>
                <w:sz w:val="18"/>
                <w:szCs w:val="20"/>
              </w:rPr>
              <w:lastRenderedPageBreak/>
              <w:t>1. No indicator for 1, however, based on project LFA easy to track</w:t>
            </w: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r>
              <w:rPr>
                <w:sz w:val="18"/>
                <w:szCs w:val="20"/>
              </w:rPr>
              <w:t xml:space="preserve">2. Currently </w:t>
            </w:r>
            <w:r w:rsidR="008572DE">
              <w:rPr>
                <w:sz w:val="18"/>
                <w:szCs w:val="20"/>
              </w:rPr>
              <w:t xml:space="preserve">limited </w:t>
            </w:r>
            <w:r>
              <w:rPr>
                <w:sz w:val="18"/>
                <w:szCs w:val="20"/>
              </w:rPr>
              <w:t>reporting related to income impacts in place; DACO should include such a measure from now onwards</w:t>
            </w:r>
            <w:r w:rsidR="008572DE">
              <w:rPr>
                <w:sz w:val="18"/>
                <w:szCs w:val="20"/>
              </w:rPr>
              <w:t xml:space="preserve"> that relevant actions are in place at the pilot site level</w:t>
            </w:r>
          </w:p>
          <w:p w:rsidR="00D20FC0" w:rsidRDefault="00D20FC0" w:rsidP="00010215">
            <w:pPr>
              <w:rPr>
                <w:sz w:val="18"/>
                <w:szCs w:val="20"/>
              </w:rPr>
            </w:pPr>
          </w:p>
          <w:p w:rsidR="00D20FC0" w:rsidRPr="006275C6" w:rsidRDefault="00D20FC0" w:rsidP="00010215">
            <w:pPr>
              <w:rPr>
                <w:sz w:val="18"/>
                <w:szCs w:val="20"/>
              </w:rPr>
            </w:pPr>
            <w:r>
              <w:rPr>
                <w:sz w:val="18"/>
                <w:szCs w:val="20"/>
              </w:rPr>
              <w:t>3. Easy to measure from DACO reports – project manager should synthesise reports accordingly</w:t>
            </w:r>
            <w:r w:rsidR="008572DE">
              <w:rPr>
                <w:sz w:val="18"/>
                <w:szCs w:val="20"/>
              </w:rPr>
              <w:t xml:space="preserve">; APRs do make relevant reference </w:t>
            </w:r>
            <w:r>
              <w:rPr>
                <w:sz w:val="18"/>
                <w:szCs w:val="20"/>
              </w:rPr>
              <w:t xml:space="preserve"> </w:t>
            </w:r>
          </w:p>
        </w:tc>
      </w:tr>
      <w:tr w:rsidR="00D20FC0" w:rsidRPr="006275C6" w:rsidTr="00010215">
        <w:trPr>
          <w:trHeight w:val="73"/>
        </w:trPr>
        <w:tc>
          <w:tcPr>
            <w:tcW w:w="690" w:type="pct"/>
          </w:tcPr>
          <w:p w:rsidR="00D20FC0" w:rsidRPr="006275C6" w:rsidRDefault="00D20FC0" w:rsidP="00010215">
            <w:pPr>
              <w:rPr>
                <w:b/>
                <w:sz w:val="18"/>
                <w:szCs w:val="20"/>
              </w:rPr>
            </w:pPr>
            <w:r w:rsidRPr="006275C6">
              <w:rPr>
                <w:b/>
                <w:sz w:val="18"/>
                <w:szCs w:val="20"/>
              </w:rPr>
              <w:lastRenderedPageBreak/>
              <w:t>Outcome 3: National fiscal, regulatory and development policy revised to promote adaptation responses in the agricultural sector.</w:t>
            </w:r>
          </w:p>
        </w:tc>
        <w:tc>
          <w:tcPr>
            <w:tcW w:w="990" w:type="pct"/>
          </w:tcPr>
          <w:p w:rsidR="00D20FC0" w:rsidRPr="006275C6" w:rsidRDefault="00D20FC0" w:rsidP="00010215">
            <w:pPr>
              <w:rPr>
                <w:sz w:val="18"/>
                <w:szCs w:val="20"/>
              </w:rPr>
            </w:pPr>
            <w:r w:rsidRPr="006275C6">
              <w:rPr>
                <w:sz w:val="18"/>
                <w:szCs w:val="20"/>
              </w:rPr>
              <w:t>1. The number of policies that are adapted to take into account climate change risks.</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2. Awareness level of rural population in pilot sites and local/national government of climate change and its impacts improved.</w:t>
            </w:r>
          </w:p>
        </w:tc>
        <w:tc>
          <w:tcPr>
            <w:tcW w:w="1093" w:type="pct"/>
          </w:tcPr>
          <w:p w:rsidR="00D20FC0" w:rsidRPr="006275C6" w:rsidRDefault="00D20FC0" w:rsidP="00010215">
            <w:pPr>
              <w:rPr>
                <w:sz w:val="18"/>
                <w:szCs w:val="20"/>
              </w:rPr>
            </w:pPr>
            <w:r>
              <w:rPr>
                <w:sz w:val="18"/>
                <w:szCs w:val="20"/>
              </w:rPr>
              <w:t xml:space="preserve">1. </w:t>
            </w:r>
            <w:r w:rsidRPr="006275C6">
              <w:rPr>
                <w:sz w:val="18"/>
                <w:szCs w:val="20"/>
              </w:rPr>
              <w:t>At present, the national policies as well as the provincial and district development plans that are available do not address climate change and adaptation issues in an integrated manner.</w:t>
            </w:r>
          </w:p>
          <w:p w:rsidR="00D20FC0" w:rsidRPr="006275C6" w:rsidRDefault="00D20FC0" w:rsidP="00010215">
            <w:pPr>
              <w:rPr>
                <w:sz w:val="18"/>
                <w:szCs w:val="20"/>
              </w:rPr>
            </w:pPr>
          </w:p>
          <w:p w:rsidR="00D20FC0" w:rsidRPr="006275C6" w:rsidRDefault="00D20FC0" w:rsidP="00010215">
            <w:pPr>
              <w:rPr>
                <w:b/>
                <w:sz w:val="18"/>
                <w:szCs w:val="20"/>
              </w:rPr>
            </w:pPr>
            <w:r>
              <w:rPr>
                <w:sz w:val="18"/>
                <w:szCs w:val="20"/>
              </w:rPr>
              <w:t xml:space="preserve">2. </w:t>
            </w:r>
            <w:r w:rsidRPr="006275C6">
              <w:rPr>
                <w:sz w:val="18"/>
                <w:szCs w:val="20"/>
              </w:rPr>
              <w:t>At present, rural populations’ understanding of climate change and its impacts is minimal</w:t>
            </w:r>
            <w:r w:rsidRPr="006275C6">
              <w:rPr>
                <w:b/>
                <w:sz w:val="18"/>
                <w:szCs w:val="20"/>
              </w:rPr>
              <w:t>.</w:t>
            </w:r>
          </w:p>
          <w:p w:rsidR="00D20FC0" w:rsidRPr="006275C6" w:rsidRDefault="00D20FC0" w:rsidP="00010215">
            <w:pPr>
              <w:rPr>
                <w:b/>
                <w:sz w:val="18"/>
                <w:szCs w:val="20"/>
              </w:rPr>
            </w:pPr>
          </w:p>
          <w:p w:rsidR="00D20FC0" w:rsidRPr="006275C6" w:rsidRDefault="00D20FC0" w:rsidP="00010215">
            <w:pPr>
              <w:rPr>
                <w:sz w:val="18"/>
                <w:szCs w:val="20"/>
              </w:rPr>
            </w:pPr>
          </w:p>
        </w:tc>
        <w:tc>
          <w:tcPr>
            <w:tcW w:w="1162" w:type="pct"/>
          </w:tcPr>
          <w:p w:rsidR="00D20FC0" w:rsidRPr="006275C6" w:rsidRDefault="00D20FC0" w:rsidP="00010215">
            <w:pPr>
              <w:rPr>
                <w:sz w:val="18"/>
                <w:szCs w:val="20"/>
              </w:rPr>
            </w:pPr>
            <w:r>
              <w:rPr>
                <w:sz w:val="18"/>
                <w:szCs w:val="20"/>
              </w:rPr>
              <w:t xml:space="preserve">1. </w:t>
            </w:r>
            <w:r w:rsidRPr="006275C6">
              <w:rPr>
                <w:sz w:val="18"/>
                <w:szCs w:val="20"/>
              </w:rPr>
              <w:t>By the end of the project, 2 provincial plans and district plans and 5 key national policies are revised to promote sustainable climate resilient development.</w:t>
            </w:r>
          </w:p>
          <w:p w:rsidR="00D20FC0" w:rsidRPr="006275C6" w:rsidRDefault="00D20FC0" w:rsidP="00010215">
            <w:pPr>
              <w:rPr>
                <w:sz w:val="18"/>
                <w:szCs w:val="20"/>
              </w:rPr>
            </w:pP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2. </w:t>
            </w:r>
            <w:r w:rsidRPr="006275C6">
              <w:rPr>
                <w:sz w:val="18"/>
                <w:szCs w:val="20"/>
              </w:rPr>
              <w:t>By the end of the project, rural populations within the eight pilot sites will have been exposed to climate change information and adaptation training with catalytic intentions.</w:t>
            </w:r>
          </w:p>
        </w:tc>
        <w:tc>
          <w:tcPr>
            <w:tcW w:w="1065" w:type="pct"/>
          </w:tcPr>
          <w:p w:rsidR="00D20FC0" w:rsidRDefault="00D20FC0" w:rsidP="00010215">
            <w:pPr>
              <w:rPr>
                <w:sz w:val="18"/>
                <w:szCs w:val="20"/>
              </w:rPr>
            </w:pPr>
            <w:r>
              <w:rPr>
                <w:sz w:val="18"/>
                <w:szCs w:val="20"/>
              </w:rPr>
              <w:t>1. Seems unlikely, as there are not sufficient sectoral policies under review at this point; need benchmarks measuring “climate resilient”  (e.g. National Agriculture Policy)</w:t>
            </w:r>
          </w:p>
          <w:p w:rsidR="00D20FC0" w:rsidRDefault="00D20FC0" w:rsidP="00010215">
            <w:pPr>
              <w:rPr>
                <w:sz w:val="18"/>
                <w:szCs w:val="20"/>
              </w:rPr>
            </w:pPr>
          </w:p>
          <w:p w:rsidR="00D20FC0" w:rsidRPr="006275C6" w:rsidRDefault="00D20FC0" w:rsidP="00010215">
            <w:pPr>
              <w:rPr>
                <w:sz w:val="18"/>
                <w:szCs w:val="20"/>
              </w:rPr>
            </w:pPr>
            <w:r>
              <w:rPr>
                <w:sz w:val="18"/>
                <w:szCs w:val="20"/>
              </w:rPr>
              <w:t xml:space="preserve">2.Easy to measure from DACO and project reports – project manager should synthesise reports accordingly; no impact indicator though </w:t>
            </w:r>
          </w:p>
        </w:tc>
      </w:tr>
      <w:tr w:rsidR="00D20FC0" w:rsidRPr="006275C6" w:rsidTr="00010215">
        <w:tc>
          <w:tcPr>
            <w:tcW w:w="690" w:type="pct"/>
          </w:tcPr>
          <w:p w:rsidR="00D20FC0" w:rsidRPr="006275C6" w:rsidRDefault="00D20FC0" w:rsidP="00010215">
            <w:pPr>
              <w:rPr>
                <w:i/>
                <w:iCs/>
                <w:sz w:val="18"/>
                <w:szCs w:val="20"/>
              </w:rPr>
            </w:pPr>
            <w:r w:rsidRPr="006275C6">
              <w:rPr>
                <w:b/>
                <w:bCs/>
                <w:sz w:val="18"/>
                <w:szCs w:val="20"/>
              </w:rPr>
              <w:t xml:space="preserve">Outcome 4. Lessons learned and knowledge management component established. </w:t>
            </w:r>
            <w:r w:rsidRPr="006275C6">
              <w:rPr>
                <w:i/>
                <w:iCs/>
                <w:sz w:val="18"/>
                <w:szCs w:val="20"/>
              </w:rPr>
              <w:t xml:space="preserve"> </w:t>
            </w:r>
          </w:p>
        </w:tc>
        <w:tc>
          <w:tcPr>
            <w:tcW w:w="990" w:type="pct"/>
          </w:tcPr>
          <w:p w:rsidR="00D20FC0" w:rsidRPr="006275C6" w:rsidRDefault="00D20FC0" w:rsidP="00010215">
            <w:pPr>
              <w:rPr>
                <w:sz w:val="18"/>
                <w:szCs w:val="20"/>
              </w:rPr>
            </w:pPr>
            <w:r w:rsidRPr="006275C6">
              <w:rPr>
                <w:sz w:val="18"/>
                <w:szCs w:val="20"/>
              </w:rPr>
              <w:t xml:space="preserve">1. Number of proposals, papers and other documents that incorporate learning from the project. </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2. Number of lessons included in the ALM.</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 xml:space="preserve">3, Number of regional and national workshops conducted for dissemination of project lessons. </w:t>
            </w:r>
          </w:p>
          <w:p w:rsidR="00D20FC0" w:rsidRPr="006275C6" w:rsidRDefault="00D20FC0" w:rsidP="00010215">
            <w:pPr>
              <w:rPr>
                <w:sz w:val="18"/>
                <w:szCs w:val="20"/>
              </w:rPr>
            </w:pPr>
          </w:p>
          <w:p w:rsidR="00D20FC0" w:rsidRPr="006275C6" w:rsidRDefault="00D20FC0" w:rsidP="00010215">
            <w:pPr>
              <w:rPr>
                <w:sz w:val="18"/>
                <w:szCs w:val="20"/>
              </w:rPr>
            </w:pPr>
            <w:r w:rsidRPr="006275C6">
              <w:rPr>
                <w:sz w:val="18"/>
                <w:szCs w:val="20"/>
              </w:rPr>
              <w:t>4. The number of awareness campaigns conducted on the need to incorporate adaptation needs in policy.</w:t>
            </w:r>
          </w:p>
        </w:tc>
        <w:tc>
          <w:tcPr>
            <w:tcW w:w="1093" w:type="pct"/>
          </w:tcPr>
          <w:p w:rsidR="00D20FC0" w:rsidRPr="006275C6" w:rsidRDefault="00D20FC0" w:rsidP="00010215">
            <w:pPr>
              <w:rPr>
                <w:sz w:val="18"/>
                <w:szCs w:val="20"/>
              </w:rPr>
            </w:pPr>
            <w:r>
              <w:rPr>
                <w:sz w:val="18"/>
                <w:szCs w:val="20"/>
              </w:rPr>
              <w:t xml:space="preserve">1. </w:t>
            </w:r>
            <w:r w:rsidRPr="006275C6">
              <w:rPr>
                <w:sz w:val="18"/>
                <w:szCs w:val="20"/>
              </w:rPr>
              <w:t xml:space="preserve">Development projects currently do not systematically benefit from learning practices and project lessons on community-based adaptation. </w:t>
            </w:r>
          </w:p>
        </w:tc>
        <w:tc>
          <w:tcPr>
            <w:tcW w:w="1162" w:type="pct"/>
          </w:tcPr>
          <w:p w:rsidR="00D20FC0" w:rsidRPr="006275C6" w:rsidRDefault="00D20FC0" w:rsidP="00010215">
            <w:pPr>
              <w:rPr>
                <w:sz w:val="18"/>
                <w:szCs w:val="20"/>
              </w:rPr>
            </w:pPr>
            <w:r>
              <w:rPr>
                <w:sz w:val="18"/>
                <w:szCs w:val="20"/>
              </w:rPr>
              <w:t xml:space="preserve">1. </w:t>
            </w:r>
            <w:r w:rsidRPr="006275C6">
              <w:rPr>
                <w:sz w:val="18"/>
                <w:szCs w:val="20"/>
              </w:rPr>
              <w:t>By the end of the project, at least four proposed or ongoing projects draw on lessons and knowledge generated by the LDCF project.</w:t>
            </w: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2. </w:t>
            </w:r>
            <w:r w:rsidRPr="006275C6">
              <w:rPr>
                <w:sz w:val="18"/>
                <w:szCs w:val="20"/>
              </w:rPr>
              <w:t>By the end of the project, at least 20 key project lessons are captured and disseminated in the ALM.</w:t>
            </w: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3. </w:t>
            </w:r>
            <w:r w:rsidRPr="006275C6">
              <w:rPr>
                <w:sz w:val="18"/>
                <w:szCs w:val="20"/>
              </w:rPr>
              <w:t>By the end of the project, at least 1 national and 1 international workshop on adaptation to effects of drought and climate change is conducted.</w:t>
            </w:r>
          </w:p>
          <w:p w:rsidR="00D20FC0" w:rsidRPr="006275C6" w:rsidRDefault="00D20FC0" w:rsidP="00010215">
            <w:pPr>
              <w:rPr>
                <w:sz w:val="18"/>
                <w:szCs w:val="20"/>
              </w:rPr>
            </w:pPr>
          </w:p>
          <w:p w:rsidR="00D20FC0" w:rsidRPr="006275C6" w:rsidRDefault="00D20FC0" w:rsidP="00010215">
            <w:pPr>
              <w:rPr>
                <w:sz w:val="18"/>
                <w:szCs w:val="20"/>
              </w:rPr>
            </w:pPr>
            <w:r>
              <w:rPr>
                <w:sz w:val="18"/>
                <w:szCs w:val="20"/>
              </w:rPr>
              <w:t xml:space="preserve">4. </w:t>
            </w:r>
            <w:r w:rsidRPr="006275C6">
              <w:rPr>
                <w:sz w:val="18"/>
                <w:szCs w:val="20"/>
              </w:rPr>
              <w:t>By the end of the project, at least two campaigns have been conducted</w:t>
            </w:r>
          </w:p>
        </w:tc>
        <w:tc>
          <w:tcPr>
            <w:tcW w:w="1065" w:type="pct"/>
          </w:tcPr>
          <w:p w:rsidR="00D20FC0" w:rsidRDefault="00D20FC0" w:rsidP="00010215">
            <w:pPr>
              <w:rPr>
                <w:sz w:val="18"/>
                <w:szCs w:val="20"/>
              </w:rPr>
            </w:pPr>
            <w:r>
              <w:rPr>
                <w:sz w:val="18"/>
                <w:szCs w:val="20"/>
              </w:rPr>
              <w:t xml:space="preserve">1. Likely </w:t>
            </w: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r>
              <w:rPr>
                <w:sz w:val="18"/>
                <w:szCs w:val="20"/>
              </w:rPr>
              <w:t xml:space="preserve">2. Possible </w:t>
            </w: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r>
              <w:rPr>
                <w:sz w:val="18"/>
                <w:szCs w:val="20"/>
              </w:rPr>
              <w:t>3. Possible – and should be done also in CR context</w:t>
            </w: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p>
          <w:p w:rsidR="00D20FC0" w:rsidRDefault="00D20FC0" w:rsidP="00010215">
            <w:pPr>
              <w:rPr>
                <w:sz w:val="18"/>
                <w:szCs w:val="20"/>
              </w:rPr>
            </w:pPr>
            <w:r>
              <w:rPr>
                <w:sz w:val="18"/>
                <w:szCs w:val="20"/>
              </w:rPr>
              <w:t xml:space="preserve">4. Possible </w:t>
            </w:r>
          </w:p>
          <w:p w:rsidR="00D20FC0" w:rsidRPr="006275C6" w:rsidRDefault="00D20FC0" w:rsidP="00010215">
            <w:pPr>
              <w:rPr>
                <w:sz w:val="18"/>
                <w:szCs w:val="20"/>
              </w:rPr>
            </w:pPr>
          </w:p>
        </w:tc>
      </w:tr>
    </w:tbl>
    <w:p w:rsidR="00D20FC0" w:rsidRDefault="00D20FC0" w:rsidP="00D20FC0">
      <w:pPr>
        <w:autoSpaceDE w:val="0"/>
        <w:autoSpaceDN w:val="0"/>
        <w:adjustRightInd w:val="0"/>
        <w:rPr>
          <w:b/>
          <w:bCs/>
        </w:rPr>
      </w:pPr>
    </w:p>
    <w:p w:rsidR="00D20FC0" w:rsidRDefault="00D20FC0" w:rsidP="003A4F17">
      <w:pPr>
        <w:pStyle w:val="ListParagraph"/>
        <w:ind w:left="0"/>
        <w:rPr>
          <w:b/>
        </w:rPr>
        <w:sectPr w:rsidR="00D20FC0" w:rsidSect="00D20FC0">
          <w:pgSz w:w="15840" w:h="12240" w:orient="landscape"/>
          <w:pgMar w:top="1440" w:right="1440" w:bottom="1440" w:left="1440" w:header="720" w:footer="720" w:gutter="0"/>
          <w:cols w:space="720"/>
          <w:docGrid w:linePitch="360"/>
        </w:sectPr>
      </w:pPr>
    </w:p>
    <w:p w:rsidR="00010215" w:rsidRPr="00010215" w:rsidRDefault="00010215" w:rsidP="00010215">
      <w:pPr>
        <w:outlineLvl w:val="1"/>
        <w:rPr>
          <w:b/>
        </w:rPr>
      </w:pPr>
    </w:p>
    <w:p w:rsidR="00010215" w:rsidRDefault="00010215" w:rsidP="00010215">
      <w:pPr>
        <w:pStyle w:val="ListParagraph"/>
        <w:ind w:left="360"/>
        <w:outlineLvl w:val="1"/>
        <w:rPr>
          <w:b/>
        </w:rPr>
      </w:pPr>
    </w:p>
    <w:p w:rsidR="00195453" w:rsidRPr="000C53F7" w:rsidRDefault="00195453" w:rsidP="00CA43C1">
      <w:pPr>
        <w:pStyle w:val="ListParagraph"/>
        <w:numPr>
          <w:ilvl w:val="1"/>
          <w:numId w:val="9"/>
        </w:numPr>
        <w:outlineLvl w:val="1"/>
        <w:rPr>
          <w:b/>
          <w:sz w:val="24"/>
        </w:rPr>
      </w:pPr>
      <w:bookmarkStart w:id="25" w:name="_Toc361917084"/>
      <w:r w:rsidRPr="000C53F7">
        <w:rPr>
          <w:b/>
          <w:sz w:val="24"/>
        </w:rPr>
        <w:t>Project Results</w:t>
      </w:r>
      <w:bookmarkEnd w:id="25"/>
      <w:r w:rsidRPr="000C53F7">
        <w:rPr>
          <w:b/>
          <w:sz w:val="24"/>
        </w:rPr>
        <w:t xml:space="preserve"> </w:t>
      </w:r>
      <w:r w:rsidR="00D94FE0" w:rsidRPr="000C53F7">
        <w:rPr>
          <w:b/>
          <w:sz w:val="24"/>
        </w:rPr>
        <w:t xml:space="preserve"> </w:t>
      </w:r>
    </w:p>
    <w:p w:rsidR="00A15D82" w:rsidRDefault="00A15D82" w:rsidP="00A15D82">
      <w:pPr>
        <w:pStyle w:val="normalbullet"/>
        <w:numPr>
          <w:ilvl w:val="0"/>
          <w:numId w:val="0"/>
        </w:numPr>
        <w:spacing w:before="0" w:after="0"/>
        <w:rPr>
          <w:color w:val="1F497D" w:themeColor="text2"/>
          <w:sz w:val="22"/>
        </w:rPr>
      </w:pPr>
    </w:p>
    <w:p w:rsidR="00195453" w:rsidRPr="007B376A" w:rsidRDefault="00195453" w:rsidP="00CA43C1">
      <w:pPr>
        <w:pStyle w:val="normalbullet"/>
        <w:numPr>
          <w:ilvl w:val="2"/>
          <w:numId w:val="9"/>
        </w:numPr>
        <w:spacing w:before="0" w:after="0"/>
        <w:outlineLvl w:val="2"/>
        <w:rPr>
          <w:rFonts w:cs="Calibri"/>
          <w:bCs/>
          <w:i/>
          <w:sz w:val="22"/>
          <w:szCs w:val="22"/>
        </w:rPr>
      </w:pPr>
      <w:bookmarkStart w:id="26" w:name="_Toc361917085"/>
      <w:r w:rsidRPr="007B376A">
        <w:rPr>
          <w:rFonts w:cs="Calibri"/>
          <w:i/>
          <w:sz w:val="22"/>
          <w:szCs w:val="22"/>
        </w:rPr>
        <w:t>Attainment of objectives/ Results</w:t>
      </w:r>
      <w:bookmarkEnd w:id="26"/>
    </w:p>
    <w:p w:rsidR="007D4509" w:rsidRPr="00DC2E23" w:rsidRDefault="007D4509" w:rsidP="00A15D82">
      <w:pPr>
        <w:pStyle w:val="normalbullet"/>
        <w:numPr>
          <w:ilvl w:val="0"/>
          <w:numId w:val="0"/>
        </w:numPr>
        <w:spacing w:before="0" w:after="0"/>
        <w:ind w:left="360"/>
        <w:rPr>
          <w:rFonts w:asciiTheme="minorHAnsi" w:hAnsiTheme="minorHAnsi"/>
          <w:color w:val="1F497D" w:themeColor="text2"/>
          <w:sz w:val="22"/>
        </w:rPr>
      </w:pPr>
    </w:p>
    <w:p w:rsidR="00DC2E23" w:rsidRDefault="00DC2E23" w:rsidP="00DC2E23">
      <w:pPr>
        <w:autoSpaceDE w:val="0"/>
        <w:autoSpaceDN w:val="0"/>
        <w:adjustRightInd w:val="0"/>
        <w:rPr>
          <w:color w:val="000000"/>
          <w:lang w:val="en-US"/>
        </w:rPr>
      </w:pPr>
      <w:r w:rsidRPr="00DC2E23">
        <w:rPr>
          <w:color w:val="000000"/>
          <w:lang w:val="en-US"/>
        </w:rPr>
        <w:t>The overarching goal of this project is to “</w:t>
      </w:r>
      <w:r w:rsidRPr="00DC2E23">
        <w:rPr>
          <w:i/>
          <w:iCs/>
          <w:color w:val="000000"/>
          <w:lang w:val="en-US"/>
        </w:rPr>
        <w:t>to improve food security through enhanced adaptive capacity to respond to the risks posed by the effects of climate change (including variabi</w:t>
      </w:r>
      <w:r>
        <w:rPr>
          <w:i/>
          <w:iCs/>
          <w:color w:val="000000"/>
          <w:lang w:val="en-US"/>
        </w:rPr>
        <w:t>lity) in AER I and II of Zambia</w:t>
      </w:r>
      <w:r w:rsidRPr="00DC2E23">
        <w:rPr>
          <w:i/>
          <w:iCs/>
          <w:color w:val="000000"/>
          <w:lang w:val="en-US"/>
        </w:rPr>
        <w:t>”</w:t>
      </w:r>
      <w:r w:rsidRPr="00DC2E23">
        <w:rPr>
          <w:color w:val="000000"/>
          <w:lang w:val="en-US"/>
        </w:rPr>
        <w:t>. The objective of the project is “</w:t>
      </w:r>
      <w:r w:rsidRPr="00DC2E23">
        <w:rPr>
          <w:i/>
          <w:iCs/>
          <w:color w:val="000000"/>
          <w:lang w:val="en-US"/>
        </w:rPr>
        <w:t>to develop adaptive capacity of subsistence farmers and rural communities to withstand climate change in Zambia</w:t>
      </w:r>
      <w:r w:rsidRPr="00DC2E23">
        <w:rPr>
          <w:color w:val="000000"/>
          <w:lang w:val="en-US"/>
        </w:rPr>
        <w:t xml:space="preserve">”. </w:t>
      </w:r>
    </w:p>
    <w:p w:rsidR="00DC2E23" w:rsidRDefault="00DC2E23" w:rsidP="00DC2E23">
      <w:pPr>
        <w:autoSpaceDE w:val="0"/>
        <w:autoSpaceDN w:val="0"/>
        <w:adjustRightInd w:val="0"/>
        <w:rPr>
          <w:color w:val="000000"/>
          <w:lang w:val="en-US"/>
        </w:rPr>
      </w:pPr>
    </w:p>
    <w:p w:rsidR="00DC2E23" w:rsidRPr="00DC2E23" w:rsidRDefault="00DC2E23" w:rsidP="00DC2E23">
      <w:pPr>
        <w:pStyle w:val="normalbullet"/>
        <w:numPr>
          <w:ilvl w:val="0"/>
          <w:numId w:val="0"/>
        </w:numPr>
        <w:spacing w:before="0" w:after="0"/>
        <w:rPr>
          <w:rFonts w:asciiTheme="minorHAnsi" w:hAnsiTheme="minorHAnsi"/>
          <w:sz w:val="22"/>
          <w:lang w:val="en-US"/>
        </w:rPr>
      </w:pPr>
      <w:r w:rsidRPr="00DC2E23">
        <w:rPr>
          <w:rFonts w:asciiTheme="minorHAnsi" w:hAnsiTheme="minorHAnsi"/>
          <w:sz w:val="22"/>
          <w:lang w:val="en-US"/>
        </w:rPr>
        <w:t xml:space="preserve">At this point </w:t>
      </w:r>
      <w:r>
        <w:rPr>
          <w:rFonts w:asciiTheme="minorHAnsi" w:hAnsiTheme="minorHAnsi"/>
          <w:sz w:val="22"/>
          <w:lang w:val="en-US"/>
        </w:rPr>
        <w:t xml:space="preserve">it can be said that initial steps towards the project goal and objectives have been made, but at the time of the MTE significant additional work is required to make a significant impact. If the project is to end by December 2013 it seems unlikely that the intended objective will be met other than through punctuated investments at eight pilot sites.  </w:t>
      </w:r>
    </w:p>
    <w:p w:rsidR="007D4509" w:rsidRDefault="007D4509" w:rsidP="00DC2E23">
      <w:pPr>
        <w:pStyle w:val="normalbullet"/>
        <w:numPr>
          <w:ilvl w:val="0"/>
          <w:numId w:val="0"/>
        </w:numPr>
        <w:spacing w:before="0" w:after="0"/>
        <w:ind w:left="360"/>
        <w:rPr>
          <w:color w:val="1F497D" w:themeColor="text2"/>
          <w:sz w:val="22"/>
        </w:rPr>
      </w:pPr>
    </w:p>
    <w:p w:rsidR="007D4509" w:rsidRDefault="007D4509" w:rsidP="00DC2E23">
      <w:pPr>
        <w:pStyle w:val="normalbullet"/>
        <w:numPr>
          <w:ilvl w:val="0"/>
          <w:numId w:val="0"/>
        </w:numPr>
        <w:spacing w:before="0" w:after="0"/>
        <w:ind w:left="360"/>
        <w:rPr>
          <w:color w:val="1F497D" w:themeColor="text2"/>
          <w:sz w:val="22"/>
        </w:rPr>
      </w:pPr>
    </w:p>
    <w:p w:rsidR="00A15D82" w:rsidRPr="007B376A" w:rsidRDefault="00195453" w:rsidP="00CA43C1">
      <w:pPr>
        <w:pStyle w:val="normalbullet"/>
        <w:numPr>
          <w:ilvl w:val="2"/>
          <w:numId w:val="9"/>
        </w:numPr>
        <w:spacing w:before="0" w:after="0"/>
        <w:outlineLvl w:val="2"/>
        <w:rPr>
          <w:rFonts w:cs="Calibri"/>
          <w:i/>
          <w:sz w:val="22"/>
          <w:szCs w:val="22"/>
        </w:rPr>
      </w:pPr>
      <w:bookmarkStart w:id="27" w:name="_Toc361917086"/>
      <w:r w:rsidRPr="007B376A">
        <w:rPr>
          <w:rFonts w:cs="Calibri"/>
          <w:i/>
          <w:sz w:val="22"/>
          <w:szCs w:val="22"/>
        </w:rPr>
        <w:t>Country ownership</w:t>
      </w:r>
      <w:bookmarkEnd w:id="27"/>
    </w:p>
    <w:p w:rsidR="00A15D82" w:rsidRDefault="00A15D82" w:rsidP="00A15D82">
      <w:pPr>
        <w:rPr>
          <w:color w:val="1F497D" w:themeColor="text2"/>
        </w:rPr>
      </w:pPr>
    </w:p>
    <w:p w:rsidR="00823601" w:rsidRDefault="00370C76" w:rsidP="00A15D82">
      <w:pPr>
        <w:rPr>
          <w:rFonts w:cs="Calibri"/>
        </w:rPr>
      </w:pPr>
      <w:r w:rsidRPr="00370C76">
        <w:rPr>
          <w:rFonts w:cs="Calibri"/>
        </w:rPr>
        <w:t xml:space="preserve">The </w:t>
      </w:r>
      <w:r>
        <w:rPr>
          <w:rFonts w:cs="Calibri"/>
        </w:rPr>
        <w:t xml:space="preserve"> project was developed very closely responding to country development priorities and plans. This also resonated from the various consultations had. </w:t>
      </w:r>
      <w:r w:rsidR="00823601">
        <w:rPr>
          <w:rFonts w:cs="Calibri"/>
        </w:rPr>
        <w:t>Placing the project directly into the MAL was seen to be of great benefit and ownership is strong. However, there were complaints from senior management of MAL on some of the modalities that came with the project. It seems that the expectations on getting donor support are high and not necessarily in line with the inten</w:t>
      </w:r>
      <w:r w:rsidR="0062092D">
        <w:rPr>
          <w:rFonts w:cs="Calibri"/>
        </w:rPr>
        <w:t>t</w:t>
      </w:r>
      <w:r w:rsidR="00823601">
        <w:rPr>
          <w:rFonts w:cs="Calibri"/>
        </w:rPr>
        <w:t xml:space="preserve">ions of GEF or LDCF support. MAL seemed to wish for more direct budget support rather than project bound interventions. </w:t>
      </w:r>
    </w:p>
    <w:p w:rsidR="00823601" w:rsidRDefault="00823601" w:rsidP="00A15D82">
      <w:pPr>
        <w:rPr>
          <w:rFonts w:cs="Calibri"/>
        </w:rPr>
      </w:pPr>
    </w:p>
    <w:p w:rsidR="00823601" w:rsidRDefault="00823601" w:rsidP="00A15D82">
      <w:pPr>
        <w:rPr>
          <w:rFonts w:cs="Calibri"/>
        </w:rPr>
      </w:pPr>
      <w:r>
        <w:rPr>
          <w:rFonts w:cs="Calibri"/>
        </w:rPr>
        <w:t xml:space="preserve">Despite this issue, which mostly is regarded as a management issue and should be addressed (see Part 3)  country relevance and ownership are rated highly. </w:t>
      </w:r>
    </w:p>
    <w:p w:rsidR="00823601" w:rsidRDefault="00823601" w:rsidP="00A15D82">
      <w:pPr>
        <w:rPr>
          <w:rFonts w:cs="Calibri"/>
        </w:rPr>
      </w:pPr>
    </w:p>
    <w:p w:rsidR="00823601" w:rsidRDefault="00823601" w:rsidP="00A15D82">
      <w:pPr>
        <w:rPr>
          <w:rFonts w:cs="Calibri"/>
        </w:rPr>
      </w:pPr>
      <w:r>
        <w:rPr>
          <w:rFonts w:cs="Calibri"/>
        </w:rPr>
        <w:t xml:space="preserve">A shortcoming </w:t>
      </w:r>
      <w:r w:rsidR="0062092D">
        <w:rPr>
          <w:rFonts w:cs="Calibri"/>
        </w:rPr>
        <w:t>created</w:t>
      </w:r>
      <w:r>
        <w:rPr>
          <w:rFonts w:cs="Calibri"/>
        </w:rPr>
        <w:t xml:space="preserve"> by the delay in project action is that the Steering Committee (SC), although established, has only met a few times. Representatives of the SC interviewed strongly recommended that more engagement be fostered – and there seem to be many opportunities for this i.e. through the policy dialogues and an extended project implementation period. </w:t>
      </w:r>
    </w:p>
    <w:p w:rsidR="00823601" w:rsidRDefault="00823601" w:rsidP="00A15D82">
      <w:pPr>
        <w:rPr>
          <w:rFonts w:cs="Calibri"/>
        </w:rPr>
      </w:pPr>
    </w:p>
    <w:p w:rsidR="00DC2E23" w:rsidRPr="00370C76" w:rsidRDefault="00823601" w:rsidP="00A15D82">
      <w:pPr>
        <w:rPr>
          <w:rFonts w:cs="Calibri"/>
        </w:rPr>
      </w:pPr>
      <w:r>
        <w:rPr>
          <w:rFonts w:cs="Calibri"/>
        </w:rPr>
        <w:t xml:space="preserve">   </w:t>
      </w:r>
    </w:p>
    <w:p w:rsidR="00DC2E23" w:rsidRDefault="00DC2E23" w:rsidP="00A15D82">
      <w:pPr>
        <w:pStyle w:val="ListParagraph"/>
        <w:rPr>
          <w:color w:val="1F497D" w:themeColor="text2"/>
        </w:rPr>
      </w:pPr>
    </w:p>
    <w:p w:rsidR="00A15D82" w:rsidRPr="007B376A" w:rsidRDefault="00195453" w:rsidP="00CA43C1">
      <w:pPr>
        <w:pStyle w:val="normalbullet"/>
        <w:numPr>
          <w:ilvl w:val="2"/>
          <w:numId w:val="9"/>
        </w:numPr>
        <w:spacing w:before="0" w:after="0"/>
        <w:outlineLvl w:val="2"/>
        <w:rPr>
          <w:rFonts w:cs="Calibri"/>
          <w:i/>
          <w:sz w:val="22"/>
          <w:szCs w:val="22"/>
        </w:rPr>
      </w:pPr>
      <w:r w:rsidRPr="007B376A">
        <w:rPr>
          <w:rFonts w:cs="Calibri"/>
          <w:i/>
          <w:sz w:val="22"/>
          <w:szCs w:val="22"/>
        </w:rPr>
        <w:t xml:space="preserve"> </w:t>
      </w:r>
      <w:bookmarkStart w:id="28" w:name="_Toc361917087"/>
      <w:r w:rsidRPr="007B376A">
        <w:rPr>
          <w:rFonts w:cs="Calibri"/>
          <w:i/>
          <w:sz w:val="22"/>
          <w:szCs w:val="22"/>
        </w:rPr>
        <w:t>Mainstreaming</w:t>
      </w:r>
      <w:bookmarkEnd w:id="28"/>
    </w:p>
    <w:p w:rsidR="00A15D82" w:rsidRDefault="00A15D82" w:rsidP="00A15D82">
      <w:pPr>
        <w:rPr>
          <w:i/>
          <w:color w:val="1F497D" w:themeColor="text2"/>
        </w:rPr>
      </w:pPr>
    </w:p>
    <w:p w:rsidR="00823601" w:rsidRDefault="008C37F9" w:rsidP="00A15D82">
      <w:pPr>
        <w:rPr>
          <w:lang w:val="en-GB"/>
        </w:rPr>
      </w:pPr>
      <w:r w:rsidRPr="008C37F9">
        <w:rPr>
          <w:rFonts w:cs="Calibri"/>
        </w:rPr>
        <w:t>At this point the mainstreaming</w:t>
      </w:r>
      <w:r w:rsidRPr="008C37F9">
        <w:rPr>
          <w:lang w:val="en-GB"/>
        </w:rPr>
        <w:t xml:space="preserve"> </w:t>
      </w:r>
      <w:r>
        <w:rPr>
          <w:lang w:val="en-GB"/>
        </w:rPr>
        <w:t xml:space="preserve">impacts are only detectable on the pilot site level, but with great potential to be absorbed more systematically on different levels with especially project outcomes 3 and 4  being implemented and followed-up on more actively in the coming months. </w:t>
      </w:r>
      <w:r w:rsidR="00990DAA">
        <w:rPr>
          <w:lang w:val="en-GB"/>
        </w:rPr>
        <w:t xml:space="preserve">It could be anticipated that building stronger links with climate change governance processes outside of MAL i.e. the National Climate Change Strategy could enhance mainstreaming impacts.  </w:t>
      </w:r>
    </w:p>
    <w:p w:rsidR="008C37F9" w:rsidRDefault="008C37F9" w:rsidP="00A15D82">
      <w:pPr>
        <w:rPr>
          <w:lang w:val="en-GB"/>
        </w:rPr>
      </w:pPr>
    </w:p>
    <w:p w:rsidR="008C37F9" w:rsidRDefault="008C37F9" w:rsidP="00A15D82">
      <w:pPr>
        <w:rPr>
          <w:lang w:val="en-GB"/>
        </w:rPr>
      </w:pPr>
      <w:r>
        <w:rPr>
          <w:lang w:val="en-GB"/>
        </w:rPr>
        <w:t>A project no-cost extension is likely to benefit mainstreaming efforts.</w:t>
      </w:r>
    </w:p>
    <w:p w:rsidR="008C37F9" w:rsidRDefault="008C37F9" w:rsidP="00A15D82">
      <w:pPr>
        <w:rPr>
          <w:lang w:val="en-GB"/>
        </w:rPr>
      </w:pPr>
    </w:p>
    <w:p w:rsidR="008C37F9" w:rsidRDefault="008C37F9" w:rsidP="00A15D82">
      <w:pPr>
        <w:rPr>
          <w:lang w:val="en-GB"/>
        </w:rPr>
      </w:pPr>
      <w:r>
        <w:rPr>
          <w:lang w:val="en-GB"/>
        </w:rPr>
        <w:t xml:space="preserve">In terms of gender, it can be said that naturally, but also specifically “enforced” through the project women empowerment plays a role on the pilot intervention level. By requesting gender disaggregated </w:t>
      </w:r>
      <w:r>
        <w:rPr>
          <w:lang w:val="en-GB"/>
        </w:rPr>
        <w:lastRenderedPageBreak/>
        <w:t xml:space="preserve">reporting on activities, support interventions and impacts as per the SRF some steps are taken towards addressing gender mainstreaming. </w:t>
      </w:r>
    </w:p>
    <w:p w:rsidR="008C37F9" w:rsidRDefault="008C37F9" w:rsidP="00A15D82">
      <w:pPr>
        <w:rPr>
          <w:lang w:val="en-GB"/>
        </w:rPr>
      </w:pPr>
    </w:p>
    <w:p w:rsidR="008C37F9" w:rsidRPr="008C37F9" w:rsidRDefault="008C37F9" w:rsidP="00A15D82">
      <w:pPr>
        <w:rPr>
          <w:lang w:val="en-GB"/>
        </w:rPr>
      </w:pPr>
      <w:r>
        <w:rPr>
          <w:lang w:val="en-GB"/>
        </w:rPr>
        <w:t>Recently a specific study was commissioned on gender mainstreaming tools under this project. Even if the emerging guidelines and tools may not</w:t>
      </w:r>
      <w:r w:rsidR="00061190">
        <w:rPr>
          <w:rFonts w:eastAsia="Times New Roman" w:cs="Calibri"/>
          <w:lang w:val="en-GB" w:bidi="en-US"/>
        </w:rPr>
        <w:t xml:space="preserve"> have </w:t>
      </w:r>
      <w:r>
        <w:rPr>
          <w:lang w:val="en-GB"/>
        </w:rPr>
        <w:t xml:space="preserve">any more impact specifically on this project in a larger scale, they could form a strong foundation for future programming. </w:t>
      </w:r>
    </w:p>
    <w:p w:rsidR="00823601" w:rsidRPr="008C37F9" w:rsidRDefault="00823601" w:rsidP="00A15D82">
      <w:pPr>
        <w:rPr>
          <w:i/>
          <w:color w:val="1F497D" w:themeColor="text2"/>
          <w:lang w:val="en-GB"/>
        </w:rPr>
      </w:pPr>
    </w:p>
    <w:p w:rsidR="007B376A" w:rsidRDefault="007B376A" w:rsidP="007B376A">
      <w:pPr>
        <w:pStyle w:val="normalbullet"/>
        <w:numPr>
          <w:ilvl w:val="0"/>
          <w:numId w:val="0"/>
        </w:numPr>
        <w:spacing w:before="0" w:after="0"/>
        <w:ind w:left="720"/>
        <w:outlineLvl w:val="2"/>
        <w:rPr>
          <w:i/>
          <w:color w:val="1F497D" w:themeColor="text2"/>
          <w:sz w:val="22"/>
        </w:rPr>
      </w:pPr>
    </w:p>
    <w:p w:rsidR="00A15D82" w:rsidRPr="007B376A" w:rsidRDefault="00195453" w:rsidP="00CA43C1">
      <w:pPr>
        <w:pStyle w:val="normalbullet"/>
        <w:numPr>
          <w:ilvl w:val="2"/>
          <w:numId w:val="9"/>
        </w:numPr>
        <w:spacing w:before="0" w:after="0"/>
        <w:outlineLvl w:val="2"/>
        <w:rPr>
          <w:rFonts w:cs="Calibri"/>
          <w:i/>
          <w:sz w:val="22"/>
          <w:szCs w:val="22"/>
        </w:rPr>
      </w:pPr>
      <w:bookmarkStart w:id="29" w:name="_Toc361917088"/>
      <w:r w:rsidRPr="007B376A">
        <w:rPr>
          <w:rFonts w:cs="Calibri"/>
          <w:i/>
          <w:sz w:val="22"/>
          <w:szCs w:val="22"/>
        </w:rPr>
        <w:t>Sustainability</w:t>
      </w:r>
      <w:bookmarkEnd w:id="29"/>
    </w:p>
    <w:p w:rsidR="00A15D82" w:rsidRDefault="00A15D82" w:rsidP="00A15D82">
      <w:pPr>
        <w:rPr>
          <w:i/>
          <w:color w:val="1F497D" w:themeColor="text2"/>
        </w:rPr>
      </w:pPr>
    </w:p>
    <w:p w:rsidR="00990DAA" w:rsidRDefault="008C37F9" w:rsidP="00A15D82">
      <w:pPr>
        <w:rPr>
          <w:rFonts w:cs="Calibri"/>
          <w:bCs/>
        </w:rPr>
      </w:pPr>
      <w:r w:rsidRPr="008C37F9">
        <w:rPr>
          <w:rFonts w:cs="Calibri"/>
          <w:bCs/>
        </w:rPr>
        <w:t xml:space="preserve">At </w:t>
      </w:r>
      <w:r>
        <w:rPr>
          <w:rFonts w:cs="Calibri"/>
          <w:bCs/>
        </w:rPr>
        <w:t xml:space="preserve">time of </w:t>
      </w:r>
      <w:r w:rsidRPr="008C37F9">
        <w:rPr>
          <w:rFonts w:cs="Calibri"/>
          <w:bCs/>
        </w:rPr>
        <w:t>MTE</w:t>
      </w:r>
      <w:r>
        <w:rPr>
          <w:rFonts w:cs="Calibri"/>
          <w:bCs/>
        </w:rPr>
        <w:t xml:space="preserve"> there are </w:t>
      </w:r>
      <w:r w:rsidR="00990DAA">
        <w:rPr>
          <w:rFonts w:cs="Calibri"/>
          <w:bCs/>
        </w:rPr>
        <w:t xml:space="preserve">concerns about sustainability of project impacts. The limited time remaining for project implementation without a no cost extension raise the risk of non-sustainability. </w:t>
      </w:r>
    </w:p>
    <w:p w:rsidR="008C37F9" w:rsidRDefault="008C37F9" w:rsidP="00A15D82">
      <w:pPr>
        <w:rPr>
          <w:rFonts w:cs="Calibri"/>
          <w:bCs/>
        </w:rPr>
      </w:pPr>
      <w:r w:rsidRPr="008C37F9">
        <w:rPr>
          <w:rFonts w:cs="Calibri"/>
          <w:bCs/>
        </w:rPr>
        <w:t xml:space="preserve"> </w:t>
      </w:r>
    </w:p>
    <w:p w:rsidR="004562A0" w:rsidRPr="005B1899" w:rsidRDefault="007E3DF0" w:rsidP="004562A0">
      <w:pPr>
        <w:pStyle w:val="CommentText"/>
        <w:rPr>
          <w:rFonts w:cs="Calibri"/>
          <w:bCs/>
          <w:sz w:val="22"/>
          <w:szCs w:val="22"/>
        </w:rPr>
      </w:pPr>
      <w:r w:rsidRPr="007E3DF0">
        <w:rPr>
          <w:rFonts w:cs="Calibri"/>
          <w:bCs/>
          <w:sz w:val="22"/>
        </w:rPr>
        <w:t xml:space="preserve">The major concern is the lack of financial allocations to continue project like interventions within MAL at </w:t>
      </w:r>
      <w:r w:rsidRPr="005B1899">
        <w:rPr>
          <w:rFonts w:cs="Calibri"/>
          <w:bCs/>
          <w:sz w:val="22"/>
        </w:rPr>
        <w:t xml:space="preserve">this point. District level staffs fear that once the project support is ceasing they will not be able to continue support to the pilot sites, or up-scale the adaptation learning to others systematically. </w:t>
      </w:r>
      <w:r w:rsidRPr="005B1899">
        <w:rPr>
          <w:sz w:val="22"/>
        </w:rPr>
        <w:t>This is why policy</w:t>
      </w:r>
      <w:r w:rsidR="004562A0" w:rsidRPr="005B1899">
        <w:rPr>
          <w:sz w:val="22"/>
        </w:rPr>
        <w:t xml:space="preserve"> mainstreaming is so important – which l</w:t>
      </w:r>
      <w:r w:rsidRPr="005B1899">
        <w:rPr>
          <w:sz w:val="22"/>
        </w:rPr>
        <w:t xml:space="preserve">inks </w:t>
      </w:r>
      <w:r w:rsidR="004562A0" w:rsidRPr="005B1899">
        <w:rPr>
          <w:sz w:val="22"/>
        </w:rPr>
        <w:t>directly to o</w:t>
      </w:r>
      <w:r w:rsidRPr="005B1899">
        <w:rPr>
          <w:sz w:val="22"/>
        </w:rPr>
        <w:t>utcomes 3 and 4.</w:t>
      </w:r>
      <w:r w:rsidR="004562A0" w:rsidRPr="005B1899">
        <w:rPr>
          <w:sz w:val="22"/>
        </w:rPr>
        <w:t xml:space="preserve"> </w:t>
      </w:r>
      <w:r w:rsidRPr="005B1899">
        <w:rPr>
          <w:rFonts w:cs="Calibri"/>
          <w:bCs/>
          <w:sz w:val="22"/>
          <w:szCs w:val="22"/>
        </w:rPr>
        <w:t>Of course they feel they themselves have learned a good deal through the project and they would apply it  - e.g. if other projects came their way.</w:t>
      </w:r>
    </w:p>
    <w:p w:rsidR="004562A0" w:rsidRPr="005B1899" w:rsidRDefault="004562A0" w:rsidP="004562A0">
      <w:pPr>
        <w:pStyle w:val="CommentText"/>
        <w:rPr>
          <w:rFonts w:cs="Calibri"/>
          <w:bCs/>
          <w:sz w:val="22"/>
          <w:szCs w:val="22"/>
        </w:rPr>
      </w:pPr>
    </w:p>
    <w:p w:rsidR="004562A0" w:rsidRPr="005B1899" w:rsidRDefault="007E3DF0" w:rsidP="004562A0">
      <w:pPr>
        <w:pStyle w:val="CommentText"/>
        <w:rPr>
          <w:rFonts w:cs="Calibri"/>
          <w:bCs/>
          <w:sz w:val="22"/>
          <w:szCs w:val="22"/>
        </w:rPr>
      </w:pPr>
      <w:r w:rsidRPr="005B1899">
        <w:rPr>
          <w:rFonts w:cs="Calibri"/>
          <w:bCs/>
          <w:sz w:val="22"/>
          <w:szCs w:val="22"/>
        </w:rPr>
        <w:t xml:space="preserve">Within other institutions such as </w:t>
      </w:r>
      <w:r w:rsidR="0040002A" w:rsidRPr="005B1899">
        <w:rPr>
          <w:rFonts w:cs="Calibri"/>
          <w:bCs/>
          <w:sz w:val="22"/>
          <w:szCs w:val="22"/>
        </w:rPr>
        <w:t>ZMD</w:t>
      </w:r>
      <w:r w:rsidRPr="005B1899">
        <w:rPr>
          <w:rFonts w:cs="Calibri"/>
          <w:bCs/>
          <w:sz w:val="22"/>
          <w:szCs w:val="22"/>
        </w:rPr>
        <w:t xml:space="preserve"> no specific budget allocations to CRM were made, however, the </w:t>
      </w:r>
      <w:r w:rsidR="0040002A" w:rsidRPr="005B1899">
        <w:rPr>
          <w:rFonts w:cs="Calibri"/>
          <w:bCs/>
          <w:sz w:val="22"/>
          <w:szCs w:val="22"/>
        </w:rPr>
        <w:t>ZMD</w:t>
      </w:r>
      <w:r w:rsidRPr="005B1899">
        <w:rPr>
          <w:rFonts w:cs="Calibri"/>
          <w:bCs/>
          <w:sz w:val="22"/>
          <w:szCs w:val="22"/>
        </w:rPr>
        <w:t xml:space="preserve"> generally strives to source funding to improve climate data and information throughout Zambia. </w:t>
      </w:r>
    </w:p>
    <w:p w:rsidR="004562A0" w:rsidRPr="005B1899" w:rsidRDefault="004562A0" w:rsidP="004562A0">
      <w:pPr>
        <w:pStyle w:val="CommentText"/>
        <w:rPr>
          <w:rFonts w:cs="Calibri"/>
          <w:bCs/>
          <w:sz w:val="22"/>
          <w:szCs w:val="22"/>
        </w:rPr>
      </w:pPr>
    </w:p>
    <w:p w:rsidR="00ED1FBF" w:rsidRPr="005B1899" w:rsidRDefault="004562A0" w:rsidP="004562A0">
      <w:pPr>
        <w:pStyle w:val="CommentText"/>
        <w:rPr>
          <w:sz w:val="22"/>
          <w:szCs w:val="22"/>
        </w:rPr>
      </w:pPr>
      <w:r w:rsidRPr="005B1899">
        <w:rPr>
          <w:rFonts w:cs="Calibri"/>
          <w:bCs/>
          <w:sz w:val="22"/>
          <w:szCs w:val="22"/>
        </w:rPr>
        <w:t xml:space="preserve">The functions of </w:t>
      </w:r>
      <w:r w:rsidR="007E3DF0" w:rsidRPr="005B1899">
        <w:rPr>
          <w:rFonts w:cs="Calibri"/>
          <w:bCs/>
          <w:sz w:val="22"/>
          <w:szCs w:val="22"/>
        </w:rPr>
        <w:t xml:space="preserve">MNR </w:t>
      </w:r>
      <w:r w:rsidRPr="005B1899">
        <w:rPr>
          <w:rFonts w:cs="Calibri"/>
          <w:bCs/>
          <w:sz w:val="22"/>
          <w:szCs w:val="22"/>
        </w:rPr>
        <w:t xml:space="preserve">in terms of climate change coordination were cut down, with the functions of the former </w:t>
      </w:r>
      <w:r w:rsidR="007E3DF0" w:rsidRPr="005B1899">
        <w:rPr>
          <w:sz w:val="22"/>
          <w:szCs w:val="22"/>
        </w:rPr>
        <w:t>CCFU</w:t>
      </w:r>
      <w:r w:rsidRPr="005B1899">
        <w:rPr>
          <w:sz w:val="22"/>
          <w:szCs w:val="22"/>
        </w:rPr>
        <w:t xml:space="preserve"> having </w:t>
      </w:r>
      <w:r w:rsidR="007E3DF0" w:rsidRPr="005B1899">
        <w:rPr>
          <w:sz w:val="22"/>
          <w:szCs w:val="22"/>
        </w:rPr>
        <w:t xml:space="preserve">been absorbed within the </w:t>
      </w:r>
      <w:r w:rsidRPr="005B1899">
        <w:rPr>
          <w:sz w:val="22"/>
          <w:szCs w:val="22"/>
        </w:rPr>
        <w:t>Interim C</w:t>
      </w:r>
      <w:r w:rsidR="007E3DF0" w:rsidRPr="005B1899">
        <w:rPr>
          <w:sz w:val="22"/>
          <w:szCs w:val="22"/>
        </w:rPr>
        <w:t>limate</w:t>
      </w:r>
      <w:r w:rsidRPr="005B1899">
        <w:rPr>
          <w:sz w:val="22"/>
          <w:szCs w:val="22"/>
        </w:rPr>
        <w:t xml:space="preserve"> Change S</w:t>
      </w:r>
      <w:r w:rsidR="007E3DF0" w:rsidRPr="005B1899">
        <w:rPr>
          <w:sz w:val="22"/>
          <w:szCs w:val="22"/>
        </w:rPr>
        <w:t>ecretariat</w:t>
      </w:r>
      <w:r w:rsidRPr="005B1899">
        <w:rPr>
          <w:sz w:val="22"/>
          <w:szCs w:val="22"/>
        </w:rPr>
        <w:t>, which is house</w:t>
      </w:r>
      <w:r w:rsidR="00310E90">
        <w:rPr>
          <w:sz w:val="22"/>
          <w:szCs w:val="22"/>
        </w:rPr>
        <w:t>d</w:t>
      </w:r>
      <w:r w:rsidRPr="005B1899">
        <w:rPr>
          <w:sz w:val="22"/>
          <w:szCs w:val="22"/>
        </w:rPr>
        <w:t xml:space="preserve"> in</w:t>
      </w:r>
      <w:r w:rsidR="007E3DF0" w:rsidRPr="005B1899">
        <w:rPr>
          <w:sz w:val="22"/>
          <w:szCs w:val="22"/>
        </w:rPr>
        <w:t xml:space="preserve"> the Ministry of Finance. Some of the staff seconded to the secretariat e.g from DMMU and Ministry of Transport </w:t>
      </w:r>
      <w:r w:rsidR="00D71C3B" w:rsidRPr="005B1899">
        <w:rPr>
          <w:sz w:val="22"/>
          <w:szCs w:val="22"/>
        </w:rPr>
        <w:t>is</w:t>
      </w:r>
      <w:r w:rsidRPr="005B1899">
        <w:rPr>
          <w:sz w:val="22"/>
          <w:szCs w:val="22"/>
        </w:rPr>
        <w:t xml:space="preserve"> now</w:t>
      </w:r>
      <w:r w:rsidR="007E3DF0" w:rsidRPr="005B1899">
        <w:rPr>
          <w:sz w:val="22"/>
          <w:szCs w:val="22"/>
        </w:rPr>
        <w:t xml:space="preserve"> working</w:t>
      </w:r>
      <w:r w:rsidRPr="005B1899">
        <w:rPr>
          <w:sz w:val="22"/>
          <w:szCs w:val="22"/>
        </w:rPr>
        <w:t xml:space="preserve"> from the S</w:t>
      </w:r>
      <w:r w:rsidR="007E3DF0" w:rsidRPr="005B1899">
        <w:rPr>
          <w:sz w:val="22"/>
          <w:szCs w:val="22"/>
        </w:rPr>
        <w:t>ecretariat</w:t>
      </w:r>
      <w:r w:rsidRPr="005B1899">
        <w:rPr>
          <w:sz w:val="22"/>
          <w:szCs w:val="22"/>
        </w:rPr>
        <w:t xml:space="preserve"> at MOF</w:t>
      </w:r>
      <w:r w:rsidR="007E3DF0" w:rsidRPr="005B1899">
        <w:rPr>
          <w:sz w:val="22"/>
          <w:szCs w:val="22"/>
        </w:rPr>
        <w:t xml:space="preserve">. </w:t>
      </w:r>
    </w:p>
    <w:p w:rsidR="00ED1FBF" w:rsidRPr="005B1899" w:rsidRDefault="00ED1FBF" w:rsidP="004562A0">
      <w:pPr>
        <w:pStyle w:val="CommentText"/>
        <w:rPr>
          <w:sz w:val="22"/>
          <w:szCs w:val="22"/>
        </w:rPr>
      </w:pPr>
    </w:p>
    <w:p w:rsidR="004562A0" w:rsidRPr="004562A0" w:rsidRDefault="00ED1FBF" w:rsidP="004562A0">
      <w:pPr>
        <w:pStyle w:val="CommentText"/>
        <w:rPr>
          <w:sz w:val="22"/>
          <w:szCs w:val="22"/>
        </w:rPr>
      </w:pPr>
      <w:r w:rsidRPr="005B1899">
        <w:rPr>
          <w:sz w:val="22"/>
          <w:szCs w:val="22"/>
        </w:rPr>
        <w:t xml:space="preserve">It is noted that </w:t>
      </w:r>
      <w:r w:rsidR="007E3DF0" w:rsidRPr="005B1899">
        <w:rPr>
          <w:sz w:val="22"/>
          <w:szCs w:val="22"/>
        </w:rPr>
        <w:t>conservation farming and small</w:t>
      </w:r>
      <w:r w:rsidRPr="005B1899">
        <w:rPr>
          <w:sz w:val="22"/>
          <w:szCs w:val="22"/>
        </w:rPr>
        <w:t>-scale</w:t>
      </w:r>
      <w:r w:rsidR="007E3DF0" w:rsidRPr="005B1899">
        <w:rPr>
          <w:sz w:val="22"/>
          <w:szCs w:val="22"/>
        </w:rPr>
        <w:t xml:space="preserve"> irrigation programmes supported by </w:t>
      </w:r>
      <w:r w:rsidRPr="005B1899">
        <w:rPr>
          <w:sz w:val="22"/>
          <w:szCs w:val="22"/>
        </w:rPr>
        <w:t xml:space="preserve">Government especially MAL </w:t>
      </w:r>
      <w:r w:rsidR="007E3DF0" w:rsidRPr="005B1899">
        <w:rPr>
          <w:sz w:val="22"/>
          <w:szCs w:val="22"/>
        </w:rPr>
        <w:t xml:space="preserve">are ongoing </w:t>
      </w:r>
      <w:r w:rsidRPr="005B1899">
        <w:rPr>
          <w:sz w:val="22"/>
          <w:szCs w:val="22"/>
        </w:rPr>
        <w:t xml:space="preserve">and other stakeholder such as the </w:t>
      </w:r>
      <w:r w:rsidR="007E3DF0" w:rsidRPr="005B1899">
        <w:rPr>
          <w:sz w:val="22"/>
          <w:szCs w:val="22"/>
        </w:rPr>
        <w:t>Zambia Farmers Union ha</w:t>
      </w:r>
      <w:r w:rsidRPr="005B1899">
        <w:rPr>
          <w:sz w:val="22"/>
          <w:szCs w:val="22"/>
        </w:rPr>
        <w:t>ve</w:t>
      </w:r>
      <w:r w:rsidR="007E3DF0" w:rsidRPr="005B1899">
        <w:rPr>
          <w:sz w:val="22"/>
          <w:szCs w:val="22"/>
        </w:rPr>
        <w:t xml:space="preserve"> adopted conservation farming </w:t>
      </w:r>
      <w:r w:rsidR="005B1899">
        <w:rPr>
          <w:sz w:val="22"/>
          <w:szCs w:val="22"/>
        </w:rPr>
        <w:t xml:space="preserve">as a </w:t>
      </w:r>
      <w:r w:rsidR="005B1899" w:rsidRPr="005B1899">
        <w:rPr>
          <w:sz w:val="22"/>
          <w:szCs w:val="22"/>
        </w:rPr>
        <w:t>primary</w:t>
      </w:r>
      <w:r w:rsidRPr="005B1899">
        <w:rPr>
          <w:sz w:val="22"/>
          <w:szCs w:val="22"/>
        </w:rPr>
        <w:t xml:space="preserve"> approach. However, it is not clear in how far such investments and</w:t>
      </w:r>
      <w:r>
        <w:rPr>
          <w:sz w:val="22"/>
          <w:szCs w:val="22"/>
        </w:rPr>
        <w:t xml:space="preserve"> alignments are either linked to climate change adaptation thinking per se or to this project in particular.  </w:t>
      </w:r>
      <w:r w:rsidR="007E3DF0" w:rsidRPr="007E3DF0">
        <w:rPr>
          <w:sz w:val="22"/>
          <w:szCs w:val="22"/>
        </w:rPr>
        <w:t xml:space="preserve"> </w:t>
      </w:r>
    </w:p>
    <w:p w:rsidR="00990DAA" w:rsidRDefault="00990DAA" w:rsidP="00A15D82">
      <w:pPr>
        <w:rPr>
          <w:rFonts w:cs="Calibri"/>
          <w:bCs/>
        </w:rPr>
      </w:pPr>
      <w:r w:rsidRPr="004562A0">
        <w:rPr>
          <w:rFonts w:cs="Calibri"/>
          <w:bCs/>
        </w:rPr>
        <w:t xml:space="preserve"> </w:t>
      </w:r>
    </w:p>
    <w:p w:rsidR="00990DAA" w:rsidRDefault="00EB0DAA" w:rsidP="00A15D82">
      <w:pPr>
        <w:rPr>
          <w:rFonts w:cs="Calibri"/>
          <w:bCs/>
        </w:rPr>
      </w:pPr>
      <w:r>
        <w:rPr>
          <w:rFonts w:cs="Calibri"/>
          <w:bCs/>
        </w:rPr>
        <w:t xml:space="preserve">At pilot site level </w:t>
      </w:r>
      <w:r w:rsidR="00E71311">
        <w:rPr>
          <w:rFonts w:cs="Calibri"/>
          <w:bCs/>
        </w:rPr>
        <w:t>sustainability</w:t>
      </w:r>
      <w:r>
        <w:rPr>
          <w:rFonts w:cs="Calibri"/>
          <w:bCs/>
        </w:rPr>
        <w:t xml:space="preserve"> potential of the made investments is </w:t>
      </w:r>
      <w:r w:rsidR="00E71311">
        <w:rPr>
          <w:rFonts w:cs="Calibri"/>
          <w:bCs/>
        </w:rPr>
        <w:t xml:space="preserve">good. A peer learning effect amongst a wider set of community members is likely going to take place naturally. </w:t>
      </w:r>
      <w:r w:rsidR="008E06C3">
        <w:rPr>
          <w:rFonts w:cs="Calibri"/>
          <w:bCs/>
        </w:rPr>
        <w:t xml:space="preserve"> However, climate change learning is of importance, especially concerning the continued capacity support aimed at enhancing resilience. T</w:t>
      </w:r>
      <w:r w:rsidR="00E71311">
        <w:rPr>
          <w:rFonts w:cs="Calibri"/>
          <w:bCs/>
        </w:rPr>
        <w:t xml:space="preserve">he sustainability rating is suggested for this segment as satisfactory. </w:t>
      </w:r>
    </w:p>
    <w:p w:rsidR="00E71311" w:rsidRDefault="00E71311" w:rsidP="00A15D82">
      <w:pPr>
        <w:rPr>
          <w:rFonts w:cs="Calibri"/>
          <w:bCs/>
        </w:rPr>
      </w:pPr>
    </w:p>
    <w:p w:rsidR="00990DAA" w:rsidRDefault="00E71311" w:rsidP="00A15D82">
      <w:pPr>
        <w:rPr>
          <w:rFonts w:cs="Calibri"/>
          <w:bCs/>
        </w:rPr>
      </w:pPr>
      <w:r>
        <w:rPr>
          <w:rFonts w:cs="Calibri"/>
          <w:bCs/>
        </w:rPr>
        <w:t>The institutional framework and governance are considered marginally satisfactory at this point. Limited impacts have been made to date on changing MAL internal policies and views on climate change resilience building, which can be particularly attributed to the slow implementation of the project and limited implementation of outcomes 3 and 4 to date.</w:t>
      </w:r>
      <w:r w:rsidR="00CA514E">
        <w:rPr>
          <w:rFonts w:cs="Calibri"/>
          <w:bCs/>
        </w:rPr>
        <w:t xml:space="preserve"> The strong focus of the project on government and MAL in particular seems to limit the overall sustainability potential. Involvement of other stakeholders such as industry, commercial farmers and business, farmers unions and other seem future possibilities for enhancing systematic resilience building to climate change in the agricultural sector. Relevant recommendations for follow-up are made in Part 3 of this report. </w:t>
      </w:r>
      <w:r>
        <w:rPr>
          <w:rFonts w:cs="Calibri"/>
          <w:bCs/>
        </w:rPr>
        <w:t xml:space="preserve"> </w:t>
      </w:r>
    </w:p>
    <w:p w:rsidR="00CA514E" w:rsidRDefault="00CA514E" w:rsidP="00A15D82">
      <w:pPr>
        <w:rPr>
          <w:rFonts w:cs="Calibri"/>
          <w:bCs/>
        </w:rPr>
      </w:pPr>
    </w:p>
    <w:p w:rsidR="00990DAA" w:rsidRDefault="00CA514E" w:rsidP="00A15D82">
      <w:pPr>
        <w:rPr>
          <w:rFonts w:cs="Calibri"/>
          <w:bCs/>
        </w:rPr>
      </w:pPr>
      <w:r>
        <w:rPr>
          <w:rFonts w:cs="Calibri"/>
          <w:bCs/>
        </w:rPr>
        <w:lastRenderedPageBreak/>
        <w:t>Environmental sustainability seems to be given in th</w:t>
      </w:r>
      <w:r w:rsidR="005B2CEB">
        <w:rPr>
          <w:rFonts w:cs="Calibri"/>
          <w:bCs/>
        </w:rPr>
        <w:t>e</w:t>
      </w:r>
      <w:r>
        <w:rPr>
          <w:rFonts w:cs="Calibri"/>
          <w:bCs/>
        </w:rPr>
        <w:t xml:space="preserve"> case of most of the project interventions</w:t>
      </w:r>
      <w:r w:rsidR="005B2CEB">
        <w:rPr>
          <w:rFonts w:cs="Calibri"/>
          <w:bCs/>
        </w:rPr>
        <w:t xml:space="preserve">, and promoted activities seem in line with best practices. </w:t>
      </w:r>
      <w:r>
        <w:rPr>
          <w:rFonts w:cs="Calibri"/>
          <w:bCs/>
        </w:rPr>
        <w:t xml:space="preserve"> </w:t>
      </w:r>
      <w:r w:rsidR="00990DAA">
        <w:rPr>
          <w:rFonts w:cs="Calibri"/>
          <w:bCs/>
        </w:rPr>
        <w:t xml:space="preserve"> </w:t>
      </w:r>
      <w:r w:rsidR="005B2CEB">
        <w:rPr>
          <w:rFonts w:cs="Calibri"/>
          <w:bCs/>
        </w:rPr>
        <w:t xml:space="preserve">Conservation agriculture has proven positive impacts on agricultural biodiversity, soil biodiversity and ecosystem services.  </w:t>
      </w:r>
      <w:r w:rsidR="00990DAA">
        <w:rPr>
          <w:rFonts w:cs="Calibri"/>
          <w:bCs/>
        </w:rPr>
        <w:t xml:space="preserve">   </w:t>
      </w:r>
    </w:p>
    <w:p w:rsidR="005B2CEB" w:rsidRDefault="005B2CEB" w:rsidP="00A15D82">
      <w:pPr>
        <w:rPr>
          <w:rFonts w:cs="Calibri"/>
          <w:bCs/>
        </w:rPr>
      </w:pPr>
    </w:p>
    <w:p w:rsidR="005B2CEB" w:rsidRDefault="005B2CEB" w:rsidP="00A15D82">
      <w:pPr>
        <w:rPr>
          <w:rFonts w:cs="Calibri"/>
          <w:bCs/>
        </w:rPr>
      </w:pPr>
      <w:r>
        <w:rPr>
          <w:rFonts w:cs="Calibri"/>
          <w:bCs/>
        </w:rPr>
        <w:t xml:space="preserve">The water infrastructure and irrigation interventions – as long as appropriately managed – may have limited negative impacts, and no new land clearings, for example, are supported by the project. Relevant impact screenings should take place and environmental sustainability must be an ongoing concern and criteria for the tracking of further site specific interventions, i.e. the rangeland management issue at Lusitu (flagged in Part 3 of the report). </w:t>
      </w:r>
    </w:p>
    <w:p w:rsidR="005B2CEB" w:rsidRDefault="005B2CEB" w:rsidP="00A15D82">
      <w:pPr>
        <w:rPr>
          <w:rFonts w:cs="Calibri"/>
          <w:bCs/>
        </w:rPr>
      </w:pPr>
    </w:p>
    <w:p w:rsidR="007B376A" w:rsidRDefault="007B376A" w:rsidP="00A15D82">
      <w:pPr>
        <w:rPr>
          <w:i/>
          <w:color w:val="1F497D" w:themeColor="text2"/>
        </w:rPr>
      </w:pPr>
    </w:p>
    <w:p w:rsidR="00A15D82" w:rsidRPr="007B376A" w:rsidRDefault="00195453" w:rsidP="00CA43C1">
      <w:pPr>
        <w:pStyle w:val="normalbullet"/>
        <w:numPr>
          <w:ilvl w:val="2"/>
          <w:numId w:val="9"/>
        </w:numPr>
        <w:spacing w:before="0" w:after="0"/>
        <w:outlineLvl w:val="2"/>
        <w:rPr>
          <w:rFonts w:cs="Calibri"/>
          <w:i/>
          <w:sz w:val="22"/>
          <w:szCs w:val="22"/>
        </w:rPr>
      </w:pPr>
      <w:bookmarkStart w:id="30" w:name="_Toc361917089"/>
      <w:r w:rsidRPr="007B376A">
        <w:rPr>
          <w:rFonts w:cs="Calibri"/>
          <w:bCs/>
          <w:i/>
          <w:sz w:val="22"/>
          <w:szCs w:val="22"/>
        </w:rPr>
        <w:t>Catalytic Role</w:t>
      </w:r>
      <w:bookmarkEnd w:id="30"/>
    </w:p>
    <w:p w:rsidR="00A15D82" w:rsidRDefault="00A15D82" w:rsidP="00A15D82">
      <w:pPr>
        <w:rPr>
          <w:i/>
          <w:color w:val="1F497D" w:themeColor="text2"/>
        </w:rPr>
      </w:pPr>
    </w:p>
    <w:p w:rsidR="005B2CEB" w:rsidRDefault="005B2CEB" w:rsidP="00A15D82">
      <w:pPr>
        <w:rPr>
          <w:rFonts w:cs="Calibri"/>
        </w:rPr>
      </w:pPr>
      <w:r w:rsidRPr="005B2CEB">
        <w:rPr>
          <w:rFonts w:cs="Calibri"/>
        </w:rPr>
        <w:t xml:space="preserve">The potential for </w:t>
      </w:r>
      <w:r>
        <w:rPr>
          <w:rFonts w:cs="Calibri"/>
        </w:rPr>
        <w:t xml:space="preserve">having a catalytic role is there – although not yet fully capitalised on. The project intends to produce a public good in terms of climate resilient policy instruments. Demonstrations are in place and some significant impacts can be seen – with a good potential to further this during the remaining project period. </w:t>
      </w:r>
    </w:p>
    <w:p w:rsidR="005B2CEB" w:rsidRDefault="005B2CEB" w:rsidP="00A15D82">
      <w:pPr>
        <w:rPr>
          <w:rFonts w:cs="Calibri"/>
        </w:rPr>
      </w:pPr>
    </w:p>
    <w:p w:rsidR="005B2CEB" w:rsidRPr="00F76F59" w:rsidRDefault="005B2CEB" w:rsidP="00A15D82">
      <w:pPr>
        <w:rPr>
          <w:rFonts w:cs="Calibri"/>
        </w:rPr>
      </w:pPr>
      <w:r>
        <w:rPr>
          <w:rFonts w:cs="Calibri"/>
        </w:rPr>
        <w:t xml:space="preserve">There is potential for </w:t>
      </w:r>
      <w:r w:rsidR="00F76F59">
        <w:rPr>
          <w:rFonts w:cs="Calibri"/>
        </w:rPr>
        <w:t>replication</w:t>
      </w:r>
      <w:r>
        <w:rPr>
          <w:rFonts w:cs="Calibri"/>
        </w:rPr>
        <w:t xml:space="preserve"> and up-</w:t>
      </w:r>
      <w:r w:rsidR="00F76F59">
        <w:rPr>
          <w:rFonts w:cs="Calibri"/>
        </w:rPr>
        <w:t>scaling, b</w:t>
      </w:r>
      <w:r>
        <w:rPr>
          <w:rFonts w:cs="Calibri"/>
        </w:rPr>
        <w:t>u</w:t>
      </w:r>
      <w:r w:rsidR="00F76F59">
        <w:rPr>
          <w:rFonts w:cs="Calibri"/>
        </w:rPr>
        <w:t>t</w:t>
      </w:r>
      <w:r>
        <w:rPr>
          <w:rFonts w:cs="Calibri"/>
        </w:rPr>
        <w:t xml:space="preserve"> to date</w:t>
      </w:r>
      <w:r w:rsidR="00F76F59">
        <w:rPr>
          <w:rFonts w:cs="Calibri"/>
        </w:rPr>
        <w:t xml:space="preserve"> limited evidence of these aspects being delivered on are visible at MTE.</w:t>
      </w:r>
      <w:r>
        <w:rPr>
          <w:rFonts w:cs="Calibri"/>
        </w:rPr>
        <w:t xml:space="preserve">   </w:t>
      </w:r>
      <w:r w:rsidR="008E06C3">
        <w:rPr>
          <w:rFonts w:cs="Calibri"/>
        </w:rPr>
        <w:t>This of course could be improved with strategic climate change adaptation learning and capacity support at pilot district level.</w:t>
      </w:r>
    </w:p>
    <w:p w:rsidR="005B2CEB" w:rsidRDefault="005B2CEB" w:rsidP="00A15D82">
      <w:pPr>
        <w:rPr>
          <w:rFonts w:cs="Calibri"/>
        </w:rPr>
      </w:pPr>
    </w:p>
    <w:p w:rsidR="007B376A" w:rsidRPr="005B2CEB" w:rsidRDefault="007B376A" w:rsidP="00A15D82">
      <w:pPr>
        <w:rPr>
          <w:rFonts w:cs="Calibri"/>
        </w:rPr>
      </w:pPr>
    </w:p>
    <w:p w:rsidR="00195453" w:rsidRPr="007B376A" w:rsidRDefault="00195453" w:rsidP="00CA43C1">
      <w:pPr>
        <w:pStyle w:val="normalbullet"/>
        <w:numPr>
          <w:ilvl w:val="2"/>
          <w:numId w:val="9"/>
        </w:numPr>
        <w:spacing w:before="0" w:after="0"/>
        <w:outlineLvl w:val="2"/>
        <w:rPr>
          <w:rFonts w:cs="Calibri"/>
          <w:i/>
          <w:sz w:val="22"/>
          <w:szCs w:val="22"/>
        </w:rPr>
      </w:pPr>
      <w:bookmarkStart w:id="31" w:name="_Toc361917090"/>
      <w:r w:rsidRPr="007B376A">
        <w:rPr>
          <w:rFonts w:cs="Calibri"/>
          <w:i/>
          <w:sz w:val="22"/>
          <w:szCs w:val="22"/>
        </w:rPr>
        <w:t>Impact</w:t>
      </w:r>
      <w:bookmarkEnd w:id="31"/>
      <w:r w:rsidRPr="007B376A">
        <w:rPr>
          <w:i/>
        </w:rPr>
        <w:t xml:space="preserve"> </w:t>
      </w:r>
    </w:p>
    <w:p w:rsidR="00D94FE0" w:rsidRDefault="00D94FE0" w:rsidP="00F76F59"/>
    <w:p w:rsidR="00F76F59" w:rsidRDefault="00F76F59" w:rsidP="00F76F59">
      <w:r>
        <w:t>At this point no systematic information on actual household economic impacts of the demonstration projects at the eight pilot sites are available. It is recommended that such information be collected in the future through the existing reporting templates, as the pilot projects are starting to generate financial returns.</w:t>
      </w:r>
    </w:p>
    <w:p w:rsidR="00F76F59" w:rsidRDefault="00F76F59" w:rsidP="00F76F59"/>
    <w:p w:rsidR="00F76F59" w:rsidRDefault="00F76F59" w:rsidP="00F76F59">
      <w:r>
        <w:t xml:space="preserve">The very positive feedback especially from the Kasaya site demonstrate that the project has impacted on the project beneficiaries already – motivating them for more action and setting good examples to other farmers not directly involved in the project. These are promising indications and they should be fostered to generate similar impacts at other sites and beyond. </w:t>
      </w:r>
    </w:p>
    <w:p w:rsidR="00F76F59" w:rsidRDefault="00F76F59" w:rsidP="00F76F59"/>
    <w:p w:rsidR="00F76F59" w:rsidRDefault="00F76F59" w:rsidP="00F76F59">
      <w:r>
        <w:t xml:space="preserve">Impacts stemming from the other project activities under outcomes 1, 3 and 4 have the potential to create impacts – however, at this point they are rather limited. </w:t>
      </w:r>
    </w:p>
    <w:p w:rsidR="00F76F59" w:rsidRDefault="005B1899" w:rsidP="00F76F59">
      <w:r>
        <w:t xml:space="preserve"> </w:t>
      </w:r>
    </w:p>
    <w:p w:rsidR="005B1899" w:rsidRDefault="005B1899" w:rsidP="00F76F59"/>
    <w:p w:rsidR="007B376A" w:rsidRDefault="007B376A">
      <w:pPr>
        <w:rPr>
          <w:b/>
        </w:rPr>
      </w:pPr>
    </w:p>
    <w:p w:rsidR="002A3978" w:rsidRDefault="002A3978">
      <w:pPr>
        <w:rPr>
          <w:b/>
          <w:sz w:val="24"/>
          <w:szCs w:val="20"/>
        </w:rPr>
      </w:pPr>
      <w:r>
        <w:rPr>
          <w:b/>
          <w:sz w:val="24"/>
        </w:rPr>
        <w:br w:type="page"/>
      </w:r>
    </w:p>
    <w:p w:rsidR="00195453" w:rsidRPr="000C53F7" w:rsidRDefault="00195453" w:rsidP="00CA43C1">
      <w:pPr>
        <w:pStyle w:val="ListParagraph"/>
        <w:numPr>
          <w:ilvl w:val="1"/>
          <w:numId w:val="9"/>
        </w:numPr>
        <w:outlineLvl w:val="1"/>
        <w:rPr>
          <w:b/>
          <w:sz w:val="24"/>
        </w:rPr>
      </w:pPr>
      <w:bookmarkStart w:id="32" w:name="_Toc361917091"/>
      <w:r w:rsidRPr="000C53F7">
        <w:rPr>
          <w:b/>
          <w:sz w:val="24"/>
        </w:rPr>
        <w:lastRenderedPageBreak/>
        <w:t>Summary of evaluation  ratings</w:t>
      </w:r>
      <w:bookmarkEnd w:id="32"/>
    </w:p>
    <w:p w:rsidR="00195453" w:rsidRPr="00195453" w:rsidRDefault="00195453" w:rsidP="003A4F17">
      <w:pPr>
        <w:pStyle w:val="ListParagraph"/>
        <w:ind w:left="0"/>
        <w:rPr>
          <w:b/>
        </w:rPr>
      </w:pPr>
    </w:p>
    <w:p w:rsidR="009C3AD4" w:rsidRDefault="009C3AD4" w:rsidP="009C3AD4">
      <w:pPr>
        <w:rPr>
          <w:b/>
        </w:rPr>
      </w:pPr>
    </w:p>
    <w:p w:rsidR="009C3AD4" w:rsidRDefault="009C3AD4" w:rsidP="009C3AD4">
      <w:pPr>
        <w:rPr>
          <w:b/>
        </w:rPr>
      </w:pPr>
      <w:r w:rsidRPr="000446E5">
        <w:rPr>
          <w:szCs w:val="18"/>
        </w:rPr>
        <w:t xml:space="preserve">The ratings </w:t>
      </w:r>
      <w:r>
        <w:rPr>
          <w:szCs w:val="18"/>
        </w:rPr>
        <w:t>are:</w:t>
      </w:r>
      <w:r w:rsidRPr="000446E5">
        <w:rPr>
          <w:szCs w:val="18"/>
        </w:rPr>
        <w:t xml:space="preserve"> Highly Satisfactory, Satisfactory, Marginally Satisfactory, Unsatisfactory</w:t>
      </w:r>
    </w:p>
    <w:p w:rsidR="009C3AD4" w:rsidRPr="007F66B3" w:rsidRDefault="009C3AD4" w:rsidP="009C3AD4">
      <w:pP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1"/>
        <w:gridCol w:w="819"/>
        <w:gridCol w:w="4500"/>
      </w:tblGrid>
      <w:tr w:rsidR="009D5C44" w:rsidRPr="000F7D74" w:rsidTr="000F7D74">
        <w:tc>
          <w:tcPr>
            <w:tcW w:w="9540" w:type="dxa"/>
            <w:gridSpan w:val="3"/>
          </w:tcPr>
          <w:p w:rsidR="009D5C44" w:rsidRPr="00192678" w:rsidRDefault="009D5C44" w:rsidP="008022D5">
            <w:pPr>
              <w:rPr>
                <w:b/>
                <w:sz w:val="20"/>
              </w:rPr>
            </w:pPr>
            <w:r w:rsidRPr="00192678">
              <w:rPr>
                <w:b/>
                <w:sz w:val="20"/>
              </w:rPr>
              <w:t xml:space="preserve">Table </w:t>
            </w:r>
            <w:r w:rsidR="008022D5" w:rsidRPr="00192678">
              <w:rPr>
                <w:b/>
                <w:sz w:val="20"/>
              </w:rPr>
              <w:t xml:space="preserve"> 6:</w:t>
            </w:r>
            <w:r w:rsidRPr="00192678">
              <w:rPr>
                <w:b/>
                <w:sz w:val="20"/>
              </w:rPr>
              <w:t xml:space="preserve"> Rating Project Performance</w:t>
            </w:r>
          </w:p>
        </w:tc>
      </w:tr>
      <w:tr w:rsidR="009D5C44" w:rsidRPr="000F7D74" w:rsidTr="000F7D74">
        <w:tc>
          <w:tcPr>
            <w:tcW w:w="9540" w:type="dxa"/>
            <w:gridSpan w:val="3"/>
            <w:shd w:val="clear" w:color="auto" w:fill="B8CCE4"/>
          </w:tcPr>
          <w:p w:rsidR="009D5C44" w:rsidRPr="00192678" w:rsidRDefault="009D5C44" w:rsidP="00142EF3">
            <w:pPr>
              <w:rPr>
                <w:b/>
                <w:sz w:val="20"/>
              </w:rPr>
            </w:pPr>
          </w:p>
        </w:tc>
      </w:tr>
      <w:tr w:rsidR="009D5C44" w:rsidRPr="000F7D74" w:rsidTr="000F7D74">
        <w:tc>
          <w:tcPr>
            <w:tcW w:w="5040" w:type="dxa"/>
            <w:gridSpan w:val="2"/>
          </w:tcPr>
          <w:p w:rsidR="009D5C44" w:rsidRPr="00192678" w:rsidRDefault="009D5C44" w:rsidP="00142EF3">
            <w:pPr>
              <w:rPr>
                <w:sz w:val="20"/>
              </w:rPr>
            </w:pPr>
            <w:r w:rsidRPr="00192678">
              <w:rPr>
                <w:b/>
                <w:sz w:val="20"/>
              </w:rPr>
              <w:t>Monitoring and Evaluation</w:t>
            </w:r>
          </w:p>
        </w:tc>
        <w:tc>
          <w:tcPr>
            <w:tcW w:w="4500" w:type="dxa"/>
          </w:tcPr>
          <w:p w:rsidR="009D5C44" w:rsidRPr="00192678" w:rsidRDefault="009D5C44" w:rsidP="00142EF3">
            <w:pPr>
              <w:rPr>
                <w:b/>
                <w:sz w:val="20"/>
              </w:rPr>
            </w:pPr>
            <w:r w:rsidRPr="00192678">
              <w:rPr>
                <w:b/>
                <w:sz w:val="20"/>
              </w:rPr>
              <w:t>Comments</w:t>
            </w:r>
          </w:p>
        </w:tc>
      </w:tr>
      <w:tr w:rsidR="009D5C44" w:rsidRPr="000F7D74" w:rsidTr="000F7D74">
        <w:tc>
          <w:tcPr>
            <w:tcW w:w="4221" w:type="dxa"/>
          </w:tcPr>
          <w:p w:rsidR="009D5C44" w:rsidRPr="00192678" w:rsidRDefault="009D5C44" w:rsidP="00142EF3">
            <w:pPr>
              <w:rPr>
                <w:sz w:val="20"/>
              </w:rPr>
            </w:pPr>
            <w:r w:rsidRPr="00192678">
              <w:rPr>
                <w:sz w:val="20"/>
              </w:rPr>
              <w:t>Overall quality of M&amp;E</w:t>
            </w:r>
          </w:p>
        </w:tc>
        <w:tc>
          <w:tcPr>
            <w:tcW w:w="819" w:type="dxa"/>
          </w:tcPr>
          <w:p w:rsidR="009D5C44" w:rsidRPr="00192678" w:rsidRDefault="009D5C44" w:rsidP="00142EF3">
            <w:pPr>
              <w:rPr>
                <w:sz w:val="20"/>
              </w:rPr>
            </w:pPr>
            <w:r w:rsidRPr="00192678">
              <w:rPr>
                <w:sz w:val="20"/>
              </w:rPr>
              <w:sym w:font="Times New Roman" w:char="0000"/>
            </w:r>
            <w:r w:rsidR="008B51A7" w:rsidRPr="00192678">
              <w:rPr>
                <w:sz w:val="20"/>
              </w:rPr>
              <w:t>S</w:t>
            </w:r>
            <w:r w:rsidRPr="00192678">
              <w:rPr>
                <w:vanish/>
                <w:sz w:val="20"/>
                <w:highlight w:val="yellow"/>
              </w:rPr>
              <w:t>rate</w:t>
            </w:r>
          </w:p>
        </w:tc>
        <w:tc>
          <w:tcPr>
            <w:tcW w:w="4500" w:type="dxa"/>
          </w:tcPr>
          <w:p w:rsidR="009D5C44" w:rsidRPr="00192678" w:rsidRDefault="00ED1FBF" w:rsidP="00443532">
            <w:pPr>
              <w:rPr>
                <w:sz w:val="20"/>
              </w:rPr>
            </w:pPr>
            <w:r>
              <w:rPr>
                <w:sz w:val="20"/>
              </w:rPr>
              <w:t xml:space="preserve">Good foundations are in place, </w:t>
            </w:r>
            <w:r w:rsidR="00443532">
              <w:rPr>
                <w:sz w:val="20"/>
              </w:rPr>
              <w:t>and good reporting from pilot site level (DACO). Aggregation of data in APRs.</w:t>
            </w:r>
            <w:r>
              <w:rPr>
                <w:sz w:val="20"/>
              </w:rPr>
              <w:t xml:space="preserve">  </w:t>
            </w:r>
          </w:p>
        </w:tc>
      </w:tr>
      <w:tr w:rsidR="009D5C44" w:rsidRPr="000F7D74" w:rsidTr="000F7D74">
        <w:tc>
          <w:tcPr>
            <w:tcW w:w="4221" w:type="dxa"/>
          </w:tcPr>
          <w:p w:rsidR="009D5C44" w:rsidRPr="00192678" w:rsidRDefault="009D5C44" w:rsidP="00142EF3">
            <w:pPr>
              <w:ind w:left="720"/>
              <w:rPr>
                <w:i/>
                <w:sz w:val="20"/>
              </w:rPr>
            </w:pPr>
            <w:r w:rsidRPr="00192678">
              <w:rPr>
                <w:i/>
                <w:sz w:val="20"/>
              </w:rPr>
              <w:t>M&amp;E design at project start up</w:t>
            </w:r>
          </w:p>
        </w:tc>
        <w:tc>
          <w:tcPr>
            <w:tcW w:w="819" w:type="dxa"/>
          </w:tcPr>
          <w:p w:rsidR="009D5C44" w:rsidRPr="00192678" w:rsidRDefault="009D5C44" w:rsidP="00142EF3">
            <w:pPr>
              <w:rPr>
                <w:sz w:val="20"/>
              </w:rPr>
            </w:pPr>
            <w:r w:rsidRPr="00192678">
              <w:rPr>
                <w:sz w:val="20"/>
              </w:rPr>
              <w:sym w:font="Times New Roman" w:char="0000"/>
            </w:r>
            <w:r w:rsidR="009D3AD3" w:rsidRPr="00192678">
              <w:rPr>
                <w:sz w:val="20"/>
              </w:rPr>
              <w:t>S</w:t>
            </w:r>
            <w:r w:rsidRPr="00192678">
              <w:rPr>
                <w:vanish/>
                <w:sz w:val="20"/>
                <w:highlight w:val="yellow"/>
              </w:rPr>
              <w:t>rate</w:t>
            </w:r>
          </w:p>
        </w:tc>
        <w:tc>
          <w:tcPr>
            <w:tcW w:w="4500" w:type="dxa"/>
          </w:tcPr>
          <w:p w:rsidR="009D5C44" w:rsidRPr="00192678" w:rsidRDefault="00ED1FBF" w:rsidP="00142EF3">
            <w:pPr>
              <w:rPr>
                <w:sz w:val="20"/>
              </w:rPr>
            </w:pPr>
            <w:r>
              <w:rPr>
                <w:sz w:val="20"/>
              </w:rPr>
              <w:t xml:space="preserve">Detailed design; although M&amp;E framework relatively complex it seems to be practical enough to be followed in-depth </w:t>
            </w:r>
          </w:p>
        </w:tc>
      </w:tr>
      <w:tr w:rsidR="009D5C44" w:rsidRPr="000F7D74" w:rsidTr="000F7D74">
        <w:tc>
          <w:tcPr>
            <w:tcW w:w="4221" w:type="dxa"/>
          </w:tcPr>
          <w:p w:rsidR="009D5C44" w:rsidRPr="00192678" w:rsidRDefault="009D5C44" w:rsidP="00142EF3">
            <w:pPr>
              <w:ind w:left="720"/>
              <w:rPr>
                <w:i/>
                <w:sz w:val="20"/>
              </w:rPr>
            </w:pPr>
            <w:r w:rsidRPr="00192678">
              <w:rPr>
                <w:i/>
                <w:sz w:val="20"/>
              </w:rPr>
              <w:t>M&amp;E Plan Implementation</w:t>
            </w:r>
          </w:p>
        </w:tc>
        <w:tc>
          <w:tcPr>
            <w:tcW w:w="819" w:type="dxa"/>
          </w:tcPr>
          <w:p w:rsidR="009D5C44" w:rsidRPr="00192678" w:rsidRDefault="009D5C44" w:rsidP="00ED1FBF">
            <w:pPr>
              <w:rPr>
                <w:sz w:val="20"/>
              </w:rPr>
            </w:pPr>
            <w:r w:rsidRPr="00192678">
              <w:rPr>
                <w:sz w:val="20"/>
              </w:rPr>
              <w:sym w:font="Times New Roman" w:char="0000"/>
            </w:r>
            <w:r w:rsidR="009D3AD3" w:rsidRPr="00192678">
              <w:rPr>
                <w:sz w:val="20"/>
              </w:rPr>
              <w:t>S</w:t>
            </w:r>
            <w:r w:rsidRPr="00192678">
              <w:rPr>
                <w:vanish/>
                <w:sz w:val="20"/>
                <w:highlight w:val="yellow"/>
              </w:rPr>
              <w:t>rate</w:t>
            </w:r>
          </w:p>
        </w:tc>
        <w:tc>
          <w:tcPr>
            <w:tcW w:w="4500" w:type="dxa"/>
          </w:tcPr>
          <w:p w:rsidR="009D5C44" w:rsidRPr="00192678" w:rsidRDefault="00443532" w:rsidP="00443532">
            <w:pPr>
              <w:rPr>
                <w:sz w:val="20"/>
              </w:rPr>
            </w:pPr>
            <w:r>
              <w:rPr>
                <w:sz w:val="20"/>
              </w:rPr>
              <w:t xml:space="preserve">Although mention was made b y several sources, that the M&amp;E plan was adjusted during the inception meeting, no reference of this could be found. </w:t>
            </w:r>
            <w:r w:rsidR="008B51A7" w:rsidRPr="00192678">
              <w:rPr>
                <w:sz w:val="20"/>
              </w:rPr>
              <w:t>The</w:t>
            </w:r>
            <w:r>
              <w:rPr>
                <w:sz w:val="20"/>
              </w:rPr>
              <w:t xml:space="preserve"> </w:t>
            </w:r>
            <w:r w:rsidR="008B51A7" w:rsidRPr="00443532">
              <w:rPr>
                <w:sz w:val="20"/>
              </w:rPr>
              <w:t>M&amp;E plan</w:t>
            </w:r>
            <w:r w:rsidR="00ED1FBF">
              <w:rPr>
                <w:sz w:val="20"/>
              </w:rPr>
              <w:t xml:space="preserve"> </w:t>
            </w:r>
            <w:r>
              <w:rPr>
                <w:sz w:val="20"/>
              </w:rPr>
              <w:t>set out in the project document is being followed</w:t>
            </w:r>
            <w:r w:rsidR="00ED1FBF">
              <w:rPr>
                <w:sz w:val="20"/>
              </w:rPr>
              <w:t xml:space="preserve"> </w:t>
            </w:r>
            <w:r w:rsidR="008B51A7" w:rsidRPr="00192678">
              <w:rPr>
                <w:sz w:val="20"/>
              </w:rPr>
              <w:t xml:space="preserve">the SRF is being used </w:t>
            </w:r>
            <w:r>
              <w:rPr>
                <w:sz w:val="20"/>
              </w:rPr>
              <w:t xml:space="preserve">mostly </w:t>
            </w:r>
            <w:r w:rsidR="008B51A7" w:rsidRPr="00192678">
              <w:rPr>
                <w:sz w:val="20"/>
              </w:rPr>
              <w:t xml:space="preserve">for </w:t>
            </w:r>
            <w:r w:rsidR="00ED1FBF">
              <w:rPr>
                <w:sz w:val="20"/>
              </w:rPr>
              <w:t xml:space="preserve">outcome level </w:t>
            </w:r>
            <w:r w:rsidR="008B51A7" w:rsidRPr="00192678">
              <w:rPr>
                <w:sz w:val="20"/>
              </w:rPr>
              <w:t>reporting</w:t>
            </w:r>
            <w:r w:rsidR="00ED1FBF">
              <w:rPr>
                <w:sz w:val="20"/>
              </w:rPr>
              <w:t xml:space="preserve">, which is being done in a professional manner by </w:t>
            </w:r>
            <w:r w:rsidR="008B51A7" w:rsidRPr="00192678">
              <w:rPr>
                <w:sz w:val="20"/>
              </w:rPr>
              <w:t xml:space="preserve">DACO.  </w:t>
            </w:r>
          </w:p>
        </w:tc>
      </w:tr>
      <w:tr w:rsidR="009D5C44" w:rsidRPr="000F7D74" w:rsidTr="000F7D74">
        <w:tc>
          <w:tcPr>
            <w:tcW w:w="5040" w:type="dxa"/>
            <w:gridSpan w:val="2"/>
            <w:shd w:val="clear" w:color="auto" w:fill="B8CCE4"/>
          </w:tcPr>
          <w:p w:rsidR="009D5C44" w:rsidRPr="00192678" w:rsidRDefault="009D5C44" w:rsidP="00142EF3">
            <w:pPr>
              <w:rPr>
                <w:sz w:val="20"/>
              </w:rPr>
            </w:pPr>
          </w:p>
        </w:tc>
        <w:tc>
          <w:tcPr>
            <w:tcW w:w="4500" w:type="dxa"/>
            <w:shd w:val="clear" w:color="auto" w:fill="B8CCE4"/>
          </w:tcPr>
          <w:p w:rsidR="009D5C44" w:rsidRPr="00192678" w:rsidRDefault="009D5C44" w:rsidP="00142EF3">
            <w:pPr>
              <w:rPr>
                <w:sz w:val="20"/>
              </w:rPr>
            </w:pPr>
          </w:p>
        </w:tc>
      </w:tr>
      <w:tr w:rsidR="009D5C44" w:rsidRPr="000F7D74" w:rsidTr="000F7D74">
        <w:tc>
          <w:tcPr>
            <w:tcW w:w="5040" w:type="dxa"/>
            <w:gridSpan w:val="2"/>
          </w:tcPr>
          <w:p w:rsidR="009D5C44" w:rsidRPr="00192678" w:rsidRDefault="009D5C44" w:rsidP="00142EF3">
            <w:pPr>
              <w:rPr>
                <w:sz w:val="20"/>
              </w:rPr>
            </w:pPr>
            <w:r w:rsidRPr="00192678">
              <w:rPr>
                <w:b/>
                <w:sz w:val="20"/>
              </w:rPr>
              <w:t>IA &amp; EA Execution</w:t>
            </w:r>
          </w:p>
        </w:tc>
        <w:tc>
          <w:tcPr>
            <w:tcW w:w="4500" w:type="dxa"/>
          </w:tcPr>
          <w:p w:rsidR="009D5C44" w:rsidRPr="00192678" w:rsidRDefault="009D5C44" w:rsidP="00142EF3">
            <w:pPr>
              <w:rPr>
                <w:b/>
                <w:sz w:val="20"/>
              </w:rPr>
            </w:pPr>
          </w:p>
        </w:tc>
      </w:tr>
      <w:tr w:rsidR="009D5C44" w:rsidRPr="000F7D74" w:rsidTr="000F7D74">
        <w:tc>
          <w:tcPr>
            <w:tcW w:w="4221" w:type="dxa"/>
          </w:tcPr>
          <w:p w:rsidR="009D5C44" w:rsidRPr="00192678" w:rsidRDefault="009D5C44" w:rsidP="00142EF3">
            <w:pPr>
              <w:rPr>
                <w:sz w:val="20"/>
              </w:rPr>
            </w:pPr>
            <w:r w:rsidRPr="00192678">
              <w:rPr>
                <w:sz w:val="20"/>
              </w:rPr>
              <w:t>Overall Quality of Project Implementation/Execution</w:t>
            </w:r>
          </w:p>
        </w:tc>
        <w:tc>
          <w:tcPr>
            <w:tcW w:w="819" w:type="dxa"/>
          </w:tcPr>
          <w:p w:rsidR="009D5C44" w:rsidRPr="00C15DF5" w:rsidRDefault="009D5C44" w:rsidP="00142EF3">
            <w:pPr>
              <w:rPr>
                <w:sz w:val="20"/>
              </w:rPr>
            </w:pPr>
            <w:r w:rsidRPr="00C15DF5">
              <w:rPr>
                <w:sz w:val="20"/>
              </w:rPr>
              <w:sym w:font="Times New Roman" w:char="0000"/>
            </w:r>
            <w:r w:rsidR="00C95EC1" w:rsidRPr="00C15DF5">
              <w:rPr>
                <w:sz w:val="20"/>
              </w:rPr>
              <w:t>M</w:t>
            </w:r>
            <w:r w:rsidR="008B51A7" w:rsidRPr="00C15DF5">
              <w:rPr>
                <w:sz w:val="20"/>
              </w:rPr>
              <w:t>S</w:t>
            </w:r>
            <w:r w:rsidRPr="00C15DF5">
              <w:rPr>
                <w:vanish/>
                <w:sz w:val="20"/>
              </w:rPr>
              <w:t>rate</w:t>
            </w:r>
          </w:p>
        </w:tc>
        <w:tc>
          <w:tcPr>
            <w:tcW w:w="4500" w:type="dxa"/>
          </w:tcPr>
          <w:p w:rsidR="009D5C44" w:rsidRPr="00192678" w:rsidRDefault="009D5C44" w:rsidP="00142EF3">
            <w:pPr>
              <w:rPr>
                <w:sz w:val="20"/>
              </w:rPr>
            </w:pPr>
          </w:p>
        </w:tc>
      </w:tr>
      <w:tr w:rsidR="009D5C44" w:rsidRPr="000F7D74" w:rsidTr="000F7D74">
        <w:tc>
          <w:tcPr>
            <w:tcW w:w="4221" w:type="dxa"/>
          </w:tcPr>
          <w:p w:rsidR="009D5C44" w:rsidRPr="00192678" w:rsidRDefault="009D5C44" w:rsidP="00142EF3">
            <w:pPr>
              <w:ind w:left="720"/>
              <w:rPr>
                <w:i/>
                <w:sz w:val="20"/>
              </w:rPr>
            </w:pPr>
            <w:r w:rsidRPr="00192678">
              <w:rPr>
                <w:i/>
                <w:sz w:val="20"/>
              </w:rPr>
              <w:t>Implementing Agency Execution</w:t>
            </w:r>
          </w:p>
        </w:tc>
        <w:tc>
          <w:tcPr>
            <w:tcW w:w="819" w:type="dxa"/>
          </w:tcPr>
          <w:p w:rsidR="009D5C44" w:rsidRPr="00C15DF5" w:rsidRDefault="009D5C44" w:rsidP="00142EF3">
            <w:pPr>
              <w:rPr>
                <w:sz w:val="20"/>
              </w:rPr>
            </w:pPr>
            <w:r w:rsidRPr="00C15DF5">
              <w:rPr>
                <w:sz w:val="20"/>
              </w:rPr>
              <w:sym w:font="Times New Roman" w:char="0000"/>
            </w:r>
            <w:r w:rsidR="00C95EC1" w:rsidRPr="00C15DF5">
              <w:rPr>
                <w:sz w:val="20"/>
              </w:rPr>
              <w:t>M</w:t>
            </w:r>
            <w:r w:rsidR="009D3AD3" w:rsidRPr="00C15DF5">
              <w:rPr>
                <w:sz w:val="20"/>
              </w:rPr>
              <w:t>S</w:t>
            </w:r>
            <w:r w:rsidRPr="00C15DF5">
              <w:rPr>
                <w:vanish/>
                <w:sz w:val="20"/>
              </w:rPr>
              <w:t>rate</w:t>
            </w:r>
          </w:p>
        </w:tc>
        <w:tc>
          <w:tcPr>
            <w:tcW w:w="4500" w:type="dxa"/>
          </w:tcPr>
          <w:p w:rsidR="00ED1FBF" w:rsidRDefault="00ED1FBF" w:rsidP="00142EF3">
            <w:pPr>
              <w:rPr>
                <w:sz w:val="20"/>
              </w:rPr>
            </w:pPr>
            <w:r>
              <w:rPr>
                <w:sz w:val="20"/>
              </w:rPr>
              <w:t xml:space="preserve">HACT Assessment modalities played a major role in project implementation delays; UNDP did invest into trying to move the assessment forward as well as into maintaining the working relationship with the national partners, esp. MAL. </w:t>
            </w:r>
          </w:p>
          <w:p w:rsidR="009D5C44" w:rsidRPr="00192678" w:rsidRDefault="00ED1FBF" w:rsidP="0019491E">
            <w:pPr>
              <w:rPr>
                <w:sz w:val="20"/>
              </w:rPr>
            </w:pPr>
            <w:r>
              <w:rPr>
                <w:sz w:val="20"/>
              </w:rPr>
              <w:t xml:space="preserve">The roles and responsibilities of the UNDP CO and the RTA have been </w:t>
            </w:r>
            <w:r w:rsidR="0019491E">
              <w:rPr>
                <w:sz w:val="20"/>
              </w:rPr>
              <w:t xml:space="preserve">fulfilled; however, more specific engagement in quality control would be helpful for guiding more effective project implementation. It is observed that several recommendations made e.g. by the RTA (EWS, environmental safeguards) were not responded to by the project team. It is important to follow-up on such recommendations more stringently.  </w:t>
            </w:r>
            <w:r>
              <w:rPr>
                <w:sz w:val="20"/>
              </w:rPr>
              <w:t xml:space="preserve"> </w:t>
            </w:r>
          </w:p>
        </w:tc>
      </w:tr>
      <w:tr w:rsidR="009D5C44" w:rsidRPr="000F7D74" w:rsidTr="000F7D74">
        <w:tc>
          <w:tcPr>
            <w:tcW w:w="4221" w:type="dxa"/>
          </w:tcPr>
          <w:p w:rsidR="009D5C44" w:rsidRPr="00192678" w:rsidRDefault="009D5C44" w:rsidP="00142EF3">
            <w:pPr>
              <w:ind w:left="720"/>
              <w:rPr>
                <w:i/>
                <w:sz w:val="20"/>
              </w:rPr>
            </w:pPr>
            <w:r w:rsidRPr="00192678">
              <w:rPr>
                <w:i/>
                <w:sz w:val="20"/>
              </w:rPr>
              <w:t>Executing Agency Execution</w:t>
            </w:r>
          </w:p>
        </w:tc>
        <w:tc>
          <w:tcPr>
            <w:tcW w:w="819" w:type="dxa"/>
          </w:tcPr>
          <w:p w:rsidR="009D5C44" w:rsidRPr="00C15DF5" w:rsidRDefault="009D5C44" w:rsidP="0019491E">
            <w:pPr>
              <w:rPr>
                <w:sz w:val="20"/>
              </w:rPr>
            </w:pPr>
            <w:r w:rsidRPr="00C15DF5">
              <w:rPr>
                <w:sz w:val="20"/>
              </w:rPr>
              <w:sym w:font="Times New Roman" w:char="0000"/>
            </w:r>
            <w:r w:rsidR="00C95EC1" w:rsidRPr="00C15DF5">
              <w:rPr>
                <w:sz w:val="20"/>
              </w:rPr>
              <w:t>M</w:t>
            </w:r>
            <w:r w:rsidR="009D3AD3" w:rsidRPr="00C15DF5">
              <w:rPr>
                <w:sz w:val="20"/>
              </w:rPr>
              <w:t>S</w:t>
            </w:r>
            <w:r w:rsidRPr="00C15DF5">
              <w:rPr>
                <w:vanish/>
                <w:sz w:val="20"/>
              </w:rPr>
              <w:t>rate</w:t>
            </w:r>
          </w:p>
        </w:tc>
        <w:tc>
          <w:tcPr>
            <w:tcW w:w="4500" w:type="dxa"/>
          </w:tcPr>
          <w:p w:rsidR="0019491E" w:rsidRDefault="0019491E" w:rsidP="00142EF3">
            <w:pPr>
              <w:rPr>
                <w:sz w:val="20"/>
              </w:rPr>
            </w:pPr>
            <w:r>
              <w:rPr>
                <w:sz w:val="20"/>
              </w:rPr>
              <w:t xml:space="preserve">The project management team at MAL is motivated and now that the project is gaining momentum in project implementation achieves satisfactory project performance. </w:t>
            </w:r>
          </w:p>
          <w:p w:rsidR="0019491E" w:rsidRDefault="0019491E" w:rsidP="0019491E">
            <w:pPr>
              <w:rPr>
                <w:sz w:val="20"/>
              </w:rPr>
            </w:pPr>
            <w:r>
              <w:rPr>
                <w:sz w:val="20"/>
              </w:rPr>
              <w:t>On the district level very active MAL engagement is strong and highly visible, at least at the project sites visited.</w:t>
            </w:r>
          </w:p>
          <w:p w:rsidR="009D5C44" w:rsidRPr="00192678" w:rsidRDefault="0019491E" w:rsidP="0019491E">
            <w:pPr>
              <w:rPr>
                <w:sz w:val="20"/>
              </w:rPr>
            </w:pPr>
            <w:r>
              <w:rPr>
                <w:sz w:val="20"/>
              </w:rPr>
              <w:t xml:space="preserve">Overall leadership and understanding of the climate change adaptation context is not yet fully embraced at the MAL management and senior policy making level and a focus on delivering on outcomes 1, 3 and 4 in this regard is important.    </w:t>
            </w:r>
          </w:p>
        </w:tc>
      </w:tr>
      <w:tr w:rsidR="009D5C44" w:rsidRPr="000F7D74" w:rsidTr="000F7D74">
        <w:trPr>
          <w:trHeight w:val="233"/>
        </w:trPr>
        <w:tc>
          <w:tcPr>
            <w:tcW w:w="5040" w:type="dxa"/>
            <w:gridSpan w:val="2"/>
            <w:shd w:val="clear" w:color="auto" w:fill="B8CCE4"/>
          </w:tcPr>
          <w:p w:rsidR="009D5C44" w:rsidRPr="00192678" w:rsidRDefault="009D5C44" w:rsidP="00142EF3">
            <w:pPr>
              <w:rPr>
                <w:sz w:val="20"/>
              </w:rPr>
            </w:pPr>
          </w:p>
        </w:tc>
        <w:tc>
          <w:tcPr>
            <w:tcW w:w="4500" w:type="dxa"/>
            <w:shd w:val="clear" w:color="auto" w:fill="B8CCE4"/>
          </w:tcPr>
          <w:p w:rsidR="009D5C44" w:rsidRPr="00192678" w:rsidRDefault="009D5C44" w:rsidP="00142EF3">
            <w:pPr>
              <w:rPr>
                <w:sz w:val="20"/>
              </w:rPr>
            </w:pPr>
          </w:p>
        </w:tc>
      </w:tr>
      <w:tr w:rsidR="009D5C44" w:rsidRPr="000F7D74" w:rsidTr="000F7D74">
        <w:trPr>
          <w:trHeight w:val="233"/>
        </w:trPr>
        <w:tc>
          <w:tcPr>
            <w:tcW w:w="5040" w:type="dxa"/>
            <w:gridSpan w:val="2"/>
          </w:tcPr>
          <w:p w:rsidR="009D5C44" w:rsidRPr="00192678" w:rsidRDefault="009D5C44" w:rsidP="00142EF3">
            <w:pPr>
              <w:rPr>
                <w:sz w:val="20"/>
              </w:rPr>
            </w:pPr>
            <w:r w:rsidRPr="00192678">
              <w:rPr>
                <w:b/>
                <w:sz w:val="20"/>
              </w:rPr>
              <w:lastRenderedPageBreak/>
              <w:t xml:space="preserve">Outcomes </w:t>
            </w:r>
          </w:p>
        </w:tc>
        <w:tc>
          <w:tcPr>
            <w:tcW w:w="4500" w:type="dxa"/>
          </w:tcPr>
          <w:p w:rsidR="009D5C44" w:rsidRPr="00192678" w:rsidRDefault="009D5C44" w:rsidP="00142EF3">
            <w:pPr>
              <w:rPr>
                <w:b/>
                <w:sz w:val="20"/>
              </w:rPr>
            </w:pPr>
          </w:p>
        </w:tc>
      </w:tr>
      <w:tr w:rsidR="009D5C44" w:rsidRPr="000F7D74" w:rsidTr="000F7D74">
        <w:tc>
          <w:tcPr>
            <w:tcW w:w="4221" w:type="dxa"/>
          </w:tcPr>
          <w:p w:rsidR="009D5C44" w:rsidRPr="00192678" w:rsidRDefault="009D5C44" w:rsidP="00142EF3">
            <w:pPr>
              <w:rPr>
                <w:sz w:val="20"/>
              </w:rPr>
            </w:pPr>
            <w:r w:rsidRPr="00192678">
              <w:rPr>
                <w:sz w:val="20"/>
              </w:rPr>
              <w:t>Overall Quality of Project Outcomes</w:t>
            </w:r>
          </w:p>
        </w:tc>
        <w:tc>
          <w:tcPr>
            <w:tcW w:w="819" w:type="dxa"/>
          </w:tcPr>
          <w:p w:rsidR="009D5C44" w:rsidRPr="00192678" w:rsidRDefault="009D5C44" w:rsidP="00142EF3">
            <w:pPr>
              <w:rPr>
                <w:sz w:val="20"/>
              </w:rPr>
            </w:pPr>
            <w:r w:rsidRPr="00192678">
              <w:rPr>
                <w:sz w:val="20"/>
              </w:rPr>
              <w:sym w:font="Times New Roman" w:char="0000"/>
            </w:r>
            <w:r w:rsidR="008B51A7" w:rsidRPr="00192678">
              <w:rPr>
                <w:rFonts w:cs="Calibri"/>
                <w:sz w:val="20"/>
              </w:rPr>
              <w:t>M</w:t>
            </w:r>
            <w:r w:rsidR="00453C67">
              <w:rPr>
                <w:rFonts w:cs="Calibri"/>
                <w:sz w:val="20"/>
              </w:rPr>
              <w:t>S</w:t>
            </w:r>
            <w:r w:rsidRPr="00192678">
              <w:rPr>
                <w:rFonts w:cs="Calibri"/>
                <w:vanish/>
                <w:sz w:val="20"/>
              </w:rPr>
              <w:t>rate</w:t>
            </w:r>
          </w:p>
        </w:tc>
        <w:tc>
          <w:tcPr>
            <w:tcW w:w="4500" w:type="dxa"/>
          </w:tcPr>
          <w:p w:rsidR="009D5C44" w:rsidRPr="00192678" w:rsidRDefault="0019491E" w:rsidP="0019491E">
            <w:pPr>
              <w:rPr>
                <w:sz w:val="20"/>
              </w:rPr>
            </w:pPr>
            <w:r>
              <w:rPr>
                <w:sz w:val="20"/>
              </w:rPr>
              <w:t xml:space="preserve">Note that the ratings for the criteria are tentative as they are based on the slow performance on project implementation to date.  Overall, from a design point of you – all outcomes are relevant and of high quality. </w:t>
            </w:r>
          </w:p>
        </w:tc>
      </w:tr>
      <w:tr w:rsidR="009D5C44" w:rsidRPr="000F7D74" w:rsidTr="000F7D74">
        <w:tc>
          <w:tcPr>
            <w:tcW w:w="4221" w:type="dxa"/>
          </w:tcPr>
          <w:p w:rsidR="009D5C44" w:rsidRPr="00192678" w:rsidRDefault="009D5C44" w:rsidP="00142EF3">
            <w:pPr>
              <w:ind w:left="720"/>
              <w:rPr>
                <w:i/>
                <w:sz w:val="20"/>
              </w:rPr>
            </w:pPr>
            <w:r w:rsidRPr="00192678">
              <w:rPr>
                <w:i/>
                <w:sz w:val="20"/>
              </w:rPr>
              <w:t>Relevance</w:t>
            </w:r>
          </w:p>
        </w:tc>
        <w:tc>
          <w:tcPr>
            <w:tcW w:w="819" w:type="dxa"/>
          </w:tcPr>
          <w:p w:rsidR="009D5C44" w:rsidRPr="00192678" w:rsidRDefault="009D5C44" w:rsidP="00142EF3">
            <w:pPr>
              <w:rPr>
                <w:sz w:val="20"/>
              </w:rPr>
            </w:pPr>
            <w:r w:rsidRPr="00192678">
              <w:rPr>
                <w:sz w:val="20"/>
              </w:rPr>
              <w:sym w:font="Times New Roman" w:char="0000"/>
            </w:r>
            <w:r w:rsidR="009D3AD3" w:rsidRPr="00192678">
              <w:rPr>
                <w:sz w:val="20"/>
              </w:rPr>
              <w:t>MS</w:t>
            </w:r>
            <w:r w:rsidRPr="00192678">
              <w:rPr>
                <w:vanish/>
                <w:sz w:val="20"/>
              </w:rPr>
              <w:t>rate</w:t>
            </w:r>
          </w:p>
        </w:tc>
        <w:tc>
          <w:tcPr>
            <w:tcW w:w="4500" w:type="dxa"/>
          </w:tcPr>
          <w:p w:rsidR="009D5C44" w:rsidRPr="00192678" w:rsidRDefault="009D3AD3" w:rsidP="00142EF3">
            <w:pPr>
              <w:rPr>
                <w:sz w:val="20"/>
              </w:rPr>
            </w:pPr>
            <w:r w:rsidRPr="00192678">
              <w:rPr>
                <w:sz w:val="20"/>
              </w:rPr>
              <w:t xml:space="preserve">Few outcomes and outputs achieved as yet; outcome 2 now on way, but outcomes 1, 3 and 4 mostly still to be addressed.   </w:t>
            </w:r>
          </w:p>
        </w:tc>
      </w:tr>
      <w:tr w:rsidR="009D5C44" w:rsidRPr="000F7D74" w:rsidTr="000F7D74">
        <w:tc>
          <w:tcPr>
            <w:tcW w:w="4221" w:type="dxa"/>
          </w:tcPr>
          <w:p w:rsidR="009D5C44" w:rsidRPr="00192678" w:rsidRDefault="009D5C44" w:rsidP="00142EF3">
            <w:pPr>
              <w:ind w:left="720"/>
              <w:rPr>
                <w:i/>
                <w:sz w:val="20"/>
              </w:rPr>
            </w:pPr>
            <w:r w:rsidRPr="00192678">
              <w:rPr>
                <w:i/>
                <w:sz w:val="20"/>
              </w:rPr>
              <w:t>Effectiveness</w:t>
            </w:r>
          </w:p>
        </w:tc>
        <w:tc>
          <w:tcPr>
            <w:tcW w:w="819" w:type="dxa"/>
          </w:tcPr>
          <w:p w:rsidR="009D5C44" w:rsidRPr="00192678" w:rsidRDefault="009D5C44" w:rsidP="00142EF3">
            <w:pPr>
              <w:rPr>
                <w:sz w:val="20"/>
              </w:rPr>
            </w:pPr>
            <w:r w:rsidRPr="00192678">
              <w:rPr>
                <w:sz w:val="20"/>
              </w:rPr>
              <w:sym w:font="Times New Roman" w:char="0000"/>
            </w:r>
            <w:r w:rsidR="009D3AD3" w:rsidRPr="00192678">
              <w:rPr>
                <w:sz w:val="20"/>
              </w:rPr>
              <w:t>MS</w:t>
            </w:r>
            <w:r w:rsidRPr="00192678">
              <w:rPr>
                <w:vanish/>
                <w:sz w:val="20"/>
              </w:rPr>
              <w:t>rate</w:t>
            </w:r>
          </w:p>
        </w:tc>
        <w:tc>
          <w:tcPr>
            <w:tcW w:w="4500" w:type="dxa"/>
          </w:tcPr>
          <w:p w:rsidR="009D5C44" w:rsidRPr="00192678" w:rsidRDefault="009D3AD3" w:rsidP="00142EF3">
            <w:pPr>
              <w:rPr>
                <w:sz w:val="20"/>
              </w:rPr>
            </w:pPr>
            <w:r w:rsidRPr="00192678">
              <w:rPr>
                <w:sz w:val="20"/>
              </w:rPr>
              <w:t>See above</w:t>
            </w:r>
          </w:p>
        </w:tc>
      </w:tr>
      <w:tr w:rsidR="009D5C44" w:rsidRPr="000F7D74" w:rsidTr="000F7D74">
        <w:tc>
          <w:tcPr>
            <w:tcW w:w="4221" w:type="dxa"/>
          </w:tcPr>
          <w:p w:rsidR="009D5C44" w:rsidRPr="00192678" w:rsidRDefault="009D5C44" w:rsidP="00142EF3">
            <w:pPr>
              <w:ind w:left="720"/>
              <w:rPr>
                <w:i/>
                <w:sz w:val="20"/>
              </w:rPr>
            </w:pPr>
            <w:r w:rsidRPr="00192678">
              <w:rPr>
                <w:i/>
                <w:sz w:val="20"/>
              </w:rPr>
              <w:t>Efficiency</w:t>
            </w:r>
          </w:p>
        </w:tc>
        <w:tc>
          <w:tcPr>
            <w:tcW w:w="819" w:type="dxa"/>
          </w:tcPr>
          <w:p w:rsidR="009D5C44" w:rsidRPr="00192678" w:rsidRDefault="009D5C44" w:rsidP="00142EF3">
            <w:pPr>
              <w:rPr>
                <w:sz w:val="20"/>
              </w:rPr>
            </w:pPr>
            <w:r w:rsidRPr="00192678">
              <w:rPr>
                <w:sz w:val="20"/>
              </w:rPr>
              <w:sym w:font="Times New Roman" w:char="0000"/>
            </w:r>
            <w:r w:rsidR="009D3AD3" w:rsidRPr="00192678">
              <w:rPr>
                <w:sz w:val="20"/>
              </w:rPr>
              <w:t>MS</w:t>
            </w:r>
            <w:r w:rsidRPr="00192678">
              <w:rPr>
                <w:vanish/>
                <w:sz w:val="20"/>
              </w:rPr>
              <w:t>rate</w:t>
            </w:r>
          </w:p>
        </w:tc>
        <w:tc>
          <w:tcPr>
            <w:tcW w:w="4500" w:type="dxa"/>
          </w:tcPr>
          <w:p w:rsidR="009D5C44" w:rsidRPr="00192678" w:rsidRDefault="009D3AD3" w:rsidP="00142EF3">
            <w:pPr>
              <w:rPr>
                <w:sz w:val="20"/>
              </w:rPr>
            </w:pPr>
            <w:r w:rsidRPr="00192678">
              <w:rPr>
                <w:sz w:val="20"/>
              </w:rPr>
              <w:t>See above</w:t>
            </w:r>
          </w:p>
        </w:tc>
      </w:tr>
      <w:tr w:rsidR="009D5C44" w:rsidRPr="000F7D74" w:rsidTr="000F7D74">
        <w:tc>
          <w:tcPr>
            <w:tcW w:w="5040" w:type="dxa"/>
            <w:gridSpan w:val="2"/>
            <w:shd w:val="clear" w:color="auto" w:fill="B8CCE4"/>
          </w:tcPr>
          <w:p w:rsidR="009D5C44" w:rsidRPr="00192678" w:rsidRDefault="009D5C44" w:rsidP="00142EF3">
            <w:pPr>
              <w:rPr>
                <w:sz w:val="20"/>
              </w:rPr>
            </w:pPr>
          </w:p>
        </w:tc>
        <w:tc>
          <w:tcPr>
            <w:tcW w:w="4500" w:type="dxa"/>
            <w:shd w:val="clear" w:color="auto" w:fill="B8CCE4"/>
          </w:tcPr>
          <w:p w:rsidR="009D5C44" w:rsidRPr="00192678" w:rsidRDefault="009D5C44" w:rsidP="00142EF3">
            <w:pPr>
              <w:rPr>
                <w:sz w:val="20"/>
              </w:rPr>
            </w:pPr>
          </w:p>
        </w:tc>
      </w:tr>
      <w:tr w:rsidR="009D5C44" w:rsidRPr="000F7D74" w:rsidTr="000F7D74">
        <w:tc>
          <w:tcPr>
            <w:tcW w:w="5040" w:type="dxa"/>
            <w:gridSpan w:val="2"/>
          </w:tcPr>
          <w:p w:rsidR="009D5C44" w:rsidRPr="00192678" w:rsidRDefault="009D5C44" w:rsidP="00142EF3">
            <w:pPr>
              <w:rPr>
                <w:b/>
                <w:sz w:val="20"/>
              </w:rPr>
            </w:pPr>
            <w:r w:rsidRPr="00192678">
              <w:rPr>
                <w:b/>
                <w:sz w:val="20"/>
              </w:rPr>
              <w:t>Catalytic Role</w:t>
            </w:r>
          </w:p>
        </w:tc>
        <w:tc>
          <w:tcPr>
            <w:tcW w:w="4500" w:type="dxa"/>
          </w:tcPr>
          <w:p w:rsidR="009D5C44" w:rsidRPr="00192678" w:rsidRDefault="009D5C44" w:rsidP="00142EF3">
            <w:pPr>
              <w:rPr>
                <w:b/>
                <w:sz w:val="20"/>
              </w:rPr>
            </w:pPr>
          </w:p>
        </w:tc>
      </w:tr>
      <w:tr w:rsidR="009D5C44" w:rsidRPr="000F7D74" w:rsidTr="000F7D74">
        <w:trPr>
          <w:trHeight w:val="188"/>
        </w:trPr>
        <w:tc>
          <w:tcPr>
            <w:tcW w:w="4221" w:type="dxa"/>
          </w:tcPr>
          <w:p w:rsidR="009D5C44" w:rsidRPr="00192678" w:rsidRDefault="009D5C44" w:rsidP="00142EF3">
            <w:pPr>
              <w:ind w:left="-18" w:firstLine="720"/>
              <w:rPr>
                <w:i/>
                <w:sz w:val="20"/>
              </w:rPr>
            </w:pPr>
            <w:r w:rsidRPr="00192678">
              <w:rPr>
                <w:i/>
                <w:sz w:val="20"/>
              </w:rPr>
              <w:t xml:space="preserve"> Production of a public good</w:t>
            </w:r>
          </w:p>
        </w:tc>
        <w:tc>
          <w:tcPr>
            <w:tcW w:w="819" w:type="dxa"/>
          </w:tcPr>
          <w:p w:rsidR="009D5C44" w:rsidRPr="00192678" w:rsidRDefault="007E3DF0" w:rsidP="00142EF3">
            <w:pPr>
              <w:rPr>
                <w:sz w:val="20"/>
              </w:rPr>
            </w:pPr>
            <w:r w:rsidRPr="007E3DF0">
              <w:rPr>
                <w:b/>
                <w:sz w:val="20"/>
              </w:rPr>
              <w:t>yes</w:t>
            </w:r>
            <w:r w:rsidR="009D5C44" w:rsidRPr="00192678">
              <w:rPr>
                <w:sz w:val="20"/>
              </w:rPr>
              <w:t>/no</w:t>
            </w:r>
          </w:p>
        </w:tc>
        <w:tc>
          <w:tcPr>
            <w:tcW w:w="4500" w:type="dxa"/>
          </w:tcPr>
          <w:p w:rsidR="009D5C44" w:rsidRPr="00EB0F2C" w:rsidRDefault="007E3DF0" w:rsidP="00EB0F2C">
            <w:pPr>
              <w:rPr>
                <w:sz w:val="20"/>
              </w:rPr>
            </w:pPr>
            <w:r w:rsidRPr="007E3DF0">
              <w:rPr>
                <w:sz w:val="20"/>
              </w:rPr>
              <w:t xml:space="preserve">Improved and climate resilient agricultural policies </w:t>
            </w:r>
            <w:r w:rsidR="00EB0F2C">
              <w:rPr>
                <w:sz w:val="20"/>
              </w:rPr>
              <w:t xml:space="preserve">and outreach will support especially subsistence farmers with public goods that reduces their climate risks.  </w:t>
            </w:r>
            <w:r w:rsidRPr="007E3DF0">
              <w:rPr>
                <w:sz w:val="20"/>
              </w:rPr>
              <w:t xml:space="preserve"> </w:t>
            </w:r>
          </w:p>
        </w:tc>
      </w:tr>
      <w:tr w:rsidR="009D5C44" w:rsidRPr="000F7D74" w:rsidTr="000F7D74">
        <w:tc>
          <w:tcPr>
            <w:tcW w:w="4221" w:type="dxa"/>
          </w:tcPr>
          <w:p w:rsidR="009D5C44" w:rsidRPr="00192678" w:rsidRDefault="009D5C44" w:rsidP="00142EF3">
            <w:pPr>
              <w:ind w:firstLine="702"/>
              <w:rPr>
                <w:i/>
                <w:sz w:val="20"/>
              </w:rPr>
            </w:pPr>
            <w:r w:rsidRPr="00192678">
              <w:rPr>
                <w:i/>
                <w:sz w:val="20"/>
              </w:rPr>
              <w:t>Demonstration</w:t>
            </w:r>
          </w:p>
        </w:tc>
        <w:tc>
          <w:tcPr>
            <w:tcW w:w="819" w:type="dxa"/>
          </w:tcPr>
          <w:p w:rsidR="009D5C44" w:rsidRPr="00192678" w:rsidRDefault="007E3DF0" w:rsidP="00142EF3">
            <w:pPr>
              <w:rPr>
                <w:sz w:val="20"/>
              </w:rPr>
            </w:pPr>
            <w:r w:rsidRPr="007E3DF0">
              <w:rPr>
                <w:b/>
                <w:sz w:val="20"/>
              </w:rPr>
              <w:t>yes</w:t>
            </w:r>
            <w:r w:rsidR="009D5C44" w:rsidRPr="00192678">
              <w:rPr>
                <w:sz w:val="20"/>
              </w:rPr>
              <w:t>/no</w:t>
            </w:r>
          </w:p>
        </w:tc>
        <w:tc>
          <w:tcPr>
            <w:tcW w:w="4500" w:type="dxa"/>
          </w:tcPr>
          <w:p w:rsidR="009D5C44" w:rsidRPr="00EB0F2C" w:rsidRDefault="007E3DF0" w:rsidP="00142EF3">
            <w:pPr>
              <w:rPr>
                <w:sz w:val="20"/>
              </w:rPr>
            </w:pPr>
            <w:r w:rsidRPr="007E3DF0">
              <w:rPr>
                <w:sz w:val="20"/>
              </w:rPr>
              <w:t>Strong demonstration value esp. through</w:t>
            </w:r>
            <w:r w:rsidR="00EB0F2C">
              <w:rPr>
                <w:sz w:val="20"/>
              </w:rPr>
              <w:t xml:space="preserve"> </w:t>
            </w:r>
            <w:r w:rsidRPr="007E3DF0">
              <w:rPr>
                <w:sz w:val="20"/>
              </w:rPr>
              <w:t xml:space="preserve">outcome 2.  </w:t>
            </w:r>
          </w:p>
        </w:tc>
      </w:tr>
      <w:tr w:rsidR="009D5C44" w:rsidRPr="000F7D74" w:rsidTr="000F7D74">
        <w:tc>
          <w:tcPr>
            <w:tcW w:w="4221" w:type="dxa"/>
          </w:tcPr>
          <w:p w:rsidR="009D5C44" w:rsidRPr="00192678" w:rsidRDefault="009D5C44" w:rsidP="00142EF3">
            <w:pPr>
              <w:ind w:firstLine="702"/>
              <w:rPr>
                <w:i/>
                <w:sz w:val="20"/>
              </w:rPr>
            </w:pPr>
            <w:r w:rsidRPr="00192678">
              <w:rPr>
                <w:i/>
                <w:sz w:val="20"/>
              </w:rPr>
              <w:t>Replication</w:t>
            </w:r>
          </w:p>
        </w:tc>
        <w:tc>
          <w:tcPr>
            <w:tcW w:w="819" w:type="dxa"/>
          </w:tcPr>
          <w:p w:rsidR="009D5C44" w:rsidRPr="00192678" w:rsidRDefault="009D5C44" w:rsidP="00142EF3">
            <w:pPr>
              <w:rPr>
                <w:sz w:val="20"/>
              </w:rPr>
            </w:pPr>
            <w:r w:rsidRPr="00192678">
              <w:rPr>
                <w:sz w:val="20"/>
              </w:rPr>
              <w:t>yes/</w:t>
            </w:r>
            <w:r w:rsidRPr="005B1899">
              <w:rPr>
                <w:b/>
                <w:sz w:val="20"/>
              </w:rPr>
              <w:t>no</w:t>
            </w:r>
          </w:p>
        </w:tc>
        <w:tc>
          <w:tcPr>
            <w:tcW w:w="4500" w:type="dxa"/>
          </w:tcPr>
          <w:p w:rsidR="009D5C44" w:rsidRPr="00192678" w:rsidRDefault="009D3AD3" w:rsidP="005B1899">
            <w:pPr>
              <w:rPr>
                <w:sz w:val="20"/>
              </w:rPr>
            </w:pPr>
            <w:r w:rsidRPr="00192678">
              <w:rPr>
                <w:sz w:val="20"/>
              </w:rPr>
              <w:t>To be seen; potential is there, however at this point it is unclear how MAL will replicate – particularly given funding constraints</w:t>
            </w:r>
            <w:r w:rsidR="00EB0F2C">
              <w:rPr>
                <w:sz w:val="20"/>
              </w:rPr>
              <w:t>. It i</w:t>
            </w:r>
            <w:r w:rsidR="005B1899">
              <w:rPr>
                <w:sz w:val="20"/>
              </w:rPr>
              <w:t>s</w:t>
            </w:r>
            <w:r w:rsidR="00EB0F2C">
              <w:rPr>
                <w:sz w:val="20"/>
              </w:rPr>
              <w:t xml:space="preserve"> recognised that approaches such as conservation agriculture, crop diversification and soil and water c</w:t>
            </w:r>
            <w:r w:rsidR="005B1899">
              <w:rPr>
                <w:sz w:val="20"/>
              </w:rPr>
              <w:t>onservation are part of t</w:t>
            </w:r>
            <w:r w:rsidR="00EB0F2C">
              <w:rPr>
                <w:sz w:val="20"/>
              </w:rPr>
              <w:t>h</w:t>
            </w:r>
            <w:r w:rsidR="005B1899">
              <w:rPr>
                <w:sz w:val="20"/>
              </w:rPr>
              <w:t>e</w:t>
            </w:r>
            <w:r w:rsidR="00EB0F2C">
              <w:rPr>
                <w:sz w:val="20"/>
              </w:rPr>
              <w:t xml:space="preserve"> overall MAL programme – however, ion how far these approaches are promoted and further developed in a CRM and CCA context remains unclear or questionable.   </w:t>
            </w:r>
            <w:r w:rsidR="008E06C3">
              <w:rPr>
                <w:sz w:val="20"/>
              </w:rPr>
              <w:t xml:space="preserve">Also not enough climate change adaptation learning has taken place toward especially demonstration of what works. </w:t>
            </w:r>
            <w:r w:rsidRPr="00192678">
              <w:rPr>
                <w:sz w:val="20"/>
              </w:rPr>
              <w:t xml:space="preserve"> </w:t>
            </w:r>
          </w:p>
        </w:tc>
      </w:tr>
      <w:tr w:rsidR="009D5C44" w:rsidRPr="000F7D74" w:rsidTr="000F7D74">
        <w:tc>
          <w:tcPr>
            <w:tcW w:w="4221" w:type="dxa"/>
          </w:tcPr>
          <w:p w:rsidR="009D5C44" w:rsidRPr="00192678" w:rsidRDefault="009D5C44" w:rsidP="00142EF3">
            <w:pPr>
              <w:ind w:firstLine="702"/>
              <w:rPr>
                <w:i/>
                <w:sz w:val="20"/>
              </w:rPr>
            </w:pPr>
            <w:r w:rsidRPr="00192678">
              <w:rPr>
                <w:i/>
                <w:sz w:val="20"/>
              </w:rPr>
              <w:t>Scaling up</w:t>
            </w:r>
          </w:p>
        </w:tc>
        <w:tc>
          <w:tcPr>
            <w:tcW w:w="819" w:type="dxa"/>
          </w:tcPr>
          <w:p w:rsidR="009D5C44" w:rsidRPr="00192678" w:rsidRDefault="009D5C44" w:rsidP="00142EF3">
            <w:pPr>
              <w:rPr>
                <w:sz w:val="20"/>
              </w:rPr>
            </w:pPr>
            <w:r w:rsidRPr="00192678">
              <w:rPr>
                <w:sz w:val="20"/>
              </w:rPr>
              <w:t>yes/</w:t>
            </w:r>
            <w:r w:rsidRPr="005B1899">
              <w:rPr>
                <w:b/>
                <w:sz w:val="20"/>
              </w:rPr>
              <w:t>no</w:t>
            </w:r>
          </w:p>
        </w:tc>
        <w:tc>
          <w:tcPr>
            <w:tcW w:w="4500" w:type="dxa"/>
          </w:tcPr>
          <w:p w:rsidR="009D5C44" w:rsidRPr="00192678" w:rsidRDefault="009D3AD3" w:rsidP="00142EF3">
            <w:pPr>
              <w:rPr>
                <w:sz w:val="20"/>
              </w:rPr>
            </w:pPr>
            <w:r w:rsidRPr="00192678">
              <w:rPr>
                <w:sz w:val="20"/>
              </w:rPr>
              <w:t>See above</w:t>
            </w:r>
            <w:r w:rsidR="00EB0F2C">
              <w:rPr>
                <w:sz w:val="20"/>
              </w:rPr>
              <w:t xml:space="preserve"> – to be seen; especially at the district level it was voiced that without specific project support scaling-up of activities would not be possible. </w:t>
            </w:r>
          </w:p>
        </w:tc>
      </w:tr>
      <w:tr w:rsidR="009D5C44" w:rsidRPr="000F7D74" w:rsidTr="000F7D74">
        <w:tc>
          <w:tcPr>
            <w:tcW w:w="5040" w:type="dxa"/>
            <w:gridSpan w:val="2"/>
            <w:shd w:val="clear" w:color="auto" w:fill="B8CCE4"/>
          </w:tcPr>
          <w:p w:rsidR="009D5C44" w:rsidRPr="00192678" w:rsidRDefault="009D5C44" w:rsidP="00142EF3">
            <w:pPr>
              <w:rPr>
                <w:b/>
                <w:sz w:val="20"/>
              </w:rPr>
            </w:pPr>
          </w:p>
        </w:tc>
        <w:tc>
          <w:tcPr>
            <w:tcW w:w="4500" w:type="dxa"/>
            <w:shd w:val="clear" w:color="auto" w:fill="B8CCE4"/>
          </w:tcPr>
          <w:p w:rsidR="009D5C44" w:rsidRPr="00192678" w:rsidRDefault="009D5C44" w:rsidP="00142EF3">
            <w:pPr>
              <w:rPr>
                <w:b/>
                <w:sz w:val="20"/>
              </w:rPr>
            </w:pPr>
          </w:p>
        </w:tc>
      </w:tr>
      <w:tr w:rsidR="009D5C44" w:rsidRPr="000F7D74" w:rsidTr="000F7D74">
        <w:tc>
          <w:tcPr>
            <w:tcW w:w="5040" w:type="dxa"/>
            <w:gridSpan w:val="2"/>
          </w:tcPr>
          <w:p w:rsidR="009D5C44" w:rsidRPr="00192678" w:rsidRDefault="009D5C44" w:rsidP="00142EF3">
            <w:pPr>
              <w:rPr>
                <w:sz w:val="20"/>
              </w:rPr>
            </w:pPr>
            <w:r w:rsidRPr="00192678">
              <w:rPr>
                <w:b/>
                <w:sz w:val="20"/>
              </w:rPr>
              <w:t>Sustainability</w:t>
            </w:r>
          </w:p>
        </w:tc>
        <w:tc>
          <w:tcPr>
            <w:tcW w:w="4500" w:type="dxa"/>
          </w:tcPr>
          <w:p w:rsidR="009D5C44" w:rsidRPr="00192678" w:rsidRDefault="009D5C44" w:rsidP="00142EF3">
            <w:pPr>
              <w:rPr>
                <w:b/>
                <w:sz w:val="20"/>
              </w:rPr>
            </w:pPr>
          </w:p>
        </w:tc>
      </w:tr>
      <w:tr w:rsidR="009D5C44" w:rsidRPr="000F7D74" w:rsidTr="000F7D74">
        <w:tc>
          <w:tcPr>
            <w:tcW w:w="4221" w:type="dxa"/>
          </w:tcPr>
          <w:p w:rsidR="009D5C44" w:rsidRPr="00192678" w:rsidRDefault="009D5C44" w:rsidP="00142EF3">
            <w:pPr>
              <w:rPr>
                <w:sz w:val="20"/>
              </w:rPr>
            </w:pPr>
            <w:r w:rsidRPr="00192678">
              <w:rPr>
                <w:sz w:val="20"/>
              </w:rPr>
              <w:t>Overall likelihood of risks to Sustainability:</w:t>
            </w:r>
          </w:p>
        </w:tc>
        <w:tc>
          <w:tcPr>
            <w:tcW w:w="819" w:type="dxa"/>
          </w:tcPr>
          <w:p w:rsidR="009D5C44" w:rsidRPr="00192678" w:rsidRDefault="009D5C44" w:rsidP="00142EF3">
            <w:pPr>
              <w:rPr>
                <w:sz w:val="20"/>
              </w:rPr>
            </w:pPr>
            <w:r w:rsidRPr="00192678">
              <w:rPr>
                <w:sz w:val="20"/>
              </w:rPr>
              <w:sym w:font="Times New Roman" w:char="0000"/>
            </w:r>
            <w:r w:rsidR="008B51A7" w:rsidRPr="00192678">
              <w:rPr>
                <w:sz w:val="20"/>
              </w:rPr>
              <w:t xml:space="preserve">MS </w:t>
            </w:r>
            <w:r w:rsidRPr="00192678">
              <w:rPr>
                <w:vanish/>
                <w:sz w:val="20"/>
              </w:rPr>
              <w:t>rate</w:t>
            </w:r>
          </w:p>
        </w:tc>
        <w:tc>
          <w:tcPr>
            <w:tcW w:w="4500" w:type="dxa"/>
          </w:tcPr>
          <w:p w:rsidR="009D5C44" w:rsidRPr="00192678" w:rsidRDefault="00EB0F2C" w:rsidP="00EB0F2C">
            <w:pPr>
              <w:rPr>
                <w:sz w:val="20"/>
              </w:rPr>
            </w:pPr>
            <w:r>
              <w:rPr>
                <w:sz w:val="20"/>
              </w:rPr>
              <w:t xml:space="preserve">It needs to be noted that the ratings are focusing on the tangible achievements stemming from this particular project intervention – with a clear CRM and CCA element. </w:t>
            </w:r>
          </w:p>
        </w:tc>
      </w:tr>
      <w:tr w:rsidR="009D5C44" w:rsidRPr="000F7D74" w:rsidTr="000F7D74">
        <w:tc>
          <w:tcPr>
            <w:tcW w:w="4221" w:type="dxa"/>
          </w:tcPr>
          <w:p w:rsidR="009D5C44" w:rsidRPr="00192678" w:rsidRDefault="009D5C44" w:rsidP="00142EF3">
            <w:pPr>
              <w:ind w:left="720"/>
              <w:rPr>
                <w:i/>
                <w:sz w:val="20"/>
              </w:rPr>
            </w:pPr>
            <w:r w:rsidRPr="00192678">
              <w:rPr>
                <w:i/>
                <w:sz w:val="20"/>
              </w:rPr>
              <w:t>Financial resources</w:t>
            </w:r>
          </w:p>
        </w:tc>
        <w:tc>
          <w:tcPr>
            <w:tcW w:w="819" w:type="dxa"/>
          </w:tcPr>
          <w:p w:rsidR="009D5C44" w:rsidRPr="00192678" w:rsidRDefault="009D5C44" w:rsidP="00EB0F2C">
            <w:pPr>
              <w:rPr>
                <w:sz w:val="20"/>
              </w:rPr>
            </w:pPr>
            <w:r w:rsidRPr="00192678">
              <w:rPr>
                <w:sz w:val="20"/>
              </w:rPr>
              <w:sym w:font="Times New Roman" w:char="0000"/>
            </w:r>
            <w:r w:rsidR="00EB0F2C">
              <w:rPr>
                <w:rFonts w:cs="Calibri"/>
                <w:sz w:val="20"/>
              </w:rPr>
              <w:t>MS</w:t>
            </w:r>
            <w:r w:rsidRPr="00192678">
              <w:rPr>
                <w:rFonts w:cs="Calibri"/>
                <w:vanish/>
                <w:sz w:val="20"/>
              </w:rPr>
              <w:t>rate</w:t>
            </w:r>
          </w:p>
        </w:tc>
        <w:tc>
          <w:tcPr>
            <w:tcW w:w="4500" w:type="dxa"/>
          </w:tcPr>
          <w:p w:rsidR="009D5C44" w:rsidRPr="00192678" w:rsidRDefault="009D3AD3" w:rsidP="00EB0F2C">
            <w:pPr>
              <w:rPr>
                <w:sz w:val="20"/>
              </w:rPr>
            </w:pPr>
            <w:r w:rsidRPr="00192678">
              <w:rPr>
                <w:sz w:val="20"/>
              </w:rPr>
              <w:t>No specific resources allocated for CC; Conservation Agriculture now included as main business of MAL</w:t>
            </w:r>
            <w:r w:rsidR="00EB0F2C">
              <w:rPr>
                <w:sz w:val="20"/>
              </w:rPr>
              <w:t xml:space="preserve">, as well as irrigation and crop diversification are promoted – however, the CRM and CCA contexts are not clear and must be contextualised further. At this point </w:t>
            </w:r>
            <w:r w:rsidR="00CC5397">
              <w:rPr>
                <w:sz w:val="20"/>
              </w:rPr>
              <w:t>especially</w:t>
            </w:r>
            <w:r w:rsidR="00EB0F2C">
              <w:rPr>
                <w:sz w:val="20"/>
              </w:rPr>
              <w:t xml:space="preserve"> the district level  clearly indicates that they fear that without specific financial support no dedicated climate change adaptation and resilience building will be possible at that level.  </w:t>
            </w:r>
            <w:r w:rsidRPr="00192678">
              <w:rPr>
                <w:sz w:val="20"/>
              </w:rPr>
              <w:t xml:space="preserve"> </w:t>
            </w:r>
          </w:p>
        </w:tc>
      </w:tr>
      <w:tr w:rsidR="009D5C44" w:rsidRPr="000F7D74" w:rsidTr="000F7D74">
        <w:tc>
          <w:tcPr>
            <w:tcW w:w="4221" w:type="dxa"/>
          </w:tcPr>
          <w:p w:rsidR="009D5C44" w:rsidRPr="00192678" w:rsidRDefault="009D5C44" w:rsidP="00142EF3">
            <w:pPr>
              <w:ind w:left="720"/>
              <w:rPr>
                <w:i/>
                <w:sz w:val="20"/>
              </w:rPr>
            </w:pPr>
            <w:r w:rsidRPr="00192678">
              <w:rPr>
                <w:i/>
                <w:sz w:val="20"/>
              </w:rPr>
              <w:t>Socio-economic</w:t>
            </w:r>
          </w:p>
        </w:tc>
        <w:tc>
          <w:tcPr>
            <w:tcW w:w="819" w:type="dxa"/>
          </w:tcPr>
          <w:p w:rsidR="009D5C44" w:rsidRPr="00192678" w:rsidRDefault="009D5C44" w:rsidP="00142EF3">
            <w:pPr>
              <w:rPr>
                <w:sz w:val="20"/>
              </w:rPr>
            </w:pPr>
            <w:r w:rsidRPr="00192678">
              <w:rPr>
                <w:sz w:val="20"/>
              </w:rPr>
              <w:sym w:font="Times New Roman" w:char="0000"/>
            </w:r>
            <w:r w:rsidR="009D3AD3" w:rsidRPr="00192678">
              <w:rPr>
                <w:sz w:val="20"/>
              </w:rPr>
              <w:t>S</w:t>
            </w:r>
            <w:r w:rsidRPr="00192678">
              <w:rPr>
                <w:vanish/>
                <w:sz w:val="20"/>
              </w:rPr>
              <w:t>rate</w:t>
            </w:r>
          </w:p>
        </w:tc>
        <w:tc>
          <w:tcPr>
            <w:tcW w:w="4500" w:type="dxa"/>
          </w:tcPr>
          <w:p w:rsidR="009D5C44" w:rsidRPr="00192678" w:rsidRDefault="009D3AD3" w:rsidP="00142EF3">
            <w:pPr>
              <w:rPr>
                <w:sz w:val="20"/>
              </w:rPr>
            </w:pPr>
            <w:r w:rsidRPr="00192678">
              <w:rPr>
                <w:sz w:val="20"/>
              </w:rPr>
              <w:t xml:space="preserve">At pilot sites – esp. </w:t>
            </w:r>
            <w:r w:rsidRPr="00192678">
              <w:rPr>
                <w:rFonts w:cs="Calibri"/>
                <w:sz w:val="20"/>
              </w:rPr>
              <w:t>w</w:t>
            </w:r>
            <w:r w:rsidR="00453C67">
              <w:rPr>
                <w:rFonts w:cs="Calibri"/>
                <w:sz w:val="20"/>
              </w:rPr>
              <w:t>h</w:t>
            </w:r>
            <w:r w:rsidRPr="00192678">
              <w:rPr>
                <w:rFonts w:cs="Calibri"/>
                <w:sz w:val="20"/>
              </w:rPr>
              <w:t>ere</w:t>
            </w:r>
            <w:r w:rsidRPr="00192678">
              <w:rPr>
                <w:sz w:val="20"/>
              </w:rPr>
              <w:t xml:space="preserve"> positive demonstrations can be seen – adaptation responses will continue  - </w:t>
            </w:r>
            <w:r w:rsidRPr="00192678">
              <w:rPr>
                <w:sz w:val="20"/>
              </w:rPr>
              <w:lastRenderedPageBreak/>
              <w:t>and be up-scaled</w:t>
            </w:r>
          </w:p>
        </w:tc>
      </w:tr>
      <w:tr w:rsidR="009D5C44" w:rsidRPr="000F7D74" w:rsidTr="000F7D74">
        <w:tc>
          <w:tcPr>
            <w:tcW w:w="4221" w:type="dxa"/>
          </w:tcPr>
          <w:p w:rsidR="009D5C44" w:rsidRPr="00192678" w:rsidRDefault="009D5C44" w:rsidP="00142EF3">
            <w:pPr>
              <w:ind w:left="720"/>
              <w:rPr>
                <w:i/>
                <w:sz w:val="20"/>
              </w:rPr>
            </w:pPr>
            <w:r w:rsidRPr="00192678">
              <w:rPr>
                <w:i/>
                <w:sz w:val="20"/>
              </w:rPr>
              <w:lastRenderedPageBreak/>
              <w:t>Institutional framework and governance</w:t>
            </w:r>
          </w:p>
        </w:tc>
        <w:tc>
          <w:tcPr>
            <w:tcW w:w="819" w:type="dxa"/>
          </w:tcPr>
          <w:p w:rsidR="009D5C44" w:rsidRPr="00192678" w:rsidRDefault="009D5C44" w:rsidP="009D3AD3">
            <w:pPr>
              <w:rPr>
                <w:sz w:val="20"/>
              </w:rPr>
            </w:pPr>
            <w:r w:rsidRPr="00192678">
              <w:rPr>
                <w:sz w:val="20"/>
              </w:rPr>
              <w:sym w:font="Times New Roman" w:char="0000"/>
            </w:r>
            <w:r w:rsidR="009D3AD3" w:rsidRPr="00192678">
              <w:rPr>
                <w:sz w:val="20"/>
              </w:rPr>
              <w:t>MS</w:t>
            </w:r>
            <w:r w:rsidRPr="00192678">
              <w:rPr>
                <w:vanish/>
                <w:sz w:val="20"/>
              </w:rPr>
              <w:t>rate</w:t>
            </w:r>
          </w:p>
        </w:tc>
        <w:tc>
          <w:tcPr>
            <w:tcW w:w="4500" w:type="dxa"/>
          </w:tcPr>
          <w:p w:rsidR="009D5C44" w:rsidRPr="00192678" w:rsidRDefault="009D3AD3" w:rsidP="0022028E">
            <w:pPr>
              <w:rPr>
                <w:sz w:val="20"/>
              </w:rPr>
            </w:pPr>
            <w:r w:rsidRPr="00192678">
              <w:rPr>
                <w:sz w:val="20"/>
              </w:rPr>
              <w:t>Government focus for CCA alone will not provide the necessary institutional framework for building resilience in the agriculture sector</w:t>
            </w:r>
            <w:r w:rsidR="00EB0F2C">
              <w:rPr>
                <w:sz w:val="20"/>
              </w:rPr>
              <w:t>; more specific investments into reaching out to other partners are necessary</w:t>
            </w:r>
            <w:r w:rsidR="0022028E">
              <w:rPr>
                <w:sz w:val="20"/>
              </w:rPr>
              <w:t xml:space="preserve"> to build a comprehensive institutional framework and governance for climate resilient decision-making in the agriculture sector</w:t>
            </w:r>
            <w:r w:rsidR="00EB0F2C">
              <w:rPr>
                <w:sz w:val="20"/>
              </w:rPr>
              <w:t>.</w:t>
            </w:r>
            <w:r w:rsidR="0022028E">
              <w:rPr>
                <w:sz w:val="20"/>
              </w:rPr>
              <w:t xml:space="preserve"> The project document had set out relevant partnerships that should be followed-up on. </w:t>
            </w:r>
            <w:r w:rsidR="00EB0F2C">
              <w:rPr>
                <w:sz w:val="20"/>
              </w:rPr>
              <w:t xml:space="preserve"> </w:t>
            </w:r>
            <w:r w:rsidRPr="00192678">
              <w:rPr>
                <w:sz w:val="20"/>
              </w:rPr>
              <w:t xml:space="preserve">   </w:t>
            </w:r>
          </w:p>
        </w:tc>
      </w:tr>
      <w:tr w:rsidR="009D5C44" w:rsidRPr="000F7D74" w:rsidTr="000F7D74">
        <w:tc>
          <w:tcPr>
            <w:tcW w:w="4221" w:type="dxa"/>
          </w:tcPr>
          <w:p w:rsidR="009D5C44" w:rsidRPr="00192678" w:rsidRDefault="009D5C44" w:rsidP="00142EF3">
            <w:pPr>
              <w:ind w:left="720"/>
              <w:rPr>
                <w:i/>
                <w:sz w:val="20"/>
              </w:rPr>
            </w:pPr>
            <w:r w:rsidRPr="00192678">
              <w:rPr>
                <w:i/>
                <w:sz w:val="20"/>
              </w:rPr>
              <w:t>Environmental</w:t>
            </w:r>
          </w:p>
        </w:tc>
        <w:tc>
          <w:tcPr>
            <w:tcW w:w="819" w:type="dxa"/>
          </w:tcPr>
          <w:p w:rsidR="009D5C44" w:rsidRPr="00192678" w:rsidRDefault="009D5C44" w:rsidP="00142EF3">
            <w:pPr>
              <w:rPr>
                <w:sz w:val="20"/>
              </w:rPr>
            </w:pPr>
            <w:r w:rsidRPr="00192678">
              <w:rPr>
                <w:sz w:val="20"/>
              </w:rPr>
              <w:sym w:font="Times New Roman" w:char="0000"/>
            </w:r>
            <w:r w:rsidR="00EB0F2C">
              <w:rPr>
                <w:sz w:val="20"/>
              </w:rPr>
              <w:t>M</w:t>
            </w:r>
            <w:r w:rsidR="009D3AD3" w:rsidRPr="00192678">
              <w:rPr>
                <w:sz w:val="20"/>
              </w:rPr>
              <w:t>S</w:t>
            </w:r>
            <w:r w:rsidRPr="00192678">
              <w:rPr>
                <w:vanish/>
                <w:sz w:val="20"/>
              </w:rPr>
              <w:t>rate</w:t>
            </w:r>
          </w:p>
        </w:tc>
        <w:tc>
          <w:tcPr>
            <w:tcW w:w="4500" w:type="dxa"/>
          </w:tcPr>
          <w:p w:rsidR="009D5C44" w:rsidRPr="00192678" w:rsidRDefault="009D3AD3" w:rsidP="002A3978">
            <w:pPr>
              <w:rPr>
                <w:sz w:val="20"/>
              </w:rPr>
            </w:pPr>
            <w:r w:rsidRPr="00192678">
              <w:rPr>
                <w:sz w:val="20"/>
              </w:rPr>
              <w:t xml:space="preserve">Most adaptation interventions seem to be </w:t>
            </w:r>
            <w:r w:rsidR="008B51A7" w:rsidRPr="00192678">
              <w:rPr>
                <w:sz w:val="20"/>
              </w:rPr>
              <w:t>environmentally</w:t>
            </w:r>
            <w:r w:rsidRPr="00192678">
              <w:rPr>
                <w:sz w:val="20"/>
              </w:rPr>
              <w:t xml:space="preserve"> </w:t>
            </w:r>
            <w:r w:rsidR="008B51A7" w:rsidRPr="00192678">
              <w:rPr>
                <w:sz w:val="20"/>
              </w:rPr>
              <w:t>sustainable; at sites with water infrastructure development r</w:t>
            </w:r>
            <w:r w:rsidR="00C15DF5">
              <w:rPr>
                <w:sz w:val="20"/>
              </w:rPr>
              <w:t>esource access, regulation etc.</w:t>
            </w:r>
            <w:r w:rsidRPr="00192678">
              <w:rPr>
                <w:sz w:val="20"/>
              </w:rPr>
              <w:t xml:space="preserve"> </w:t>
            </w:r>
            <w:r w:rsidR="008B51A7" w:rsidRPr="00192678">
              <w:rPr>
                <w:sz w:val="20"/>
              </w:rPr>
              <w:t>will have to be managed</w:t>
            </w:r>
            <w:r w:rsidR="00EB0F2C">
              <w:rPr>
                <w:sz w:val="20"/>
              </w:rPr>
              <w:t>. There are a number of red flags that were identified</w:t>
            </w:r>
            <w:r w:rsidR="008B51A7" w:rsidRPr="00192678">
              <w:rPr>
                <w:sz w:val="20"/>
              </w:rPr>
              <w:t xml:space="preserve"> </w:t>
            </w:r>
            <w:r w:rsidR="00EB0F2C">
              <w:rPr>
                <w:sz w:val="20"/>
              </w:rPr>
              <w:t>(</w:t>
            </w:r>
            <w:r w:rsidR="00EB0F2C" w:rsidRPr="002A3978">
              <w:rPr>
                <w:sz w:val="20"/>
              </w:rPr>
              <w:t xml:space="preserve">see </w:t>
            </w:r>
            <w:r w:rsidR="007E3DF0" w:rsidRPr="002A3978">
              <w:rPr>
                <w:sz w:val="20"/>
              </w:rPr>
              <w:t>p. 2</w:t>
            </w:r>
            <w:r w:rsidR="002A3978" w:rsidRPr="002A3978">
              <w:rPr>
                <w:sz w:val="20"/>
              </w:rPr>
              <w:t>2</w:t>
            </w:r>
            <w:r w:rsidR="00EB0F2C">
              <w:rPr>
                <w:sz w:val="20"/>
              </w:rPr>
              <w:t>)</w:t>
            </w:r>
            <w:r w:rsidR="002A3978">
              <w:rPr>
                <w:sz w:val="20"/>
              </w:rPr>
              <w:t xml:space="preserve"> &amp; section 3.4</w:t>
            </w:r>
            <w:r w:rsidR="00EB0F2C">
              <w:rPr>
                <w:sz w:val="20"/>
              </w:rPr>
              <w:t xml:space="preserve">, which need urgent attention. </w:t>
            </w:r>
          </w:p>
        </w:tc>
      </w:tr>
      <w:tr w:rsidR="009D5C44" w:rsidRPr="000F7D74" w:rsidTr="000F7D74">
        <w:tc>
          <w:tcPr>
            <w:tcW w:w="5040" w:type="dxa"/>
            <w:gridSpan w:val="2"/>
            <w:shd w:val="clear" w:color="auto" w:fill="B8CCE4"/>
          </w:tcPr>
          <w:p w:rsidR="009D5C44" w:rsidRPr="00192678" w:rsidRDefault="009D5C44" w:rsidP="00142EF3">
            <w:pPr>
              <w:rPr>
                <w:sz w:val="20"/>
              </w:rPr>
            </w:pPr>
          </w:p>
        </w:tc>
        <w:tc>
          <w:tcPr>
            <w:tcW w:w="4500" w:type="dxa"/>
            <w:shd w:val="clear" w:color="auto" w:fill="B8CCE4"/>
          </w:tcPr>
          <w:p w:rsidR="009D5C44" w:rsidRPr="00192678" w:rsidRDefault="009D5C44" w:rsidP="00142EF3">
            <w:pPr>
              <w:rPr>
                <w:sz w:val="20"/>
              </w:rPr>
            </w:pPr>
          </w:p>
        </w:tc>
      </w:tr>
      <w:tr w:rsidR="009D5C44" w:rsidRPr="000F7D74" w:rsidTr="000F7D74">
        <w:tc>
          <w:tcPr>
            <w:tcW w:w="4221" w:type="dxa"/>
          </w:tcPr>
          <w:p w:rsidR="009D5C44" w:rsidRPr="00192678" w:rsidRDefault="007E3DF0" w:rsidP="00142EF3">
            <w:pPr>
              <w:rPr>
                <w:b/>
                <w:sz w:val="20"/>
              </w:rPr>
            </w:pPr>
            <w:r w:rsidRPr="005B1899">
              <w:rPr>
                <w:b/>
                <w:sz w:val="20"/>
              </w:rPr>
              <w:t>Overall Project Results</w:t>
            </w:r>
          </w:p>
        </w:tc>
        <w:tc>
          <w:tcPr>
            <w:tcW w:w="819" w:type="dxa"/>
          </w:tcPr>
          <w:p w:rsidR="009D5C44" w:rsidRPr="00192678" w:rsidRDefault="009D5C44" w:rsidP="00142EF3">
            <w:pPr>
              <w:rPr>
                <w:sz w:val="20"/>
              </w:rPr>
            </w:pPr>
            <w:r w:rsidRPr="00192678">
              <w:rPr>
                <w:sz w:val="20"/>
              </w:rPr>
              <w:sym w:font="Times New Roman" w:char="0000"/>
            </w:r>
            <w:r w:rsidR="009D3AD3" w:rsidRPr="00192678">
              <w:rPr>
                <w:sz w:val="20"/>
              </w:rPr>
              <w:t>MS</w:t>
            </w:r>
            <w:r w:rsidR="0022028E">
              <w:rPr>
                <w:sz w:val="20"/>
              </w:rPr>
              <w:t xml:space="preserve"> </w:t>
            </w:r>
            <w:r w:rsidRPr="00192678">
              <w:rPr>
                <w:vanish/>
                <w:sz w:val="20"/>
              </w:rPr>
              <w:t>rate</w:t>
            </w:r>
          </w:p>
        </w:tc>
        <w:tc>
          <w:tcPr>
            <w:tcW w:w="4500" w:type="dxa"/>
          </w:tcPr>
          <w:p w:rsidR="009D5C44" w:rsidRPr="00192678" w:rsidRDefault="009D5C44" w:rsidP="00142EF3">
            <w:pPr>
              <w:rPr>
                <w:sz w:val="20"/>
              </w:rPr>
            </w:pPr>
          </w:p>
        </w:tc>
      </w:tr>
    </w:tbl>
    <w:p w:rsidR="00195453" w:rsidRDefault="00195453">
      <w:pPr>
        <w:rPr>
          <w:b/>
        </w:rPr>
      </w:pPr>
    </w:p>
    <w:p w:rsidR="00D94FE0" w:rsidRDefault="00D94FE0">
      <w:pPr>
        <w:rPr>
          <w:b/>
          <w:sz w:val="28"/>
        </w:rPr>
      </w:pPr>
    </w:p>
    <w:p w:rsidR="00CC5397" w:rsidRDefault="00CC5397">
      <w:pPr>
        <w:rPr>
          <w:rFonts w:eastAsia="Times New Roman" w:cs="Calibri"/>
          <w:b/>
          <w:sz w:val="28"/>
          <w:szCs w:val="20"/>
          <w:lang w:val="fr-FR"/>
        </w:rPr>
      </w:pPr>
      <w:r>
        <w:rPr>
          <w:rFonts w:cs="Calibri"/>
          <w:i/>
          <w:sz w:val="28"/>
          <w:lang w:val="fr-FR"/>
        </w:rPr>
        <w:br w:type="page"/>
      </w:r>
    </w:p>
    <w:p w:rsidR="00195453" w:rsidRPr="005B1899" w:rsidRDefault="00195453" w:rsidP="0027665E">
      <w:pPr>
        <w:pStyle w:val="Heading1"/>
        <w:rPr>
          <w:rFonts w:ascii="Calibri" w:hAnsi="Calibri" w:cs="Calibri"/>
          <w:i w:val="0"/>
          <w:sz w:val="28"/>
          <w:lang w:val="en-ZA"/>
        </w:rPr>
      </w:pPr>
      <w:bookmarkStart w:id="33" w:name="_Toc361917092"/>
      <w:r w:rsidRPr="005B1899">
        <w:rPr>
          <w:rFonts w:ascii="Calibri" w:hAnsi="Calibri" w:cs="Calibri"/>
          <w:i w:val="0"/>
          <w:sz w:val="28"/>
          <w:lang w:val="en-ZA"/>
        </w:rPr>
        <w:lastRenderedPageBreak/>
        <w:t>PART 3: Conclusions, recommendations &amp; lessons</w:t>
      </w:r>
      <w:bookmarkEnd w:id="33"/>
    </w:p>
    <w:p w:rsidR="00195453" w:rsidRPr="005B1899" w:rsidRDefault="00195453" w:rsidP="00195453">
      <w:pPr>
        <w:rPr>
          <w:b/>
        </w:rPr>
      </w:pPr>
    </w:p>
    <w:p w:rsidR="00CC5397" w:rsidRPr="005B1899" w:rsidRDefault="00CC5397" w:rsidP="005B1899">
      <w:r w:rsidRPr="005B1899">
        <w:t>Part 3 follows the Table of Content</w:t>
      </w:r>
      <w:r w:rsidR="00C40A6B">
        <w:t>s</w:t>
      </w:r>
      <w:r w:rsidRPr="005B1899">
        <w:t xml:space="preserve"> outlined in the TORs for the MTE and comprises of four sections.  </w:t>
      </w:r>
      <w:r w:rsidR="00951742">
        <w:t xml:space="preserve">All four should be read in conjunction with one another. </w:t>
      </w:r>
    </w:p>
    <w:p w:rsidR="00CC5397" w:rsidRPr="005B1899" w:rsidRDefault="00CC5397" w:rsidP="005B1899"/>
    <w:p w:rsidR="00CC5397" w:rsidRPr="005B1899" w:rsidRDefault="00CC5397" w:rsidP="005B1899">
      <w:r w:rsidRPr="005B1899">
        <w:t>Section 3.1 identifies specific corrective actions for the design, implementation, monitoring and evaluation of the project, and as such entails specific recommendations for follow-up immediately after the MTE</w:t>
      </w:r>
      <w:r w:rsidR="00DE5E76">
        <w:t xml:space="preserve"> (Table 7)</w:t>
      </w:r>
      <w:r w:rsidRPr="005B1899">
        <w:t>.</w:t>
      </w:r>
    </w:p>
    <w:p w:rsidR="00CC5397" w:rsidRPr="005B1899" w:rsidRDefault="00CC5397" w:rsidP="005B1899"/>
    <w:p w:rsidR="00CC5397" w:rsidRPr="005B1899" w:rsidRDefault="00CC5397" w:rsidP="005B1899">
      <w:r w:rsidRPr="005B1899">
        <w:t xml:space="preserve">The other three sections summarize lessons learnt and observations stemming from the MTE in a longer-term and more strategic context, and as such contribute to adaptation learning resulting from the project experience. </w:t>
      </w:r>
    </w:p>
    <w:p w:rsidR="00CC5397" w:rsidRPr="005B1899" w:rsidRDefault="00CC5397" w:rsidP="001D00B8">
      <w:pPr>
        <w:pStyle w:val="normalbullet"/>
        <w:numPr>
          <w:ilvl w:val="0"/>
          <w:numId w:val="0"/>
        </w:numPr>
        <w:spacing w:before="0" w:after="0"/>
        <w:rPr>
          <w:rFonts w:eastAsia="Calibri"/>
          <w:sz w:val="22"/>
          <w:szCs w:val="22"/>
          <w:lang w:val="en-ZA" w:bidi="ar-SA"/>
        </w:rPr>
      </w:pPr>
    </w:p>
    <w:p w:rsidR="00CC5397" w:rsidRPr="005B1899" w:rsidRDefault="00CC5397" w:rsidP="001D00B8">
      <w:pPr>
        <w:pStyle w:val="normalbullet"/>
        <w:numPr>
          <w:ilvl w:val="0"/>
          <w:numId w:val="0"/>
        </w:numPr>
        <w:spacing w:before="0" w:after="0"/>
        <w:rPr>
          <w:rFonts w:cs="Calibri"/>
          <w:sz w:val="22"/>
          <w:szCs w:val="22"/>
          <w:lang w:val="en-ZA"/>
        </w:rPr>
      </w:pPr>
      <w:r w:rsidRPr="005B1899">
        <w:rPr>
          <w:sz w:val="22"/>
          <w:szCs w:val="22"/>
          <w:lang w:val="en-ZA"/>
        </w:rPr>
        <w:t>Section 3.2  “</w:t>
      </w:r>
      <w:r w:rsidRPr="005B1899">
        <w:rPr>
          <w:rFonts w:cs="Calibri"/>
          <w:sz w:val="22"/>
          <w:szCs w:val="22"/>
          <w:lang w:val="en-ZA"/>
        </w:rPr>
        <w:t xml:space="preserve">Actions to follow up or reinforce initial benefits from the project” </w:t>
      </w:r>
      <w:r w:rsidR="005B1899">
        <w:rPr>
          <w:rFonts w:cs="Calibri"/>
          <w:sz w:val="22"/>
          <w:szCs w:val="22"/>
          <w:lang w:val="en-ZA"/>
        </w:rPr>
        <w:t>highlight</w:t>
      </w:r>
      <w:r w:rsidRPr="005B1899">
        <w:rPr>
          <w:rFonts w:cs="Calibri"/>
          <w:sz w:val="22"/>
          <w:szCs w:val="22"/>
          <w:lang w:val="en-ZA"/>
        </w:rPr>
        <w:t>s specific approach eleme</w:t>
      </w:r>
      <w:r w:rsidR="00DE5E76">
        <w:rPr>
          <w:rFonts w:cs="Calibri"/>
          <w:sz w:val="22"/>
          <w:szCs w:val="22"/>
          <w:lang w:val="en-ZA"/>
        </w:rPr>
        <w:t xml:space="preserve">nts that should </w:t>
      </w:r>
      <w:r w:rsidRPr="005B1899">
        <w:rPr>
          <w:rFonts w:cs="Calibri"/>
          <w:sz w:val="22"/>
          <w:szCs w:val="22"/>
          <w:lang w:val="en-ZA"/>
        </w:rPr>
        <w:t>b</w:t>
      </w:r>
      <w:r w:rsidR="00DE5E76">
        <w:rPr>
          <w:rFonts w:cs="Calibri"/>
          <w:sz w:val="22"/>
          <w:szCs w:val="22"/>
          <w:lang w:val="en-ZA"/>
        </w:rPr>
        <w:t>e</w:t>
      </w:r>
      <w:r w:rsidRPr="005B1899">
        <w:rPr>
          <w:rFonts w:cs="Calibri"/>
          <w:sz w:val="22"/>
          <w:szCs w:val="22"/>
          <w:lang w:val="en-ZA"/>
        </w:rPr>
        <w:t xml:space="preserve"> furthered in the remaining project period. </w:t>
      </w:r>
    </w:p>
    <w:p w:rsidR="00CC5397" w:rsidRPr="005B1899" w:rsidRDefault="00CC5397" w:rsidP="001D00B8">
      <w:pPr>
        <w:pStyle w:val="normalbullet"/>
        <w:numPr>
          <w:ilvl w:val="0"/>
          <w:numId w:val="0"/>
        </w:numPr>
        <w:spacing w:before="0" w:after="0"/>
        <w:rPr>
          <w:rFonts w:cs="Calibri"/>
          <w:sz w:val="22"/>
          <w:szCs w:val="22"/>
          <w:lang w:val="en-ZA"/>
        </w:rPr>
      </w:pPr>
    </w:p>
    <w:p w:rsidR="00CC5397" w:rsidRPr="005B1899" w:rsidRDefault="00CC5397" w:rsidP="001D00B8">
      <w:pPr>
        <w:pStyle w:val="normalbullet"/>
        <w:numPr>
          <w:ilvl w:val="0"/>
          <w:numId w:val="0"/>
        </w:numPr>
        <w:spacing w:before="0" w:after="0"/>
        <w:rPr>
          <w:rFonts w:cs="Calibri"/>
          <w:sz w:val="22"/>
          <w:szCs w:val="22"/>
          <w:lang w:val="en-ZA"/>
        </w:rPr>
      </w:pPr>
      <w:r w:rsidRPr="005B1899">
        <w:rPr>
          <w:rFonts w:cs="Calibri"/>
          <w:sz w:val="22"/>
          <w:szCs w:val="22"/>
          <w:lang w:val="en-ZA"/>
        </w:rPr>
        <w:t>Section 3.3 “</w:t>
      </w:r>
      <w:r w:rsidRPr="005B1899">
        <w:rPr>
          <w:rFonts w:cs="Calibri"/>
          <w:sz w:val="24"/>
          <w:szCs w:val="22"/>
          <w:lang w:val="en-ZA"/>
        </w:rPr>
        <w:t xml:space="preserve">Proposals for future directions underlining main objectives” </w:t>
      </w:r>
      <w:r w:rsidRPr="005B1899">
        <w:rPr>
          <w:rFonts w:cs="Calibri"/>
          <w:sz w:val="22"/>
          <w:szCs w:val="22"/>
          <w:lang w:val="en-ZA"/>
        </w:rPr>
        <w:t>points to lessons learnt that the Government of Zambia might like to address in their follow-on adaptation planning and in future activities addressing climate change resilience building in the agriculture sector. The section reflects on sustainability elements beyond the current project.</w:t>
      </w:r>
    </w:p>
    <w:p w:rsidR="00CC5397" w:rsidRPr="005B1899" w:rsidRDefault="00CC5397" w:rsidP="001D00B8">
      <w:pPr>
        <w:pStyle w:val="normalbullet"/>
        <w:numPr>
          <w:ilvl w:val="0"/>
          <w:numId w:val="0"/>
        </w:numPr>
        <w:spacing w:before="0" w:after="0"/>
        <w:rPr>
          <w:rFonts w:cs="Calibri"/>
          <w:sz w:val="22"/>
          <w:szCs w:val="22"/>
          <w:lang w:val="en-ZA"/>
        </w:rPr>
      </w:pPr>
    </w:p>
    <w:p w:rsidR="00CC5397" w:rsidRPr="005B1899" w:rsidRDefault="00CC5397" w:rsidP="001D00B8">
      <w:pPr>
        <w:pStyle w:val="normalbullet"/>
        <w:numPr>
          <w:ilvl w:val="0"/>
          <w:numId w:val="0"/>
        </w:numPr>
        <w:spacing w:before="0" w:after="0"/>
        <w:rPr>
          <w:rFonts w:cs="Calibri"/>
          <w:sz w:val="24"/>
          <w:szCs w:val="22"/>
          <w:lang w:val="en-ZA"/>
        </w:rPr>
      </w:pPr>
      <w:r w:rsidRPr="005B1899">
        <w:rPr>
          <w:rFonts w:cs="Calibri"/>
          <w:sz w:val="22"/>
          <w:szCs w:val="22"/>
          <w:lang w:val="en-ZA"/>
        </w:rPr>
        <w:t>Section 3.4 identifies b</w:t>
      </w:r>
      <w:r w:rsidRPr="005B1899">
        <w:rPr>
          <w:rFonts w:cs="Calibri"/>
          <w:sz w:val="24"/>
          <w:szCs w:val="22"/>
          <w:lang w:val="en-ZA"/>
        </w:rPr>
        <w:t xml:space="preserve">est and worst practices in addressing issues relating to relevance, performance and success at MTE. </w:t>
      </w:r>
    </w:p>
    <w:p w:rsidR="00CC5397" w:rsidRDefault="00CC5397" w:rsidP="001D00B8">
      <w:pPr>
        <w:pStyle w:val="normalbullet"/>
        <w:numPr>
          <w:ilvl w:val="0"/>
          <w:numId w:val="0"/>
        </w:numPr>
        <w:spacing w:before="0" w:after="0"/>
        <w:rPr>
          <w:rFonts w:cs="Calibri"/>
          <w:sz w:val="22"/>
          <w:szCs w:val="22"/>
          <w:lang w:val="en-ZA"/>
        </w:rPr>
      </w:pPr>
    </w:p>
    <w:p w:rsidR="005B1899" w:rsidRPr="005B1899" w:rsidRDefault="005B1899" w:rsidP="001D00B8">
      <w:pPr>
        <w:pStyle w:val="normalbullet"/>
        <w:numPr>
          <w:ilvl w:val="0"/>
          <w:numId w:val="0"/>
        </w:numPr>
        <w:spacing w:before="0" w:after="0"/>
        <w:rPr>
          <w:rFonts w:cs="Calibri"/>
          <w:sz w:val="22"/>
          <w:szCs w:val="22"/>
          <w:lang w:val="en-ZA"/>
        </w:rPr>
      </w:pPr>
    </w:p>
    <w:p w:rsidR="00195453" w:rsidRPr="005B1899" w:rsidRDefault="00195453" w:rsidP="00CA43C1">
      <w:pPr>
        <w:pStyle w:val="normalbullet"/>
        <w:numPr>
          <w:ilvl w:val="1"/>
          <w:numId w:val="10"/>
        </w:numPr>
        <w:outlineLvl w:val="1"/>
        <w:rPr>
          <w:rFonts w:cs="Calibri"/>
          <w:b/>
          <w:sz w:val="24"/>
          <w:szCs w:val="22"/>
          <w:lang w:val="en-ZA"/>
        </w:rPr>
      </w:pPr>
      <w:bookmarkStart w:id="34" w:name="_Toc361917093"/>
      <w:r w:rsidRPr="005B1899">
        <w:rPr>
          <w:rFonts w:cs="Calibri"/>
          <w:b/>
          <w:sz w:val="24"/>
          <w:szCs w:val="22"/>
          <w:lang w:val="en-ZA"/>
        </w:rPr>
        <w:t>Corrective actions for the design, implementation, monitoring and evaluation of the project</w:t>
      </w:r>
      <w:bookmarkEnd w:id="34"/>
    </w:p>
    <w:p w:rsidR="00204040" w:rsidRPr="005B1899" w:rsidRDefault="00204040" w:rsidP="00204040">
      <w:pPr>
        <w:rPr>
          <w:b/>
        </w:rPr>
      </w:pPr>
    </w:p>
    <w:p w:rsidR="00204040" w:rsidRPr="00C40A6B" w:rsidRDefault="00204040" w:rsidP="00C40A6B">
      <w:pPr>
        <w:pStyle w:val="ListParagraph"/>
        <w:numPr>
          <w:ilvl w:val="0"/>
          <w:numId w:val="80"/>
        </w:numPr>
        <w:rPr>
          <w:b/>
          <w:sz w:val="22"/>
          <w:szCs w:val="22"/>
        </w:rPr>
      </w:pPr>
      <w:r w:rsidRPr="00C40A6B">
        <w:rPr>
          <w:b/>
          <w:sz w:val="22"/>
          <w:szCs w:val="22"/>
        </w:rPr>
        <w:t xml:space="preserve">Recommend for a no-cost extension </w:t>
      </w:r>
    </w:p>
    <w:p w:rsidR="00CD0741" w:rsidRDefault="00CD0741" w:rsidP="00A31BAF">
      <w:r w:rsidRPr="005B1899">
        <w:t>First and foremost the key recommendation at MTE is to grant the project a no-cost extension of a minimum of a year</w:t>
      </w:r>
      <w:r w:rsidR="005A4CE9" w:rsidRPr="005B1899">
        <w:t xml:space="preserve"> to one year and a half to cover two additional growing seasons</w:t>
      </w:r>
      <w:r w:rsidR="005A4CE9" w:rsidRPr="005B1899">
        <w:rPr>
          <w:rStyle w:val="FootnoteReference"/>
        </w:rPr>
        <w:footnoteReference w:id="4"/>
      </w:r>
      <w:r w:rsidRPr="005B1899">
        <w:t xml:space="preserve">. With over 50% of the project funds still available at mid-term, a great deal of activities not yet achieved, but to some extend already started should be seen through over a longer time period. </w:t>
      </w:r>
    </w:p>
    <w:p w:rsidR="005B1899" w:rsidRPr="005B1899" w:rsidRDefault="005B1899" w:rsidP="00A31BAF"/>
    <w:p w:rsidR="00204040" w:rsidRPr="005B1899" w:rsidRDefault="00CD0741" w:rsidP="00A31BAF">
      <w:r w:rsidRPr="005B1899">
        <w:t xml:space="preserve">The project experienced serious delays in kick-off and real action on the ground. Staffing issues, as well as disagreements </w:t>
      </w:r>
      <w:r w:rsidR="005B1899" w:rsidRPr="005B1899">
        <w:t>about</w:t>
      </w:r>
      <w:r w:rsidR="005A4CE9" w:rsidRPr="005B1899">
        <w:t xml:space="preserve"> the HACT modalities </w:t>
      </w:r>
      <w:r w:rsidRPr="005B1899">
        <w:t xml:space="preserve">between UNDP and MAL played a role. Corrective actions were mostly taken, especially </w:t>
      </w:r>
      <w:r w:rsidR="005A4CE9" w:rsidRPr="005B1899">
        <w:t xml:space="preserve">after </w:t>
      </w:r>
      <w:r w:rsidRPr="005B1899">
        <w:t xml:space="preserve">undertaking HACT </w:t>
      </w:r>
      <w:r w:rsidR="005A4CE9" w:rsidRPr="005B1899">
        <w:t>A</w:t>
      </w:r>
      <w:r w:rsidRPr="005B1899">
        <w:t xml:space="preserve">ssessments at all districts, now allowing four out of eight districts to qualify for direct </w:t>
      </w:r>
      <w:r w:rsidR="005B1899" w:rsidRPr="005B1899">
        <w:t>financial disbursements – which seem</w:t>
      </w:r>
      <w:r w:rsidRPr="005B1899">
        <w:t xml:space="preserve"> to be a </w:t>
      </w:r>
      <w:r w:rsidR="00204040" w:rsidRPr="005B1899">
        <w:t>good foundation for intensified actions on the ground.</w:t>
      </w:r>
      <w:r w:rsidR="005A4CE9" w:rsidRPr="005B1899">
        <w:t xml:space="preserve"> Corrective measures that will allow cash transfers to all districts are still underway.  </w:t>
      </w:r>
      <w:r w:rsidR="00204040" w:rsidRPr="005B1899">
        <w:t xml:space="preserve"> </w:t>
      </w:r>
    </w:p>
    <w:p w:rsidR="007F06FC" w:rsidRPr="00C40A6B" w:rsidRDefault="007F06FC" w:rsidP="00A31BAF"/>
    <w:p w:rsidR="007F06FC" w:rsidRPr="00C40A6B" w:rsidRDefault="007F06FC" w:rsidP="00C40A6B">
      <w:pPr>
        <w:pStyle w:val="ListParagraph"/>
        <w:numPr>
          <w:ilvl w:val="0"/>
          <w:numId w:val="80"/>
        </w:numPr>
        <w:rPr>
          <w:b/>
          <w:sz w:val="22"/>
          <w:szCs w:val="22"/>
        </w:rPr>
      </w:pPr>
      <w:r w:rsidRPr="00C40A6B">
        <w:rPr>
          <w:b/>
          <w:sz w:val="22"/>
          <w:szCs w:val="22"/>
        </w:rPr>
        <w:t xml:space="preserve">Financial adjustments for 2013 plan at Management Response </w:t>
      </w:r>
    </w:p>
    <w:p w:rsidR="005B1899" w:rsidRDefault="000C53F7" w:rsidP="00A31BAF">
      <w:r w:rsidRPr="005B1899">
        <w:t>Although there is a significant amount of funds not allocated by end of project foreseen for December 2013 (over 0.9 Mio US$), i</w:t>
      </w:r>
      <w:r w:rsidR="007F06FC" w:rsidRPr="005B1899">
        <w:t xml:space="preserve">t is recommended to re-budget the 2013 allocations if a no-cost extension is requested. It must be revisited if the high costs of the water and irrigation infrastructure are justified at </w:t>
      </w:r>
      <w:r w:rsidR="007F06FC" w:rsidRPr="005B1899">
        <w:lastRenderedPageBreak/>
        <w:t>this point of project, where major focus should be on generating adaptation learning.</w:t>
      </w:r>
      <w:r w:rsidR="005B1899">
        <w:t xml:space="preserve"> It is clear that the dam project at Lusitu is already near completion, however, building of additional dams should be reconsidered. </w:t>
      </w:r>
    </w:p>
    <w:p w:rsidR="005B1899" w:rsidRDefault="005B1899" w:rsidP="00A31BAF"/>
    <w:p w:rsidR="007F06FC" w:rsidRPr="005B1899" w:rsidRDefault="007F06FC" w:rsidP="00A31BAF">
      <w:r w:rsidRPr="005B1899">
        <w:t xml:space="preserve"> </w:t>
      </w:r>
      <w:r w:rsidR="00BD6B76" w:rsidRPr="005B1899">
        <w:rPr>
          <w:rFonts w:cs="Calibri"/>
        </w:rPr>
        <w:t>W</w:t>
      </w:r>
      <w:r w:rsidRPr="005B1899">
        <w:rPr>
          <w:rFonts w:cs="Calibri"/>
        </w:rPr>
        <w:t>ate</w:t>
      </w:r>
      <w:r w:rsidR="004A105C" w:rsidRPr="005B1899">
        <w:rPr>
          <w:rFonts w:cs="Calibri"/>
        </w:rPr>
        <w:t xml:space="preserve">r </w:t>
      </w:r>
      <w:r w:rsidR="00BD6B76" w:rsidRPr="005B1899">
        <w:rPr>
          <w:rFonts w:cs="Calibri"/>
        </w:rPr>
        <w:t>infrastructure</w:t>
      </w:r>
      <w:r w:rsidR="00BD6B76" w:rsidRPr="005B1899">
        <w:t xml:space="preserve"> </w:t>
      </w:r>
      <w:r w:rsidRPr="005B1899">
        <w:t xml:space="preserve">provision and irrigation development must be </w:t>
      </w:r>
      <w:r w:rsidR="00BD6B76" w:rsidRPr="005B1899">
        <w:rPr>
          <w:rFonts w:cs="Calibri"/>
        </w:rPr>
        <w:t>informed by</w:t>
      </w:r>
      <w:r w:rsidRPr="005B1899">
        <w:t xml:space="preserve"> CC </w:t>
      </w:r>
      <w:r w:rsidR="00BD6B76" w:rsidRPr="005B1899">
        <w:rPr>
          <w:rFonts w:cs="Calibri"/>
        </w:rPr>
        <w:t>projections in order</w:t>
      </w:r>
      <w:r w:rsidR="00BD6B76" w:rsidRPr="005B1899">
        <w:t xml:space="preserve"> </w:t>
      </w:r>
      <w:r w:rsidRPr="005B1899">
        <w:t xml:space="preserve">to justify LDCF support.  </w:t>
      </w:r>
      <w:r w:rsidR="00E307AD" w:rsidRPr="005B1899">
        <w:t xml:space="preserve">The water and irrigation infrastructure investments seem to be </w:t>
      </w:r>
      <w:r w:rsidR="00976947" w:rsidRPr="005B1899">
        <w:t>strategic items to be covered from MAL co-financing sources</w:t>
      </w:r>
      <w:r w:rsidR="005B1899">
        <w:t xml:space="preserve"> – and to date MAL has not yet pledged their full co-financing allocated to this project (Annex 9)</w:t>
      </w:r>
      <w:r w:rsidR="00976947" w:rsidRPr="005B1899">
        <w:t>. At Chongwe such co-financing already took place with MAL allocating extra funding to irrigation development (although</w:t>
      </w:r>
      <w:r w:rsidR="009C61C7" w:rsidRPr="005B1899">
        <w:t xml:space="preserve"> extension personnel indicated that</w:t>
      </w:r>
      <w:r w:rsidR="00976947" w:rsidRPr="005B1899">
        <w:t xml:space="preserve"> these funds are not necessarily expended at Kabeleka at this point).  </w:t>
      </w:r>
      <w:r w:rsidRPr="005B1899">
        <w:t xml:space="preserve">  </w:t>
      </w:r>
    </w:p>
    <w:p w:rsidR="00CD0741" w:rsidRPr="005B1899" w:rsidRDefault="00CD0741" w:rsidP="00A31BAF"/>
    <w:p w:rsidR="00204040" w:rsidRPr="005B1899" w:rsidRDefault="00204040" w:rsidP="00A31BAF">
      <w:pPr>
        <w:rPr>
          <w:b/>
          <w:i/>
        </w:rPr>
      </w:pPr>
    </w:p>
    <w:p w:rsidR="00204040" w:rsidRPr="00C40A6B" w:rsidRDefault="00C40A6B" w:rsidP="00C40A6B">
      <w:pPr>
        <w:pStyle w:val="ListParagraph"/>
        <w:numPr>
          <w:ilvl w:val="0"/>
          <w:numId w:val="80"/>
        </w:numPr>
        <w:rPr>
          <w:b/>
          <w:sz w:val="22"/>
          <w:szCs w:val="22"/>
        </w:rPr>
      </w:pPr>
      <w:r w:rsidRPr="00C40A6B">
        <w:rPr>
          <w:b/>
          <w:sz w:val="22"/>
          <w:szCs w:val="22"/>
        </w:rPr>
        <w:t xml:space="preserve">For Outcome 1, </w:t>
      </w:r>
      <w:r w:rsidR="00204040" w:rsidRPr="00C40A6B">
        <w:rPr>
          <w:b/>
          <w:sz w:val="22"/>
          <w:szCs w:val="22"/>
        </w:rPr>
        <w:t xml:space="preserve">Met stations at this point </w:t>
      </w:r>
      <w:r w:rsidR="00411A96" w:rsidRPr="00C40A6B">
        <w:rPr>
          <w:b/>
          <w:sz w:val="22"/>
          <w:szCs w:val="22"/>
        </w:rPr>
        <w:t>–</w:t>
      </w:r>
      <w:r w:rsidR="00204040" w:rsidRPr="00C40A6B">
        <w:rPr>
          <w:b/>
          <w:sz w:val="22"/>
          <w:szCs w:val="22"/>
        </w:rPr>
        <w:t xml:space="preserve"> </w:t>
      </w:r>
      <w:r w:rsidR="00411A96" w:rsidRPr="00C40A6B">
        <w:rPr>
          <w:b/>
          <w:sz w:val="22"/>
          <w:szCs w:val="22"/>
        </w:rPr>
        <w:t xml:space="preserve">not operational </w:t>
      </w:r>
    </w:p>
    <w:p w:rsidR="00204040" w:rsidRPr="005B1899" w:rsidRDefault="00204040" w:rsidP="00A31BAF">
      <w:r w:rsidRPr="005B1899">
        <w:t xml:space="preserve">It is clear that at this point the established automatic weather stations are not fully operational. Almost one year after purchase the stations still do not transmit the relevant data to </w:t>
      </w:r>
      <w:r w:rsidR="0040002A" w:rsidRPr="005B1899">
        <w:t>ZMD</w:t>
      </w:r>
      <w:r w:rsidRPr="005B1899">
        <w:t xml:space="preserve">. Local farmers cannot see a direct value of the information as they are current time and have no prognostic value. </w:t>
      </w:r>
      <w:r w:rsidR="0040002A" w:rsidRPr="005B1899">
        <w:t>ZMD</w:t>
      </w:r>
      <w:r w:rsidRPr="005B1899">
        <w:t xml:space="preserve"> reported that difficulties in procurement have contributed to the stations not being functional, with a key element – the central data receiver not included in the order. At this point </w:t>
      </w:r>
      <w:r w:rsidR="0040002A" w:rsidRPr="005B1899">
        <w:t>ZMD</w:t>
      </w:r>
      <w:r w:rsidRPr="005B1899">
        <w:t xml:space="preserve"> is receiving support from COMESA for some additional automatic weather stations and </w:t>
      </w:r>
      <w:r w:rsidR="0040002A" w:rsidRPr="005B1899">
        <w:t>ZMD</w:t>
      </w:r>
      <w:r w:rsidRPr="005B1899">
        <w:t xml:space="preserve"> management suggests to </w:t>
      </w:r>
      <w:r w:rsidR="00E00473" w:rsidRPr="005B1899">
        <w:t>h</w:t>
      </w:r>
      <w:r w:rsidRPr="005B1899">
        <w:t xml:space="preserve">armonise data reception through a reconfiguration of the DELTA machines purchased from this project. </w:t>
      </w:r>
    </w:p>
    <w:p w:rsidR="00204040" w:rsidRPr="005B1899" w:rsidRDefault="00204040" w:rsidP="00A31BAF"/>
    <w:p w:rsidR="006E41F4" w:rsidRPr="005B1899" w:rsidRDefault="00204040" w:rsidP="00A31BAF">
      <w:r w:rsidRPr="005B1899">
        <w:t xml:space="preserve">Several technical solutions to the problem seem to be possible and should be </w:t>
      </w:r>
      <w:r w:rsidR="006E41F4" w:rsidRPr="005B1899">
        <w:t xml:space="preserve">discussed with project management and </w:t>
      </w:r>
      <w:r w:rsidR="0040002A" w:rsidRPr="005B1899">
        <w:t>ZMD</w:t>
      </w:r>
      <w:r w:rsidR="006E41F4" w:rsidRPr="005B1899">
        <w:t xml:space="preserve">. </w:t>
      </w:r>
      <w:r w:rsidRPr="005B1899">
        <w:t xml:space="preserve"> It should be a priority to ensure that these stations will feed continuous data into the national climate observation system, with direct data transfer to </w:t>
      </w:r>
      <w:r w:rsidR="0040002A" w:rsidRPr="005B1899">
        <w:t>ZMD</w:t>
      </w:r>
      <w:r w:rsidR="006E41F4" w:rsidRPr="005B1899">
        <w:t xml:space="preserve">. </w:t>
      </w:r>
      <w:r w:rsidR="00411A96">
        <w:t xml:space="preserve">Specific proposals are currently being discussed within ZMD. </w:t>
      </w:r>
    </w:p>
    <w:p w:rsidR="006E41F4" w:rsidRPr="005B1899" w:rsidRDefault="006E41F4" w:rsidP="00A31BAF"/>
    <w:p w:rsidR="00204040" w:rsidRPr="00C40A6B" w:rsidRDefault="00C40A6B" w:rsidP="00C40A6B">
      <w:pPr>
        <w:pStyle w:val="ListParagraph"/>
        <w:numPr>
          <w:ilvl w:val="0"/>
          <w:numId w:val="80"/>
        </w:numPr>
        <w:rPr>
          <w:b/>
          <w:sz w:val="22"/>
          <w:szCs w:val="22"/>
        </w:rPr>
      </w:pPr>
      <w:r w:rsidRPr="00C40A6B">
        <w:rPr>
          <w:b/>
          <w:sz w:val="22"/>
          <w:szCs w:val="22"/>
        </w:rPr>
        <w:t xml:space="preserve">For Outcome 1, </w:t>
      </w:r>
      <w:r w:rsidR="006E41F4" w:rsidRPr="00C40A6B">
        <w:rPr>
          <w:b/>
          <w:sz w:val="22"/>
          <w:szCs w:val="22"/>
        </w:rPr>
        <w:t xml:space="preserve">EWS – need </w:t>
      </w:r>
      <w:r w:rsidR="00E00473" w:rsidRPr="00C40A6B">
        <w:rPr>
          <w:b/>
          <w:sz w:val="22"/>
          <w:szCs w:val="22"/>
        </w:rPr>
        <w:t>for</w:t>
      </w:r>
      <w:r w:rsidR="006E41F4" w:rsidRPr="00C40A6B">
        <w:rPr>
          <w:b/>
          <w:sz w:val="22"/>
          <w:szCs w:val="22"/>
        </w:rPr>
        <w:t xml:space="preserve"> a good concept</w:t>
      </w:r>
    </w:p>
    <w:p w:rsidR="00411A96" w:rsidRDefault="00E00473" w:rsidP="00A31BAF">
      <w:r w:rsidRPr="005B1899">
        <w:t xml:space="preserve">At MTE it was found that a good concept for farmers’ relevant EWS was lacking. Although </w:t>
      </w:r>
      <w:r w:rsidR="0040002A" w:rsidRPr="005B1899">
        <w:t>ZMD</w:t>
      </w:r>
      <w:r w:rsidRPr="005B1899">
        <w:t xml:space="preserve"> was pointing to a proposal worked out during the inception workshop in this regard, the evaluation could not find any such documentation.</w:t>
      </w:r>
    </w:p>
    <w:p w:rsidR="006E41F4" w:rsidRPr="005B1899" w:rsidRDefault="00E00473" w:rsidP="00A31BAF">
      <w:r w:rsidRPr="005B1899">
        <w:t xml:space="preserve"> </w:t>
      </w:r>
    </w:p>
    <w:p w:rsidR="00E00473" w:rsidRDefault="00E00473" w:rsidP="00A31BAF">
      <w:r w:rsidRPr="005B1899">
        <w:t xml:space="preserve">It is clear that at this point no meaningful EWS is in place. It is therefore recommended to invest as a matter of priority into the formulation of an action plan and concept in this regard. It is further recommended to seek expert inputs from elsewhere (national and international) on EWS. There is some excellent work done in the sub-region on this matter and work emerging from Zimbabwe and South Africa, amongst other should be reviewed (e.g. by the Climate Systems Analysis Group of the University of Cape Town; </w:t>
      </w:r>
      <w:hyperlink r:id="rId21" w:history="1">
        <w:r w:rsidRPr="005B1899">
          <w:rPr>
            <w:rStyle w:val="Hyperlink"/>
          </w:rPr>
          <w:t>http://www.csag.uct.ac.za/</w:t>
        </w:r>
      </w:hyperlink>
      <w:r w:rsidRPr="005B1899">
        <w:t xml:space="preserve">). </w:t>
      </w:r>
    </w:p>
    <w:p w:rsidR="00411A96" w:rsidRDefault="00411A96" w:rsidP="00A31BAF"/>
    <w:p w:rsidR="00411A96" w:rsidRDefault="00411A96" w:rsidP="00A31BAF">
      <w:r>
        <w:t>Notably the RTA submitted a correspondence from 2012 that includes a proposal made by Mark Tadross of CSAG in terms of better operationalising the weather stations. No follow-up on this correspondence by the project team could be found. The proposal should be reconsidered – and improved for end-user utilisation – as a matter of priority.</w:t>
      </w:r>
    </w:p>
    <w:p w:rsidR="00411A96" w:rsidRDefault="00411A96" w:rsidP="00A31BAF"/>
    <w:p w:rsidR="00411A96" w:rsidRPr="005B1899" w:rsidRDefault="00411A96" w:rsidP="00A31BAF">
      <w:r>
        <w:t xml:space="preserve">It is also noted that Zambia has developed an umbrella proposal on EWS – and explicit linkages to this project should be established. </w:t>
      </w:r>
    </w:p>
    <w:p w:rsidR="00411A96" w:rsidRDefault="00411A96" w:rsidP="00A31BAF"/>
    <w:p w:rsidR="00E00473" w:rsidRPr="005B1899" w:rsidRDefault="00E00473" w:rsidP="00A31BAF">
      <w:r w:rsidRPr="005B1899">
        <w:t xml:space="preserve"> Even if the project period may not allow for the establishment of a fully functional EWS at this point, it seems important </w:t>
      </w:r>
      <w:r w:rsidR="001165D2">
        <w:t>t</w:t>
      </w:r>
      <w:r w:rsidRPr="005B1899">
        <w:t>o support the overall debates on how a useful and user focused system could look.</w:t>
      </w:r>
    </w:p>
    <w:p w:rsidR="00E00473" w:rsidRPr="005B1899" w:rsidRDefault="005A4CE9" w:rsidP="00A31BAF">
      <w:r w:rsidRPr="005B1899">
        <w:lastRenderedPageBreak/>
        <w:t xml:space="preserve">RANET, a project housed </w:t>
      </w:r>
      <w:r w:rsidR="00E00473" w:rsidRPr="005B1899">
        <w:t xml:space="preserve">at </w:t>
      </w:r>
      <w:r w:rsidR="0040002A" w:rsidRPr="005B1899">
        <w:t>ZMD</w:t>
      </w:r>
      <w:r w:rsidR="00E00473" w:rsidRPr="005B1899">
        <w:t>,</w:t>
      </w:r>
      <w:r w:rsidRPr="005B1899">
        <w:t xml:space="preserve"> is</w:t>
      </w:r>
      <w:r w:rsidR="00E00473" w:rsidRPr="005B1899">
        <w:t xml:space="preserve"> a community radio based information systems currently under implementation in several districts in Zambia could be a useful collaboration for effective information distribution. Similarly links to </w:t>
      </w:r>
      <w:r w:rsidR="007C2181" w:rsidRPr="005B1899">
        <w:t>National Agricultural Information Service (N</w:t>
      </w:r>
      <w:r w:rsidR="00E00473" w:rsidRPr="005B1899">
        <w:t>AIS</w:t>
      </w:r>
      <w:r w:rsidR="007C2181" w:rsidRPr="005B1899">
        <w:t>) within MAL</w:t>
      </w:r>
      <w:r w:rsidR="00E00473" w:rsidRPr="005B1899">
        <w:t xml:space="preserve"> may offer opportunities for outreach.     </w:t>
      </w:r>
    </w:p>
    <w:p w:rsidR="00CD0741" w:rsidRPr="005B1899" w:rsidRDefault="00CD0741" w:rsidP="00A31BAF">
      <w:pPr>
        <w:rPr>
          <w:b/>
        </w:rPr>
      </w:pPr>
    </w:p>
    <w:p w:rsidR="00B212F2" w:rsidRPr="005B1899" w:rsidRDefault="00C40A6B" w:rsidP="00C40A6B">
      <w:pPr>
        <w:pStyle w:val="normalbullet"/>
        <w:numPr>
          <w:ilvl w:val="0"/>
          <w:numId w:val="80"/>
        </w:numPr>
        <w:rPr>
          <w:b/>
          <w:color w:val="1F497D" w:themeColor="text2"/>
          <w:sz w:val="24"/>
          <w:lang w:val="en-ZA"/>
        </w:rPr>
      </w:pPr>
      <w:r>
        <w:rPr>
          <w:rFonts w:cs="Calibri"/>
          <w:b/>
          <w:sz w:val="22"/>
          <w:lang w:val="en-ZA"/>
        </w:rPr>
        <w:t>For Outcome 1, c</w:t>
      </w:r>
      <w:r w:rsidR="007E3DF0" w:rsidRPr="005B1899">
        <w:rPr>
          <w:rFonts w:cs="Calibri"/>
          <w:b/>
          <w:sz w:val="22"/>
          <w:lang w:val="en-ZA"/>
        </w:rPr>
        <w:t>limate knowledge – need to invest in more trainings and professional updating</w:t>
      </w:r>
    </w:p>
    <w:p w:rsidR="00DC6ABC" w:rsidRPr="005B1899" w:rsidRDefault="00DC6ABC" w:rsidP="00411A96">
      <w:pPr>
        <w:pStyle w:val="normalbullet"/>
        <w:numPr>
          <w:ilvl w:val="0"/>
          <w:numId w:val="0"/>
        </w:numPr>
        <w:spacing w:before="0" w:after="0"/>
        <w:rPr>
          <w:rFonts w:cs="Calibri"/>
          <w:sz w:val="22"/>
          <w:szCs w:val="22"/>
          <w:lang w:val="en-ZA"/>
        </w:rPr>
      </w:pPr>
      <w:r w:rsidRPr="005B1899">
        <w:rPr>
          <w:rFonts w:cs="Calibri"/>
          <w:sz w:val="22"/>
          <w:szCs w:val="22"/>
          <w:lang w:val="en-ZA"/>
        </w:rPr>
        <w:t xml:space="preserve">Overall a lack of internalizing climate related knowledge into project actions and execution emerged as a major concern. At this point the project is largely implemented as an agriculture and food security intervention by MAL, with limited integration of climate risks (CR) and relevant responses. Systematic integration of existing CR information is not taking place, and at all levels of MAL decisions are taking </w:t>
      </w:r>
      <w:r w:rsidR="00453C67" w:rsidRPr="005B1899">
        <w:rPr>
          <w:rFonts w:cs="Calibri"/>
          <w:sz w:val="22"/>
          <w:szCs w:val="22"/>
          <w:lang w:val="en-ZA"/>
        </w:rPr>
        <w:t>place</w:t>
      </w:r>
      <w:r w:rsidRPr="005B1899">
        <w:rPr>
          <w:rFonts w:cs="Calibri"/>
          <w:sz w:val="22"/>
          <w:szCs w:val="22"/>
          <w:lang w:val="en-ZA"/>
        </w:rPr>
        <w:t xml:space="preserve"> in the absence of such information. </w:t>
      </w:r>
    </w:p>
    <w:p w:rsidR="00411A96" w:rsidRDefault="00411A96" w:rsidP="00411A96">
      <w:pPr>
        <w:pStyle w:val="normalbullet"/>
        <w:numPr>
          <w:ilvl w:val="0"/>
          <w:numId w:val="0"/>
        </w:numPr>
        <w:spacing w:before="0" w:after="0"/>
        <w:rPr>
          <w:rFonts w:cs="Calibri"/>
          <w:sz w:val="22"/>
          <w:szCs w:val="22"/>
          <w:lang w:val="en-ZA"/>
        </w:rPr>
      </w:pPr>
    </w:p>
    <w:p w:rsidR="00DC6ABC" w:rsidRPr="005B1899" w:rsidRDefault="00DC6ABC" w:rsidP="00411A96">
      <w:pPr>
        <w:pStyle w:val="normalbullet"/>
        <w:numPr>
          <w:ilvl w:val="0"/>
          <w:numId w:val="0"/>
        </w:numPr>
        <w:spacing w:before="0" w:after="0"/>
        <w:rPr>
          <w:rFonts w:cs="Calibri"/>
          <w:sz w:val="22"/>
          <w:szCs w:val="22"/>
          <w:lang w:val="en-ZA"/>
        </w:rPr>
      </w:pPr>
      <w:r w:rsidRPr="005B1899">
        <w:rPr>
          <w:rFonts w:cs="Calibri"/>
          <w:sz w:val="22"/>
          <w:szCs w:val="22"/>
          <w:lang w:val="en-ZA"/>
        </w:rPr>
        <w:t>There is a need to invest more specifically into professional updating of national, provincial and district level and extension staff of MAL, but also other collaborating extension services. It is important to ensure that best practice and high caliber updating sessions be invested in. Existing global, regional and national knowledge needs to be prepared in a manner that MAL staff will have an excellent learning opportunity. Lengthy meaningless training workshops are to be avoided at all cost – already a high resistance to “trainings” was observed – other than that people requested opportunities to travel abroad for such.</w:t>
      </w:r>
    </w:p>
    <w:p w:rsidR="00411A96" w:rsidRDefault="00411A96" w:rsidP="00411A96">
      <w:pPr>
        <w:pStyle w:val="normalbullet"/>
        <w:numPr>
          <w:ilvl w:val="0"/>
          <w:numId w:val="0"/>
        </w:numPr>
        <w:spacing w:before="0" w:after="0"/>
        <w:rPr>
          <w:rFonts w:cs="Calibri"/>
          <w:sz w:val="22"/>
          <w:szCs w:val="22"/>
          <w:lang w:val="en-ZA"/>
        </w:rPr>
      </w:pPr>
    </w:p>
    <w:p w:rsidR="007217BF" w:rsidRPr="005B1899" w:rsidRDefault="00DC6ABC" w:rsidP="00411A96">
      <w:pPr>
        <w:pStyle w:val="normalbullet"/>
        <w:numPr>
          <w:ilvl w:val="0"/>
          <w:numId w:val="0"/>
        </w:numPr>
        <w:spacing w:before="0" w:after="0"/>
        <w:rPr>
          <w:rFonts w:cs="Calibri"/>
          <w:sz w:val="22"/>
          <w:szCs w:val="22"/>
          <w:lang w:val="en-ZA"/>
        </w:rPr>
      </w:pPr>
      <w:r w:rsidRPr="005B1899">
        <w:rPr>
          <w:rFonts w:cs="Calibri"/>
          <w:sz w:val="22"/>
          <w:szCs w:val="22"/>
          <w:lang w:val="en-ZA"/>
        </w:rPr>
        <w:t xml:space="preserve">Especially for linking to impacts under outcome 3 it is critical to work on this understanding to ensure that long-term policy changes and integration of climate resilient planning will be included in decision-making the agricultural and food security sectors in Zambia.     </w:t>
      </w:r>
    </w:p>
    <w:p w:rsidR="00E00473" w:rsidRPr="005B1899" w:rsidRDefault="00E00473" w:rsidP="00DC6ABC">
      <w:pPr>
        <w:pStyle w:val="normalbullet"/>
        <w:numPr>
          <w:ilvl w:val="0"/>
          <w:numId w:val="0"/>
        </w:numPr>
        <w:rPr>
          <w:b/>
          <w:color w:val="1F497D" w:themeColor="text2"/>
          <w:sz w:val="22"/>
          <w:lang w:val="en-ZA"/>
        </w:rPr>
      </w:pPr>
    </w:p>
    <w:p w:rsidR="00F76166" w:rsidRPr="00C40A6B" w:rsidRDefault="00C40A6B" w:rsidP="00C40A6B">
      <w:pPr>
        <w:pStyle w:val="normalbullet"/>
        <w:numPr>
          <w:ilvl w:val="0"/>
          <w:numId w:val="80"/>
        </w:numPr>
        <w:rPr>
          <w:b/>
          <w:sz w:val="22"/>
          <w:lang w:val="en-US"/>
        </w:rPr>
      </w:pPr>
      <w:r>
        <w:rPr>
          <w:b/>
          <w:sz w:val="22"/>
          <w:lang w:val="en-US"/>
        </w:rPr>
        <w:t>For Outcome 2, develop district level corrective action plans to incorporate gender equity, application of national environmental impact assessment requirements and training needs</w:t>
      </w:r>
    </w:p>
    <w:p w:rsidR="00951742" w:rsidRPr="00F76166" w:rsidRDefault="00951742" w:rsidP="00DC6ABC">
      <w:pPr>
        <w:pStyle w:val="normalbullet"/>
        <w:numPr>
          <w:ilvl w:val="0"/>
          <w:numId w:val="0"/>
        </w:numPr>
        <w:rPr>
          <w:i/>
          <w:sz w:val="22"/>
          <w:lang w:val="en-US"/>
        </w:rPr>
      </w:pPr>
      <w:r w:rsidRPr="00F76166">
        <w:rPr>
          <w:i/>
          <w:sz w:val="22"/>
          <w:lang w:val="en-US"/>
        </w:rPr>
        <w:t>Environmental and social impact assessments needed for water infrastructure investments</w:t>
      </w:r>
    </w:p>
    <w:p w:rsidR="00E56864" w:rsidRDefault="00E56864" w:rsidP="00DC6ABC">
      <w:pPr>
        <w:pStyle w:val="normalbullet"/>
        <w:numPr>
          <w:ilvl w:val="0"/>
          <w:numId w:val="0"/>
        </w:numPr>
        <w:rPr>
          <w:sz w:val="22"/>
          <w:lang w:val="en-US"/>
        </w:rPr>
      </w:pPr>
      <w:r>
        <w:rPr>
          <w:sz w:val="22"/>
          <w:lang w:val="en-US"/>
        </w:rPr>
        <w:t>Although arguably the water infrastructures supported by this project are “small”, it is important to screen for potential environmental and social impacts. This is particularly true in the context of climate change adaptation – where poorly sighted investments may lead to maladaptive practices. Section 3.4 makes a detailed case about the possible impacts of the dam in Lusitu – which is considered as relatively dry, as well as land degradation is seen to be a major environmental problem in the area.</w:t>
      </w:r>
    </w:p>
    <w:p w:rsidR="00E56864" w:rsidRDefault="00E56864" w:rsidP="00DC6ABC">
      <w:pPr>
        <w:pStyle w:val="normalbullet"/>
        <w:numPr>
          <w:ilvl w:val="0"/>
          <w:numId w:val="0"/>
        </w:numPr>
        <w:rPr>
          <w:sz w:val="22"/>
          <w:lang w:val="en-US"/>
        </w:rPr>
      </w:pPr>
    </w:p>
    <w:p w:rsidR="00E56864" w:rsidRDefault="00E56864" w:rsidP="00DC6ABC">
      <w:pPr>
        <w:pStyle w:val="normalbullet"/>
        <w:numPr>
          <w:ilvl w:val="0"/>
          <w:numId w:val="0"/>
        </w:numPr>
        <w:rPr>
          <w:sz w:val="22"/>
          <w:lang w:val="en-US"/>
        </w:rPr>
      </w:pPr>
      <w:r>
        <w:rPr>
          <w:sz w:val="22"/>
          <w:lang w:val="en-US"/>
        </w:rPr>
        <w:t xml:space="preserve">If a full EIA or SIA must be conducted or a specific comprehensive screening is investment specific and must be decided by the project team in lie with national legislation – as well as in accordance with </w:t>
      </w:r>
      <w:r w:rsidR="002342FA">
        <w:rPr>
          <w:sz w:val="22"/>
          <w:lang w:val="en-US"/>
        </w:rPr>
        <w:t>the UNDP Safeguards Policy</w:t>
      </w:r>
      <w:r>
        <w:rPr>
          <w:sz w:val="22"/>
          <w:lang w:val="en-US"/>
        </w:rPr>
        <w:t xml:space="preserve">. It is recommended that the initial infrastructure plans developed by MAL be reviewed and where necessary at least Environmental and Social Management Plans and impact mitigation strategies be considered for each site.  </w:t>
      </w:r>
    </w:p>
    <w:p w:rsidR="00E56864" w:rsidRDefault="00E56864" w:rsidP="00DC6ABC">
      <w:pPr>
        <w:pStyle w:val="normalbullet"/>
        <w:numPr>
          <w:ilvl w:val="0"/>
          <w:numId w:val="0"/>
        </w:numPr>
        <w:rPr>
          <w:sz w:val="22"/>
          <w:lang w:val="en-US"/>
        </w:rPr>
      </w:pPr>
    </w:p>
    <w:p w:rsidR="00951742" w:rsidRPr="00F76166" w:rsidRDefault="00951742" w:rsidP="00DC6ABC">
      <w:pPr>
        <w:pStyle w:val="normalbullet"/>
        <w:numPr>
          <w:ilvl w:val="0"/>
          <w:numId w:val="0"/>
        </w:numPr>
        <w:rPr>
          <w:i/>
          <w:sz w:val="22"/>
          <w:lang w:val="en-US"/>
        </w:rPr>
      </w:pPr>
      <w:r w:rsidRPr="00F76166">
        <w:rPr>
          <w:i/>
          <w:sz w:val="22"/>
          <w:lang w:val="en-US"/>
        </w:rPr>
        <w:t xml:space="preserve">Guard against maladaptive practices </w:t>
      </w:r>
    </w:p>
    <w:p w:rsidR="00E56864" w:rsidRDefault="00E56864" w:rsidP="00DC6ABC">
      <w:pPr>
        <w:pStyle w:val="normalbullet"/>
        <w:numPr>
          <w:ilvl w:val="0"/>
          <w:numId w:val="0"/>
        </w:numPr>
        <w:rPr>
          <w:sz w:val="22"/>
          <w:lang w:val="en-US"/>
        </w:rPr>
      </w:pPr>
      <w:r>
        <w:rPr>
          <w:sz w:val="22"/>
          <w:lang w:val="en-US"/>
        </w:rPr>
        <w:t xml:space="preserve">The promotion of maladaptive practices can have serious impacts on vulnerability of communities and the agriculture sector.  Although we may have the best intensions with a project intervention we must be mindful that the climate risk specific context must guide the adaptive practices on site.  </w:t>
      </w:r>
    </w:p>
    <w:p w:rsidR="00951742" w:rsidRDefault="00E56864" w:rsidP="00DC6ABC">
      <w:pPr>
        <w:pStyle w:val="normalbullet"/>
        <w:numPr>
          <w:ilvl w:val="0"/>
          <w:numId w:val="0"/>
        </w:numPr>
        <w:rPr>
          <w:sz w:val="22"/>
          <w:lang w:val="en-US"/>
        </w:rPr>
      </w:pPr>
      <w:r>
        <w:rPr>
          <w:sz w:val="22"/>
          <w:lang w:val="en-US"/>
        </w:rPr>
        <w:lastRenderedPageBreak/>
        <w:t xml:space="preserve">It is recommended that – as part of the ongoing adaptation learning </w:t>
      </w:r>
      <w:r w:rsidR="00A506D5">
        <w:rPr>
          <w:sz w:val="22"/>
          <w:lang w:val="en-US"/>
        </w:rPr>
        <w:t>–</w:t>
      </w:r>
      <w:r>
        <w:rPr>
          <w:sz w:val="22"/>
          <w:lang w:val="en-US"/>
        </w:rPr>
        <w:t xml:space="preserve"> </w:t>
      </w:r>
      <w:r w:rsidR="00A506D5">
        <w:rPr>
          <w:sz w:val="22"/>
          <w:lang w:val="en-US"/>
        </w:rPr>
        <w:t xml:space="preserve">all types of adaptive measure be reviewed in terms of possible maladaptive effects. A specific technical brochure should be developed raising awareness about the dangers of maldaptation – and how one can systematically screen for potentially maladaptive measures e.g. at the stage of planning adaptation responses. Such an information material should be included under outcome 3 activities, but should also be shared with stakeholder at the pilot sites and DACO.    </w:t>
      </w:r>
    </w:p>
    <w:p w:rsidR="00E56864" w:rsidRDefault="00E56864" w:rsidP="00DC6ABC">
      <w:pPr>
        <w:pStyle w:val="normalbullet"/>
        <w:numPr>
          <w:ilvl w:val="0"/>
          <w:numId w:val="0"/>
        </w:numPr>
        <w:rPr>
          <w:sz w:val="22"/>
          <w:lang w:val="en-US"/>
        </w:rPr>
      </w:pPr>
    </w:p>
    <w:p w:rsidR="00951742" w:rsidRPr="00F76166" w:rsidRDefault="00951742" w:rsidP="00DC6ABC">
      <w:pPr>
        <w:pStyle w:val="normalbullet"/>
        <w:numPr>
          <w:ilvl w:val="0"/>
          <w:numId w:val="0"/>
        </w:numPr>
        <w:rPr>
          <w:i/>
          <w:sz w:val="22"/>
          <w:lang w:val="en-US"/>
        </w:rPr>
      </w:pPr>
      <w:r w:rsidRPr="00F76166">
        <w:rPr>
          <w:i/>
          <w:sz w:val="22"/>
          <w:lang w:val="en-US"/>
        </w:rPr>
        <w:t xml:space="preserve">Gender equity must be reinforced systematically and as a matter of priority </w:t>
      </w:r>
    </w:p>
    <w:p w:rsidR="00951742" w:rsidRDefault="00A506D5" w:rsidP="00DC6ABC">
      <w:pPr>
        <w:pStyle w:val="normalbullet"/>
        <w:numPr>
          <w:ilvl w:val="0"/>
          <w:numId w:val="0"/>
        </w:numPr>
        <w:rPr>
          <w:sz w:val="22"/>
          <w:lang w:val="en-US"/>
        </w:rPr>
      </w:pPr>
      <w:r>
        <w:rPr>
          <w:sz w:val="22"/>
          <w:lang w:val="en-US"/>
        </w:rPr>
        <w:t xml:space="preserve">There are some very good practices in terms of gender sensitive, disaggregated and specific interventions within this project. However, a more systematic approach to gender analysis and follow-up in terms of gender equity in project implementation n must be taken. </w:t>
      </w:r>
      <w:r w:rsidR="007C6722">
        <w:rPr>
          <w:sz w:val="22"/>
          <w:lang w:val="en-US"/>
        </w:rPr>
        <w:t>Especially</w:t>
      </w:r>
      <w:r>
        <w:rPr>
          <w:sz w:val="22"/>
          <w:lang w:val="en-US"/>
        </w:rPr>
        <w:t xml:space="preserve"> when it comes to </w:t>
      </w:r>
      <w:r w:rsidR="007C6722">
        <w:rPr>
          <w:sz w:val="22"/>
          <w:lang w:val="en-US"/>
        </w:rPr>
        <w:t xml:space="preserve">monitoring the impacts of the local level adaptation actions in terms of income generation a </w:t>
      </w:r>
      <w:r>
        <w:rPr>
          <w:sz w:val="22"/>
          <w:lang w:val="en-US"/>
        </w:rPr>
        <w:t xml:space="preserve"> </w:t>
      </w:r>
      <w:r w:rsidR="007C6722">
        <w:rPr>
          <w:sz w:val="22"/>
          <w:lang w:val="en-US"/>
        </w:rPr>
        <w:t xml:space="preserve">gender specific analysis should be undertaken to generate important gender specific information for adaptation learning. The recommendations of a recent gender study undertaken as part of this project should be utilized in developing specific gender sensitive and gender equity related actions to issues such as land allocation around the water infrastructure for irrigation.   </w:t>
      </w:r>
      <w:r>
        <w:rPr>
          <w:sz w:val="22"/>
          <w:lang w:val="en-US"/>
        </w:rPr>
        <w:t xml:space="preserve"> </w:t>
      </w:r>
    </w:p>
    <w:p w:rsidR="00F76166" w:rsidRDefault="00F76166" w:rsidP="00DC6ABC">
      <w:pPr>
        <w:pStyle w:val="normalbullet"/>
        <w:numPr>
          <w:ilvl w:val="0"/>
          <w:numId w:val="0"/>
        </w:numPr>
        <w:rPr>
          <w:sz w:val="22"/>
          <w:lang w:val="en-US"/>
        </w:rPr>
      </w:pPr>
    </w:p>
    <w:p w:rsidR="00F76166" w:rsidRPr="00F76166" w:rsidRDefault="00F76166" w:rsidP="00DC6ABC">
      <w:pPr>
        <w:pStyle w:val="normalbullet"/>
        <w:numPr>
          <w:ilvl w:val="0"/>
          <w:numId w:val="0"/>
        </w:numPr>
        <w:rPr>
          <w:i/>
          <w:sz w:val="22"/>
          <w:lang w:val="en-US"/>
        </w:rPr>
      </w:pPr>
      <w:r w:rsidRPr="00F76166">
        <w:rPr>
          <w:i/>
          <w:sz w:val="22"/>
          <w:lang w:val="en-US"/>
        </w:rPr>
        <w:t>Sustainability planning is critical</w:t>
      </w:r>
    </w:p>
    <w:p w:rsidR="00F76166" w:rsidRDefault="00F76166" w:rsidP="00DC6ABC">
      <w:pPr>
        <w:pStyle w:val="normalbullet"/>
        <w:numPr>
          <w:ilvl w:val="0"/>
          <w:numId w:val="0"/>
        </w:numPr>
        <w:rPr>
          <w:sz w:val="22"/>
          <w:lang w:val="en-US"/>
        </w:rPr>
      </w:pPr>
      <w:r>
        <w:rPr>
          <w:sz w:val="22"/>
          <w:lang w:val="en-US"/>
        </w:rPr>
        <w:t xml:space="preserve">Currently a suite of commendable community level adaptive measures are under implementation, however, as documented in Annex 6, many of these are still in a early phase. For example, the introduction of bee keeping as climate resilient alternative livelihood opportunity is popular amongst many of the beneficiaries. However, no income has been generated to date from the investments. Limited knowledge exists currently amongst the “young” bee keepers about marketing possibilities for their products, limited understanding of how much income can be generated from the few bee hives gotten is evident. Is there a need to reinvest – e.g. into more hives? How much to invest into product development? What type of standards must the products meet to fetch a good price? For all interventions it is critical that the project now focuses on assisting the farmers in sustainability planning, which will include marketing training and support, amongst other.     </w:t>
      </w:r>
    </w:p>
    <w:p w:rsidR="00F76166" w:rsidRDefault="00F76166" w:rsidP="00DC6ABC">
      <w:pPr>
        <w:pStyle w:val="normalbullet"/>
        <w:numPr>
          <w:ilvl w:val="0"/>
          <w:numId w:val="0"/>
        </w:numPr>
        <w:rPr>
          <w:sz w:val="22"/>
          <w:lang w:val="en-US"/>
        </w:rPr>
      </w:pPr>
    </w:p>
    <w:p w:rsidR="00951742" w:rsidRPr="00F76166" w:rsidRDefault="00F76166" w:rsidP="00DC6ABC">
      <w:pPr>
        <w:pStyle w:val="normalbullet"/>
        <w:numPr>
          <w:ilvl w:val="0"/>
          <w:numId w:val="0"/>
        </w:numPr>
        <w:rPr>
          <w:i/>
          <w:sz w:val="22"/>
          <w:lang w:val="en-US"/>
        </w:rPr>
      </w:pPr>
      <w:r>
        <w:rPr>
          <w:i/>
          <w:sz w:val="22"/>
          <w:lang w:val="en-US"/>
        </w:rPr>
        <w:t xml:space="preserve">Implementation of corrective measures </w:t>
      </w:r>
    </w:p>
    <w:p w:rsidR="001860FB" w:rsidRPr="00E0588C" w:rsidRDefault="00E0588C" w:rsidP="00E0588C">
      <w:pPr>
        <w:rPr>
          <w:rFonts w:asciiTheme="minorHAnsi" w:hAnsiTheme="minorHAnsi" w:cs="Calibri"/>
        </w:rPr>
      </w:pPr>
      <w:r w:rsidRPr="00E0588C">
        <w:rPr>
          <w:rFonts w:asciiTheme="minorHAnsi" w:hAnsiTheme="minorHAnsi" w:cs="Calibri"/>
        </w:rPr>
        <w:t>Based on the recommendations from the MTE, but also incorporating information from tracking M&amp;E information and problems arising regularly, develop</w:t>
      </w:r>
      <w:r w:rsidR="001860FB" w:rsidRPr="00E0588C">
        <w:rPr>
          <w:rFonts w:asciiTheme="minorHAnsi" w:hAnsiTheme="minorHAnsi" w:cs="Calibri"/>
        </w:rPr>
        <w:t xml:space="preserve"> corrective measures action plans for implementation at pilot sites</w:t>
      </w:r>
      <w:r w:rsidRPr="00E0588C">
        <w:rPr>
          <w:rFonts w:asciiTheme="minorHAnsi" w:hAnsiTheme="minorHAnsi" w:cs="Calibri"/>
        </w:rPr>
        <w:t>. Implement these corrective measures in</w:t>
      </w:r>
      <w:r w:rsidR="001860FB" w:rsidRPr="00E0588C">
        <w:rPr>
          <w:rFonts w:asciiTheme="minorHAnsi" w:hAnsiTheme="minorHAnsi" w:cs="Calibri"/>
        </w:rPr>
        <w:t>cluding thro</w:t>
      </w:r>
      <w:r>
        <w:rPr>
          <w:rFonts w:asciiTheme="minorHAnsi" w:hAnsiTheme="minorHAnsi" w:cs="Calibri"/>
        </w:rPr>
        <w:t xml:space="preserve">ugh awareness raising sessions </w:t>
      </w:r>
      <w:r w:rsidR="001860FB" w:rsidRPr="00E0588C">
        <w:rPr>
          <w:rFonts w:asciiTheme="minorHAnsi" w:hAnsiTheme="minorHAnsi" w:cs="Calibri"/>
        </w:rPr>
        <w:t>with DACO</w:t>
      </w:r>
      <w:r w:rsidRPr="00E0588C">
        <w:rPr>
          <w:rFonts w:asciiTheme="minorHAnsi" w:hAnsiTheme="minorHAnsi" w:cs="Calibri"/>
        </w:rPr>
        <w:t xml:space="preserve">. </w:t>
      </w:r>
      <w:r w:rsidR="001860FB" w:rsidRPr="00E0588C">
        <w:rPr>
          <w:rFonts w:asciiTheme="minorHAnsi" w:hAnsiTheme="minorHAnsi" w:cs="Calibri"/>
        </w:rPr>
        <w:t xml:space="preserve">Monitor effectiveness </w:t>
      </w:r>
      <w:r w:rsidRPr="00E0588C">
        <w:rPr>
          <w:rFonts w:asciiTheme="minorHAnsi" w:hAnsiTheme="minorHAnsi" w:cs="Calibri"/>
        </w:rPr>
        <w:t xml:space="preserve">i.e. through </w:t>
      </w:r>
      <w:r w:rsidR="001860FB" w:rsidRPr="00E0588C">
        <w:rPr>
          <w:rFonts w:asciiTheme="minorHAnsi" w:hAnsiTheme="minorHAnsi" w:cs="Calibri"/>
        </w:rPr>
        <w:t>integration into reporting guidelines</w:t>
      </w:r>
      <w:r w:rsidRPr="00E0588C">
        <w:rPr>
          <w:rFonts w:asciiTheme="minorHAnsi" w:hAnsiTheme="minorHAnsi" w:cs="Calibri"/>
        </w:rPr>
        <w:t xml:space="preserve">. </w:t>
      </w:r>
      <w:r w:rsidR="001860FB" w:rsidRPr="00E0588C">
        <w:rPr>
          <w:rFonts w:asciiTheme="minorHAnsi" w:hAnsiTheme="minorHAnsi" w:cs="Calibri"/>
        </w:rPr>
        <w:t xml:space="preserve"> </w:t>
      </w:r>
    </w:p>
    <w:p w:rsidR="00E0588C" w:rsidRPr="00F75075" w:rsidRDefault="00E0588C" w:rsidP="00DC6ABC">
      <w:pPr>
        <w:pStyle w:val="normalbullet"/>
        <w:numPr>
          <w:ilvl w:val="0"/>
          <w:numId w:val="0"/>
        </w:numPr>
        <w:rPr>
          <w:rFonts w:cs="Calibri"/>
          <w:b/>
          <w:bCs/>
          <w:i/>
          <w:sz w:val="22"/>
          <w:szCs w:val="22"/>
          <w:lang w:val="en-ZA"/>
        </w:rPr>
      </w:pPr>
    </w:p>
    <w:p w:rsidR="00F75075" w:rsidRPr="00F75075" w:rsidRDefault="00F75075" w:rsidP="00F75075">
      <w:pPr>
        <w:pStyle w:val="ListParagraph"/>
        <w:numPr>
          <w:ilvl w:val="0"/>
          <w:numId w:val="80"/>
        </w:numPr>
        <w:rPr>
          <w:b/>
        </w:rPr>
      </w:pPr>
      <w:r>
        <w:rPr>
          <w:b/>
          <w:sz w:val="22"/>
          <w:szCs w:val="22"/>
        </w:rPr>
        <w:t xml:space="preserve">For Outcome 2, develop sustainability exit plans for the district level pilots (assisting farmers in sustainability planning, which will include marketing training and support) </w:t>
      </w:r>
    </w:p>
    <w:p w:rsidR="008B4022" w:rsidRDefault="008B4022" w:rsidP="00E50159">
      <w:r>
        <w:t xml:space="preserve">Continued support needs to be geared towards sustainability and self-running systems. Activities such as assisting famers in sustainability planning need to be part of the overall capacity support system. The market opportunities needs to be a focus of support, e.g. support for product development, market identification, pricing and other – perhaps even in terms of supporting business development plans.  </w:t>
      </w:r>
    </w:p>
    <w:p w:rsidR="008B4022" w:rsidRDefault="008B4022" w:rsidP="00E50159"/>
    <w:p w:rsidR="008B4022" w:rsidRDefault="008B4022" w:rsidP="00E50159"/>
    <w:p w:rsidR="008B4022" w:rsidRDefault="008B4022" w:rsidP="00E50159"/>
    <w:p w:rsidR="008B4022" w:rsidRDefault="008B4022" w:rsidP="00E50159"/>
    <w:p w:rsidR="008B4022" w:rsidRDefault="008B4022" w:rsidP="00E50159"/>
    <w:p w:rsidR="008B4022" w:rsidRDefault="008B4022" w:rsidP="00E50159"/>
    <w:p w:rsidR="008B4022" w:rsidRDefault="008B4022" w:rsidP="008B4022">
      <w:pPr>
        <w:pStyle w:val="ListParagraph"/>
        <w:numPr>
          <w:ilvl w:val="0"/>
          <w:numId w:val="80"/>
        </w:numPr>
        <w:rPr>
          <w:b/>
          <w:sz w:val="22"/>
          <w:szCs w:val="22"/>
        </w:rPr>
      </w:pPr>
      <w:r>
        <w:rPr>
          <w:b/>
          <w:sz w:val="22"/>
          <w:szCs w:val="22"/>
        </w:rPr>
        <w:t>For Outcome 2, capacity support to all pilot districts (particularly the four which have not been cleared by HACT) on financial management and M&amp;E</w:t>
      </w:r>
    </w:p>
    <w:p w:rsidR="008B4022" w:rsidRDefault="008B4022" w:rsidP="008B4022">
      <w:r>
        <w:t>During the MTR mission, it was made clear tha</w:t>
      </w:r>
      <w:r w:rsidR="00351560">
        <w:t xml:space="preserve">t four of the districts pilots had not been cleared by HACT in terms of their financial management and monitoring and evaluation procedures. It would be beneficial for all eight districts </w:t>
      </w:r>
      <w:r w:rsidR="001165D2">
        <w:t>t</w:t>
      </w:r>
      <w:r w:rsidR="00351560">
        <w:t xml:space="preserve">o undergo basic training principles on financial management and M&amp;E components. </w:t>
      </w:r>
    </w:p>
    <w:p w:rsidR="00351560" w:rsidRDefault="00351560" w:rsidP="00351560"/>
    <w:p w:rsidR="00351560" w:rsidRDefault="00351560" w:rsidP="00351560">
      <w:pPr>
        <w:pStyle w:val="ListParagraph"/>
        <w:numPr>
          <w:ilvl w:val="0"/>
          <w:numId w:val="80"/>
        </w:numPr>
        <w:rPr>
          <w:b/>
          <w:sz w:val="22"/>
          <w:szCs w:val="22"/>
        </w:rPr>
      </w:pPr>
      <w:r>
        <w:rPr>
          <w:b/>
          <w:sz w:val="22"/>
          <w:szCs w:val="22"/>
        </w:rPr>
        <w:t xml:space="preserve">For Outcome 3, integrate climate change into the Agriculture Policy </w:t>
      </w:r>
    </w:p>
    <w:p w:rsidR="00351560" w:rsidRPr="005B1899" w:rsidRDefault="00351560" w:rsidP="00351560">
      <w:r>
        <w:t>T</w:t>
      </w:r>
      <w:r w:rsidRPr="005B1899">
        <w:t xml:space="preserve">he project should ask permission for a final CC screening – if at all possible and engage relevant national and international expertise in the review incl. from within UNDP. If this is not acceptable it might be possible to organise one policy dialogue specifically on this policy – including other relevant agriculture policy instruments e.g. from the private sector as a discussion item. </w:t>
      </w:r>
    </w:p>
    <w:p w:rsidR="00351560" w:rsidRPr="005B1899" w:rsidRDefault="00351560" w:rsidP="00351560">
      <w:pPr>
        <w:rPr>
          <w:b/>
        </w:rPr>
      </w:pPr>
    </w:p>
    <w:p w:rsidR="00E00473" w:rsidRPr="008B4022" w:rsidRDefault="00351560" w:rsidP="00351560">
      <w:pPr>
        <w:pStyle w:val="ListParagraph"/>
        <w:numPr>
          <w:ilvl w:val="0"/>
          <w:numId w:val="80"/>
        </w:numPr>
        <w:rPr>
          <w:b/>
          <w:sz w:val="22"/>
          <w:szCs w:val="22"/>
        </w:rPr>
      </w:pPr>
      <w:r>
        <w:rPr>
          <w:b/>
          <w:sz w:val="22"/>
          <w:szCs w:val="22"/>
        </w:rPr>
        <w:t>For Outcome 3, n</w:t>
      </w:r>
      <w:r w:rsidR="00E00473" w:rsidRPr="008B4022">
        <w:rPr>
          <w:b/>
          <w:sz w:val="22"/>
          <w:szCs w:val="22"/>
        </w:rPr>
        <w:t xml:space="preserve">eed to identify practical policy opportunities (to ensure sustainability) </w:t>
      </w:r>
    </w:p>
    <w:p w:rsidR="00E00473" w:rsidRDefault="00086C6D" w:rsidP="00086C6D">
      <w:pPr>
        <w:pStyle w:val="normalbullet"/>
        <w:numPr>
          <w:ilvl w:val="0"/>
          <w:numId w:val="0"/>
        </w:numPr>
        <w:spacing w:after="0"/>
        <w:rPr>
          <w:rFonts w:cs="Calibri"/>
          <w:sz w:val="22"/>
          <w:szCs w:val="22"/>
          <w:lang w:val="en-US"/>
        </w:rPr>
      </w:pPr>
      <w:r w:rsidRPr="005B1899">
        <w:rPr>
          <w:rFonts w:cs="Calibri"/>
          <w:sz w:val="22"/>
          <w:szCs w:val="22"/>
          <w:lang w:val="en-ZA"/>
        </w:rPr>
        <w:t>Although project staff have been actively involved in the review of the newly revised Agricultural Policy, it is not clear in how far climate resilience issues are covered by this national policy instrument. It is clear that due to the delay in project implementation the timeline to incorporate project learning into the policy may have bee</w:t>
      </w:r>
      <w:r>
        <w:rPr>
          <w:rFonts w:cs="Calibri"/>
          <w:sz w:val="22"/>
          <w:szCs w:val="22"/>
          <w:lang w:val="en-US"/>
        </w:rPr>
        <w:t xml:space="preserve">n missed. </w:t>
      </w:r>
    </w:p>
    <w:p w:rsidR="00086C6D" w:rsidRDefault="00086C6D" w:rsidP="00086C6D">
      <w:pPr>
        <w:pStyle w:val="normalbullet"/>
        <w:numPr>
          <w:ilvl w:val="0"/>
          <w:numId w:val="0"/>
        </w:numPr>
        <w:spacing w:before="0" w:after="0"/>
        <w:rPr>
          <w:rFonts w:cs="Calibri"/>
          <w:sz w:val="22"/>
          <w:szCs w:val="22"/>
          <w:lang w:val="en-US"/>
        </w:rPr>
      </w:pPr>
    </w:p>
    <w:p w:rsidR="00086C6D" w:rsidRDefault="00086C6D" w:rsidP="00086C6D">
      <w:pPr>
        <w:pStyle w:val="normalbullet"/>
        <w:numPr>
          <w:ilvl w:val="0"/>
          <w:numId w:val="0"/>
        </w:numPr>
        <w:spacing w:before="0"/>
        <w:rPr>
          <w:rFonts w:cs="Calibri"/>
          <w:sz w:val="22"/>
          <w:szCs w:val="22"/>
          <w:lang w:val="en-US"/>
        </w:rPr>
      </w:pPr>
      <w:r>
        <w:rPr>
          <w:rFonts w:cs="Calibri"/>
          <w:sz w:val="22"/>
          <w:szCs w:val="22"/>
          <w:lang w:val="en-US"/>
        </w:rPr>
        <w:t>It appears that other policy opportunities can be identified. For example, best practices and demonstrations identified f</w:t>
      </w:r>
      <w:r w:rsidR="00A668C7">
        <w:rPr>
          <w:rFonts w:cs="Calibri"/>
          <w:sz w:val="22"/>
          <w:szCs w:val="22"/>
          <w:lang w:val="en-US"/>
        </w:rPr>
        <w:t>o</w:t>
      </w:r>
      <w:r>
        <w:rPr>
          <w:rFonts w:cs="Calibri"/>
          <w:sz w:val="22"/>
          <w:szCs w:val="22"/>
          <w:lang w:val="en-US"/>
        </w:rPr>
        <w:t>rm the pilot sit</w:t>
      </w:r>
      <w:r w:rsidR="00A668C7">
        <w:rPr>
          <w:rFonts w:cs="Calibri"/>
          <w:sz w:val="22"/>
          <w:szCs w:val="22"/>
          <w:lang w:val="en-US"/>
        </w:rPr>
        <w:t>e</w:t>
      </w:r>
      <w:r>
        <w:rPr>
          <w:rFonts w:cs="Calibri"/>
          <w:sz w:val="22"/>
          <w:szCs w:val="22"/>
          <w:lang w:val="en-US"/>
        </w:rPr>
        <w:t xml:space="preserve">s may find their way into camp plans, and feed up into provincial and national planning processes within MAL.  </w:t>
      </w:r>
    </w:p>
    <w:p w:rsidR="00086C6D" w:rsidRDefault="00086C6D" w:rsidP="00086C6D">
      <w:pPr>
        <w:pStyle w:val="normalbullet"/>
        <w:numPr>
          <w:ilvl w:val="0"/>
          <w:numId w:val="0"/>
        </w:numPr>
        <w:rPr>
          <w:rFonts w:cs="Calibri"/>
          <w:sz w:val="22"/>
          <w:szCs w:val="22"/>
          <w:lang w:val="en-US"/>
        </w:rPr>
      </w:pPr>
    </w:p>
    <w:p w:rsidR="00086C6D" w:rsidRPr="00086C6D" w:rsidRDefault="00351560" w:rsidP="00351560">
      <w:pPr>
        <w:pStyle w:val="normalbullet"/>
        <w:numPr>
          <w:ilvl w:val="0"/>
          <w:numId w:val="80"/>
        </w:numPr>
        <w:rPr>
          <w:rFonts w:cs="Calibri"/>
          <w:b/>
          <w:sz w:val="22"/>
          <w:szCs w:val="22"/>
          <w:lang w:val="en-US"/>
        </w:rPr>
      </w:pPr>
      <w:r>
        <w:rPr>
          <w:rFonts w:cs="Calibri"/>
          <w:b/>
          <w:sz w:val="22"/>
          <w:szCs w:val="22"/>
          <w:lang w:val="en-US"/>
        </w:rPr>
        <w:t xml:space="preserve">For Outcome 3, using </w:t>
      </w:r>
      <w:r w:rsidR="00086C6D" w:rsidRPr="00086C6D">
        <w:rPr>
          <w:rFonts w:cs="Calibri"/>
          <w:b/>
          <w:sz w:val="22"/>
          <w:szCs w:val="22"/>
          <w:lang w:val="en-US"/>
        </w:rPr>
        <w:t xml:space="preserve">Policy dialogues </w:t>
      </w:r>
      <w:r w:rsidR="00086C6D">
        <w:rPr>
          <w:rFonts w:cs="Calibri"/>
          <w:b/>
          <w:sz w:val="22"/>
          <w:szCs w:val="22"/>
          <w:lang w:val="en-US"/>
        </w:rPr>
        <w:t>–</w:t>
      </w:r>
      <w:r w:rsidR="00086C6D" w:rsidRPr="00086C6D">
        <w:rPr>
          <w:rFonts w:cs="Calibri"/>
          <w:b/>
          <w:sz w:val="22"/>
          <w:szCs w:val="22"/>
          <w:lang w:val="en-US"/>
        </w:rPr>
        <w:t xml:space="preserve"> </w:t>
      </w:r>
      <w:r w:rsidR="00086C6D">
        <w:rPr>
          <w:rFonts w:cs="Calibri"/>
          <w:b/>
          <w:sz w:val="22"/>
          <w:szCs w:val="22"/>
          <w:lang w:val="en-US"/>
        </w:rPr>
        <w:t>a good opportunity</w:t>
      </w:r>
    </w:p>
    <w:p w:rsidR="00086C6D" w:rsidRDefault="00086C6D" w:rsidP="003172FA">
      <w:pPr>
        <w:pStyle w:val="normalbullet"/>
        <w:numPr>
          <w:ilvl w:val="0"/>
          <w:numId w:val="0"/>
        </w:numPr>
        <w:spacing w:before="0" w:after="0"/>
        <w:rPr>
          <w:rFonts w:cs="Calibri"/>
          <w:sz w:val="22"/>
          <w:szCs w:val="22"/>
          <w:lang w:val="en-US"/>
        </w:rPr>
      </w:pPr>
      <w:r>
        <w:rPr>
          <w:rFonts w:cs="Calibri"/>
          <w:sz w:val="22"/>
          <w:szCs w:val="22"/>
          <w:lang w:val="en-US"/>
        </w:rPr>
        <w:t xml:space="preserve">Overall very limited actions have taken place under this outcome to date. It is recommended as a matter of priority to step up the Policy Dialogues included under the project design. Innovative concepts on how to conduct meaningful and high-impact policy dialogues with the leadership of MAL should be designed. It is critical to ensure that such policy dialogues are conducted in a highly professional manner and outside expertise should be sought for, investing into high caliber facilitation. </w:t>
      </w:r>
    </w:p>
    <w:p w:rsidR="003172FA" w:rsidRDefault="003172FA" w:rsidP="003172FA">
      <w:pPr>
        <w:pStyle w:val="normalbullet"/>
        <w:numPr>
          <w:ilvl w:val="0"/>
          <w:numId w:val="0"/>
        </w:numPr>
        <w:spacing w:before="0" w:after="0"/>
        <w:rPr>
          <w:rFonts w:cs="Calibri"/>
          <w:sz w:val="22"/>
          <w:szCs w:val="22"/>
          <w:lang w:val="en-US"/>
        </w:rPr>
      </w:pPr>
    </w:p>
    <w:p w:rsidR="00086C6D" w:rsidRPr="00086C6D" w:rsidRDefault="00086C6D" w:rsidP="003172FA">
      <w:pPr>
        <w:pStyle w:val="normalbullet"/>
        <w:numPr>
          <w:ilvl w:val="0"/>
          <w:numId w:val="0"/>
        </w:numPr>
        <w:spacing w:before="0" w:after="0"/>
        <w:rPr>
          <w:rFonts w:cs="Calibri"/>
          <w:sz w:val="22"/>
          <w:szCs w:val="22"/>
          <w:lang w:val="en-US"/>
        </w:rPr>
      </w:pPr>
      <w:r>
        <w:rPr>
          <w:rFonts w:cs="Calibri"/>
          <w:sz w:val="22"/>
          <w:szCs w:val="22"/>
          <w:lang w:val="en-US"/>
        </w:rPr>
        <w:t xml:space="preserve">A schedule of policy debates should be set up, in line with policy opportunities but also addressing key issues of concern to Zambia. This is an excellent opportunity </w:t>
      </w:r>
      <w:r w:rsidR="00BD6B76">
        <w:rPr>
          <w:rFonts w:cs="Calibri"/>
          <w:sz w:val="22"/>
          <w:szCs w:val="22"/>
          <w:lang w:val="en-US"/>
        </w:rPr>
        <w:t>f</w:t>
      </w:r>
      <w:r>
        <w:rPr>
          <w:rFonts w:cs="Calibri"/>
          <w:sz w:val="22"/>
          <w:szCs w:val="22"/>
          <w:lang w:val="en-US"/>
        </w:rPr>
        <w:t xml:space="preserve">or the agriculture sector </w:t>
      </w:r>
      <w:r w:rsidR="00BD6B76">
        <w:rPr>
          <w:rFonts w:cs="Calibri"/>
          <w:sz w:val="22"/>
          <w:szCs w:val="22"/>
          <w:lang w:val="en-US"/>
        </w:rPr>
        <w:t>t</w:t>
      </w:r>
      <w:r>
        <w:rPr>
          <w:rFonts w:cs="Calibri"/>
          <w:sz w:val="22"/>
          <w:szCs w:val="22"/>
          <w:lang w:val="en-US"/>
        </w:rPr>
        <w:t xml:space="preserve">o provide leadership on climate related issues that clearly have affected the country – such as through prolonged droughts.    </w:t>
      </w:r>
    </w:p>
    <w:p w:rsidR="003172FA" w:rsidRDefault="003172FA" w:rsidP="003172FA">
      <w:pPr>
        <w:pStyle w:val="normalbullet"/>
        <w:numPr>
          <w:ilvl w:val="0"/>
          <w:numId w:val="0"/>
        </w:numPr>
        <w:spacing w:before="0" w:after="0"/>
        <w:rPr>
          <w:rFonts w:cs="Calibri"/>
          <w:sz w:val="22"/>
          <w:szCs w:val="22"/>
          <w:lang w:val="en-US"/>
        </w:rPr>
      </w:pPr>
    </w:p>
    <w:p w:rsidR="00086C6D" w:rsidRPr="00086C6D" w:rsidRDefault="00086C6D" w:rsidP="003172FA">
      <w:pPr>
        <w:pStyle w:val="normalbullet"/>
        <w:numPr>
          <w:ilvl w:val="0"/>
          <w:numId w:val="0"/>
        </w:numPr>
        <w:spacing w:before="0" w:after="0"/>
        <w:rPr>
          <w:rFonts w:cs="Calibri"/>
          <w:sz w:val="22"/>
          <w:szCs w:val="22"/>
          <w:lang w:val="en-US"/>
        </w:rPr>
      </w:pPr>
      <w:r w:rsidRPr="00086C6D">
        <w:rPr>
          <w:rFonts w:cs="Calibri"/>
          <w:sz w:val="22"/>
          <w:szCs w:val="22"/>
          <w:lang w:val="en-US"/>
        </w:rPr>
        <w:t xml:space="preserve">The policy dialogues can </w:t>
      </w:r>
      <w:r>
        <w:rPr>
          <w:rFonts w:cs="Calibri"/>
          <w:sz w:val="22"/>
          <w:szCs w:val="22"/>
          <w:lang w:val="en-US"/>
        </w:rPr>
        <w:t xml:space="preserve">additionally help build climate action leadership in Zambia – such leadership will – naturally – lead to policy changes, even if in the longer-term. </w:t>
      </w:r>
    </w:p>
    <w:p w:rsidR="00086C6D" w:rsidRDefault="00086C6D" w:rsidP="00086C6D">
      <w:pPr>
        <w:pStyle w:val="normalbullet"/>
        <w:numPr>
          <w:ilvl w:val="0"/>
          <w:numId w:val="0"/>
        </w:numPr>
        <w:rPr>
          <w:b/>
          <w:color w:val="1F497D" w:themeColor="text2"/>
          <w:sz w:val="22"/>
          <w:lang w:val="en-US"/>
        </w:rPr>
      </w:pPr>
    </w:p>
    <w:p w:rsidR="00503943" w:rsidRPr="00503943" w:rsidRDefault="00351560" w:rsidP="00351560">
      <w:pPr>
        <w:pStyle w:val="normalbullet"/>
        <w:numPr>
          <w:ilvl w:val="0"/>
          <w:numId w:val="80"/>
        </w:numPr>
        <w:rPr>
          <w:rFonts w:cs="Calibri"/>
          <w:b/>
          <w:sz w:val="22"/>
          <w:szCs w:val="22"/>
          <w:lang w:val="en-US"/>
        </w:rPr>
      </w:pPr>
      <w:r>
        <w:rPr>
          <w:rFonts w:cs="Calibri"/>
          <w:b/>
          <w:sz w:val="22"/>
          <w:szCs w:val="22"/>
          <w:lang w:val="en-US"/>
        </w:rPr>
        <w:t>For Outcome 3, make s</w:t>
      </w:r>
      <w:r w:rsidR="00503943" w:rsidRPr="00503943">
        <w:rPr>
          <w:rFonts w:cs="Calibri"/>
          <w:b/>
          <w:sz w:val="22"/>
          <w:szCs w:val="22"/>
          <w:lang w:val="en-US"/>
        </w:rPr>
        <w:t>tronger link</w:t>
      </w:r>
      <w:r w:rsidR="00503943">
        <w:rPr>
          <w:rFonts w:cs="Calibri"/>
          <w:b/>
          <w:sz w:val="22"/>
          <w:szCs w:val="22"/>
          <w:lang w:val="en-US"/>
        </w:rPr>
        <w:t>s</w:t>
      </w:r>
      <w:r w:rsidR="00503943" w:rsidRPr="00503943">
        <w:rPr>
          <w:rFonts w:cs="Calibri"/>
          <w:b/>
          <w:sz w:val="22"/>
          <w:szCs w:val="22"/>
          <w:lang w:val="en-US"/>
        </w:rPr>
        <w:t xml:space="preserve"> with ongoing Zambian CC processes </w:t>
      </w:r>
    </w:p>
    <w:p w:rsidR="00503943" w:rsidRPr="00503943" w:rsidRDefault="00503943" w:rsidP="003172FA">
      <w:pPr>
        <w:pStyle w:val="normalbullet"/>
        <w:numPr>
          <w:ilvl w:val="0"/>
          <w:numId w:val="0"/>
        </w:numPr>
        <w:spacing w:before="0" w:after="0"/>
        <w:rPr>
          <w:rFonts w:cs="Calibri"/>
          <w:sz w:val="22"/>
          <w:szCs w:val="22"/>
          <w:lang w:val="en-US"/>
        </w:rPr>
      </w:pPr>
      <w:r w:rsidRPr="00503943">
        <w:rPr>
          <w:rFonts w:cs="Calibri"/>
          <w:sz w:val="22"/>
          <w:szCs w:val="22"/>
          <w:lang w:val="en-US"/>
        </w:rPr>
        <w:t xml:space="preserve">At this point </w:t>
      </w:r>
      <w:r>
        <w:rPr>
          <w:rFonts w:cs="Calibri"/>
          <w:sz w:val="22"/>
          <w:szCs w:val="22"/>
          <w:lang w:val="en-US"/>
        </w:rPr>
        <w:t>the LDCF project is mostly housed at MAL</w:t>
      </w:r>
      <w:r w:rsidR="00411A96">
        <w:rPr>
          <w:rFonts w:cs="Calibri"/>
          <w:sz w:val="22"/>
          <w:szCs w:val="22"/>
          <w:lang w:val="en-US"/>
        </w:rPr>
        <w:t xml:space="preserve">. Although MAL staff are seconded to national climate change policy processes a strategy is needed to better capitalize on policy influencing strategies in terms of building a more climate resilient agriculture sector. </w:t>
      </w:r>
      <w:r>
        <w:rPr>
          <w:rFonts w:cs="Calibri"/>
          <w:sz w:val="22"/>
          <w:szCs w:val="22"/>
          <w:lang w:val="en-US"/>
        </w:rPr>
        <w:t xml:space="preserve"> </w:t>
      </w:r>
      <w:r w:rsidR="00411A96">
        <w:rPr>
          <w:rFonts w:cs="Calibri"/>
          <w:sz w:val="22"/>
          <w:szCs w:val="22"/>
          <w:lang w:val="en-US"/>
        </w:rPr>
        <w:t>I</w:t>
      </w:r>
      <w:r>
        <w:rPr>
          <w:rFonts w:cs="Calibri"/>
          <w:sz w:val="22"/>
          <w:szCs w:val="22"/>
          <w:lang w:val="en-US"/>
        </w:rPr>
        <w:t xml:space="preserve">t </w:t>
      </w:r>
      <w:r w:rsidR="00411A96">
        <w:rPr>
          <w:rFonts w:cs="Calibri"/>
          <w:sz w:val="22"/>
          <w:szCs w:val="22"/>
          <w:lang w:val="en-US"/>
        </w:rPr>
        <w:t xml:space="preserve">is </w:t>
      </w:r>
      <w:r>
        <w:rPr>
          <w:rFonts w:cs="Calibri"/>
          <w:sz w:val="22"/>
          <w:szCs w:val="22"/>
          <w:lang w:val="en-US"/>
        </w:rPr>
        <w:t xml:space="preserve">important that the lessons learnt from </w:t>
      </w:r>
      <w:r w:rsidR="00616672">
        <w:rPr>
          <w:rFonts w:cs="Calibri"/>
          <w:sz w:val="22"/>
          <w:szCs w:val="22"/>
          <w:lang w:val="en-US"/>
        </w:rPr>
        <w:t>the</w:t>
      </w:r>
      <w:r>
        <w:rPr>
          <w:rFonts w:cs="Calibri"/>
          <w:sz w:val="22"/>
          <w:szCs w:val="22"/>
          <w:lang w:val="en-US"/>
        </w:rPr>
        <w:t xml:space="preserve"> agriculture sector find their way into national debate</w:t>
      </w:r>
      <w:r w:rsidR="00411A96">
        <w:rPr>
          <w:rFonts w:cs="Calibri"/>
          <w:sz w:val="22"/>
          <w:szCs w:val="22"/>
          <w:lang w:val="en-US"/>
        </w:rPr>
        <w:t>s on climate change</w:t>
      </w:r>
      <w:r>
        <w:rPr>
          <w:rFonts w:cs="Calibri"/>
          <w:sz w:val="22"/>
          <w:szCs w:val="22"/>
          <w:lang w:val="en-US"/>
        </w:rPr>
        <w:t>.</w:t>
      </w:r>
      <w:r w:rsidR="00411A96">
        <w:rPr>
          <w:rFonts w:cs="Calibri"/>
          <w:sz w:val="22"/>
          <w:szCs w:val="22"/>
          <w:lang w:val="en-US"/>
        </w:rPr>
        <w:t xml:space="preserve"> It is recommended that the project team developed a clear strategy on which policy messages emerge out of this LDCF </w:t>
      </w:r>
      <w:r w:rsidR="00411A96">
        <w:rPr>
          <w:rFonts w:cs="Calibri"/>
          <w:sz w:val="22"/>
          <w:szCs w:val="22"/>
          <w:lang w:val="en-US"/>
        </w:rPr>
        <w:lastRenderedPageBreak/>
        <w:t xml:space="preserve">project and where to engage strategically with national policy processes. </w:t>
      </w:r>
      <w:r>
        <w:rPr>
          <w:rFonts w:cs="Calibri"/>
          <w:sz w:val="22"/>
          <w:szCs w:val="22"/>
          <w:lang w:val="en-US"/>
        </w:rPr>
        <w:t xml:space="preserve"> </w:t>
      </w:r>
      <w:r w:rsidR="00411A96">
        <w:rPr>
          <w:rFonts w:cs="Calibri"/>
          <w:sz w:val="22"/>
          <w:szCs w:val="22"/>
          <w:lang w:val="en-US"/>
        </w:rPr>
        <w:t>T</w:t>
      </w:r>
      <w:r>
        <w:rPr>
          <w:rFonts w:cs="Calibri"/>
          <w:sz w:val="22"/>
          <w:szCs w:val="22"/>
          <w:lang w:val="en-US"/>
        </w:rPr>
        <w:t xml:space="preserve">he Climate Change </w:t>
      </w:r>
      <w:r w:rsidR="001424B9">
        <w:rPr>
          <w:rFonts w:cs="Calibri"/>
          <w:sz w:val="22"/>
          <w:szCs w:val="22"/>
          <w:lang w:val="en-US"/>
        </w:rPr>
        <w:t>Specialist</w:t>
      </w:r>
      <w:r>
        <w:rPr>
          <w:rFonts w:cs="Calibri"/>
          <w:sz w:val="22"/>
          <w:szCs w:val="22"/>
          <w:lang w:val="en-US"/>
        </w:rPr>
        <w:t xml:space="preserve"> at UNDP could help to establish the relevant linkages, in particular and engage the project team in such</w:t>
      </w:r>
      <w:r w:rsidR="00693528">
        <w:rPr>
          <w:rFonts w:cs="Calibri"/>
          <w:sz w:val="22"/>
          <w:szCs w:val="22"/>
          <w:lang w:val="en-US"/>
        </w:rPr>
        <w:t xml:space="preserve"> processes</w:t>
      </w:r>
      <w:r>
        <w:rPr>
          <w:rFonts w:cs="Calibri"/>
          <w:sz w:val="22"/>
          <w:szCs w:val="22"/>
          <w:lang w:val="en-US"/>
        </w:rPr>
        <w:t xml:space="preserve">.  </w:t>
      </w:r>
    </w:p>
    <w:p w:rsidR="00503943" w:rsidRDefault="00503943" w:rsidP="003172FA">
      <w:pPr>
        <w:pStyle w:val="normalbullet"/>
        <w:numPr>
          <w:ilvl w:val="0"/>
          <w:numId w:val="0"/>
        </w:numPr>
        <w:spacing w:before="0" w:after="0"/>
        <w:rPr>
          <w:b/>
          <w:color w:val="1F497D" w:themeColor="text2"/>
          <w:sz w:val="22"/>
          <w:lang w:val="en-US"/>
        </w:rPr>
      </w:pPr>
    </w:p>
    <w:p w:rsidR="009B1EB0" w:rsidRDefault="009B1EB0" w:rsidP="003172FA">
      <w:pPr>
        <w:pStyle w:val="normalbullet"/>
        <w:numPr>
          <w:ilvl w:val="0"/>
          <w:numId w:val="0"/>
        </w:numPr>
        <w:spacing w:before="0" w:after="0"/>
        <w:rPr>
          <w:bCs/>
          <w:sz w:val="22"/>
          <w:szCs w:val="22"/>
        </w:rPr>
      </w:pPr>
      <w:r w:rsidRPr="003172FA">
        <w:rPr>
          <w:bCs/>
          <w:sz w:val="22"/>
          <w:szCs w:val="22"/>
        </w:rPr>
        <w:t xml:space="preserve">It is noted that </w:t>
      </w:r>
      <w:r w:rsidRPr="003172FA">
        <w:rPr>
          <w:sz w:val="22"/>
          <w:szCs w:val="22"/>
        </w:rPr>
        <w:t xml:space="preserve">MAL project staff will be seconded to the Interim Climate Change Secretariat once it is fully established, and is also a member of the UN-REDD Steering Committee. As such linkages to national climate change policy development processes are made. However, at this point it seems that </w:t>
      </w:r>
      <w:r w:rsidRPr="003172FA">
        <w:rPr>
          <w:bCs/>
          <w:sz w:val="22"/>
          <w:szCs w:val="22"/>
        </w:rPr>
        <w:t>links to policy opportunities are not fully exploited – and outcome 3 of the project is to date lagging behind in terms of implementation of results.</w:t>
      </w:r>
      <w:r w:rsidRPr="00E8731A">
        <w:rPr>
          <w:bCs/>
          <w:sz w:val="22"/>
          <w:szCs w:val="22"/>
        </w:rPr>
        <w:t xml:space="preserve">  </w:t>
      </w:r>
    </w:p>
    <w:p w:rsidR="009B1EB0" w:rsidRPr="009B1EB0" w:rsidRDefault="009B1EB0" w:rsidP="00086C6D">
      <w:pPr>
        <w:pStyle w:val="normalbullet"/>
        <w:numPr>
          <w:ilvl w:val="0"/>
          <w:numId w:val="0"/>
        </w:numPr>
        <w:rPr>
          <w:b/>
          <w:color w:val="1F497D" w:themeColor="text2"/>
          <w:sz w:val="22"/>
        </w:rPr>
      </w:pPr>
    </w:p>
    <w:p w:rsidR="004A7D3A" w:rsidRPr="00351560" w:rsidRDefault="00351560" w:rsidP="00351560">
      <w:pPr>
        <w:pStyle w:val="normalbullet"/>
        <w:numPr>
          <w:ilvl w:val="0"/>
          <w:numId w:val="80"/>
        </w:numPr>
        <w:rPr>
          <w:b/>
          <w:color w:val="1F497D" w:themeColor="text2"/>
          <w:sz w:val="24"/>
          <w:lang w:val="en-US"/>
        </w:rPr>
      </w:pPr>
      <w:r>
        <w:rPr>
          <w:rFonts w:cs="Calibri"/>
          <w:b/>
          <w:bCs/>
          <w:sz w:val="22"/>
        </w:rPr>
        <w:t>For Outcome 4, mobilise the l</w:t>
      </w:r>
      <w:r w:rsidR="007E3DF0" w:rsidRPr="00351560">
        <w:rPr>
          <w:rFonts w:cs="Calibri"/>
          <w:b/>
          <w:sz w:val="22"/>
        </w:rPr>
        <w:t>essons-learn</w:t>
      </w:r>
      <w:r>
        <w:rPr>
          <w:rFonts w:cs="Calibri"/>
          <w:b/>
          <w:sz w:val="22"/>
        </w:rPr>
        <w:t>t</w:t>
      </w:r>
      <w:r w:rsidR="007E3DF0" w:rsidRPr="00351560">
        <w:rPr>
          <w:rFonts w:cs="Calibri"/>
          <w:b/>
          <w:sz w:val="22"/>
        </w:rPr>
        <w:t xml:space="preserve"> and knowledge management component developed</w:t>
      </w:r>
    </w:p>
    <w:p w:rsidR="00E00473" w:rsidRDefault="00B0638C" w:rsidP="00B0638C">
      <w:pPr>
        <w:pStyle w:val="normalbullet"/>
        <w:numPr>
          <w:ilvl w:val="0"/>
          <w:numId w:val="0"/>
        </w:numPr>
        <w:rPr>
          <w:rFonts w:cs="Calibri"/>
          <w:sz w:val="22"/>
          <w:szCs w:val="22"/>
          <w:lang w:val="en-US"/>
        </w:rPr>
      </w:pPr>
      <w:r w:rsidRPr="00B0638C">
        <w:rPr>
          <w:rFonts w:cs="Calibri"/>
          <w:sz w:val="22"/>
          <w:szCs w:val="22"/>
          <w:lang w:val="en-US"/>
        </w:rPr>
        <w:t xml:space="preserve">To date </w:t>
      </w:r>
      <w:r>
        <w:rPr>
          <w:rFonts w:cs="Calibri"/>
          <w:sz w:val="22"/>
          <w:szCs w:val="22"/>
          <w:lang w:val="en-US"/>
        </w:rPr>
        <w:t xml:space="preserve">limited activities have taken place under this outcome, mostly as project implementation was delayed and initial lessons learnt are only just emerging. </w:t>
      </w:r>
    </w:p>
    <w:p w:rsidR="00EA5998" w:rsidRDefault="00B0638C" w:rsidP="00B0638C">
      <w:pPr>
        <w:pStyle w:val="normalbullet"/>
        <w:numPr>
          <w:ilvl w:val="0"/>
          <w:numId w:val="0"/>
        </w:numPr>
        <w:rPr>
          <w:rFonts w:cs="Calibri"/>
          <w:sz w:val="22"/>
          <w:szCs w:val="22"/>
          <w:lang w:val="en-US"/>
        </w:rPr>
      </w:pPr>
      <w:r>
        <w:rPr>
          <w:rFonts w:cs="Calibri"/>
          <w:sz w:val="22"/>
          <w:szCs w:val="22"/>
          <w:lang w:val="en-US"/>
        </w:rPr>
        <w:t>Fo</w:t>
      </w:r>
      <w:r w:rsidR="00351560">
        <w:rPr>
          <w:rFonts w:cs="Calibri"/>
          <w:sz w:val="22"/>
          <w:szCs w:val="22"/>
          <w:lang w:val="en-US"/>
        </w:rPr>
        <w:t xml:space="preserve">r the implementation of this - </w:t>
      </w:r>
      <w:r>
        <w:rPr>
          <w:rFonts w:cs="Calibri"/>
          <w:sz w:val="22"/>
          <w:szCs w:val="22"/>
          <w:lang w:val="en-US"/>
        </w:rPr>
        <w:t xml:space="preserve">very important – it is recommended to develop a more detailed plan of action of how to address the </w:t>
      </w:r>
      <w:r w:rsidR="00EA5998">
        <w:rPr>
          <w:rFonts w:cs="Calibri"/>
          <w:sz w:val="22"/>
          <w:szCs w:val="22"/>
          <w:lang w:val="en-US"/>
        </w:rPr>
        <w:t>output underlying this outcome. It is appreciated that NAIS will play a significant role in the processing of lessons learnt, as well as dissemination – however, additionally it is clear that for this outcome to be successful clear leadership by the project management is needed.</w:t>
      </w:r>
    </w:p>
    <w:p w:rsidR="00EA5998" w:rsidRDefault="00EA5998" w:rsidP="00B0638C">
      <w:pPr>
        <w:pStyle w:val="normalbullet"/>
        <w:numPr>
          <w:ilvl w:val="0"/>
          <w:numId w:val="0"/>
        </w:numPr>
        <w:rPr>
          <w:rFonts w:cs="Calibri"/>
          <w:sz w:val="22"/>
          <w:szCs w:val="22"/>
          <w:lang w:val="en-US"/>
        </w:rPr>
      </w:pPr>
      <w:r>
        <w:rPr>
          <w:rFonts w:cs="Calibri"/>
          <w:sz w:val="22"/>
          <w:szCs w:val="22"/>
          <w:lang w:val="en-US"/>
        </w:rPr>
        <w:t xml:space="preserve">Innovative ideas are needed to reach out to the various intended target groups. These include peer exchange at community level to spark replication, but to a large extent such communications must be geared at the policy and decision-maker levels at Mal and other to ensure that outcomes 1 and 3 can be more effectively achieved. Especially the intended results of outcome 3 are depended on a strong performance of outcome 4. </w:t>
      </w:r>
    </w:p>
    <w:p w:rsidR="00B0638C" w:rsidRPr="00B0638C" w:rsidRDefault="00EA5998" w:rsidP="00B0638C">
      <w:pPr>
        <w:pStyle w:val="normalbullet"/>
        <w:numPr>
          <w:ilvl w:val="0"/>
          <w:numId w:val="0"/>
        </w:numPr>
        <w:rPr>
          <w:rFonts w:cs="Calibri"/>
          <w:sz w:val="22"/>
          <w:szCs w:val="22"/>
          <w:lang w:val="en-US"/>
        </w:rPr>
      </w:pPr>
      <w:r>
        <w:rPr>
          <w:rFonts w:cs="Calibri"/>
          <w:sz w:val="22"/>
          <w:szCs w:val="22"/>
          <w:lang w:val="en-US"/>
        </w:rPr>
        <w:t xml:space="preserve">As such it is recommended to invest into high caliber support for the implementation of outcome 4, in association and in support of NAIS. NAIS has established channels of communication and a good outreach network to MAL and other agricultural players – however, efforts need to be stepped up to ensure maximum analysis and use of the project learning.      </w:t>
      </w:r>
    </w:p>
    <w:p w:rsidR="004A7D3A" w:rsidRDefault="004A7D3A" w:rsidP="00204040">
      <w:pPr>
        <w:pStyle w:val="normalbullet"/>
        <w:numPr>
          <w:ilvl w:val="0"/>
          <w:numId w:val="0"/>
        </w:numPr>
        <w:ind w:left="360" w:hanging="360"/>
        <w:rPr>
          <w:b/>
          <w:color w:val="1F497D" w:themeColor="text2"/>
          <w:sz w:val="22"/>
          <w:lang w:val="en-US"/>
        </w:rPr>
      </w:pPr>
    </w:p>
    <w:p w:rsidR="004A7D3A" w:rsidRPr="00F90890" w:rsidRDefault="004A7D3A" w:rsidP="00515F78">
      <w:pPr>
        <w:pStyle w:val="normalbullet"/>
        <w:numPr>
          <w:ilvl w:val="0"/>
          <w:numId w:val="80"/>
        </w:numPr>
        <w:rPr>
          <w:rFonts w:cs="Calibri"/>
          <w:b/>
          <w:sz w:val="22"/>
          <w:szCs w:val="22"/>
          <w:lang w:val="en-US"/>
        </w:rPr>
      </w:pPr>
      <w:r w:rsidRPr="00F90890">
        <w:rPr>
          <w:rFonts w:cs="Calibri"/>
          <w:b/>
          <w:sz w:val="22"/>
          <w:szCs w:val="22"/>
          <w:lang w:val="en-US"/>
        </w:rPr>
        <w:t>Management –</w:t>
      </w:r>
      <w:r w:rsidR="002329B7" w:rsidRPr="00F90890">
        <w:rPr>
          <w:rFonts w:cs="Calibri"/>
          <w:b/>
          <w:sz w:val="22"/>
          <w:szCs w:val="22"/>
          <w:lang w:val="en-US"/>
        </w:rPr>
        <w:t xml:space="preserve"> M&amp;E</w:t>
      </w:r>
      <w:r w:rsidRPr="00F90890">
        <w:rPr>
          <w:rFonts w:cs="Calibri"/>
          <w:b/>
          <w:sz w:val="22"/>
          <w:szCs w:val="22"/>
          <w:lang w:val="en-US"/>
        </w:rPr>
        <w:t xml:space="preserve"> </w:t>
      </w:r>
    </w:p>
    <w:p w:rsidR="002329B7" w:rsidRDefault="002329B7" w:rsidP="002329B7">
      <w:pPr>
        <w:pStyle w:val="normalbullet"/>
        <w:numPr>
          <w:ilvl w:val="0"/>
          <w:numId w:val="0"/>
        </w:numPr>
        <w:rPr>
          <w:rFonts w:cs="Calibri"/>
          <w:sz w:val="22"/>
          <w:szCs w:val="22"/>
          <w:lang w:val="en-US"/>
        </w:rPr>
      </w:pPr>
      <w:r w:rsidRPr="002329B7">
        <w:rPr>
          <w:rFonts w:cs="Calibri"/>
          <w:sz w:val="22"/>
          <w:szCs w:val="22"/>
          <w:lang w:val="en-US"/>
        </w:rPr>
        <w:t xml:space="preserve">Corrective measures in </w:t>
      </w:r>
      <w:r>
        <w:rPr>
          <w:rFonts w:cs="Calibri"/>
          <w:sz w:val="22"/>
          <w:szCs w:val="22"/>
          <w:lang w:val="en-US"/>
        </w:rPr>
        <w:t>t</w:t>
      </w:r>
      <w:r w:rsidRPr="002329B7">
        <w:rPr>
          <w:rFonts w:cs="Calibri"/>
          <w:sz w:val="22"/>
          <w:szCs w:val="22"/>
          <w:lang w:val="en-US"/>
        </w:rPr>
        <w:t xml:space="preserve">erms of M&amp;E and reporting are proposed. </w:t>
      </w:r>
      <w:r>
        <w:rPr>
          <w:rFonts w:cs="Calibri"/>
          <w:sz w:val="22"/>
          <w:szCs w:val="22"/>
          <w:lang w:val="en-US"/>
        </w:rPr>
        <w:t xml:space="preserve">Although the DACO reporting seems to be rather well organized and executed, with reporting templates leading into the project M&amp;E plan, this information has to date not been processed formally to respond to the set out indicators and targets. </w:t>
      </w:r>
    </w:p>
    <w:p w:rsidR="00204040" w:rsidRDefault="002329B7" w:rsidP="002329B7">
      <w:pPr>
        <w:pStyle w:val="normalbullet"/>
        <w:numPr>
          <w:ilvl w:val="0"/>
          <w:numId w:val="0"/>
        </w:numPr>
        <w:rPr>
          <w:rFonts w:cs="Calibri"/>
          <w:sz w:val="22"/>
          <w:szCs w:val="22"/>
          <w:lang w:val="en-US"/>
        </w:rPr>
      </w:pPr>
      <w:r>
        <w:rPr>
          <w:rFonts w:cs="Calibri"/>
          <w:sz w:val="22"/>
          <w:szCs w:val="22"/>
          <w:lang w:val="en-US"/>
        </w:rPr>
        <w:t>It is recomm</w:t>
      </w:r>
      <w:r w:rsidR="004A105C">
        <w:rPr>
          <w:rFonts w:cs="Calibri"/>
          <w:sz w:val="22"/>
          <w:szCs w:val="22"/>
          <w:lang w:val="en-US"/>
        </w:rPr>
        <w:t>ended that</w:t>
      </w:r>
      <w:r>
        <w:rPr>
          <w:rFonts w:cs="Calibri"/>
          <w:sz w:val="22"/>
          <w:szCs w:val="22"/>
          <w:lang w:val="en-US"/>
        </w:rPr>
        <w:t xml:space="preserve"> until now collected data be processed specifically to report to the M&amp;E framework.  This would have been a nice contribution of this evaluation, however, data were still to</w:t>
      </w:r>
      <w:r w:rsidR="00A668C7">
        <w:rPr>
          <w:rFonts w:cs="Calibri"/>
          <w:sz w:val="22"/>
          <w:szCs w:val="22"/>
          <w:lang w:val="en-US"/>
        </w:rPr>
        <w:t>o</w:t>
      </w:r>
      <w:r>
        <w:rPr>
          <w:rFonts w:cs="Calibri"/>
          <w:sz w:val="22"/>
          <w:szCs w:val="22"/>
          <w:lang w:val="en-US"/>
        </w:rPr>
        <w:t xml:space="preserve"> scattered and available for all sites at time of write-up – thus it is recommended that the project manager undertakes this as part of his next reporting cycle. </w:t>
      </w:r>
    </w:p>
    <w:p w:rsidR="00F51AEC" w:rsidRPr="002329B7" w:rsidRDefault="00F51AEC" w:rsidP="002329B7">
      <w:pPr>
        <w:pStyle w:val="normalbullet"/>
        <w:numPr>
          <w:ilvl w:val="0"/>
          <w:numId w:val="0"/>
        </w:numPr>
        <w:rPr>
          <w:rFonts w:cs="Calibri"/>
          <w:sz w:val="22"/>
          <w:szCs w:val="22"/>
          <w:lang w:val="en-US"/>
        </w:rPr>
      </w:pPr>
      <w:r>
        <w:rPr>
          <w:rFonts w:cs="Calibri"/>
          <w:sz w:val="22"/>
          <w:szCs w:val="22"/>
          <w:lang w:val="en-US"/>
        </w:rPr>
        <w:t xml:space="preserve">Guidance needs to be given to the DACO offices to especially track impacts of outcome 2 activities on household incomes.  </w:t>
      </w:r>
    </w:p>
    <w:p w:rsidR="00E8731A" w:rsidRDefault="00E8731A" w:rsidP="00E8731A">
      <w:pPr>
        <w:pStyle w:val="normalbullet"/>
        <w:numPr>
          <w:ilvl w:val="0"/>
          <w:numId w:val="0"/>
        </w:numPr>
        <w:ind w:left="360" w:hanging="360"/>
        <w:rPr>
          <w:b/>
          <w:color w:val="1F497D" w:themeColor="text2"/>
          <w:sz w:val="22"/>
          <w:lang w:val="en-US"/>
        </w:rPr>
      </w:pPr>
    </w:p>
    <w:p w:rsidR="00E8731A" w:rsidRPr="000F7D74" w:rsidRDefault="00E8731A" w:rsidP="00515F78">
      <w:pPr>
        <w:pStyle w:val="normalbullet"/>
        <w:numPr>
          <w:ilvl w:val="0"/>
          <w:numId w:val="80"/>
        </w:numPr>
        <w:rPr>
          <w:b/>
          <w:bCs/>
          <w:sz w:val="22"/>
        </w:rPr>
      </w:pPr>
      <w:r w:rsidRPr="000F7D74">
        <w:rPr>
          <w:b/>
          <w:bCs/>
          <w:sz w:val="22"/>
        </w:rPr>
        <w:t xml:space="preserve">Reengagement of the Steering Committee </w:t>
      </w:r>
    </w:p>
    <w:p w:rsidR="000F7D74" w:rsidRPr="00E8731A" w:rsidRDefault="00E8731A" w:rsidP="00055A93">
      <w:pPr>
        <w:pStyle w:val="normalbullet"/>
        <w:numPr>
          <w:ilvl w:val="0"/>
          <w:numId w:val="0"/>
        </w:numPr>
        <w:spacing w:before="0" w:after="0"/>
        <w:rPr>
          <w:b/>
          <w:color w:val="1F497D" w:themeColor="text2"/>
          <w:sz w:val="24"/>
          <w:lang w:val="en-US"/>
        </w:rPr>
      </w:pPr>
      <w:r w:rsidRPr="000F7D74">
        <w:rPr>
          <w:bCs/>
          <w:sz w:val="22"/>
        </w:rPr>
        <w:t xml:space="preserve">The project steering committee (SC) – which would potentially engage some of the relevant stakeholder at the national level has not been very active and only convened a few times. </w:t>
      </w:r>
      <w:r w:rsidR="000F7D74" w:rsidRPr="000F7D74">
        <w:rPr>
          <w:bCs/>
          <w:sz w:val="22"/>
        </w:rPr>
        <w:t>T</w:t>
      </w:r>
      <w:r w:rsidRPr="000F7D74">
        <w:rPr>
          <w:bCs/>
          <w:sz w:val="22"/>
        </w:rPr>
        <w:t>he SC should be reengaged as matter of priority from this point forward – also a good opportunity to make progress on outcome 3.</w:t>
      </w:r>
      <w:r w:rsidR="000F7D74" w:rsidRPr="000F7D74">
        <w:rPr>
          <w:bCs/>
          <w:sz w:val="22"/>
        </w:rPr>
        <w:t xml:space="preserve"> Sustainability of impacts are likely positively affected if the SC members are more engaged </w:t>
      </w:r>
      <w:r w:rsidR="000F7D74" w:rsidRPr="000F7D74">
        <w:rPr>
          <w:bCs/>
          <w:sz w:val="22"/>
        </w:rPr>
        <w:lastRenderedPageBreak/>
        <w:t xml:space="preserve">in the project processes and decisions-making. Organising a SC meeting e.g. at Kasaya site to have members see </w:t>
      </w:r>
      <w:r w:rsidR="003172FA" w:rsidRPr="000F7D74">
        <w:rPr>
          <w:bCs/>
          <w:sz w:val="22"/>
        </w:rPr>
        <w:t>firsthand</w:t>
      </w:r>
      <w:r w:rsidR="000F7D74" w:rsidRPr="000F7D74">
        <w:rPr>
          <w:bCs/>
          <w:sz w:val="22"/>
        </w:rPr>
        <w:t xml:space="preserve"> the type of local level impacts that can be generated could be a powerful approach to building ownership.</w:t>
      </w:r>
      <w:r w:rsidR="000F7D74">
        <w:rPr>
          <w:bCs/>
          <w:sz w:val="22"/>
        </w:rPr>
        <w:t xml:space="preserve"> </w:t>
      </w:r>
      <w:r w:rsidR="003172FA" w:rsidRPr="003172FA">
        <w:rPr>
          <w:bCs/>
          <w:sz w:val="22"/>
          <w:szCs w:val="22"/>
        </w:rPr>
        <w:t>It is noted</w:t>
      </w:r>
      <w:r w:rsidR="00055A93" w:rsidRPr="003172FA">
        <w:rPr>
          <w:bCs/>
          <w:sz w:val="22"/>
          <w:szCs w:val="22"/>
        </w:rPr>
        <w:t xml:space="preserve"> that the minutes make reference to site visits by SC members, and though they are framed as M&amp;E visits, they could be utilised as tools to rally support of outcomes 3 and 4 too.</w:t>
      </w:r>
    </w:p>
    <w:p w:rsidR="001860FB" w:rsidRDefault="001860FB" w:rsidP="00055A93">
      <w:pPr>
        <w:pStyle w:val="normalbullet"/>
        <w:numPr>
          <w:ilvl w:val="1"/>
          <w:numId w:val="10"/>
        </w:numPr>
        <w:spacing w:before="0" w:after="0"/>
        <w:outlineLvl w:val="1"/>
        <w:rPr>
          <w:rFonts w:cs="Calibri"/>
          <w:b/>
          <w:sz w:val="24"/>
          <w:szCs w:val="22"/>
        </w:rPr>
        <w:sectPr w:rsidR="001860FB" w:rsidSect="003A3F52">
          <w:pgSz w:w="12240" w:h="15840"/>
          <w:pgMar w:top="1440" w:right="1440" w:bottom="1440" w:left="1440" w:header="720" w:footer="720" w:gutter="0"/>
          <w:cols w:space="720"/>
          <w:docGrid w:linePitch="360"/>
        </w:sectPr>
      </w:pPr>
    </w:p>
    <w:p w:rsidR="001860FB" w:rsidRPr="00DE5E76" w:rsidRDefault="001860FB" w:rsidP="001860FB">
      <w:pPr>
        <w:rPr>
          <w:sz w:val="20"/>
          <w:lang w:val="en-GB"/>
        </w:rPr>
      </w:pPr>
      <w:r w:rsidRPr="00DE5E76">
        <w:rPr>
          <w:b/>
          <w:sz w:val="20"/>
          <w:lang w:val="en-GB"/>
        </w:rPr>
        <w:lastRenderedPageBreak/>
        <w:t xml:space="preserve">Table </w:t>
      </w:r>
      <w:r w:rsidR="00DE5E76" w:rsidRPr="00DE5E76">
        <w:rPr>
          <w:b/>
          <w:sz w:val="20"/>
          <w:lang w:val="en-GB"/>
        </w:rPr>
        <w:t>7</w:t>
      </w:r>
      <w:r w:rsidRPr="00DE5E76">
        <w:rPr>
          <w:b/>
          <w:sz w:val="20"/>
          <w:lang w:val="en-GB"/>
        </w:rPr>
        <w:t>:</w:t>
      </w:r>
      <w:r w:rsidRPr="00DE5E76">
        <w:rPr>
          <w:sz w:val="20"/>
          <w:lang w:val="en-GB"/>
        </w:rPr>
        <w:t xml:space="preserve"> Summary of recommendations on section 3.1 </w:t>
      </w:r>
    </w:p>
    <w:p w:rsidR="001860FB" w:rsidRPr="0024740C" w:rsidRDefault="001860FB" w:rsidP="001860FB">
      <w:pPr>
        <w:rPr>
          <w:lang w:val="en-GB"/>
        </w:rPr>
      </w:pPr>
    </w:p>
    <w:tbl>
      <w:tblPr>
        <w:tblStyle w:val="TableGrid"/>
        <w:tblW w:w="13412" w:type="dxa"/>
        <w:tblLook w:val="04A0" w:firstRow="1" w:lastRow="0" w:firstColumn="1" w:lastColumn="0" w:noHBand="0" w:noVBand="1"/>
      </w:tblPr>
      <w:tblGrid>
        <w:gridCol w:w="3259"/>
        <w:gridCol w:w="5266"/>
        <w:gridCol w:w="3125"/>
        <w:gridCol w:w="1762"/>
      </w:tblGrid>
      <w:tr w:rsidR="00EF055B" w:rsidRPr="00517567" w:rsidTr="00624B67">
        <w:trPr>
          <w:tblHeader/>
        </w:trPr>
        <w:tc>
          <w:tcPr>
            <w:tcW w:w="3259" w:type="dxa"/>
            <w:shd w:val="clear" w:color="auto" w:fill="D9D9D9" w:themeFill="background1" w:themeFillShade="D9"/>
          </w:tcPr>
          <w:p w:rsidR="00EF055B" w:rsidRPr="00517567" w:rsidRDefault="00EF055B" w:rsidP="008B4022">
            <w:pPr>
              <w:jc w:val="center"/>
              <w:rPr>
                <w:b/>
                <w:sz w:val="18"/>
                <w:szCs w:val="18"/>
              </w:rPr>
            </w:pPr>
            <w:r w:rsidRPr="00517567">
              <w:rPr>
                <w:b/>
                <w:sz w:val="18"/>
                <w:szCs w:val="18"/>
              </w:rPr>
              <w:t>Key issues and recommendations</w:t>
            </w:r>
          </w:p>
        </w:tc>
        <w:tc>
          <w:tcPr>
            <w:tcW w:w="5266" w:type="dxa"/>
            <w:shd w:val="clear" w:color="auto" w:fill="D9D9D9" w:themeFill="background1" w:themeFillShade="D9"/>
          </w:tcPr>
          <w:p w:rsidR="00EF055B" w:rsidRPr="00517567" w:rsidRDefault="00EF055B" w:rsidP="008B4022">
            <w:pPr>
              <w:jc w:val="center"/>
              <w:rPr>
                <w:b/>
                <w:sz w:val="18"/>
                <w:szCs w:val="18"/>
              </w:rPr>
            </w:pPr>
            <w:r w:rsidRPr="00517567">
              <w:rPr>
                <w:b/>
                <w:sz w:val="18"/>
                <w:szCs w:val="18"/>
              </w:rPr>
              <w:t>Key Actions</w:t>
            </w:r>
          </w:p>
        </w:tc>
        <w:tc>
          <w:tcPr>
            <w:tcW w:w="3125" w:type="dxa"/>
            <w:shd w:val="clear" w:color="auto" w:fill="D9D9D9" w:themeFill="background1" w:themeFillShade="D9"/>
          </w:tcPr>
          <w:p w:rsidR="00EF055B" w:rsidRPr="00517567" w:rsidRDefault="00EF055B" w:rsidP="008B4022">
            <w:pPr>
              <w:jc w:val="center"/>
              <w:rPr>
                <w:b/>
                <w:sz w:val="18"/>
                <w:szCs w:val="18"/>
              </w:rPr>
            </w:pPr>
            <w:r w:rsidRPr="00517567">
              <w:rPr>
                <w:b/>
                <w:sz w:val="18"/>
                <w:szCs w:val="18"/>
              </w:rPr>
              <w:t>Timeframe</w:t>
            </w:r>
          </w:p>
        </w:tc>
        <w:tc>
          <w:tcPr>
            <w:tcW w:w="1762" w:type="dxa"/>
            <w:shd w:val="clear" w:color="auto" w:fill="D9D9D9" w:themeFill="background1" w:themeFillShade="D9"/>
          </w:tcPr>
          <w:p w:rsidR="00EF055B" w:rsidRPr="00517567" w:rsidRDefault="00EF055B" w:rsidP="008B4022">
            <w:pPr>
              <w:jc w:val="center"/>
              <w:rPr>
                <w:b/>
                <w:sz w:val="18"/>
                <w:szCs w:val="18"/>
              </w:rPr>
            </w:pPr>
            <w:r w:rsidRPr="00517567">
              <w:rPr>
                <w:b/>
                <w:sz w:val="18"/>
                <w:szCs w:val="18"/>
              </w:rPr>
              <w:t>Responsible Units</w:t>
            </w:r>
          </w:p>
        </w:tc>
      </w:tr>
      <w:tr w:rsidR="00EF055B" w:rsidRPr="00517567" w:rsidTr="00624B67">
        <w:tc>
          <w:tcPr>
            <w:tcW w:w="3259" w:type="dxa"/>
          </w:tcPr>
          <w:p w:rsidR="00EF055B" w:rsidRPr="00517567" w:rsidRDefault="00EF055B" w:rsidP="008B4022">
            <w:pPr>
              <w:rPr>
                <w:sz w:val="18"/>
                <w:szCs w:val="18"/>
              </w:rPr>
            </w:pPr>
            <w:r w:rsidRPr="00517567">
              <w:rPr>
                <w:sz w:val="18"/>
                <w:szCs w:val="18"/>
              </w:rPr>
              <w:t>1. No-cost project extension</w:t>
            </w:r>
          </w:p>
        </w:tc>
        <w:tc>
          <w:tcPr>
            <w:tcW w:w="5266" w:type="dxa"/>
          </w:tcPr>
          <w:p w:rsidR="00EF055B" w:rsidRPr="00517567" w:rsidRDefault="00EF055B" w:rsidP="008B4022">
            <w:pPr>
              <w:rPr>
                <w:sz w:val="18"/>
                <w:szCs w:val="18"/>
              </w:rPr>
            </w:pPr>
            <w:r w:rsidRPr="00517567">
              <w:rPr>
                <w:sz w:val="18"/>
                <w:szCs w:val="18"/>
              </w:rPr>
              <w:t>No cost project extension granted and planned for</w:t>
            </w:r>
          </w:p>
        </w:tc>
        <w:tc>
          <w:tcPr>
            <w:tcW w:w="3125" w:type="dxa"/>
          </w:tcPr>
          <w:p w:rsidR="00EF055B" w:rsidRPr="00517567" w:rsidRDefault="00EF055B" w:rsidP="008B4022">
            <w:pPr>
              <w:rPr>
                <w:sz w:val="18"/>
                <w:szCs w:val="18"/>
              </w:rPr>
            </w:pPr>
            <w:r w:rsidRPr="00517567">
              <w:rPr>
                <w:sz w:val="18"/>
                <w:szCs w:val="18"/>
              </w:rPr>
              <w:t>Immediately (July 2013)</w:t>
            </w:r>
          </w:p>
        </w:tc>
        <w:tc>
          <w:tcPr>
            <w:tcW w:w="1762" w:type="dxa"/>
          </w:tcPr>
          <w:p w:rsidR="00EF055B" w:rsidRPr="00517567" w:rsidRDefault="00EF055B" w:rsidP="008B4022">
            <w:pPr>
              <w:rPr>
                <w:sz w:val="18"/>
                <w:szCs w:val="18"/>
              </w:rPr>
            </w:pPr>
            <w:r w:rsidRPr="00517567">
              <w:rPr>
                <w:sz w:val="18"/>
                <w:szCs w:val="18"/>
              </w:rPr>
              <w:t>MAL &amp; UNDP</w:t>
            </w:r>
          </w:p>
        </w:tc>
      </w:tr>
      <w:tr w:rsidR="00EF055B" w:rsidRPr="00517567" w:rsidTr="00624B67">
        <w:tc>
          <w:tcPr>
            <w:tcW w:w="3259" w:type="dxa"/>
          </w:tcPr>
          <w:p w:rsidR="00EF055B" w:rsidRPr="00517567" w:rsidRDefault="00EF055B" w:rsidP="008B4022">
            <w:pPr>
              <w:rPr>
                <w:sz w:val="18"/>
                <w:szCs w:val="18"/>
              </w:rPr>
            </w:pPr>
            <w:r w:rsidRPr="00517567">
              <w:rPr>
                <w:sz w:val="18"/>
                <w:szCs w:val="18"/>
              </w:rPr>
              <w:t>2. Financial adjustments for 2013 plan at Management Response</w:t>
            </w:r>
          </w:p>
        </w:tc>
        <w:tc>
          <w:tcPr>
            <w:tcW w:w="5266" w:type="dxa"/>
          </w:tcPr>
          <w:p w:rsidR="00EF055B" w:rsidRPr="00517567" w:rsidRDefault="00EF055B" w:rsidP="008B4022">
            <w:pPr>
              <w:rPr>
                <w:sz w:val="18"/>
                <w:szCs w:val="18"/>
              </w:rPr>
            </w:pPr>
            <w:r w:rsidRPr="00517567">
              <w:rPr>
                <w:sz w:val="18"/>
                <w:szCs w:val="18"/>
              </w:rPr>
              <w:t>Budget reallocated across new (extended) project period; reconsider all locations for dam building and ensure that adaptation learning is sufficiently funded</w:t>
            </w:r>
          </w:p>
        </w:tc>
        <w:tc>
          <w:tcPr>
            <w:tcW w:w="3125" w:type="dxa"/>
          </w:tcPr>
          <w:p w:rsidR="00EF055B" w:rsidRPr="00517567" w:rsidRDefault="00EF055B" w:rsidP="008B4022">
            <w:pPr>
              <w:rPr>
                <w:sz w:val="18"/>
                <w:szCs w:val="18"/>
              </w:rPr>
            </w:pPr>
            <w:r w:rsidRPr="00517567">
              <w:rPr>
                <w:sz w:val="18"/>
                <w:szCs w:val="18"/>
              </w:rPr>
              <w:t>Immediately (July 2013)</w:t>
            </w:r>
          </w:p>
        </w:tc>
        <w:tc>
          <w:tcPr>
            <w:tcW w:w="1762" w:type="dxa"/>
          </w:tcPr>
          <w:p w:rsidR="00EF055B" w:rsidRPr="00517567" w:rsidRDefault="00EF055B" w:rsidP="008B4022">
            <w:pPr>
              <w:rPr>
                <w:sz w:val="18"/>
                <w:szCs w:val="18"/>
              </w:rPr>
            </w:pPr>
            <w:r w:rsidRPr="00517567">
              <w:rPr>
                <w:sz w:val="18"/>
                <w:szCs w:val="18"/>
              </w:rPr>
              <w:t>MAL &amp; UNDP</w:t>
            </w:r>
          </w:p>
        </w:tc>
      </w:tr>
      <w:tr w:rsidR="00EF055B" w:rsidRPr="00517567" w:rsidTr="00624B67">
        <w:tc>
          <w:tcPr>
            <w:tcW w:w="3259" w:type="dxa"/>
          </w:tcPr>
          <w:p w:rsidR="00EF055B" w:rsidRPr="00517567" w:rsidRDefault="00EF055B" w:rsidP="008B4022">
            <w:pPr>
              <w:rPr>
                <w:sz w:val="18"/>
                <w:szCs w:val="18"/>
              </w:rPr>
            </w:pPr>
            <w:r w:rsidRPr="00517567">
              <w:rPr>
                <w:sz w:val="18"/>
                <w:szCs w:val="18"/>
              </w:rPr>
              <w:t xml:space="preserve">3. For Outcome 1, MET stations not operational </w:t>
            </w:r>
          </w:p>
        </w:tc>
        <w:tc>
          <w:tcPr>
            <w:tcW w:w="5266" w:type="dxa"/>
          </w:tcPr>
          <w:p w:rsidR="00EF055B" w:rsidRPr="00517567" w:rsidRDefault="00EF055B" w:rsidP="008B4022">
            <w:pPr>
              <w:rPr>
                <w:sz w:val="18"/>
                <w:szCs w:val="18"/>
              </w:rPr>
            </w:pPr>
            <w:r w:rsidRPr="00517567">
              <w:rPr>
                <w:sz w:val="18"/>
                <w:szCs w:val="18"/>
              </w:rPr>
              <w:t>Improved concept for linkages to data use (EWS), weather stations made operational</w:t>
            </w:r>
          </w:p>
        </w:tc>
        <w:tc>
          <w:tcPr>
            <w:tcW w:w="3125" w:type="dxa"/>
          </w:tcPr>
          <w:p w:rsidR="00EF055B" w:rsidRPr="00517567" w:rsidRDefault="00EF055B" w:rsidP="008B4022">
            <w:pPr>
              <w:rPr>
                <w:sz w:val="18"/>
                <w:szCs w:val="18"/>
              </w:rPr>
            </w:pPr>
            <w:r w:rsidRPr="00517567">
              <w:rPr>
                <w:sz w:val="18"/>
                <w:szCs w:val="18"/>
              </w:rPr>
              <w:t>Between now and December 2013</w:t>
            </w:r>
          </w:p>
        </w:tc>
        <w:tc>
          <w:tcPr>
            <w:tcW w:w="1762" w:type="dxa"/>
          </w:tcPr>
          <w:p w:rsidR="00EF055B" w:rsidRPr="00517567" w:rsidRDefault="00EF055B" w:rsidP="008B4022">
            <w:pPr>
              <w:rPr>
                <w:sz w:val="18"/>
                <w:szCs w:val="18"/>
              </w:rPr>
            </w:pPr>
            <w:r w:rsidRPr="00517567">
              <w:rPr>
                <w:sz w:val="18"/>
                <w:szCs w:val="18"/>
              </w:rPr>
              <w:t>ZMD</w:t>
            </w:r>
          </w:p>
        </w:tc>
      </w:tr>
      <w:tr w:rsidR="00EF055B" w:rsidRPr="00517567" w:rsidTr="00624B67">
        <w:tc>
          <w:tcPr>
            <w:tcW w:w="3259" w:type="dxa"/>
          </w:tcPr>
          <w:p w:rsidR="00EF055B" w:rsidRPr="00517567" w:rsidRDefault="00EF055B" w:rsidP="008B4022">
            <w:pPr>
              <w:rPr>
                <w:sz w:val="18"/>
                <w:szCs w:val="18"/>
              </w:rPr>
            </w:pPr>
            <w:r w:rsidRPr="00517567">
              <w:rPr>
                <w:sz w:val="18"/>
                <w:szCs w:val="18"/>
              </w:rPr>
              <w:t>4. For Outcome 1, improve concept for EWS</w:t>
            </w:r>
          </w:p>
        </w:tc>
        <w:tc>
          <w:tcPr>
            <w:tcW w:w="5266" w:type="dxa"/>
          </w:tcPr>
          <w:p w:rsidR="00EF055B" w:rsidRPr="00517567" w:rsidRDefault="00EF055B" w:rsidP="008B4022">
            <w:pPr>
              <w:rPr>
                <w:sz w:val="18"/>
                <w:szCs w:val="18"/>
              </w:rPr>
            </w:pPr>
            <w:r w:rsidRPr="00517567">
              <w:rPr>
                <w:sz w:val="18"/>
                <w:szCs w:val="18"/>
              </w:rPr>
              <w:t>Draft concept from Mark Tadross (via RTA) reviewed, improved in terms of end user utilisation; and implemented</w:t>
            </w:r>
          </w:p>
        </w:tc>
        <w:tc>
          <w:tcPr>
            <w:tcW w:w="3125" w:type="dxa"/>
          </w:tcPr>
          <w:p w:rsidR="00EF055B" w:rsidRPr="00517567" w:rsidRDefault="00EF055B" w:rsidP="008B4022">
            <w:pPr>
              <w:rPr>
                <w:sz w:val="18"/>
                <w:szCs w:val="18"/>
              </w:rPr>
            </w:pPr>
            <w:r w:rsidRPr="00517567">
              <w:rPr>
                <w:sz w:val="18"/>
                <w:szCs w:val="18"/>
              </w:rPr>
              <w:t>Concept: September 2013</w:t>
            </w:r>
          </w:p>
          <w:p w:rsidR="00EF055B" w:rsidRPr="00517567" w:rsidRDefault="00EF055B" w:rsidP="008B4022">
            <w:pPr>
              <w:rPr>
                <w:sz w:val="18"/>
                <w:szCs w:val="18"/>
              </w:rPr>
            </w:pPr>
            <w:r w:rsidRPr="00517567">
              <w:rPr>
                <w:sz w:val="18"/>
                <w:szCs w:val="18"/>
              </w:rPr>
              <w:t>Implementation: until new project end</w:t>
            </w:r>
          </w:p>
        </w:tc>
        <w:tc>
          <w:tcPr>
            <w:tcW w:w="1762" w:type="dxa"/>
          </w:tcPr>
          <w:p w:rsidR="00EF055B" w:rsidRPr="00517567" w:rsidRDefault="00EF055B" w:rsidP="008B4022">
            <w:pPr>
              <w:rPr>
                <w:sz w:val="18"/>
                <w:szCs w:val="18"/>
              </w:rPr>
            </w:pPr>
            <w:r w:rsidRPr="00517567">
              <w:rPr>
                <w:sz w:val="18"/>
                <w:szCs w:val="18"/>
              </w:rPr>
              <w:t>ZMD</w:t>
            </w:r>
          </w:p>
        </w:tc>
      </w:tr>
      <w:tr w:rsidR="00EF055B" w:rsidRPr="00517567" w:rsidTr="00624B67">
        <w:tc>
          <w:tcPr>
            <w:tcW w:w="3259" w:type="dxa"/>
          </w:tcPr>
          <w:p w:rsidR="00EF055B" w:rsidRPr="00517567" w:rsidRDefault="00EF055B" w:rsidP="008B4022">
            <w:pPr>
              <w:rPr>
                <w:sz w:val="18"/>
                <w:szCs w:val="18"/>
              </w:rPr>
            </w:pPr>
            <w:r w:rsidRPr="00517567">
              <w:rPr>
                <w:sz w:val="18"/>
                <w:szCs w:val="18"/>
              </w:rPr>
              <w:t>5. For Outcome 1, climate knowledge – need to invest in more trainings and professional updating</w:t>
            </w:r>
          </w:p>
        </w:tc>
        <w:tc>
          <w:tcPr>
            <w:tcW w:w="5266" w:type="dxa"/>
          </w:tcPr>
          <w:p w:rsidR="00EF055B" w:rsidRPr="00517567" w:rsidRDefault="00EF055B" w:rsidP="008B4022">
            <w:pPr>
              <w:rPr>
                <w:sz w:val="18"/>
                <w:szCs w:val="18"/>
              </w:rPr>
            </w:pPr>
            <w:r w:rsidRPr="00517567">
              <w:rPr>
                <w:sz w:val="18"/>
                <w:szCs w:val="18"/>
              </w:rPr>
              <w:t>Develop clear training and professional updating plan</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Implement plan</w:t>
            </w:r>
          </w:p>
        </w:tc>
        <w:tc>
          <w:tcPr>
            <w:tcW w:w="3125" w:type="dxa"/>
          </w:tcPr>
          <w:p w:rsidR="00EF055B" w:rsidRPr="00517567" w:rsidRDefault="00EF055B" w:rsidP="008B4022">
            <w:pPr>
              <w:rPr>
                <w:sz w:val="18"/>
                <w:szCs w:val="18"/>
              </w:rPr>
            </w:pPr>
            <w:r w:rsidRPr="00517567">
              <w:rPr>
                <w:sz w:val="18"/>
                <w:szCs w:val="18"/>
              </w:rPr>
              <w:t>Plan: October 2013</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Implementation: over remaining project period</w:t>
            </w:r>
          </w:p>
        </w:tc>
        <w:tc>
          <w:tcPr>
            <w:tcW w:w="1762" w:type="dxa"/>
          </w:tcPr>
          <w:p w:rsidR="00EF055B" w:rsidRPr="00517567" w:rsidRDefault="00EF055B" w:rsidP="008B4022">
            <w:pPr>
              <w:rPr>
                <w:sz w:val="18"/>
                <w:szCs w:val="18"/>
              </w:rPr>
            </w:pPr>
            <w:r w:rsidRPr="00517567">
              <w:rPr>
                <w:sz w:val="18"/>
                <w:szCs w:val="18"/>
              </w:rPr>
              <w:t>PMU with ZMD and MAL; external expertise</w:t>
            </w:r>
          </w:p>
        </w:tc>
      </w:tr>
      <w:tr w:rsidR="00EF055B" w:rsidRPr="00517567" w:rsidTr="00624B67">
        <w:tc>
          <w:tcPr>
            <w:tcW w:w="3259" w:type="dxa"/>
          </w:tcPr>
          <w:p w:rsidR="00EF055B" w:rsidRPr="00517567" w:rsidRDefault="00EF055B" w:rsidP="008B4022">
            <w:pPr>
              <w:rPr>
                <w:sz w:val="18"/>
                <w:szCs w:val="18"/>
              </w:rPr>
            </w:pPr>
            <w:r w:rsidRPr="00517567">
              <w:rPr>
                <w:sz w:val="18"/>
                <w:szCs w:val="18"/>
              </w:rPr>
              <w:t>6. For Outcome 2, develop district level corrective action plans to incorporate gender equity, application of national environmental impact assessment requirements and training needs</w:t>
            </w:r>
          </w:p>
        </w:tc>
        <w:tc>
          <w:tcPr>
            <w:tcW w:w="5266" w:type="dxa"/>
          </w:tcPr>
          <w:p w:rsidR="00EF055B" w:rsidRPr="00517567" w:rsidRDefault="00EF055B" w:rsidP="008B4022">
            <w:pPr>
              <w:rPr>
                <w:sz w:val="18"/>
                <w:szCs w:val="18"/>
              </w:rPr>
            </w:pPr>
            <w:r w:rsidRPr="00517567">
              <w:rPr>
                <w:sz w:val="18"/>
                <w:szCs w:val="18"/>
              </w:rPr>
              <w:t>Develop corrective measures as action plans at district level and implement actions at pilot sites</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Implement, including through awareness raising sessions, with DACO</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Monitor effectiveness (integration into reporting guidelines)</w:t>
            </w:r>
          </w:p>
        </w:tc>
        <w:tc>
          <w:tcPr>
            <w:tcW w:w="3125" w:type="dxa"/>
          </w:tcPr>
          <w:p w:rsidR="00EF055B" w:rsidRPr="00517567" w:rsidRDefault="00EF055B" w:rsidP="008B4022">
            <w:pPr>
              <w:rPr>
                <w:sz w:val="18"/>
                <w:szCs w:val="18"/>
              </w:rPr>
            </w:pPr>
            <w:r w:rsidRPr="00517567">
              <w:rPr>
                <w:sz w:val="18"/>
                <w:szCs w:val="18"/>
              </w:rPr>
              <w:t>July 2013</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From July 2013 until project end</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Ongoing</w:t>
            </w:r>
          </w:p>
        </w:tc>
        <w:tc>
          <w:tcPr>
            <w:tcW w:w="1762" w:type="dxa"/>
          </w:tcPr>
          <w:p w:rsidR="00EF055B" w:rsidRPr="00517567" w:rsidRDefault="00EF055B" w:rsidP="008B4022">
            <w:pPr>
              <w:rPr>
                <w:sz w:val="18"/>
                <w:szCs w:val="18"/>
              </w:rPr>
            </w:pPr>
            <w:r w:rsidRPr="00517567">
              <w:rPr>
                <w:sz w:val="18"/>
                <w:szCs w:val="18"/>
              </w:rPr>
              <w:t>PMU</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 – MAL</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 - MAL</w:t>
            </w:r>
          </w:p>
        </w:tc>
      </w:tr>
      <w:tr w:rsidR="00EF055B" w:rsidRPr="00517567" w:rsidTr="00624B67">
        <w:tc>
          <w:tcPr>
            <w:tcW w:w="3259" w:type="dxa"/>
          </w:tcPr>
          <w:p w:rsidR="00EF055B" w:rsidRPr="00517567" w:rsidRDefault="00EF055B" w:rsidP="008B4022">
            <w:pPr>
              <w:rPr>
                <w:sz w:val="18"/>
                <w:szCs w:val="18"/>
              </w:rPr>
            </w:pPr>
            <w:r w:rsidRPr="00517567">
              <w:rPr>
                <w:sz w:val="18"/>
                <w:szCs w:val="18"/>
              </w:rPr>
              <w:t>7. For Outcome 2, develop sustainability exit plans for the district level pilots (</w:t>
            </w:r>
            <w:r w:rsidRPr="00517567">
              <w:rPr>
                <w:sz w:val="18"/>
                <w:szCs w:val="18"/>
                <w:lang w:val="en-US"/>
              </w:rPr>
              <w:t>assisting the farmers in sustainability planning, which will include marketing training and support)</w:t>
            </w:r>
          </w:p>
        </w:tc>
        <w:tc>
          <w:tcPr>
            <w:tcW w:w="5266" w:type="dxa"/>
          </w:tcPr>
          <w:p w:rsidR="00EF055B" w:rsidRPr="00517567" w:rsidRDefault="00EF055B" w:rsidP="008B4022">
            <w:pPr>
              <w:rPr>
                <w:sz w:val="18"/>
                <w:szCs w:val="18"/>
              </w:rPr>
            </w:pPr>
            <w:r w:rsidRPr="00517567">
              <w:rPr>
                <w:sz w:val="18"/>
                <w:szCs w:val="18"/>
              </w:rPr>
              <w:t>Develop sustainability exit plans, including marketing support (amongst others) at district pilot level</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Implement, through farmer training, amongst other, the plans</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Monitor effectiveness and adapt</w:t>
            </w:r>
          </w:p>
        </w:tc>
        <w:tc>
          <w:tcPr>
            <w:tcW w:w="3125" w:type="dxa"/>
          </w:tcPr>
          <w:p w:rsidR="00EF055B" w:rsidRPr="00517567" w:rsidRDefault="00EF055B" w:rsidP="008B4022">
            <w:pPr>
              <w:rPr>
                <w:sz w:val="18"/>
                <w:szCs w:val="18"/>
              </w:rPr>
            </w:pPr>
            <w:r w:rsidRPr="00517567">
              <w:rPr>
                <w:sz w:val="18"/>
                <w:szCs w:val="18"/>
              </w:rPr>
              <w:t>July – August 2013</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From September 2013 until project end</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Ongoing</w:t>
            </w:r>
          </w:p>
        </w:tc>
        <w:tc>
          <w:tcPr>
            <w:tcW w:w="1762" w:type="dxa"/>
          </w:tcPr>
          <w:p w:rsidR="00EF055B" w:rsidRPr="00517567" w:rsidRDefault="00EF055B" w:rsidP="008B4022">
            <w:pPr>
              <w:rPr>
                <w:sz w:val="18"/>
                <w:szCs w:val="18"/>
              </w:rPr>
            </w:pPr>
            <w:r w:rsidRPr="00517567">
              <w:rPr>
                <w:sz w:val="18"/>
                <w:szCs w:val="18"/>
              </w:rPr>
              <w:t>PMU</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 – MAL</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 – MAL</w:t>
            </w:r>
          </w:p>
        </w:tc>
      </w:tr>
      <w:tr w:rsidR="00EF055B" w:rsidRPr="00517567" w:rsidTr="00624B67">
        <w:tc>
          <w:tcPr>
            <w:tcW w:w="3259" w:type="dxa"/>
          </w:tcPr>
          <w:p w:rsidR="00EF055B" w:rsidRPr="00517567" w:rsidRDefault="00EF055B" w:rsidP="008B4022">
            <w:pPr>
              <w:rPr>
                <w:sz w:val="18"/>
                <w:szCs w:val="18"/>
              </w:rPr>
            </w:pPr>
            <w:r w:rsidRPr="00517567">
              <w:rPr>
                <w:sz w:val="18"/>
                <w:szCs w:val="18"/>
              </w:rPr>
              <w:t>8. For Outcome 2, capacity support to all (eight)  pilot districts (particularly the four which have not been cleared by HACT) on financial management and M&amp;E</w:t>
            </w:r>
          </w:p>
        </w:tc>
        <w:tc>
          <w:tcPr>
            <w:tcW w:w="5266" w:type="dxa"/>
          </w:tcPr>
          <w:p w:rsidR="00EF055B" w:rsidRPr="00517567" w:rsidRDefault="00EF055B" w:rsidP="008B4022">
            <w:pPr>
              <w:rPr>
                <w:sz w:val="18"/>
                <w:szCs w:val="18"/>
              </w:rPr>
            </w:pPr>
            <w:r w:rsidRPr="00517567">
              <w:rPr>
                <w:sz w:val="18"/>
                <w:szCs w:val="18"/>
              </w:rPr>
              <w:t xml:space="preserve">Conduct financial and M&amp;E training sessions with districts </w:t>
            </w:r>
          </w:p>
        </w:tc>
        <w:tc>
          <w:tcPr>
            <w:tcW w:w="3125" w:type="dxa"/>
          </w:tcPr>
          <w:p w:rsidR="00EF055B" w:rsidRPr="00517567" w:rsidRDefault="00EF055B" w:rsidP="008B4022">
            <w:pPr>
              <w:rPr>
                <w:sz w:val="18"/>
                <w:szCs w:val="18"/>
              </w:rPr>
            </w:pPr>
            <w:r w:rsidRPr="00517567">
              <w:rPr>
                <w:sz w:val="18"/>
                <w:szCs w:val="18"/>
              </w:rPr>
              <w:t>Immediately</w:t>
            </w:r>
          </w:p>
        </w:tc>
        <w:tc>
          <w:tcPr>
            <w:tcW w:w="1762" w:type="dxa"/>
          </w:tcPr>
          <w:p w:rsidR="00EF055B" w:rsidRPr="00517567" w:rsidRDefault="00EF055B" w:rsidP="008B4022">
            <w:pPr>
              <w:rPr>
                <w:sz w:val="18"/>
                <w:szCs w:val="18"/>
              </w:rPr>
            </w:pPr>
            <w:r w:rsidRPr="00517567">
              <w:rPr>
                <w:sz w:val="18"/>
                <w:szCs w:val="18"/>
              </w:rPr>
              <w:t xml:space="preserve">PMU – MAL </w:t>
            </w:r>
          </w:p>
        </w:tc>
      </w:tr>
      <w:tr w:rsidR="00EF055B" w:rsidRPr="00517567" w:rsidTr="00624B67">
        <w:tc>
          <w:tcPr>
            <w:tcW w:w="3259" w:type="dxa"/>
          </w:tcPr>
          <w:p w:rsidR="00EF055B" w:rsidRPr="00517567" w:rsidRDefault="00515F78" w:rsidP="008B4022">
            <w:pPr>
              <w:rPr>
                <w:sz w:val="18"/>
                <w:szCs w:val="18"/>
              </w:rPr>
            </w:pPr>
            <w:r>
              <w:rPr>
                <w:sz w:val="18"/>
                <w:szCs w:val="18"/>
              </w:rPr>
              <w:t>9</w:t>
            </w:r>
            <w:r w:rsidR="00EF055B" w:rsidRPr="00517567">
              <w:rPr>
                <w:sz w:val="18"/>
                <w:szCs w:val="18"/>
              </w:rPr>
              <w:t>. For Outcome 3, the National Agriculture Policy climate change integration</w:t>
            </w:r>
          </w:p>
        </w:tc>
        <w:tc>
          <w:tcPr>
            <w:tcW w:w="5266" w:type="dxa"/>
          </w:tcPr>
          <w:p w:rsidR="00EF055B" w:rsidRPr="00517567" w:rsidRDefault="00EF055B" w:rsidP="008B4022">
            <w:pPr>
              <w:rPr>
                <w:sz w:val="18"/>
                <w:szCs w:val="18"/>
              </w:rPr>
            </w:pPr>
            <w:r w:rsidRPr="00517567">
              <w:rPr>
                <w:sz w:val="18"/>
                <w:szCs w:val="18"/>
              </w:rPr>
              <w:t>Undertake final climate change resilience screening once revised draft policy is available</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Convene policy dialogue on climate change in the agriculture sector with relevant stakeholders as part of Outcome 3</w:t>
            </w:r>
          </w:p>
        </w:tc>
        <w:tc>
          <w:tcPr>
            <w:tcW w:w="3125" w:type="dxa"/>
          </w:tcPr>
          <w:p w:rsidR="00EF055B" w:rsidRPr="00517567" w:rsidRDefault="00EF055B" w:rsidP="008B4022">
            <w:pPr>
              <w:rPr>
                <w:sz w:val="18"/>
                <w:szCs w:val="18"/>
              </w:rPr>
            </w:pPr>
            <w:r w:rsidRPr="00517567">
              <w:rPr>
                <w:sz w:val="18"/>
                <w:szCs w:val="18"/>
              </w:rPr>
              <w:t>Once final policy is ready for review</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ASAP – best in line with policy process</w:t>
            </w:r>
          </w:p>
        </w:tc>
        <w:tc>
          <w:tcPr>
            <w:tcW w:w="1762" w:type="dxa"/>
          </w:tcPr>
          <w:p w:rsidR="00EF055B" w:rsidRPr="00517567" w:rsidRDefault="00EF055B" w:rsidP="008B4022">
            <w:pPr>
              <w:rPr>
                <w:sz w:val="18"/>
                <w:szCs w:val="18"/>
              </w:rPr>
            </w:pPr>
            <w:r w:rsidRPr="00517567">
              <w:rPr>
                <w:sz w:val="18"/>
                <w:szCs w:val="18"/>
              </w:rPr>
              <w:t>PMU</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w:t>
            </w:r>
          </w:p>
        </w:tc>
      </w:tr>
      <w:tr w:rsidR="00EF055B" w:rsidRPr="00517567" w:rsidTr="00624B67">
        <w:tc>
          <w:tcPr>
            <w:tcW w:w="3259" w:type="dxa"/>
          </w:tcPr>
          <w:p w:rsidR="00EF055B" w:rsidRPr="00517567" w:rsidRDefault="00515F78" w:rsidP="008B4022">
            <w:pPr>
              <w:rPr>
                <w:sz w:val="18"/>
                <w:szCs w:val="18"/>
              </w:rPr>
            </w:pPr>
            <w:r>
              <w:rPr>
                <w:sz w:val="18"/>
                <w:szCs w:val="18"/>
              </w:rPr>
              <w:t>10</w:t>
            </w:r>
            <w:r w:rsidR="00EF055B" w:rsidRPr="00517567">
              <w:rPr>
                <w:sz w:val="18"/>
                <w:szCs w:val="18"/>
              </w:rPr>
              <w:t xml:space="preserve">. For Outcome 3, need to identify </w:t>
            </w:r>
            <w:r w:rsidR="00EF055B" w:rsidRPr="00517567">
              <w:rPr>
                <w:sz w:val="18"/>
                <w:szCs w:val="18"/>
              </w:rPr>
              <w:lastRenderedPageBreak/>
              <w:t>practical policy opportunities (to ensure sustainability)</w:t>
            </w:r>
          </w:p>
        </w:tc>
        <w:tc>
          <w:tcPr>
            <w:tcW w:w="5266" w:type="dxa"/>
          </w:tcPr>
          <w:p w:rsidR="00EF055B" w:rsidRPr="00517567" w:rsidRDefault="00EF055B" w:rsidP="008B4022">
            <w:pPr>
              <w:rPr>
                <w:sz w:val="18"/>
                <w:szCs w:val="18"/>
              </w:rPr>
            </w:pPr>
            <w:r w:rsidRPr="00517567">
              <w:rPr>
                <w:sz w:val="18"/>
                <w:szCs w:val="18"/>
              </w:rPr>
              <w:lastRenderedPageBreak/>
              <w:t xml:space="preserve">Develop a clear action and entry point concept for Outcome 3 under </w:t>
            </w:r>
            <w:r w:rsidRPr="00517567">
              <w:rPr>
                <w:sz w:val="18"/>
                <w:szCs w:val="18"/>
              </w:rPr>
              <w:lastRenderedPageBreak/>
              <w:t>newly extended timeline (if extension is granted)</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Implement plan</w:t>
            </w:r>
          </w:p>
        </w:tc>
        <w:tc>
          <w:tcPr>
            <w:tcW w:w="3125" w:type="dxa"/>
          </w:tcPr>
          <w:p w:rsidR="00EF055B" w:rsidRPr="00517567" w:rsidRDefault="00EF055B" w:rsidP="008B4022">
            <w:pPr>
              <w:rPr>
                <w:sz w:val="18"/>
                <w:szCs w:val="18"/>
              </w:rPr>
            </w:pPr>
            <w:r w:rsidRPr="00517567">
              <w:rPr>
                <w:sz w:val="18"/>
                <w:szCs w:val="18"/>
              </w:rPr>
              <w:lastRenderedPageBreak/>
              <w:t>Immediately</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According to new extended project timeline (if extension is granted)</w:t>
            </w:r>
          </w:p>
        </w:tc>
        <w:tc>
          <w:tcPr>
            <w:tcW w:w="1762" w:type="dxa"/>
          </w:tcPr>
          <w:p w:rsidR="00EF055B" w:rsidRPr="00517567" w:rsidRDefault="00EF055B" w:rsidP="008B4022">
            <w:pPr>
              <w:rPr>
                <w:sz w:val="18"/>
                <w:szCs w:val="18"/>
              </w:rPr>
            </w:pPr>
            <w:r w:rsidRPr="00517567">
              <w:rPr>
                <w:sz w:val="18"/>
                <w:szCs w:val="18"/>
              </w:rPr>
              <w:lastRenderedPageBreak/>
              <w:t>PMU</w:t>
            </w:r>
          </w:p>
        </w:tc>
      </w:tr>
      <w:tr w:rsidR="00EF055B" w:rsidRPr="00517567" w:rsidTr="00624B67">
        <w:tc>
          <w:tcPr>
            <w:tcW w:w="3259" w:type="dxa"/>
          </w:tcPr>
          <w:p w:rsidR="00EF055B" w:rsidRPr="00517567" w:rsidRDefault="00515F78" w:rsidP="008B4022">
            <w:pPr>
              <w:rPr>
                <w:sz w:val="18"/>
                <w:szCs w:val="18"/>
              </w:rPr>
            </w:pPr>
            <w:r>
              <w:rPr>
                <w:sz w:val="18"/>
                <w:szCs w:val="18"/>
              </w:rPr>
              <w:lastRenderedPageBreak/>
              <w:t>11</w:t>
            </w:r>
            <w:r w:rsidR="00EF055B" w:rsidRPr="00517567">
              <w:rPr>
                <w:sz w:val="18"/>
                <w:szCs w:val="18"/>
              </w:rPr>
              <w:t>. For Outcome 3, conduct and integrate cc into policy dialogues</w:t>
            </w:r>
          </w:p>
        </w:tc>
        <w:tc>
          <w:tcPr>
            <w:tcW w:w="5266" w:type="dxa"/>
          </w:tcPr>
          <w:p w:rsidR="00EF055B" w:rsidRPr="00517567" w:rsidRDefault="00EF055B" w:rsidP="008B4022">
            <w:pPr>
              <w:rPr>
                <w:sz w:val="18"/>
                <w:szCs w:val="18"/>
              </w:rPr>
            </w:pPr>
            <w:r w:rsidRPr="00517567">
              <w:rPr>
                <w:sz w:val="18"/>
                <w:szCs w:val="18"/>
              </w:rPr>
              <w:t>Linked to the aforementioned action points – include in plan – set realistic target for such policy dialogues and plan in manger that they are taking advantage of windows of opportunity aligned to ongoing policy processes</w:t>
            </w:r>
          </w:p>
        </w:tc>
        <w:tc>
          <w:tcPr>
            <w:tcW w:w="3125" w:type="dxa"/>
          </w:tcPr>
          <w:p w:rsidR="00EF055B" w:rsidRPr="00517567" w:rsidRDefault="00EF055B" w:rsidP="008B4022">
            <w:pPr>
              <w:rPr>
                <w:sz w:val="18"/>
                <w:szCs w:val="18"/>
              </w:rPr>
            </w:pPr>
            <w:r w:rsidRPr="00517567">
              <w:rPr>
                <w:sz w:val="18"/>
                <w:szCs w:val="18"/>
              </w:rPr>
              <w:t>See previous, align to action and entry point concept for Outcome 3</w:t>
            </w:r>
          </w:p>
        </w:tc>
        <w:tc>
          <w:tcPr>
            <w:tcW w:w="1762" w:type="dxa"/>
          </w:tcPr>
          <w:p w:rsidR="00EF055B" w:rsidRPr="00517567" w:rsidRDefault="00EF055B" w:rsidP="008B4022">
            <w:pPr>
              <w:rPr>
                <w:sz w:val="18"/>
                <w:szCs w:val="18"/>
              </w:rPr>
            </w:pPr>
            <w:r w:rsidRPr="00517567">
              <w:rPr>
                <w:sz w:val="18"/>
                <w:szCs w:val="18"/>
              </w:rPr>
              <w:t>PMU</w:t>
            </w:r>
          </w:p>
        </w:tc>
      </w:tr>
      <w:tr w:rsidR="00EF055B" w:rsidRPr="00517567" w:rsidTr="00624B67">
        <w:tc>
          <w:tcPr>
            <w:tcW w:w="3259" w:type="dxa"/>
          </w:tcPr>
          <w:p w:rsidR="00EF055B" w:rsidRPr="00517567" w:rsidRDefault="00515F78" w:rsidP="008B4022">
            <w:pPr>
              <w:rPr>
                <w:sz w:val="18"/>
                <w:szCs w:val="18"/>
              </w:rPr>
            </w:pPr>
            <w:r>
              <w:rPr>
                <w:sz w:val="18"/>
                <w:szCs w:val="18"/>
              </w:rPr>
              <w:t>12</w:t>
            </w:r>
            <w:r w:rsidR="00EF055B" w:rsidRPr="00517567">
              <w:rPr>
                <w:sz w:val="18"/>
                <w:szCs w:val="18"/>
              </w:rPr>
              <w:t>. For Outcome 3, make stronger links with ongoing climate change processes</w:t>
            </w:r>
          </w:p>
        </w:tc>
        <w:tc>
          <w:tcPr>
            <w:tcW w:w="5266" w:type="dxa"/>
          </w:tcPr>
          <w:p w:rsidR="00EF055B" w:rsidRPr="00517567" w:rsidRDefault="00EF055B" w:rsidP="008B4022">
            <w:pPr>
              <w:rPr>
                <w:sz w:val="18"/>
                <w:szCs w:val="18"/>
              </w:rPr>
            </w:pPr>
            <w:r w:rsidRPr="00517567">
              <w:rPr>
                <w:sz w:val="18"/>
                <w:szCs w:val="18"/>
              </w:rPr>
              <w:t xml:space="preserve">Develop a concept of key policy points to be convened at the various climate change fora – develop clear strategy on how to e.g. influence the Interim Climate Change Secretariat on climate resilience building in the agriculture sector </w:t>
            </w:r>
          </w:p>
        </w:tc>
        <w:tc>
          <w:tcPr>
            <w:tcW w:w="3125" w:type="dxa"/>
          </w:tcPr>
          <w:p w:rsidR="00EF055B" w:rsidRPr="00517567" w:rsidRDefault="00EF055B" w:rsidP="008B4022">
            <w:pPr>
              <w:rPr>
                <w:sz w:val="18"/>
                <w:szCs w:val="18"/>
              </w:rPr>
            </w:pPr>
            <w:r w:rsidRPr="00517567">
              <w:rPr>
                <w:sz w:val="18"/>
                <w:szCs w:val="18"/>
              </w:rPr>
              <w:t>Table concept at next SC meeting</w:t>
            </w:r>
          </w:p>
        </w:tc>
        <w:tc>
          <w:tcPr>
            <w:tcW w:w="1762" w:type="dxa"/>
          </w:tcPr>
          <w:p w:rsidR="00EF055B" w:rsidRPr="00517567" w:rsidRDefault="00EF055B" w:rsidP="008B4022">
            <w:pPr>
              <w:rPr>
                <w:sz w:val="18"/>
                <w:szCs w:val="18"/>
              </w:rPr>
            </w:pPr>
            <w:r w:rsidRPr="00517567">
              <w:rPr>
                <w:sz w:val="18"/>
                <w:szCs w:val="18"/>
              </w:rPr>
              <w:t>PMU and MAL</w:t>
            </w:r>
          </w:p>
        </w:tc>
      </w:tr>
      <w:tr w:rsidR="00EF055B" w:rsidRPr="00517567" w:rsidTr="00624B67">
        <w:tc>
          <w:tcPr>
            <w:tcW w:w="3259" w:type="dxa"/>
          </w:tcPr>
          <w:p w:rsidR="00EF055B" w:rsidRPr="00517567" w:rsidRDefault="00EF055B" w:rsidP="00515F78">
            <w:pPr>
              <w:rPr>
                <w:sz w:val="18"/>
                <w:szCs w:val="18"/>
              </w:rPr>
            </w:pPr>
            <w:r w:rsidRPr="00517567">
              <w:rPr>
                <w:sz w:val="18"/>
                <w:szCs w:val="18"/>
              </w:rPr>
              <w:t>1</w:t>
            </w:r>
            <w:r w:rsidR="00515F78">
              <w:rPr>
                <w:sz w:val="18"/>
                <w:szCs w:val="18"/>
              </w:rPr>
              <w:t>3</w:t>
            </w:r>
            <w:r w:rsidRPr="00517567">
              <w:rPr>
                <w:sz w:val="18"/>
                <w:szCs w:val="18"/>
              </w:rPr>
              <w:t>. For Outcome 4, mobilise the lessons learnt and development of management components</w:t>
            </w:r>
          </w:p>
        </w:tc>
        <w:tc>
          <w:tcPr>
            <w:tcW w:w="5266" w:type="dxa"/>
          </w:tcPr>
          <w:p w:rsidR="00EF055B" w:rsidRPr="00517567" w:rsidRDefault="00EF055B" w:rsidP="008B4022">
            <w:pPr>
              <w:rPr>
                <w:sz w:val="18"/>
                <w:szCs w:val="18"/>
              </w:rPr>
            </w:pPr>
            <w:r w:rsidRPr="00517567">
              <w:rPr>
                <w:sz w:val="18"/>
                <w:szCs w:val="18"/>
              </w:rPr>
              <w:t>Develop detailed plan of action how to address the output under this outcome, including on expertise needed to make its implementation a success</w:t>
            </w:r>
          </w:p>
        </w:tc>
        <w:tc>
          <w:tcPr>
            <w:tcW w:w="3125" w:type="dxa"/>
          </w:tcPr>
          <w:p w:rsidR="00EF055B" w:rsidRPr="00517567" w:rsidRDefault="00EF055B" w:rsidP="008B4022">
            <w:pPr>
              <w:rPr>
                <w:sz w:val="18"/>
                <w:szCs w:val="18"/>
              </w:rPr>
            </w:pPr>
            <w:r w:rsidRPr="00517567">
              <w:rPr>
                <w:sz w:val="18"/>
                <w:szCs w:val="18"/>
              </w:rPr>
              <w:t>July 2013 for extended project period</w:t>
            </w:r>
          </w:p>
        </w:tc>
        <w:tc>
          <w:tcPr>
            <w:tcW w:w="1762" w:type="dxa"/>
          </w:tcPr>
          <w:p w:rsidR="00EF055B" w:rsidRPr="00517567" w:rsidRDefault="00EF055B" w:rsidP="008B4022">
            <w:pPr>
              <w:rPr>
                <w:sz w:val="18"/>
                <w:szCs w:val="18"/>
              </w:rPr>
            </w:pPr>
            <w:r w:rsidRPr="00517567">
              <w:rPr>
                <w:sz w:val="18"/>
                <w:szCs w:val="18"/>
              </w:rPr>
              <w:t>PMU with NAIS</w:t>
            </w:r>
          </w:p>
        </w:tc>
      </w:tr>
      <w:tr w:rsidR="00EF055B" w:rsidRPr="00517567" w:rsidTr="00624B67">
        <w:tc>
          <w:tcPr>
            <w:tcW w:w="3259" w:type="dxa"/>
          </w:tcPr>
          <w:p w:rsidR="00EF055B" w:rsidRPr="00517567" w:rsidRDefault="00EF055B" w:rsidP="00515F78">
            <w:pPr>
              <w:rPr>
                <w:sz w:val="18"/>
                <w:szCs w:val="18"/>
              </w:rPr>
            </w:pPr>
            <w:r w:rsidRPr="00517567">
              <w:rPr>
                <w:sz w:val="18"/>
                <w:szCs w:val="18"/>
              </w:rPr>
              <w:t>1</w:t>
            </w:r>
            <w:r w:rsidR="00515F78">
              <w:rPr>
                <w:sz w:val="18"/>
                <w:szCs w:val="18"/>
              </w:rPr>
              <w:t>4</w:t>
            </w:r>
            <w:r w:rsidRPr="00517567">
              <w:rPr>
                <w:sz w:val="18"/>
                <w:szCs w:val="18"/>
              </w:rPr>
              <w:t>. Management regarding M&amp;E</w:t>
            </w:r>
          </w:p>
        </w:tc>
        <w:tc>
          <w:tcPr>
            <w:tcW w:w="5266" w:type="dxa"/>
          </w:tcPr>
          <w:p w:rsidR="00EF055B" w:rsidRPr="00517567" w:rsidRDefault="00EF055B" w:rsidP="008B4022">
            <w:pPr>
              <w:rPr>
                <w:sz w:val="18"/>
                <w:szCs w:val="18"/>
              </w:rPr>
            </w:pPr>
            <w:r w:rsidRPr="00517567">
              <w:rPr>
                <w:sz w:val="18"/>
                <w:szCs w:val="18"/>
              </w:rPr>
              <w:t>Review M&amp;E framework and develop reporting guidelines that more clearly track impact indicators set out</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Develop first M&amp;E report according to plan for October 2013</w:t>
            </w:r>
          </w:p>
        </w:tc>
        <w:tc>
          <w:tcPr>
            <w:tcW w:w="3125" w:type="dxa"/>
          </w:tcPr>
          <w:p w:rsidR="00EF055B" w:rsidRPr="00517567" w:rsidRDefault="00EF055B" w:rsidP="008B4022">
            <w:pPr>
              <w:rPr>
                <w:sz w:val="18"/>
                <w:szCs w:val="18"/>
              </w:rPr>
            </w:pPr>
            <w:r w:rsidRPr="00517567">
              <w:rPr>
                <w:sz w:val="18"/>
                <w:szCs w:val="18"/>
              </w:rPr>
              <w:t xml:space="preserve">August 2013  </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October 2013</w:t>
            </w:r>
          </w:p>
        </w:tc>
        <w:tc>
          <w:tcPr>
            <w:tcW w:w="1762" w:type="dxa"/>
          </w:tcPr>
          <w:p w:rsidR="00EF055B" w:rsidRPr="00517567" w:rsidRDefault="00EF055B" w:rsidP="008B4022">
            <w:pPr>
              <w:rPr>
                <w:sz w:val="18"/>
                <w:szCs w:val="18"/>
              </w:rPr>
            </w:pPr>
            <w:r w:rsidRPr="00517567">
              <w:rPr>
                <w:sz w:val="18"/>
                <w:szCs w:val="18"/>
              </w:rPr>
              <w:t>PMU</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 with inputs from DACO</w:t>
            </w:r>
          </w:p>
        </w:tc>
      </w:tr>
      <w:tr w:rsidR="00EF055B" w:rsidRPr="00517567" w:rsidTr="00624B67">
        <w:tc>
          <w:tcPr>
            <w:tcW w:w="3259" w:type="dxa"/>
          </w:tcPr>
          <w:p w:rsidR="00EF055B" w:rsidRPr="00517567" w:rsidRDefault="00EF055B" w:rsidP="00515F78">
            <w:pPr>
              <w:rPr>
                <w:sz w:val="18"/>
                <w:szCs w:val="18"/>
              </w:rPr>
            </w:pPr>
            <w:r w:rsidRPr="00517567">
              <w:rPr>
                <w:sz w:val="18"/>
                <w:szCs w:val="18"/>
              </w:rPr>
              <w:t>1</w:t>
            </w:r>
            <w:r w:rsidR="00515F78">
              <w:rPr>
                <w:sz w:val="18"/>
                <w:szCs w:val="18"/>
              </w:rPr>
              <w:t>5</w:t>
            </w:r>
            <w:r w:rsidRPr="00517567">
              <w:rPr>
                <w:sz w:val="18"/>
                <w:szCs w:val="18"/>
              </w:rPr>
              <w:t>. Re-engagement of the Steering Committee</w:t>
            </w:r>
          </w:p>
        </w:tc>
        <w:tc>
          <w:tcPr>
            <w:tcW w:w="5266" w:type="dxa"/>
          </w:tcPr>
          <w:p w:rsidR="00EF055B" w:rsidRPr="00517567" w:rsidRDefault="00EF055B" w:rsidP="008B4022">
            <w:pPr>
              <w:rPr>
                <w:sz w:val="18"/>
                <w:szCs w:val="18"/>
              </w:rPr>
            </w:pPr>
            <w:r w:rsidRPr="00517567">
              <w:rPr>
                <w:sz w:val="18"/>
                <w:szCs w:val="18"/>
              </w:rPr>
              <w:t>Develop a clear strategy for SC meetings – set dates for the remaining project implementation period with clear technical agenda points that bring forward Outcome 3 of the project</w:t>
            </w: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Plan exposure visits e.g. to Kasaya and implement as learning and advocacy opportunity under Outcomes 3 and 4</w:t>
            </w:r>
          </w:p>
        </w:tc>
        <w:tc>
          <w:tcPr>
            <w:tcW w:w="3125" w:type="dxa"/>
          </w:tcPr>
          <w:p w:rsidR="00EF055B" w:rsidRPr="00517567" w:rsidRDefault="00EF055B" w:rsidP="008B4022">
            <w:pPr>
              <w:rPr>
                <w:sz w:val="18"/>
                <w:szCs w:val="18"/>
              </w:rPr>
            </w:pPr>
            <w:r w:rsidRPr="00517567">
              <w:rPr>
                <w:sz w:val="18"/>
                <w:szCs w:val="18"/>
              </w:rPr>
              <w:t>July 2013</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 xml:space="preserve">September 2013 </w:t>
            </w:r>
          </w:p>
        </w:tc>
        <w:tc>
          <w:tcPr>
            <w:tcW w:w="1762" w:type="dxa"/>
          </w:tcPr>
          <w:p w:rsidR="00EF055B" w:rsidRPr="00517567" w:rsidRDefault="00EF055B" w:rsidP="008B4022">
            <w:pPr>
              <w:rPr>
                <w:sz w:val="18"/>
                <w:szCs w:val="18"/>
              </w:rPr>
            </w:pPr>
            <w:r w:rsidRPr="00517567">
              <w:rPr>
                <w:sz w:val="18"/>
                <w:szCs w:val="18"/>
              </w:rPr>
              <w:t>PMU</w:t>
            </w: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p>
          <w:p w:rsidR="00EF055B" w:rsidRPr="00517567" w:rsidRDefault="00EF055B" w:rsidP="008B4022">
            <w:pPr>
              <w:rPr>
                <w:sz w:val="18"/>
                <w:szCs w:val="18"/>
              </w:rPr>
            </w:pPr>
            <w:r w:rsidRPr="00517567">
              <w:rPr>
                <w:sz w:val="18"/>
                <w:szCs w:val="18"/>
              </w:rPr>
              <w:t>PMU</w:t>
            </w:r>
          </w:p>
        </w:tc>
      </w:tr>
    </w:tbl>
    <w:p w:rsidR="001860FB" w:rsidRDefault="001860FB" w:rsidP="00CA43C1">
      <w:pPr>
        <w:pStyle w:val="normalbullet"/>
        <w:numPr>
          <w:ilvl w:val="1"/>
          <w:numId w:val="10"/>
        </w:numPr>
        <w:outlineLvl w:val="1"/>
        <w:rPr>
          <w:rFonts w:cs="Calibri"/>
          <w:b/>
          <w:sz w:val="24"/>
          <w:szCs w:val="22"/>
        </w:rPr>
        <w:sectPr w:rsidR="001860FB" w:rsidSect="001860FB">
          <w:pgSz w:w="15840" w:h="12240" w:orient="landscape"/>
          <w:pgMar w:top="1440" w:right="1440" w:bottom="1440" w:left="1440" w:header="720" w:footer="720" w:gutter="0"/>
          <w:cols w:space="720"/>
          <w:docGrid w:linePitch="360"/>
        </w:sectPr>
      </w:pPr>
    </w:p>
    <w:p w:rsidR="00D94FE0" w:rsidRPr="000C53F7" w:rsidRDefault="00195453" w:rsidP="00CA43C1">
      <w:pPr>
        <w:pStyle w:val="normalbullet"/>
        <w:numPr>
          <w:ilvl w:val="1"/>
          <w:numId w:val="10"/>
        </w:numPr>
        <w:outlineLvl w:val="1"/>
        <w:rPr>
          <w:rFonts w:cs="Calibri"/>
          <w:b/>
          <w:sz w:val="24"/>
          <w:szCs w:val="22"/>
        </w:rPr>
      </w:pPr>
      <w:bookmarkStart w:id="35" w:name="_Toc361917094"/>
      <w:r w:rsidRPr="000C53F7">
        <w:rPr>
          <w:rFonts w:cs="Calibri"/>
          <w:b/>
          <w:sz w:val="24"/>
          <w:szCs w:val="22"/>
        </w:rPr>
        <w:lastRenderedPageBreak/>
        <w:t>Actions to follow up or reinforce initial benefits from the project</w:t>
      </w:r>
      <w:bookmarkEnd w:id="35"/>
    </w:p>
    <w:p w:rsidR="000F7D74" w:rsidRPr="000F7D74" w:rsidRDefault="000F7D74" w:rsidP="000F7D74">
      <w:pPr>
        <w:pStyle w:val="normalbullet"/>
        <w:numPr>
          <w:ilvl w:val="0"/>
          <w:numId w:val="0"/>
        </w:numPr>
        <w:outlineLvl w:val="1"/>
        <w:rPr>
          <w:rFonts w:cs="Calibri"/>
          <w:b/>
          <w:sz w:val="22"/>
          <w:szCs w:val="22"/>
        </w:rPr>
      </w:pPr>
    </w:p>
    <w:p w:rsidR="00B469A2" w:rsidRDefault="00B469A2" w:rsidP="00A31BAF">
      <w:pPr>
        <w:rPr>
          <w:lang w:val="en-US"/>
        </w:rPr>
      </w:pPr>
      <w:r>
        <w:rPr>
          <w:lang w:val="en-US"/>
        </w:rPr>
        <w:t>As most benefits to date are emerging from the implementation of outcome 2, all recommendation under this section are geared towards the local level pilot interventions.</w:t>
      </w:r>
    </w:p>
    <w:p w:rsidR="00B469A2" w:rsidRPr="00B469A2" w:rsidRDefault="00B469A2" w:rsidP="00A31BAF">
      <w:pPr>
        <w:rPr>
          <w:lang w:val="en-US"/>
        </w:rPr>
      </w:pPr>
      <w:r>
        <w:rPr>
          <w:lang w:val="en-US"/>
        </w:rPr>
        <w:t xml:space="preserve">  </w:t>
      </w:r>
    </w:p>
    <w:p w:rsidR="00B212F2" w:rsidRDefault="00B212F2" w:rsidP="00A31BAF">
      <w:pPr>
        <w:rPr>
          <w:b/>
          <w:lang w:val="en-US"/>
        </w:rPr>
      </w:pPr>
      <w:r w:rsidRPr="005A5460">
        <w:rPr>
          <w:b/>
          <w:lang w:val="en-US"/>
        </w:rPr>
        <w:t>Continued support to pilot sites needed</w:t>
      </w:r>
    </w:p>
    <w:p w:rsidR="00B469A2" w:rsidRDefault="00B469A2" w:rsidP="00A31BAF">
      <w:pPr>
        <w:rPr>
          <w:lang w:val="en-US"/>
        </w:rPr>
      </w:pPr>
      <w:r>
        <w:rPr>
          <w:lang w:val="en-US"/>
        </w:rPr>
        <w:t xml:space="preserve">Since last year significant progress has been made in delivering practical support to local communities, and the investments clearly translate into local level </w:t>
      </w:r>
      <w:r>
        <w:rPr>
          <w:rFonts w:cs="Calibri"/>
          <w:lang w:val="en-US"/>
        </w:rPr>
        <w:t>adap</w:t>
      </w:r>
      <w:r w:rsidR="00A668C7">
        <w:rPr>
          <w:rFonts w:cs="Calibri"/>
          <w:lang w:val="en-US"/>
        </w:rPr>
        <w:t>ta</w:t>
      </w:r>
      <w:r>
        <w:rPr>
          <w:rFonts w:cs="Calibri"/>
          <w:lang w:val="en-US"/>
        </w:rPr>
        <w:t>tion</w:t>
      </w:r>
      <w:r>
        <w:rPr>
          <w:lang w:val="en-US"/>
        </w:rPr>
        <w:t xml:space="preserve"> actions. Especially promising are the results to date achieved in Kasaya, and reportedly there are other high performing communities esp. in </w:t>
      </w:r>
      <w:r w:rsidR="00A668C7">
        <w:rPr>
          <w:rFonts w:cs="Calibri"/>
          <w:lang w:val="en-US"/>
        </w:rPr>
        <w:t>C</w:t>
      </w:r>
      <w:r>
        <w:rPr>
          <w:lang w:val="en-US"/>
        </w:rPr>
        <w:t xml:space="preserve">hikowa and </w:t>
      </w:r>
      <w:r>
        <w:rPr>
          <w:rFonts w:cs="Calibri"/>
          <w:lang w:val="en-US"/>
        </w:rPr>
        <w:t>Mund</w:t>
      </w:r>
      <w:r w:rsidR="00A668C7">
        <w:rPr>
          <w:rFonts w:cs="Calibri"/>
          <w:lang w:val="en-US"/>
        </w:rPr>
        <w:t>a</w:t>
      </w:r>
      <w:r>
        <w:rPr>
          <w:rFonts w:cs="Calibri"/>
          <w:lang w:val="en-US"/>
        </w:rPr>
        <w:t>langa</w:t>
      </w:r>
      <w:r>
        <w:rPr>
          <w:lang w:val="en-US"/>
        </w:rPr>
        <w:t xml:space="preserve">. </w:t>
      </w:r>
    </w:p>
    <w:p w:rsidR="00B469A2" w:rsidRDefault="00B469A2" w:rsidP="00A31BAF">
      <w:pPr>
        <w:rPr>
          <w:lang w:val="en-US"/>
        </w:rPr>
      </w:pPr>
      <w:r>
        <w:rPr>
          <w:lang w:val="en-US"/>
        </w:rPr>
        <w:t>However, it is clear that community support must be continued, and strategic plans on how each community will be accompanied over the potentially extended project period should be developed. Critical aspects of the support are:</w:t>
      </w:r>
    </w:p>
    <w:p w:rsidR="00B469A2" w:rsidRPr="00B469A2" w:rsidRDefault="00B469A2" w:rsidP="00CA43C1">
      <w:pPr>
        <w:pStyle w:val="ListParagraph"/>
        <w:numPr>
          <w:ilvl w:val="0"/>
          <w:numId w:val="40"/>
        </w:numPr>
        <w:rPr>
          <w:lang w:val="en-US"/>
        </w:rPr>
      </w:pPr>
      <w:r>
        <w:rPr>
          <w:lang w:val="en-US"/>
        </w:rPr>
        <w:t>T</w:t>
      </w:r>
      <w:r w:rsidRPr="00B469A2">
        <w:rPr>
          <w:lang w:val="en-US"/>
        </w:rPr>
        <w:t xml:space="preserve">o generate visible demonstrations to leverage excitement (this can include sharing best practices from other communities, e.g. through exchange visits),  </w:t>
      </w:r>
    </w:p>
    <w:p w:rsidR="00B469A2" w:rsidRDefault="00B469A2" w:rsidP="00CA43C1">
      <w:pPr>
        <w:pStyle w:val="ListParagraph"/>
        <w:numPr>
          <w:ilvl w:val="0"/>
          <w:numId w:val="40"/>
        </w:numPr>
        <w:rPr>
          <w:lang w:val="en-US"/>
        </w:rPr>
      </w:pPr>
      <w:r w:rsidRPr="00B469A2">
        <w:rPr>
          <w:lang w:val="en-US"/>
        </w:rPr>
        <w:t xml:space="preserve"> </w:t>
      </w:r>
      <w:r>
        <w:rPr>
          <w:lang w:val="en-US"/>
        </w:rPr>
        <w:t>T</w:t>
      </w:r>
      <w:r w:rsidRPr="00B469A2">
        <w:rPr>
          <w:lang w:val="en-US"/>
        </w:rPr>
        <w:t>o continue support for the successful implementation of already started activities</w:t>
      </w:r>
      <w:r>
        <w:rPr>
          <w:lang w:val="en-US"/>
        </w:rPr>
        <w:t xml:space="preserve">. At the two or three dam sites that will definitely go ahead this will include support to the dam management committees, integrating gender aspects, addressing possible range and livestock management conflicts etc. </w:t>
      </w:r>
    </w:p>
    <w:p w:rsidR="00B469A2" w:rsidRPr="00B469A2" w:rsidRDefault="00B469A2" w:rsidP="00CA43C1">
      <w:pPr>
        <w:pStyle w:val="ListParagraph"/>
        <w:numPr>
          <w:ilvl w:val="0"/>
          <w:numId w:val="40"/>
        </w:numPr>
        <w:rPr>
          <w:lang w:val="en-US"/>
        </w:rPr>
      </w:pPr>
      <w:r>
        <w:rPr>
          <w:lang w:val="en-US"/>
        </w:rPr>
        <w:t>To further the overall understanding – and adaptive capacity to the specific climate risks by equipping DACO staff with the relevant knowledge capacity to provide relevant information and guidance</w:t>
      </w:r>
      <w:r w:rsidRPr="00B469A2">
        <w:rPr>
          <w:lang w:val="en-US"/>
        </w:rPr>
        <w:t xml:space="preserve">.     </w:t>
      </w:r>
    </w:p>
    <w:p w:rsidR="00B469A2" w:rsidRPr="00B469A2" w:rsidRDefault="00B469A2" w:rsidP="00A31BAF">
      <w:pPr>
        <w:rPr>
          <w:lang w:val="en-US"/>
        </w:rPr>
      </w:pPr>
      <w:r w:rsidRPr="00B469A2">
        <w:rPr>
          <w:lang w:val="en-US"/>
        </w:rPr>
        <w:t xml:space="preserve"> </w:t>
      </w:r>
    </w:p>
    <w:p w:rsidR="00B469A2" w:rsidRDefault="00B469A2" w:rsidP="00A31BAF">
      <w:pPr>
        <w:rPr>
          <w:b/>
          <w:lang w:val="en-US"/>
        </w:rPr>
      </w:pPr>
    </w:p>
    <w:p w:rsidR="00B212F2" w:rsidRDefault="00B212F2" w:rsidP="00A31BAF">
      <w:pPr>
        <w:rPr>
          <w:b/>
          <w:lang w:val="en-US"/>
        </w:rPr>
      </w:pPr>
      <w:r w:rsidRPr="005A5460">
        <w:rPr>
          <w:b/>
          <w:lang w:val="en-US"/>
        </w:rPr>
        <w:t>Marketing must be a focus of support</w:t>
      </w:r>
    </w:p>
    <w:p w:rsidR="00B469A2" w:rsidRDefault="00B469A2" w:rsidP="00A31BAF">
      <w:pPr>
        <w:rPr>
          <w:lang w:val="en-US"/>
        </w:rPr>
      </w:pPr>
      <w:r>
        <w:rPr>
          <w:lang w:val="en-US"/>
        </w:rPr>
        <w:t xml:space="preserve">The expectations for the alternative income portfolio, but also the increased productivity from improved soil and water conservation techniques and crop diversification – are very high. Now that production seems to be underway in several places it is critical to provide further support to overcome the next challenges – to turn production into revenue and increased household incomes! </w:t>
      </w:r>
    </w:p>
    <w:p w:rsidR="00DD0C70" w:rsidRDefault="00DF0D30" w:rsidP="00A31BAF">
      <w:pPr>
        <w:rPr>
          <w:lang w:val="en-US"/>
        </w:rPr>
      </w:pPr>
      <w:r>
        <w:rPr>
          <w:lang w:val="en-US"/>
        </w:rPr>
        <w:t xml:space="preserve">Support for product development (e.g. honey), </w:t>
      </w:r>
      <w:r w:rsidR="001818D0">
        <w:rPr>
          <w:lang w:val="en-US"/>
        </w:rPr>
        <w:t xml:space="preserve">market identification, pricing, etc. are all needed. MAL expressed that they have the relevant capacity to support communities in this </w:t>
      </w:r>
      <w:r w:rsidR="001818D0">
        <w:rPr>
          <w:rFonts w:cs="Calibri"/>
          <w:lang w:val="en-US"/>
        </w:rPr>
        <w:t>are</w:t>
      </w:r>
      <w:r w:rsidR="005466AD">
        <w:rPr>
          <w:rFonts w:cs="Calibri"/>
          <w:lang w:val="en-US"/>
        </w:rPr>
        <w:t>a</w:t>
      </w:r>
      <w:r w:rsidR="001818D0">
        <w:rPr>
          <w:lang w:val="en-US"/>
        </w:rPr>
        <w:t xml:space="preserve"> available in house. However, it should be explored if specific external support should be sought for in certain cases. For example, Kasaya seems to have </w:t>
      </w:r>
      <w:r w:rsidR="001818D0">
        <w:rPr>
          <w:rFonts w:cs="Calibri"/>
          <w:lang w:val="en-US"/>
        </w:rPr>
        <w:t>a</w:t>
      </w:r>
      <w:r w:rsidR="005466AD">
        <w:rPr>
          <w:rFonts w:cs="Calibri"/>
          <w:lang w:val="en-US"/>
        </w:rPr>
        <w:t>n</w:t>
      </w:r>
      <w:r w:rsidR="001818D0">
        <w:rPr>
          <w:lang w:val="en-US"/>
        </w:rPr>
        <w:t xml:space="preserve"> explicit opportunity to market the various bee products, but especially the honey to the thriving tourism industry around Livingstone. The honey would need to be well packed, and perhaps labeled as “climate resilience building community support project” (or other) to feed into a niche market.  Contact with local hotels and souvenir shops could be established to create a high value niche market for the produce. </w:t>
      </w:r>
    </w:p>
    <w:p w:rsidR="00DD0C70" w:rsidRDefault="00DD0C70" w:rsidP="00A31BAF">
      <w:pPr>
        <w:rPr>
          <w:lang w:val="en-US"/>
        </w:rPr>
      </w:pPr>
    </w:p>
    <w:p w:rsidR="00B469A2" w:rsidRPr="00B469A2" w:rsidRDefault="00DD0C70" w:rsidP="00A31BAF">
      <w:pPr>
        <w:rPr>
          <w:lang w:val="en-US"/>
        </w:rPr>
      </w:pPr>
      <w:r>
        <w:rPr>
          <w:lang w:val="en-US"/>
        </w:rPr>
        <w:t xml:space="preserve">Some innovative thinking should guide the interventions and community support in this regard. </w:t>
      </w:r>
    </w:p>
    <w:p w:rsidR="00B469A2" w:rsidRDefault="00B469A2" w:rsidP="00A31BAF">
      <w:pPr>
        <w:rPr>
          <w:b/>
          <w:lang w:val="en-US"/>
        </w:rPr>
      </w:pPr>
    </w:p>
    <w:p w:rsidR="00DD0C70" w:rsidRDefault="00DD0C70" w:rsidP="00A31BAF">
      <w:pPr>
        <w:rPr>
          <w:b/>
          <w:lang w:val="en-US"/>
        </w:rPr>
      </w:pPr>
    </w:p>
    <w:p w:rsidR="00B212F2" w:rsidRPr="005A5460" w:rsidRDefault="00B212F2" w:rsidP="00A31BAF">
      <w:pPr>
        <w:rPr>
          <w:b/>
          <w:lang w:val="en-US"/>
        </w:rPr>
      </w:pPr>
      <w:r w:rsidRPr="005A5460">
        <w:rPr>
          <w:b/>
          <w:lang w:val="en-US"/>
        </w:rPr>
        <w:t>Lack of critical background knowledge: e.g wild foods research</w:t>
      </w:r>
      <w:r>
        <w:rPr>
          <w:b/>
          <w:lang w:val="en-US"/>
        </w:rPr>
        <w:t xml:space="preserve"> </w:t>
      </w:r>
      <w:r w:rsidRPr="005A5460">
        <w:rPr>
          <w:b/>
          <w:lang w:val="en-US"/>
        </w:rPr>
        <w:t xml:space="preserve"> </w:t>
      </w:r>
    </w:p>
    <w:p w:rsidR="00581399" w:rsidRDefault="00581399" w:rsidP="00A31BAF">
      <w:pPr>
        <w:rPr>
          <w:lang w:val="en-US"/>
        </w:rPr>
      </w:pPr>
      <w:r>
        <w:rPr>
          <w:lang w:val="en-US"/>
        </w:rPr>
        <w:t xml:space="preserve">At Lusitu it became clear that food security very much rests on the collection and use of wild veld fruits. However, no specific knowledge on consumption patterns, sustainability of harvesting methods etc. were available when requested. It seems that rather than simply investing in </w:t>
      </w:r>
      <w:r>
        <w:rPr>
          <w:rFonts w:cs="Calibri"/>
          <w:lang w:val="en-US"/>
        </w:rPr>
        <w:t>tradition</w:t>
      </w:r>
      <w:r w:rsidR="005466AD">
        <w:rPr>
          <w:rFonts w:cs="Calibri"/>
          <w:lang w:val="en-US"/>
        </w:rPr>
        <w:t>al</w:t>
      </w:r>
      <w:r>
        <w:rPr>
          <w:lang w:val="en-US"/>
        </w:rPr>
        <w:t xml:space="preserve"> agricultural production in a marginal dryland area with high levels of land degradation, innovative alternatives should be explored to build long term adaptive capacity. In this vein it is recommended to invest into a </w:t>
      </w:r>
      <w:r>
        <w:rPr>
          <w:lang w:val="en-US"/>
        </w:rPr>
        <w:lastRenderedPageBreak/>
        <w:t xml:space="preserve">novel study on wild veld fruits in the Lusitu area, which can be used as one element to inform climate change resilience and agricultural sector policy debates, for example.  </w:t>
      </w:r>
    </w:p>
    <w:p w:rsidR="00581399" w:rsidRDefault="00581399" w:rsidP="00A31BAF">
      <w:pPr>
        <w:rPr>
          <w:lang w:val="en-US"/>
        </w:rPr>
      </w:pPr>
    </w:p>
    <w:p w:rsidR="005A4CE9" w:rsidRDefault="00581399" w:rsidP="00A31BAF">
      <w:pPr>
        <w:rPr>
          <w:lang w:val="en-US"/>
        </w:rPr>
      </w:pPr>
      <w:r>
        <w:rPr>
          <w:lang w:val="en-US"/>
        </w:rPr>
        <w:t xml:space="preserve">Pursuing this type of </w:t>
      </w:r>
      <w:r>
        <w:rPr>
          <w:rFonts w:cs="Calibri"/>
          <w:lang w:val="en-US"/>
        </w:rPr>
        <w:t>adap</w:t>
      </w:r>
      <w:r w:rsidR="005466AD">
        <w:rPr>
          <w:rFonts w:cs="Calibri"/>
          <w:lang w:val="en-US"/>
        </w:rPr>
        <w:t>ta</w:t>
      </w:r>
      <w:r>
        <w:rPr>
          <w:rFonts w:cs="Calibri"/>
          <w:lang w:val="en-US"/>
        </w:rPr>
        <w:t>tion</w:t>
      </w:r>
      <w:r>
        <w:rPr>
          <w:lang w:val="en-US"/>
        </w:rPr>
        <w:t xml:space="preserve"> option – in parallel to the dam and irrigation development -  will potentially provide interesting inputs into an informed debate about building </w:t>
      </w:r>
      <w:r>
        <w:rPr>
          <w:rFonts w:cs="Calibri"/>
          <w:lang w:val="en-US"/>
        </w:rPr>
        <w:t>long</w:t>
      </w:r>
      <w:r w:rsidR="00BF48DD">
        <w:rPr>
          <w:rFonts w:cs="Calibri"/>
          <w:lang w:val="en-US"/>
        </w:rPr>
        <w:t>-</w:t>
      </w:r>
      <w:r>
        <w:rPr>
          <w:rFonts w:cs="Calibri"/>
          <w:lang w:val="en-US"/>
        </w:rPr>
        <w:t>term</w:t>
      </w:r>
      <w:r>
        <w:rPr>
          <w:lang w:val="en-US"/>
        </w:rPr>
        <w:t xml:space="preserve"> climate resilience in an area that is marginal in many aspects, and informative discussions around potential mal-adaptive practices could be nicely developed.  </w:t>
      </w:r>
    </w:p>
    <w:p w:rsidR="005A4CE9" w:rsidRDefault="005A4CE9" w:rsidP="00A31BAF">
      <w:pPr>
        <w:rPr>
          <w:lang w:val="en-US"/>
        </w:rPr>
      </w:pPr>
    </w:p>
    <w:p w:rsidR="00B469A2" w:rsidRPr="00581399" w:rsidRDefault="005A4CE9" w:rsidP="00A31BAF">
      <w:pPr>
        <w:rPr>
          <w:lang w:val="en-US"/>
        </w:rPr>
      </w:pPr>
      <w:r>
        <w:rPr>
          <w:lang w:val="en-US"/>
        </w:rPr>
        <w:t xml:space="preserve">Concerns have been raised that the remaining project time and funds will not allow for such an intervention; however it is argued that for adaptation sustainability achievements alternative adaptation measures to simply providing a dam should be invested in as a matter of priority.   </w:t>
      </w:r>
      <w:r w:rsidR="00581399">
        <w:rPr>
          <w:lang w:val="en-US"/>
        </w:rPr>
        <w:t xml:space="preserve"> </w:t>
      </w:r>
    </w:p>
    <w:p w:rsidR="00581399" w:rsidRDefault="00581399" w:rsidP="00A31BAF">
      <w:pPr>
        <w:rPr>
          <w:b/>
          <w:lang w:val="en-US"/>
        </w:rPr>
      </w:pPr>
    </w:p>
    <w:p w:rsidR="00581399" w:rsidRDefault="00581399" w:rsidP="00A31BAF">
      <w:pPr>
        <w:rPr>
          <w:b/>
          <w:lang w:val="en-US"/>
        </w:rPr>
      </w:pPr>
    </w:p>
    <w:p w:rsidR="00B212F2" w:rsidRDefault="00B212F2" w:rsidP="00A31BAF">
      <w:pPr>
        <w:rPr>
          <w:b/>
          <w:lang w:val="en-US"/>
        </w:rPr>
      </w:pPr>
      <w:r w:rsidRPr="005A5460">
        <w:rPr>
          <w:b/>
          <w:lang w:val="en-US"/>
        </w:rPr>
        <w:t>More peer learning would be useful!</w:t>
      </w:r>
      <w:r w:rsidR="00CC76AA">
        <w:rPr>
          <w:rFonts w:cs="Calibri"/>
          <w:b/>
          <w:lang w:val="en-US"/>
        </w:rPr>
        <w:t xml:space="preserve"> </w:t>
      </w:r>
    </w:p>
    <w:p w:rsidR="00581399" w:rsidRDefault="00581399" w:rsidP="00A31BAF">
      <w:pPr>
        <w:rPr>
          <w:lang w:val="en-US"/>
        </w:rPr>
      </w:pPr>
      <w:r>
        <w:rPr>
          <w:lang w:val="en-US"/>
        </w:rPr>
        <w:t xml:space="preserve">The power of peer learning could be much more strongly capitalized on now that a number of very impressive community projects are under implementation and the motivation of the project beneficiaries is high. </w:t>
      </w:r>
    </w:p>
    <w:p w:rsidR="00D439ED" w:rsidRDefault="00D439ED" w:rsidP="00A31BAF">
      <w:pPr>
        <w:rPr>
          <w:lang w:val="en-US"/>
        </w:rPr>
      </w:pPr>
    </w:p>
    <w:p w:rsidR="00110BCA" w:rsidRDefault="00110BCA" w:rsidP="00A31BAF">
      <w:pPr>
        <w:rPr>
          <w:lang w:val="en-US"/>
        </w:rPr>
      </w:pPr>
      <w:r>
        <w:rPr>
          <w:lang w:val="en-US"/>
        </w:rPr>
        <w:t>It is recommended to invest into peer exchange visits amongst the project communities to learn from one another and share experiences.</w:t>
      </w:r>
    </w:p>
    <w:p w:rsidR="00110BCA" w:rsidRDefault="00110BCA" w:rsidP="00A31BAF">
      <w:pPr>
        <w:rPr>
          <w:lang w:val="en-US"/>
        </w:rPr>
      </w:pPr>
    </w:p>
    <w:p w:rsidR="00CF722F" w:rsidRDefault="00CF722F" w:rsidP="00CF722F">
      <w:pPr>
        <w:rPr>
          <w:b/>
          <w:lang w:val="en-US"/>
        </w:rPr>
      </w:pPr>
      <w:r>
        <w:rPr>
          <w:b/>
          <w:lang w:val="en-US"/>
        </w:rPr>
        <w:t>Sustainability planning</w:t>
      </w:r>
    </w:p>
    <w:p w:rsidR="00CF722F" w:rsidRDefault="00415553" w:rsidP="00A31BAF">
      <w:pPr>
        <w:rPr>
          <w:lang w:val="en-US"/>
        </w:rPr>
      </w:pPr>
      <w:r>
        <w:rPr>
          <w:lang w:val="en-US"/>
        </w:rPr>
        <w:t xml:space="preserve">At this point </w:t>
      </w:r>
      <w:r>
        <w:rPr>
          <w:rFonts w:cs="Calibri"/>
          <w:lang w:val="en-US"/>
        </w:rPr>
        <w:t>i</w:t>
      </w:r>
      <w:r w:rsidR="002240F5">
        <w:rPr>
          <w:rFonts w:cs="Calibri"/>
          <w:lang w:val="en-US"/>
        </w:rPr>
        <w:t>t</w:t>
      </w:r>
      <w:r>
        <w:rPr>
          <w:lang w:val="en-US"/>
        </w:rPr>
        <w:t xml:space="preserve"> seems likely that those activities that generate income and interest amongst the community members will continue in a self driven manner. However, replication and up-scaling may be difficult once project funding ends. </w:t>
      </w:r>
    </w:p>
    <w:p w:rsidR="00D439ED" w:rsidRDefault="00D439ED" w:rsidP="00A31BAF">
      <w:pPr>
        <w:rPr>
          <w:lang w:val="en-US"/>
        </w:rPr>
      </w:pPr>
    </w:p>
    <w:p w:rsidR="00415553" w:rsidRDefault="00415553" w:rsidP="00A31BAF">
      <w:pPr>
        <w:rPr>
          <w:lang w:val="en-US"/>
        </w:rPr>
      </w:pPr>
      <w:r>
        <w:rPr>
          <w:lang w:val="en-US"/>
        </w:rPr>
        <w:t xml:space="preserve">It is therefore recommended to further invest in sustainability </w:t>
      </w:r>
      <w:r>
        <w:rPr>
          <w:rFonts w:cs="Calibri"/>
          <w:lang w:val="en-US"/>
        </w:rPr>
        <w:t>p</w:t>
      </w:r>
      <w:r w:rsidR="00BF48DD">
        <w:rPr>
          <w:rFonts w:cs="Calibri"/>
          <w:lang w:val="en-US"/>
        </w:rPr>
        <w:t>l</w:t>
      </w:r>
      <w:r>
        <w:rPr>
          <w:rFonts w:cs="Calibri"/>
          <w:lang w:val="en-US"/>
        </w:rPr>
        <w:t>anning</w:t>
      </w:r>
      <w:r>
        <w:rPr>
          <w:lang w:val="en-US"/>
        </w:rPr>
        <w:t xml:space="preserve"> activities especially with local communities and DACO. Possibilities for a continued up-scaling e.g. through </w:t>
      </w:r>
      <w:r>
        <w:rPr>
          <w:rFonts w:cs="Calibri"/>
          <w:lang w:val="en-US"/>
        </w:rPr>
        <w:t>ta</w:t>
      </w:r>
      <w:r w:rsidR="00BD6B76">
        <w:rPr>
          <w:rFonts w:cs="Calibri"/>
          <w:lang w:val="en-US"/>
        </w:rPr>
        <w:t>p</w:t>
      </w:r>
      <w:r>
        <w:rPr>
          <w:rFonts w:cs="Calibri"/>
          <w:lang w:val="en-US"/>
        </w:rPr>
        <w:t>ping</w:t>
      </w:r>
      <w:r>
        <w:rPr>
          <w:lang w:val="en-US"/>
        </w:rPr>
        <w:t xml:space="preserve"> relevant micro credit schemes of Farmers Associations should be investigated.</w:t>
      </w:r>
    </w:p>
    <w:p w:rsidR="00415553" w:rsidRDefault="00415553" w:rsidP="00A31BAF">
      <w:pPr>
        <w:rPr>
          <w:lang w:val="en-US"/>
        </w:rPr>
      </w:pPr>
      <w:r>
        <w:rPr>
          <w:lang w:val="en-US"/>
        </w:rPr>
        <w:t xml:space="preserve">It would be desirable to have such discussions with communities to strengthen the “self-help” capacities. </w:t>
      </w:r>
    </w:p>
    <w:p w:rsidR="00D439ED" w:rsidRDefault="00D439ED" w:rsidP="00A31BAF">
      <w:pPr>
        <w:rPr>
          <w:lang w:val="en-US"/>
        </w:rPr>
      </w:pPr>
    </w:p>
    <w:p w:rsidR="00415553" w:rsidRDefault="00415553" w:rsidP="00A31BAF">
      <w:pPr>
        <w:rPr>
          <w:lang w:val="en-US"/>
        </w:rPr>
      </w:pPr>
      <w:r>
        <w:rPr>
          <w:lang w:val="en-US"/>
        </w:rPr>
        <w:t xml:space="preserve">Additionally it would be good for MAL to further investigate such sustainability opportunities to be able to address them systematically under outcome 3 of this project – and with a view of leading further climate change resilience building programmes in Zambia (See also next section).  </w:t>
      </w:r>
    </w:p>
    <w:p w:rsidR="00581399" w:rsidRDefault="00581399" w:rsidP="007217BF">
      <w:pPr>
        <w:pStyle w:val="normalbullet"/>
        <w:numPr>
          <w:ilvl w:val="0"/>
          <w:numId w:val="0"/>
        </w:numPr>
        <w:ind w:left="360"/>
        <w:rPr>
          <w:b/>
          <w:color w:val="1F497D" w:themeColor="text2"/>
          <w:sz w:val="22"/>
          <w:lang w:val="en-US"/>
        </w:rPr>
      </w:pPr>
    </w:p>
    <w:p w:rsidR="000F7D74" w:rsidRPr="00B469A2" w:rsidRDefault="000F7D74" w:rsidP="007217BF">
      <w:pPr>
        <w:pStyle w:val="normalbullet"/>
        <w:numPr>
          <w:ilvl w:val="0"/>
          <w:numId w:val="0"/>
        </w:numPr>
        <w:ind w:left="360"/>
        <w:rPr>
          <w:b/>
          <w:color w:val="1F497D" w:themeColor="text2"/>
          <w:sz w:val="22"/>
          <w:lang w:val="en-US"/>
        </w:rPr>
      </w:pPr>
    </w:p>
    <w:p w:rsidR="00D94FE0" w:rsidRPr="000C53F7" w:rsidRDefault="00195453" w:rsidP="00CA43C1">
      <w:pPr>
        <w:pStyle w:val="normalbullet"/>
        <w:numPr>
          <w:ilvl w:val="1"/>
          <w:numId w:val="10"/>
        </w:numPr>
        <w:outlineLvl w:val="1"/>
        <w:rPr>
          <w:rFonts w:cs="Calibri"/>
          <w:b/>
          <w:sz w:val="24"/>
          <w:szCs w:val="22"/>
        </w:rPr>
      </w:pPr>
      <w:bookmarkStart w:id="36" w:name="_Toc361917095"/>
      <w:r w:rsidRPr="000C53F7">
        <w:rPr>
          <w:rFonts w:cs="Calibri"/>
          <w:b/>
          <w:sz w:val="24"/>
          <w:szCs w:val="22"/>
        </w:rPr>
        <w:t>Proposals for future directions underlining main objectives</w:t>
      </w:r>
      <w:bookmarkEnd w:id="36"/>
    </w:p>
    <w:p w:rsidR="000F7D74" w:rsidRPr="005A5460" w:rsidRDefault="000F7D74" w:rsidP="000F7D74">
      <w:pPr>
        <w:pStyle w:val="normalbullet"/>
        <w:numPr>
          <w:ilvl w:val="0"/>
          <w:numId w:val="0"/>
        </w:numPr>
        <w:ind w:left="360"/>
        <w:outlineLvl w:val="1"/>
        <w:rPr>
          <w:b/>
          <w:color w:val="1F497D" w:themeColor="text2"/>
          <w:sz w:val="22"/>
        </w:rPr>
      </w:pPr>
    </w:p>
    <w:p w:rsidR="00110BCA" w:rsidRDefault="00110BCA" w:rsidP="00A31BAF">
      <w:pPr>
        <w:rPr>
          <w:b/>
          <w:lang w:val="en-US"/>
        </w:rPr>
      </w:pPr>
      <w:r>
        <w:rPr>
          <w:b/>
          <w:lang w:val="en-US"/>
        </w:rPr>
        <w:t xml:space="preserve">Sustainability </w:t>
      </w:r>
      <w:r w:rsidR="00142EF3">
        <w:rPr>
          <w:b/>
          <w:lang w:val="en-US"/>
        </w:rPr>
        <w:t>– next steps</w:t>
      </w:r>
    </w:p>
    <w:p w:rsidR="00142EF3" w:rsidRDefault="00142EF3" w:rsidP="00A31BAF">
      <w:pPr>
        <w:rPr>
          <w:lang w:val="en-US"/>
        </w:rPr>
      </w:pPr>
      <w:r>
        <w:rPr>
          <w:lang w:val="en-US"/>
        </w:rPr>
        <w:t xml:space="preserve">It is clear that this was the first CC project in the agriculture sector in Zambia – and some useful results from it can be expected.  However, it is also clear that traditional sectors such as agriculture and food security – although much exposed to disaster risks – </w:t>
      </w:r>
      <w:r w:rsidR="00E10804">
        <w:rPr>
          <w:lang w:val="en-US"/>
        </w:rPr>
        <w:t xml:space="preserve">do not yet fully </w:t>
      </w:r>
      <w:r>
        <w:rPr>
          <w:lang w:val="en-US"/>
        </w:rPr>
        <w:t xml:space="preserve">integrate and absorb systematic climate change information and knowledge. Resilience building of the sector must be a process. </w:t>
      </w:r>
    </w:p>
    <w:p w:rsidR="00110BCA" w:rsidRDefault="00142EF3" w:rsidP="00A31BAF">
      <w:pPr>
        <w:rPr>
          <w:lang w:val="en-US"/>
        </w:rPr>
      </w:pPr>
      <w:r>
        <w:rPr>
          <w:lang w:val="en-US"/>
        </w:rPr>
        <w:t xml:space="preserve">It is suggested that a debate on “the next steps” in building climate resilience in the agriculture sector be facilitated by this project – paving the way for a constructive way ahead – past the project duration.     </w:t>
      </w:r>
    </w:p>
    <w:p w:rsidR="00110BCA" w:rsidRDefault="00110BCA" w:rsidP="00A31BAF">
      <w:pPr>
        <w:rPr>
          <w:lang w:val="en-US"/>
        </w:rPr>
      </w:pPr>
    </w:p>
    <w:p w:rsidR="00110BCA" w:rsidRPr="00110BCA" w:rsidRDefault="00110BCA" w:rsidP="00A31BAF">
      <w:pPr>
        <w:rPr>
          <w:b/>
          <w:lang w:val="en-US"/>
        </w:rPr>
      </w:pPr>
      <w:r w:rsidRPr="00110BCA">
        <w:rPr>
          <w:b/>
          <w:lang w:val="en-US"/>
        </w:rPr>
        <w:lastRenderedPageBreak/>
        <w:t xml:space="preserve">Explore more and new partnerships </w:t>
      </w:r>
    </w:p>
    <w:p w:rsidR="00110BCA" w:rsidRPr="000A6B13" w:rsidRDefault="000A6B13" w:rsidP="00A31BAF">
      <w:pPr>
        <w:rPr>
          <w:lang w:val="en-US"/>
        </w:rPr>
      </w:pPr>
      <w:r>
        <w:rPr>
          <w:lang w:val="en-US"/>
        </w:rPr>
        <w:t xml:space="preserve">The above suggested sustainability discussions should also focus on the larger agriculture sector and more and new stakeholders and partnerships should be envisaged. Whilst this first LDCF project focused specifically on working from within the MAL, MAL could exert their own influence over other sectors partners stepping up the climate change resilience building efforts beyond the Ministry.  </w:t>
      </w:r>
      <w:r w:rsidR="00BF073A">
        <w:rPr>
          <w:lang w:val="en-US"/>
        </w:rPr>
        <w:t>Whilst continued support to the small scale farmer should be pursued – perhaps in new ways with additional sustainability mechanisms in place (see section 3.2 above), commercial farming entities and industry should not be forgotten. Acknowledging the importance of Zambia’s food production nationally but also throughout the SADC region should b</w:t>
      </w:r>
      <w:r w:rsidR="00BD6B76">
        <w:rPr>
          <w:lang w:val="en-US"/>
        </w:rPr>
        <w:t>e</w:t>
      </w:r>
      <w:r w:rsidR="00BF073A">
        <w:rPr>
          <w:lang w:val="en-US"/>
        </w:rPr>
        <w:t xml:space="preserve"> a priority.  </w:t>
      </w:r>
    </w:p>
    <w:p w:rsidR="00110BCA" w:rsidRDefault="00110BCA" w:rsidP="00A31BAF">
      <w:pPr>
        <w:rPr>
          <w:b/>
          <w:lang w:val="en-US"/>
        </w:rPr>
      </w:pPr>
    </w:p>
    <w:p w:rsidR="00B212F2" w:rsidRPr="005A5460" w:rsidRDefault="00B212F2" w:rsidP="00A31BAF">
      <w:pPr>
        <w:rPr>
          <w:b/>
          <w:lang w:val="en-US"/>
        </w:rPr>
      </w:pPr>
      <w:r w:rsidRPr="005A5460">
        <w:rPr>
          <w:b/>
          <w:lang w:val="en-US"/>
        </w:rPr>
        <w:t xml:space="preserve">Planning NOW for a new CCA project (LDCF. Adaptation Fund, other)  </w:t>
      </w:r>
    </w:p>
    <w:p w:rsidR="005541D7" w:rsidRPr="00BF073A" w:rsidRDefault="00BF073A" w:rsidP="00BF073A">
      <w:pPr>
        <w:pStyle w:val="normalbullet"/>
        <w:numPr>
          <w:ilvl w:val="0"/>
          <w:numId w:val="0"/>
        </w:numPr>
        <w:rPr>
          <w:rFonts w:cs="Calibri"/>
          <w:sz w:val="22"/>
          <w:szCs w:val="22"/>
          <w:lang w:val="en-US"/>
        </w:rPr>
      </w:pPr>
      <w:r w:rsidRPr="00BF073A">
        <w:rPr>
          <w:rFonts w:cs="Calibri"/>
          <w:sz w:val="22"/>
          <w:szCs w:val="22"/>
          <w:lang w:val="en-US"/>
        </w:rPr>
        <w:t xml:space="preserve">It is </w:t>
      </w:r>
      <w:r>
        <w:rPr>
          <w:rFonts w:cs="Calibri"/>
          <w:sz w:val="22"/>
          <w:szCs w:val="22"/>
          <w:lang w:val="en-US"/>
        </w:rPr>
        <w:t>recommended to start now planning for a new follow-up project to further the started in ways on building CC resilience in the agriculture sector in Zambia. Although MAL indicated that they had some reservations about the GEF modalities (see next section), another LDCF intervention could be planned</w:t>
      </w:r>
      <w:r w:rsidR="00E6389D">
        <w:rPr>
          <w:rStyle w:val="FootnoteReference"/>
          <w:rFonts w:cs="Calibri"/>
          <w:sz w:val="22"/>
          <w:szCs w:val="22"/>
          <w:lang w:val="en-US"/>
        </w:rPr>
        <w:footnoteReference w:id="5"/>
      </w:r>
      <w:r>
        <w:rPr>
          <w:rFonts w:cs="Calibri"/>
          <w:sz w:val="22"/>
          <w:szCs w:val="22"/>
          <w:lang w:val="en-US"/>
        </w:rPr>
        <w:t xml:space="preserve">. Considering that Zambia not yet has established the necessary modalities qualifying for the Adaptation Fund, this might be most appropriate option. It would be strategic if a “follow-on” project could be ready for implementation and pick up the policy level dialogues and lessons learnt from this project immediately – without losing traction, buy-in and momentum. The proposed sustainability and partnership suggestions could be picked up on for a relevant focus of such a follow-on proposal.  </w:t>
      </w:r>
    </w:p>
    <w:p w:rsidR="000F7D74" w:rsidRDefault="000F7D74" w:rsidP="000F7D74">
      <w:pPr>
        <w:pStyle w:val="normalbullet"/>
        <w:numPr>
          <w:ilvl w:val="0"/>
          <w:numId w:val="0"/>
        </w:numPr>
        <w:ind w:left="360"/>
        <w:outlineLvl w:val="1"/>
        <w:rPr>
          <w:b/>
          <w:color w:val="1F497D" w:themeColor="text2"/>
          <w:sz w:val="22"/>
        </w:rPr>
      </w:pPr>
    </w:p>
    <w:p w:rsidR="00D439ED" w:rsidRPr="000F7D74" w:rsidRDefault="00D439ED" w:rsidP="000F7D74">
      <w:pPr>
        <w:pStyle w:val="normalbullet"/>
        <w:numPr>
          <w:ilvl w:val="0"/>
          <w:numId w:val="0"/>
        </w:numPr>
        <w:ind w:left="360"/>
        <w:outlineLvl w:val="1"/>
        <w:rPr>
          <w:b/>
          <w:color w:val="1F497D" w:themeColor="text2"/>
          <w:sz w:val="22"/>
        </w:rPr>
      </w:pPr>
    </w:p>
    <w:p w:rsidR="00195453" w:rsidRPr="000C53F7" w:rsidRDefault="00195453" w:rsidP="00CA43C1">
      <w:pPr>
        <w:pStyle w:val="normalbullet"/>
        <w:numPr>
          <w:ilvl w:val="1"/>
          <w:numId w:val="10"/>
        </w:numPr>
        <w:outlineLvl w:val="1"/>
        <w:rPr>
          <w:rFonts w:cs="Calibri"/>
          <w:b/>
          <w:sz w:val="24"/>
          <w:szCs w:val="22"/>
        </w:rPr>
      </w:pPr>
      <w:bookmarkStart w:id="37" w:name="_Toc361917096"/>
      <w:r w:rsidRPr="000C53F7">
        <w:rPr>
          <w:rFonts w:cs="Calibri"/>
          <w:b/>
          <w:sz w:val="24"/>
          <w:szCs w:val="22"/>
        </w:rPr>
        <w:t>Best and worst practices in addressing issues relating to relevance, performance and success</w:t>
      </w:r>
      <w:bookmarkEnd w:id="37"/>
    </w:p>
    <w:p w:rsidR="000F7D74" w:rsidRDefault="000F7D74" w:rsidP="00A31BAF">
      <w:pPr>
        <w:rPr>
          <w:b/>
          <w:lang w:val="en-US"/>
        </w:rPr>
      </w:pPr>
    </w:p>
    <w:p w:rsidR="00F66591" w:rsidRDefault="00F66591" w:rsidP="00E10804">
      <w:pPr>
        <w:rPr>
          <w:b/>
          <w:lang w:val="en-US"/>
        </w:rPr>
      </w:pPr>
      <w:r>
        <w:rPr>
          <w:b/>
          <w:lang w:val="en-US"/>
        </w:rPr>
        <w:t xml:space="preserve">The MAL - UNDP – GEF nexus </w:t>
      </w:r>
    </w:p>
    <w:p w:rsidR="00F66591" w:rsidRDefault="00F66591" w:rsidP="00E10804">
      <w:pPr>
        <w:rPr>
          <w:lang w:val="en-US"/>
        </w:rPr>
      </w:pPr>
      <w:r>
        <w:rPr>
          <w:lang w:val="en-US"/>
        </w:rPr>
        <w:t xml:space="preserve">One of the success factors of this project is the great ownership of MAL staff of </w:t>
      </w:r>
      <w:r w:rsidR="00B00037">
        <w:rPr>
          <w:lang w:val="en-US"/>
        </w:rPr>
        <w:t>it</w:t>
      </w:r>
      <w:r>
        <w:rPr>
          <w:lang w:val="en-US"/>
        </w:rPr>
        <w:t xml:space="preserve">. The involvement of DACO and PACO staff </w:t>
      </w:r>
      <w:r w:rsidR="00B00037">
        <w:rPr>
          <w:lang w:val="en-US"/>
        </w:rPr>
        <w:t xml:space="preserve">is commendable, and the direct financial modalities have contributed to raising the positive moods about the project intervention at these levels. </w:t>
      </w:r>
    </w:p>
    <w:p w:rsidR="00B00037" w:rsidRDefault="00B00037" w:rsidP="00E10804">
      <w:pPr>
        <w:rPr>
          <w:lang w:val="en-US"/>
        </w:rPr>
      </w:pPr>
    </w:p>
    <w:p w:rsidR="00E6389D" w:rsidRDefault="00B00037" w:rsidP="00E10804">
      <w:pPr>
        <w:rPr>
          <w:lang w:val="en-US"/>
        </w:rPr>
      </w:pPr>
      <w:r>
        <w:rPr>
          <w:lang w:val="en-US"/>
        </w:rPr>
        <w:t xml:space="preserve">However, it is also clear that at the same time an imperfect working relationship between MAL and UNDP led to significant project implementation delays. </w:t>
      </w:r>
    </w:p>
    <w:p w:rsidR="00E6389D" w:rsidRDefault="00E6389D" w:rsidP="00E10804">
      <w:pPr>
        <w:rPr>
          <w:lang w:val="en-US"/>
        </w:rPr>
      </w:pPr>
    </w:p>
    <w:p w:rsidR="00CC05E9" w:rsidRDefault="00B00037" w:rsidP="00E10804">
      <w:pPr>
        <w:rPr>
          <w:lang w:val="en-US"/>
        </w:rPr>
      </w:pPr>
      <w:r>
        <w:rPr>
          <w:lang w:val="en-US"/>
        </w:rPr>
        <w:t xml:space="preserve">Generally it was communicated that MAL is used to manage much larger funds from donors that are willing to integrate more fully </w:t>
      </w:r>
      <w:r>
        <w:rPr>
          <w:rFonts w:cs="Calibri"/>
          <w:lang w:val="en-US"/>
        </w:rPr>
        <w:t>with</w:t>
      </w:r>
      <w:r w:rsidR="00BF48DD">
        <w:rPr>
          <w:rFonts w:cs="Calibri"/>
          <w:lang w:val="en-US"/>
        </w:rPr>
        <w:t>in</w:t>
      </w:r>
      <w:r>
        <w:rPr>
          <w:lang w:val="en-US"/>
        </w:rPr>
        <w:t xml:space="preserve"> in the Ministry established processes and procedures. On the other hand safeguard standards at UNDP dictate especially </w:t>
      </w:r>
      <w:r w:rsidR="00BD6B76">
        <w:rPr>
          <w:rFonts w:cs="Calibri"/>
          <w:lang w:val="en-US"/>
        </w:rPr>
        <w:t xml:space="preserve">regarding </w:t>
      </w:r>
      <w:r>
        <w:rPr>
          <w:lang w:val="en-US"/>
        </w:rPr>
        <w:t xml:space="preserve">financial flows. Some senior management representatives voiced dissatisfaction with the major bureaucratic components that come along with GEF funding. </w:t>
      </w:r>
      <w:r w:rsidR="00E6389D">
        <w:rPr>
          <w:lang w:val="en-US"/>
        </w:rPr>
        <w:t xml:space="preserve">It must be noted that the UNDG’s requirement for HACT modalities are still poorly understood in Zambia and especially by MAL. This has placed some serious constraints to project implementation and execution by UNDP and MAL.  </w:t>
      </w:r>
    </w:p>
    <w:p w:rsidR="00E6389D" w:rsidRDefault="00E6389D" w:rsidP="00E10804">
      <w:pPr>
        <w:rPr>
          <w:lang w:val="en-US"/>
        </w:rPr>
      </w:pPr>
    </w:p>
    <w:p w:rsidR="00B00037" w:rsidRDefault="00B00037" w:rsidP="00E10804">
      <w:pPr>
        <w:rPr>
          <w:lang w:val="en-US"/>
        </w:rPr>
      </w:pPr>
      <w:r>
        <w:rPr>
          <w:lang w:val="en-US"/>
        </w:rPr>
        <w:t xml:space="preserve">Continued dialogue between the various partners is needed to ensure that the project will achieve its potential within the project time frame. It is strongly recommended that at the time of the “management response” to the MTE all partners come around the table and agree to the way ahead. </w:t>
      </w:r>
    </w:p>
    <w:p w:rsidR="00B00037" w:rsidRDefault="00B00037" w:rsidP="00E10804">
      <w:pPr>
        <w:rPr>
          <w:lang w:val="en-US"/>
        </w:rPr>
      </w:pPr>
      <w:r>
        <w:rPr>
          <w:lang w:val="en-US"/>
        </w:rPr>
        <w:lastRenderedPageBreak/>
        <w:t xml:space="preserve">It is clear that the project team will have </w:t>
      </w:r>
      <w:r>
        <w:rPr>
          <w:rFonts w:cs="Calibri"/>
          <w:lang w:val="en-US"/>
        </w:rPr>
        <w:t>a</w:t>
      </w:r>
      <w:r w:rsidR="00BF48DD">
        <w:rPr>
          <w:rFonts w:cs="Calibri"/>
          <w:lang w:val="en-US"/>
        </w:rPr>
        <w:t>n</w:t>
      </w:r>
      <w:r>
        <w:rPr>
          <w:lang w:val="en-US"/>
        </w:rPr>
        <w:t xml:space="preserve"> enormous work pressure over the remaining project period, and special efforts have to be made to mobilize partners at all levels.  An enthusiastic and competent project team is a key to such a success and relevant designations have to be made.     </w:t>
      </w:r>
    </w:p>
    <w:p w:rsidR="00B00037" w:rsidRPr="00F66591" w:rsidRDefault="00B00037" w:rsidP="00E10804">
      <w:pPr>
        <w:rPr>
          <w:lang w:val="en-US"/>
        </w:rPr>
      </w:pPr>
    </w:p>
    <w:p w:rsidR="00F66591" w:rsidRDefault="00B00037" w:rsidP="00E10804">
      <w:pPr>
        <w:rPr>
          <w:lang w:val="en-US"/>
        </w:rPr>
      </w:pPr>
      <w:r w:rsidRPr="00B00037">
        <w:rPr>
          <w:lang w:val="en-US"/>
        </w:rPr>
        <w:t>A short note should</w:t>
      </w:r>
      <w:r>
        <w:rPr>
          <w:lang w:val="en-US"/>
        </w:rPr>
        <w:t xml:space="preserve"> be made about the </w:t>
      </w:r>
      <w:r w:rsidR="00603898">
        <w:rPr>
          <w:lang w:val="en-US"/>
        </w:rPr>
        <w:t xml:space="preserve">working relationship with </w:t>
      </w:r>
      <w:r w:rsidR="0040002A">
        <w:rPr>
          <w:lang w:val="en-US"/>
        </w:rPr>
        <w:t>ZMD</w:t>
      </w:r>
      <w:r w:rsidR="00603898">
        <w:rPr>
          <w:lang w:val="en-US"/>
        </w:rPr>
        <w:t xml:space="preserve"> for deliverables under outcome 1. </w:t>
      </w:r>
      <w:r w:rsidR="0040002A">
        <w:rPr>
          <w:lang w:val="en-US"/>
        </w:rPr>
        <w:t>ZMD</w:t>
      </w:r>
      <w:r w:rsidR="00603898">
        <w:rPr>
          <w:lang w:val="en-US"/>
        </w:rPr>
        <w:t xml:space="preserve"> management voiced dissatisfaction about a lack of ownership in the project, and it seemed that the same “problem” areas as between MAL and UNDP were at play. Financial flows were seen as restrictive and “de-motivating” at both institutions.   </w:t>
      </w:r>
    </w:p>
    <w:p w:rsidR="00CC05E9" w:rsidRDefault="00CC05E9" w:rsidP="00E10804">
      <w:pPr>
        <w:rPr>
          <w:lang w:val="en-US"/>
        </w:rPr>
      </w:pPr>
    </w:p>
    <w:p w:rsidR="00CC05E9" w:rsidRDefault="00CC05E9" w:rsidP="00E10804">
      <w:pPr>
        <w:rPr>
          <w:lang w:val="en-US"/>
        </w:rPr>
      </w:pPr>
      <w:r>
        <w:rPr>
          <w:lang w:val="en-US"/>
        </w:rPr>
        <w:t xml:space="preserve">Managing expectations generally can be a difficult task, but it is clear that a project manager should be in a position to do exactly that – and have the acceptance by management of any partner institution to guide project execution in line with the requirements of the LDCF.  </w:t>
      </w:r>
    </w:p>
    <w:p w:rsidR="00CC05E9" w:rsidRDefault="00CC05E9" w:rsidP="00F66591">
      <w:pPr>
        <w:rPr>
          <w:lang w:val="en-US"/>
        </w:rPr>
      </w:pPr>
    </w:p>
    <w:p w:rsidR="00F66591" w:rsidRPr="00F66591" w:rsidRDefault="00F66591" w:rsidP="00F66591">
      <w:pPr>
        <w:rPr>
          <w:b/>
          <w:lang w:val="en-US"/>
        </w:rPr>
      </w:pPr>
      <w:r w:rsidRPr="00F66591">
        <w:rPr>
          <w:b/>
          <w:lang w:val="en-US"/>
        </w:rPr>
        <w:t>Inception workshop and report – not well captured and not followed-up on</w:t>
      </w:r>
    </w:p>
    <w:p w:rsidR="00535C04" w:rsidRDefault="00535C04" w:rsidP="00A31BAF">
      <w:pPr>
        <w:rPr>
          <w:lang w:val="en-US"/>
        </w:rPr>
      </w:pPr>
      <w:r w:rsidRPr="00535C04">
        <w:rPr>
          <w:lang w:val="en-US"/>
        </w:rPr>
        <w:t>In stark contrast to the</w:t>
      </w:r>
      <w:r>
        <w:rPr>
          <w:lang w:val="en-US"/>
        </w:rPr>
        <w:t xml:space="preserve"> high quality project document stand the reports that came out of the inception phase and which should have built the foundation for the partnership implementation of the various project outcomes. For example the working concept for the implementation of the farmers EWS headed by </w:t>
      </w:r>
      <w:r w:rsidR="0040002A">
        <w:rPr>
          <w:lang w:val="en-US"/>
        </w:rPr>
        <w:t>ZMD</w:t>
      </w:r>
      <w:r>
        <w:rPr>
          <w:lang w:val="en-US"/>
        </w:rPr>
        <w:t xml:space="preserve"> was not to be found in the inception report – and all partners interviewed had no other documentation for this planning. Stronger follow-up on such short coming in terms of M&amp;E and quality control e.g. from side of the UNDP country office could potentially have ameliorated such short comings</w:t>
      </w:r>
      <w:r w:rsidR="00DE5E76">
        <w:rPr>
          <w:lang w:val="en-US"/>
        </w:rPr>
        <w:t>, although it is recognized that generally UNDP CO has supported reporting and follow-up on actions as reflected in the various reports (PIRs, APRs)</w:t>
      </w:r>
      <w:r>
        <w:rPr>
          <w:lang w:val="en-US"/>
        </w:rPr>
        <w:t xml:space="preserve">.  Staff turn-over and changes in project management seem to have impacted on project performance in this regard as well.  </w:t>
      </w:r>
    </w:p>
    <w:p w:rsidR="00F66591" w:rsidRDefault="00F66591" w:rsidP="00A31BAF">
      <w:pPr>
        <w:rPr>
          <w:b/>
          <w:lang w:val="en-US"/>
        </w:rPr>
      </w:pPr>
    </w:p>
    <w:p w:rsidR="002B0F11" w:rsidRPr="00CC05E9" w:rsidRDefault="00535C04" w:rsidP="00A31BAF">
      <w:pPr>
        <w:rPr>
          <w:b/>
          <w:lang w:val="en-US"/>
        </w:rPr>
      </w:pPr>
      <w:r w:rsidRPr="00CC05E9">
        <w:rPr>
          <w:b/>
          <w:lang w:val="en-US"/>
        </w:rPr>
        <w:t xml:space="preserve">Water infrastructure </w:t>
      </w:r>
      <w:r w:rsidR="00CC05E9" w:rsidRPr="00CC05E9">
        <w:rPr>
          <w:b/>
        </w:rPr>
        <w:t>investments</w:t>
      </w:r>
      <w:r w:rsidR="00CC05E9" w:rsidRPr="00CC05E9">
        <w:rPr>
          <w:b/>
          <w:lang w:val="en-US"/>
        </w:rPr>
        <w:t xml:space="preserve"> – </w:t>
      </w:r>
      <w:r w:rsidR="00CC05E9">
        <w:rPr>
          <w:b/>
          <w:lang w:val="en-US"/>
        </w:rPr>
        <w:t>what makes sense?</w:t>
      </w:r>
      <w:r w:rsidR="00CC05E9" w:rsidRPr="00CC05E9">
        <w:rPr>
          <w:b/>
          <w:lang w:val="en-US"/>
        </w:rPr>
        <w:t xml:space="preserve"> </w:t>
      </w:r>
    </w:p>
    <w:p w:rsidR="00CC05E9" w:rsidRDefault="00CC05E9" w:rsidP="00A31BAF">
      <w:pPr>
        <w:rPr>
          <w:lang w:val="en-US"/>
        </w:rPr>
      </w:pPr>
      <w:r w:rsidRPr="00CC05E9">
        <w:rPr>
          <w:lang w:val="en-US"/>
        </w:rPr>
        <w:t>Zambia has a we</w:t>
      </w:r>
      <w:r>
        <w:rPr>
          <w:lang w:val="en-US"/>
        </w:rPr>
        <w:t xml:space="preserve">alth of water resources, still a majority of people have no access to safe drinking water. It is therefore clear that water provision must be a key to national development agendas. Additionally the irrigation potential in Zambia is generally seen to be good and agricultural production can be intensified if relevant water sources can be developed. </w:t>
      </w:r>
    </w:p>
    <w:p w:rsidR="00CC05E9" w:rsidRDefault="00CC05E9" w:rsidP="00A31BAF">
      <w:pPr>
        <w:rPr>
          <w:lang w:val="en-US"/>
        </w:rPr>
      </w:pPr>
    </w:p>
    <w:p w:rsidR="009B1BC2" w:rsidRDefault="00CC05E9" w:rsidP="00A31BAF">
      <w:pPr>
        <w:rPr>
          <w:lang w:val="en-US"/>
        </w:rPr>
      </w:pPr>
      <w:r>
        <w:rPr>
          <w:lang w:val="en-US"/>
        </w:rPr>
        <w:t xml:space="preserve">The project document and planning phase identified certain water infrastructure investments for each pilot site and made “equal” financial allocations to each site in terms of support investments. Finally, in project execution, </w:t>
      </w:r>
      <w:r w:rsidR="009B1BC2">
        <w:rPr>
          <w:lang w:val="en-US"/>
        </w:rPr>
        <w:t>initially proposed interventions were re-planned, partially based on feasibility studies conducted. As such some dams proposed were not recommended for technical</w:t>
      </w:r>
      <w:r w:rsidR="00C251E3">
        <w:rPr>
          <w:lang w:val="en-US"/>
        </w:rPr>
        <w:t xml:space="preserve"> difficulties and high cost estimates</w:t>
      </w:r>
      <w:r w:rsidR="009B1BC2">
        <w:rPr>
          <w:lang w:val="en-US"/>
        </w:rPr>
        <w:t>.</w:t>
      </w:r>
      <w:r w:rsidR="00DE5E76">
        <w:rPr>
          <w:lang w:val="en-US"/>
        </w:rPr>
        <w:t xml:space="preserve"> The feasibility reports are in the possession of MAL and could not be scrutinized at the time of MTE. </w:t>
      </w:r>
      <w:r w:rsidR="00C251E3">
        <w:rPr>
          <w:lang w:val="en-US"/>
        </w:rPr>
        <w:t xml:space="preserve"> </w:t>
      </w:r>
      <w:r w:rsidR="009B1BC2">
        <w:rPr>
          <w:lang w:val="en-US"/>
        </w:rPr>
        <w:t xml:space="preserve"> </w:t>
      </w:r>
    </w:p>
    <w:p w:rsidR="009B1BC2" w:rsidRDefault="009B1BC2" w:rsidP="00A31BAF">
      <w:pPr>
        <w:rPr>
          <w:lang w:val="en-US"/>
        </w:rPr>
      </w:pPr>
    </w:p>
    <w:p w:rsidR="00C251E3" w:rsidRDefault="009B1BC2" w:rsidP="00C251E3">
      <w:r>
        <w:rPr>
          <w:lang w:val="en-US"/>
        </w:rPr>
        <w:t>The dam under construction at Lusitu</w:t>
      </w:r>
      <w:r w:rsidR="00C251E3">
        <w:rPr>
          <w:lang w:val="en-US"/>
        </w:rPr>
        <w:t xml:space="preserve"> raised a few red flags when visiting the project site. </w:t>
      </w:r>
      <w:r>
        <w:rPr>
          <w:lang w:val="en-US"/>
        </w:rPr>
        <w:t xml:space="preserve"> </w:t>
      </w:r>
      <w:r w:rsidR="00C251E3">
        <w:t xml:space="preserve">The lack of water is reportedly the most significant challenge to local farmers at this site. Although tap water is available for i.e. drinking water provision at some sites, the supply has not always been stable. To water home gardens and practice dryland irrigation additional water sources should be developed, according to the local population and the MAL. </w:t>
      </w:r>
    </w:p>
    <w:p w:rsidR="00C251E3" w:rsidRDefault="00C251E3" w:rsidP="00C251E3"/>
    <w:p w:rsidR="00C251E3" w:rsidRDefault="00C251E3" w:rsidP="00C251E3">
      <w:r>
        <w:t xml:space="preserve">To capture rainfall run-off from a sizeable ephemeral stream, the project is supporting the building of a dam. Foreseen water uses are mainly for dryland irrigation and for livestock watering. There are extremely high expectations amongst the local communities for this additional water source. </w:t>
      </w:r>
    </w:p>
    <w:p w:rsidR="00C251E3" w:rsidRDefault="00C251E3" w:rsidP="00C251E3"/>
    <w:p w:rsidR="00C251E3" w:rsidRDefault="00C251E3" w:rsidP="00C251E3">
      <w:r>
        <w:lastRenderedPageBreak/>
        <w:t>However, from the site visit and discussions with the technical personnel of MAL and the contr</w:t>
      </w:r>
      <w:r w:rsidR="00FA1EE8">
        <w:t>a</w:t>
      </w:r>
      <w:r>
        <w:t xml:space="preserve">ctor, concerns related to dam sightings, costing and sustainability arose. The dam could very well turn out to be a mal-adaptive investment in the longer term, promoting agricultural and livestock husbandry alternatives that are not appropriate to the arid environment, especially taking into account climate projections for the area indicating a possible reduction in rainfall and available moisture. </w:t>
      </w:r>
    </w:p>
    <w:p w:rsidR="00CC05E9" w:rsidRDefault="009B1BC2" w:rsidP="00A31BAF">
      <w:pPr>
        <w:rPr>
          <w:lang w:val="en-US"/>
        </w:rPr>
      </w:pPr>
      <w:r>
        <w:rPr>
          <w:lang w:val="en-US"/>
        </w:rPr>
        <w:t xml:space="preserve"> </w:t>
      </w:r>
      <w:r w:rsidR="00CC05E9">
        <w:rPr>
          <w:lang w:val="en-US"/>
        </w:rPr>
        <w:t xml:space="preserve">  </w:t>
      </w:r>
    </w:p>
    <w:p w:rsidR="00C251E3" w:rsidRDefault="00CC05E9" w:rsidP="00C251E3">
      <w:r>
        <w:rPr>
          <w:lang w:val="en-US"/>
        </w:rPr>
        <w:t xml:space="preserve"> </w:t>
      </w:r>
      <w:r w:rsidR="00C251E3">
        <w:t>Key concerns revolving around the dam at Lusitu include:</w:t>
      </w:r>
    </w:p>
    <w:p w:rsidR="00C251E3" w:rsidRPr="00DE5E76" w:rsidRDefault="007E3DF0" w:rsidP="00CA43C1">
      <w:pPr>
        <w:pStyle w:val="ListParagraph"/>
        <w:numPr>
          <w:ilvl w:val="0"/>
          <w:numId w:val="36"/>
        </w:numPr>
        <w:rPr>
          <w:sz w:val="22"/>
          <w:szCs w:val="22"/>
        </w:rPr>
      </w:pPr>
      <w:r w:rsidRPr="00DE5E76">
        <w:rPr>
          <w:sz w:val="22"/>
          <w:szCs w:val="22"/>
        </w:rPr>
        <w:t>No environmental or social screening information could be accessed at the time of the MTE. Such information apparently is part of the project design within MAL.</w:t>
      </w:r>
    </w:p>
    <w:p w:rsidR="00E6389D" w:rsidRPr="00DE5E76" w:rsidRDefault="007E3DF0" w:rsidP="00CA43C1">
      <w:pPr>
        <w:pStyle w:val="ListParagraph"/>
        <w:numPr>
          <w:ilvl w:val="0"/>
          <w:numId w:val="36"/>
        </w:numPr>
        <w:rPr>
          <w:sz w:val="22"/>
          <w:szCs w:val="22"/>
        </w:rPr>
      </w:pPr>
      <w:r w:rsidRPr="00DE5E76">
        <w:rPr>
          <w:sz w:val="22"/>
          <w:szCs w:val="22"/>
        </w:rPr>
        <w:t xml:space="preserve">Rainfall data and longterm climate scenarios were </w:t>
      </w:r>
      <w:r w:rsidR="00DE5E76" w:rsidRPr="00DE5E76">
        <w:rPr>
          <w:sz w:val="22"/>
          <w:szCs w:val="22"/>
        </w:rPr>
        <w:t xml:space="preserve">only marginally </w:t>
      </w:r>
      <w:r w:rsidRPr="00DE5E76">
        <w:rPr>
          <w:sz w:val="22"/>
          <w:szCs w:val="22"/>
        </w:rPr>
        <w:t>incorporated into the dam sighting and design</w:t>
      </w:r>
      <w:r w:rsidR="00DE5E76" w:rsidRPr="00DE5E76">
        <w:rPr>
          <w:sz w:val="22"/>
          <w:szCs w:val="22"/>
        </w:rPr>
        <w:t>, confirmed by interviews with the relevant MAL staff involved in the design</w:t>
      </w:r>
      <w:r w:rsidRPr="00DE5E76">
        <w:rPr>
          <w:sz w:val="22"/>
          <w:szCs w:val="22"/>
        </w:rPr>
        <w:t>; a low in flow could lead to the dam never really filling up, whilst dramatic flash floods m</w:t>
      </w:r>
      <w:r w:rsidR="00E6389D" w:rsidRPr="00DE5E76">
        <w:rPr>
          <w:sz w:val="22"/>
          <w:szCs w:val="22"/>
        </w:rPr>
        <w:t>a</w:t>
      </w:r>
      <w:r w:rsidRPr="00DE5E76">
        <w:rPr>
          <w:sz w:val="22"/>
          <w:szCs w:val="22"/>
        </w:rPr>
        <w:t>y wash away the dam wall.</w:t>
      </w:r>
      <w:r w:rsidR="00E6389D" w:rsidRPr="00DE5E76">
        <w:rPr>
          <w:sz w:val="22"/>
          <w:szCs w:val="22"/>
        </w:rPr>
        <w:t xml:space="preserve"> There are differing technical views on this issue, with MAL noting “You may wish to consider that sighting of the dam is based on the existing basin in the area and rainfall data was taken into account during design. Further filling of the dam is depended on the amount of rainfall received, this is not the issue whether the dam is filled in one year or two years. What is important is that water is conserved and is made available for use”. At the time of the MTE no specific reports could be accessed to clarify in detail the basis of decision-making and clearly information provided was “diverse” and “conflicting”.    </w:t>
      </w:r>
    </w:p>
    <w:p w:rsidR="00CC5397" w:rsidRPr="00DE5E76" w:rsidRDefault="007E3DF0">
      <w:pPr>
        <w:pStyle w:val="ListParagraph"/>
        <w:numPr>
          <w:ilvl w:val="0"/>
          <w:numId w:val="36"/>
        </w:numPr>
        <w:rPr>
          <w:sz w:val="22"/>
          <w:szCs w:val="22"/>
        </w:rPr>
      </w:pPr>
      <w:r w:rsidRPr="00DE5E76">
        <w:rPr>
          <w:sz w:val="22"/>
          <w:szCs w:val="22"/>
        </w:rPr>
        <w:t>The price of the dam building operations severely overshot the money allocated for water infrastructure development per site. Approximate 214,000 US$ were allocated in the project document per water infrastructure at each site – at the time of the visit the cost for the dam alone – without associated irrigation infrastructure was estimated at above 550,000 US$ by the contractors and the technical MAL staff. It is noted that MAL sa</w:t>
      </w:r>
      <w:r w:rsidR="00E6389D" w:rsidRPr="00DE5E76">
        <w:rPr>
          <w:sz w:val="22"/>
          <w:szCs w:val="22"/>
        </w:rPr>
        <w:t>y</w:t>
      </w:r>
      <w:r w:rsidRPr="00DE5E76">
        <w:rPr>
          <w:sz w:val="22"/>
          <w:szCs w:val="22"/>
        </w:rPr>
        <w:t>s “</w:t>
      </w:r>
      <w:r w:rsidR="00E6389D" w:rsidRPr="00DE5E76">
        <w:rPr>
          <w:sz w:val="22"/>
          <w:szCs w:val="22"/>
        </w:rPr>
        <w:t>Please consider revising in view of the fact that the project providing equal amounts for dam construction for each site was an indicative figure given that each site has different conditions and therefore the cost could not be the same.”</w:t>
      </w:r>
      <w:r w:rsidRPr="00DE5E76">
        <w:rPr>
          <w:sz w:val="22"/>
          <w:szCs w:val="22"/>
        </w:rPr>
        <w:t xml:space="preserve">The view is that the magnitude of </w:t>
      </w:r>
      <w:r w:rsidR="00E6389D" w:rsidRPr="00DE5E76">
        <w:rPr>
          <w:sz w:val="22"/>
          <w:szCs w:val="22"/>
        </w:rPr>
        <w:t>funding</w:t>
      </w:r>
      <w:r w:rsidRPr="00DE5E76">
        <w:rPr>
          <w:sz w:val="22"/>
          <w:szCs w:val="22"/>
        </w:rPr>
        <w:t xml:space="preserve"> allocated per site should</w:t>
      </w:r>
      <w:r w:rsidR="00E6389D" w:rsidRPr="00DE5E76">
        <w:rPr>
          <w:sz w:val="22"/>
          <w:szCs w:val="22"/>
        </w:rPr>
        <w:t xml:space="preserve"> be considered – and distributed more equally. A transparent record of decision-making that has led to the reallocation of such funding was not provided during the evaluation visit.   </w:t>
      </w:r>
      <w:r w:rsidRPr="00DE5E76">
        <w:rPr>
          <w:sz w:val="22"/>
          <w:szCs w:val="22"/>
        </w:rPr>
        <w:t xml:space="preserve"> </w:t>
      </w:r>
    </w:p>
    <w:p w:rsidR="00C251E3" w:rsidRPr="00DE5E76" w:rsidRDefault="007E3DF0" w:rsidP="00CA43C1">
      <w:pPr>
        <w:pStyle w:val="ListParagraph"/>
        <w:numPr>
          <w:ilvl w:val="0"/>
          <w:numId w:val="36"/>
        </w:numPr>
        <w:rPr>
          <w:sz w:val="22"/>
          <w:szCs w:val="22"/>
        </w:rPr>
      </w:pPr>
      <w:r w:rsidRPr="00DE5E76">
        <w:rPr>
          <w:sz w:val="22"/>
          <w:szCs w:val="22"/>
        </w:rPr>
        <w:t xml:space="preserve"> Considering the already poorly managed rangelands in the surrounding areas suggest that improved livestock and rangeland management will have to be key to the continued project interventions at this site to avoid further degradation.  </w:t>
      </w:r>
    </w:p>
    <w:p w:rsidR="00F66591" w:rsidRPr="00E6389D" w:rsidRDefault="00F66591" w:rsidP="00A31BAF"/>
    <w:p w:rsidR="002B0F11" w:rsidRDefault="005E6470" w:rsidP="00A31BAF">
      <w:pPr>
        <w:rPr>
          <w:b/>
          <w:lang w:val="en-US"/>
        </w:rPr>
      </w:pPr>
      <w:r w:rsidRPr="00E6389D">
        <w:rPr>
          <w:b/>
          <w:lang w:val="en-US"/>
        </w:rPr>
        <w:t>Ne</w:t>
      </w:r>
      <w:r w:rsidRPr="005A5460">
        <w:rPr>
          <w:b/>
          <w:lang w:val="en-US"/>
        </w:rPr>
        <w:t>ed to follow-up on gender report recommendations – in a practical way</w:t>
      </w:r>
    </w:p>
    <w:p w:rsidR="00E6052E" w:rsidRDefault="00E6052E" w:rsidP="00A31BAF">
      <w:pPr>
        <w:rPr>
          <w:lang w:val="en-US"/>
        </w:rPr>
      </w:pPr>
      <w:r w:rsidRPr="00E6052E">
        <w:rPr>
          <w:lang w:val="en-US"/>
        </w:rPr>
        <w:t xml:space="preserve">Recently a </w:t>
      </w:r>
      <w:r>
        <w:rPr>
          <w:lang w:val="en-US"/>
        </w:rPr>
        <w:t>gender study was commissioned as part of the LDCF project. Considering the extreme gender differences in Zambia, including very traditional governance and value systems and laws that do discriminate against women, it is clear that gender should be a major aspect in project planning and implementation. This is also a requirement of GEF and UNDP.</w:t>
      </w:r>
    </w:p>
    <w:p w:rsidR="00E6052E" w:rsidRDefault="00E6052E" w:rsidP="00A31BAF">
      <w:pPr>
        <w:rPr>
          <w:lang w:val="en-US"/>
        </w:rPr>
      </w:pPr>
    </w:p>
    <w:p w:rsidR="00B7704F" w:rsidRDefault="00E6052E" w:rsidP="00A31BAF">
      <w:pPr>
        <w:rPr>
          <w:lang w:val="en-US"/>
        </w:rPr>
      </w:pPr>
      <w:r>
        <w:rPr>
          <w:lang w:val="en-US"/>
        </w:rPr>
        <w:t xml:space="preserve">The gender study conducted has some good elements in it, however is terribly impractical in terms of what the project could do NOW to better take on board gender considerations. It would be very helpful if very specific actions should be identified as per pilot site that would address major gender components – and </w:t>
      </w:r>
      <w:r w:rsidR="00B7704F">
        <w:rPr>
          <w:lang w:val="en-US"/>
        </w:rPr>
        <w:t>prioritize</w:t>
      </w:r>
      <w:r>
        <w:rPr>
          <w:lang w:val="en-US"/>
        </w:rPr>
        <w:t xml:space="preserve"> support to </w:t>
      </w:r>
      <w:r w:rsidR="00B7704F">
        <w:rPr>
          <w:lang w:val="en-US"/>
        </w:rPr>
        <w:t>women!</w:t>
      </w:r>
    </w:p>
    <w:p w:rsidR="00B7704F" w:rsidRDefault="00B7704F" w:rsidP="00A31BAF">
      <w:pPr>
        <w:rPr>
          <w:lang w:val="en-US"/>
        </w:rPr>
      </w:pPr>
    </w:p>
    <w:p w:rsidR="00B7704F" w:rsidRDefault="00B7704F" w:rsidP="00A31BAF">
      <w:pPr>
        <w:rPr>
          <w:lang w:val="en-US"/>
        </w:rPr>
      </w:pPr>
      <w:r>
        <w:rPr>
          <w:lang w:val="en-US"/>
        </w:rPr>
        <w:t xml:space="preserve">Overall the current version of the gender consultancy would be very useful for the planning of a next CCA project and should definitely be used in this spirit. </w:t>
      </w:r>
    </w:p>
    <w:p w:rsidR="00B7704F" w:rsidRDefault="00B7704F" w:rsidP="00A31BAF">
      <w:pPr>
        <w:rPr>
          <w:lang w:val="en-US"/>
        </w:rPr>
      </w:pPr>
    </w:p>
    <w:p w:rsidR="00E6052E" w:rsidRDefault="00B7704F" w:rsidP="00A31BAF">
      <w:pPr>
        <w:rPr>
          <w:lang w:val="en-US"/>
        </w:rPr>
      </w:pPr>
      <w:r>
        <w:rPr>
          <w:lang w:val="en-US"/>
        </w:rPr>
        <w:t xml:space="preserve">It seems absolutely necessary to address gender – and women support in particular – during the remaining project period to ensure that the most vulnerable segments of the local populations are being supported in building adaptive capacities. The dam committees, for example, could be advised to incorporate gender considerations into their resource use by-laws and other.   </w:t>
      </w:r>
    </w:p>
    <w:p w:rsidR="00F66591" w:rsidRPr="00E6052E" w:rsidRDefault="00E6052E" w:rsidP="00A31BAF">
      <w:pPr>
        <w:rPr>
          <w:lang w:val="en-US"/>
        </w:rPr>
      </w:pPr>
      <w:r>
        <w:rPr>
          <w:lang w:val="en-US"/>
        </w:rPr>
        <w:t xml:space="preserve">  </w:t>
      </w:r>
    </w:p>
    <w:p w:rsidR="005A5460" w:rsidRPr="00F66591" w:rsidRDefault="005A5460">
      <w:r w:rsidRPr="00F66591">
        <w:br w:type="page"/>
      </w:r>
    </w:p>
    <w:p w:rsidR="00195453" w:rsidRPr="0027665E" w:rsidRDefault="00195453" w:rsidP="0027665E">
      <w:pPr>
        <w:pStyle w:val="Heading1"/>
        <w:rPr>
          <w:rFonts w:ascii="Calibri" w:hAnsi="Calibri" w:cs="Calibri"/>
          <w:i w:val="0"/>
          <w:sz w:val="28"/>
        </w:rPr>
      </w:pPr>
      <w:bookmarkStart w:id="38" w:name="_Toc361917097"/>
      <w:r w:rsidRPr="0027665E">
        <w:rPr>
          <w:rFonts w:ascii="Calibri" w:hAnsi="Calibri" w:cs="Calibri"/>
          <w:i w:val="0"/>
          <w:sz w:val="28"/>
        </w:rPr>
        <w:lastRenderedPageBreak/>
        <w:t>Annexes</w:t>
      </w:r>
      <w:bookmarkEnd w:id="38"/>
    </w:p>
    <w:p w:rsidR="006B1B5C" w:rsidRDefault="006B1B5C" w:rsidP="006B1B5C">
      <w:pPr>
        <w:rPr>
          <w:rFonts w:cs="Calibri"/>
          <w:b/>
        </w:rPr>
      </w:pPr>
    </w:p>
    <w:p w:rsidR="008022D5" w:rsidRPr="008022D5" w:rsidRDefault="008022D5" w:rsidP="006B1B5C">
      <w:pPr>
        <w:rPr>
          <w:rFonts w:cs="Calibri"/>
          <w:b/>
        </w:rPr>
      </w:pPr>
      <w:r w:rsidRPr="008022D5">
        <w:rPr>
          <w:rFonts w:cs="Calibri"/>
          <w:b/>
        </w:rPr>
        <w:t xml:space="preserve">Annex 1: Terms of Reference (TOR) for Mid-term Evaluation </w:t>
      </w:r>
    </w:p>
    <w:p w:rsidR="008022D5" w:rsidRPr="008022D5" w:rsidRDefault="008022D5" w:rsidP="006B1B5C">
      <w:pPr>
        <w:rPr>
          <w:rFonts w:cs="Calibri"/>
          <w:b/>
        </w:rPr>
      </w:pPr>
      <w:r w:rsidRPr="008022D5">
        <w:rPr>
          <w:rFonts w:cs="Calibri"/>
          <w:b/>
        </w:rPr>
        <w:t>Annex 2: Itinerary for MTE</w:t>
      </w:r>
    </w:p>
    <w:p w:rsidR="008022D5" w:rsidRPr="008022D5" w:rsidRDefault="008022D5" w:rsidP="006B1B5C">
      <w:pPr>
        <w:rPr>
          <w:rFonts w:cs="Calibri"/>
          <w:b/>
        </w:rPr>
      </w:pPr>
      <w:r w:rsidRPr="008022D5">
        <w:rPr>
          <w:rFonts w:cs="Calibri"/>
          <w:b/>
        </w:rPr>
        <w:t xml:space="preserve">Annex 3: Reported achievements at output and outcome level at the three visited sites (based on reports by the DACOs) </w:t>
      </w:r>
    </w:p>
    <w:p w:rsidR="008022D5" w:rsidRPr="008022D5" w:rsidRDefault="008022D5" w:rsidP="006B1B5C">
      <w:pPr>
        <w:rPr>
          <w:rFonts w:cs="Calibri"/>
          <w:b/>
        </w:rPr>
      </w:pPr>
      <w:r w:rsidRPr="008022D5">
        <w:rPr>
          <w:rFonts w:cs="Calibri"/>
          <w:b/>
        </w:rPr>
        <w:t xml:space="preserve">Annex 4: Raking of site performance by two project Key Informants to inform the MTE of the representativeness of the three sites visited.  </w:t>
      </w:r>
    </w:p>
    <w:p w:rsidR="008022D5" w:rsidRPr="008022D5" w:rsidRDefault="008022D5" w:rsidP="006B1B5C">
      <w:pPr>
        <w:rPr>
          <w:rFonts w:cs="Calibri"/>
          <w:b/>
        </w:rPr>
      </w:pPr>
      <w:r w:rsidRPr="008022D5">
        <w:rPr>
          <w:rFonts w:cs="Calibri"/>
          <w:b/>
        </w:rPr>
        <w:t xml:space="preserve">Annex 5: List of interviewees </w:t>
      </w:r>
    </w:p>
    <w:p w:rsidR="008022D5" w:rsidRPr="00FF7394" w:rsidRDefault="008022D5" w:rsidP="006B1B5C">
      <w:pPr>
        <w:rPr>
          <w:b/>
          <w:lang w:val="en-US"/>
        </w:rPr>
      </w:pPr>
      <w:r w:rsidRPr="00FF7394">
        <w:rPr>
          <w:b/>
          <w:lang w:val="en-US"/>
        </w:rPr>
        <w:t>Annex 6:  Site visit reports</w:t>
      </w:r>
    </w:p>
    <w:p w:rsidR="008022D5" w:rsidRPr="008022D5" w:rsidRDefault="008022D5" w:rsidP="006B1B5C">
      <w:pPr>
        <w:rPr>
          <w:b/>
          <w:highlight w:val="yellow"/>
          <w:lang w:val="en-US"/>
        </w:rPr>
      </w:pPr>
      <w:r w:rsidRPr="008022D5">
        <w:rPr>
          <w:b/>
          <w:lang w:val="en-US"/>
        </w:rPr>
        <w:t>Annex 7: List of documents consulted in support of MTE</w:t>
      </w:r>
      <w:r w:rsidRPr="008022D5">
        <w:rPr>
          <w:b/>
          <w:highlight w:val="yellow"/>
          <w:lang w:val="en-US"/>
        </w:rPr>
        <w:t xml:space="preserve"> </w:t>
      </w:r>
    </w:p>
    <w:p w:rsidR="008022D5" w:rsidRPr="008022D5" w:rsidRDefault="008022D5" w:rsidP="006B1B5C">
      <w:pPr>
        <w:rPr>
          <w:b/>
          <w:lang w:val="en-US"/>
        </w:rPr>
      </w:pPr>
      <w:r w:rsidRPr="008022D5">
        <w:rPr>
          <w:b/>
          <w:lang w:val="en-US"/>
        </w:rPr>
        <w:t>Annex 8: Planning and budget allocations for 2013</w:t>
      </w:r>
    </w:p>
    <w:p w:rsidR="008022D5" w:rsidRPr="008022D5" w:rsidRDefault="008022D5" w:rsidP="006B1B5C">
      <w:pPr>
        <w:rPr>
          <w:b/>
          <w:lang w:val="en-US"/>
        </w:rPr>
      </w:pPr>
      <w:r w:rsidRPr="008022D5">
        <w:rPr>
          <w:b/>
          <w:lang w:val="en-US"/>
        </w:rPr>
        <w:t xml:space="preserve">Annex 9: </w:t>
      </w:r>
      <w:r w:rsidRPr="008022D5">
        <w:rPr>
          <w:rFonts w:cs="Calibri"/>
          <w:b/>
        </w:rPr>
        <w:t>Co</w:t>
      </w:r>
      <w:r w:rsidR="00E10804">
        <w:rPr>
          <w:rFonts w:cs="Calibri"/>
          <w:b/>
        </w:rPr>
        <w:t xml:space="preserve">-financing commitments </w:t>
      </w:r>
    </w:p>
    <w:p w:rsidR="00E10804" w:rsidRPr="008022D5" w:rsidRDefault="00E10804" w:rsidP="00E10804">
      <w:pPr>
        <w:rPr>
          <w:b/>
          <w:lang w:val="en-US"/>
        </w:rPr>
      </w:pPr>
      <w:r w:rsidRPr="008022D5">
        <w:rPr>
          <w:b/>
          <w:lang w:val="en-US"/>
        </w:rPr>
        <w:t xml:space="preserve">Annex </w:t>
      </w:r>
      <w:r>
        <w:rPr>
          <w:b/>
          <w:lang w:val="en-US"/>
        </w:rPr>
        <w:t>10</w:t>
      </w:r>
      <w:r w:rsidRPr="008022D5">
        <w:rPr>
          <w:b/>
          <w:lang w:val="en-US"/>
        </w:rPr>
        <w:t xml:space="preserve">: </w:t>
      </w:r>
      <w:r w:rsidRPr="008022D5">
        <w:rPr>
          <w:rFonts w:cs="Calibri"/>
          <w:b/>
        </w:rPr>
        <w:t>Code of conduct agreement form</w:t>
      </w:r>
    </w:p>
    <w:p w:rsidR="008022D5" w:rsidRPr="008022D5" w:rsidRDefault="008022D5" w:rsidP="008022D5">
      <w:pPr>
        <w:rPr>
          <w:lang w:val="en-US"/>
        </w:rPr>
      </w:pPr>
    </w:p>
    <w:p w:rsidR="00610C69" w:rsidRDefault="00610C69" w:rsidP="00610C69">
      <w:pPr>
        <w:rPr>
          <w:b/>
          <w:color w:val="1F497D" w:themeColor="text2"/>
          <w:sz w:val="24"/>
        </w:rPr>
      </w:pPr>
    </w:p>
    <w:p w:rsidR="00CB03DD" w:rsidRDefault="00CB03DD" w:rsidP="00610C69">
      <w:pPr>
        <w:rPr>
          <w:b/>
          <w:color w:val="1F497D" w:themeColor="text2"/>
          <w:sz w:val="24"/>
        </w:rPr>
      </w:pPr>
    </w:p>
    <w:p w:rsidR="00CB03DD" w:rsidRDefault="007E3DF0" w:rsidP="00610C69">
      <w:pPr>
        <w:rPr>
          <w:b/>
          <w:color w:val="1F497D" w:themeColor="text2"/>
          <w:sz w:val="24"/>
        </w:rPr>
        <w:sectPr w:rsidR="00CB03DD" w:rsidSect="003A3F52">
          <w:pgSz w:w="12240" w:h="15840"/>
          <w:pgMar w:top="1440" w:right="1440" w:bottom="1440" w:left="1440" w:header="720" w:footer="720" w:gutter="0"/>
          <w:cols w:space="720"/>
          <w:docGrid w:linePitch="360"/>
        </w:sectPr>
      </w:pPr>
      <w:r w:rsidRPr="007E3DF0">
        <w:rPr>
          <w:b/>
          <w:color w:val="1F497D" w:themeColor="text2"/>
          <w:sz w:val="24"/>
        </w:rPr>
        <w:br w:type="page"/>
      </w:r>
    </w:p>
    <w:p w:rsidR="00CB03DD" w:rsidRPr="008022D5" w:rsidRDefault="00CB03DD" w:rsidP="0027665E">
      <w:pPr>
        <w:pStyle w:val="Heading2"/>
        <w:rPr>
          <w:rFonts w:asciiTheme="minorHAnsi" w:hAnsiTheme="minorHAnsi"/>
          <w:color w:val="auto"/>
          <w:sz w:val="28"/>
        </w:rPr>
      </w:pPr>
      <w:bookmarkStart w:id="39" w:name="_Toc361917098"/>
      <w:r w:rsidRPr="008022D5">
        <w:rPr>
          <w:rFonts w:asciiTheme="minorHAnsi" w:hAnsiTheme="minorHAnsi"/>
          <w:color w:val="auto"/>
          <w:sz w:val="28"/>
        </w:rPr>
        <w:lastRenderedPageBreak/>
        <w:t xml:space="preserve">Annex </w:t>
      </w:r>
      <w:r w:rsidR="008022D5" w:rsidRPr="008022D5">
        <w:rPr>
          <w:rFonts w:asciiTheme="minorHAnsi" w:hAnsiTheme="minorHAnsi"/>
          <w:color w:val="auto"/>
          <w:sz w:val="28"/>
        </w:rPr>
        <w:t>1</w:t>
      </w:r>
      <w:r w:rsidRPr="008022D5">
        <w:rPr>
          <w:rFonts w:asciiTheme="minorHAnsi" w:hAnsiTheme="minorHAnsi"/>
          <w:color w:val="auto"/>
          <w:sz w:val="28"/>
        </w:rPr>
        <w:t>: T</w:t>
      </w:r>
      <w:r w:rsidR="008022D5" w:rsidRPr="008022D5">
        <w:rPr>
          <w:rFonts w:asciiTheme="minorHAnsi" w:hAnsiTheme="minorHAnsi"/>
          <w:color w:val="auto"/>
          <w:sz w:val="28"/>
        </w:rPr>
        <w:t>erms of Reference (T</w:t>
      </w:r>
      <w:r w:rsidRPr="008022D5">
        <w:rPr>
          <w:rFonts w:asciiTheme="minorHAnsi" w:hAnsiTheme="minorHAnsi"/>
          <w:color w:val="auto"/>
          <w:sz w:val="28"/>
        </w:rPr>
        <w:t>OR</w:t>
      </w:r>
      <w:r w:rsidR="008022D5" w:rsidRPr="008022D5">
        <w:rPr>
          <w:rFonts w:asciiTheme="minorHAnsi" w:hAnsiTheme="minorHAnsi"/>
          <w:color w:val="auto"/>
          <w:sz w:val="28"/>
        </w:rPr>
        <w:t>) for Mid-term Evaluation</w:t>
      </w:r>
      <w:bookmarkEnd w:id="39"/>
      <w:r w:rsidR="008022D5" w:rsidRPr="008022D5">
        <w:rPr>
          <w:rFonts w:asciiTheme="minorHAnsi" w:hAnsiTheme="minorHAnsi"/>
          <w:color w:val="auto"/>
          <w:sz w:val="28"/>
        </w:rPr>
        <w:t xml:space="preserve"> </w:t>
      </w:r>
    </w:p>
    <w:p w:rsidR="00CB03DD" w:rsidRDefault="00CB03DD" w:rsidP="00CB03DD">
      <w:pPr>
        <w:rPr>
          <w:b/>
          <w:color w:val="1F497D" w:themeColor="text2"/>
          <w:sz w:val="24"/>
        </w:rPr>
      </w:pPr>
    </w:p>
    <w:p w:rsidR="009D5C44" w:rsidRPr="005F35A2" w:rsidRDefault="009D5C44" w:rsidP="009D5C44">
      <w:pPr>
        <w:pStyle w:val="BodyText"/>
        <w:rPr>
          <w:rFonts w:ascii="Calibri" w:hAnsi="Calibri" w:cs="Calibri"/>
          <w:sz w:val="22"/>
          <w:szCs w:val="22"/>
        </w:rPr>
      </w:pPr>
    </w:p>
    <w:p w:rsidR="009D5C44" w:rsidRPr="005F35A2" w:rsidRDefault="009D5C44" w:rsidP="009D5C44">
      <w:pPr>
        <w:pStyle w:val="BodyText"/>
        <w:jc w:val="left"/>
        <w:rPr>
          <w:rFonts w:ascii="Calibri" w:hAnsi="Calibri" w:cs="Calibri"/>
          <w:sz w:val="22"/>
          <w:szCs w:val="22"/>
        </w:rPr>
      </w:pPr>
      <w:r w:rsidRPr="005F35A2">
        <w:rPr>
          <w:rFonts w:ascii="Calibri" w:hAnsi="Calibri" w:cs="Calibri"/>
          <w:sz w:val="22"/>
          <w:szCs w:val="22"/>
        </w:rPr>
        <w:t>_____________________________________________________________________________</w:t>
      </w:r>
    </w:p>
    <w:p w:rsidR="009D5C44" w:rsidRPr="005F35A2" w:rsidRDefault="009D5C44" w:rsidP="009D5C44">
      <w:pPr>
        <w:jc w:val="center"/>
        <w:rPr>
          <w:b/>
        </w:rPr>
      </w:pPr>
    </w:p>
    <w:p w:rsidR="009D5C44" w:rsidRPr="005F35A2" w:rsidRDefault="009D5C44" w:rsidP="009D5C44">
      <w:pPr>
        <w:jc w:val="center"/>
        <w:rPr>
          <w:b/>
        </w:rPr>
      </w:pPr>
      <w:r w:rsidRPr="005F35A2">
        <w:rPr>
          <w:b/>
        </w:rPr>
        <w:t>Invitations for applications</w:t>
      </w:r>
    </w:p>
    <w:p w:rsidR="009D5C44" w:rsidRPr="005F35A2" w:rsidRDefault="009D5C44" w:rsidP="009D5C44">
      <w:pPr>
        <w:rPr>
          <w:b/>
        </w:rPr>
      </w:pPr>
      <w:r w:rsidRPr="005F35A2">
        <w:rPr>
          <w:b/>
          <w:caps/>
        </w:rPr>
        <w:t xml:space="preserve">                </w:t>
      </w:r>
    </w:p>
    <w:p w:rsidR="009D5C44" w:rsidRPr="005F35A2" w:rsidRDefault="009D5C44" w:rsidP="009D5C44">
      <w:pPr>
        <w:autoSpaceDE w:val="0"/>
        <w:autoSpaceDN w:val="0"/>
        <w:adjustRightInd w:val="0"/>
        <w:jc w:val="both"/>
      </w:pPr>
      <w:r w:rsidRPr="005F35A2">
        <w:t>Applications are invited for consideration for a consultant to conduct an independent midterm evaluation of a UNDP/GEF supported project</w:t>
      </w:r>
      <w:r>
        <w:t xml:space="preserve"> (</w:t>
      </w:r>
      <w:r w:rsidRPr="005F35A2">
        <w:rPr>
          <w:i/>
        </w:rPr>
        <w:t>Adaptation to the effects of climate change and variability in Agro-ecological Regions I and II</w:t>
      </w:r>
      <w:r>
        <w:rPr>
          <w:i/>
        </w:rPr>
        <w:t xml:space="preserve">) </w:t>
      </w:r>
      <w:r w:rsidRPr="005F35A2">
        <w:t xml:space="preserve">of the Ministry of Agriculture and Livestock. </w:t>
      </w:r>
    </w:p>
    <w:p w:rsidR="009D5C44" w:rsidRPr="005F35A2" w:rsidRDefault="009D5C44" w:rsidP="009D5C44">
      <w:pPr>
        <w:rPr>
          <w:b/>
        </w:rPr>
      </w:pPr>
    </w:p>
    <w:p w:rsidR="009D5C44" w:rsidRPr="005F35A2" w:rsidRDefault="009D5C44" w:rsidP="00120FAA">
      <w:r w:rsidRPr="005F35A2">
        <w:rPr>
          <w:u w:val="single"/>
        </w:rPr>
        <w:t xml:space="preserve">1.0 </w:t>
      </w:r>
      <w:r>
        <w:rPr>
          <w:u w:val="single"/>
        </w:rPr>
        <w:tab/>
      </w:r>
      <w:r w:rsidRPr="005F35A2">
        <w:rPr>
          <w:u w:val="single"/>
        </w:rPr>
        <w:t>Background</w:t>
      </w:r>
    </w:p>
    <w:p w:rsidR="009D5C44" w:rsidRPr="005F35A2" w:rsidRDefault="009D5C44" w:rsidP="009D5C44">
      <w:r w:rsidRPr="005F35A2">
        <w:t>Many Zambian small scale farmers who are the majority lack the capacity, resources and financial assistance to adapt to the negative effects of climate change. Most communities in Zambia are vulnerable to the adverse effects of climate change ranging from floods, droughts, and prolonged dry spells. The result of these impacts is crop failure, food and water insecurity and unsustainable livelihood. The project is thus aimed at reducing the vulnerability of communities in these regions to climate change impacts. This will involve integration of adaptation considerations into agricultural planning at national, district and community levels in order to protect and improve agricultural incomes from the adverse effects of climate change. Specifically</w:t>
      </w:r>
      <w:r>
        <w:t>,</w:t>
      </w:r>
      <w:r w:rsidRPr="005F35A2">
        <w:t xml:space="preserve"> the project will contribute to the achievement of the following four outcomes:</w:t>
      </w:r>
    </w:p>
    <w:p w:rsidR="009D5C44" w:rsidRPr="005F35A2" w:rsidRDefault="009D5C44" w:rsidP="009D5C44">
      <w:pPr>
        <w:autoSpaceDE w:val="0"/>
        <w:autoSpaceDN w:val="0"/>
        <w:adjustRightInd w:val="0"/>
        <w:jc w:val="both"/>
      </w:pPr>
    </w:p>
    <w:p w:rsidR="009D5C44" w:rsidRPr="005F35A2" w:rsidRDefault="009D5C44" w:rsidP="00CA43C1">
      <w:pPr>
        <w:numPr>
          <w:ilvl w:val="0"/>
          <w:numId w:val="47"/>
        </w:numPr>
        <w:jc w:val="both"/>
      </w:pPr>
      <w:r w:rsidRPr="005F35A2">
        <w:t>Climate change risks integrated into critical decision-making processes for agricultural management at the local, sub-national and national levels</w:t>
      </w:r>
    </w:p>
    <w:p w:rsidR="009D5C44" w:rsidRPr="005F35A2" w:rsidRDefault="009D5C44" w:rsidP="00CA43C1">
      <w:pPr>
        <w:numPr>
          <w:ilvl w:val="0"/>
          <w:numId w:val="47"/>
        </w:numPr>
        <w:autoSpaceDE w:val="0"/>
        <w:autoSpaceDN w:val="0"/>
        <w:adjustRightInd w:val="0"/>
        <w:jc w:val="both"/>
      </w:pPr>
      <w:r w:rsidRPr="005F35A2">
        <w:t>Agricultural productivity in the pilot sites made resilient to the anticipated impacts of climate change</w:t>
      </w:r>
    </w:p>
    <w:p w:rsidR="009D5C44" w:rsidRPr="005F35A2" w:rsidRDefault="009D5C44" w:rsidP="00CA43C1">
      <w:pPr>
        <w:numPr>
          <w:ilvl w:val="0"/>
          <w:numId w:val="47"/>
        </w:numPr>
        <w:autoSpaceDE w:val="0"/>
        <w:autoSpaceDN w:val="0"/>
        <w:adjustRightInd w:val="0"/>
        <w:jc w:val="both"/>
      </w:pPr>
      <w:r w:rsidRPr="005F35A2">
        <w:t>National fiscal, regulatory and development policy revised to promote adaptation responses in the agricultural sector</w:t>
      </w:r>
    </w:p>
    <w:p w:rsidR="009D5C44" w:rsidRPr="005F35A2" w:rsidRDefault="009D5C44" w:rsidP="00CA43C1">
      <w:pPr>
        <w:numPr>
          <w:ilvl w:val="0"/>
          <w:numId w:val="47"/>
        </w:numPr>
        <w:jc w:val="both"/>
      </w:pPr>
      <w:r w:rsidRPr="005F35A2">
        <w:t>Knowledge and lessons learned to support implementation of adaptation measures compiled and disseminated.</w:t>
      </w:r>
    </w:p>
    <w:p w:rsidR="009D5C44" w:rsidRPr="005F35A2" w:rsidRDefault="009D5C44" w:rsidP="009D5C44">
      <w:pPr>
        <w:ind w:left="360"/>
        <w:rPr>
          <w:b/>
        </w:rPr>
      </w:pPr>
    </w:p>
    <w:p w:rsidR="009D5C44" w:rsidRPr="005F35A2" w:rsidRDefault="009D5C44" w:rsidP="009D5C44">
      <w:r w:rsidRPr="005F35A2">
        <w:t xml:space="preserve">The project is funded by the Least Developed Countries Fund, a UNFCCC fund managed by the GEF.  </w:t>
      </w:r>
    </w:p>
    <w:p w:rsidR="009D5C44" w:rsidRPr="005F35A2" w:rsidRDefault="009D5C44" w:rsidP="009D5C44">
      <w:r w:rsidRPr="005F35A2">
        <w:t>The implementing partner is the Ministry of Agriculture and Livestock</w:t>
      </w:r>
      <w:r>
        <w:t xml:space="preserve"> (MAL)</w:t>
      </w:r>
      <w:r w:rsidRPr="005F35A2">
        <w:t xml:space="preserve">. </w:t>
      </w:r>
      <w:r>
        <w:t xml:space="preserve">Under the above </w:t>
      </w:r>
      <w:r w:rsidRPr="005F35A2">
        <w:t>four Outcomes</w:t>
      </w:r>
      <w:r>
        <w:t xml:space="preserve">, the project is aimed at </w:t>
      </w:r>
      <w:r w:rsidRPr="005F35A2">
        <w:t>benefit</w:t>
      </w:r>
      <w:r>
        <w:t xml:space="preserve">ting </w:t>
      </w:r>
      <w:r w:rsidRPr="005F35A2">
        <w:t xml:space="preserve">at least 1000 farmers across eight project sites. It began implementation in January 2010 and is due to close in December 2013. The project has </w:t>
      </w:r>
      <w:r>
        <w:t>used less than</w:t>
      </w:r>
      <w:r w:rsidRPr="005F35A2">
        <w:t xml:space="preserve"> 20% of its $4.</w:t>
      </w:r>
      <w:r>
        <w:t>6</w:t>
      </w:r>
      <w:r w:rsidRPr="005F35A2">
        <w:t xml:space="preserve">m budget which includes the Zambian Government and UNDP cash co-financing.  In line with GEF’s requirement, the project produced its first </w:t>
      </w:r>
      <w:r w:rsidRPr="005F35A2">
        <w:rPr>
          <w:b/>
          <w:i/>
        </w:rPr>
        <w:t>Project Implementation Review report</w:t>
      </w:r>
      <w:r>
        <w:rPr>
          <w:b/>
          <w:i/>
        </w:rPr>
        <w:t xml:space="preserve"> </w:t>
      </w:r>
      <w:r w:rsidRPr="005F35A2">
        <w:t>(PIR)</w:t>
      </w:r>
      <w:r>
        <w:t xml:space="preserve">, i.e., </w:t>
      </w:r>
      <w:r w:rsidRPr="005F35A2">
        <w:t xml:space="preserve">for </w:t>
      </w:r>
      <w:r>
        <w:t xml:space="preserve">the </w:t>
      </w:r>
      <w:r w:rsidRPr="005F35A2">
        <w:t xml:space="preserve">period of July 2010 – June 2011. </w:t>
      </w:r>
    </w:p>
    <w:p w:rsidR="009D5C44" w:rsidRPr="005F35A2" w:rsidRDefault="009D5C44" w:rsidP="009D5C44"/>
    <w:p w:rsidR="009D5C44" w:rsidRPr="005F35A2" w:rsidRDefault="009D5C44" w:rsidP="00120FAA">
      <w:pPr>
        <w:rPr>
          <w:i/>
          <w:u w:val="single"/>
        </w:rPr>
      </w:pPr>
      <w:r w:rsidRPr="005F35A2">
        <w:rPr>
          <w:i/>
          <w:u w:val="single"/>
        </w:rPr>
        <w:t>2</w:t>
      </w:r>
      <w:r w:rsidRPr="005F35A2">
        <w:rPr>
          <w:i/>
          <w:u w:val="single"/>
        </w:rPr>
        <w:tab/>
        <w:t>Objectives of the mid-term evaluation (MTE)</w:t>
      </w:r>
    </w:p>
    <w:p w:rsidR="009D5C44" w:rsidRPr="005F35A2" w:rsidRDefault="009D5C44" w:rsidP="009D5C44">
      <w:pPr>
        <w:jc w:val="both"/>
      </w:pPr>
      <w:r>
        <w:t>T</w:t>
      </w:r>
      <w:r w:rsidRPr="005F35A2">
        <w:t>h</w:t>
      </w:r>
      <w:r>
        <w:t>e</w:t>
      </w:r>
      <w:r w:rsidRPr="005F35A2">
        <w:t xml:space="preserve"> MTE will mainly assess the project’s status in terms of:</w:t>
      </w:r>
    </w:p>
    <w:p w:rsidR="009D5C44" w:rsidRPr="005F35A2" w:rsidRDefault="009D5C44" w:rsidP="00CA43C1">
      <w:pPr>
        <w:numPr>
          <w:ilvl w:val="0"/>
          <w:numId w:val="48"/>
        </w:numPr>
        <w:jc w:val="both"/>
      </w:pPr>
      <w:r w:rsidRPr="005F35A2">
        <w:t>Progress made at mid-point since commencement of implementation,</w:t>
      </w:r>
    </w:p>
    <w:p w:rsidR="009D5C44" w:rsidRPr="005F35A2" w:rsidRDefault="009D5C44" w:rsidP="00CA43C1">
      <w:pPr>
        <w:numPr>
          <w:ilvl w:val="0"/>
          <w:numId w:val="48"/>
        </w:numPr>
        <w:jc w:val="both"/>
      </w:pPr>
      <w:r w:rsidRPr="005F35A2">
        <w:t>Challenges encountered at mid-point since commencement of implementation,</w:t>
      </w:r>
    </w:p>
    <w:p w:rsidR="009D5C44" w:rsidRPr="005F35A2" w:rsidRDefault="009D5C44" w:rsidP="00CA43C1">
      <w:pPr>
        <w:numPr>
          <w:ilvl w:val="0"/>
          <w:numId w:val="48"/>
        </w:numPr>
        <w:jc w:val="both"/>
      </w:pPr>
      <w:r w:rsidRPr="005F35A2">
        <w:t xml:space="preserve">Recommendations on needed corrective actions to achieve the project’s planned outcomes. </w:t>
      </w:r>
    </w:p>
    <w:p w:rsidR="009D5C44" w:rsidRPr="005F35A2" w:rsidRDefault="009D5C44" w:rsidP="00CA43C1">
      <w:pPr>
        <w:numPr>
          <w:ilvl w:val="0"/>
          <w:numId w:val="48"/>
        </w:numPr>
        <w:jc w:val="both"/>
      </w:pPr>
      <w:r w:rsidRPr="005F35A2">
        <w:t>Sustainability issues and 'exit strategy</w:t>
      </w:r>
      <w:r>
        <w:t>’</w:t>
      </w:r>
      <w:r w:rsidRPr="005F35A2">
        <w:t>.</w:t>
      </w:r>
    </w:p>
    <w:p w:rsidR="009D5C44" w:rsidRPr="005F35A2" w:rsidRDefault="009D5C44" w:rsidP="009D5C44">
      <w:pPr>
        <w:jc w:val="both"/>
      </w:pPr>
    </w:p>
    <w:p w:rsidR="009D5C44" w:rsidRPr="005F35A2" w:rsidRDefault="009D5C44" w:rsidP="009D5C44">
      <w:pPr>
        <w:jc w:val="both"/>
        <w:rPr>
          <w:b/>
          <w:u w:val="single"/>
        </w:rPr>
      </w:pPr>
      <w:r w:rsidRPr="005F35A2">
        <w:rPr>
          <w:b/>
          <w:u w:val="single"/>
        </w:rPr>
        <w:t>3</w:t>
      </w:r>
      <w:r w:rsidRPr="005F35A2">
        <w:rPr>
          <w:b/>
          <w:i/>
          <w:u w:val="single"/>
        </w:rPr>
        <w:tab/>
        <w:t xml:space="preserve"> </w:t>
      </w:r>
      <w:r w:rsidRPr="005F35A2">
        <w:rPr>
          <w:b/>
          <w:u w:val="single"/>
        </w:rPr>
        <w:t xml:space="preserve">The MTE’s target audience will be </w:t>
      </w:r>
    </w:p>
    <w:p w:rsidR="009D5C44" w:rsidRPr="005F35A2" w:rsidRDefault="009D5C44" w:rsidP="00CA43C1">
      <w:pPr>
        <w:numPr>
          <w:ilvl w:val="0"/>
          <w:numId w:val="52"/>
        </w:numPr>
        <w:jc w:val="both"/>
      </w:pPr>
      <w:r w:rsidRPr="005F35A2">
        <w:t>th</w:t>
      </w:r>
      <w:r>
        <w:t>e project t</w:t>
      </w:r>
      <w:r w:rsidRPr="005F35A2">
        <w:t>eam,</w:t>
      </w:r>
    </w:p>
    <w:p w:rsidR="009D5C44" w:rsidRPr="005F35A2" w:rsidRDefault="009D5C44" w:rsidP="00CA43C1">
      <w:pPr>
        <w:numPr>
          <w:ilvl w:val="0"/>
          <w:numId w:val="52"/>
        </w:numPr>
        <w:jc w:val="both"/>
      </w:pPr>
      <w:r w:rsidRPr="005F35A2">
        <w:t xml:space="preserve">GEF Operational Focal Point, </w:t>
      </w:r>
    </w:p>
    <w:p w:rsidR="009D5C44" w:rsidRPr="005F35A2" w:rsidRDefault="009D5C44" w:rsidP="00CA43C1">
      <w:pPr>
        <w:numPr>
          <w:ilvl w:val="0"/>
          <w:numId w:val="52"/>
        </w:numPr>
        <w:jc w:val="both"/>
      </w:pPr>
      <w:r w:rsidRPr="005F35A2">
        <w:lastRenderedPageBreak/>
        <w:t xml:space="preserve">The project partners and beneficiaries, </w:t>
      </w:r>
    </w:p>
    <w:p w:rsidR="009D5C44" w:rsidRPr="005F35A2" w:rsidRDefault="009D5C44" w:rsidP="00CA43C1">
      <w:pPr>
        <w:numPr>
          <w:ilvl w:val="0"/>
          <w:numId w:val="52"/>
        </w:numPr>
        <w:jc w:val="both"/>
      </w:pPr>
      <w:r w:rsidRPr="005F35A2">
        <w:t xml:space="preserve">UNDP in Zambia as well as at the regional and HQ office levels, </w:t>
      </w:r>
    </w:p>
    <w:p w:rsidR="009D5C44" w:rsidRPr="005F35A2" w:rsidRDefault="009D5C44" w:rsidP="00CA43C1">
      <w:pPr>
        <w:numPr>
          <w:ilvl w:val="0"/>
          <w:numId w:val="52"/>
        </w:numPr>
        <w:jc w:val="both"/>
      </w:pPr>
      <w:r w:rsidRPr="005F35A2">
        <w:t xml:space="preserve">GEF Secretariat  </w:t>
      </w:r>
    </w:p>
    <w:p w:rsidR="009D5C44" w:rsidRPr="005F35A2" w:rsidRDefault="009D5C44" w:rsidP="009D5C44">
      <w:pPr>
        <w:pStyle w:val="Heading1"/>
        <w:rPr>
          <w:rFonts w:ascii="Calibri" w:hAnsi="Calibri" w:cs="Calibri"/>
          <w:i w:val="0"/>
          <w:sz w:val="22"/>
          <w:szCs w:val="22"/>
        </w:rPr>
      </w:pPr>
    </w:p>
    <w:p w:rsidR="009D5C44" w:rsidRPr="005F35A2" w:rsidRDefault="009D5C44" w:rsidP="00120FAA">
      <w:pPr>
        <w:rPr>
          <w:i/>
          <w:u w:val="single"/>
        </w:rPr>
      </w:pPr>
      <w:r w:rsidRPr="005F35A2">
        <w:rPr>
          <w:i/>
          <w:u w:val="single"/>
        </w:rPr>
        <w:t>4</w:t>
      </w:r>
      <w:r w:rsidRPr="005F35A2">
        <w:rPr>
          <w:i/>
          <w:u w:val="single"/>
        </w:rPr>
        <w:tab/>
        <w:t xml:space="preserve">Scope of the Evaluation </w:t>
      </w:r>
    </w:p>
    <w:p w:rsidR="009D5C44" w:rsidRPr="005F35A2" w:rsidRDefault="009D5C44" w:rsidP="009D5C44">
      <w:pPr>
        <w:jc w:val="both"/>
      </w:pPr>
      <w:r w:rsidRPr="005F35A2">
        <w:t xml:space="preserve"> The MTE will:</w:t>
      </w:r>
    </w:p>
    <w:p w:rsidR="009D5C44" w:rsidRPr="005F35A2" w:rsidRDefault="009D5C44" w:rsidP="00CA43C1">
      <w:pPr>
        <w:numPr>
          <w:ilvl w:val="0"/>
          <w:numId w:val="49"/>
        </w:numPr>
        <w:jc w:val="both"/>
      </w:pPr>
      <w:r w:rsidRPr="005F35A2">
        <w:t xml:space="preserve">Cover all the activities that are undertaken in the </w:t>
      </w:r>
      <w:r w:rsidRPr="005F35A2">
        <w:rPr>
          <w:i/>
        </w:rPr>
        <w:t>Adaptation to Drought and Climate Change</w:t>
      </w:r>
      <w:r w:rsidRPr="005F35A2">
        <w:t xml:space="preserve"> framework of the Project. </w:t>
      </w:r>
    </w:p>
    <w:p w:rsidR="009D5C44" w:rsidRDefault="009D5C44" w:rsidP="00CA43C1">
      <w:pPr>
        <w:numPr>
          <w:ilvl w:val="0"/>
          <w:numId w:val="49"/>
        </w:numPr>
        <w:jc w:val="both"/>
      </w:pPr>
      <w:r w:rsidRPr="005F35A2">
        <w:t>Evaluate the efficiency of project management, including delivery of outputs and activities in terms of quality, quantity, timeliness and cost efficiency.</w:t>
      </w:r>
    </w:p>
    <w:p w:rsidR="009D5C44" w:rsidRPr="005F35A2" w:rsidRDefault="009D5C44" w:rsidP="00CA43C1">
      <w:pPr>
        <w:numPr>
          <w:ilvl w:val="0"/>
          <w:numId w:val="49"/>
        </w:numPr>
        <w:jc w:val="both"/>
      </w:pPr>
      <w:r>
        <w:t>Progress towards achievement of outcomes and where possible impacts</w:t>
      </w:r>
    </w:p>
    <w:p w:rsidR="009D5C44" w:rsidRPr="005F35A2" w:rsidRDefault="009D5C44" w:rsidP="00CA43C1">
      <w:pPr>
        <w:numPr>
          <w:ilvl w:val="0"/>
          <w:numId w:val="49"/>
        </w:numPr>
        <w:jc w:val="both"/>
      </w:pPr>
      <w:r>
        <w:t>I</w:t>
      </w:r>
      <w:r w:rsidRPr="005F35A2">
        <w:t xml:space="preserve">dentify lessons learned, </w:t>
      </w:r>
    </w:p>
    <w:p w:rsidR="009D5C44" w:rsidRPr="005F35A2" w:rsidRDefault="009D5C44" w:rsidP="00CA43C1">
      <w:pPr>
        <w:numPr>
          <w:ilvl w:val="0"/>
          <w:numId w:val="49"/>
        </w:numPr>
        <w:jc w:val="both"/>
      </w:pPr>
      <w:r w:rsidRPr="005F35A2">
        <w:t xml:space="preserve">diagnose and analyse issues </w:t>
      </w:r>
    </w:p>
    <w:p w:rsidR="009D5C44" w:rsidRPr="005F35A2" w:rsidRDefault="009D5C44" w:rsidP="00CA43C1">
      <w:pPr>
        <w:numPr>
          <w:ilvl w:val="0"/>
          <w:numId w:val="49"/>
        </w:numPr>
        <w:jc w:val="both"/>
      </w:pPr>
      <w:r w:rsidRPr="005F35A2">
        <w:t xml:space="preserve">Formulate a concrete and viable set of recommendations. </w:t>
      </w:r>
    </w:p>
    <w:p w:rsidR="009D5C44" w:rsidRPr="005F35A2" w:rsidRDefault="009D5C44" w:rsidP="00CA43C1">
      <w:pPr>
        <w:numPr>
          <w:ilvl w:val="0"/>
          <w:numId w:val="49"/>
        </w:numPr>
        <w:jc w:val="both"/>
      </w:pPr>
      <w:r w:rsidRPr="005F35A2">
        <w:t xml:space="preserve">Determine the likely outcomes and impact of the project in relation to its specified goals and objectives. </w:t>
      </w:r>
    </w:p>
    <w:p w:rsidR="009D5C44" w:rsidRPr="005F35A2" w:rsidRDefault="009D5C44" w:rsidP="009D5C44">
      <w:pPr>
        <w:jc w:val="both"/>
      </w:pPr>
    </w:p>
    <w:p w:rsidR="009D5C44" w:rsidRDefault="009D5C44" w:rsidP="009D5C44">
      <w:pPr>
        <w:jc w:val="both"/>
      </w:pPr>
      <w:r w:rsidRPr="005F35A2">
        <w:t>Specifically, the following questions should be covered by the evaluation:</w:t>
      </w:r>
    </w:p>
    <w:p w:rsidR="009D5C44" w:rsidRDefault="009D5C44" w:rsidP="009D5C44">
      <w:pPr>
        <w:jc w:val="both"/>
      </w:pPr>
    </w:p>
    <w:p w:rsidR="009D5C44" w:rsidRDefault="009D5C44" w:rsidP="00CA43C1">
      <w:pPr>
        <w:numPr>
          <w:ilvl w:val="1"/>
          <w:numId w:val="47"/>
        </w:numPr>
        <w:ind w:hanging="1080"/>
        <w:jc w:val="both"/>
      </w:pPr>
      <w:r>
        <w:t>Attainment of Project Results</w:t>
      </w:r>
    </w:p>
    <w:p w:rsidR="009D5C44" w:rsidRDefault="009D5C44" w:rsidP="00CA43C1">
      <w:pPr>
        <w:numPr>
          <w:ilvl w:val="0"/>
          <w:numId w:val="64"/>
        </w:numPr>
        <w:jc w:val="both"/>
      </w:pPr>
      <w:r>
        <w:t>An assessment of the extent of achievement of project outputs.</w:t>
      </w:r>
    </w:p>
    <w:p w:rsidR="009D5C44" w:rsidRPr="00C0343F" w:rsidRDefault="009D5C44" w:rsidP="00CA43C1">
      <w:pPr>
        <w:numPr>
          <w:ilvl w:val="0"/>
          <w:numId w:val="64"/>
        </w:numPr>
        <w:jc w:val="both"/>
      </w:pPr>
      <w:r>
        <w:t>An assessment of the progress towards attainment toward project outcomes and where possible, impacts</w:t>
      </w:r>
    </w:p>
    <w:p w:rsidR="009D5C44" w:rsidRDefault="009D5C44" w:rsidP="00CA43C1">
      <w:pPr>
        <w:numPr>
          <w:ilvl w:val="0"/>
          <w:numId w:val="64"/>
        </w:numPr>
        <w:jc w:val="both"/>
      </w:pPr>
      <w:r w:rsidRPr="009D3C00">
        <w:t>The logical framework used during implementation as a management and M&amp;E tool</w:t>
      </w:r>
    </w:p>
    <w:p w:rsidR="009D5C44" w:rsidRDefault="009D5C44" w:rsidP="00CA43C1">
      <w:pPr>
        <w:numPr>
          <w:ilvl w:val="0"/>
          <w:numId w:val="64"/>
        </w:numPr>
        <w:jc w:val="both"/>
      </w:pPr>
      <w:r>
        <w:t>Whether the budget and timelines were sufficient for the delivery of planned outputs</w:t>
      </w:r>
    </w:p>
    <w:p w:rsidR="009D5C44" w:rsidRDefault="009D5C44" w:rsidP="00CA43C1">
      <w:pPr>
        <w:numPr>
          <w:ilvl w:val="0"/>
          <w:numId w:val="64"/>
        </w:numPr>
        <w:jc w:val="both"/>
      </w:pPr>
      <w:r>
        <w:t>Feasibility of the anticipated theory of change (or results logic)</w:t>
      </w:r>
    </w:p>
    <w:p w:rsidR="009D5C44" w:rsidRDefault="009D5C44" w:rsidP="009D5C44">
      <w:pPr>
        <w:jc w:val="both"/>
      </w:pPr>
    </w:p>
    <w:p w:rsidR="009D5C44" w:rsidRDefault="009D5C44" w:rsidP="009D5C44">
      <w:pPr>
        <w:jc w:val="both"/>
      </w:pPr>
    </w:p>
    <w:p w:rsidR="009D5C44" w:rsidRPr="005F35A2" w:rsidRDefault="009D5C44" w:rsidP="009D5C44">
      <w:pPr>
        <w:jc w:val="both"/>
      </w:pP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2</w:t>
      </w:r>
      <w:r w:rsidRPr="005F35A2">
        <w:rPr>
          <w:b/>
          <w:u w:val="single"/>
        </w:rPr>
        <w:t xml:space="preserve"> </w:t>
      </w:r>
      <w:r>
        <w:rPr>
          <w:b/>
          <w:u w:val="single"/>
        </w:rPr>
        <w:tab/>
      </w:r>
      <w:r w:rsidRPr="005F35A2">
        <w:rPr>
          <w:b/>
          <w:u w:val="single"/>
        </w:rPr>
        <w:t>Project formulation</w:t>
      </w:r>
    </w:p>
    <w:p w:rsidR="009D5C44" w:rsidRPr="005F35A2" w:rsidRDefault="009D5C44" w:rsidP="00CA43C1">
      <w:pPr>
        <w:pStyle w:val="normalbullet"/>
        <w:numPr>
          <w:ilvl w:val="0"/>
          <w:numId w:val="53"/>
        </w:numPr>
        <w:spacing w:before="0" w:after="0"/>
        <w:rPr>
          <w:rFonts w:eastAsia="Calibri" w:cs="Calibri"/>
          <w:sz w:val="22"/>
          <w:szCs w:val="22"/>
        </w:rPr>
      </w:pPr>
      <w:r w:rsidRPr="005F35A2">
        <w:rPr>
          <w:rFonts w:eastAsia="Calibri" w:cs="Calibri"/>
          <w:sz w:val="22"/>
          <w:szCs w:val="22"/>
        </w:rPr>
        <w:t xml:space="preserve">Were the project’s objectives, design and components clear, logical, practicable and feasible within its time frame? </w:t>
      </w:r>
    </w:p>
    <w:p w:rsidR="009D5C44" w:rsidRPr="005F35A2" w:rsidRDefault="009D5C44" w:rsidP="00CA43C1">
      <w:pPr>
        <w:pStyle w:val="normalbullet"/>
        <w:numPr>
          <w:ilvl w:val="0"/>
          <w:numId w:val="53"/>
        </w:numPr>
        <w:spacing w:before="0" w:after="0"/>
        <w:rPr>
          <w:rFonts w:eastAsia="Calibri" w:cs="Calibri"/>
          <w:sz w:val="22"/>
          <w:szCs w:val="22"/>
        </w:rPr>
      </w:pPr>
      <w:r w:rsidRPr="005F35A2">
        <w:rPr>
          <w:rFonts w:eastAsia="Calibri" w:cs="Calibri"/>
          <w:sz w:val="22"/>
          <w:szCs w:val="22"/>
        </w:rPr>
        <w:t xml:space="preserve">Were the capacities of the executing institution(s) and its counterparts properly considered when the project was designed?  </w:t>
      </w:r>
    </w:p>
    <w:p w:rsidR="009D5C44" w:rsidRPr="005F35A2" w:rsidRDefault="009D5C44" w:rsidP="00CA43C1">
      <w:pPr>
        <w:pStyle w:val="normalbullet"/>
        <w:numPr>
          <w:ilvl w:val="0"/>
          <w:numId w:val="53"/>
        </w:numPr>
        <w:spacing w:before="0" w:after="0"/>
        <w:rPr>
          <w:rFonts w:eastAsia="Calibri" w:cs="Calibri"/>
          <w:sz w:val="22"/>
          <w:szCs w:val="22"/>
        </w:rPr>
      </w:pPr>
      <w:r w:rsidRPr="005F35A2">
        <w:rPr>
          <w:rFonts w:eastAsia="Calibri" w:cs="Calibri"/>
          <w:sz w:val="22"/>
          <w:szCs w:val="22"/>
        </w:rPr>
        <w:t xml:space="preserve">Were lessons from other relevant projects properly incorporated in the project design? </w:t>
      </w:r>
    </w:p>
    <w:p w:rsidR="009D5C44" w:rsidRPr="005F35A2" w:rsidRDefault="009D5C44" w:rsidP="00CA43C1">
      <w:pPr>
        <w:pStyle w:val="normalbullet"/>
        <w:numPr>
          <w:ilvl w:val="0"/>
          <w:numId w:val="53"/>
        </w:numPr>
        <w:spacing w:before="0" w:after="0"/>
        <w:rPr>
          <w:rFonts w:eastAsia="Calibri" w:cs="Calibri"/>
          <w:sz w:val="22"/>
          <w:szCs w:val="22"/>
        </w:rPr>
      </w:pPr>
      <w:r w:rsidRPr="005F35A2">
        <w:rPr>
          <w:rFonts w:eastAsia="Calibri" w:cs="Calibri"/>
          <w:sz w:val="22"/>
          <w:szCs w:val="22"/>
        </w:rPr>
        <w:t xml:space="preserve">Were the partnership arrangements properly identified and roles and responsibilities negotiated prior to project approval? </w:t>
      </w:r>
    </w:p>
    <w:p w:rsidR="009D5C44" w:rsidRPr="005F35A2" w:rsidRDefault="009D5C44" w:rsidP="00CA43C1">
      <w:pPr>
        <w:pStyle w:val="normalbullet"/>
        <w:numPr>
          <w:ilvl w:val="0"/>
          <w:numId w:val="53"/>
        </w:numPr>
        <w:spacing w:before="0" w:after="0"/>
        <w:rPr>
          <w:rFonts w:eastAsia="Calibri" w:cs="Calibri"/>
          <w:sz w:val="22"/>
          <w:szCs w:val="22"/>
        </w:rPr>
      </w:pPr>
      <w:r w:rsidRPr="005F35A2">
        <w:rPr>
          <w:rFonts w:eastAsia="Calibri" w:cs="Calibri"/>
          <w:sz w:val="22"/>
          <w:szCs w:val="22"/>
        </w:rPr>
        <w:t>Were counterpart resources (funding, staff, and facilities), enabling legislation, and adequate project management arrangements in place at project entry?</w:t>
      </w:r>
    </w:p>
    <w:p w:rsidR="009D5C44" w:rsidRPr="005F35A2" w:rsidRDefault="009D5C44" w:rsidP="00CA43C1">
      <w:pPr>
        <w:pStyle w:val="normalbullet"/>
        <w:numPr>
          <w:ilvl w:val="0"/>
          <w:numId w:val="53"/>
        </w:numPr>
        <w:spacing w:before="0" w:after="0"/>
        <w:rPr>
          <w:rFonts w:eastAsia="Calibri" w:cs="Calibri"/>
          <w:sz w:val="22"/>
          <w:szCs w:val="22"/>
        </w:rPr>
      </w:pPr>
      <w:r w:rsidRPr="005F35A2">
        <w:rPr>
          <w:rFonts w:eastAsia="Calibri" w:cs="Calibri"/>
          <w:sz w:val="22"/>
          <w:szCs w:val="22"/>
        </w:rPr>
        <w:t xml:space="preserve">Were the project assumptions and risks well articulated in the PIF and project document?  </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3</w:t>
      </w:r>
      <w:r w:rsidRPr="005F35A2">
        <w:rPr>
          <w:b/>
          <w:u w:val="single"/>
        </w:rPr>
        <w:t xml:space="preserve"> </w:t>
      </w:r>
      <w:r>
        <w:rPr>
          <w:b/>
          <w:u w:val="single"/>
        </w:rPr>
        <w:tab/>
      </w:r>
      <w:r w:rsidRPr="005F35A2">
        <w:rPr>
          <w:b/>
          <w:u w:val="single"/>
        </w:rPr>
        <w:t>Assumptions and risks</w:t>
      </w:r>
    </w:p>
    <w:p w:rsidR="009D5C44" w:rsidRPr="005F35A2" w:rsidRDefault="009D5C44" w:rsidP="00CA43C1">
      <w:pPr>
        <w:pStyle w:val="normalbullet"/>
        <w:numPr>
          <w:ilvl w:val="0"/>
          <w:numId w:val="54"/>
        </w:numPr>
        <w:spacing w:before="0" w:after="0"/>
        <w:rPr>
          <w:rFonts w:cs="Calibri"/>
          <w:sz w:val="22"/>
          <w:szCs w:val="22"/>
        </w:rPr>
      </w:pPr>
      <w:r w:rsidRPr="005F35A2">
        <w:rPr>
          <w:rFonts w:cs="Calibri"/>
          <w:sz w:val="22"/>
          <w:szCs w:val="22"/>
        </w:rPr>
        <w:t>An assessment of the stated assumptions and risks, whether they are logical and robust, and have helped to determine activities and planned outputs.</w:t>
      </w:r>
    </w:p>
    <w:p w:rsidR="009D5C44" w:rsidRPr="005F35A2" w:rsidRDefault="009D5C44" w:rsidP="00CA43C1">
      <w:pPr>
        <w:pStyle w:val="normalbullet"/>
        <w:numPr>
          <w:ilvl w:val="0"/>
          <w:numId w:val="54"/>
        </w:numPr>
        <w:spacing w:before="0" w:after="0"/>
        <w:rPr>
          <w:rFonts w:cs="Calibri"/>
          <w:sz w:val="22"/>
          <w:szCs w:val="22"/>
        </w:rPr>
      </w:pPr>
      <w:r w:rsidRPr="005F35A2">
        <w:rPr>
          <w:rFonts w:cs="Calibri"/>
          <w:sz w:val="22"/>
          <w:szCs w:val="22"/>
        </w:rPr>
        <w:t xml:space="preserve">Externalities (i.e. effects of climate change, global economic crisis, etc.) which are relevant to the findings. </w:t>
      </w:r>
    </w:p>
    <w:p w:rsidR="009D5C44" w:rsidRPr="005F35A2" w:rsidRDefault="009D5C44" w:rsidP="009D5C44">
      <w:pPr>
        <w:jc w:val="both"/>
      </w:pPr>
    </w:p>
    <w:p w:rsidR="009D5C44" w:rsidRPr="005F35A2" w:rsidRDefault="009D5C44" w:rsidP="009D5C44">
      <w:pPr>
        <w:jc w:val="both"/>
        <w:rPr>
          <w:u w:val="single"/>
        </w:rPr>
      </w:pPr>
      <w:r w:rsidRPr="005F35A2">
        <w:rPr>
          <w:b/>
          <w:u w:val="single"/>
        </w:rPr>
        <w:lastRenderedPageBreak/>
        <w:t>4.</w:t>
      </w:r>
      <w:r>
        <w:rPr>
          <w:b/>
          <w:u w:val="single"/>
        </w:rPr>
        <w:t>4</w:t>
      </w:r>
      <w:r w:rsidRPr="005F35A2">
        <w:rPr>
          <w:b/>
          <w:u w:val="single"/>
        </w:rPr>
        <w:t xml:space="preserve"> </w:t>
      </w:r>
      <w:r>
        <w:rPr>
          <w:b/>
          <w:u w:val="single"/>
        </w:rPr>
        <w:tab/>
      </w:r>
      <w:r w:rsidRPr="005F35A2">
        <w:rPr>
          <w:b/>
          <w:u w:val="single"/>
        </w:rPr>
        <w:t>Project implementation</w:t>
      </w:r>
    </w:p>
    <w:p w:rsidR="009D5C44" w:rsidRPr="005F35A2" w:rsidRDefault="009D5C44" w:rsidP="00CA43C1">
      <w:pPr>
        <w:widowControl w:val="0"/>
        <w:numPr>
          <w:ilvl w:val="0"/>
          <w:numId w:val="55"/>
        </w:numPr>
      </w:pPr>
      <w:r w:rsidRPr="005F35A2">
        <w:t>Effective partnerships arrangements established for implementation of the project with relevant stakeholders involved in the country/region</w:t>
      </w:r>
    </w:p>
    <w:p w:rsidR="009D5C44" w:rsidRPr="005F35A2" w:rsidRDefault="009D5C44" w:rsidP="00CA43C1">
      <w:pPr>
        <w:widowControl w:val="0"/>
        <w:numPr>
          <w:ilvl w:val="0"/>
          <w:numId w:val="55"/>
        </w:numPr>
      </w:pPr>
      <w:r w:rsidRPr="005F35A2">
        <w:t>Lessons from other relevant projects (e.g., same focal area) incorporated into project implementation Feedback from M&amp;E activities used for adaptive management.</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4</w:t>
      </w:r>
      <w:r w:rsidRPr="005F35A2">
        <w:rPr>
          <w:b/>
          <w:u w:val="single"/>
        </w:rPr>
        <w:t xml:space="preserve">.1 </w:t>
      </w:r>
      <w:r>
        <w:rPr>
          <w:b/>
          <w:u w:val="single"/>
        </w:rPr>
        <w:tab/>
      </w:r>
      <w:r w:rsidRPr="005F35A2">
        <w:rPr>
          <w:b/>
          <w:u w:val="single"/>
        </w:rPr>
        <w:t>Finance/co-finance</w:t>
      </w:r>
    </w:p>
    <w:p w:rsidR="009D5C44" w:rsidRDefault="009D5C44" w:rsidP="009D5C44">
      <w:pPr>
        <w:jc w:val="both"/>
      </w:pPr>
      <w:r w:rsidRPr="005F35A2">
        <w:t>The evaluat</w:t>
      </w:r>
      <w:r>
        <w:t xml:space="preserve">ion report </w:t>
      </w:r>
      <w:r w:rsidRPr="005F35A2">
        <w:t>should</w:t>
      </w:r>
      <w:r>
        <w:t>:</w:t>
      </w:r>
    </w:p>
    <w:p w:rsidR="009D5C44" w:rsidRDefault="009D5C44" w:rsidP="00CA43C1">
      <w:pPr>
        <w:numPr>
          <w:ilvl w:val="0"/>
          <w:numId w:val="56"/>
        </w:numPr>
        <w:jc w:val="both"/>
      </w:pPr>
      <w:r>
        <w:t>C</w:t>
      </w:r>
      <w:r w:rsidRPr="005F35A2">
        <w:t>larify the financial particulars of the project, including extent of co-financing across the portfolio. Project cost and funding data should be presented, including annual expenditures. Variances between planned and actual expenditures should be assessed and explained. Observations from financial audits as available should be considered.</w:t>
      </w:r>
    </w:p>
    <w:p w:rsidR="009D5C44" w:rsidRPr="005820C8" w:rsidRDefault="009D5C44" w:rsidP="00CA43C1">
      <w:pPr>
        <w:numPr>
          <w:ilvl w:val="0"/>
          <w:numId w:val="56"/>
        </w:numPr>
        <w:jc w:val="both"/>
        <w:rPr>
          <w:rStyle w:val="Emphasis"/>
          <w:i w:val="0"/>
        </w:rPr>
      </w:pPr>
      <w:r>
        <w:rPr>
          <w:rStyle w:val="Emphasis"/>
          <w:i w:val="0"/>
        </w:rPr>
        <w:t xml:space="preserve">Present </w:t>
      </w:r>
      <w:r w:rsidRPr="005820C8">
        <w:rPr>
          <w:rStyle w:val="Emphasis"/>
          <w:i w:val="0"/>
        </w:rPr>
        <w:t xml:space="preserve">a table that shows planned and actual co-financing commitments, as set out in </w:t>
      </w:r>
      <w:hyperlink w:anchor="_/Annex_3:_Co-financing" w:history="1">
        <w:r w:rsidRPr="005820C8">
          <w:rPr>
            <w:rStyle w:val="Emphasis"/>
            <w:i w:val="0"/>
          </w:rPr>
          <w:t xml:space="preserve">Annex </w:t>
        </w:r>
      </w:hyperlink>
      <w:r w:rsidRPr="005820C8">
        <w:rPr>
          <w:rStyle w:val="Emphasis"/>
          <w:i w:val="0"/>
        </w:rPr>
        <w:t>3.  Evaluators during their fact finding efforts should request assistance from the Project Team to fill in the table, and the Evaluator should then follow up through interviews to substantiate. The evaluator should briefly describe the resources the project has leveraged since inception and indicate how these resources are contributing to the project’s ultimate objective.</w:t>
      </w:r>
    </w:p>
    <w:p w:rsidR="009D5C44" w:rsidRPr="005820C8" w:rsidRDefault="009D5C44" w:rsidP="00CA43C1">
      <w:pPr>
        <w:numPr>
          <w:ilvl w:val="0"/>
          <w:numId w:val="56"/>
        </w:numPr>
        <w:jc w:val="both"/>
        <w:rPr>
          <w:rStyle w:val="Emphasis"/>
          <w:i w:val="0"/>
        </w:rPr>
      </w:pPr>
      <w:r>
        <w:rPr>
          <w:rStyle w:val="Emphasis"/>
          <w:i w:val="0"/>
        </w:rPr>
        <w:t>D</w:t>
      </w:r>
      <w:r w:rsidRPr="005820C8">
        <w:rPr>
          <w:rStyle w:val="Emphasis"/>
          <w:i w:val="0"/>
        </w:rPr>
        <w:t>etermine the reasons for differences in the level of expected and actual co-financing, and the extent to which project components supported by external funders was well integrated into the overall project. The evaluation should consider the effect on project outcomes and/or sustainability from the extent of materialization of co-financing.</w:t>
      </w:r>
    </w:p>
    <w:p w:rsidR="009D5C44" w:rsidRPr="005F35A2" w:rsidRDefault="009D5C44" w:rsidP="009D5C44">
      <w:pPr>
        <w:jc w:val="both"/>
        <w:rPr>
          <w:u w:val="single"/>
        </w:rPr>
      </w:pPr>
    </w:p>
    <w:p w:rsidR="009D5C44" w:rsidRPr="005F35A2" w:rsidRDefault="009D5C44" w:rsidP="009D5C44">
      <w:pPr>
        <w:jc w:val="both"/>
        <w:rPr>
          <w:b/>
          <w:i/>
          <w:u w:val="single"/>
        </w:rPr>
      </w:pPr>
      <w:r w:rsidRPr="005F35A2">
        <w:rPr>
          <w:b/>
          <w:u w:val="single"/>
        </w:rPr>
        <w:t>4.</w:t>
      </w:r>
      <w:r>
        <w:rPr>
          <w:b/>
          <w:u w:val="single"/>
        </w:rPr>
        <w:t>4</w:t>
      </w:r>
      <w:r w:rsidRPr="005F35A2">
        <w:rPr>
          <w:b/>
          <w:u w:val="single"/>
        </w:rPr>
        <w:t xml:space="preserve">.2 </w:t>
      </w:r>
      <w:r>
        <w:rPr>
          <w:b/>
          <w:u w:val="single"/>
        </w:rPr>
        <w:tab/>
      </w:r>
      <w:r w:rsidRPr="005F35A2">
        <w:rPr>
          <w:b/>
          <w:u w:val="single"/>
        </w:rPr>
        <w:t>IA and EA execution</w:t>
      </w:r>
      <w:r w:rsidRPr="005F35A2">
        <w:rPr>
          <w:b/>
          <w:i/>
          <w:u w:val="single"/>
        </w:rPr>
        <w:t>:</w:t>
      </w:r>
    </w:p>
    <w:p w:rsidR="009D5C44" w:rsidRPr="005F35A2" w:rsidRDefault="009D5C44" w:rsidP="009D5C44">
      <w:r w:rsidRPr="005F35A2">
        <w:t xml:space="preserve">The evaluator </w:t>
      </w:r>
      <w:r>
        <w:t>will</w:t>
      </w:r>
      <w:r w:rsidRPr="005F35A2">
        <w:t xml:space="preserve"> assess and rate </w:t>
      </w:r>
      <w:r w:rsidRPr="005F35A2">
        <w:rPr>
          <w:b/>
        </w:rPr>
        <w:t>(R)</w:t>
      </w:r>
      <w:r w:rsidRPr="005F35A2">
        <w:t xml:space="preserve"> the quality of Implementing Agency execution (refer to Annex 1 for the ratings table). The assessment should be established through consideration of the following issues: </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Whether there was an appropriate focus on results by the implementing and executing agencies</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The adequacy of IA &amp; EA supervision</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The quality of risk management</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Responsiveness of the managing parties to significant implementation problems (if any)</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Quality and timeliness of technical support to the project team</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Candor and realism in supervision reporting</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Suitability of chosen executing agency for project execution</w:t>
      </w:r>
    </w:p>
    <w:p w:rsidR="009D5C44" w:rsidRPr="005F35A2" w:rsidRDefault="009D5C44" w:rsidP="00CA43C1">
      <w:pPr>
        <w:pStyle w:val="normalbullet"/>
        <w:numPr>
          <w:ilvl w:val="0"/>
          <w:numId w:val="57"/>
        </w:numPr>
        <w:spacing w:before="0" w:after="0"/>
        <w:rPr>
          <w:rFonts w:cs="Calibri"/>
          <w:sz w:val="22"/>
          <w:szCs w:val="22"/>
        </w:rPr>
      </w:pPr>
      <w:r w:rsidRPr="005F35A2">
        <w:rPr>
          <w:rFonts w:cs="Calibri"/>
          <w:sz w:val="22"/>
          <w:szCs w:val="22"/>
        </w:rPr>
        <w:t xml:space="preserve">Any salient issues regarding project duration, for instance to note project delays, and how they may have affected project outcomes and sustainability </w:t>
      </w:r>
    </w:p>
    <w:p w:rsidR="009D5C44" w:rsidRPr="005F35A2" w:rsidRDefault="009D5C44" w:rsidP="009D5C44">
      <w:pPr>
        <w:ind w:left="709" w:hanging="283"/>
        <w:jc w:val="both"/>
      </w:pPr>
    </w:p>
    <w:p w:rsidR="009D5C44" w:rsidRPr="005F35A2" w:rsidRDefault="009D5C44" w:rsidP="009D5C44">
      <w:pPr>
        <w:jc w:val="both"/>
        <w:rPr>
          <w:b/>
          <w:u w:val="single"/>
        </w:rPr>
      </w:pPr>
      <w:r w:rsidRPr="006A139B">
        <w:rPr>
          <w:b/>
          <w:u w:val="single"/>
        </w:rPr>
        <w:t>4.</w:t>
      </w:r>
      <w:r>
        <w:rPr>
          <w:b/>
          <w:u w:val="single"/>
        </w:rPr>
        <w:t>4</w:t>
      </w:r>
      <w:r w:rsidRPr="006A139B">
        <w:rPr>
          <w:b/>
          <w:u w:val="single"/>
        </w:rPr>
        <w:t>.3</w:t>
      </w:r>
      <w:r w:rsidRPr="005F35A2">
        <w:rPr>
          <w:b/>
          <w:u w:val="single"/>
        </w:rPr>
        <w:t xml:space="preserve"> </w:t>
      </w:r>
      <w:r>
        <w:rPr>
          <w:b/>
          <w:u w:val="single"/>
        </w:rPr>
        <w:tab/>
      </w:r>
      <w:r w:rsidRPr="005F35A2">
        <w:rPr>
          <w:b/>
          <w:u w:val="single"/>
        </w:rPr>
        <w:t>Monitoring and evaluation:</w:t>
      </w:r>
    </w:p>
    <w:p w:rsidR="009D5C44" w:rsidRPr="005F35A2" w:rsidRDefault="009D5C44" w:rsidP="009D5C44">
      <w:pPr>
        <w:pStyle w:val="ListParagraph"/>
        <w:autoSpaceDE w:val="0"/>
        <w:autoSpaceDN w:val="0"/>
        <w:adjustRightInd w:val="0"/>
        <w:ind w:left="0"/>
        <w:rPr>
          <w:rFonts w:cs="Calibri"/>
        </w:rPr>
      </w:pPr>
      <w:r w:rsidRPr="005F35A2">
        <w:rPr>
          <w:rFonts w:cs="Calibri"/>
        </w:rPr>
        <w:t xml:space="preserve">The evaluator </w:t>
      </w:r>
      <w:r>
        <w:rPr>
          <w:rFonts w:cs="Calibri"/>
        </w:rPr>
        <w:t xml:space="preserve">will </w:t>
      </w:r>
      <w:r w:rsidRPr="005F35A2">
        <w:rPr>
          <w:rFonts w:cs="Calibri"/>
        </w:rPr>
        <w:t xml:space="preserve">assess and rate </w:t>
      </w:r>
      <w:r w:rsidRPr="005F35A2">
        <w:rPr>
          <w:rFonts w:cs="Calibri"/>
          <w:b/>
        </w:rPr>
        <w:t>(R)</w:t>
      </w:r>
      <w:r w:rsidRPr="005F35A2">
        <w:rPr>
          <w:rFonts w:cs="Calibri"/>
        </w:rPr>
        <w:t xml:space="preserve"> the quality of monitoring and evaluation (refer to Annex 1 for the ratings table). The evaluation team should be expected to deliver an M&amp;E assessment that provides: </w:t>
      </w:r>
    </w:p>
    <w:p w:rsidR="009D5C44" w:rsidRPr="005F35A2" w:rsidRDefault="009D5C44" w:rsidP="00CA43C1">
      <w:pPr>
        <w:numPr>
          <w:ilvl w:val="0"/>
          <w:numId w:val="58"/>
        </w:numPr>
      </w:pPr>
      <w:r w:rsidRPr="005F35A2">
        <w:t xml:space="preserve">An analysis of the M&amp;E plan at project start up, considering whether baseline conditions, methodology and roles and responsibilities are well articulated. Is the M&amp;E plan well conceived? Is it articulated sufficient to monitor results and track progress toward achieving objectives? </w:t>
      </w:r>
    </w:p>
    <w:p w:rsidR="009D5C44" w:rsidRPr="005F35A2" w:rsidRDefault="009D5C44" w:rsidP="00CA43C1">
      <w:pPr>
        <w:numPr>
          <w:ilvl w:val="0"/>
          <w:numId w:val="58"/>
        </w:numPr>
      </w:pPr>
      <w:r w:rsidRPr="005F35A2">
        <w:t>The quality of M&amp;E plan implementation: Was the M&amp;E plan sufficiently budgeted and funded during project preparation and implementation?</w:t>
      </w:r>
    </w:p>
    <w:p w:rsidR="009D5C44" w:rsidRPr="005F35A2" w:rsidRDefault="009D5C44" w:rsidP="00CA43C1">
      <w:pPr>
        <w:numPr>
          <w:ilvl w:val="0"/>
          <w:numId w:val="58"/>
        </w:numPr>
      </w:pPr>
      <w:r w:rsidRPr="005F35A2">
        <w:t xml:space="preserve">The effectiveness of monitoring indicators from the project document for measuring progress and performance; </w:t>
      </w:r>
    </w:p>
    <w:p w:rsidR="009D5C44" w:rsidRPr="005F35A2" w:rsidRDefault="009D5C44" w:rsidP="00CA43C1">
      <w:pPr>
        <w:numPr>
          <w:ilvl w:val="0"/>
          <w:numId w:val="58"/>
        </w:numPr>
      </w:pPr>
      <w:r w:rsidRPr="005F35A2">
        <w:t>Compliance with the progress and financial reporting requirements/ schedule, including quality and timeliness of reports;</w:t>
      </w:r>
    </w:p>
    <w:p w:rsidR="009D5C44" w:rsidRPr="005F35A2" w:rsidRDefault="009D5C44" w:rsidP="00CA43C1">
      <w:pPr>
        <w:numPr>
          <w:ilvl w:val="0"/>
          <w:numId w:val="58"/>
        </w:numPr>
      </w:pPr>
      <w:r w:rsidRPr="005F35A2">
        <w:lastRenderedPageBreak/>
        <w:t xml:space="preserve">The value and effectiveness of the monitoring and evaluation reports and evidence that these were discussed with stakeholders and project staff; </w:t>
      </w:r>
    </w:p>
    <w:p w:rsidR="009D5C44" w:rsidRPr="005F35A2" w:rsidRDefault="009D5C44" w:rsidP="00CA43C1">
      <w:pPr>
        <w:numPr>
          <w:ilvl w:val="0"/>
          <w:numId w:val="58"/>
        </w:numPr>
      </w:pPr>
      <w:r w:rsidRPr="005F35A2">
        <w:t>The extent to which follow-up actions, and/or adaptive management, were taken in response to monitoring reports (PIRs) ;</w:t>
      </w:r>
    </w:p>
    <w:p w:rsidR="009D5C44" w:rsidRPr="005F35A2" w:rsidRDefault="009D5C44" w:rsidP="009D5C44">
      <w:pPr>
        <w:jc w:val="both"/>
      </w:pPr>
    </w:p>
    <w:p w:rsidR="009D5C44" w:rsidRPr="005F35A2" w:rsidRDefault="009D5C44" w:rsidP="009D5C44">
      <w:pPr>
        <w:ind w:left="426"/>
        <w:jc w:val="both"/>
        <w:rPr>
          <w:b/>
        </w:rPr>
      </w:pPr>
      <w:r w:rsidRPr="005F35A2">
        <w:rPr>
          <w:b/>
          <w:u w:val="single"/>
        </w:rPr>
        <w:t>4.</w:t>
      </w:r>
      <w:r>
        <w:rPr>
          <w:b/>
          <w:u w:val="single"/>
        </w:rPr>
        <w:t>4</w:t>
      </w:r>
      <w:r w:rsidRPr="005F35A2">
        <w:rPr>
          <w:b/>
          <w:u w:val="single"/>
        </w:rPr>
        <w:t xml:space="preserve">.4 </w:t>
      </w:r>
      <w:r>
        <w:rPr>
          <w:b/>
          <w:u w:val="single"/>
        </w:rPr>
        <w:tab/>
      </w:r>
      <w:r w:rsidRPr="005F35A2">
        <w:rPr>
          <w:b/>
          <w:u w:val="single"/>
        </w:rPr>
        <w:t>Stakeholder involvement</w:t>
      </w:r>
      <w:r w:rsidRPr="005F35A2">
        <w:rPr>
          <w:b/>
        </w:rPr>
        <w:t>:</w:t>
      </w:r>
    </w:p>
    <w:p w:rsidR="009D5C44" w:rsidRPr="005F35A2" w:rsidRDefault="009D5C44" w:rsidP="009D5C44">
      <w:pPr>
        <w:pStyle w:val="ListParagraph"/>
        <w:autoSpaceDE w:val="0"/>
        <w:autoSpaceDN w:val="0"/>
        <w:adjustRightInd w:val="0"/>
        <w:ind w:left="426"/>
        <w:rPr>
          <w:rFonts w:cs="Calibri"/>
        </w:rPr>
      </w:pPr>
      <w:r w:rsidRPr="005F35A2">
        <w:rPr>
          <w:rFonts w:cs="Calibri"/>
        </w:rPr>
        <w:t xml:space="preserve">The evaluation </w:t>
      </w:r>
      <w:r>
        <w:rPr>
          <w:rFonts w:cs="Calibri"/>
        </w:rPr>
        <w:t xml:space="preserve">will </w:t>
      </w:r>
      <w:r w:rsidRPr="005F35A2">
        <w:rPr>
          <w:rFonts w:cs="Calibri"/>
        </w:rPr>
        <w:t xml:space="preserve">include findings on the role and involvement of key project stakeholders. Two aspects can be considered:  </w:t>
      </w:r>
    </w:p>
    <w:p w:rsidR="009D5C44" w:rsidRPr="005F35A2" w:rsidRDefault="009D5C44" w:rsidP="00CA43C1">
      <w:pPr>
        <w:pStyle w:val="ListParagraph"/>
        <w:numPr>
          <w:ilvl w:val="0"/>
          <w:numId w:val="50"/>
        </w:numPr>
        <w:autoSpaceDE w:val="0"/>
        <w:autoSpaceDN w:val="0"/>
        <w:adjustRightInd w:val="0"/>
        <w:spacing w:before="200" w:after="200" w:line="276" w:lineRule="auto"/>
        <w:rPr>
          <w:rFonts w:cs="Calibri"/>
        </w:rPr>
      </w:pPr>
      <w:r w:rsidRPr="005F35A2">
        <w:rPr>
          <w:rFonts w:cs="Calibri"/>
        </w:rPr>
        <w:t xml:space="preserve">A review of the quality and thoroughness of the stakeholder plan presented in the PIF and project document which should be reviewed for its logic and completeness. </w:t>
      </w:r>
    </w:p>
    <w:p w:rsidR="009D5C44" w:rsidRPr="005F35A2" w:rsidRDefault="009D5C44" w:rsidP="00CA43C1">
      <w:pPr>
        <w:pStyle w:val="ListParagraph"/>
        <w:numPr>
          <w:ilvl w:val="0"/>
          <w:numId w:val="50"/>
        </w:numPr>
        <w:autoSpaceDE w:val="0"/>
        <w:autoSpaceDN w:val="0"/>
        <w:adjustRightInd w:val="0"/>
        <w:spacing w:before="200" w:after="200" w:line="276" w:lineRule="auto"/>
        <w:rPr>
          <w:rFonts w:cs="Calibri"/>
        </w:rPr>
      </w:pPr>
      <w:r w:rsidRPr="005F35A2">
        <w:rPr>
          <w:rFonts w:cs="Calibri"/>
        </w:rPr>
        <w:t xml:space="preserve">The level of stakeholder participation during project implementation.  </w:t>
      </w:r>
    </w:p>
    <w:p w:rsidR="009D5C44" w:rsidRPr="005F35A2" w:rsidRDefault="009D5C44" w:rsidP="009D5C44">
      <w:pPr>
        <w:ind w:left="426"/>
        <w:rPr>
          <w:b/>
        </w:rPr>
      </w:pPr>
      <w:r w:rsidRPr="005F35A2">
        <w:rPr>
          <w:b/>
        </w:rPr>
        <w:t xml:space="preserve">Questions regarding stakeholder participation include: </w:t>
      </w:r>
    </w:p>
    <w:p w:rsidR="009D5C44" w:rsidRPr="005F35A2" w:rsidRDefault="009D5C44" w:rsidP="009D5C44">
      <w:pPr>
        <w:pStyle w:val="normalbullet"/>
        <w:numPr>
          <w:ilvl w:val="1"/>
          <w:numId w:val="1"/>
        </w:numPr>
        <w:spacing w:before="0" w:after="0"/>
        <w:rPr>
          <w:rFonts w:cs="Calibri"/>
          <w:sz w:val="22"/>
          <w:szCs w:val="22"/>
        </w:rPr>
      </w:pPr>
      <w:r w:rsidRPr="005F35A2">
        <w:rPr>
          <w:rFonts w:cs="Calibri"/>
          <w:sz w:val="22"/>
          <w:szCs w:val="22"/>
        </w:rPr>
        <w:t xml:space="preserve">Did the project involve the relevant stakeholders through information sharing and consultation and by seeking their participation in project design, implementation, and M&amp;E? For example, did the project implement appropriate outreach and public awareness campaigns? </w:t>
      </w:r>
    </w:p>
    <w:p w:rsidR="009D5C44" w:rsidRPr="005F35A2" w:rsidRDefault="009D5C44" w:rsidP="009D5C44">
      <w:pPr>
        <w:pStyle w:val="normalbullet"/>
        <w:numPr>
          <w:ilvl w:val="1"/>
          <w:numId w:val="1"/>
        </w:numPr>
        <w:spacing w:before="0" w:after="0"/>
        <w:rPr>
          <w:rFonts w:cs="Calibri"/>
          <w:sz w:val="22"/>
          <w:szCs w:val="22"/>
        </w:rPr>
      </w:pPr>
      <w:r w:rsidRPr="005F35A2">
        <w:rPr>
          <w:rFonts w:cs="Calibri"/>
          <w:sz w:val="22"/>
          <w:szCs w:val="22"/>
        </w:rPr>
        <w:t>Did the project consult with and make use of the skills, experience, and knowledge of the appropriate government entities, nongovernmental organizations, community groups, private sector entities, local governments, and academic institutions in the design, implementation, and evaluation of project activities?</w:t>
      </w:r>
    </w:p>
    <w:p w:rsidR="009D5C44" w:rsidRPr="005F35A2" w:rsidRDefault="009D5C44" w:rsidP="009D5C44">
      <w:pPr>
        <w:pStyle w:val="normalbullet"/>
        <w:numPr>
          <w:ilvl w:val="1"/>
          <w:numId w:val="1"/>
        </w:numPr>
        <w:spacing w:before="0" w:after="0"/>
        <w:rPr>
          <w:rFonts w:eastAsia="Calibri" w:cs="Calibri"/>
          <w:sz w:val="22"/>
          <w:szCs w:val="22"/>
        </w:rPr>
      </w:pPr>
      <w:r w:rsidRPr="005F35A2">
        <w:rPr>
          <w:rFonts w:cs="Calibri"/>
          <w:sz w:val="22"/>
          <w:szCs w:val="22"/>
        </w:rPr>
        <w:t>Were the perspectives of those who would be affected by project decisions, those who could affect the outcomes, and those who could contribute information or other resources to the process taken into account while taking decisions? Were the relevant vulnerable groups and powerful supporters and opponents of the processes properly involved</w:t>
      </w:r>
      <w:r w:rsidRPr="005F35A2">
        <w:rPr>
          <w:rFonts w:eastAsia="Calibri" w:cs="Calibri"/>
          <w:sz w:val="22"/>
          <w:szCs w:val="22"/>
        </w:rPr>
        <w:t>?</w:t>
      </w:r>
    </w:p>
    <w:p w:rsidR="009D5C44" w:rsidRPr="005F35A2" w:rsidRDefault="009D5C44" w:rsidP="009D5C44">
      <w:pPr>
        <w:jc w:val="both"/>
      </w:pPr>
    </w:p>
    <w:p w:rsidR="009D5C44" w:rsidRPr="005F35A2" w:rsidRDefault="009D5C44" w:rsidP="009D5C44">
      <w:pPr>
        <w:ind w:left="426"/>
        <w:jc w:val="both"/>
        <w:rPr>
          <w:b/>
          <w:u w:val="single"/>
        </w:rPr>
      </w:pPr>
      <w:r w:rsidRPr="005F35A2">
        <w:rPr>
          <w:b/>
          <w:u w:val="single"/>
        </w:rPr>
        <w:t>4.</w:t>
      </w:r>
      <w:r>
        <w:rPr>
          <w:b/>
          <w:u w:val="single"/>
        </w:rPr>
        <w:t>4</w:t>
      </w:r>
      <w:r w:rsidRPr="005F35A2">
        <w:rPr>
          <w:b/>
          <w:u w:val="single"/>
        </w:rPr>
        <w:t xml:space="preserve">.5 </w:t>
      </w:r>
      <w:r>
        <w:rPr>
          <w:b/>
          <w:u w:val="single"/>
        </w:rPr>
        <w:tab/>
      </w:r>
      <w:r w:rsidRPr="005F35A2">
        <w:rPr>
          <w:b/>
          <w:u w:val="single"/>
        </w:rPr>
        <w:t>Adaptive</w:t>
      </w:r>
      <w:r w:rsidRPr="005F35A2">
        <w:rPr>
          <w:b/>
          <w:i/>
          <w:u w:val="single"/>
        </w:rPr>
        <w:t xml:space="preserve"> management</w:t>
      </w:r>
    </w:p>
    <w:p w:rsidR="009D5C44" w:rsidRPr="005F35A2" w:rsidRDefault="009D5C44" w:rsidP="009D5C44">
      <w:pPr>
        <w:pStyle w:val="ListParagraph"/>
        <w:autoSpaceDE w:val="0"/>
        <w:autoSpaceDN w:val="0"/>
        <w:adjustRightInd w:val="0"/>
        <w:ind w:left="426"/>
        <w:rPr>
          <w:rFonts w:cs="Calibri"/>
        </w:rPr>
      </w:pPr>
      <w:r w:rsidRPr="005F35A2">
        <w:rPr>
          <w:rFonts w:cs="Calibri"/>
        </w:rPr>
        <w:t xml:space="preserve">The evaluation </w:t>
      </w:r>
      <w:r>
        <w:rPr>
          <w:rFonts w:cs="Calibri"/>
        </w:rPr>
        <w:t>will t</w:t>
      </w:r>
      <w:r w:rsidRPr="005F35A2">
        <w:rPr>
          <w:rFonts w:cs="Calibri"/>
        </w:rPr>
        <w:t>ake note whether there were changes in the project framework during implementation, why these changes were made and what was the approval process. In addition to determining the reasons for change. The evaluator should also determine how the changes were instigated and how these changes then affected project results.  A few key questions to consider:</w:t>
      </w:r>
    </w:p>
    <w:p w:rsidR="009D5C44" w:rsidRPr="005F35A2" w:rsidRDefault="009D5C44" w:rsidP="00CA43C1">
      <w:pPr>
        <w:pStyle w:val="normalbullet"/>
        <w:numPr>
          <w:ilvl w:val="0"/>
          <w:numId w:val="51"/>
        </w:numPr>
        <w:spacing w:before="0" w:after="0"/>
        <w:rPr>
          <w:rFonts w:cs="Calibri"/>
          <w:sz w:val="22"/>
          <w:szCs w:val="22"/>
        </w:rPr>
      </w:pPr>
      <w:r w:rsidRPr="005F35A2">
        <w:rPr>
          <w:rFonts w:cs="Calibri"/>
          <w:sz w:val="22"/>
          <w:szCs w:val="22"/>
        </w:rPr>
        <w:t xml:space="preserve">Did the project undergo significant changes as a result of recommendations </w:t>
      </w:r>
      <w:r>
        <w:rPr>
          <w:rFonts w:cs="Calibri"/>
          <w:sz w:val="22"/>
          <w:szCs w:val="22"/>
        </w:rPr>
        <w:t>annual project reviews and steering committee meetings</w:t>
      </w:r>
      <w:r w:rsidRPr="005F35A2">
        <w:rPr>
          <w:rFonts w:cs="Calibri"/>
          <w:sz w:val="22"/>
          <w:szCs w:val="22"/>
        </w:rPr>
        <w:t xml:space="preserve">? Or as a result of other review procedures?  Explain the process and implications. </w:t>
      </w:r>
    </w:p>
    <w:p w:rsidR="009D5C44" w:rsidRPr="005F35A2" w:rsidRDefault="009D5C44" w:rsidP="00CA43C1">
      <w:pPr>
        <w:pStyle w:val="normalbullet"/>
        <w:numPr>
          <w:ilvl w:val="0"/>
          <w:numId w:val="51"/>
        </w:numPr>
        <w:spacing w:before="0" w:after="0"/>
        <w:rPr>
          <w:rFonts w:cs="Calibri"/>
          <w:sz w:val="22"/>
          <w:szCs w:val="22"/>
        </w:rPr>
      </w:pPr>
      <w:r w:rsidRPr="005F35A2">
        <w:rPr>
          <w:rFonts w:cs="Calibri"/>
          <w:sz w:val="22"/>
          <w:szCs w:val="22"/>
        </w:rPr>
        <w:t xml:space="preserve">If the changes were extensive, did they materially change the expected project </w:t>
      </w:r>
      <w:r>
        <w:rPr>
          <w:rFonts w:cs="Calibri"/>
          <w:sz w:val="22"/>
          <w:szCs w:val="22"/>
        </w:rPr>
        <w:t>results</w:t>
      </w:r>
      <w:r w:rsidRPr="005F35A2">
        <w:rPr>
          <w:rFonts w:cs="Calibri"/>
          <w:sz w:val="22"/>
          <w:szCs w:val="22"/>
        </w:rPr>
        <w:t>?</w:t>
      </w:r>
    </w:p>
    <w:p w:rsidR="009D5C44" w:rsidRPr="005F35A2" w:rsidRDefault="009D5C44" w:rsidP="00CA43C1">
      <w:pPr>
        <w:pStyle w:val="normalbullet"/>
        <w:numPr>
          <w:ilvl w:val="0"/>
          <w:numId w:val="51"/>
        </w:numPr>
        <w:spacing w:before="0" w:after="0"/>
        <w:rPr>
          <w:rFonts w:cs="Calibri"/>
          <w:sz w:val="22"/>
          <w:szCs w:val="22"/>
        </w:rPr>
      </w:pPr>
      <w:r w:rsidRPr="005F35A2">
        <w:rPr>
          <w:rFonts w:cs="Calibri"/>
          <w:sz w:val="22"/>
          <w:szCs w:val="22"/>
        </w:rPr>
        <w:t>Were the project changes articulated in writing and then considered and approved by the project steering committee?</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5</w:t>
      </w:r>
      <w:r>
        <w:rPr>
          <w:b/>
          <w:u w:val="single"/>
        </w:rPr>
        <w:tab/>
      </w:r>
      <w:r w:rsidRPr="005F35A2">
        <w:rPr>
          <w:b/>
          <w:u w:val="single"/>
        </w:rPr>
        <w:t xml:space="preserve"> Project results</w:t>
      </w:r>
    </w:p>
    <w:p w:rsidR="009D5C44" w:rsidRPr="005F35A2" w:rsidRDefault="009D5C44" w:rsidP="009D5C44">
      <w:pPr>
        <w:jc w:val="both"/>
      </w:pPr>
      <w:r w:rsidRPr="005F35A2">
        <w:t>Results as measured by broader aspects such as: country ownership, mainstreaming, sustainability, catalytic role and impact.</w:t>
      </w:r>
    </w:p>
    <w:p w:rsidR="009D5C44" w:rsidRPr="005F35A2" w:rsidRDefault="009D5C44" w:rsidP="009D5C44">
      <w:pPr>
        <w:jc w:val="both"/>
      </w:pPr>
    </w:p>
    <w:p w:rsidR="009D5C44" w:rsidRPr="005F35A2" w:rsidRDefault="009D5C44" w:rsidP="009D5C44">
      <w:pPr>
        <w:jc w:val="both"/>
        <w:rPr>
          <w:i/>
          <w:u w:val="single"/>
        </w:rPr>
      </w:pPr>
      <w:r w:rsidRPr="005F35A2">
        <w:rPr>
          <w:b/>
          <w:u w:val="single"/>
        </w:rPr>
        <w:t>4.</w:t>
      </w:r>
      <w:r>
        <w:rPr>
          <w:b/>
          <w:u w:val="single"/>
        </w:rPr>
        <w:t>5</w:t>
      </w:r>
      <w:r w:rsidRPr="005F35A2">
        <w:rPr>
          <w:b/>
          <w:u w:val="single"/>
        </w:rPr>
        <w:t xml:space="preserve">.1 </w:t>
      </w:r>
      <w:r>
        <w:rPr>
          <w:b/>
          <w:u w:val="single"/>
        </w:rPr>
        <w:tab/>
      </w:r>
      <w:r w:rsidRPr="005F35A2">
        <w:rPr>
          <w:b/>
          <w:u w:val="single"/>
        </w:rPr>
        <w:t>Country ownership</w:t>
      </w:r>
      <w:r w:rsidRPr="005F35A2">
        <w:rPr>
          <w:i/>
          <w:u w:val="single"/>
        </w:rPr>
        <w:t>:</w:t>
      </w:r>
    </w:p>
    <w:p w:rsidR="009D5C44" w:rsidRPr="005F35A2" w:rsidRDefault="009D5C44" w:rsidP="00CA43C1">
      <w:pPr>
        <w:pStyle w:val="normalbullet"/>
        <w:numPr>
          <w:ilvl w:val="0"/>
          <w:numId w:val="59"/>
        </w:numPr>
        <w:spacing w:before="0" w:after="0"/>
        <w:rPr>
          <w:rFonts w:eastAsia="Calibri" w:cs="Calibri"/>
          <w:sz w:val="22"/>
          <w:szCs w:val="22"/>
        </w:rPr>
      </w:pPr>
      <w:r w:rsidRPr="005F35A2">
        <w:rPr>
          <w:rFonts w:eastAsia="Calibri" w:cs="Calibri"/>
          <w:sz w:val="22"/>
          <w:szCs w:val="22"/>
        </w:rPr>
        <w:t xml:space="preserve">Was the project concept in line with development priorities and plans of the country (or countries)? </w:t>
      </w:r>
    </w:p>
    <w:p w:rsidR="009D5C44" w:rsidRPr="005F35A2" w:rsidRDefault="009D5C44" w:rsidP="00CA43C1">
      <w:pPr>
        <w:pStyle w:val="normalbullet"/>
        <w:numPr>
          <w:ilvl w:val="0"/>
          <w:numId w:val="59"/>
        </w:numPr>
        <w:spacing w:before="0" w:after="0"/>
        <w:rPr>
          <w:rFonts w:eastAsia="Calibri" w:cs="Calibri"/>
          <w:sz w:val="22"/>
          <w:szCs w:val="22"/>
        </w:rPr>
      </w:pPr>
      <w:r w:rsidRPr="005F35A2">
        <w:rPr>
          <w:rFonts w:eastAsia="Calibri" w:cs="Calibri"/>
          <w:sz w:val="22"/>
          <w:szCs w:val="22"/>
        </w:rPr>
        <w:t xml:space="preserve">Were the relevant country representatives from government and civil society involved in project implementation, including as part of the project steering committee?  </w:t>
      </w:r>
    </w:p>
    <w:p w:rsidR="009D5C44" w:rsidRPr="005F35A2" w:rsidRDefault="009D5C44" w:rsidP="00CA43C1">
      <w:pPr>
        <w:pStyle w:val="normalbullet"/>
        <w:numPr>
          <w:ilvl w:val="0"/>
          <w:numId w:val="59"/>
        </w:numPr>
        <w:spacing w:before="0" w:after="0"/>
        <w:rPr>
          <w:rFonts w:eastAsia="Calibri" w:cs="Calibri"/>
          <w:sz w:val="22"/>
          <w:szCs w:val="22"/>
        </w:rPr>
      </w:pPr>
      <w:r w:rsidRPr="005F35A2">
        <w:rPr>
          <w:rFonts w:eastAsia="Calibri" w:cs="Calibri"/>
          <w:sz w:val="22"/>
          <w:szCs w:val="22"/>
        </w:rPr>
        <w:t>Was an intergovernmental committee given responsibility to liaise with the project team, recognizing that more than one ministry should be involved?</w:t>
      </w:r>
    </w:p>
    <w:p w:rsidR="009D5C44" w:rsidRPr="005F35A2" w:rsidRDefault="009D5C44" w:rsidP="00CA43C1">
      <w:pPr>
        <w:pStyle w:val="normalbullet"/>
        <w:numPr>
          <w:ilvl w:val="0"/>
          <w:numId w:val="59"/>
        </w:numPr>
        <w:spacing w:before="0" w:after="0"/>
        <w:rPr>
          <w:rFonts w:eastAsia="Calibri" w:cs="Calibri"/>
          <w:sz w:val="22"/>
          <w:szCs w:val="22"/>
        </w:rPr>
      </w:pPr>
      <w:r w:rsidRPr="005F35A2">
        <w:rPr>
          <w:rFonts w:eastAsia="Calibri" w:cs="Calibri"/>
          <w:sz w:val="22"/>
          <w:szCs w:val="22"/>
        </w:rPr>
        <w:lastRenderedPageBreak/>
        <w:t>Has the government(s), enacted legislation, and/or developed policies and regulations in line with the project’s objectives?</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5</w:t>
      </w:r>
      <w:r w:rsidRPr="005F35A2">
        <w:rPr>
          <w:b/>
          <w:u w:val="single"/>
        </w:rPr>
        <w:t xml:space="preserve">.2 </w:t>
      </w:r>
      <w:r>
        <w:rPr>
          <w:b/>
          <w:u w:val="single"/>
        </w:rPr>
        <w:tab/>
      </w:r>
      <w:r w:rsidRPr="005F35A2">
        <w:rPr>
          <w:b/>
          <w:u w:val="single"/>
        </w:rPr>
        <w:t>Mainstreaming:</w:t>
      </w:r>
    </w:p>
    <w:p w:rsidR="009D5C44" w:rsidRPr="005F35A2" w:rsidRDefault="009D5C44" w:rsidP="009D5C44">
      <w:pPr>
        <w:rPr>
          <w:b/>
        </w:rPr>
      </w:pPr>
      <w:r w:rsidRPr="005F35A2">
        <w:t>The section on mainstreaming should assess:</w:t>
      </w:r>
      <w:r w:rsidRPr="005F35A2">
        <w:rPr>
          <w:b/>
        </w:rPr>
        <w:t xml:space="preserve">  </w:t>
      </w:r>
    </w:p>
    <w:p w:rsidR="009D5C44" w:rsidRPr="005F35A2" w:rsidRDefault="009D5C44" w:rsidP="00CA43C1">
      <w:pPr>
        <w:numPr>
          <w:ilvl w:val="0"/>
          <w:numId w:val="60"/>
        </w:numPr>
        <w:jc w:val="both"/>
      </w:pPr>
      <w:r w:rsidRPr="005F35A2">
        <w:t>Whether it is possible to identify and define positive or negative effects of the project on local populations (e.g. income generation/job creation, improved natural resource management arrangements with local groups, improvement in policy frameworks for resource allocation and distribution, regeneration of natural resources for long term sustainability).</w:t>
      </w:r>
    </w:p>
    <w:p w:rsidR="009D5C44" w:rsidRPr="005F35A2" w:rsidRDefault="009D5C44" w:rsidP="00CA43C1">
      <w:pPr>
        <w:numPr>
          <w:ilvl w:val="0"/>
          <w:numId w:val="60"/>
        </w:numPr>
        <w:jc w:val="both"/>
      </w:pPr>
      <w:r w:rsidRPr="005F35A2">
        <w:t>If the project objectives conform to agreed priorities in the UNDP country programme document (CPD) and country programme action plan (CPAP).</w:t>
      </w:r>
    </w:p>
    <w:p w:rsidR="009D5C44" w:rsidRPr="005F35A2" w:rsidRDefault="009D5C44" w:rsidP="00CA43C1">
      <w:pPr>
        <w:numPr>
          <w:ilvl w:val="0"/>
          <w:numId w:val="60"/>
        </w:numPr>
        <w:jc w:val="both"/>
      </w:pPr>
      <w:r w:rsidRPr="005F35A2">
        <w:t xml:space="preserve">Whether there is evidence that the project outcomes have contributed to better preparations to cope with natural disasters.  </w:t>
      </w:r>
    </w:p>
    <w:p w:rsidR="009D5C44" w:rsidRPr="005F35A2" w:rsidRDefault="009D5C44" w:rsidP="00CA43C1">
      <w:pPr>
        <w:numPr>
          <w:ilvl w:val="0"/>
          <w:numId w:val="60"/>
        </w:numPr>
        <w:jc w:val="both"/>
      </w:pPr>
      <w:r w:rsidRPr="005F35A2">
        <w:t>Whether gender issues had been taken into account in project design and implementation, (i.e. project team composition, gender-related aspects of pollution impacts, stakeholder outreach to women’s groups, etc). If so, indicate how.</w:t>
      </w:r>
      <w:r w:rsidRPr="005F35A2">
        <w:rPr>
          <w:rStyle w:val="FootnoteReference"/>
        </w:rPr>
        <w:footnoteReference w:id="6"/>
      </w:r>
      <w:r w:rsidRPr="005F35A2">
        <w:t xml:space="preserve"> </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5</w:t>
      </w:r>
      <w:r w:rsidRPr="005F35A2">
        <w:rPr>
          <w:b/>
          <w:u w:val="single"/>
        </w:rPr>
        <w:t xml:space="preserve">.3 </w:t>
      </w:r>
      <w:r>
        <w:rPr>
          <w:b/>
          <w:u w:val="single"/>
        </w:rPr>
        <w:tab/>
      </w:r>
      <w:r w:rsidRPr="005F35A2">
        <w:rPr>
          <w:b/>
          <w:u w:val="single"/>
        </w:rPr>
        <w:t xml:space="preserve">Sustainability: </w:t>
      </w:r>
    </w:p>
    <w:p w:rsidR="009D5C44" w:rsidRPr="005F35A2" w:rsidRDefault="009D5C44" w:rsidP="009D5C44">
      <w:pPr>
        <w:jc w:val="both"/>
      </w:pPr>
      <w:r w:rsidRPr="005F35A2">
        <w:t xml:space="preserve">The evaluator should assess and rate </w:t>
      </w:r>
      <w:r w:rsidRPr="005F35A2">
        <w:rPr>
          <w:b/>
        </w:rPr>
        <w:t>(R)</w:t>
      </w:r>
      <w:r w:rsidRPr="005F35A2">
        <w:t xml:space="preserve"> the overall risks to sustainability (refer to Annex 1 for the ratings table). Sustainability is considered to be the likelihood of continued benefits after the GEF project ends. Consequently the assessment of sustainability considers the risks that are likely to affect the continuation of project outcomes. The GEF Guidelines establish four areas for considering risks to sustainability:  Financial risks;, socio-economic risk; institutional framework and governance risks; and environmental risks. Each should be separately evaluated and then rated on the likelihood and extent that risks will impede sustainability.   </w:t>
      </w:r>
    </w:p>
    <w:p w:rsidR="009D5C44" w:rsidRPr="005F35A2" w:rsidRDefault="009D5C44" w:rsidP="009D5C44">
      <w:pPr>
        <w:jc w:val="both"/>
      </w:pPr>
    </w:p>
    <w:p w:rsidR="009D5C44" w:rsidRPr="005F35A2" w:rsidRDefault="009D5C44" w:rsidP="009D5C44">
      <w:pPr>
        <w:widowControl w:val="0"/>
        <w:jc w:val="both"/>
      </w:pPr>
      <w:r w:rsidRPr="005F35A2">
        <w:t xml:space="preserve">Relevant factors to improve the sustainability of project outcomes include: </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Development and implementation of a sustainability strategy</w:t>
      </w:r>
      <w:r w:rsidRPr="005F35A2">
        <w:rPr>
          <w:rFonts w:cs="Calibri"/>
          <w:bCs/>
          <w:sz w:val="22"/>
          <w:szCs w:val="22"/>
        </w:rPr>
        <w:t>.</w:t>
      </w:r>
      <w:r w:rsidRPr="005F35A2">
        <w:rPr>
          <w:rFonts w:cs="Calibri"/>
          <w:sz w:val="22"/>
          <w:szCs w:val="22"/>
        </w:rPr>
        <w:t xml:space="preserve"> </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Establishment of the financial and economic instruments and mechanisms to ensure the ongoing flow of benefits once the GEF assistance ends (from the public and private sectors, income generating activities, and market transformations to promote the project’s objectives).</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Development of suitable organizational arrangements by public and/or private sector</w:t>
      </w:r>
      <w:r w:rsidRPr="005F35A2">
        <w:rPr>
          <w:rFonts w:cs="Calibri"/>
          <w:bCs/>
          <w:sz w:val="22"/>
          <w:szCs w:val="22"/>
        </w:rPr>
        <w:t>.</w:t>
      </w:r>
      <w:r w:rsidRPr="005F35A2">
        <w:rPr>
          <w:rFonts w:cs="Calibri"/>
          <w:sz w:val="22"/>
          <w:szCs w:val="22"/>
        </w:rPr>
        <w:t xml:space="preserve"> </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Development of policy and regulatory frameworks that further the project objectives</w:t>
      </w:r>
      <w:r w:rsidRPr="005F35A2">
        <w:rPr>
          <w:rFonts w:cs="Calibri"/>
          <w:bCs/>
          <w:sz w:val="22"/>
          <w:szCs w:val="22"/>
        </w:rPr>
        <w:t>.</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Incorporation of environmental and ecological factors affecting future flow of benefits.</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Development of appropriate institutional capacity (systems, structures, staff, expertise, etc.)</w:t>
      </w:r>
      <w:r w:rsidRPr="005F35A2">
        <w:rPr>
          <w:rFonts w:cs="Calibri"/>
          <w:bCs/>
          <w:sz w:val="22"/>
          <w:szCs w:val="22"/>
        </w:rPr>
        <w:t>.</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Identification and involvement of champions (i.e. individuals in government and civil society who can promote sustainability of project outcomes)</w:t>
      </w:r>
      <w:r w:rsidRPr="005F35A2">
        <w:rPr>
          <w:rFonts w:cs="Calibri"/>
          <w:bCs/>
          <w:sz w:val="22"/>
          <w:szCs w:val="22"/>
        </w:rPr>
        <w:t>.</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Achieving social sustainability, for example, by mainstreaming project activities into the economy or community production activities</w:t>
      </w:r>
      <w:r w:rsidRPr="005F35A2">
        <w:rPr>
          <w:rFonts w:cs="Calibri"/>
          <w:bCs/>
          <w:sz w:val="22"/>
          <w:szCs w:val="22"/>
        </w:rPr>
        <w:t xml:space="preserve">. </w:t>
      </w:r>
    </w:p>
    <w:p w:rsidR="009D5C44" w:rsidRPr="005F35A2" w:rsidRDefault="009D5C44" w:rsidP="00CA43C1">
      <w:pPr>
        <w:pStyle w:val="normalbullet"/>
        <w:numPr>
          <w:ilvl w:val="0"/>
          <w:numId w:val="61"/>
        </w:numPr>
        <w:spacing w:before="0" w:after="0"/>
        <w:rPr>
          <w:rFonts w:cs="Calibri"/>
          <w:sz w:val="22"/>
          <w:szCs w:val="22"/>
        </w:rPr>
      </w:pPr>
      <w:r w:rsidRPr="005F35A2">
        <w:rPr>
          <w:rFonts w:cs="Calibri"/>
          <w:sz w:val="22"/>
          <w:szCs w:val="22"/>
        </w:rPr>
        <w:t>Achieving stakeholders’ consensus regarding courses of action on project activities.</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5</w:t>
      </w:r>
      <w:r w:rsidRPr="005F35A2">
        <w:rPr>
          <w:b/>
          <w:u w:val="single"/>
        </w:rPr>
        <w:t xml:space="preserve">.4 </w:t>
      </w:r>
      <w:r>
        <w:rPr>
          <w:b/>
          <w:u w:val="single"/>
        </w:rPr>
        <w:tab/>
      </w:r>
      <w:r w:rsidRPr="005F35A2">
        <w:rPr>
          <w:b/>
          <w:u w:val="single"/>
        </w:rPr>
        <w:t>Catalytic effect</w:t>
      </w:r>
    </w:p>
    <w:p w:rsidR="009D5C44" w:rsidRPr="005F35A2" w:rsidRDefault="009D5C44" w:rsidP="009D5C44">
      <w:pPr>
        <w:jc w:val="both"/>
      </w:pPr>
      <w:r w:rsidRPr="005F35A2">
        <w:t xml:space="preserve">The evaluator </w:t>
      </w:r>
      <w:r>
        <w:t xml:space="preserve">will </w:t>
      </w:r>
      <w:r w:rsidRPr="005F35A2">
        <w:t xml:space="preserve">complete the ratings table </w:t>
      </w:r>
      <w:r w:rsidRPr="005F35A2">
        <w:rPr>
          <w:b/>
        </w:rPr>
        <w:t>(R)</w:t>
      </w:r>
      <w:r w:rsidRPr="005F35A2">
        <w:t xml:space="preserve"> on whether or not the project has had a catalytic effect (refer to Annex 1 for the ratings table). The reviewer should consider the extent to which the project has demonstrated: a) production of a public good, b) demonstration, c) replication, and d) scaling up.  Replication can have two aspects, replication proper (lessons and experiences are replicated in different geographic area) </w:t>
      </w:r>
      <w:r w:rsidRPr="005F35A2">
        <w:lastRenderedPageBreak/>
        <w:t xml:space="preserve">or scaling up (lessons and experiences are replicated within the same geographic area but funded by other sources). Examples of replication approaches include: </w:t>
      </w:r>
    </w:p>
    <w:p w:rsidR="009D5C44" w:rsidRPr="005F35A2" w:rsidRDefault="009D5C44" w:rsidP="00CA43C1">
      <w:pPr>
        <w:pStyle w:val="normalbullet"/>
        <w:numPr>
          <w:ilvl w:val="0"/>
          <w:numId w:val="62"/>
        </w:numPr>
        <w:spacing w:before="0" w:after="0"/>
        <w:rPr>
          <w:rFonts w:cs="Calibri"/>
          <w:sz w:val="22"/>
          <w:szCs w:val="22"/>
        </w:rPr>
      </w:pPr>
      <w:r w:rsidRPr="005F35A2">
        <w:rPr>
          <w:rFonts w:cs="Calibri"/>
          <w:sz w:val="22"/>
          <w:szCs w:val="22"/>
        </w:rPr>
        <w:t>Knowledge transfer (i.e., dissemination of lessons through project result documents, training workshops, information exchange, a national and regional forum, etc).</w:t>
      </w:r>
    </w:p>
    <w:p w:rsidR="009D5C44" w:rsidRPr="005F35A2" w:rsidRDefault="009D5C44" w:rsidP="00CA43C1">
      <w:pPr>
        <w:pStyle w:val="normalbullet"/>
        <w:numPr>
          <w:ilvl w:val="0"/>
          <w:numId w:val="62"/>
        </w:numPr>
        <w:spacing w:before="0" w:after="0"/>
        <w:rPr>
          <w:rFonts w:cs="Calibri"/>
          <w:sz w:val="22"/>
          <w:szCs w:val="22"/>
        </w:rPr>
      </w:pPr>
      <w:r w:rsidRPr="005F35A2">
        <w:rPr>
          <w:rFonts w:cs="Calibri"/>
          <w:sz w:val="22"/>
          <w:szCs w:val="22"/>
        </w:rPr>
        <w:t>Expansion of demonstration projects.</w:t>
      </w:r>
    </w:p>
    <w:p w:rsidR="009D5C44" w:rsidRPr="005F35A2" w:rsidRDefault="009D5C44" w:rsidP="00CA43C1">
      <w:pPr>
        <w:pStyle w:val="normalbullet"/>
        <w:numPr>
          <w:ilvl w:val="0"/>
          <w:numId w:val="62"/>
        </w:numPr>
        <w:spacing w:before="0" w:after="0"/>
        <w:rPr>
          <w:rFonts w:cs="Calibri"/>
          <w:sz w:val="22"/>
          <w:szCs w:val="22"/>
        </w:rPr>
      </w:pPr>
      <w:r w:rsidRPr="005F35A2">
        <w:rPr>
          <w:rFonts w:cs="Calibri"/>
          <w:sz w:val="22"/>
          <w:szCs w:val="22"/>
        </w:rPr>
        <w:t>Capacity building and training of individuals, and institutions to expand the project’s achievements in the country or other regions.</w:t>
      </w:r>
    </w:p>
    <w:p w:rsidR="009D5C44" w:rsidRPr="005F35A2" w:rsidRDefault="009D5C44" w:rsidP="00CA43C1">
      <w:pPr>
        <w:pStyle w:val="normalbullet"/>
        <w:numPr>
          <w:ilvl w:val="0"/>
          <w:numId w:val="62"/>
        </w:numPr>
        <w:spacing w:before="0" w:after="0"/>
        <w:rPr>
          <w:rFonts w:cs="Calibri"/>
          <w:sz w:val="22"/>
          <w:szCs w:val="22"/>
        </w:rPr>
      </w:pPr>
      <w:r w:rsidRPr="005F35A2">
        <w:rPr>
          <w:rFonts w:cs="Calibri"/>
          <w:sz w:val="22"/>
          <w:szCs w:val="22"/>
        </w:rPr>
        <w:t>Use of project-trained individuals, institutions or companies to replicate the project’s outcomes in other regions.</w:t>
      </w:r>
    </w:p>
    <w:p w:rsidR="009D5C44" w:rsidRPr="005F35A2" w:rsidRDefault="009D5C44" w:rsidP="009D5C44"/>
    <w:p w:rsidR="009D5C44" w:rsidRPr="005F35A2" w:rsidRDefault="009D5C44" w:rsidP="009D5C44">
      <w:pPr>
        <w:rPr>
          <w:b/>
          <w:u w:val="single"/>
        </w:rPr>
      </w:pPr>
      <w:r w:rsidRPr="005F35A2">
        <w:rPr>
          <w:b/>
          <w:u w:val="single"/>
        </w:rPr>
        <w:t>4.</w:t>
      </w:r>
      <w:r>
        <w:rPr>
          <w:b/>
          <w:u w:val="single"/>
        </w:rPr>
        <w:t>5</w:t>
      </w:r>
      <w:r w:rsidRPr="005F35A2">
        <w:rPr>
          <w:b/>
          <w:u w:val="single"/>
        </w:rPr>
        <w:t xml:space="preserve">.5 </w:t>
      </w:r>
      <w:r>
        <w:rPr>
          <w:b/>
          <w:u w:val="single"/>
        </w:rPr>
        <w:tab/>
      </w:r>
      <w:r w:rsidRPr="005F35A2">
        <w:rPr>
          <w:b/>
          <w:u w:val="single"/>
        </w:rPr>
        <w:t>Impact</w:t>
      </w:r>
    </w:p>
    <w:p w:rsidR="009D5C44" w:rsidRPr="005F35A2" w:rsidRDefault="009D5C44" w:rsidP="009D5C44">
      <w:r w:rsidRPr="005F35A2">
        <w:t>The</w:t>
      </w:r>
      <w:r>
        <w:t xml:space="preserve"> evaluator </w:t>
      </w:r>
      <w:r w:rsidRPr="005F35A2">
        <w:t>should discuss the extent to which projects are achieving impacts or are progressing toward the achievement of impacts among the project beneficiaries.  Impacts in the context of adaptation projects refer to the extent to which vulnerability to climate change has decreased, as measured by the indictors included in the Results Framework, and other quantitative and qualitative information.  Process indicators, such as regulatory and policy changes, can also be used to measure impact.</w:t>
      </w:r>
    </w:p>
    <w:p w:rsidR="009D5C44" w:rsidRPr="005F35A2" w:rsidRDefault="009D5C44" w:rsidP="009D5C44">
      <w:pPr>
        <w:jc w:val="both"/>
      </w:pPr>
    </w:p>
    <w:p w:rsidR="009D5C44" w:rsidRPr="005F35A2" w:rsidRDefault="009D5C44" w:rsidP="009D5C44">
      <w:pPr>
        <w:jc w:val="both"/>
        <w:rPr>
          <w:b/>
          <w:u w:val="single"/>
        </w:rPr>
      </w:pPr>
      <w:r w:rsidRPr="005F35A2">
        <w:rPr>
          <w:b/>
          <w:u w:val="single"/>
        </w:rPr>
        <w:t>4.</w:t>
      </w:r>
      <w:r>
        <w:rPr>
          <w:b/>
          <w:u w:val="single"/>
        </w:rPr>
        <w:t>6</w:t>
      </w:r>
      <w:r w:rsidRPr="005F35A2">
        <w:rPr>
          <w:b/>
          <w:u w:val="single"/>
        </w:rPr>
        <w:t xml:space="preserve"> </w:t>
      </w:r>
      <w:r>
        <w:rPr>
          <w:b/>
          <w:u w:val="single"/>
        </w:rPr>
        <w:tab/>
      </w:r>
      <w:r w:rsidRPr="005F35A2">
        <w:rPr>
          <w:b/>
          <w:u w:val="single"/>
        </w:rPr>
        <w:t>Conclusions, Recommendations and Lessons</w:t>
      </w:r>
    </w:p>
    <w:p w:rsidR="009D5C44" w:rsidRPr="005F35A2" w:rsidRDefault="009D5C44" w:rsidP="009D5C44">
      <w:r w:rsidRPr="005F35A2">
        <w:t xml:space="preserve">Conclusions should be comprehensive and balanced, and highlight the strengths, weaknesses and outcomes of the project. They should be well substantiated by the evidence and logically connected to the evaluation findings. They should respond to key evaluation questions and provide insights into the identification of and/or solutions to important problems or issues pertinent to project beneficiaries, UNDP and GEF.  </w:t>
      </w:r>
    </w:p>
    <w:p w:rsidR="009D5C44" w:rsidRPr="005F35A2" w:rsidRDefault="009D5C44" w:rsidP="009D5C44"/>
    <w:p w:rsidR="009D5C44" w:rsidRPr="005F35A2" w:rsidRDefault="009D5C44" w:rsidP="009D5C44">
      <w:r w:rsidRPr="005F35A2">
        <w:t xml:space="preserve">The evaluation report should provide practical, feasible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rsidR="009D5C44" w:rsidRPr="005F35A2" w:rsidRDefault="009D5C44" w:rsidP="009D5C44"/>
    <w:p w:rsidR="009D5C44" w:rsidRPr="005F35A2" w:rsidRDefault="009D5C44" w:rsidP="009D5C44">
      <w:r w:rsidRPr="005F35A2">
        <w:t>The evaluation report should include, if available, lessons that can be taken</w:t>
      </w:r>
      <w:r w:rsidRPr="005F35A2">
        <w:rPr>
          <w:b/>
        </w:rPr>
        <w:t xml:space="preserve"> </w:t>
      </w:r>
      <w:r w:rsidRPr="005F35A2">
        <w:t xml:space="preserve"> from the evaluation, including best (and worst) practices that can provide knowledge gained from the particular circumstance (programmatic and evaluation methods used,  partnerships, financial leveraging, etc.) that are applicable to other GEF and UNDP interventions.  </w:t>
      </w:r>
    </w:p>
    <w:p w:rsidR="009D5C44" w:rsidRPr="005F35A2" w:rsidRDefault="009D5C44" w:rsidP="009D5C44">
      <w:pPr>
        <w:jc w:val="both"/>
      </w:pPr>
    </w:p>
    <w:p w:rsidR="009D5C44" w:rsidRPr="005F35A2" w:rsidRDefault="009D5C44" w:rsidP="009D5C44">
      <w:pPr>
        <w:jc w:val="both"/>
        <w:rPr>
          <w:b/>
          <w:u w:val="single"/>
        </w:rPr>
      </w:pPr>
      <w:r w:rsidRPr="005F35A2">
        <w:rPr>
          <w:b/>
          <w:u w:val="single"/>
        </w:rPr>
        <w:t xml:space="preserve">5. </w:t>
      </w:r>
      <w:r w:rsidRPr="005F35A2">
        <w:rPr>
          <w:b/>
          <w:u w:val="single"/>
        </w:rPr>
        <w:tab/>
        <w:t>Outputs</w:t>
      </w:r>
    </w:p>
    <w:p w:rsidR="009D5C44" w:rsidRPr="005F35A2" w:rsidRDefault="009D5C44" w:rsidP="009D5C44">
      <w:pPr>
        <w:jc w:val="both"/>
        <w:rPr>
          <w:b/>
        </w:rPr>
      </w:pPr>
    </w:p>
    <w:p w:rsidR="009D5C44" w:rsidRPr="005F35A2" w:rsidRDefault="009D5C44" w:rsidP="00CA43C1">
      <w:pPr>
        <w:numPr>
          <w:ilvl w:val="0"/>
          <w:numId w:val="63"/>
        </w:numPr>
        <w:jc w:val="both"/>
      </w:pPr>
      <w:r w:rsidRPr="005F35A2">
        <w:rPr>
          <w:u w:val="single"/>
        </w:rPr>
        <w:t>An inception report</w:t>
      </w:r>
      <w:r w:rsidRPr="005F35A2">
        <w:t xml:space="preserve"> should be prepared by the evaluation team prior to the main evaluation mission. It should detail the evaluators’ understanding of the project being evaluated and why, showing how each evaluation question (detailed in Section 3 of this ToR) will be answered by way of: proposed methods, proposed sources of data and data collection procedures.  The inception report should include a proposed schedule of tasks, activities and deliverables, designating a team member with the lead responsibility for each task or product.  The inception report should annex the signed code of conduct agreement form – attached at Annex 4.</w:t>
      </w:r>
    </w:p>
    <w:p w:rsidR="009D5C44" w:rsidRPr="005F35A2" w:rsidRDefault="009D5C44" w:rsidP="00CA43C1">
      <w:pPr>
        <w:numPr>
          <w:ilvl w:val="0"/>
          <w:numId w:val="63"/>
        </w:numPr>
        <w:jc w:val="both"/>
      </w:pPr>
      <w:r w:rsidRPr="005F35A2">
        <w:rPr>
          <w:u w:val="single"/>
        </w:rPr>
        <w:t xml:space="preserve">A draft </w:t>
      </w:r>
      <w:r>
        <w:rPr>
          <w:u w:val="single"/>
        </w:rPr>
        <w:t xml:space="preserve">Midterm </w:t>
      </w:r>
      <w:r w:rsidRPr="005F35A2">
        <w:rPr>
          <w:u w:val="single"/>
        </w:rPr>
        <w:t>evaluation report,</w:t>
      </w:r>
      <w:r w:rsidRPr="005F35A2">
        <w:rPr>
          <w:b/>
        </w:rPr>
        <w:t xml:space="preserve"> </w:t>
      </w:r>
      <w:r w:rsidRPr="005F35A2">
        <w:t>which includes the evaluation scope and method, findings, conclusions and recommendations.  The report should cover the following five major criteria:  relevance, efficiency, effectiveness, results and sustainability, applied to a) project formulation b) project implementation and c) project results.</w:t>
      </w:r>
    </w:p>
    <w:p w:rsidR="009D5C44" w:rsidRPr="005F35A2" w:rsidRDefault="009D5C44" w:rsidP="00CA43C1">
      <w:pPr>
        <w:numPr>
          <w:ilvl w:val="0"/>
          <w:numId w:val="63"/>
        </w:numPr>
        <w:jc w:val="both"/>
      </w:pPr>
      <w:r w:rsidRPr="005F35A2">
        <w:rPr>
          <w:u w:val="single"/>
        </w:rPr>
        <w:t xml:space="preserve">A final </w:t>
      </w:r>
      <w:r>
        <w:rPr>
          <w:u w:val="single"/>
        </w:rPr>
        <w:t xml:space="preserve">Midterm </w:t>
      </w:r>
      <w:r w:rsidRPr="005F35A2">
        <w:rPr>
          <w:u w:val="single"/>
        </w:rPr>
        <w:t>evaluation report</w:t>
      </w:r>
      <w:r w:rsidRPr="005F35A2">
        <w:rPr>
          <w:b/>
        </w:rPr>
        <w:t>.</w:t>
      </w:r>
    </w:p>
    <w:p w:rsidR="009D5C44" w:rsidRPr="005F35A2" w:rsidRDefault="009D5C44" w:rsidP="009D5C44">
      <w:pPr>
        <w:jc w:val="both"/>
        <w:rPr>
          <w:b/>
        </w:rPr>
      </w:pPr>
    </w:p>
    <w:p w:rsidR="009D5C44" w:rsidRPr="005F35A2" w:rsidRDefault="009D5C44" w:rsidP="009D5C44">
      <w:pPr>
        <w:jc w:val="both"/>
        <w:rPr>
          <w:b/>
        </w:rPr>
      </w:pPr>
      <w:r w:rsidRPr="005F35A2">
        <w:lastRenderedPageBreak/>
        <w:t xml:space="preserve">Annex 2 contains the sample outline report.  The draft report is considered complete, in contractual terms, only when it has achieved acceptable standards.  </w:t>
      </w:r>
    </w:p>
    <w:p w:rsidR="009D5C44" w:rsidRPr="005F35A2" w:rsidRDefault="009D5C44" w:rsidP="009D5C44">
      <w:pPr>
        <w:jc w:val="both"/>
      </w:pPr>
      <w:r w:rsidRPr="005F35A2">
        <w:t xml:space="preserve"> </w:t>
      </w:r>
    </w:p>
    <w:p w:rsidR="009D5C44" w:rsidRPr="005F35A2" w:rsidRDefault="009D5C44" w:rsidP="009D5C44">
      <w:pPr>
        <w:jc w:val="both"/>
        <w:rPr>
          <w:b/>
        </w:rPr>
      </w:pPr>
      <w:r w:rsidRPr="005F35A2">
        <w:rPr>
          <w:b/>
        </w:rPr>
        <w:t>6</w:t>
      </w:r>
      <w:r w:rsidRPr="005F35A2">
        <w:rPr>
          <w:b/>
        </w:rPr>
        <w:tab/>
        <w:t>Conduct of work</w:t>
      </w:r>
    </w:p>
    <w:p w:rsidR="009D5C44" w:rsidRPr="005F35A2" w:rsidRDefault="009D5C44" w:rsidP="009D5C44">
      <w:r w:rsidRPr="005F35A2">
        <w:t xml:space="preserve"> A detailed plan for the mission should be included in the </w:t>
      </w:r>
      <w:r>
        <w:t>MTE</w:t>
      </w:r>
      <w:r w:rsidRPr="005F35A2">
        <w:t xml:space="preserve"> inception report, which should be revised based on CO, project team and OFP inputs.    </w:t>
      </w:r>
    </w:p>
    <w:p w:rsidR="009D5C44" w:rsidRPr="005F35A2" w:rsidRDefault="009D5C44" w:rsidP="009D5C44"/>
    <w:p w:rsidR="009D5C44" w:rsidRPr="005F35A2" w:rsidRDefault="009D5C44" w:rsidP="009D5C44">
      <w:r w:rsidRPr="005F35A2">
        <w:t xml:space="preserve">The </w:t>
      </w:r>
      <w:r>
        <w:t>MTE</w:t>
      </w:r>
      <w:r w:rsidRPr="005F35A2">
        <w:t xml:space="preserve"> will properly examine and assess the perspectives of the various stakeholders.  Interviews should include a wide array of interested persons including civil society, NGOs and the private sector,  local ministry officials as relevant, and national ministry officials (in addition to the OFP).   </w:t>
      </w:r>
    </w:p>
    <w:p w:rsidR="009D5C44" w:rsidRPr="005F35A2" w:rsidRDefault="009D5C44" w:rsidP="009D5C44"/>
    <w:p w:rsidR="009D5C44" w:rsidRPr="005F35A2" w:rsidRDefault="009D5C44" w:rsidP="009D5C44">
      <w:r w:rsidRPr="005F35A2">
        <w:t xml:space="preserve">Field visits are expected to the project site or a select sampling if there are multiple sites. The decision on which sites to visit should be done jointly with the CO and project team. </w:t>
      </w:r>
    </w:p>
    <w:p w:rsidR="009D5C44" w:rsidRPr="005F35A2" w:rsidRDefault="009D5C44" w:rsidP="009D5C44"/>
    <w:p w:rsidR="009D5C44" w:rsidRPr="005F35A2" w:rsidRDefault="009D5C44" w:rsidP="009D5C44">
      <w:r w:rsidRPr="005F35A2">
        <w:t xml:space="preserve">Data analysis should be conducted in a systematic manner to ensure that all the findings, conclusions and recommendations are substantiated by evidence.  Appropriate tools should be used to ensure proper analysis (e.g. including a data analysis matrix that records, for each evaluation question/criteria, information and data collected from different sources and with different methodology). </w:t>
      </w:r>
    </w:p>
    <w:p w:rsidR="009D5C44" w:rsidRPr="005F35A2" w:rsidRDefault="009D5C44" w:rsidP="009D5C44"/>
    <w:p w:rsidR="009D5C44" w:rsidRPr="005F35A2" w:rsidRDefault="009D5C44" w:rsidP="009D5C44">
      <w:r w:rsidRPr="005F35A2">
        <w:t xml:space="preserve">By the end of the </w:t>
      </w:r>
      <w:r>
        <w:t>MTE</w:t>
      </w:r>
      <w:r w:rsidRPr="005F35A2">
        <w:t xml:space="preserve"> mission and prior to submitting a first draft </w:t>
      </w:r>
      <w:r>
        <w:t>MTE</w:t>
      </w:r>
      <w:r w:rsidRPr="005F35A2">
        <w:t xml:space="preserve"> report, a wrap up discussion should be organized with the country office and project team to present initial findings and request additional information as needed.  A template for the evaluation report is provided in </w:t>
      </w:r>
      <w:hyperlink w:anchor="_Annex_2._Sample" w:history="1">
        <w:r w:rsidRPr="005F35A2">
          <w:rPr>
            <w:rStyle w:val="Hyperlink"/>
          </w:rPr>
          <w:t>Annex 2</w:t>
        </w:r>
      </w:hyperlink>
      <w:r w:rsidRPr="005F35A2">
        <w:t xml:space="preserve">.   </w:t>
      </w:r>
    </w:p>
    <w:p w:rsidR="009D5C44" w:rsidRPr="005F35A2" w:rsidRDefault="009D5C44" w:rsidP="009D5C44"/>
    <w:p w:rsidR="009D5C44" w:rsidRPr="005F35A2" w:rsidRDefault="009D5C44" w:rsidP="009D5C44">
      <w:pPr>
        <w:jc w:val="both"/>
      </w:pPr>
      <w:r w:rsidRPr="005F35A2">
        <w:t xml:space="preserve">Following the review of the draft </w:t>
      </w:r>
      <w:r>
        <w:t>MTE</w:t>
      </w:r>
      <w:r w:rsidRPr="005F35A2">
        <w:t xml:space="preserve"> report, the evaluation team should indicate how comments have been addressed in the revised evaluation report.</w:t>
      </w:r>
    </w:p>
    <w:p w:rsidR="009D5C44" w:rsidRPr="005F35A2" w:rsidRDefault="009D5C44" w:rsidP="009D5C44">
      <w:pPr>
        <w:jc w:val="both"/>
      </w:pPr>
    </w:p>
    <w:p w:rsidR="009D5C44" w:rsidRPr="005F35A2" w:rsidRDefault="009D5C44" w:rsidP="009D5C44">
      <w:pPr>
        <w:pStyle w:val="BodyText"/>
        <w:rPr>
          <w:rFonts w:ascii="Calibri" w:hAnsi="Calibri" w:cs="Calibri"/>
          <w:b/>
          <w:sz w:val="22"/>
          <w:szCs w:val="22"/>
        </w:rPr>
      </w:pPr>
      <w:r w:rsidRPr="005F35A2">
        <w:rPr>
          <w:rFonts w:ascii="Calibri" w:hAnsi="Calibri" w:cs="Calibri"/>
          <w:b/>
          <w:i/>
          <w:sz w:val="22"/>
          <w:szCs w:val="22"/>
        </w:rPr>
        <w:t>7</w:t>
      </w:r>
      <w:r w:rsidRPr="005F35A2">
        <w:rPr>
          <w:rFonts w:ascii="Calibri" w:hAnsi="Calibri" w:cs="Calibri"/>
          <w:b/>
          <w:i/>
          <w:sz w:val="22"/>
          <w:szCs w:val="22"/>
        </w:rPr>
        <w:tab/>
        <w:t>Implementation Arrangements</w:t>
      </w:r>
    </w:p>
    <w:p w:rsidR="009D5C44" w:rsidRPr="005F35A2" w:rsidRDefault="009D5C44" w:rsidP="009D5C44">
      <w:pPr>
        <w:jc w:val="both"/>
      </w:pPr>
    </w:p>
    <w:p w:rsidR="009D5C44" w:rsidRPr="005F35A2" w:rsidRDefault="009D5C44" w:rsidP="009D5C44">
      <w:pPr>
        <w:jc w:val="both"/>
      </w:pPr>
      <w:r w:rsidRPr="005F35A2">
        <w:t xml:space="preserve">This section should consist of details about the following: </w:t>
      </w:r>
    </w:p>
    <w:p w:rsidR="009D5C44" w:rsidRPr="005F35A2" w:rsidRDefault="009D5C44" w:rsidP="00CA43C1">
      <w:pPr>
        <w:numPr>
          <w:ilvl w:val="0"/>
          <w:numId w:val="41"/>
        </w:numPr>
        <w:jc w:val="both"/>
      </w:pPr>
      <w:r w:rsidRPr="005F35A2">
        <w:rPr>
          <w:u w:val="single"/>
        </w:rPr>
        <w:t>Management arrangements</w:t>
      </w:r>
      <w:r w:rsidRPr="005F35A2">
        <w:t xml:space="preserve"> - specifically the role of UNDP country offices (consultation with the offices and their prior approval when the evaluation is being initiated by headquarters);</w:t>
      </w:r>
    </w:p>
    <w:p w:rsidR="009D5C44" w:rsidRPr="005F35A2" w:rsidRDefault="009D5C44" w:rsidP="00CA43C1">
      <w:pPr>
        <w:numPr>
          <w:ilvl w:val="0"/>
          <w:numId w:val="42"/>
        </w:numPr>
        <w:jc w:val="both"/>
      </w:pPr>
      <w:r w:rsidRPr="005F35A2">
        <w:rPr>
          <w:u w:val="single"/>
        </w:rPr>
        <w:t>Realistic time frame</w:t>
      </w:r>
      <w:r w:rsidRPr="005F35A2">
        <w:t xml:space="preserve"> for the evaluation process-specifically including time breakdown for :</w:t>
      </w:r>
    </w:p>
    <w:p w:rsidR="009D5C44" w:rsidRPr="005F35A2" w:rsidRDefault="009D5C44" w:rsidP="00CA43C1">
      <w:pPr>
        <w:numPr>
          <w:ilvl w:val="0"/>
          <w:numId w:val="44"/>
        </w:numPr>
        <w:tabs>
          <w:tab w:val="clear" w:pos="360"/>
          <w:tab w:val="num" w:pos="720"/>
        </w:tabs>
        <w:ind w:left="720"/>
        <w:jc w:val="both"/>
      </w:pPr>
      <w:r w:rsidRPr="005F35A2">
        <w:t>desk review of project document, work</w:t>
      </w:r>
      <w:r>
        <w:t xml:space="preserve"> </w:t>
      </w:r>
      <w:r w:rsidRPr="005F35A2">
        <w:t xml:space="preserve">plans, outputs, monitoring reports (e.g. Inception report, minutes of steering committee meetings, other relevant meetings, quarterly reports and other internal documents including consultant and financial reports) </w:t>
      </w:r>
    </w:p>
    <w:p w:rsidR="009D5C44" w:rsidRPr="005F35A2" w:rsidRDefault="009D5C44" w:rsidP="00CA43C1">
      <w:pPr>
        <w:numPr>
          <w:ilvl w:val="0"/>
          <w:numId w:val="44"/>
        </w:numPr>
        <w:tabs>
          <w:tab w:val="clear" w:pos="360"/>
          <w:tab w:val="num" w:pos="720"/>
        </w:tabs>
        <w:ind w:left="720"/>
        <w:jc w:val="both"/>
      </w:pPr>
      <w:r w:rsidRPr="005F35A2">
        <w:t xml:space="preserve">briefings for evaluators </w:t>
      </w:r>
    </w:p>
    <w:p w:rsidR="009D5C44" w:rsidRPr="005F35A2" w:rsidRDefault="009D5C44" w:rsidP="00CA43C1">
      <w:pPr>
        <w:numPr>
          <w:ilvl w:val="0"/>
          <w:numId w:val="44"/>
        </w:numPr>
        <w:tabs>
          <w:tab w:val="clear" w:pos="360"/>
          <w:tab w:val="num" w:pos="720"/>
        </w:tabs>
        <w:ind w:left="720"/>
        <w:jc w:val="both"/>
      </w:pPr>
      <w:r w:rsidRPr="005F35A2">
        <w:t>visits to th</w:t>
      </w:r>
      <w:r>
        <w:t>e field (including allocation f</w:t>
      </w:r>
      <w:r w:rsidRPr="005F35A2">
        <w:t>o</w:t>
      </w:r>
      <w:r>
        <w:t>r</w:t>
      </w:r>
      <w:r w:rsidRPr="005F35A2">
        <w:t xml:space="preserve"> travel), interviews, questionnaires</w:t>
      </w:r>
    </w:p>
    <w:p w:rsidR="009D5C44" w:rsidRPr="005F35A2" w:rsidRDefault="009D5C44" w:rsidP="00CA43C1">
      <w:pPr>
        <w:numPr>
          <w:ilvl w:val="0"/>
          <w:numId w:val="44"/>
        </w:numPr>
        <w:tabs>
          <w:tab w:val="clear" w:pos="360"/>
          <w:tab w:val="num" w:pos="720"/>
        </w:tabs>
        <w:ind w:left="720"/>
        <w:jc w:val="both"/>
      </w:pPr>
      <w:r w:rsidRPr="005F35A2">
        <w:t>debriefings</w:t>
      </w:r>
    </w:p>
    <w:p w:rsidR="009D5C44" w:rsidRPr="005F35A2" w:rsidRDefault="009D5C44" w:rsidP="00CA43C1">
      <w:pPr>
        <w:numPr>
          <w:ilvl w:val="0"/>
          <w:numId w:val="44"/>
        </w:numPr>
        <w:tabs>
          <w:tab w:val="clear" w:pos="360"/>
          <w:tab w:val="num" w:pos="720"/>
        </w:tabs>
        <w:ind w:left="720"/>
        <w:jc w:val="both"/>
      </w:pPr>
      <w:r w:rsidRPr="005F35A2">
        <w:t>validation of preliminary findings with stakeholders through circulation of initial reports for comments, meetings, and other types of feedback mechanisms</w:t>
      </w:r>
    </w:p>
    <w:p w:rsidR="009D5C44" w:rsidRPr="005F35A2" w:rsidRDefault="009D5C44" w:rsidP="00CA43C1">
      <w:pPr>
        <w:numPr>
          <w:ilvl w:val="0"/>
          <w:numId w:val="44"/>
        </w:numPr>
        <w:tabs>
          <w:tab w:val="clear" w:pos="360"/>
          <w:tab w:val="num" w:pos="720"/>
        </w:tabs>
        <w:ind w:left="720"/>
        <w:jc w:val="both"/>
      </w:pPr>
      <w:r w:rsidRPr="005F35A2">
        <w:t>preparation of final evaluation report (length, format and content should be specified)</w:t>
      </w:r>
    </w:p>
    <w:p w:rsidR="009D5C44" w:rsidRPr="005F35A2" w:rsidRDefault="009D5C44" w:rsidP="00CA43C1">
      <w:pPr>
        <w:numPr>
          <w:ilvl w:val="0"/>
          <w:numId w:val="43"/>
        </w:numPr>
        <w:jc w:val="both"/>
      </w:pPr>
      <w:r w:rsidRPr="005F35A2">
        <w:rPr>
          <w:u w:val="single"/>
        </w:rPr>
        <w:t xml:space="preserve">Resources required </w:t>
      </w:r>
      <w:r w:rsidRPr="005F35A2">
        <w:t xml:space="preserve">and logistical support needed- how many consultants and experts are needed and for how long, what kind of travel will be required and what kind of materials will be needed. </w:t>
      </w:r>
    </w:p>
    <w:p w:rsidR="009D5C44" w:rsidRPr="005F35A2" w:rsidRDefault="009D5C44" w:rsidP="009D5C44"/>
    <w:p w:rsidR="009D5C44" w:rsidRPr="005F35A2" w:rsidRDefault="009D5C44" w:rsidP="009D5C44">
      <w:pPr>
        <w:rPr>
          <w:b/>
          <w:u w:val="single"/>
        </w:rPr>
      </w:pPr>
      <w:r w:rsidRPr="005F35A2">
        <w:rPr>
          <w:b/>
          <w:u w:val="single"/>
        </w:rPr>
        <w:t>6</w:t>
      </w:r>
      <w:r w:rsidRPr="005F35A2">
        <w:rPr>
          <w:b/>
          <w:u w:val="single"/>
        </w:rPr>
        <w:tab/>
        <w:t>Required skills and experience</w:t>
      </w:r>
    </w:p>
    <w:p w:rsidR="009D5C44" w:rsidRPr="005F35A2" w:rsidRDefault="009D5C44" w:rsidP="009D5C44"/>
    <w:p w:rsidR="009D5C44" w:rsidRPr="006A139B" w:rsidRDefault="009D5C44" w:rsidP="009D5C44">
      <w:pPr>
        <w:rPr>
          <w:b/>
          <w:u w:val="single"/>
        </w:rPr>
      </w:pPr>
      <w:r w:rsidRPr="006A139B">
        <w:rPr>
          <w:b/>
          <w:u w:val="single"/>
        </w:rPr>
        <w:t>6.1</w:t>
      </w:r>
      <w:r w:rsidRPr="006A139B">
        <w:rPr>
          <w:b/>
          <w:u w:val="single"/>
        </w:rPr>
        <w:tab/>
        <w:t>Education</w:t>
      </w:r>
    </w:p>
    <w:p w:rsidR="009D5C44" w:rsidRPr="005F35A2" w:rsidRDefault="009D5C44" w:rsidP="009D5C44">
      <w:pPr>
        <w:jc w:val="both"/>
        <w:rPr>
          <w:b/>
        </w:rPr>
      </w:pPr>
      <w:r w:rsidRPr="005F35A2">
        <w:lastRenderedPageBreak/>
        <w:t xml:space="preserve">Masters degree in agricultural economics, agricultural sciences, economics, natural resources management, development studies or other relevant social or natural sciences field.  </w:t>
      </w:r>
    </w:p>
    <w:p w:rsidR="009D5C44" w:rsidRPr="005F35A2" w:rsidRDefault="009D5C44" w:rsidP="009D5C44">
      <w:pPr>
        <w:jc w:val="both"/>
        <w:rPr>
          <w:u w:val="single"/>
        </w:rPr>
      </w:pPr>
    </w:p>
    <w:p w:rsidR="009D5C44" w:rsidRPr="005F35A2" w:rsidRDefault="009D5C44" w:rsidP="009D5C44">
      <w:pPr>
        <w:jc w:val="both"/>
        <w:rPr>
          <w:b/>
          <w:u w:val="single"/>
        </w:rPr>
      </w:pPr>
      <w:r>
        <w:rPr>
          <w:b/>
          <w:u w:val="single"/>
        </w:rPr>
        <w:t>6.2</w:t>
      </w:r>
      <w:r>
        <w:rPr>
          <w:b/>
          <w:u w:val="single"/>
        </w:rPr>
        <w:tab/>
      </w:r>
      <w:r w:rsidRPr="005F35A2">
        <w:rPr>
          <w:b/>
          <w:u w:val="single"/>
        </w:rPr>
        <w:t>Experience</w:t>
      </w:r>
    </w:p>
    <w:p w:rsidR="009D5C44" w:rsidRPr="005F35A2" w:rsidRDefault="009D5C44" w:rsidP="009D5C44">
      <w:pPr>
        <w:jc w:val="both"/>
      </w:pPr>
      <w:r w:rsidRPr="005F35A2">
        <w:t xml:space="preserve">A minimum of at least 5 years relevant work experience in: </w:t>
      </w:r>
    </w:p>
    <w:p w:rsidR="009D5C44" w:rsidRPr="005F35A2" w:rsidRDefault="009D5C44" w:rsidP="00CA43C1">
      <w:pPr>
        <w:numPr>
          <w:ilvl w:val="0"/>
          <w:numId w:val="46"/>
        </w:numPr>
        <w:jc w:val="both"/>
      </w:pPr>
      <w:r w:rsidRPr="005F35A2">
        <w:t>Conducting independent evaluation of rural/agricultural development projects, especially don</w:t>
      </w:r>
      <w:r>
        <w:t>o</w:t>
      </w:r>
      <w:r w:rsidRPr="005F35A2">
        <w:t>r-funded projects.</w:t>
      </w:r>
    </w:p>
    <w:p w:rsidR="009D5C44" w:rsidRPr="005F35A2" w:rsidRDefault="009D5C44" w:rsidP="00CA43C1">
      <w:pPr>
        <w:numPr>
          <w:ilvl w:val="0"/>
          <w:numId w:val="46"/>
        </w:numPr>
        <w:autoSpaceDE w:val="0"/>
        <w:autoSpaceDN w:val="0"/>
        <w:adjustRightInd w:val="0"/>
        <w:jc w:val="both"/>
      </w:pPr>
      <w:r w:rsidRPr="005F35A2">
        <w:t>Project management cycle (designing, implementation, monitoring and evaluation)</w:t>
      </w:r>
    </w:p>
    <w:p w:rsidR="009D5C44" w:rsidRPr="005F35A2" w:rsidRDefault="009D5C44" w:rsidP="00CA43C1">
      <w:pPr>
        <w:numPr>
          <w:ilvl w:val="0"/>
          <w:numId w:val="46"/>
        </w:numPr>
        <w:autoSpaceDE w:val="0"/>
        <w:autoSpaceDN w:val="0"/>
        <w:adjustRightInd w:val="0"/>
        <w:jc w:val="both"/>
      </w:pPr>
      <w:r w:rsidRPr="005F35A2">
        <w:t>Working with the Government, NGOs, donors or the UN system in the Southern Africa is an added advantage.</w:t>
      </w:r>
    </w:p>
    <w:p w:rsidR="009D5C44" w:rsidRPr="005F35A2" w:rsidRDefault="009D5C44" w:rsidP="009D5C44">
      <w:pPr>
        <w:jc w:val="both"/>
        <w:rPr>
          <w:b/>
          <w:u w:val="single"/>
        </w:rPr>
      </w:pPr>
      <w:r>
        <w:rPr>
          <w:b/>
          <w:u w:val="single"/>
        </w:rPr>
        <w:t>6.3</w:t>
      </w:r>
      <w:r>
        <w:rPr>
          <w:b/>
          <w:u w:val="single"/>
        </w:rPr>
        <w:tab/>
      </w:r>
      <w:r w:rsidRPr="005F35A2">
        <w:rPr>
          <w:b/>
          <w:u w:val="single"/>
        </w:rPr>
        <w:t>Competency profile</w:t>
      </w:r>
    </w:p>
    <w:p w:rsidR="009D5C44" w:rsidRPr="005F35A2" w:rsidRDefault="009D5C44" w:rsidP="00CA43C1">
      <w:pPr>
        <w:numPr>
          <w:ilvl w:val="0"/>
          <w:numId w:val="46"/>
        </w:numPr>
        <w:jc w:val="both"/>
      </w:pPr>
      <w:r w:rsidRPr="005F35A2">
        <w:t xml:space="preserve">Demonstrated solid knowledge of climate change adaptation or development. </w:t>
      </w:r>
    </w:p>
    <w:p w:rsidR="009D5C44" w:rsidRPr="005F35A2" w:rsidRDefault="009D5C44" w:rsidP="00CA43C1">
      <w:pPr>
        <w:numPr>
          <w:ilvl w:val="0"/>
          <w:numId w:val="46"/>
        </w:numPr>
      </w:pPr>
      <w:r w:rsidRPr="005F35A2">
        <w:t>Demonstrated experience in project development, implementation or management.</w:t>
      </w:r>
    </w:p>
    <w:p w:rsidR="009D5C44" w:rsidRPr="005F35A2" w:rsidRDefault="009D5C44" w:rsidP="00CA43C1">
      <w:pPr>
        <w:numPr>
          <w:ilvl w:val="0"/>
          <w:numId w:val="46"/>
        </w:numPr>
        <w:autoSpaceDE w:val="0"/>
        <w:autoSpaceDN w:val="0"/>
        <w:adjustRightInd w:val="0"/>
        <w:jc w:val="both"/>
      </w:pPr>
      <w:r w:rsidRPr="005F35A2">
        <w:t>Good understanding of climate change, environment and food security issues.</w:t>
      </w:r>
    </w:p>
    <w:p w:rsidR="009D5C44" w:rsidRPr="005F35A2" w:rsidRDefault="009D5C44" w:rsidP="00CA43C1">
      <w:pPr>
        <w:numPr>
          <w:ilvl w:val="0"/>
          <w:numId w:val="46"/>
        </w:numPr>
        <w:autoSpaceDE w:val="0"/>
        <w:autoSpaceDN w:val="0"/>
        <w:adjustRightInd w:val="0"/>
        <w:jc w:val="both"/>
      </w:pPr>
      <w:r w:rsidRPr="005F35A2">
        <w:t>Conversant with monitoring and evaluation of projects, including developing results-oriented targets and indicators and collecting quantitative and qualitative data.</w:t>
      </w:r>
    </w:p>
    <w:p w:rsidR="009D5C44" w:rsidRPr="005F35A2" w:rsidRDefault="009D5C44" w:rsidP="00CA43C1">
      <w:pPr>
        <w:numPr>
          <w:ilvl w:val="0"/>
          <w:numId w:val="46"/>
        </w:numPr>
        <w:autoSpaceDE w:val="0"/>
        <w:autoSpaceDN w:val="0"/>
        <w:adjustRightInd w:val="0"/>
        <w:jc w:val="both"/>
      </w:pPr>
      <w:r w:rsidRPr="005F35A2">
        <w:t>Good communication, writing and editing skills in English.</w:t>
      </w:r>
    </w:p>
    <w:p w:rsidR="009D5C44" w:rsidRPr="005F35A2" w:rsidRDefault="009D5C44" w:rsidP="009D5C44">
      <w:pPr>
        <w:rPr>
          <w:b/>
        </w:rPr>
      </w:pPr>
    </w:p>
    <w:p w:rsidR="009D5C44" w:rsidRPr="005F35A2" w:rsidRDefault="009D5C44" w:rsidP="009D5C44">
      <w:pPr>
        <w:autoSpaceDE w:val="0"/>
        <w:autoSpaceDN w:val="0"/>
        <w:adjustRightInd w:val="0"/>
        <w:jc w:val="both"/>
        <w:rPr>
          <w:rStyle w:val="Strong"/>
        </w:rPr>
      </w:pPr>
      <w:r>
        <w:rPr>
          <w:b/>
        </w:rPr>
        <w:t>7</w:t>
      </w:r>
      <w:r>
        <w:rPr>
          <w:b/>
        </w:rPr>
        <w:tab/>
      </w:r>
      <w:r w:rsidRPr="005F35A2">
        <w:rPr>
          <w:b/>
        </w:rPr>
        <w:t xml:space="preserve">Location </w:t>
      </w:r>
    </w:p>
    <w:p w:rsidR="009D5C44" w:rsidRPr="005F35A2" w:rsidRDefault="009D5C44" w:rsidP="009D5C44">
      <w:pPr>
        <w:autoSpaceDE w:val="0"/>
        <w:autoSpaceDN w:val="0"/>
        <w:adjustRightInd w:val="0"/>
        <w:jc w:val="both"/>
      </w:pPr>
      <w:r w:rsidRPr="005F35A2">
        <w:t xml:space="preserve">The consultant will be located at the Project Secretariat at the Ministry of Agriculture and Livestock. </w:t>
      </w:r>
    </w:p>
    <w:p w:rsidR="009D5C44" w:rsidRPr="005F35A2" w:rsidRDefault="009D5C44" w:rsidP="009D5C44">
      <w:pPr>
        <w:autoSpaceDE w:val="0"/>
        <w:autoSpaceDN w:val="0"/>
        <w:adjustRightInd w:val="0"/>
        <w:jc w:val="both"/>
        <w:rPr>
          <w:b/>
        </w:rPr>
      </w:pPr>
    </w:p>
    <w:p w:rsidR="009D5C44" w:rsidRPr="005F35A2" w:rsidRDefault="009D5C44" w:rsidP="009D5C44">
      <w:pPr>
        <w:autoSpaceDE w:val="0"/>
        <w:autoSpaceDN w:val="0"/>
        <w:adjustRightInd w:val="0"/>
        <w:jc w:val="both"/>
        <w:rPr>
          <w:b/>
        </w:rPr>
      </w:pPr>
      <w:r>
        <w:rPr>
          <w:b/>
        </w:rPr>
        <w:t>8</w:t>
      </w:r>
      <w:r>
        <w:rPr>
          <w:b/>
        </w:rPr>
        <w:tab/>
      </w:r>
      <w:r w:rsidRPr="005F35A2">
        <w:rPr>
          <w:b/>
        </w:rPr>
        <w:t>Duration of the assignment</w:t>
      </w:r>
    </w:p>
    <w:p w:rsidR="009D5C44" w:rsidRPr="005F35A2" w:rsidRDefault="009D5C44" w:rsidP="009D5C44">
      <w:pPr>
        <w:autoSpaceDE w:val="0"/>
        <w:autoSpaceDN w:val="0"/>
        <w:adjustRightInd w:val="0"/>
        <w:jc w:val="both"/>
      </w:pPr>
      <w:r w:rsidRPr="005F35A2">
        <w:t xml:space="preserve">The duration of the assignment is six weeks </w:t>
      </w:r>
    </w:p>
    <w:p w:rsidR="009D5C44" w:rsidRPr="005F35A2" w:rsidRDefault="009D5C44" w:rsidP="009D5C44">
      <w:pPr>
        <w:autoSpaceDE w:val="0"/>
        <w:autoSpaceDN w:val="0"/>
        <w:adjustRightInd w:val="0"/>
        <w:jc w:val="both"/>
      </w:pPr>
    </w:p>
    <w:p w:rsidR="009D5C44" w:rsidRPr="005F35A2" w:rsidRDefault="009D5C44" w:rsidP="009D5C44">
      <w:pPr>
        <w:autoSpaceDE w:val="0"/>
        <w:autoSpaceDN w:val="0"/>
        <w:adjustRightInd w:val="0"/>
        <w:jc w:val="both"/>
      </w:pPr>
      <w:r>
        <w:rPr>
          <w:b/>
        </w:rPr>
        <w:t>9</w:t>
      </w:r>
      <w:r>
        <w:rPr>
          <w:b/>
        </w:rPr>
        <w:tab/>
      </w:r>
      <w:r w:rsidRPr="005F35A2">
        <w:rPr>
          <w:b/>
        </w:rPr>
        <w:t>Remuneration:</w:t>
      </w:r>
      <w:r w:rsidRPr="005F35A2">
        <w:t xml:space="preserve"> Negotiable.</w:t>
      </w:r>
    </w:p>
    <w:p w:rsidR="009D5C44" w:rsidRPr="005F35A2" w:rsidRDefault="009D5C44" w:rsidP="009D5C44">
      <w:pPr>
        <w:jc w:val="both"/>
      </w:pPr>
    </w:p>
    <w:p w:rsidR="009D5C44" w:rsidRPr="005F35A2" w:rsidRDefault="009D5C44" w:rsidP="009D5C44">
      <w:pPr>
        <w:jc w:val="both"/>
        <w:rPr>
          <w:b/>
        </w:rPr>
      </w:pPr>
      <w:r>
        <w:rPr>
          <w:b/>
        </w:rPr>
        <w:t>10</w:t>
      </w:r>
      <w:r>
        <w:rPr>
          <w:b/>
        </w:rPr>
        <w:tab/>
      </w:r>
      <w:r w:rsidRPr="005F35A2">
        <w:rPr>
          <w:b/>
        </w:rPr>
        <w:t xml:space="preserve">Method of applying </w:t>
      </w:r>
    </w:p>
    <w:p w:rsidR="009D5C44" w:rsidRPr="005F35A2" w:rsidRDefault="009D5C44" w:rsidP="009D5C44">
      <w:pPr>
        <w:ind w:left="720" w:hanging="270"/>
        <w:jc w:val="both"/>
        <w:rPr>
          <w:b/>
        </w:rPr>
      </w:pPr>
    </w:p>
    <w:p w:rsidR="009D5C44" w:rsidRPr="005F35A2" w:rsidRDefault="009D5C44" w:rsidP="009D5C44">
      <w:pPr>
        <w:jc w:val="both"/>
      </w:pPr>
      <w:r w:rsidRPr="005F35A2">
        <w:t>Interested candidates should submit their applications including their curriculum vitae (CV) and a cover letter not later than 30</w:t>
      </w:r>
      <w:r w:rsidRPr="005F35A2">
        <w:rPr>
          <w:vertAlign w:val="superscript"/>
        </w:rPr>
        <w:t>th</w:t>
      </w:r>
      <w:r w:rsidRPr="005F35A2">
        <w:t xml:space="preserve"> April 2012. </w:t>
      </w:r>
    </w:p>
    <w:p w:rsidR="009D5C44" w:rsidRPr="005F35A2" w:rsidRDefault="009D5C44" w:rsidP="009D5C44">
      <w:pPr>
        <w:jc w:val="both"/>
      </w:pPr>
    </w:p>
    <w:p w:rsidR="009D5C44" w:rsidRPr="005F35A2" w:rsidRDefault="009D5C44" w:rsidP="009D5C44">
      <w:pPr>
        <w:jc w:val="both"/>
        <w:rPr>
          <w:b/>
        </w:rPr>
      </w:pPr>
      <w:r w:rsidRPr="005F35A2">
        <w:rPr>
          <w:b/>
        </w:rPr>
        <w:t>- - -- - - - - - - - - - - - - - - - - -</w:t>
      </w:r>
    </w:p>
    <w:p w:rsidR="009D5C44" w:rsidRPr="005F35A2" w:rsidRDefault="009D5C44" w:rsidP="009D5C44">
      <w:pPr>
        <w:jc w:val="both"/>
        <w:rPr>
          <w:b/>
        </w:rPr>
      </w:pPr>
      <w:r>
        <w:rPr>
          <w:b/>
        </w:rPr>
        <w:t>- - - - - - - - - - - - - - - - - - - - -</w:t>
      </w:r>
      <w:r w:rsidRPr="005F35A2">
        <w:rPr>
          <w:b/>
        </w:rPr>
        <w:t xml:space="preserve"> </w:t>
      </w:r>
    </w:p>
    <w:p w:rsidR="009D5C44" w:rsidRPr="005F35A2" w:rsidRDefault="009D5C44" w:rsidP="009D5C44">
      <w:pPr>
        <w:jc w:val="both"/>
      </w:pPr>
      <w:r>
        <w:rPr>
          <w:b/>
        </w:rPr>
        <w:t>- - - - - - - - - - - - - - - - - - - - - -</w:t>
      </w:r>
    </w:p>
    <w:p w:rsidR="009D5C44" w:rsidRPr="005F35A2" w:rsidRDefault="009D5C44" w:rsidP="009D5C44">
      <w:pPr>
        <w:jc w:val="both"/>
      </w:pPr>
      <w:r w:rsidRPr="005F35A2">
        <w:t xml:space="preserve">Or by e-mail to: </w:t>
      </w:r>
      <w:r>
        <w:t>-</w:t>
      </w:r>
      <w:r w:rsidRPr="005F35A2">
        <w:t xml:space="preserve"> - - - - - - - - - - - - - - - - </w:t>
      </w:r>
    </w:p>
    <w:p w:rsidR="009D5C44" w:rsidRPr="005F35A2" w:rsidRDefault="009D5C44" w:rsidP="009D5C44">
      <w:pPr>
        <w:jc w:val="both"/>
      </w:pPr>
    </w:p>
    <w:p w:rsidR="009D5C44" w:rsidRPr="005F35A2" w:rsidRDefault="009D5C44" w:rsidP="009D5C44">
      <w:pPr>
        <w:jc w:val="both"/>
      </w:pPr>
      <w:r w:rsidRPr="005F35A2">
        <w:t xml:space="preserve">All applications must be clearly marked “MTE – CC Adaptation Project on the envelope or e-mail subject field. Applications that are not properly marked will not be considered. </w:t>
      </w:r>
    </w:p>
    <w:p w:rsidR="009D5C44" w:rsidRPr="005F35A2" w:rsidRDefault="009D5C44" w:rsidP="009D5C44">
      <w:pPr>
        <w:ind w:hanging="1080"/>
        <w:jc w:val="both"/>
      </w:pPr>
    </w:p>
    <w:p w:rsidR="009D5C44" w:rsidRPr="005F35A2" w:rsidRDefault="009D5C44" w:rsidP="009D5C44">
      <w:pPr>
        <w:jc w:val="both"/>
        <w:rPr>
          <w:b/>
          <w:i/>
        </w:rPr>
      </w:pPr>
      <w:r w:rsidRPr="005F35A2">
        <w:rPr>
          <w:b/>
          <w:i/>
        </w:rPr>
        <w:t>Qualified female candidates are encouraged to apply.</w:t>
      </w:r>
    </w:p>
    <w:p w:rsidR="009D5C44" w:rsidRPr="005F35A2" w:rsidRDefault="009D5C44" w:rsidP="009D5C44">
      <w:pPr>
        <w:rPr>
          <w:b/>
        </w:rPr>
      </w:pPr>
      <w:r w:rsidRPr="005F35A2">
        <w:br w:type="page"/>
      </w:r>
      <w:r w:rsidR="004A105C" w:rsidRPr="004A105C">
        <w:rPr>
          <w:b/>
        </w:rPr>
        <w:lastRenderedPageBreak/>
        <w:t xml:space="preserve">ANNEX 1: </w:t>
      </w:r>
      <w:r w:rsidRPr="005F35A2">
        <w:rPr>
          <w:b/>
        </w:rPr>
        <w:t>Annex 1:  Ratings table</w:t>
      </w:r>
    </w:p>
    <w:p w:rsidR="009D5C44" w:rsidRPr="005F35A2" w:rsidRDefault="009D5C44" w:rsidP="009D5C44"/>
    <w:p w:rsidR="009D5C44" w:rsidRPr="005F35A2" w:rsidRDefault="009D5C44" w:rsidP="009D5C44">
      <w:r w:rsidRPr="005F35A2">
        <w:t>The ratings should be based on a six point scale:</w:t>
      </w:r>
    </w:p>
    <w:p w:rsidR="009D5C44" w:rsidRPr="005F35A2" w:rsidRDefault="009D5C44" w:rsidP="009D5C44"/>
    <w:p w:rsidR="009D5C44" w:rsidRPr="005F35A2" w:rsidRDefault="009D5C44" w:rsidP="009D5C44">
      <w:pPr>
        <w:pStyle w:val="normalbullet"/>
        <w:autoSpaceDE w:val="0"/>
        <w:autoSpaceDN w:val="0"/>
        <w:adjustRightInd w:val="0"/>
        <w:spacing w:before="0" w:after="0"/>
        <w:contextualSpacing/>
        <w:rPr>
          <w:rFonts w:cs="Calibri"/>
          <w:sz w:val="22"/>
          <w:szCs w:val="22"/>
        </w:rPr>
      </w:pPr>
      <w:r w:rsidRPr="005F35A2">
        <w:rPr>
          <w:rFonts w:cs="Calibri"/>
          <w:b/>
          <w:sz w:val="22"/>
          <w:szCs w:val="22"/>
        </w:rPr>
        <w:t>Highly Satisfactory</w:t>
      </w:r>
      <w:r w:rsidRPr="005F35A2">
        <w:rPr>
          <w:rFonts w:cs="Calibri"/>
          <w:sz w:val="22"/>
          <w:szCs w:val="22"/>
        </w:rPr>
        <w:t xml:space="preserve"> (HS): no shortcomings </w:t>
      </w:r>
    </w:p>
    <w:p w:rsidR="009D5C44" w:rsidRPr="005F35A2" w:rsidRDefault="009D5C44" w:rsidP="009D5C44">
      <w:pPr>
        <w:pStyle w:val="normalbullet"/>
        <w:autoSpaceDE w:val="0"/>
        <w:autoSpaceDN w:val="0"/>
        <w:adjustRightInd w:val="0"/>
        <w:spacing w:before="0" w:after="0"/>
        <w:contextualSpacing/>
        <w:rPr>
          <w:rFonts w:cs="Calibri"/>
          <w:sz w:val="22"/>
          <w:szCs w:val="22"/>
        </w:rPr>
      </w:pPr>
      <w:r w:rsidRPr="005F35A2">
        <w:rPr>
          <w:rFonts w:cs="Calibri"/>
          <w:b/>
          <w:sz w:val="22"/>
          <w:szCs w:val="22"/>
        </w:rPr>
        <w:t>Satisfactory</w:t>
      </w:r>
      <w:r w:rsidRPr="005F35A2">
        <w:rPr>
          <w:rFonts w:cs="Calibri"/>
          <w:sz w:val="22"/>
          <w:szCs w:val="22"/>
        </w:rPr>
        <w:t xml:space="preserve"> (S): minor </w:t>
      </w:r>
    </w:p>
    <w:p w:rsidR="009D5C44" w:rsidRPr="005F35A2" w:rsidRDefault="009D5C44" w:rsidP="009D5C44">
      <w:pPr>
        <w:pStyle w:val="normalbullet"/>
        <w:autoSpaceDE w:val="0"/>
        <w:autoSpaceDN w:val="0"/>
        <w:adjustRightInd w:val="0"/>
        <w:spacing w:before="0" w:after="0"/>
        <w:contextualSpacing/>
        <w:rPr>
          <w:rFonts w:cs="Calibri"/>
          <w:sz w:val="22"/>
          <w:szCs w:val="22"/>
        </w:rPr>
      </w:pPr>
      <w:r w:rsidRPr="005F35A2">
        <w:rPr>
          <w:rFonts w:cs="Calibri"/>
          <w:b/>
          <w:sz w:val="22"/>
          <w:szCs w:val="22"/>
        </w:rPr>
        <w:t>Moderately Satisfactory</w:t>
      </w:r>
      <w:r w:rsidRPr="005F35A2">
        <w:rPr>
          <w:rFonts w:cs="Calibri"/>
          <w:sz w:val="22"/>
          <w:szCs w:val="22"/>
        </w:rPr>
        <w:t xml:space="preserve"> (MS):moderate </w:t>
      </w:r>
    </w:p>
    <w:p w:rsidR="009D5C44" w:rsidRPr="005F35A2" w:rsidRDefault="009D5C44" w:rsidP="009D5C44">
      <w:pPr>
        <w:pStyle w:val="normalbullet"/>
        <w:autoSpaceDE w:val="0"/>
        <w:autoSpaceDN w:val="0"/>
        <w:adjustRightInd w:val="0"/>
        <w:spacing w:before="0" w:after="0"/>
        <w:contextualSpacing/>
        <w:rPr>
          <w:rFonts w:cs="Calibri"/>
          <w:sz w:val="22"/>
          <w:szCs w:val="22"/>
        </w:rPr>
      </w:pPr>
      <w:r w:rsidRPr="005F35A2">
        <w:rPr>
          <w:rFonts w:cs="Calibri"/>
          <w:b/>
          <w:sz w:val="22"/>
          <w:szCs w:val="22"/>
        </w:rPr>
        <w:t>Moderately Unsatisfactory</w:t>
      </w:r>
      <w:r w:rsidRPr="005F35A2">
        <w:rPr>
          <w:rFonts w:cs="Calibri"/>
          <w:sz w:val="22"/>
          <w:szCs w:val="22"/>
        </w:rPr>
        <w:t xml:space="preserve"> (MU): significant </w:t>
      </w:r>
    </w:p>
    <w:p w:rsidR="009D5C44" w:rsidRPr="005F35A2" w:rsidRDefault="009D5C44" w:rsidP="009D5C44">
      <w:pPr>
        <w:pStyle w:val="normalbullet"/>
        <w:autoSpaceDE w:val="0"/>
        <w:autoSpaceDN w:val="0"/>
        <w:adjustRightInd w:val="0"/>
        <w:spacing w:before="0" w:after="0"/>
        <w:contextualSpacing/>
        <w:rPr>
          <w:rFonts w:cs="Calibri"/>
          <w:sz w:val="22"/>
          <w:szCs w:val="22"/>
        </w:rPr>
      </w:pPr>
      <w:r w:rsidRPr="005F35A2">
        <w:rPr>
          <w:rFonts w:cs="Calibri"/>
          <w:b/>
          <w:sz w:val="22"/>
          <w:szCs w:val="22"/>
        </w:rPr>
        <w:t>Unsatisfactory</w:t>
      </w:r>
      <w:r w:rsidRPr="005F35A2">
        <w:rPr>
          <w:rFonts w:cs="Calibri"/>
          <w:sz w:val="22"/>
          <w:szCs w:val="22"/>
        </w:rPr>
        <w:t xml:space="preserve"> (U): major </w:t>
      </w:r>
    </w:p>
    <w:p w:rsidR="009D5C44" w:rsidRPr="005F35A2" w:rsidRDefault="009D5C44" w:rsidP="009D5C44">
      <w:pPr>
        <w:pStyle w:val="normalbullet"/>
        <w:autoSpaceDE w:val="0"/>
        <w:autoSpaceDN w:val="0"/>
        <w:adjustRightInd w:val="0"/>
        <w:spacing w:before="0" w:after="0"/>
        <w:contextualSpacing/>
        <w:rPr>
          <w:rFonts w:cs="Calibri"/>
          <w:sz w:val="22"/>
          <w:szCs w:val="22"/>
        </w:rPr>
      </w:pPr>
      <w:r w:rsidRPr="005F35A2">
        <w:rPr>
          <w:rFonts w:cs="Calibri"/>
          <w:b/>
          <w:sz w:val="22"/>
          <w:szCs w:val="22"/>
        </w:rPr>
        <w:t>Highly Unsatisfactory</w:t>
      </w:r>
      <w:r w:rsidRPr="005F35A2">
        <w:rPr>
          <w:rFonts w:cs="Calibri"/>
          <w:sz w:val="22"/>
          <w:szCs w:val="22"/>
        </w:rPr>
        <w:t xml:space="preserve"> (HU): severe </w:t>
      </w:r>
    </w:p>
    <w:p w:rsidR="009D5C44" w:rsidRPr="005F35A2" w:rsidRDefault="009D5C44" w:rsidP="009D5C44"/>
    <w:p w:rsidR="009D5C44" w:rsidRPr="005F35A2" w:rsidRDefault="009D5C44" w:rsidP="009D5C4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1539"/>
        <w:gridCol w:w="3335"/>
      </w:tblGrid>
      <w:tr w:rsidR="009D5C44" w:rsidRPr="005F35A2" w:rsidTr="00142EF3">
        <w:tc>
          <w:tcPr>
            <w:tcW w:w="9095" w:type="dxa"/>
            <w:gridSpan w:val="3"/>
          </w:tcPr>
          <w:p w:rsidR="009D5C44" w:rsidRPr="005F35A2" w:rsidRDefault="009D5C44" w:rsidP="00142EF3">
            <w:pPr>
              <w:rPr>
                <w:b/>
              </w:rPr>
            </w:pPr>
            <w:r w:rsidRPr="005F35A2">
              <w:rPr>
                <w:b/>
              </w:rPr>
              <w:t>Table 3. Rating Project Performance</w:t>
            </w:r>
          </w:p>
        </w:tc>
      </w:tr>
      <w:tr w:rsidR="009D5C44" w:rsidRPr="005F35A2" w:rsidTr="00142EF3">
        <w:tc>
          <w:tcPr>
            <w:tcW w:w="9095" w:type="dxa"/>
            <w:gridSpan w:val="3"/>
            <w:shd w:val="clear" w:color="auto" w:fill="B8CCE4"/>
          </w:tcPr>
          <w:p w:rsidR="009D5C44" w:rsidRPr="005F35A2" w:rsidRDefault="009D5C44" w:rsidP="00142EF3">
            <w:pPr>
              <w:rPr>
                <w:b/>
              </w:rPr>
            </w:pPr>
          </w:p>
        </w:tc>
      </w:tr>
      <w:tr w:rsidR="009D5C44" w:rsidRPr="005F35A2" w:rsidTr="00142EF3">
        <w:tc>
          <w:tcPr>
            <w:tcW w:w="5760" w:type="dxa"/>
            <w:gridSpan w:val="2"/>
          </w:tcPr>
          <w:p w:rsidR="009D5C44" w:rsidRPr="005F35A2" w:rsidRDefault="009D5C44" w:rsidP="00142EF3">
            <w:r w:rsidRPr="005F35A2">
              <w:rPr>
                <w:b/>
              </w:rPr>
              <w:t>Monitoring and Evaluation</w:t>
            </w:r>
          </w:p>
        </w:tc>
        <w:tc>
          <w:tcPr>
            <w:tcW w:w="3335" w:type="dxa"/>
          </w:tcPr>
          <w:p w:rsidR="009D5C44" w:rsidRPr="005F35A2" w:rsidRDefault="009D5C44" w:rsidP="00142EF3">
            <w:pPr>
              <w:rPr>
                <w:b/>
              </w:rPr>
            </w:pPr>
            <w:r w:rsidRPr="005F35A2">
              <w:rPr>
                <w:b/>
              </w:rPr>
              <w:t>Comments</w:t>
            </w:r>
          </w:p>
        </w:tc>
      </w:tr>
      <w:tr w:rsidR="009D5C44" w:rsidRPr="005F35A2" w:rsidTr="00142EF3">
        <w:tc>
          <w:tcPr>
            <w:tcW w:w="4221" w:type="dxa"/>
          </w:tcPr>
          <w:p w:rsidR="009D5C44" w:rsidRPr="005F35A2" w:rsidRDefault="009D5C44" w:rsidP="00142EF3">
            <w:r w:rsidRPr="005F35A2">
              <w:t>Overall quality of M&amp;E</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M&amp;E design at project start up</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M&amp;E Plan Implementation</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5760" w:type="dxa"/>
            <w:gridSpan w:val="2"/>
            <w:shd w:val="clear" w:color="auto" w:fill="B8CCE4"/>
          </w:tcPr>
          <w:p w:rsidR="009D5C44" w:rsidRPr="005F35A2" w:rsidRDefault="009D5C44" w:rsidP="00142EF3"/>
        </w:tc>
        <w:tc>
          <w:tcPr>
            <w:tcW w:w="3335" w:type="dxa"/>
            <w:shd w:val="clear" w:color="auto" w:fill="B8CCE4"/>
          </w:tcPr>
          <w:p w:rsidR="009D5C44" w:rsidRPr="005F35A2" w:rsidRDefault="009D5C44" w:rsidP="00142EF3"/>
        </w:tc>
      </w:tr>
      <w:tr w:rsidR="009D5C44" w:rsidRPr="005F35A2" w:rsidTr="00142EF3">
        <w:tc>
          <w:tcPr>
            <w:tcW w:w="5760" w:type="dxa"/>
            <w:gridSpan w:val="2"/>
          </w:tcPr>
          <w:p w:rsidR="009D5C44" w:rsidRPr="005F35A2" w:rsidRDefault="009D5C44" w:rsidP="00142EF3">
            <w:r w:rsidRPr="005F35A2">
              <w:rPr>
                <w:b/>
              </w:rPr>
              <w:t>IA &amp; EA Execution</w:t>
            </w:r>
          </w:p>
        </w:tc>
        <w:tc>
          <w:tcPr>
            <w:tcW w:w="3335" w:type="dxa"/>
          </w:tcPr>
          <w:p w:rsidR="009D5C44" w:rsidRPr="005F35A2" w:rsidRDefault="009D5C44" w:rsidP="00142EF3">
            <w:pPr>
              <w:rPr>
                <w:b/>
              </w:rPr>
            </w:pPr>
          </w:p>
        </w:tc>
      </w:tr>
      <w:tr w:rsidR="009D5C44" w:rsidRPr="005F35A2" w:rsidTr="00142EF3">
        <w:tc>
          <w:tcPr>
            <w:tcW w:w="4221" w:type="dxa"/>
          </w:tcPr>
          <w:p w:rsidR="009D5C44" w:rsidRPr="005F35A2" w:rsidRDefault="009D5C44" w:rsidP="00142EF3">
            <w:r w:rsidRPr="005F35A2">
              <w:t>Overall Quality of Project Implementation/Execution</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Implementing Agency Execution</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Executing Agency Execution</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rPr>
          <w:trHeight w:val="233"/>
        </w:trPr>
        <w:tc>
          <w:tcPr>
            <w:tcW w:w="5760" w:type="dxa"/>
            <w:gridSpan w:val="2"/>
            <w:shd w:val="clear" w:color="auto" w:fill="B8CCE4"/>
          </w:tcPr>
          <w:p w:rsidR="009D5C44" w:rsidRPr="005F35A2" w:rsidRDefault="009D5C44" w:rsidP="00142EF3"/>
        </w:tc>
        <w:tc>
          <w:tcPr>
            <w:tcW w:w="3335" w:type="dxa"/>
            <w:shd w:val="clear" w:color="auto" w:fill="B8CCE4"/>
          </w:tcPr>
          <w:p w:rsidR="009D5C44" w:rsidRPr="005F35A2" w:rsidRDefault="009D5C44" w:rsidP="00142EF3"/>
        </w:tc>
      </w:tr>
      <w:tr w:rsidR="009D5C44" w:rsidRPr="005F35A2" w:rsidTr="00142EF3">
        <w:trPr>
          <w:trHeight w:val="233"/>
        </w:trPr>
        <w:tc>
          <w:tcPr>
            <w:tcW w:w="5760" w:type="dxa"/>
            <w:gridSpan w:val="2"/>
          </w:tcPr>
          <w:p w:rsidR="009D5C44" w:rsidRPr="005F35A2" w:rsidRDefault="009D5C44" w:rsidP="00142EF3">
            <w:r w:rsidRPr="005F35A2">
              <w:rPr>
                <w:b/>
              </w:rPr>
              <w:t xml:space="preserve">Outcomes </w:t>
            </w:r>
          </w:p>
        </w:tc>
        <w:tc>
          <w:tcPr>
            <w:tcW w:w="3335" w:type="dxa"/>
          </w:tcPr>
          <w:p w:rsidR="009D5C44" w:rsidRPr="005F35A2" w:rsidRDefault="009D5C44" w:rsidP="00142EF3">
            <w:pPr>
              <w:rPr>
                <w:b/>
              </w:rPr>
            </w:pPr>
          </w:p>
        </w:tc>
      </w:tr>
      <w:tr w:rsidR="009D5C44" w:rsidRPr="005F35A2" w:rsidTr="00142EF3">
        <w:tc>
          <w:tcPr>
            <w:tcW w:w="4221" w:type="dxa"/>
          </w:tcPr>
          <w:p w:rsidR="009D5C44" w:rsidRPr="005F35A2" w:rsidRDefault="009D5C44" w:rsidP="00142EF3">
            <w:r w:rsidRPr="005F35A2">
              <w:t>Overall Quality of Project Outcomes</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Relevance</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Effectiveness</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Efficiency</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5760" w:type="dxa"/>
            <w:gridSpan w:val="2"/>
            <w:shd w:val="clear" w:color="auto" w:fill="B8CCE4"/>
          </w:tcPr>
          <w:p w:rsidR="009D5C44" w:rsidRPr="005F35A2" w:rsidRDefault="009D5C44" w:rsidP="00142EF3"/>
        </w:tc>
        <w:tc>
          <w:tcPr>
            <w:tcW w:w="3335" w:type="dxa"/>
            <w:shd w:val="clear" w:color="auto" w:fill="B8CCE4"/>
          </w:tcPr>
          <w:p w:rsidR="009D5C44" w:rsidRPr="005F35A2" w:rsidRDefault="009D5C44" w:rsidP="00142EF3"/>
        </w:tc>
      </w:tr>
      <w:tr w:rsidR="009D5C44" w:rsidRPr="005F35A2" w:rsidTr="00142EF3">
        <w:tc>
          <w:tcPr>
            <w:tcW w:w="5760" w:type="dxa"/>
            <w:gridSpan w:val="2"/>
          </w:tcPr>
          <w:p w:rsidR="009D5C44" w:rsidRPr="005F35A2" w:rsidRDefault="009D5C44" w:rsidP="00142EF3">
            <w:pPr>
              <w:rPr>
                <w:b/>
              </w:rPr>
            </w:pPr>
            <w:r w:rsidRPr="005F35A2">
              <w:rPr>
                <w:b/>
              </w:rPr>
              <w:t>Catalytic Role</w:t>
            </w:r>
          </w:p>
        </w:tc>
        <w:tc>
          <w:tcPr>
            <w:tcW w:w="3335" w:type="dxa"/>
          </w:tcPr>
          <w:p w:rsidR="009D5C44" w:rsidRPr="005F35A2" w:rsidRDefault="009D5C44" w:rsidP="00142EF3">
            <w:pPr>
              <w:rPr>
                <w:b/>
              </w:rPr>
            </w:pPr>
          </w:p>
        </w:tc>
      </w:tr>
      <w:tr w:rsidR="009D5C44" w:rsidRPr="005F35A2" w:rsidTr="00142EF3">
        <w:trPr>
          <w:trHeight w:val="188"/>
        </w:trPr>
        <w:tc>
          <w:tcPr>
            <w:tcW w:w="4221" w:type="dxa"/>
          </w:tcPr>
          <w:p w:rsidR="009D5C44" w:rsidRPr="005F35A2" w:rsidRDefault="009D5C44" w:rsidP="00142EF3">
            <w:pPr>
              <w:ind w:left="-18" w:firstLine="720"/>
              <w:rPr>
                <w:i/>
              </w:rPr>
            </w:pPr>
            <w:r w:rsidRPr="005F35A2">
              <w:rPr>
                <w:i/>
              </w:rPr>
              <w:t xml:space="preserve"> Production of a public good</w:t>
            </w:r>
          </w:p>
        </w:tc>
        <w:tc>
          <w:tcPr>
            <w:tcW w:w="1539" w:type="dxa"/>
          </w:tcPr>
          <w:p w:rsidR="009D5C44" w:rsidRPr="005F35A2" w:rsidRDefault="009D5C44" w:rsidP="00142EF3">
            <w:r w:rsidRPr="005F35A2">
              <w:t>yes/no</w:t>
            </w:r>
          </w:p>
        </w:tc>
        <w:tc>
          <w:tcPr>
            <w:tcW w:w="3335" w:type="dxa"/>
          </w:tcPr>
          <w:p w:rsidR="009D5C44" w:rsidRPr="005F35A2" w:rsidRDefault="009D5C44" w:rsidP="00142EF3">
            <w:pPr>
              <w:rPr>
                <w:b/>
              </w:rPr>
            </w:pPr>
          </w:p>
        </w:tc>
      </w:tr>
      <w:tr w:rsidR="009D5C44" w:rsidRPr="005F35A2" w:rsidTr="00142EF3">
        <w:tc>
          <w:tcPr>
            <w:tcW w:w="4221" w:type="dxa"/>
          </w:tcPr>
          <w:p w:rsidR="009D5C44" w:rsidRPr="005F35A2" w:rsidRDefault="009D5C44" w:rsidP="00142EF3">
            <w:pPr>
              <w:ind w:firstLine="702"/>
              <w:rPr>
                <w:i/>
              </w:rPr>
            </w:pPr>
            <w:r w:rsidRPr="005F35A2">
              <w:rPr>
                <w:i/>
              </w:rPr>
              <w:t>Demonstration</w:t>
            </w:r>
          </w:p>
        </w:tc>
        <w:tc>
          <w:tcPr>
            <w:tcW w:w="1539" w:type="dxa"/>
          </w:tcPr>
          <w:p w:rsidR="009D5C44" w:rsidRPr="005F35A2" w:rsidRDefault="009D5C44" w:rsidP="00142EF3">
            <w:r w:rsidRPr="005F35A2">
              <w:t>yes/no</w:t>
            </w:r>
          </w:p>
        </w:tc>
        <w:tc>
          <w:tcPr>
            <w:tcW w:w="3335" w:type="dxa"/>
          </w:tcPr>
          <w:p w:rsidR="009D5C44" w:rsidRPr="005F35A2" w:rsidRDefault="009D5C44" w:rsidP="00142EF3">
            <w:pPr>
              <w:rPr>
                <w:b/>
              </w:rPr>
            </w:pPr>
          </w:p>
        </w:tc>
      </w:tr>
      <w:tr w:rsidR="009D5C44" w:rsidRPr="005F35A2" w:rsidTr="00142EF3">
        <w:tc>
          <w:tcPr>
            <w:tcW w:w="4221" w:type="dxa"/>
          </w:tcPr>
          <w:p w:rsidR="009D5C44" w:rsidRPr="005F35A2" w:rsidRDefault="009D5C44" w:rsidP="00142EF3">
            <w:pPr>
              <w:ind w:firstLine="702"/>
              <w:rPr>
                <w:i/>
              </w:rPr>
            </w:pPr>
            <w:r w:rsidRPr="005F35A2">
              <w:rPr>
                <w:i/>
              </w:rPr>
              <w:t>Replication</w:t>
            </w:r>
          </w:p>
        </w:tc>
        <w:tc>
          <w:tcPr>
            <w:tcW w:w="1539" w:type="dxa"/>
          </w:tcPr>
          <w:p w:rsidR="009D5C44" w:rsidRPr="005F35A2" w:rsidRDefault="009D5C44" w:rsidP="00142EF3">
            <w:r w:rsidRPr="005F35A2">
              <w:t>yes/no</w:t>
            </w:r>
          </w:p>
        </w:tc>
        <w:tc>
          <w:tcPr>
            <w:tcW w:w="3335" w:type="dxa"/>
          </w:tcPr>
          <w:p w:rsidR="009D5C44" w:rsidRPr="005F35A2" w:rsidRDefault="009D5C44" w:rsidP="00142EF3">
            <w:pPr>
              <w:rPr>
                <w:b/>
              </w:rPr>
            </w:pPr>
          </w:p>
        </w:tc>
      </w:tr>
      <w:tr w:rsidR="009D5C44" w:rsidRPr="005F35A2" w:rsidTr="00142EF3">
        <w:tc>
          <w:tcPr>
            <w:tcW w:w="4221" w:type="dxa"/>
          </w:tcPr>
          <w:p w:rsidR="009D5C44" w:rsidRPr="005F35A2" w:rsidRDefault="009D5C44" w:rsidP="00142EF3">
            <w:pPr>
              <w:ind w:firstLine="702"/>
              <w:rPr>
                <w:i/>
              </w:rPr>
            </w:pPr>
            <w:r w:rsidRPr="005F35A2">
              <w:rPr>
                <w:i/>
              </w:rPr>
              <w:t>Scaling up</w:t>
            </w:r>
          </w:p>
        </w:tc>
        <w:tc>
          <w:tcPr>
            <w:tcW w:w="1539" w:type="dxa"/>
          </w:tcPr>
          <w:p w:rsidR="009D5C44" w:rsidRPr="005F35A2" w:rsidRDefault="009D5C44" w:rsidP="00142EF3">
            <w:r w:rsidRPr="005F35A2">
              <w:t>yes/no</w:t>
            </w:r>
          </w:p>
        </w:tc>
        <w:tc>
          <w:tcPr>
            <w:tcW w:w="3335" w:type="dxa"/>
          </w:tcPr>
          <w:p w:rsidR="009D5C44" w:rsidRPr="005F35A2" w:rsidRDefault="009D5C44" w:rsidP="00142EF3">
            <w:pPr>
              <w:rPr>
                <w:b/>
              </w:rPr>
            </w:pPr>
          </w:p>
        </w:tc>
      </w:tr>
      <w:tr w:rsidR="009D5C44" w:rsidRPr="005F35A2" w:rsidTr="00142EF3">
        <w:tc>
          <w:tcPr>
            <w:tcW w:w="5760" w:type="dxa"/>
            <w:gridSpan w:val="2"/>
            <w:shd w:val="clear" w:color="auto" w:fill="B8CCE4"/>
          </w:tcPr>
          <w:p w:rsidR="009D5C44" w:rsidRPr="005F35A2" w:rsidRDefault="009D5C44" w:rsidP="00142EF3">
            <w:pPr>
              <w:rPr>
                <w:b/>
              </w:rPr>
            </w:pPr>
          </w:p>
        </w:tc>
        <w:tc>
          <w:tcPr>
            <w:tcW w:w="3335" w:type="dxa"/>
            <w:shd w:val="clear" w:color="auto" w:fill="B8CCE4"/>
          </w:tcPr>
          <w:p w:rsidR="009D5C44" w:rsidRPr="005F35A2" w:rsidRDefault="009D5C44" w:rsidP="00142EF3">
            <w:pPr>
              <w:rPr>
                <w:b/>
              </w:rPr>
            </w:pPr>
          </w:p>
        </w:tc>
      </w:tr>
      <w:tr w:rsidR="009D5C44" w:rsidRPr="005F35A2" w:rsidTr="00142EF3">
        <w:tc>
          <w:tcPr>
            <w:tcW w:w="5760" w:type="dxa"/>
            <w:gridSpan w:val="2"/>
          </w:tcPr>
          <w:p w:rsidR="009D5C44" w:rsidRPr="005F35A2" w:rsidRDefault="009D5C44" w:rsidP="00142EF3">
            <w:r w:rsidRPr="005F35A2">
              <w:rPr>
                <w:b/>
              </w:rPr>
              <w:t>Sustainability</w:t>
            </w:r>
          </w:p>
        </w:tc>
        <w:tc>
          <w:tcPr>
            <w:tcW w:w="3335" w:type="dxa"/>
          </w:tcPr>
          <w:p w:rsidR="009D5C44" w:rsidRPr="005F35A2" w:rsidRDefault="009D5C44" w:rsidP="00142EF3">
            <w:pPr>
              <w:rPr>
                <w:b/>
              </w:rPr>
            </w:pPr>
          </w:p>
        </w:tc>
      </w:tr>
      <w:tr w:rsidR="009D5C44" w:rsidRPr="005F35A2" w:rsidTr="00142EF3">
        <w:tc>
          <w:tcPr>
            <w:tcW w:w="4221" w:type="dxa"/>
          </w:tcPr>
          <w:p w:rsidR="009D5C44" w:rsidRPr="005F35A2" w:rsidRDefault="009D5C44" w:rsidP="00142EF3">
            <w:r w:rsidRPr="005F35A2">
              <w:t>Overall likelihood of risks to Sustainability:</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Financial resources</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Socio-economic</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Institutional framework and governance</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4221" w:type="dxa"/>
          </w:tcPr>
          <w:p w:rsidR="009D5C44" w:rsidRPr="005F35A2" w:rsidRDefault="009D5C44" w:rsidP="00142EF3">
            <w:pPr>
              <w:ind w:left="720"/>
              <w:rPr>
                <w:i/>
              </w:rPr>
            </w:pPr>
            <w:r w:rsidRPr="005F35A2">
              <w:rPr>
                <w:i/>
              </w:rPr>
              <w:t>Environmental</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r w:rsidR="009D5C44" w:rsidRPr="005F35A2" w:rsidTr="00142EF3">
        <w:tc>
          <w:tcPr>
            <w:tcW w:w="5760" w:type="dxa"/>
            <w:gridSpan w:val="2"/>
            <w:shd w:val="clear" w:color="auto" w:fill="B8CCE4"/>
          </w:tcPr>
          <w:p w:rsidR="009D5C44" w:rsidRPr="005F35A2" w:rsidRDefault="009D5C44" w:rsidP="00142EF3"/>
        </w:tc>
        <w:tc>
          <w:tcPr>
            <w:tcW w:w="3335" w:type="dxa"/>
            <w:shd w:val="clear" w:color="auto" w:fill="B8CCE4"/>
          </w:tcPr>
          <w:p w:rsidR="009D5C44" w:rsidRPr="005F35A2" w:rsidRDefault="009D5C44" w:rsidP="00142EF3"/>
        </w:tc>
      </w:tr>
      <w:tr w:rsidR="009D5C44" w:rsidRPr="005F35A2" w:rsidTr="00142EF3">
        <w:tc>
          <w:tcPr>
            <w:tcW w:w="4221" w:type="dxa"/>
          </w:tcPr>
          <w:p w:rsidR="009D5C44" w:rsidRPr="005F35A2" w:rsidRDefault="009D5C44" w:rsidP="00142EF3">
            <w:pPr>
              <w:rPr>
                <w:b/>
              </w:rPr>
            </w:pPr>
            <w:r w:rsidRPr="005F35A2">
              <w:rPr>
                <w:b/>
              </w:rPr>
              <w:t>Overall Project Results</w:t>
            </w:r>
          </w:p>
        </w:tc>
        <w:tc>
          <w:tcPr>
            <w:tcW w:w="1539" w:type="dxa"/>
          </w:tcPr>
          <w:p w:rsidR="009D5C44" w:rsidRPr="005F35A2" w:rsidRDefault="009D5C44" w:rsidP="00142EF3">
            <w:r w:rsidRPr="005F35A2">
              <w:sym w:font="Times New Roman" w:char="0000"/>
            </w:r>
            <w:r w:rsidRPr="005F35A2">
              <w:rPr>
                <w:vanish/>
                <w:highlight w:val="yellow"/>
              </w:rPr>
              <w:t>rate</w:t>
            </w:r>
          </w:p>
        </w:tc>
        <w:tc>
          <w:tcPr>
            <w:tcW w:w="3335" w:type="dxa"/>
          </w:tcPr>
          <w:p w:rsidR="009D5C44" w:rsidRPr="005F35A2" w:rsidRDefault="009D5C44" w:rsidP="00142EF3"/>
        </w:tc>
      </w:tr>
    </w:tbl>
    <w:p w:rsidR="009D5C44" w:rsidRPr="005F35A2" w:rsidRDefault="009D5C44" w:rsidP="009D5C44">
      <w:pPr>
        <w:rPr>
          <w:b/>
        </w:rPr>
      </w:pPr>
      <w:r w:rsidRPr="005F35A2">
        <w:rPr>
          <w:b/>
        </w:rPr>
        <w:br w:type="page"/>
      </w:r>
      <w:r w:rsidR="004A105C" w:rsidRPr="004A105C">
        <w:rPr>
          <w:b/>
        </w:rPr>
        <w:lastRenderedPageBreak/>
        <w:t xml:space="preserve">ANNEX 1: </w:t>
      </w:r>
      <w:r w:rsidRPr="005F35A2">
        <w:rPr>
          <w:b/>
        </w:rPr>
        <w:t>Annex 2: Sample Evaluation report outline</w:t>
      </w:r>
    </w:p>
    <w:p w:rsidR="009D5C44" w:rsidRPr="005F35A2" w:rsidRDefault="009D5C44" w:rsidP="009D5C44">
      <w:pPr>
        <w:pStyle w:val="Subtitle"/>
        <w:jc w:val="left"/>
        <w:rPr>
          <w:rFonts w:ascii="Calibri" w:hAnsi="Calibri" w:cs="Calibri"/>
          <w:bCs/>
          <w:sz w:val="22"/>
          <w:szCs w:val="22"/>
          <w:u w:val="none"/>
        </w:rPr>
      </w:pPr>
    </w:p>
    <w:tbl>
      <w:tblPr>
        <w:tblW w:w="0" w:type="auto"/>
        <w:tblInd w:w="108" w:type="dxa"/>
        <w:tblLook w:val="04A0" w:firstRow="1" w:lastRow="0" w:firstColumn="1" w:lastColumn="0" w:noHBand="0" w:noVBand="1"/>
      </w:tblPr>
      <w:tblGrid>
        <w:gridCol w:w="8483"/>
      </w:tblGrid>
      <w:tr w:rsidR="009D5C44" w:rsidRPr="005F35A2" w:rsidTr="00142EF3">
        <w:tc>
          <w:tcPr>
            <w:tcW w:w="8483" w:type="dxa"/>
          </w:tcPr>
          <w:p w:rsidR="009D5C44" w:rsidRPr="005F35A2" w:rsidRDefault="009D5C44" w:rsidP="00142EF3">
            <w:r w:rsidRPr="005F35A2">
              <w:rPr>
                <w:b/>
              </w:rPr>
              <w:t>Title and opening page</w:t>
            </w:r>
          </w:p>
          <w:p w:rsidR="009D5C44" w:rsidRPr="005F35A2" w:rsidRDefault="009D5C44" w:rsidP="00142EF3">
            <w:r w:rsidRPr="005F35A2">
              <w:t>Provide the following information:</w:t>
            </w:r>
          </w:p>
          <w:p w:rsidR="009D5C44" w:rsidRPr="005F35A2" w:rsidRDefault="009D5C44" w:rsidP="00142EF3">
            <w:pPr>
              <w:pStyle w:val="normalbullet"/>
              <w:rPr>
                <w:rFonts w:cs="Calibri"/>
                <w:sz w:val="22"/>
                <w:szCs w:val="22"/>
              </w:rPr>
            </w:pPr>
            <w:r w:rsidRPr="005F35A2">
              <w:rPr>
                <w:rFonts w:cs="Calibri"/>
                <w:sz w:val="22"/>
                <w:szCs w:val="22"/>
              </w:rPr>
              <w:t xml:space="preserve">Name of the UNDP/GEF project </w:t>
            </w:r>
          </w:p>
          <w:p w:rsidR="009D5C44" w:rsidRPr="005F35A2" w:rsidRDefault="009D5C44" w:rsidP="00142EF3">
            <w:pPr>
              <w:pStyle w:val="normalbullet"/>
              <w:rPr>
                <w:rFonts w:cs="Calibri"/>
                <w:sz w:val="22"/>
                <w:szCs w:val="22"/>
              </w:rPr>
            </w:pPr>
            <w:r w:rsidRPr="005F35A2">
              <w:rPr>
                <w:rFonts w:cs="Calibri"/>
                <w:sz w:val="22"/>
                <w:szCs w:val="22"/>
              </w:rPr>
              <w:t xml:space="preserve">UNDP and GEF project ID#s.  </w:t>
            </w:r>
          </w:p>
          <w:p w:rsidR="009D5C44" w:rsidRPr="005F35A2" w:rsidRDefault="009D5C44" w:rsidP="00142EF3">
            <w:pPr>
              <w:pStyle w:val="normalbullet"/>
              <w:rPr>
                <w:rFonts w:cs="Calibri"/>
                <w:sz w:val="22"/>
                <w:szCs w:val="22"/>
              </w:rPr>
            </w:pPr>
            <w:r w:rsidRPr="005F35A2">
              <w:rPr>
                <w:rFonts w:cs="Calibri"/>
                <w:sz w:val="22"/>
                <w:szCs w:val="22"/>
              </w:rPr>
              <w:t>Evaluation time frame and date of evaluation report</w:t>
            </w:r>
          </w:p>
          <w:p w:rsidR="009D5C44" w:rsidRPr="005F35A2" w:rsidRDefault="009D5C44" w:rsidP="00142EF3">
            <w:pPr>
              <w:pStyle w:val="normalbullet"/>
              <w:rPr>
                <w:rFonts w:cs="Calibri"/>
                <w:sz w:val="22"/>
                <w:szCs w:val="22"/>
              </w:rPr>
            </w:pPr>
            <w:r w:rsidRPr="005F35A2">
              <w:rPr>
                <w:rFonts w:cs="Calibri"/>
                <w:sz w:val="22"/>
                <w:szCs w:val="22"/>
              </w:rPr>
              <w:t>Region and countries included in the project</w:t>
            </w:r>
          </w:p>
          <w:p w:rsidR="009D5C44" w:rsidRPr="005F35A2" w:rsidRDefault="009D5C44" w:rsidP="00142EF3">
            <w:pPr>
              <w:pStyle w:val="normalbullet"/>
              <w:rPr>
                <w:rFonts w:cs="Calibri"/>
                <w:sz w:val="22"/>
                <w:szCs w:val="22"/>
              </w:rPr>
            </w:pPr>
            <w:r w:rsidRPr="005F35A2">
              <w:rPr>
                <w:rFonts w:cs="Calibri"/>
                <w:sz w:val="22"/>
                <w:szCs w:val="22"/>
              </w:rPr>
              <w:t>GEF Operational Program/Strategic Program</w:t>
            </w:r>
          </w:p>
          <w:p w:rsidR="009D5C44" w:rsidRPr="005F35A2" w:rsidRDefault="009D5C44" w:rsidP="00142EF3">
            <w:pPr>
              <w:pStyle w:val="normalbullet"/>
              <w:rPr>
                <w:rFonts w:cs="Calibri"/>
                <w:sz w:val="22"/>
                <w:szCs w:val="22"/>
              </w:rPr>
            </w:pPr>
            <w:r w:rsidRPr="005F35A2">
              <w:rPr>
                <w:rFonts w:cs="Calibri"/>
                <w:sz w:val="22"/>
                <w:szCs w:val="22"/>
              </w:rPr>
              <w:t>Executing Agency and project partners</w:t>
            </w:r>
          </w:p>
          <w:p w:rsidR="009D5C44" w:rsidRPr="005F35A2" w:rsidRDefault="009D5C44" w:rsidP="00142EF3">
            <w:pPr>
              <w:pStyle w:val="normalbullet"/>
              <w:rPr>
                <w:rFonts w:cs="Calibri"/>
                <w:sz w:val="22"/>
                <w:szCs w:val="22"/>
              </w:rPr>
            </w:pPr>
            <w:r w:rsidRPr="005F35A2">
              <w:rPr>
                <w:rFonts w:cs="Calibri"/>
                <w:sz w:val="22"/>
                <w:szCs w:val="22"/>
              </w:rPr>
              <w:t xml:space="preserve">Evaluation team members </w:t>
            </w:r>
          </w:p>
          <w:p w:rsidR="009D5C44" w:rsidRPr="005F35A2" w:rsidRDefault="009D5C44" w:rsidP="00142EF3">
            <w:pPr>
              <w:pStyle w:val="normalbullet"/>
              <w:rPr>
                <w:rStyle w:val="SubtleReference"/>
                <w:rFonts w:cs="Calibri"/>
                <w:b w:val="0"/>
                <w:bCs w:val="0"/>
                <w:sz w:val="22"/>
                <w:szCs w:val="22"/>
              </w:rPr>
            </w:pPr>
            <w:r w:rsidRPr="005F35A2">
              <w:rPr>
                <w:rFonts w:cs="Calibri"/>
                <w:sz w:val="22"/>
                <w:szCs w:val="22"/>
              </w:rPr>
              <w:t>Acknowledgements</w:t>
            </w:r>
          </w:p>
        </w:tc>
      </w:tr>
      <w:tr w:rsidR="009D5C44" w:rsidRPr="005F35A2" w:rsidTr="00142EF3">
        <w:tc>
          <w:tcPr>
            <w:tcW w:w="8483" w:type="dxa"/>
          </w:tcPr>
          <w:p w:rsidR="009D5C44" w:rsidRPr="005F35A2" w:rsidRDefault="009D5C44" w:rsidP="00142EF3">
            <w:pPr>
              <w:rPr>
                <w:b/>
              </w:rPr>
            </w:pPr>
          </w:p>
          <w:p w:rsidR="009D5C44" w:rsidRPr="005F35A2" w:rsidRDefault="009D5C44" w:rsidP="00142EF3">
            <w:r w:rsidRPr="005F35A2">
              <w:rPr>
                <w:b/>
              </w:rPr>
              <w:t>Executive Summary</w:t>
            </w:r>
          </w:p>
          <w:p w:rsidR="009D5C44" w:rsidRPr="005F35A2" w:rsidRDefault="009D5C44" w:rsidP="00142EF3">
            <w:r w:rsidRPr="005F35A2">
              <w:t>2 -3 pages that:</w:t>
            </w:r>
          </w:p>
          <w:p w:rsidR="009D5C44" w:rsidRPr="005F35A2" w:rsidRDefault="009D5C44" w:rsidP="00142EF3">
            <w:pPr>
              <w:pStyle w:val="normalbullet"/>
              <w:rPr>
                <w:rFonts w:cs="Calibri"/>
                <w:sz w:val="22"/>
                <w:szCs w:val="22"/>
              </w:rPr>
            </w:pPr>
            <w:r w:rsidRPr="005F35A2">
              <w:rPr>
                <w:rFonts w:cs="Calibri"/>
                <w:sz w:val="22"/>
                <w:szCs w:val="22"/>
              </w:rPr>
              <w:t>Briefly describe the project evaluated</w:t>
            </w:r>
          </w:p>
          <w:p w:rsidR="009D5C44" w:rsidRPr="005F35A2" w:rsidRDefault="009D5C44" w:rsidP="00142EF3">
            <w:pPr>
              <w:pStyle w:val="normalbullet"/>
              <w:rPr>
                <w:rFonts w:cs="Calibri"/>
                <w:sz w:val="22"/>
                <w:szCs w:val="22"/>
              </w:rPr>
            </w:pPr>
            <w:r w:rsidRPr="005F35A2">
              <w:rPr>
                <w:rFonts w:cs="Calibri"/>
                <w:sz w:val="22"/>
                <w:szCs w:val="22"/>
              </w:rPr>
              <w:t xml:space="preserve">Explain the purpose and objectives of the evaluation, including the audience </w:t>
            </w:r>
          </w:p>
          <w:p w:rsidR="009D5C44" w:rsidRPr="005F35A2" w:rsidRDefault="009D5C44" w:rsidP="00142EF3">
            <w:pPr>
              <w:pStyle w:val="normalbullet"/>
              <w:rPr>
                <w:rFonts w:cs="Calibri"/>
                <w:sz w:val="22"/>
                <w:szCs w:val="22"/>
              </w:rPr>
            </w:pPr>
            <w:r w:rsidRPr="005F35A2">
              <w:rPr>
                <w:rFonts w:cs="Calibri"/>
                <w:sz w:val="22"/>
                <w:szCs w:val="22"/>
              </w:rPr>
              <w:t>Describes key aspects of the evaluation approach and methods</w:t>
            </w:r>
          </w:p>
          <w:p w:rsidR="009D5C44" w:rsidRPr="005F35A2" w:rsidRDefault="009D5C44" w:rsidP="00142EF3">
            <w:pPr>
              <w:pStyle w:val="normalbullet"/>
              <w:rPr>
                <w:rStyle w:val="SubtleReference"/>
                <w:rFonts w:cs="Calibri"/>
                <w:b w:val="0"/>
                <w:bCs w:val="0"/>
                <w:sz w:val="22"/>
                <w:szCs w:val="22"/>
              </w:rPr>
            </w:pPr>
            <w:r w:rsidRPr="005F35A2">
              <w:rPr>
                <w:rFonts w:cs="Calibri"/>
                <w:sz w:val="22"/>
                <w:szCs w:val="22"/>
              </w:rPr>
              <w:t>Summarizes principle conclusions, recommendations and lessons</w:t>
            </w:r>
          </w:p>
        </w:tc>
      </w:tr>
      <w:tr w:rsidR="009D5C44" w:rsidRPr="005F35A2" w:rsidTr="00142EF3">
        <w:tc>
          <w:tcPr>
            <w:tcW w:w="8483" w:type="dxa"/>
          </w:tcPr>
          <w:p w:rsidR="009D5C44" w:rsidRPr="005F35A2" w:rsidRDefault="009D5C44" w:rsidP="00142EF3">
            <w:pPr>
              <w:rPr>
                <w:b/>
              </w:rPr>
            </w:pPr>
          </w:p>
          <w:p w:rsidR="009D5C44" w:rsidRPr="005F35A2" w:rsidRDefault="009D5C44" w:rsidP="00142EF3">
            <w:r w:rsidRPr="005F35A2">
              <w:rPr>
                <w:b/>
              </w:rPr>
              <w:t>Acronyms and Abbreviations</w:t>
            </w:r>
          </w:p>
          <w:p w:rsidR="009D5C44" w:rsidRPr="005F35A2" w:rsidRDefault="009D5C44" w:rsidP="00142EF3">
            <w:pPr>
              <w:rPr>
                <w:rStyle w:val="SubtleReference"/>
                <w:b w:val="0"/>
              </w:rPr>
            </w:pPr>
            <w:r w:rsidRPr="005F35A2">
              <w:t>(See: UNDP Editorial Manual</w:t>
            </w:r>
            <w:r w:rsidRPr="005F35A2">
              <w:rPr>
                <w:rStyle w:val="FootnoteReference"/>
              </w:rPr>
              <w:footnoteReference w:id="7"/>
            </w:r>
            <w:r w:rsidRPr="005F35A2">
              <w:t>)</w:t>
            </w:r>
          </w:p>
        </w:tc>
      </w:tr>
      <w:tr w:rsidR="009D5C44" w:rsidRPr="005F35A2" w:rsidTr="00142EF3">
        <w:tc>
          <w:tcPr>
            <w:tcW w:w="8483" w:type="dxa"/>
          </w:tcPr>
          <w:p w:rsidR="009D5C44" w:rsidRPr="005F35A2" w:rsidRDefault="009D5C44" w:rsidP="00142EF3">
            <w:pPr>
              <w:rPr>
                <w:b/>
              </w:rPr>
            </w:pPr>
          </w:p>
          <w:p w:rsidR="009D5C44" w:rsidRPr="005F35A2" w:rsidRDefault="009D5C44" w:rsidP="00142EF3">
            <w:r w:rsidRPr="005F35A2">
              <w:rPr>
                <w:b/>
              </w:rPr>
              <w:t>Introduction</w:t>
            </w:r>
          </w:p>
          <w:p w:rsidR="009D5C44" w:rsidRPr="005F35A2" w:rsidRDefault="009D5C44" w:rsidP="00142EF3">
            <w:pPr>
              <w:pStyle w:val="normalbullet"/>
              <w:rPr>
                <w:rFonts w:cs="Calibri"/>
                <w:b/>
                <w:sz w:val="22"/>
                <w:szCs w:val="22"/>
              </w:rPr>
            </w:pPr>
            <w:r w:rsidRPr="005F35A2">
              <w:rPr>
                <w:rFonts w:cs="Calibri"/>
                <w:sz w:val="22"/>
                <w:szCs w:val="22"/>
              </w:rPr>
              <w:t>Purpose of the evaluation</w:t>
            </w:r>
          </w:p>
          <w:p w:rsidR="009D5C44" w:rsidRPr="005F35A2" w:rsidRDefault="009D5C44" w:rsidP="009D5C44">
            <w:pPr>
              <w:pStyle w:val="normalbullet"/>
              <w:numPr>
                <w:ilvl w:val="1"/>
                <w:numId w:val="1"/>
              </w:numPr>
              <w:rPr>
                <w:rFonts w:cs="Calibri"/>
                <w:sz w:val="22"/>
                <w:szCs w:val="22"/>
              </w:rPr>
            </w:pPr>
            <w:r w:rsidRPr="005F35A2">
              <w:rPr>
                <w:rFonts w:cs="Calibri"/>
                <w:sz w:val="22"/>
                <w:szCs w:val="22"/>
              </w:rPr>
              <w:t xml:space="preserve">Briefly explain why the terminal evaluation was conducted (the purpose), why the project is being evaluated at this point in time, why the evaluation addressed the questions it did, and the primary intended audience. </w:t>
            </w:r>
          </w:p>
          <w:p w:rsidR="009D5C44" w:rsidRPr="005F35A2" w:rsidRDefault="009D5C44" w:rsidP="00142EF3">
            <w:pPr>
              <w:pStyle w:val="normalbullet"/>
              <w:rPr>
                <w:rFonts w:cs="Calibri"/>
                <w:b/>
                <w:sz w:val="22"/>
                <w:szCs w:val="22"/>
              </w:rPr>
            </w:pPr>
            <w:r w:rsidRPr="005F35A2">
              <w:rPr>
                <w:rFonts w:cs="Calibri"/>
                <w:sz w:val="22"/>
                <w:szCs w:val="22"/>
              </w:rPr>
              <w:t>Key issues addressed</w:t>
            </w:r>
          </w:p>
          <w:p w:rsidR="009D5C44" w:rsidRPr="005F35A2" w:rsidRDefault="009D5C44" w:rsidP="009D5C44">
            <w:pPr>
              <w:pStyle w:val="normalbullet"/>
              <w:numPr>
                <w:ilvl w:val="1"/>
                <w:numId w:val="1"/>
              </w:numPr>
              <w:rPr>
                <w:rFonts w:cs="Calibri"/>
                <w:b/>
                <w:sz w:val="22"/>
                <w:szCs w:val="22"/>
              </w:rPr>
            </w:pPr>
            <w:r w:rsidRPr="005F35A2">
              <w:rPr>
                <w:rFonts w:cs="Calibri"/>
                <w:sz w:val="22"/>
                <w:szCs w:val="22"/>
              </w:rPr>
              <w:t>Providing an overview of the evaluation questions raised .</w:t>
            </w:r>
          </w:p>
          <w:p w:rsidR="009D5C44" w:rsidRPr="005F35A2" w:rsidRDefault="009D5C44" w:rsidP="00142EF3">
            <w:pPr>
              <w:pStyle w:val="normalbullet"/>
              <w:rPr>
                <w:rFonts w:cs="Calibri"/>
                <w:b/>
                <w:sz w:val="22"/>
                <w:szCs w:val="22"/>
              </w:rPr>
            </w:pPr>
            <w:r w:rsidRPr="005F35A2">
              <w:rPr>
                <w:rFonts w:cs="Calibri"/>
                <w:sz w:val="22"/>
                <w:szCs w:val="22"/>
              </w:rPr>
              <w:t>Methodology of the evaluation</w:t>
            </w:r>
          </w:p>
          <w:p w:rsidR="009D5C44" w:rsidRPr="005F35A2" w:rsidRDefault="009D5C44" w:rsidP="009D5C44">
            <w:pPr>
              <w:pStyle w:val="normalbullet"/>
              <w:numPr>
                <w:ilvl w:val="1"/>
                <w:numId w:val="1"/>
              </w:numPr>
              <w:rPr>
                <w:rFonts w:cs="Calibri"/>
                <w:b/>
                <w:sz w:val="22"/>
                <w:szCs w:val="22"/>
              </w:rPr>
            </w:pPr>
            <w:r w:rsidRPr="005F35A2">
              <w:rPr>
                <w:rFonts w:cs="Calibri"/>
                <w:sz w:val="22"/>
                <w:szCs w:val="22"/>
              </w:rPr>
              <w:t>Clear explanation of the evaluation’s scope, primary objectives and main questions. The Evaluation ToR may also elaborate additional objectives that are specific to the project focal area and national circumstances, and which may  address the project's integration with other UNDP strategic interventions in the project area</w:t>
            </w:r>
          </w:p>
          <w:p w:rsidR="009D5C44" w:rsidRPr="005F35A2" w:rsidRDefault="009D5C44" w:rsidP="009D5C44">
            <w:pPr>
              <w:pStyle w:val="normalbullet"/>
              <w:numPr>
                <w:ilvl w:val="1"/>
                <w:numId w:val="1"/>
              </w:numPr>
              <w:rPr>
                <w:rFonts w:cs="Calibri"/>
                <w:b/>
                <w:sz w:val="22"/>
                <w:szCs w:val="22"/>
              </w:rPr>
            </w:pPr>
            <w:r w:rsidRPr="005F35A2">
              <w:rPr>
                <w:rFonts w:cs="Calibri"/>
                <w:sz w:val="22"/>
                <w:szCs w:val="22"/>
              </w:rPr>
              <w:t xml:space="preserve">Stakeholders’ engagement in the evaluation, including how the level of stakeholder involvement contributes to the credibility of the evaluation findings, conclusions and recommendations. </w:t>
            </w:r>
          </w:p>
          <w:p w:rsidR="009D5C44" w:rsidRPr="005F35A2" w:rsidRDefault="009D5C44" w:rsidP="00142EF3">
            <w:pPr>
              <w:pStyle w:val="normalbullet"/>
              <w:rPr>
                <w:rFonts w:cs="Calibri"/>
                <w:b/>
                <w:sz w:val="22"/>
                <w:szCs w:val="22"/>
              </w:rPr>
            </w:pPr>
            <w:r w:rsidRPr="005F35A2">
              <w:rPr>
                <w:rFonts w:cs="Calibri"/>
                <w:sz w:val="22"/>
                <w:szCs w:val="22"/>
              </w:rPr>
              <w:t>Structure of the evaluation</w:t>
            </w:r>
          </w:p>
          <w:p w:rsidR="009D5C44" w:rsidRPr="005F35A2" w:rsidRDefault="009D5C44" w:rsidP="009D5C44">
            <w:pPr>
              <w:pStyle w:val="normalbullet"/>
              <w:numPr>
                <w:ilvl w:val="1"/>
                <w:numId w:val="1"/>
              </w:numPr>
              <w:rPr>
                <w:rFonts w:cs="Calibri"/>
                <w:sz w:val="22"/>
                <w:szCs w:val="22"/>
              </w:rPr>
            </w:pPr>
            <w:r w:rsidRPr="005F35A2">
              <w:rPr>
                <w:rFonts w:cs="Calibri"/>
                <w:sz w:val="22"/>
                <w:szCs w:val="22"/>
              </w:rPr>
              <w:lastRenderedPageBreak/>
              <w:t>Acquaint the reader with the structure and contents of the report and how the information contained in the report will meet the purposes of the evaluation and satisfy the information needs of the report’s intended users</w:t>
            </w:r>
          </w:p>
          <w:p w:rsidR="009D5C44" w:rsidRPr="00204681" w:rsidRDefault="009D5C44" w:rsidP="00142EF3">
            <w:pPr>
              <w:pStyle w:val="normalbullet"/>
              <w:rPr>
                <w:rStyle w:val="SubtleReference"/>
                <w:rFonts w:cs="Calibri"/>
                <w:b w:val="0"/>
                <w:bCs w:val="0"/>
                <w:color w:val="auto"/>
                <w:sz w:val="22"/>
                <w:szCs w:val="22"/>
              </w:rPr>
            </w:pPr>
            <w:r w:rsidRPr="00204681">
              <w:rPr>
                <w:rStyle w:val="SubtleReference"/>
                <w:rFonts w:cs="Calibri"/>
                <w:color w:val="auto"/>
                <w:sz w:val="22"/>
                <w:szCs w:val="22"/>
              </w:rPr>
              <w:t xml:space="preserve">Evaluation Team </w:t>
            </w:r>
          </w:p>
          <w:p w:rsidR="009D5C44" w:rsidRPr="005F35A2" w:rsidRDefault="009D5C44" w:rsidP="009D5C44">
            <w:pPr>
              <w:pStyle w:val="normalbullet"/>
              <w:numPr>
                <w:ilvl w:val="1"/>
                <w:numId w:val="1"/>
              </w:numPr>
              <w:rPr>
                <w:rFonts w:cs="Calibri"/>
                <w:sz w:val="22"/>
                <w:szCs w:val="22"/>
              </w:rPr>
            </w:pPr>
            <w:r w:rsidRPr="005F35A2">
              <w:rPr>
                <w:rFonts w:cs="Calibri"/>
                <w:sz w:val="22"/>
                <w:szCs w:val="22"/>
              </w:rPr>
              <w:t>Briefly describing the composition of the evaluation team, background and skills and the appropriateness of the technical skill mix, gender balance and geographical representation.</w:t>
            </w:r>
          </w:p>
          <w:p w:rsidR="009D5C44" w:rsidRPr="005F35A2" w:rsidRDefault="009D5C44" w:rsidP="00142EF3">
            <w:pPr>
              <w:pStyle w:val="normalbullet"/>
              <w:rPr>
                <w:rFonts w:cs="Calibri"/>
                <w:sz w:val="22"/>
                <w:szCs w:val="22"/>
              </w:rPr>
            </w:pPr>
            <w:r w:rsidRPr="005F35A2">
              <w:rPr>
                <w:rFonts w:cs="Calibri"/>
                <w:sz w:val="22"/>
                <w:szCs w:val="22"/>
              </w:rPr>
              <w:t>Ethics</w:t>
            </w:r>
          </w:p>
          <w:p w:rsidR="009D5C44" w:rsidRPr="005F35A2" w:rsidRDefault="009D5C44" w:rsidP="009D5C44">
            <w:pPr>
              <w:pStyle w:val="normalbullet"/>
              <w:numPr>
                <w:ilvl w:val="1"/>
                <w:numId w:val="1"/>
              </w:numPr>
              <w:rPr>
                <w:rStyle w:val="SubtleReference"/>
                <w:rFonts w:cs="Calibri"/>
                <w:b w:val="0"/>
                <w:bCs w:val="0"/>
                <w:sz w:val="22"/>
                <w:szCs w:val="22"/>
              </w:rPr>
            </w:pPr>
            <w:r w:rsidRPr="005F35A2">
              <w:rPr>
                <w:rFonts w:cs="Calibri"/>
                <w:sz w:val="22"/>
                <w:szCs w:val="22"/>
              </w:rPr>
              <w:t>The evaluators should note the steps taken to protect the rights and confidentiality of persons interviewed (see UNEG ‘Ethical Guidelines for Evaluators’ for more information).</w:t>
            </w:r>
            <w:r w:rsidRPr="005F35A2">
              <w:rPr>
                <w:rStyle w:val="FootnoteReference"/>
                <w:rFonts w:cs="Calibri"/>
                <w:sz w:val="22"/>
                <w:szCs w:val="22"/>
              </w:rPr>
              <w:footnoteReference w:id="8"/>
            </w:r>
            <w:r w:rsidRPr="005F35A2">
              <w:rPr>
                <w:rFonts w:cs="Calibri"/>
                <w:sz w:val="22"/>
                <w:szCs w:val="22"/>
              </w:rPr>
              <w:t xml:space="preserve"> Attached to this report should be a signed 'Code of Conduct' form from each of the evaluators.  </w:t>
            </w:r>
          </w:p>
        </w:tc>
      </w:tr>
      <w:tr w:rsidR="009D5C44" w:rsidRPr="005F35A2" w:rsidTr="00142EF3">
        <w:tc>
          <w:tcPr>
            <w:tcW w:w="8483" w:type="dxa"/>
          </w:tcPr>
          <w:p w:rsidR="009D5C44" w:rsidRPr="005F35A2" w:rsidRDefault="009D5C44" w:rsidP="00142EF3">
            <w:pPr>
              <w:rPr>
                <w:b/>
              </w:rPr>
            </w:pPr>
          </w:p>
          <w:p w:rsidR="009D5C44" w:rsidRPr="005F35A2" w:rsidRDefault="009D5C44" w:rsidP="00142EF3">
            <w:pPr>
              <w:rPr>
                <w:b/>
              </w:rPr>
            </w:pPr>
            <w:r w:rsidRPr="005F35A2">
              <w:rPr>
                <w:b/>
              </w:rPr>
              <w:t>Project Description and development context</w:t>
            </w:r>
          </w:p>
          <w:p w:rsidR="009D5C44" w:rsidRPr="005F35A2" w:rsidRDefault="009D5C44" w:rsidP="00142EF3">
            <w:pPr>
              <w:pStyle w:val="normalbullet"/>
              <w:rPr>
                <w:rFonts w:cs="Calibri"/>
                <w:sz w:val="22"/>
                <w:szCs w:val="22"/>
              </w:rPr>
            </w:pPr>
            <w:r w:rsidRPr="005F35A2">
              <w:rPr>
                <w:rFonts w:cs="Calibri"/>
                <w:sz w:val="22"/>
                <w:szCs w:val="22"/>
              </w:rPr>
              <w:t>Project start and duration</w:t>
            </w:r>
          </w:p>
          <w:p w:rsidR="009D5C44" w:rsidRPr="005F35A2" w:rsidRDefault="009D5C44" w:rsidP="00142EF3">
            <w:pPr>
              <w:pStyle w:val="normalbullet"/>
              <w:rPr>
                <w:rFonts w:cs="Calibri"/>
                <w:sz w:val="22"/>
                <w:szCs w:val="22"/>
              </w:rPr>
            </w:pPr>
            <w:r w:rsidRPr="005F35A2">
              <w:rPr>
                <w:rFonts w:cs="Calibri"/>
                <w:sz w:val="22"/>
                <w:szCs w:val="22"/>
              </w:rPr>
              <w:t>Problems that the project seeks to address</w:t>
            </w:r>
          </w:p>
          <w:p w:rsidR="009D5C44" w:rsidRPr="005F35A2" w:rsidRDefault="009D5C44" w:rsidP="00142EF3">
            <w:pPr>
              <w:pStyle w:val="normalbullet"/>
              <w:rPr>
                <w:rFonts w:cs="Calibri"/>
                <w:sz w:val="22"/>
                <w:szCs w:val="22"/>
              </w:rPr>
            </w:pPr>
            <w:r w:rsidRPr="005F35A2">
              <w:rPr>
                <w:rFonts w:cs="Calibri"/>
                <w:sz w:val="22"/>
                <w:szCs w:val="22"/>
              </w:rPr>
              <w:t>Immediate and development objectives of the project</w:t>
            </w:r>
          </w:p>
          <w:p w:rsidR="009D5C44" w:rsidRPr="005F35A2" w:rsidRDefault="009D5C44" w:rsidP="00142EF3">
            <w:pPr>
              <w:pStyle w:val="normalbullet"/>
              <w:rPr>
                <w:rStyle w:val="SubtleReference"/>
                <w:rFonts w:cs="Calibri"/>
                <w:b w:val="0"/>
                <w:bCs w:val="0"/>
                <w:sz w:val="22"/>
                <w:szCs w:val="22"/>
              </w:rPr>
            </w:pPr>
            <w:r w:rsidRPr="005F35A2">
              <w:rPr>
                <w:rFonts w:cs="Calibri"/>
                <w:sz w:val="22"/>
                <w:szCs w:val="22"/>
              </w:rPr>
              <w:t>Main stakeholders</w:t>
            </w:r>
          </w:p>
        </w:tc>
      </w:tr>
      <w:tr w:rsidR="009D5C44" w:rsidRPr="005F35A2" w:rsidTr="00142EF3">
        <w:tc>
          <w:tcPr>
            <w:tcW w:w="8483" w:type="dxa"/>
          </w:tcPr>
          <w:p w:rsidR="009D5C44" w:rsidRPr="005F35A2" w:rsidRDefault="009D5C44" w:rsidP="00142EF3">
            <w:pPr>
              <w:rPr>
                <w:b/>
              </w:rPr>
            </w:pPr>
          </w:p>
          <w:p w:rsidR="009D5C44" w:rsidRPr="005F35A2" w:rsidRDefault="009D5C44" w:rsidP="00142EF3">
            <w:r w:rsidRPr="005F35A2">
              <w:rPr>
                <w:b/>
              </w:rPr>
              <w:t xml:space="preserve">Findings </w:t>
            </w:r>
          </w:p>
          <w:p w:rsidR="009D5C44" w:rsidRPr="005F35A2" w:rsidRDefault="009D5C44" w:rsidP="00142EF3">
            <w:pPr>
              <w:rPr>
                <w:rStyle w:val="SubtleReference"/>
                <w:b w:val="0"/>
              </w:rPr>
            </w:pPr>
            <w:r w:rsidRPr="005F35A2">
              <w:t>(In addition to a descriptive assessment, all criteria marked with (*) should be rated</w:t>
            </w:r>
            <w:r w:rsidRPr="005F35A2">
              <w:rPr>
                <w:rStyle w:val="FootnoteReference"/>
              </w:rPr>
              <w:footnoteReference w:id="9"/>
            </w:r>
            <w:r w:rsidRPr="005F35A2">
              <w:t xml:space="preserve">) </w:t>
            </w:r>
          </w:p>
        </w:tc>
      </w:tr>
      <w:tr w:rsidR="009D5C44" w:rsidRPr="005F35A2" w:rsidTr="00142EF3">
        <w:tc>
          <w:tcPr>
            <w:tcW w:w="8483" w:type="dxa"/>
          </w:tcPr>
          <w:p w:rsidR="009D5C44" w:rsidRPr="005F35A2" w:rsidRDefault="009D5C44" w:rsidP="00142EF3">
            <w:pPr>
              <w:rPr>
                <w:b/>
              </w:rPr>
            </w:pPr>
          </w:p>
          <w:p w:rsidR="009D5C44" w:rsidRPr="005F35A2" w:rsidRDefault="009D5C44" w:rsidP="00142EF3">
            <w:pPr>
              <w:rPr>
                <w:b/>
              </w:rPr>
            </w:pPr>
            <w:r w:rsidRPr="005F35A2">
              <w:rPr>
                <w:b/>
              </w:rPr>
              <w:t>Project Formulation</w:t>
            </w:r>
          </w:p>
          <w:p w:rsidR="009D5C44" w:rsidRPr="005F35A2" w:rsidRDefault="009D5C44" w:rsidP="00142EF3">
            <w:pPr>
              <w:pStyle w:val="normalbullet"/>
              <w:rPr>
                <w:rFonts w:cs="Calibri"/>
                <w:sz w:val="22"/>
                <w:szCs w:val="22"/>
              </w:rPr>
            </w:pPr>
            <w:r w:rsidRPr="005F35A2">
              <w:rPr>
                <w:rFonts w:cs="Calibri"/>
                <w:sz w:val="22"/>
                <w:szCs w:val="22"/>
              </w:rPr>
              <w:t>Analysis of LFA (Project logic /strategy; Indicators)</w:t>
            </w:r>
          </w:p>
          <w:p w:rsidR="009D5C44" w:rsidRPr="005F35A2" w:rsidRDefault="009D5C44" w:rsidP="00142EF3">
            <w:pPr>
              <w:pStyle w:val="normalbullet"/>
              <w:rPr>
                <w:rFonts w:cs="Calibri"/>
                <w:sz w:val="22"/>
                <w:szCs w:val="22"/>
              </w:rPr>
            </w:pPr>
            <w:r w:rsidRPr="005F35A2">
              <w:rPr>
                <w:rFonts w:cs="Calibri"/>
                <w:sz w:val="22"/>
                <w:szCs w:val="22"/>
              </w:rPr>
              <w:t>Assumptions and Risks</w:t>
            </w:r>
          </w:p>
          <w:p w:rsidR="009D5C44" w:rsidRPr="005F35A2" w:rsidRDefault="009D5C44" w:rsidP="00142EF3">
            <w:pPr>
              <w:pStyle w:val="normalbullet"/>
              <w:rPr>
                <w:rFonts w:cs="Calibri"/>
                <w:sz w:val="22"/>
                <w:szCs w:val="22"/>
              </w:rPr>
            </w:pPr>
            <w:r w:rsidRPr="005F35A2">
              <w:rPr>
                <w:rFonts w:cs="Calibri"/>
                <w:sz w:val="22"/>
                <w:szCs w:val="22"/>
              </w:rPr>
              <w:t>Lessons from other relevant projects (e.g., same focal area) incorporated into project implementation</w:t>
            </w:r>
          </w:p>
          <w:p w:rsidR="009D5C44" w:rsidRPr="005F35A2" w:rsidRDefault="009D5C44" w:rsidP="00142EF3">
            <w:pPr>
              <w:pStyle w:val="normalbullet"/>
              <w:rPr>
                <w:rFonts w:cs="Calibri"/>
                <w:sz w:val="22"/>
                <w:szCs w:val="22"/>
              </w:rPr>
            </w:pPr>
            <w:r w:rsidRPr="005F35A2">
              <w:rPr>
                <w:rFonts w:cs="Calibri"/>
                <w:sz w:val="22"/>
                <w:szCs w:val="22"/>
              </w:rPr>
              <w:t>Stakeholder participation (*)</w:t>
            </w:r>
          </w:p>
          <w:p w:rsidR="009D5C44" w:rsidRPr="005F35A2" w:rsidRDefault="009D5C44" w:rsidP="00142EF3">
            <w:pPr>
              <w:pStyle w:val="normalbullet"/>
              <w:rPr>
                <w:rFonts w:cs="Calibri"/>
                <w:sz w:val="22"/>
                <w:szCs w:val="22"/>
              </w:rPr>
            </w:pPr>
            <w:r w:rsidRPr="005F35A2">
              <w:rPr>
                <w:rFonts w:cs="Calibri"/>
                <w:sz w:val="22"/>
                <w:szCs w:val="22"/>
              </w:rPr>
              <w:t xml:space="preserve">Replication approach </w:t>
            </w:r>
          </w:p>
          <w:p w:rsidR="009D5C44" w:rsidRPr="005F35A2" w:rsidRDefault="009D5C44" w:rsidP="00142EF3">
            <w:pPr>
              <w:pStyle w:val="normalbullet"/>
              <w:rPr>
                <w:rFonts w:cs="Calibri"/>
                <w:sz w:val="22"/>
                <w:szCs w:val="22"/>
              </w:rPr>
            </w:pPr>
            <w:r w:rsidRPr="005F35A2">
              <w:rPr>
                <w:rFonts w:cs="Calibri"/>
                <w:sz w:val="22"/>
                <w:szCs w:val="22"/>
              </w:rPr>
              <w:t xml:space="preserve">Cost-effectiveness </w:t>
            </w:r>
          </w:p>
          <w:p w:rsidR="009D5C44" w:rsidRPr="005F35A2" w:rsidRDefault="009D5C44" w:rsidP="00142EF3">
            <w:pPr>
              <w:pStyle w:val="normalbullet"/>
              <w:rPr>
                <w:rFonts w:cs="Calibri"/>
                <w:sz w:val="22"/>
                <w:szCs w:val="22"/>
              </w:rPr>
            </w:pPr>
            <w:r w:rsidRPr="005F35A2">
              <w:rPr>
                <w:rFonts w:cs="Calibri"/>
                <w:sz w:val="22"/>
                <w:szCs w:val="22"/>
              </w:rPr>
              <w:t>UNDP comparative advantage</w:t>
            </w:r>
          </w:p>
          <w:p w:rsidR="009D5C44" w:rsidRPr="005F35A2" w:rsidRDefault="009D5C44" w:rsidP="00142EF3">
            <w:pPr>
              <w:pStyle w:val="normalbullet"/>
              <w:rPr>
                <w:rFonts w:cs="Calibri"/>
                <w:sz w:val="22"/>
                <w:szCs w:val="22"/>
              </w:rPr>
            </w:pPr>
            <w:r w:rsidRPr="005F35A2">
              <w:rPr>
                <w:rFonts w:cs="Calibri"/>
                <w:sz w:val="22"/>
                <w:szCs w:val="22"/>
              </w:rPr>
              <w:t>Linkages between project and other interventions within the sector, including management arrangements</w:t>
            </w:r>
          </w:p>
        </w:tc>
      </w:tr>
      <w:tr w:rsidR="009D5C44" w:rsidRPr="005F35A2" w:rsidTr="00142EF3">
        <w:tc>
          <w:tcPr>
            <w:tcW w:w="8483" w:type="dxa"/>
          </w:tcPr>
          <w:p w:rsidR="009D5C44" w:rsidRPr="005F35A2" w:rsidRDefault="009D5C44" w:rsidP="00142EF3">
            <w:pPr>
              <w:rPr>
                <w:b/>
              </w:rPr>
            </w:pPr>
          </w:p>
          <w:p w:rsidR="009D5C44" w:rsidRPr="005F35A2" w:rsidRDefault="009D5C44" w:rsidP="00142EF3">
            <w:pPr>
              <w:rPr>
                <w:b/>
              </w:rPr>
            </w:pPr>
            <w:r w:rsidRPr="005F35A2">
              <w:rPr>
                <w:b/>
              </w:rPr>
              <w:t xml:space="preserve">Project Implementation </w:t>
            </w:r>
          </w:p>
          <w:p w:rsidR="009D5C44" w:rsidRPr="005F35A2" w:rsidRDefault="009D5C44" w:rsidP="00142EF3">
            <w:pPr>
              <w:pStyle w:val="normalbullet"/>
              <w:rPr>
                <w:rFonts w:cs="Calibri"/>
                <w:sz w:val="22"/>
                <w:szCs w:val="22"/>
              </w:rPr>
            </w:pPr>
            <w:r w:rsidRPr="005F35A2">
              <w:rPr>
                <w:rFonts w:cs="Calibri"/>
                <w:sz w:val="22"/>
                <w:szCs w:val="22"/>
              </w:rPr>
              <w:t>The logical framework used during implementation as a management and M&amp;E tool</w:t>
            </w:r>
          </w:p>
          <w:p w:rsidR="009D5C44" w:rsidRPr="005F35A2" w:rsidRDefault="009D5C44" w:rsidP="00142EF3">
            <w:pPr>
              <w:pStyle w:val="normalbullet"/>
              <w:rPr>
                <w:rFonts w:cs="Calibri"/>
                <w:sz w:val="22"/>
                <w:szCs w:val="22"/>
              </w:rPr>
            </w:pPr>
            <w:r w:rsidRPr="005F35A2">
              <w:rPr>
                <w:rFonts w:cs="Calibri"/>
                <w:sz w:val="22"/>
                <w:szCs w:val="22"/>
              </w:rPr>
              <w:t xml:space="preserve"> Effective partnerships arrangements established for implementation of the project with relevant stakeholders involved in the country/region</w:t>
            </w:r>
          </w:p>
          <w:p w:rsidR="009D5C44" w:rsidRPr="005F35A2" w:rsidRDefault="009D5C44" w:rsidP="00142EF3">
            <w:pPr>
              <w:pStyle w:val="normalbullet"/>
              <w:rPr>
                <w:rFonts w:cs="Calibri"/>
                <w:sz w:val="22"/>
                <w:szCs w:val="22"/>
              </w:rPr>
            </w:pPr>
            <w:r w:rsidRPr="005F35A2">
              <w:rPr>
                <w:rFonts w:cs="Calibri"/>
                <w:sz w:val="22"/>
                <w:szCs w:val="22"/>
              </w:rPr>
              <w:t>Feedback from M&amp;E activities used for adaptive management</w:t>
            </w:r>
          </w:p>
          <w:p w:rsidR="009D5C44" w:rsidRPr="005F35A2" w:rsidRDefault="009D5C44" w:rsidP="009D5C44">
            <w:pPr>
              <w:pStyle w:val="normalbullet"/>
              <w:numPr>
                <w:ilvl w:val="1"/>
                <w:numId w:val="1"/>
              </w:numPr>
              <w:rPr>
                <w:rFonts w:cs="Calibri"/>
                <w:bCs/>
                <w:sz w:val="22"/>
                <w:szCs w:val="22"/>
              </w:rPr>
            </w:pPr>
            <w:r w:rsidRPr="005F35A2">
              <w:rPr>
                <w:rFonts w:cs="Calibri"/>
                <w:sz w:val="22"/>
                <w:szCs w:val="22"/>
              </w:rPr>
              <w:lastRenderedPageBreak/>
              <w:t>Financial Planning</w:t>
            </w:r>
          </w:p>
          <w:p w:rsidR="009D5C44" w:rsidRPr="005F35A2" w:rsidRDefault="009D5C44" w:rsidP="009D5C44">
            <w:pPr>
              <w:pStyle w:val="normalbullet"/>
              <w:numPr>
                <w:ilvl w:val="1"/>
                <w:numId w:val="1"/>
              </w:numPr>
              <w:rPr>
                <w:rFonts w:cs="Calibri"/>
                <w:bCs/>
                <w:sz w:val="22"/>
                <w:szCs w:val="22"/>
              </w:rPr>
            </w:pPr>
            <w:r w:rsidRPr="005F35A2">
              <w:rPr>
                <w:rFonts w:cs="Calibri"/>
                <w:sz w:val="22"/>
                <w:szCs w:val="22"/>
              </w:rPr>
              <w:t>Monitoring and evaluation (*)</w:t>
            </w:r>
          </w:p>
          <w:p w:rsidR="009D5C44" w:rsidRPr="005F35A2" w:rsidRDefault="009D5C44" w:rsidP="009D5C44">
            <w:pPr>
              <w:pStyle w:val="normalbullet"/>
              <w:numPr>
                <w:ilvl w:val="1"/>
                <w:numId w:val="1"/>
              </w:numPr>
              <w:rPr>
                <w:rFonts w:cs="Calibri"/>
                <w:b/>
                <w:bCs/>
                <w:sz w:val="22"/>
                <w:szCs w:val="22"/>
              </w:rPr>
            </w:pPr>
            <w:r w:rsidRPr="005F35A2">
              <w:rPr>
                <w:rFonts w:cs="Calibri"/>
                <w:sz w:val="22"/>
                <w:szCs w:val="22"/>
              </w:rPr>
              <w:t>Execution and implementation modalities</w:t>
            </w:r>
          </w:p>
          <w:p w:rsidR="009D5C44" w:rsidRPr="005F35A2" w:rsidRDefault="009D5C44" w:rsidP="009D5C44">
            <w:pPr>
              <w:pStyle w:val="normalbullet"/>
              <w:numPr>
                <w:ilvl w:val="1"/>
                <w:numId w:val="1"/>
              </w:numPr>
              <w:rPr>
                <w:rFonts w:cs="Calibri"/>
                <w:b/>
                <w:bCs/>
                <w:sz w:val="22"/>
                <w:szCs w:val="22"/>
              </w:rPr>
            </w:pPr>
            <w:r w:rsidRPr="005F35A2">
              <w:rPr>
                <w:rFonts w:cs="Calibri"/>
                <w:sz w:val="22"/>
                <w:szCs w:val="22"/>
              </w:rPr>
              <w:t>Management by the UNDP country office</w:t>
            </w:r>
          </w:p>
          <w:p w:rsidR="009D5C44" w:rsidRPr="005F35A2" w:rsidRDefault="009D5C44" w:rsidP="009D5C44">
            <w:pPr>
              <w:pStyle w:val="normalbullet"/>
              <w:numPr>
                <w:ilvl w:val="1"/>
                <w:numId w:val="1"/>
              </w:numPr>
              <w:rPr>
                <w:rFonts w:cs="Calibri"/>
                <w:b/>
                <w:bCs/>
                <w:sz w:val="22"/>
                <w:szCs w:val="22"/>
              </w:rPr>
            </w:pPr>
            <w:r w:rsidRPr="005F35A2">
              <w:rPr>
                <w:rFonts w:cs="Calibri"/>
                <w:sz w:val="22"/>
                <w:szCs w:val="22"/>
              </w:rPr>
              <w:t>Coordination and operational issues</w:t>
            </w:r>
          </w:p>
        </w:tc>
      </w:tr>
      <w:tr w:rsidR="009D5C44" w:rsidRPr="005F35A2" w:rsidTr="00142EF3">
        <w:tc>
          <w:tcPr>
            <w:tcW w:w="8483" w:type="dxa"/>
          </w:tcPr>
          <w:p w:rsidR="009D5C44" w:rsidRPr="005F35A2" w:rsidRDefault="009D5C44" w:rsidP="00142EF3">
            <w:pPr>
              <w:rPr>
                <w:b/>
              </w:rPr>
            </w:pPr>
          </w:p>
          <w:p w:rsidR="009D5C44" w:rsidRPr="005F35A2" w:rsidRDefault="009D5C44" w:rsidP="00142EF3">
            <w:pPr>
              <w:rPr>
                <w:b/>
              </w:rPr>
            </w:pPr>
            <w:r w:rsidRPr="005F35A2">
              <w:rPr>
                <w:b/>
              </w:rPr>
              <w:t>Project Results</w:t>
            </w:r>
          </w:p>
          <w:p w:rsidR="009D5C44" w:rsidRPr="005F35A2" w:rsidRDefault="009D5C44" w:rsidP="00142EF3">
            <w:pPr>
              <w:pStyle w:val="normalbullet"/>
              <w:rPr>
                <w:rFonts w:cs="Calibri"/>
                <w:bCs/>
                <w:sz w:val="22"/>
                <w:szCs w:val="22"/>
              </w:rPr>
            </w:pPr>
            <w:r w:rsidRPr="005F35A2">
              <w:rPr>
                <w:rFonts w:cs="Calibri"/>
                <w:sz w:val="22"/>
                <w:szCs w:val="22"/>
              </w:rPr>
              <w:t>Attainment of objectives</w:t>
            </w:r>
            <w:r>
              <w:rPr>
                <w:rFonts w:cs="Calibri"/>
                <w:sz w:val="22"/>
                <w:szCs w:val="22"/>
              </w:rPr>
              <w:t>/ Results</w:t>
            </w:r>
            <w:r w:rsidRPr="005F35A2">
              <w:rPr>
                <w:rFonts w:cs="Calibri"/>
                <w:sz w:val="22"/>
                <w:szCs w:val="22"/>
              </w:rPr>
              <w:t>(*)</w:t>
            </w:r>
          </w:p>
          <w:p w:rsidR="009D5C44" w:rsidRPr="005F35A2" w:rsidRDefault="009D5C44" w:rsidP="00142EF3">
            <w:pPr>
              <w:pStyle w:val="normalbullet"/>
              <w:rPr>
                <w:rFonts w:cs="Calibri"/>
                <w:sz w:val="22"/>
                <w:szCs w:val="22"/>
              </w:rPr>
            </w:pPr>
            <w:r w:rsidRPr="005F35A2">
              <w:rPr>
                <w:rFonts w:cs="Calibri"/>
                <w:sz w:val="22"/>
                <w:szCs w:val="22"/>
              </w:rPr>
              <w:t xml:space="preserve">Country ownership </w:t>
            </w:r>
          </w:p>
          <w:p w:rsidR="009D5C44" w:rsidRPr="005F35A2" w:rsidRDefault="009D5C44" w:rsidP="00142EF3">
            <w:pPr>
              <w:pStyle w:val="normalbullet"/>
              <w:rPr>
                <w:rFonts w:cs="Calibri"/>
                <w:sz w:val="22"/>
                <w:szCs w:val="22"/>
              </w:rPr>
            </w:pPr>
            <w:r w:rsidRPr="005F35A2">
              <w:rPr>
                <w:rFonts w:cs="Calibri"/>
                <w:sz w:val="22"/>
                <w:szCs w:val="22"/>
              </w:rPr>
              <w:t>Mainstreaming</w:t>
            </w:r>
          </w:p>
          <w:p w:rsidR="009D5C44" w:rsidRPr="005F35A2" w:rsidRDefault="009D5C44" w:rsidP="00142EF3">
            <w:pPr>
              <w:pStyle w:val="normalbullet"/>
              <w:rPr>
                <w:rFonts w:cs="Calibri"/>
                <w:bCs/>
                <w:sz w:val="22"/>
                <w:szCs w:val="22"/>
              </w:rPr>
            </w:pPr>
            <w:r w:rsidRPr="005F35A2">
              <w:rPr>
                <w:rFonts w:cs="Calibri"/>
                <w:sz w:val="22"/>
                <w:szCs w:val="22"/>
              </w:rPr>
              <w:t>Sustainability (*)</w:t>
            </w:r>
          </w:p>
          <w:p w:rsidR="009D5C44" w:rsidRPr="005F35A2" w:rsidRDefault="009D5C44" w:rsidP="00142EF3">
            <w:pPr>
              <w:pStyle w:val="normalbullet"/>
              <w:rPr>
                <w:rFonts w:cs="Calibri"/>
                <w:bCs/>
                <w:sz w:val="22"/>
                <w:szCs w:val="22"/>
              </w:rPr>
            </w:pPr>
            <w:r w:rsidRPr="005F35A2">
              <w:rPr>
                <w:rFonts w:cs="Calibri"/>
                <w:bCs/>
                <w:sz w:val="22"/>
                <w:szCs w:val="22"/>
              </w:rPr>
              <w:t>Catalytic Role</w:t>
            </w:r>
          </w:p>
          <w:p w:rsidR="009D5C44" w:rsidRPr="005F35A2" w:rsidRDefault="009D5C44" w:rsidP="00142EF3">
            <w:pPr>
              <w:pStyle w:val="normalbullet"/>
              <w:rPr>
                <w:rFonts w:cs="Calibri"/>
                <w:bCs/>
                <w:sz w:val="22"/>
                <w:szCs w:val="22"/>
              </w:rPr>
            </w:pPr>
            <w:r w:rsidRPr="005F35A2">
              <w:rPr>
                <w:rFonts w:cs="Calibri"/>
                <w:sz w:val="22"/>
                <w:szCs w:val="22"/>
              </w:rPr>
              <w:t>Impact</w:t>
            </w:r>
          </w:p>
        </w:tc>
      </w:tr>
      <w:tr w:rsidR="009D5C44" w:rsidRPr="005F35A2" w:rsidTr="00142EF3">
        <w:tc>
          <w:tcPr>
            <w:tcW w:w="8483" w:type="dxa"/>
          </w:tcPr>
          <w:p w:rsidR="009D5C44" w:rsidRPr="005F35A2" w:rsidRDefault="009D5C44" w:rsidP="00142EF3"/>
          <w:p w:rsidR="009D5C44" w:rsidRPr="005F35A2" w:rsidRDefault="009D5C44" w:rsidP="00142EF3">
            <w:r w:rsidRPr="005F35A2">
              <w:t>Conclusions,  recommendations &amp; lessons</w:t>
            </w:r>
          </w:p>
          <w:p w:rsidR="009D5C44" w:rsidRPr="005F35A2" w:rsidRDefault="009D5C44" w:rsidP="00142EF3">
            <w:pPr>
              <w:pStyle w:val="normalbullet"/>
              <w:rPr>
                <w:rFonts w:cs="Calibri"/>
                <w:b/>
                <w:sz w:val="22"/>
                <w:szCs w:val="22"/>
              </w:rPr>
            </w:pPr>
            <w:r w:rsidRPr="005F35A2">
              <w:rPr>
                <w:rFonts w:cs="Calibri"/>
                <w:sz w:val="22"/>
                <w:szCs w:val="22"/>
              </w:rPr>
              <w:t>Corrective actions for the design, implementation, monitoring and evaluation of the project</w:t>
            </w:r>
          </w:p>
          <w:p w:rsidR="009D5C44" w:rsidRPr="005F35A2" w:rsidRDefault="009D5C44" w:rsidP="00142EF3">
            <w:pPr>
              <w:pStyle w:val="normalbullet"/>
              <w:rPr>
                <w:rFonts w:cs="Calibri"/>
                <w:b/>
                <w:sz w:val="22"/>
                <w:szCs w:val="22"/>
              </w:rPr>
            </w:pPr>
            <w:r w:rsidRPr="005F35A2">
              <w:rPr>
                <w:rFonts w:cs="Calibri"/>
                <w:sz w:val="22"/>
                <w:szCs w:val="22"/>
              </w:rPr>
              <w:t>Actions to follow up or reinforce initial benefits from the project</w:t>
            </w:r>
          </w:p>
          <w:p w:rsidR="009D5C44" w:rsidRPr="005F35A2" w:rsidRDefault="009D5C44" w:rsidP="00142EF3">
            <w:pPr>
              <w:pStyle w:val="normalbullet"/>
              <w:rPr>
                <w:rFonts w:cs="Calibri"/>
                <w:b/>
                <w:sz w:val="22"/>
                <w:szCs w:val="22"/>
              </w:rPr>
            </w:pPr>
            <w:r w:rsidRPr="005F35A2">
              <w:rPr>
                <w:rFonts w:cs="Calibri"/>
                <w:sz w:val="22"/>
                <w:szCs w:val="22"/>
              </w:rPr>
              <w:t>Proposals for future directions underlining main objectives</w:t>
            </w:r>
          </w:p>
          <w:p w:rsidR="009D5C44" w:rsidRPr="005F35A2" w:rsidRDefault="009D5C44" w:rsidP="00142EF3">
            <w:pPr>
              <w:pStyle w:val="normalbullet"/>
              <w:rPr>
                <w:rFonts w:cs="Calibri"/>
                <w:b/>
                <w:sz w:val="22"/>
                <w:szCs w:val="22"/>
              </w:rPr>
            </w:pPr>
            <w:r w:rsidRPr="005F35A2">
              <w:rPr>
                <w:rFonts w:cs="Calibri"/>
                <w:sz w:val="22"/>
                <w:szCs w:val="22"/>
              </w:rPr>
              <w:t>Best and worst practices in addressing issues relating to relevance, performance and success</w:t>
            </w:r>
          </w:p>
        </w:tc>
      </w:tr>
      <w:tr w:rsidR="009D5C44" w:rsidRPr="005F35A2" w:rsidTr="00142EF3">
        <w:tc>
          <w:tcPr>
            <w:tcW w:w="8483" w:type="dxa"/>
          </w:tcPr>
          <w:p w:rsidR="009D5C44" w:rsidRPr="005F35A2" w:rsidRDefault="009D5C44" w:rsidP="00142EF3"/>
          <w:p w:rsidR="009D5C44" w:rsidRPr="005F35A2" w:rsidRDefault="009D5C44" w:rsidP="00142EF3">
            <w:r w:rsidRPr="005F35A2">
              <w:t>Annexes</w:t>
            </w:r>
          </w:p>
          <w:p w:rsidR="009D5C44" w:rsidRPr="005F35A2" w:rsidRDefault="009D5C44" w:rsidP="00142EF3">
            <w:pPr>
              <w:pStyle w:val="normalbullet"/>
              <w:rPr>
                <w:rFonts w:cs="Calibri"/>
                <w:b/>
                <w:sz w:val="22"/>
                <w:szCs w:val="22"/>
              </w:rPr>
            </w:pPr>
            <w:r w:rsidRPr="005F35A2">
              <w:rPr>
                <w:rFonts w:cs="Calibri"/>
                <w:sz w:val="22"/>
                <w:szCs w:val="22"/>
              </w:rPr>
              <w:t>TOR</w:t>
            </w:r>
          </w:p>
          <w:p w:rsidR="009D5C44" w:rsidRPr="005F35A2" w:rsidRDefault="009D5C44" w:rsidP="00142EF3">
            <w:pPr>
              <w:pStyle w:val="normalbullet"/>
              <w:rPr>
                <w:rFonts w:cs="Calibri"/>
                <w:b/>
                <w:sz w:val="22"/>
                <w:szCs w:val="22"/>
              </w:rPr>
            </w:pPr>
            <w:r w:rsidRPr="005F35A2">
              <w:rPr>
                <w:rFonts w:cs="Calibri"/>
                <w:sz w:val="22"/>
                <w:szCs w:val="22"/>
              </w:rPr>
              <w:t>Itinerary</w:t>
            </w:r>
          </w:p>
          <w:p w:rsidR="009D5C44" w:rsidRPr="005F35A2" w:rsidRDefault="009D5C44" w:rsidP="00142EF3">
            <w:pPr>
              <w:pStyle w:val="normalbullet"/>
              <w:rPr>
                <w:rFonts w:cs="Calibri"/>
                <w:b/>
                <w:sz w:val="22"/>
                <w:szCs w:val="22"/>
              </w:rPr>
            </w:pPr>
            <w:r w:rsidRPr="005F35A2">
              <w:rPr>
                <w:rFonts w:cs="Calibri"/>
                <w:sz w:val="22"/>
                <w:szCs w:val="22"/>
              </w:rPr>
              <w:t>List of persons interviewed</w:t>
            </w:r>
          </w:p>
          <w:p w:rsidR="009D5C44" w:rsidRPr="005F35A2" w:rsidRDefault="009D5C44" w:rsidP="00142EF3">
            <w:pPr>
              <w:pStyle w:val="normalbullet"/>
              <w:rPr>
                <w:rFonts w:cs="Calibri"/>
                <w:b/>
                <w:sz w:val="22"/>
                <w:szCs w:val="22"/>
              </w:rPr>
            </w:pPr>
            <w:r w:rsidRPr="005F35A2">
              <w:rPr>
                <w:rFonts w:cs="Calibri"/>
                <w:sz w:val="22"/>
                <w:szCs w:val="22"/>
              </w:rPr>
              <w:t>Summary of field visits</w:t>
            </w:r>
          </w:p>
          <w:p w:rsidR="009D5C44" w:rsidRPr="005F35A2" w:rsidRDefault="009D5C44" w:rsidP="00142EF3">
            <w:pPr>
              <w:pStyle w:val="normalbullet"/>
              <w:rPr>
                <w:rFonts w:cs="Calibri"/>
                <w:b/>
                <w:sz w:val="22"/>
                <w:szCs w:val="22"/>
              </w:rPr>
            </w:pPr>
            <w:r w:rsidRPr="005F35A2">
              <w:rPr>
                <w:rFonts w:cs="Calibri"/>
                <w:sz w:val="22"/>
                <w:szCs w:val="22"/>
              </w:rPr>
              <w:t>List of documents reviewed</w:t>
            </w:r>
          </w:p>
          <w:p w:rsidR="009D5C44" w:rsidRPr="005F35A2" w:rsidRDefault="009D5C44" w:rsidP="00142EF3">
            <w:pPr>
              <w:pStyle w:val="normalbullet"/>
              <w:rPr>
                <w:rFonts w:cs="Calibri"/>
                <w:b/>
                <w:sz w:val="22"/>
                <w:szCs w:val="22"/>
              </w:rPr>
            </w:pPr>
            <w:r w:rsidRPr="005F35A2">
              <w:rPr>
                <w:rFonts w:cs="Calibri"/>
                <w:sz w:val="22"/>
                <w:szCs w:val="22"/>
              </w:rPr>
              <w:t>Questionnaire used and summary of results</w:t>
            </w:r>
          </w:p>
          <w:p w:rsidR="009D5C44" w:rsidRPr="005F35A2" w:rsidRDefault="009D5C44" w:rsidP="00142EF3">
            <w:pPr>
              <w:pStyle w:val="normalbullet"/>
              <w:rPr>
                <w:rFonts w:cs="Calibri"/>
                <w:sz w:val="22"/>
                <w:szCs w:val="22"/>
              </w:rPr>
            </w:pPr>
            <w:r w:rsidRPr="005F35A2">
              <w:rPr>
                <w:rFonts w:cs="Calibri"/>
                <w:sz w:val="22"/>
                <w:szCs w:val="22"/>
              </w:rPr>
              <w:t xml:space="preserve">Evaluation Consultant Agreement Form  </w:t>
            </w:r>
          </w:p>
        </w:tc>
      </w:tr>
    </w:tbl>
    <w:p w:rsidR="009D5C44" w:rsidRPr="005F35A2" w:rsidRDefault="009D5C44" w:rsidP="009D5C44"/>
    <w:p w:rsidR="009D5C44" w:rsidRPr="005F35A2" w:rsidRDefault="009D5C44" w:rsidP="009D5C44"/>
    <w:p w:rsidR="009D5C44" w:rsidRPr="005F35A2" w:rsidRDefault="009D5C44" w:rsidP="009D5C44">
      <w:pPr>
        <w:sectPr w:rsidR="009D5C44" w:rsidRPr="005F35A2" w:rsidSect="00142EF3">
          <w:footerReference w:type="default" r:id="rId22"/>
          <w:pgSz w:w="12240" w:h="15840"/>
          <w:pgMar w:top="1440" w:right="799" w:bottom="1440" w:left="1440" w:header="720" w:footer="720" w:gutter="0"/>
          <w:cols w:space="720"/>
        </w:sectPr>
      </w:pPr>
    </w:p>
    <w:p w:rsidR="009D5C44" w:rsidRPr="005F35A2" w:rsidRDefault="004A105C" w:rsidP="009D5C44">
      <w:pPr>
        <w:jc w:val="both"/>
        <w:rPr>
          <w:b/>
          <w:u w:val="single"/>
        </w:rPr>
      </w:pPr>
      <w:r w:rsidRPr="004A105C">
        <w:rPr>
          <w:b/>
        </w:rPr>
        <w:lastRenderedPageBreak/>
        <w:t xml:space="preserve">ANNEX 1: </w:t>
      </w:r>
      <w:r w:rsidR="009D5C44" w:rsidRPr="005F35A2">
        <w:rPr>
          <w:b/>
          <w:u w:val="single"/>
        </w:rPr>
        <w:t>Annex 3: Co-finance table</w:t>
      </w:r>
      <w:r w:rsidR="007D474D">
        <w:rPr>
          <w:rFonts w:cs="Calibri"/>
          <w:b/>
          <w:noProof/>
          <w:u w:val="single"/>
          <w:lang w:val="en-GB" w:eastAsia="en-GB"/>
        </w:rPr>
        <w:drawing>
          <wp:anchor distT="0" distB="0" distL="114300" distR="114300" simplePos="0" relativeHeight="251668480" behindDoc="0" locked="0" layoutInCell="1" allowOverlap="1">
            <wp:simplePos x="0" y="0"/>
            <wp:positionH relativeFrom="column">
              <wp:posOffset>-68580</wp:posOffset>
            </wp:positionH>
            <wp:positionV relativeFrom="paragraph">
              <wp:posOffset>549910</wp:posOffset>
            </wp:positionV>
            <wp:extent cx="8820150" cy="2457450"/>
            <wp:effectExtent l="0" t="0" r="0" b="0"/>
            <wp:wrapTopAndBottom/>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0150" cy="2457450"/>
                    </a:xfrm>
                    <a:prstGeom prst="rect">
                      <a:avLst/>
                    </a:prstGeom>
                    <a:noFill/>
                  </pic:spPr>
                </pic:pic>
              </a:graphicData>
            </a:graphic>
            <wp14:sizeRelH relativeFrom="page">
              <wp14:pctWidth>0</wp14:pctWidth>
            </wp14:sizeRelH>
            <wp14:sizeRelV relativeFrom="page">
              <wp14:pctHeight>0</wp14:pctHeight>
            </wp14:sizeRelV>
          </wp:anchor>
        </w:drawing>
      </w: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pPr>
    </w:p>
    <w:p w:rsidR="009D5C44" w:rsidRPr="005F35A2" w:rsidRDefault="009D5C44" w:rsidP="009D5C44">
      <w:pPr>
        <w:jc w:val="both"/>
        <w:rPr>
          <w:b/>
          <w:u w:val="single"/>
        </w:rPr>
        <w:sectPr w:rsidR="009D5C44" w:rsidRPr="005F35A2" w:rsidSect="00142EF3">
          <w:pgSz w:w="15840" w:h="12240" w:orient="landscape"/>
          <w:pgMar w:top="1800" w:right="1440" w:bottom="1800" w:left="1440" w:header="720" w:footer="720" w:gutter="0"/>
          <w:cols w:space="720"/>
          <w:docGrid w:linePitch="272"/>
        </w:sectPr>
      </w:pPr>
    </w:p>
    <w:p w:rsidR="009D5C44" w:rsidRPr="005F35A2" w:rsidRDefault="004A105C" w:rsidP="009D5C44">
      <w:pPr>
        <w:jc w:val="both"/>
        <w:rPr>
          <w:b/>
          <w:u w:val="single"/>
        </w:rPr>
      </w:pPr>
      <w:r w:rsidRPr="004A105C">
        <w:rPr>
          <w:b/>
        </w:rPr>
        <w:lastRenderedPageBreak/>
        <w:t xml:space="preserve">ANNEX 1: </w:t>
      </w:r>
      <w:r w:rsidR="009D5C44" w:rsidRPr="005F35A2">
        <w:rPr>
          <w:b/>
          <w:u w:val="single"/>
        </w:rPr>
        <w:t>Annex 4: Code of conduct agreement form:</w:t>
      </w:r>
    </w:p>
    <w:p w:rsidR="009D5C44" w:rsidRPr="005F35A2" w:rsidRDefault="009D5C44" w:rsidP="009D5C44">
      <w:pPr>
        <w:jc w:val="both"/>
      </w:pPr>
    </w:p>
    <w:p w:rsidR="009D5C44" w:rsidRPr="005F35A2" w:rsidRDefault="009D5C44" w:rsidP="009D5C44">
      <w:pPr>
        <w:pBdr>
          <w:top w:val="single" w:sz="4" w:space="1" w:color="auto"/>
          <w:left w:val="single" w:sz="4" w:space="4" w:color="auto"/>
          <w:bottom w:val="single" w:sz="4" w:space="1" w:color="auto"/>
          <w:right w:val="single" w:sz="4" w:space="2" w:color="auto"/>
        </w:pBdr>
        <w:tabs>
          <w:tab w:val="left" w:pos="0"/>
        </w:tabs>
        <w:spacing w:before="60" w:after="60"/>
      </w:pPr>
      <w:r w:rsidRPr="005F35A2">
        <w:t>Evaluators:</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Must present information that is complete and fair in its assessment of strengths and weaknesses so that decisions or actions taken are well founded</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Must disclose the full set of evaluation findings along with information on their limitations and have this accessible to all affected by the evaluation with expressed legal rights to receive results.</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spacing w:before="60" w:after="60"/>
        <w:jc w:val="both"/>
      </w:pPr>
      <w:r w:rsidRPr="005F35A2">
        <w:t>Are responsible for their performance and their product(s). They are responsible for the clear, accurate and fair written and/or oral presentation of study limitations, findings and recommendations.</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spacing w:before="60" w:after="60"/>
        <w:jc w:val="both"/>
      </w:pPr>
      <w:r w:rsidRPr="005F35A2">
        <w:t>Should reflect sound accounting procedures and be prudent in using the resources of the evaluation.</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jc w:val="center"/>
        <w:rPr>
          <w:rFonts w:ascii="Calibri" w:hAnsi="Calibri" w:cs="Calibri"/>
          <w:color w:val="auto"/>
          <w:sz w:val="22"/>
          <w:szCs w:val="22"/>
          <w:lang w:val="en-GB"/>
        </w:rPr>
      </w:pPr>
      <w:r w:rsidRPr="005F35A2">
        <w:rPr>
          <w:rFonts w:ascii="Calibri" w:hAnsi="Calibri" w:cs="Calibri"/>
          <w:b/>
          <w:bCs/>
          <w:color w:val="auto"/>
          <w:sz w:val="22"/>
          <w:szCs w:val="22"/>
          <w:lang w:val="en-GB"/>
        </w:rPr>
        <w:t>Evaluation Consultant Agreement Form</w:t>
      </w:r>
      <w:r w:rsidRPr="005F35A2">
        <w:rPr>
          <w:rStyle w:val="FootnoteReference"/>
          <w:rFonts w:ascii="Calibri" w:eastAsia="Calibri" w:hAnsi="Calibri" w:cs="Calibri"/>
          <w:b/>
          <w:bCs/>
          <w:color w:val="auto"/>
          <w:sz w:val="22"/>
          <w:szCs w:val="22"/>
          <w:lang w:val="en-GB"/>
        </w:rPr>
        <w:footnoteReference w:id="10"/>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Agreement to abide by the Code of Conduct for Evaluation in the UN System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Name of Consultant: </w:t>
      </w:r>
      <w:r w:rsidRPr="005F35A2">
        <w:rPr>
          <w:rFonts w:ascii="Calibri" w:hAnsi="Calibri" w:cs="Calibri"/>
          <w:color w:val="auto"/>
          <w:sz w:val="22"/>
          <w:szCs w:val="22"/>
          <w:lang w:val="en-GB"/>
        </w:rPr>
        <w:t>__</w:t>
      </w:r>
      <w:r w:rsidR="001675C9" w:rsidRPr="005F35A2">
        <w:rPr>
          <w:rFonts w:ascii="Calibri" w:hAnsi="Calibri" w:cs="Calibri"/>
          <w:color w:val="auto"/>
          <w:sz w:val="22"/>
          <w:szCs w:val="22"/>
          <w:u w:val="single"/>
          <w:lang w:val="en-GB"/>
        </w:rPr>
        <w:fldChar w:fldCharType="begin">
          <w:ffData>
            <w:name w:val="Text2"/>
            <w:enabled/>
            <w:calcOnExit w:val="0"/>
            <w:textInput/>
          </w:ffData>
        </w:fldChar>
      </w:r>
      <w:bookmarkStart w:id="40" w:name="Text2"/>
      <w:r w:rsidRPr="005F35A2">
        <w:rPr>
          <w:rFonts w:ascii="Calibri" w:hAnsi="Calibri" w:cs="Calibri"/>
          <w:color w:val="auto"/>
          <w:sz w:val="22"/>
          <w:szCs w:val="22"/>
          <w:u w:val="single"/>
          <w:lang w:val="en-GB"/>
        </w:rPr>
        <w:instrText xml:space="preserve"> FORMTEXT </w:instrText>
      </w:r>
      <w:r w:rsidR="001675C9" w:rsidRPr="005F35A2">
        <w:rPr>
          <w:rFonts w:ascii="Calibri" w:hAnsi="Calibri" w:cs="Calibri"/>
          <w:color w:val="auto"/>
          <w:sz w:val="22"/>
          <w:szCs w:val="22"/>
          <w:u w:val="single"/>
          <w:lang w:val="en-GB"/>
        </w:rPr>
      </w:r>
      <w:r w:rsidR="001675C9" w:rsidRPr="005F35A2">
        <w:rPr>
          <w:rFonts w:ascii="Calibri" w:hAnsi="Calibri" w:cs="Calibri"/>
          <w:color w:val="auto"/>
          <w:sz w:val="22"/>
          <w:szCs w:val="22"/>
          <w:u w:val="single"/>
          <w:lang w:val="en-GB"/>
        </w:rPr>
        <w:fldChar w:fldCharType="separate"/>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001675C9" w:rsidRPr="005F35A2">
        <w:rPr>
          <w:rFonts w:ascii="Calibri" w:hAnsi="Calibri" w:cs="Calibri"/>
          <w:color w:val="auto"/>
          <w:sz w:val="22"/>
          <w:szCs w:val="22"/>
          <w:u w:val="single"/>
          <w:lang w:val="en-GB"/>
        </w:rPr>
        <w:fldChar w:fldCharType="end"/>
      </w:r>
      <w:bookmarkEnd w:id="40"/>
      <w:r w:rsidRPr="005F35A2">
        <w:rPr>
          <w:rFonts w:ascii="Calibri" w:hAnsi="Calibri" w:cs="Calibri"/>
          <w:color w:val="auto"/>
          <w:sz w:val="22"/>
          <w:szCs w:val="22"/>
          <w:lang w:val="en-GB"/>
        </w:rPr>
        <w:t xml:space="preserve">_________________________________________________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Name of Consultancy Organization </w:t>
      </w:r>
      <w:r w:rsidRPr="005F35A2">
        <w:rPr>
          <w:rFonts w:ascii="Calibri" w:hAnsi="Calibri" w:cs="Calibri"/>
          <w:color w:val="auto"/>
          <w:sz w:val="22"/>
          <w:szCs w:val="22"/>
          <w:lang w:val="en-GB"/>
        </w:rPr>
        <w:t>(where relevant)</w:t>
      </w:r>
      <w:r w:rsidRPr="005F35A2">
        <w:rPr>
          <w:rFonts w:ascii="Calibri" w:hAnsi="Calibri" w:cs="Calibri"/>
          <w:b/>
          <w:bCs/>
          <w:color w:val="auto"/>
          <w:sz w:val="22"/>
          <w:szCs w:val="22"/>
          <w:lang w:val="en-GB"/>
        </w:rPr>
        <w:t xml:space="preserve">: </w:t>
      </w:r>
      <w:r w:rsidRPr="005F35A2">
        <w:rPr>
          <w:rFonts w:ascii="Calibri" w:hAnsi="Calibri" w:cs="Calibri"/>
          <w:color w:val="auto"/>
          <w:sz w:val="22"/>
          <w:szCs w:val="22"/>
          <w:lang w:val="en-GB"/>
        </w:rPr>
        <w:t xml:space="preserve">________________________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I confirm that I have received and understood and will abide by the United Nations Code of Conduct for Evaluation.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color w:val="auto"/>
          <w:sz w:val="22"/>
          <w:szCs w:val="22"/>
          <w:lang w:val="en-GB"/>
        </w:rPr>
        <w:t xml:space="preserve">Signed at </w:t>
      </w:r>
      <w:bookmarkStart w:id="41" w:name="Text6"/>
      <w:r w:rsidR="001675C9" w:rsidRPr="005F35A2">
        <w:rPr>
          <w:rFonts w:ascii="Calibri" w:hAnsi="Calibri" w:cs="Calibri"/>
          <w:color w:val="auto"/>
          <w:sz w:val="22"/>
          <w:szCs w:val="22"/>
          <w:lang w:val="en-GB"/>
        </w:rPr>
        <w:fldChar w:fldCharType="begin">
          <w:ffData>
            <w:name w:val="Text6"/>
            <w:enabled/>
            <w:calcOnExit w:val="0"/>
            <w:textInput>
              <w:default w:val="(place)"/>
            </w:textInput>
          </w:ffData>
        </w:fldChar>
      </w:r>
      <w:r w:rsidRPr="005F35A2">
        <w:rPr>
          <w:rFonts w:ascii="Calibri" w:hAnsi="Calibri" w:cs="Calibri"/>
          <w:color w:val="auto"/>
          <w:sz w:val="22"/>
          <w:szCs w:val="22"/>
          <w:lang w:val="en-GB"/>
        </w:rPr>
        <w:instrText xml:space="preserve"> FORMTEXT </w:instrText>
      </w:r>
      <w:r w:rsidR="001675C9" w:rsidRPr="005F35A2">
        <w:rPr>
          <w:rFonts w:ascii="Calibri" w:hAnsi="Calibri" w:cs="Calibri"/>
          <w:color w:val="auto"/>
          <w:sz w:val="22"/>
          <w:szCs w:val="22"/>
          <w:lang w:val="en-GB"/>
        </w:rPr>
      </w:r>
      <w:r w:rsidR="001675C9" w:rsidRPr="005F35A2">
        <w:rPr>
          <w:rFonts w:ascii="Calibri" w:hAnsi="Calibri" w:cs="Calibri"/>
          <w:color w:val="auto"/>
          <w:sz w:val="22"/>
          <w:szCs w:val="22"/>
          <w:lang w:val="en-GB"/>
        </w:rPr>
        <w:fldChar w:fldCharType="separate"/>
      </w:r>
      <w:r w:rsidRPr="005F35A2">
        <w:rPr>
          <w:rFonts w:ascii="Calibri" w:hAnsi="Calibri" w:cs="Calibri"/>
          <w:noProof/>
          <w:color w:val="auto"/>
          <w:sz w:val="22"/>
          <w:szCs w:val="22"/>
          <w:lang w:val="en-GB"/>
        </w:rPr>
        <w:t>(place)</w:t>
      </w:r>
      <w:r w:rsidR="001675C9" w:rsidRPr="005F35A2">
        <w:rPr>
          <w:rFonts w:ascii="Calibri" w:hAnsi="Calibri" w:cs="Calibri"/>
          <w:color w:val="auto"/>
          <w:sz w:val="22"/>
          <w:szCs w:val="22"/>
          <w:lang w:val="en-GB"/>
        </w:rPr>
        <w:fldChar w:fldCharType="end"/>
      </w:r>
      <w:bookmarkEnd w:id="41"/>
      <w:r w:rsidRPr="005F35A2">
        <w:rPr>
          <w:rFonts w:ascii="Calibri" w:hAnsi="Calibri" w:cs="Calibri"/>
          <w:color w:val="auto"/>
          <w:sz w:val="22"/>
          <w:szCs w:val="22"/>
          <w:lang w:val="en-GB"/>
        </w:rPr>
        <w:t xml:space="preserve">on </w:t>
      </w:r>
      <w:bookmarkStart w:id="42" w:name="Text7"/>
      <w:r w:rsidR="001675C9" w:rsidRPr="005F35A2">
        <w:rPr>
          <w:rFonts w:ascii="Calibri" w:hAnsi="Calibri" w:cs="Calibri"/>
          <w:color w:val="auto"/>
          <w:sz w:val="22"/>
          <w:szCs w:val="22"/>
          <w:lang w:val="en-GB"/>
        </w:rPr>
        <w:fldChar w:fldCharType="begin">
          <w:ffData>
            <w:name w:val="Text7"/>
            <w:enabled/>
            <w:calcOnExit w:val="0"/>
            <w:textInput>
              <w:type w:val="date"/>
            </w:textInput>
          </w:ffData>
        </w:fldChar>
      </w:r>
      <w:r w:rsidRPr="005F35A2">
        <w:rPr>
          <w:rFonts w:ascii="Calibri" w:hAnsi="Calibri" w:cs="Calibri"/>
          <w:color w:val="auto"/>
          <w:sz w:val="22"/>
          <w:szCs w:val="22"/>
          <w:lang w:val="en-GB"/>
        </w:rPr>
        <w:instrText xml:space="preserve"> FORMTEXT </w:instrText>
      </w:r>
      <w:r w:rsidR="001675C9" w:rsidRPr="005F35A2">
        <w:rPr>
          <w:rFonts w:ascii="Calibri" w:hAnsi="Calibri" w:cs="Calibri"/>
          <w:color w:val="auto"/>
          <w:sz w:val="22"/>
          <w:szCs w:val="22"/>
          <w:lang w:val="en-GB"/>
        </w:rPr>
      </w:r>
      <w:r w:rsidR="001675C9" w:rsidRPr="005F35A2">
        <w:rPr>
          <w:rFonts w:ascii="Calibri" w:hAnsi="Calibri" w:cs="Calibri"/>
          <w:color w:val="auto"/>
          <w:sz w:val="22"/>
          <w:szCs w:val="22"/>
          <w:lang w:val="en-GB"/>
        </w:rPr>
        <w:fldChar w:fldCharType="separate"/>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001675C9" w:rsidRPr="005F35A2">
        <w:rPr>
          <w:rFonts w:ascii="Calibri" w:hAnsi="Calibri" w:cs="Calibri"/>
          <w:color w:val="auto"/>
          <w:sz w:val="22"/>
          <w:szCs w:val="22"/>
          <w:lang w:val="en-GB"/>
        </w:rPr>
        <w:fldChar w:fldCharType="end"/>
      </w:r>
      <w:bookmarkEnd w:id="42"/>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color w:val="auto"/>
          <w:sz w:val="22"/>
          <w:szCs w:val="22"/>
          <w:lang w:val="en-GB"/>
        </w:rPr>
        <w:t>Signature: ________________________________________</w:t>
      </w:r>
    </w:p>
    <w:p w:rsidR="00CB03DD" w:rsidRPr="009D5C44" w:rsidRDefault="00CB03DD" w:rsidP="00CB03DD">
      <w:pPr>
        <w:rPr>
          <w:b/>
          <w:color w:val="1F497D" w:themeColor="text2"/>
          <w:sz w:val="24"/>
          <w:lang w:val="en-GB"/>
        </w:rPr>
      </w:pPr>
    </w:p>
    <w:p w:rsidR="00CB03DD" w:rsidRDefault="00CB03DD" w:rsidP="00610C69">
      <w:pPr>
        <w:rPr>
          <w:b/>
          <w:color w:val="1F497D" w:themeColor="text2"/>
          <w:sz w:val="24"/>
        </w:rPr>
        <w:sectPr w:rsidR="00CB03DD" w:rsidSect="003A3F52">
          <w:pgSz w:w="12240" w:h="15840"/>
          <w:pgMar w:top="1440" w:right="1440" w:bottom="1440" w:left="1440" w:header="720" w:footer="720" w:gutter="0"/>
          <w:cols w:space="720"/>
          <w:docGrid w:linePitch="360"/>
        </w:sectPr>
      </w:pPr>
    </w:p>
    <w:p w:rsidR="00FA2A67" w:rsidRPr="008022D5" w:rsidRDefault="00FA2A67" w:rsidP="00120FAA">
      <w:pPr>
        <w:pStyle w:val="Heading2"/>
        <w:rPr>
          <w:rFonts w:asciiTheme="minorHAnsi" w:hAnsiTheme="minorHAnsi"/>
          <w:color w:val="auto"/>
          <w:sz w:val="28"/>
        </w:rPr>
      </w:pPr>
      <w:bookmarkStart w:id="43" w:name="_Toc361917099"/>
      <w:r w:rsidRPr="008022D5">
        <w:rPr>
          <w:rFonts w:asciiTheme="minorHAnsi" w:hAnsiTheme="minorHAnsi"/>
          <w:color w:val="auto"/>
          <w:sz w:val="28"/>
        </w:rPr>
        <w:lastRenderedPageBreak/>
        <w:t xml:space="preserve">Annex </w:t>
      </w:r>
      <w:r w:rsidR="008022D5" w:rsidRPr="008022D5">
        <w:rPr>
          <w:rFonts w:asciiTheme="minorHAnsi" w:hAnsiTheme="minorHAnsi"/>
          <w:color w:val="auto"/>
          <w:sz w:val="28"/>
        </w:rPr>
        <w:t>2</w:t>
      </w:r>
      <w:r w:rsidRPr="008022D5">
        <w:rPr>
          <w:rFonts w:asciiTheme="minorHAnsi" w:hAnsiTheme="minorHAnsi"/>
          <w:color w:val="auto"/>
          <w:sz w:val="28"/>
        </w:rPr>
        <w:t>: Itinerary</w:t>
      </w:r>
      <w:r w:rsidR="008022D5" w:rsidRPr="008022D5">
        <w:rPr>
          <w:rFonts w:asciiTheme="minorHAnsi" w:hAnsiTheme="minorHAnsi"/>
          <w:color w:val="auto"/>
          <w:sz w:val="28"/>
        </w:rPr>
        <w:t xml:space="preserve"> for</w:t>
      </w:r>
      <w:r w:rsidRPr="008022D5">
        <w:rPr>
          <w:rFonts w:asciiTheme="minorHAnsi" w:hAnsiTheme="minorHAnsi"/>
          <w:color w:val="auto"/>
          <w:sz w:val="28"/>
        </w:rPr>
        <w:t xml:space="preserve"> MTE</w:t>
      </w:r>
      <w:bookmarkEnd w:id="43"/>
    </w:p>
    <w:p w:rsidR="00FA2A67" w:rsidRDefault="00FA2A67" w:rsidP="00FA2A67">
      <w:pPr>
        <w:rPr>
          <w:b/>
          <w:color w:val="1F497D" w:themeColor="text2"/>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3458"/>
        <w:gridCol w:w="57"/>
        <w:gridCol w:w="2089"/>
        <w:gridCol w:w="2158"/>
        <w:gridCol w:w="2183"/>
        <w:gridCol w:w="1726"/>
      </w:tblGrid>
      <w:tr w:rsidR="00FA2A67" w:rsidRPr="00FA2A67" w:rsidTr="00FA2A67">
        <w:tc>
          <w:tcPr>
            <w:tcW w:w="1505" w:type="dxa"/>
            <w:tcBorders>
              <w:bottom w:val="single" w:sz="4" w:space="0" w:color="000000"/>
            </w:tcBorders>
          </w:tcPr>
          <w:p w:rsidR="00FA2A67" w:rsidRPr="00FA2A67" w:rsidRDefault="00FA2A67" w:rsidP="00FA2A67">
            <w:pPr>
              <w:rPr>
                <w:rFonts w:ascii="Arial" w:hAnsi="Arial" w:cs="Arial"/>
                <w:b/>
                <w:sz w:val="18"/>
                <w:szCs w:val="18"/>
              </w:rPr>
            </w:pPr>
          </w:p>
          <w:p w:rsidR="00FA2A67" w:rsidRPr="00FA2A67" w:rsidRDefault="00FA2A67" w:rsidP="00FA2A67">
            <w:pPr>
              <w:rPr>
                <w:rFonts w:ascii="Arial" w:hAnsi="Arial" w:cs="Arial"/>
                <w:b/>
                <w:sz w:val="18"/>
                <w:szCs w:val="18"/>
              </w:rPr>
            </w:pPr>
            <w:r w:rsidRPr="00FA2A67">
              <w:rPr>
                <w:rFonts w:ascii="Arial" w:hAnsi="Arial" w:cs="Arial"/>
                <w:b/>
                <w:sz w:val="18"/>
                <w:szCs w:val="18"/>
              </w:rPr>
              <w:t>Date/Time</w:t>
            </w:r>
          </w:p>
          <w:p w:rsidR="00FA2A67" w:rsidRPr="00FA2A67" w:rsidRDefault="00FA2A67" w:rsidP="00FA2A67">
            <w:pPr>
              <w:rPr>
                <w:rFonts w:ascii="Arial" w:hAnsi="Arial" w:cs="Arial"/>
                <w:b/>
                <w:sz w:val="18"/>
                <w:szCs w:val="18"/>
              </w:rPr>
            </w:pPr>
          </w:p>
        </w:tc>
        <w:tc>
          <w:tcPr>
            <w:tcW w:w="3515" w:type="dxa"/>
            <w:gridSpan w:val="2"/>
            <w:tcBorders>
              <w:bottom w:val="single" w:sz="4" w:space="0" w:color="000000"/>
            </w:tcBorders>
          </w:tcPr>
          <w:p w:rsidR="00FA2A67" w:rsidRPr="00FA2A67" w:rsidRDefault="00FA2A67" w:rsidP="00FA2A67">
            <w:pPr>
              <w:rPr>
                <w:rFonts w:ascii="Arial" w:hAnsi="Arial" w:cs="Arial"/>
                <w:b/>
                <w:sz w:val="18"/>
                <w:szCs w:val="18"/>
              </w:rPr>
            </w:pPr>
          </w:p>
          <w:p w:rsidR="00FA2A67" w:rsidRPr="00FA2A67" w:rsidRDefault="00FA2A67" w:rsidP="00FA2A67">
            <w:pPr>
              <w:rPr>
                <w:rFonts w:ascii="Arial" w:hAnsi="Arial" w:cs="Arial"/>
                <w:b/>
                <w:sz w:val="18"/>
                <w:szCs w:val="18"/>
              </w:rPr>
            </w:pPr>
            <w:r w:rsidRPr="00FA2A67">
              <w:rPr>
                <w:rFonts w:ascii="Arial" w:hAnsi="Arial" w:cs="Arial"/>
                <w:b/>
                <w:sz w:val="18"/>
                <w:szCs w:val="18"/>
              </w:rPr>
              <w:t>Activity</w:t>
            </w:r>
          </w:p>
        </w:tc>
        <w:tc>
          <w:tcPr>
            <w:tcW w:w="2089" w:type="dxa"/>
            <w:tcBorders>
              <w:bottom w:val="single" w:sz="4" w:space="0" w:color="000000"/>
            </w:tcBorders>
          </w:tcPr>
          <w:p w:rsidR="00FA2A67" w:rsidRPr="00FA2A67" w:rsidRDefault="00FA2A67" w:rsidP="00FA2A67">
            <w:pPr>
              <w:rPr>
                <w:rFonts w:ascii="Arial" w:hAnsi="Arial" w:cs="Arial"/>
                <w:b/>
                <w:sz w:val="18"/>
                <w:szCs w:val="18"/>
              </w:rPr>
            </w:pPr>
          </w:p>
          <w:p w:rsidR="00FA2A67" w:rsidRPr="00FA2A67" w:rsidRDefault="00FA2A67" w:rsidP="00FA2A67">
            <w:pPr>
              <w:rPr>
                <w:rFonts w:ascii="Arial" w:hAnsi="Arial" w:cs="Arial"/>
                <w:b/>
                <w:sz w:val="18"/>
                <w:szCs w:val="18"/>
              </w:rPr>
            </w:pPr>
            <w:r w:rsidRPr="00FA2A67">
              <w:rPr>
                <w:rFonts w:ascii="Arial" w:hAnsi="Arial" w:cs="Arial"/>
                <w:b/>
                <w:sz w:val="18"/>
                <w:szCs w:val="18"/>
              </w:rPr>
              <w:t>Venue</w:t>
            </w:r>
          </w:p>
        </w:tc>
        <w:tc>
          <w:tcPr>
            <w:tcW w:w="2158" w:type="dxa"/>
            <w:tcBorders>
              <w:bottom w:val="single" w:sz="4" w:space="0" w:color="000000"/>
            </w:tcBorders>
          </w:tcPr>
          <w:p w:rsidR="00FA2A67" w:rsidRPr="00FA2A67" w:rsidRDefault="00FA2A67" w:rsidP="00FA2A67">
            <w:pPr>
              <w:rPr>
                <w:rFonts w:ascii="Arial" w:hAnsi="Arial" w:cs="Arial"/>
                <w:b/>
                <w:sz w:val="18"/>
                <w:szCs w:val="18"/>
              </w:rPr>
            </w:pPr>
          </w:p>
          <w:p w:rsidR="00FA2A67" w:rsidRPr="00FA2A67" w:rsidRDefault="00FA2A67" w:rsidP="00FA2A67">
            <w:pPr>
              <w:rPr>
                <w:rFonts w:ascii="Arial" w:hAnsi="Arial" w:cs="Arial"/>
                <w:b/>
                <w:sz w:val="18"/>
                <w:szCs w:val="18"/>
              </w:rPr>
            </w:pPr>
            <w:r w:rsidRPr="00FA2A67">
              <w:rPr>
                <w:rFonts w:ascii="Arial" w:hAnsi="Arial" w:cs="Arial"/>
                <w:b/>
                <w:sz w:val="18"/>
                <w:szCs w:val="18"/>
              </w:rPr>
              <w:t>Participants</w:t>
            </w:r>
          </w:p>
        </w:tc>
        <w:tc>
          <w:tcPr>
            <w:tcW w:w="2183" w:type="dxa"/>
            <w:tcBorders>
              <w:bottom w:val="single" w:sz="4" w:space="0" w:color="000000"/>
            </w:tcBorders>
            <w:vAlign w:val="center"/>
          </w:tcPr>
          <w:p w:rsidR="00FA2A67" w:rsidRPr="00FA2A67" w:rsidRDefault="00FA2A67" w:rsidP="00FA2A67">
            <w:pPr>
              <w:jc w:val="center"/>
              <w:rPr>
                <w:rFonts w:ascii="Arial" w:hAnsi="Arial" w:cs="Arial"/>
                <w:b/>
                <w:sz w:val="18"/>
                <w:szCs w:val="18"/>
              </w:rPr>
            </w:pPr>
            <w:r w:rsidRPr="00FA2A67">
              <w:rPr>
                <w:rFonts w:ascii="Arial" w:hAnsi="Arial" w:cs="Arial"/>
                <w:b/>
                <w:sz w:val="18"/>
                <w:szCs w:val="18"/>
              </w:rPr>
              <w:t xml:space="preserve">Purpose </w:t>
            </w:r>
          </w:p>
        </w:tc>
        <w:tc>
          <w:tcPr>
            <w:tcW w:w="1726" w:type="dxa"/>
            <w:tcBorders>
              <w:bottom w:val="single" w:sz="4" w:space="0" w:color="000000"/>
            </w:tcBorders>
          </w:tcPr>
          <w:p w:rsidR="00FA2A67" w:rsidRPr="00FA2A67" w:rsidRDefault="00FA2A67" w:rsidP="00FA2A67">
            <w:pPr>
              <w:rPr>
                <w:rFonts w:ascii="Arial" w:hAnsi="Arial" w:cs="Arial"/>
                <w:b/>
                <w:sz w:val="18"/>
                <w:szCs w:val="18"/>
              </w:rPr>
            </w:pPr>
          </w:p>
          <w:p w:rsidR="00FA2A67" w:rsidRPr="00FA2A67" w:rsidRDefault="00FA2A67" w:rsidP="00FA2A67">
            <w:pPr>
              <w:rPr>
                <w:rFonts w:ascii="Arial" w:hAnsi="Arial" w:cs="Arial"/>
                <w:b/>
                <w:sz w:val="18"/>
                <w:szCs w:val="18"/>
              </w:rPr>
            </w:pPr>
            <w:r w:rsidRPr="00FA2A67">
              <w:rPr>
                <w:rFonts w:ascii="Arial" w:hAnsi="Arial" w:cs="Arial"/>
                <w:b/>
                <w:sz w:val="18"/>
                <w:szCs w:val="18"/>
              </w:rPr>
              <w:t>Comment</w:t>
            </w:r>
          </w:p>
        </w:tc>
      </w:tr>
      <w:tr w:rsidR="00FA2A67" w:rsidRPr="00FA2A67" w:rsidTr="00FA2A67">
        <w:tc>
          <w:tcPr>
            <w:tcW w:w="13176" w:type="dxa"/>
            <w:gridSpan w:val="7"/>
            <w:shd w:val="clear" w:color="auto" w:fill="00B0F0"/>
          </w:tcPr>
          <w:p w:rsidR="00FA2A67" w:rsidRPr="00FA2A67" w:rsidRDefault="00FA2A67" w:rsidP="00FA2A67">
            <w:pPr>
              <w:jc w:val="center"/>
              <w:rPr>
                <w:sz w:val="18"/>
                <w:szCs w:val="18"/>
              </w:rPr>
            </w:pPr>
          </w:p>
          <w:p w:rsidR="00FA2A67" w:rsidRPr="00FA2A67" w:rsidRDefault="00FA2A67" w:rsidP="00FA2A67">
            <w:pPr>
              <w:jc w:val="center"/>
              <w:rPr>
                <w:b/>
                <w:sz w:val="18"/>
                <w:szCs w:val="18"/>
              </w:rPr>
            </w:pPr>
            <w:r w:rsidRPr="00FA2A67">
              <w:rPr>
                <w:b/>
                <w:sz w:val="18"/>
                <w:szCs w:val="18"/>
              </w:rPr>
              <w:t>Tuesday 30</w:t>
            </w:r>
            <w:r w:rsidRPr="00FA2A67">
              <w:rPr>
                <w:b/>
                <w:sz w:val="18"/>
                <w:szCs w:val="18"/>
                <w:vertAlign w:val="superscript"/>
              </w:rPr>
              <w:t>th</w:t>
            </w:r>
            <w:r w:rsidRPr="00FA2A67">
              <w:rPr>
                <w:b/>
                <w:sz w:val="18"/>
                <w:szCs w:val="18"/>
              </w:rPr>
              <w:t xml:space="preserve"> April 2013</w:t>
            </w:r>
          </w:p>
          <w:p w:rsidR="00FA2A67" w:rsidRPr="00FA2A67" w:rsidRDefault="00FA2A67" w:rsidP="00FA2A67">
            <w:pPr>
              <w:rPr>
                <w:sz w:val="18"/>
                <w:szCs w:val="18"/>
              </w:rPr>
            </w:pPr>
          </w:p>
        </w:tc>
      </w:tr>
      <w:tr w:rsidR="00FA2A67" w:rsidRPr="00FA2A67" w:rsidTr="00FA2A67">
        <w:tc>
          <w:tcPr>
            <w:tcW w:w="1505" w:type="dxa"/>
          </w:tcPr>
          <w:p w:rsidR="00FA2A67" w:rsidRPr="00FA2A67" w:rsidRDefault="00FA2A67" w:rsidP="00FA2A67">
            <w:pPr>
              <w:rPr>
                <w:sz w:val="18"/>
                <w:szCs w:val="18"/>
              </w:rPr>
            </w:pPr>
          </w:p>
        </w:tc>
        <w:tc>
          <w:tcPr>
            <w:tcW w:w="3515" w:type="dxa"/>
            <w:gridSpan w:val="2"/>
          </w:tcPr>
          <w:p w:rsidR="00FA2A67" w:rsidRPr="00FA2A67" w:rsidRDefault="00FA2A67" w:rsidP="00FA2A67">
            <w:pPr>
              <w:rPr>
                <w:sz w:val="18"/>
                <w:szCs w:val="18"/>
              </w:rPr>
            </w:pPr>
            <w:r w:rsidRPr="00FA2A67">
              <w:rPr>
                <w:sz w:val="18"/>
                <w:szCs w:val="18"/>
              </w:rPr>
              <w:t>Reports for Work</w:t>
            </w:r>
          </w:p>
        </w:tc>
        <w:tc>
          <w:tcPr>
            <w:tcW w:w="2089" w:type="dxa"/>
          </w:tcPr>
          <w:p w:rsidR="00FA2A67" w:rsidRPr="00FA2A67" w:rsidRDefault="00FA2A67" w:rsidP="00FA2A67">
            <w:pPr>
              <w:rPr>
                <w:rFonts w:eastAsia="Times New Roman"/>
                <w:color w:val="000000"/>
                <w:sz w:val="18"/>
                <w:szCs w:val="18"/>
                <w:lang w:eastAsia="en-ZA"/>
              </w:rPr>
            </w:pPr>
            <w:r w:rsidRPr="00FA2A67">
              <w:rPr>
                <w:rFonts w:eastAsia="Times New Roman"/>
                <w:color w:val="000000"/>
                <w:sz w:val="18"/>
                <w:szCs w:val="18"/>
                <w:lang w:eastAsia="en-ZA"/>
              </w:rPr>
              <w:t>UNDP</w:t>
            </w:r>
          </w:p>
        </w:tc>
        <w:tc>
          <w:tcPr>
            <w:tcW w:w="2158" w:type="dxa"/>
          </w:tcPr>
          <w:p w:rsidR="00FA2A67" w:rsidRPr="00FA2A67" w:rsidRDefault="00FA2A67" w:rsidP="00FA2A67">
            <w:pPr>
              <w:rPr>
                <w:sz w:val="18"/>
                <w:szCs w:val="18"/>
              </w:rPr>
            </w:pPr>
          </w:p>
        </w:tc>
        <w:tc>
          <w:tcPr>
            <w:tcW w:w="2183" w:type="dxa"/>
          </w:tcPr>
          <w:p w:rsidR="00FA2A67" w:rsidRPr="00FA2A67" w:rsidRDefault="00FA2A67" w:rsidP="00FA2A67">
            <w:pPr>
              <w:rPr>
                <w:sz w:val="18"/>
                <w:szCs w:val="18"/>
              </w:rPr>
            </w:pPr>
          </w:p>
        </w:tc>
        <w:tc>
          <w:tcPr>
            <w:tcW w:w="1726" w:type="dxa"/>
          </w:tcPr>
          <w:p w:rsidR="00FA2A67" w:rsidRPr="00FA2A67" w:rsidRDefault="00FA2A67" w:rsidP="00FA2A67">
            <w:pPr>
              <w:rPr>
                <w:sz w:val="18"/>
                <w:szCs w:val="18"/>
              </w:rPr>
            </w:pPr>
          </w:p>
        </w:tc>
      </w:tr>
      <w:tr w:rsidR="00FA2A67" w:rsidRPr="00FA2A67" w:rsidTr="00FA2A67">
        <w:tc>
          <w:tcPr>
            <w:tcW w:w="1505" w:type="dxa"/>
          </w:tcPr>
          <w:p w:rsidR="00FA2A67" w:rsidRPr="00FA2A67" w:rsidRDefault="00FA2A67" w:rsidP="00FA2A67">
            <w:pPr>
              <w:rPr>
                <w:rFonts w:eastAsia="Times New Roman"/>
                <w:color w:val="000000"/>
                <w:sz w:val="18"/>
                <w:szCs w:val="18"/>
                <w:lang w:eastAsia="en-ZA"/>
              </w:rPr>
            </w:pPr>
            <w:r w:rsidRPr="00FA2A67">
              <w:rPr>
                <w:rFonts w:eastAsia="Times New Roman"/>
                <w:color w:val="000000"/>
                <w:sz w:val="18"/>
                <w:szCs w:val="18"/>
                <w:lang w:eastAsia="en-ZA"/>
              </w:rPr>
              <w:t>14:00</w:t>
            </w:r>
          </w:p>
        </w:tc>
        <w:tc>
          <w:tcPr>
            <w:tcW w:w="3515" w:type="dxa"/>
            <w:gridSpan w:val="2"/>
          </w:tcPr>
          <w:p w:rsidR="00FA2A67" w:rsidRPr="00FA2A67" w:rsidRDefault="00FA2A67" w:rsidP="00FA2A67">
            <w:pPr>
              <w:rPr>
                <w:sz w:val="18"/>
                <w:szCs w:val="18"/>
              </w:rPr>
            </w:pPr>
            <w:r w:rsidRPr="00FA2A67">
              <w:rPr>
                <w:sz w:val="18"/>
                <w:szCs w:val="18"/>
              </w:rPr>
              <w:t>Meeting with the ARR Env.</w:t>
            </w:r>
          </w:p>
        </w:tc>
        <w:tc>
          <w:tcPr>
            <w:tcW w:w="2089" w:type="dxa"/>
          </w:tcPr>
          <w:p w:rsidR="00FA2A67" w:rsidRPr="00FA2A67" w:rsidRDefault="00FA2A67" w:rsidP="00FA2A67">
            <w:pPr>
              <w:rPr>
                <w:rFonts w:eastAsia="Times New Roman"/>
                <w:color w:val="000000"/>
                <w:sz w:val="18"/>
                <w:szCs w:val="18"/>
                <w:lang w:eastAsia="en-ZA"/>
              </w:rPr>
            </w:pPr>
            <w:r w:rsidRPr="00FA2A67">
              <w:rPr>
                <w:rFonts w:eastAsia="Times New Roman"/>
                <w:color w:val="000000"/>
                <w:sz w:val="18"/>
                <w:szCs w:val="18"/>
                <w:lang w:eastAsia="en-ZA"/>
              </w:rPr>
              <w:t>ARR’s office</w:t>
            </w:r>
          </w:p>
        </w:tc>
        <w:tc>
          <w:tcPr>
            <w:tcW w:w="2158" w:type="dxa"/>
          </w:tcPr>
          <w:p w:rsidR="00FA2A67" w:rsidRPr="00FA2A67" w:rsidRDefault="00FA2A67" w:rsidP="00FA2A67">
            <w:pPr>
              <w:rPr>
                <w:rFonts w:eastAsia="Times New Roman"/>
                <w:color w:val="000000"/>
                <w:sz w:val="18"/>
                <w:szCs w:val="18"/>
                <w:lang w:eastAsia="en-ZA"/>
              </w:rPr>
            </w:pPr>
            <w:r w:rsidRPr="00FA2A67">
              <w:rPr>
                <w:rFonts w:eastAsia="Times New Roman"/>
                <w:color w:val="000000"/>
                <w:sz w:val="18"/>
                <w:szCs w:val="18"/>
                <w:lang w:eastAsia="en-ZA"/>
              </w:rPr>
              <w:t xml:space="preserve">Winnie Musonda </w:t>
            </w:r>
          </w:p>
        </w:tc>
        <w:tc>
          <w:tcPr>
            <w:tcW w:w="2183" w:type="dxa"/>
          </w:tcPr>
          <w:p w:rsidR="00FA2A67" w:rsidRPr="00FA2A67" w:rsidRDefault="00FA2A67" w:rsidP="00FA2A67">
            <w:pPr>
              <w:rPr>
                <w:sz w:val="18"/>
                <w:szCs w:val="18"/>
              </w:rPr>
            </w:pPr>
            <w:r w:rsidRPr="00FA2A67">
              <w:rPr>
                <w:sz w:val="18"/>
                <w:szCs w:val="18"/>
              </w:rPr>
              <w:t xml:space="preserve">Briefing on </w:t>
            </w:r>
            <w:r w:rsidR="00963FD8">
              <w:rPr>
                <w:sz w:val="18"/>
                <w:szCs w:val="18"/>
              </w:rPr>
              <w:t>MTE</w:t>
            </w:r>
            <w:r w:rsidRPr="00FA2A67">
              <w:rPr>
                <w:sz w:val="18"/>
                <w:szCs w:val="18"/>
              </w:rPr>
              <w:t xml:space="preserve"> and proposed way forward  </w:t>
            </w:r>
          </w:p>
        </w:tc>
        <w:tc>
          <w:tcPr>
            <w:tcW w:w="1726" w:type="dxa"/>
          </w:tcPr>
          <w:p w:rsidR="00FA2A67" w:rsidRPr="00FA2A67" w:rsidRDefault="00FA2A67" w:rsidP="00FA2A67">
            <w:pPr>
              <w:rPr>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16:00</w:t>
            </w:r>
          </w:p>
        </w:tc>
        <w:tc>
          <w:tcPr>
            <w:tcW w:w="3515" w:type="dxa"/>
            <w:gridSpan w:val="2"/>
          </w:tcPr>
          <w:p w:rsidR="00FA2A67" w:rsidRPr="00FA2A67" w:rsidRDefault="00FA2A67" w:rsidP="00FA2A67">
            <w:pPr>
              <w:rPr>
                <w:sz w:val="18"/>
                <w:szCs w:val="18"/>
              </w:rPr>
            </w:pPr>
            <w:r w:rsidRPr="00FA2A67">
              <w:rPr>
                <w:sz w:val="18"/>
                <w:szCs w:val="18"/>
              </w:rPr>
              <w:t>Meeting with Senior Management</w:t>
            </w:r>
          </w:p>
        </w:tc>
        <w:tc>
          <w:tcPr>
            <w:tcW w:w="2089" w:type="dxa"/>
          </w:tcPr>
          <w:p w:rsidR="00FA2A67" w:rsidRPr="00FA2A67" w:rsidRDefault="00FA2A67" w:rsidP="00FA2A67">
            <w:pPr>
              <w:rPr>
                <w:rFonts w:eastAsia="Times New Roman"/>
                <w:color w:val="000000"/>
                <w:sz w:val="18"/>
                <w:szCs w:val="18"/>
                <w:lang w:eastAsia="en-ZA"/>
              </w:rPr>
            </w:pPr>
            <w:r w:rsidRPr="00FA2A67">
              <w:rPr>
                <w:rFonts w:eastAsia="Times New Roman"/>
                <w:color w:val="000000"/>
                <w:sz w:val="18"/>
                <w:szCs w:val="18"/>
                <w:lang w:eastAsia="en-ZA"/>
              </w:rPr>
              <w:t>UNDP small conference room</w:t>
            </w:r>
          </w:p>
        </w:tc>
        <w:tc>
          <w:tcPr>
            <w:tcW w:w="2158" w:type="dxa"/>
          </w:tcPr>
          <w:p w:rsidR="00FA2A67" w:rsidRDefault="00FA2A67" w:rsidP="00FA2A67">
            <w:pPr>
              <w:rPr>
                <w:sz w:val="18"/>
                <w:szCs w:val="18"/>
              </w:rPr>
            </w:pPr>
            <w:r w:rsidRPr="00FA2A67">
              <w:rPr>
                <w:sz w:val="18"/>
                <w:szCs w:val="18"/>
              </w:rPr>
              <w:t>Georgina</w:t>
            </w:r>
            <w:r>
              <w:rPr>
                <w:sz w:val="18"/>
                <w:szCs w:val="18"/>
              </w:rPr>
              <w:t xml:space="preserve"> Feneke </w:t>
            </w:r>
            <w:r w:rsidRPr="00FA2A67">
              <w:rPr>
                <w:sz w:val="18"/>
                <w:szCs w:val="18"/>
              </w:rPr>
              <w:t xml:space="preserve"> – Deputy Country</w:t>
            </w:r>
            <w:r>
              <w:rPr>
                <w:sz w:val="18"/>
                <w:szCs w:val="18"/>
              </w:rPr>
              <w:t xml:space="preserve"> Director UNDP</w:t>
            </w:r>
          </w:p>
          <w:p w:rsidR="00FA2A67" w:rsidRPr="00FA2A67" w:rsidRDefault="00FA2A67" w:rsidP="00FA2A67">
            <w:pPr>
              <w:rPr>
                <w:sz w:val="18"/>
                <w:szCs w:val="18"/>
              </w:rPr>
            </w:pPr>
            <w:r>
              <w:rPr>
                <w:sz w:val="18"/>
                <w:szCs w:val="18"/>
              </w:rPr>
              <w:t>Winnie Musonda</w:t>
            </w:r>
          </w:p>
        </w:tc>
        <w:tc>
          <w:tcPr>
            <w:tcW w:w="2183" w:type="dxa"/>
          </w:tcPr>
          <w:p w:rsidR="00FA2A67" w:rsidRPr="00FA2A67" w:rsidRDefault="00FA2A67" w:rsidP="00FA2A67">
            <w:pPr>
              <w:rPr>
                <w:sz w:val="18"/>
                <w:szCs w:val="18"/>
              </w:rPr>
            </w:pPr>
          </w:p>
        </w:tc>
        <w:tc>
          <w:tcPr>
            <w:tcW w:w="1726" w:type="dxa"/>
          </w:tcPr>
          <w:p w:rsidR="00FA2A67" w:rsidRPr="00FA2A67" w:rsidRDefault="00FA2A67" w:rsidP="00FA2A67">
            <w:pPr>
              <w:rPr>
                <w:sz w:val="18"/>
                <w:szCs w:val="18"/>
              </w:rPr>
            </w:pPr>
          </w:p>
        </w:tc>
      </w:tr>
      <w:tr w:rsidR="00FA2A67" w:rsidRPr="00FA2A67" w:rsidTr="00FA2A67">
        <w:tc>
          <w:tcPr>
            <w:tcW w:w="13176" w:type="dxa"/>
            <w:gridSpan w:val="7"/>
            <w:shd w:val="clear" w:color="auto" w:fill="00B0F0"/>
          </w:tcPr>
          <w:p w:rsidR="00FA2A67" w:rsidRPr="00FA2A67" w:rsidRDefault="00FA2A67" w:rsidP="00FA2A67">
            <w:pPr>
              <w:rPr>
                <w:rFonts w:cs="Arial"/>
                <w:sz w:val="18"/>
                <w:szCs w:val="18"/>
              </w:rPr>
            </w:pPr>
          </w:p>
          <w:p w:rsidR="00FA2A67" w:rsidRPr="00FA2A67" w:rsidRDefault="00FA2A67" w:rsidP="00FA2A67">
            <w:pPr>
              <w:jc w:val="center"/>
              <w:rPr>
                <w:rFonts w:cs="Arial"/>
                <w:b/>
                <w:sz w:val="18"/>
                <w:szCs w:val="18"/>
              </w:rPr>
            </w:pPr>
            <w:r w:rsidRPr="00FA2A67">
              <w:rPr>
                <w:rFonts w:cs="Arial"/>
                <w:b/>
                <w:sz w:val="18"/>
                <w:szCs w:val="18"/>
              </w:rPr>
              <w:t>Wednesday 1</w:t>
            </w:r>
            <w:r w:rsidRPr="00FA2A67">
              <w:rPr>
                <w:rFonts w:cs="Arial"/>
                <w:b/>
                <w:sz w:val="18"/>
                <w:szCs w:val="18"/>
                <w:vertAlign w:val="superscript"/>
              </w:rPr>
              <w:t>st</w:t>
            </w:r>
            <w:r w:rsidRPr="00FA2A67">
              <w:rPr>
                <w:rFonts w:cs="Arial"/>
                <w:b/>
                <w:sz w:val="18"/>
                <w:szCs w:val="18"/>
              </w:rPr>
              <w:t xml:space="preserve"> May 2013</w:t>
            </w:r>
          </w:p>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rFonts w:cs="Arial"/>
                <w:sz w:val="18"/>
                <w:szCs w:val="18"/>
              </w:rPr>
            </w:pPr>
            <w:r w:rsidRPr="00FA2A67">
              <w:rPr>
                <w:rFonts w:cs="Arial"/>
                <w:sz w:val="18"/>
                <w:szCs w:val="18"/>
              </w:rPr>
              <w:t>08:00</w:t>
            </w:r>
          </w:p>
        </w:tc>
        <w:tc>
          <w:tcPr>
            <w:tcW w:w="3458" w:type="dxa"/>
          </w:tcPr>
          <w:p w:rsidR="00FA2A67" w:rsidRPr="00FA2A67" w:rsidRDefault="00FA2A67" w:rsidP="00FA2A67">
            <w:pPr>
              <w:rPr>
                <w:rFonts w:cs="Arial"/>
                <w:sz w:val="18"/>
                <w:szCs w:val="18"/>
              </w:rPr>
            </w:pPr>
            <w:r w:rsidRPr="00FA2A67">
              <w:rPr>
                <w:rFonts w:cs="Arial"/>
                <w:sz w:val="18"/>
                <w:szCs w:val="18"/>
              </w:rPr>
              <w:t>Travel to Livingstone</w:t>
            </w:r>
          </w:p>
          <w:p w:rsidR="00FA2A67" w:rsidRPr="00FA2A67" w:rsidRDefault="00FA2A67" w:rsidP="00FA2A67">
            <w:pPr>
              <w:rPr>
                <w:rFonts w:cs="Arial"/>
                <w:sz w:val="18"/>
                <w:szCs w:val="18"/>
              </w:rPr>
            </w:pPr>
          </w:p>
        </w:tc>
        <w:tc>
          <w:tcPr>
            <w:tcW w:w="2146" w:type="dxa"/>
            <w:gridSpan w:val="2"/>
          </w:tcPr>
          <w:p w:rsidR="00FA2A67" w:rsidRPr="00FA2A67" w:rsidRDefault="00FA2A67" w:rsidP="00FA2A67">
            <w:pPr>
              <w:rPr>
                <w:rFonts w:cs="Arial"/>
                <w:sz w:val="18"/>
                <w:szCs w:val="18"/>
              </w:rPr>
            </w:pPr>
            <w:r w:rsidRPr="00FA2A67">
              <w:rPr>
                <w:rFonts w:cs="Arial"/>
                <w:sz w:val="18"/>
                <w:szCs w:val="18"/>
              </w:rPr>
              <w:t>Night in Livingstone</w:t>
            </w:r>
          </w:p>
        </w:tc>
        <w:tc>
          <w:tcPr>
            <w:tcW w:w="2158" w:type="dxa"/>
          </w:tcPr>
          <w:p w:rsidR="00FA2A67" w:rsidRPr="00FA2A67" w:rsidRDefault="00FA2A67" w:rsidP="00FA2A67">
            <w:pPr>
              <w:rPr>
                <w:rFonts w:cs="Arial"/>
                <w:sz w:val="18"/>
                <w:szCs w:val="18"/>
              </w:rPr>
            </w:pPr>
            <w:r w:rsidRPr="00FA2A67">
              <w:rPr>
                <w:rFonts w:cs="Arial"/>
                <w:sz w:val="18"/>
                <w:szCs w:val="18"/>
              </w:rPr>
              <w:t>Juliane, Biston, Rasford.</w:t>
            </w: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3176" w:type="dxa"/>
            <w:gridSpan w:val="7"/>
            <w:shd w:val="clear" w:color="auto" w:fill="00B0F0"/>
          </w:tcPr>
          <w:p w:rsidR="00FA2A67" w:rsidRPr="00FA2A67" w:rsidRDefault="00FA2A67" w:rsidP="00FA2A67">
            <w:pPr>
              <w:rPr>
                <w:sz w:val="18"/>
                <w:szCs w:val="18"/>
              </w:rPr>
            </w:pPr>
          </w:p>
          <w:p w:rsidR="00FA2A67" w:rsidRPr="00FA2A67" w:rsidRDefault="00FA2A67" w:rsidP="00FA2A67">
            <w:pPr>
              <w:jc w:val="center"/>
              <w:rPr>
                <w:b/>
                <w:sz w:val="18"/>
                <w:szCs w:val="18"/>
              </w:rPr>
            </w:pPr>
            <w:r w:rsidRPr="00FA2A67">
              <w:rPr>
                <w:b/>
                <w:sz w:val="18"/>
                <w:szCs w:val="18"/>
              </w:rPr>
              <w:t>Thursday 2</w:t>
            </w:r>
            <w:r w:rsidRPr="00FA2A67">
              <w:rPr>
                <w:b/>
                <w:sz w:val="18"/>
                <w:szCs w:val="18"/>
                <w:vertAlign w:val="superscript"/>
              </w:rPr>
              <w:t>nd</w:t>
            </w:r>
            <w:r w:rsidRPr="00FA2A67">
              <w:rPr>
                <w:b/>
                <w:sz w:val="18"/>
                <w:szCs w:val="18"/>
              </w:rPr>
              <w:t xml:space="preserve"> May</w:t>
            </w:r>
          </w:p>
          <w:p w:rsidR="00FA2A67" w:rsidRPr="00FA2A67" w:rsidRDefault="00FA2A67" w:rsidP="00FA2A67">
            <w:pPr>
              <w:rPr>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08:00</w:t>
            </w:r>
          </w:p>
        </w:tc>
        <w:tc>
          <w:tcPr>
            <w:tcW w:w="3515" w:type="dxa"/>
            <w:gridSpan w:val="2"/>
          </w:tcPr>
          <w:p w:rsidR="00FA2A67" w:rsidRPr="00FA2A67" w:rsidRDefault="00FA2A67" w:rsidP="00FA2A67">
            <w:pPr>
              <w:rPr>
                <w:rFonts w:cs="Arial"/>
                <w:sz w:val="18"/>
                <w:szCs w:val="18"/>
              </w:rPr>
            </w:pPr>
            <w:r w:rsidRPr="00FA2A67">
              <w:rPr>
                <w:rFonts w:cs="Arial"/>
                <w:sz w:val="18"/>
                <w:szCs w:val="18"/>
              </w:rPr>
              <w:t>Meeting the District Team in Livingstone</w:t>
            </w:r>
          </w:p>
        </w:tc>
        <w:tc>
          <w:tcPr>
            <w:tcW w:w="2089" w:type="dxa"/>
          </w:tcPr>
          <w:p w:rsidR="00FA2A67" w:rsidRPr="00FA2A67" w:rsidRDefault="00FA2A67" w:rsidP="00FA2A67">
            <w:pPr>
              <w:rPr>
                <w:rFonts w:cs="Arial"/>
                <w:sz w:val="18"/>
                <w:szCs w:val="18"/>
              </w:rPr>
            </w:pPr>
            <w:r w:rsidRPr="00FA2A67">
              <w:rPr>
                <w:rFonts w:cs="Arial"/>
                <w:sz w:val="18"/>
                <w:szCs w:val="18"/>
              </w:rPr>
              <w:t>DACOs Office</w:t>
            </w:r>
          </w:p>
        </w:tc>
        <w:tc>
          <w:tcPr>
            <w:tcW w:w="2158" w:type="dxa"/>
          </w:tcPr>
          <w:p w:rsidR="00FA2A67" w:rsidRPr="00FA2A67" w:rsidRDefault="00FA2A67" w:rsidP="00FA2A67">
            <w:pPr>
              <w:rPr>
                <w:rFonts w:cs="Arial"/>
                <w:sz w:val="18"/>
                <w:szCs w:val="18"/>
              </w:rPr>
            </w:pPr>
            <w:r w:rsidRPr="00FA2A67">
              <w:rPr>
                <w:rFonts w:cs="Arial"/>
                <w:sz w:val="18"/>
                <w:szCs w:val="18"/>
              </w:rPr>
              <w:t>Biston, Rasford, Juliane, DACO, SAO</w:t>
            </w: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p w:rsidR="00FA2A67" w:rsidRPr="00FA2A67" w:rsidRDefault="00FA2A67" w:rsidP="00FA2A67">
            <w:pPr>
              <w:rPr>
                <w:rFonts w:cs="Arial"/>
                <w:sz w:val="18"/>
                <w:szCs w:val="18"/>
              </w:rPr>
            </w:pPr>
          </w:p>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10:00</w:t>
            </w:r>
          </w:p>
        </w:tc>
        <w:tc>
          <w:tcPr>
            <w:tcW w:w="3515" w:type="dxa"/>
            <w:gridSpan w:val="2"/>
          </w:tcPr>
          <w:p w:rsidR="00FA2A67" w:rsidRPr="00FA2A67" w:rsidRDefault="00FA2A67" w:rsidP="00FA2A67">
            <w:pPr>
              <w:rPr>
                <w:rFonts w:cs="Arial"/>
                <w:sz w:val="18"/>
                <w:szCs w:val="18"/>
              </w:rPr>
            </w:pPr>
            <w:r w:rsidRPr="00FA2A67">
              <w:rPr>
                <w:rFonts w:cs="Arial"/>
                <w:sz w:val="18"/>
                <w:szCs w:val="18"/>
              </w:rPr>
              <w:t>Leave for Kazungula</w:t>
            </w:r>
          </w:p>
        </w:tc>
        <w:tc>
          <w:tcPr>
            <w:tcW w:w="2089" w:type="dxa"/>
          </w:tcPr>
          <w:p w:rsidR="00FA2A67" w:rsidRPr="00FA2A67" w:rsidRDefault="00FA2A67" w:rsidP="00FA2A67">
            <w:pPr>
              <w:rPr>
                <w:rFonts w:cs="Arial"/>
                <w:sz w:val="18"/>
                <w:szCs w:val="18"/>
              </w:rPr>
            </w:pPr>
            <w:r w:rsidRPr="00FA2A67">
              <w:rPr>
                <w:rFonts w:cs="Arial"/>
                <w:sz w:val="18"/>
                <w:szCs w:val="18"/>
              </w:rPr>
              <w:t>Kasaya: Visiting farmers who received support from the project</w:t>
            </w:r>
          </w:p>
        </w:tc>
        <w:tc>
          <w:tcPr>
            <w:tcW w:w="2158" w:type="dxa"/>
          </w:tcPr>
          <w:p w:rsidR="00FA2A67" w:rsidRPr="00FA2A67" w:rsidRDefault="00FA2A67" w:rsidP="00FA2A67">
            <w:pPr>
              <w:rPr>
                <w:rFonts w:cs="Arial"/>
                <w:sz w:val="18"/>
                <w:szCs w:val="18"/>
              </w:rPr>
            </w:pPr>
            <w:r w:rsidRPr="00FA2A67">
              <w:rPr>
                <w:rFonts w:cs="Arial"/>
                <w:sz w:val="18"/>
                <w:szCs w:val="18"/>
              </w:rPr>
              <w:t>Biston, Rasford, Juliane, DACO, SAO.</w:t>
            </w:r>
          </w:p>
        </w:tc>
        <w:tc>
          <w:tcPr>
            <w:tcW w:w="2183" w:type="dxa"/>
          </w:tcPr>
          <w:p w:rsidR="00FA2A67" w:rsidRPr="00FA2A67" w:rsidRDefault="00FA2A67" w:rsidP="00FA2A67">
            <w:pPr>
              <w:rPr>
                <w:rFonts w:cs="Arial"/>
                <w:sz w:val="18"/>
                <w:szCs w:val="18"/>
              </w:rPr>
            </w:pPr>
            <w:r w:rsidRPr="00FA2A67">
              <w:rPr>
                <w:rFonts w:cs="Arial"/>
                <w:sz w:val="18"/>
                <w:szCs w:val="18"/>
              </w:rPr>
              <w:t>Assess project implementation status in the field</w:t>
            </w: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17:00</w:t>
            </w:r>
          </w:p>
        </w:tc>
        <w:tc>
          <w:tcPr>
            <w:tcW w:w="3515" w:type="dxa"/>
            <w:gridSpan w:val="2"/>
          </w:tcPr>
          <w:p w:rsidR="00FA2A67" w:rsidRPr="00FA2A67" w:rsidRDefault="00FA2A67" w:rsidP="00FA2A67">
            <w:pPr>
              <w:rPr>
                <w:rFonts w:cs="Arial"/>
                <w:sz w:val="18"/>
                <w:szCs w:val="18"/>
              </w:rPr>
            </w:pPr>
            <w:r w:rsidRPr="00FA2A67">
              <w:rPr>
                <w:rFonts w:cs="Arial"/>
                <w:sz w:val="18"/>
                <w:szCs w:val="18"/>
              </w:rPr>
              <w:t>Travel back to Livingstone</w:t>
            </w:r>
          </w:p>
        </w:tc>
        <w:tc>
          <w:tcPr>
            <w:tcW w:w="2089" w:type="dxa"/>
          </w:tcPr>
          <w:p w:rsidR="00FA2A67" w:rsidRPr="00FA2A67" w:rsidRDefault="00FA2A67" w:rsidP="00FA2A67">
            <w:pPr>
              <w:rPr>
                <w:rFonts w:cs="Arial"/>
                <w:sz w:val="18"/>
                <w:szCs w:val="18"/>
              </w:rPr>
            </w:pPr>
            <w:r w:rsidRPr="00FA2A67">
              <w:rPr>
                <w:rFonts w:cs="Arial"/>
                <w:sz w:val="18"/>
                <w:szCs w:val="18"/>
              </w:rPr>
              <w:t>Night in Livingstone</w:t>
            </w:r>
          </w:p>
        </w:tc>
        <w:tc>
          <w:tcPr>
            <w:tcW w:w="2158" w:type="dxa"/>
          </w:tcPr>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3176" w:type="dxa"/>
            <w:gridSpan w:val="7"/>
            <w:shd w:val="clear" w:color="auto" w:fill="00B0F0"/>
          </w:tcPr>
          <w:p w:rsidR="00FA2A67" w:rsidRPr="00FA2A67" w:rsidRDefault="00FA2A67" w:rsidP="00FA2A67">
            <w:pPr>
              <w:rPr>
                <w:sz w:val="18"/>
                <w:szCs w:val="18"/>
              </w:rPr>
            </w:pPr>
          </w:p>
          <w:p w:rsidR="00FA2A67" w:rsidRPr="00FA2A67" w:rsidRDefault="00FA2A67" w:rsidP="00FA2A67">
            <w:pPr>
              <w:jc w:val="center"/>
              <w:rPr>
                <w:sz w:val="18"/>
                <w:szCs w:val="18"/>
              </w:rPr>
            </w:pPr>
            <w:r w:rsidRPr="00FA2A67">
              <w:rPr>
                <w:sz w:val="18"/>
                <w:szCs w:val="18"/>
              </w:rPr>
              <w:t>Friday 3</w:t>
            </w:r>
            <w:r w:rsidRPr="00FA2A67">
              <w:rPr>
                <w:sz w:val="18"/>
                <w:szCs w:val="18"/>
                <w:vertAlign w:val="superscript"/>
              </w:rPr>
              <w:t>rd</w:t>
            </w:r>
            <w:r w:rsidRPr="00FA2A67">
              <w:rPr>
                <w:sz w:val="18"/>
                <w:szCs w:val="18"/>
              </w:rPr>
              <w:t xml:space="preserve"> May</w:t>
            </w:r>
          </w:p>
        </w:tc>
      </w:tr>
      <w:tr w:rsidR="00FA2A67" w:rsidRPr="00FA2A67" w:rsidTr="00FA2A67">
        <w:tc>
          <w:tcPr>
            <w:tcW w:w="1505" w:type="dxa"/>
          </w:tcPr>
          <w:p w:rsidR="00FA2A67" w:rsidRPr="00FA2A67" w:rsidRDefault="00FA2A67" w:rsidP="00FA2A67">
            <w:pPr>
              <w:rPr>
                <w:sz w:val="18"/>
                <w:szCs w:val="18"/>
              </w:rPr>
            </w:pPr>
            <w:r w:rsidRPr="00FA2A67">
              <w:rPr>
                <w:sz w:val="18"/>
                <w:szCs w:val="18"/>
              </w:rPr>
              <w:t>08:00</w:t>
            </w:r>
          </w:p>
          <w:p w:rsidR="00FA2A67" w:rsidRPr="00FA2A67" w:rsidRDefault="00FA2A67" w:rsidP="00FA2A67">
            <w:pPr>
              <w:rPr>
                <w:sz w:val="18"/>
                <w:szCs w:val="18"/>
              </w:rPr>
            </w:pPr>
          </w:p>
          <w:p w:rsidR="00FA2A67" w:rsidRPr="00FA2A67" w:rsidRDefault="00FA2A67" w:rsidP="00FA2A67">
            <w:pPr>
              <w:rPr>
                <w:sz w:val="18"/>
                <w:szCs w:val="18"/>
              </w:rPr>
            </w:pPr>
          </w:p>
        </w:tc>
        <w:tc>
          <w:tcPr>
            <w:tcW w:w="3515" w:type="dxa"/>
            <w:gridSpan w:val="2"/>
          </w:tcPr>
          <w:p w:rsidR="00FA2A67" w:rsidRPr="00FA2A67" w:rsidRDefault="00FA2A67" w:rsidP="00FA2A67">
            <w:pPr>
              <w:rPr>
                <w:rFonts w:cs="Arial"/>
                <w:sz w:val="18"/>
                <w:szCs w:val="18"/>
              </w:rPr>
            </w:pPr>
            <w:r w:rsidRPr="00FA2A67">
              <w:rPr>
                <w:rFonts w:cs="Arial"/>
                <w:sz w:val="18"/>
                <w:szCs w:val="18"/>
              </w:rPr>
              <w:t>Travel to Siavonga. Stop over in Choma for a meeting with Provincial Team</w:t>
            </w:r>
          </w:p>
          <w:p w:rsidR="00FA2A67" w:rsidRPr="00FA2A67" w:rsidRDefault="00FA2A67" w:rsidP="00FA2A67">
            <w:pPr>
              <w:rPr>
                <w:rFonts w:cs="Arial"/>
                <w:sz w:val="18"/>
                <w:szCs w:val="18"/>
              </w:rPr>
            </w:pPr>
          </w:p>
        </w:tc>
        <w:tc>
          <w:tcPr>
            <w:tcW w:w="2089" w:type="dxa"/>
          </w:tcPr>
          <w:p w:rsidR="00FA2A67" w:rsidRPr="00FA2A67" w:rsidRDefault="00FA2A67" w:rsidP="00FA2A67">
            <w:pPr>
              <w:rPr>
                <w:rFonts w:cs="Arial"/>
                <w:sz w:val="18"/>
                <w:szCs w:val="18"/>
              </w:rPr>
            </w:pPr>
            <w:r w:rsidRPr="00FA2A67">
              <w:rPr>
                <w:rFonts w:cs="Arial"/>
                <w:sz w:val="18"/>
                <w:szCs w:val="18"/>
              </w:rPr>
              <w:t>PACOs Office</w:t>
            </w:r>
          </w:p>
          <w:p w:rsidR="00FA2A67" w:rsidRPr="00FA2A67" w:rsidRDefault="00FA2A67" w:rsidP="00FA2A67">
            <w:pPr>
              <w:rPr>
                <w:rFonts w:cs="Arial"/>
                <w:sz w:val="18"/>
                <w:szCs w:val="18"/>
              </w:rPr>
            </w:pPr>
          </w:p>
        </w:tc>
        <w:tc>
          <w:tcPr>
            <w:tcW w:w="2158" w:type="dxa"/>
          </w:tcPr>
          <w:p w:rsidR="00FA2A67" w:rsidRPr="00FA2A67" w:rsidRDefault="00FA2A67" w:rsidP="00FA2A67">
            <w:pPr>
              <w:rPr>
                <w:rFonts w:cs="Arial"/>
                <w:sz w:val="18"/>
                <w:szCs w:val="18"/>
                <w:lang w:val="de-DE"/>
              </w:rPr>
            </w:pPr>
            <w:r w:rsidRPr="00FA2A67">
              <w:rPr>
                <w:rFonts w:cs="Arial"/>
                <w:sz w:val="18"/>
                <w:szCs w:val="18"/>
                <w:lang w:val="de-DE"/>
              </w:rPr>
              <w:t>PACO, SAS-LH, SIE, Biston, Juliane, Rasford</w:t>
            </w:r>
          </w:p>
          <w:p w:rsidR="00FA2A67" w:rsidRPr="00FA2A67" w:rsidRDefault="00FA2A67" w:rsidP="00FA2A67">
            <w:pPr>
              <w:rPr>
                <w:rFonts w:cs="Arial"/>
                <w:sz w:val="18"/>
                <w:szCs w:val="18"/>
                <w:lang w:val="de-DE"/>
              </w:rPr>
            </w:pPr>
          </w:p>
        </w:tc>
        <w:tc>
          <w:tcPr>
            <w:tcW w:w="2183" w:type="dxa"/>
          </w:tcPr>
          <w:p w:rsidR="00FA2A67" w:rsidRPr="00FA2A67" w:rsidRDefault="00FA2A67" w:rsidP="00FA2A67">
            <w:pPr>
              <w:rPr>
                <w:rFonts w:cs="Arial"/>
                <w:sz w:val="18"/>
                <w:szCs w:val="18"/>
              </w:rPr>
            </w:pPr>
            <w:r w:rsidRPr="00FA2A67">
              <w:rPr>
                <w:rFonts w:cs="Arial"/>
                <w:sz w:val="18"/>
                <w:szCs w:val="18"/>
              </w:rPr>
              <w:t xml:space="preserve">Briefing on the </w:t>
            </w:r>
            <w:r w:rsidR="00963FD8">
              <w:rPr>
                <w:rFonts w:cs="Arial"/>
                <w:sz w:val="18"/>
                <w:szCs w:val="18"/>
              </w:rPr>
              <w:t>MTE</w:t>
            </w:r>
            <w:r w:rsidRPr="00FA2A67">
              <w:rPr>
                <w:rFonts w:cs="Arial"/>
                <w:sz w:val="18"/>
                <w:szCs w:val="18"/>
              </w:rPr>
              <w:t xml:space="preserve"> and getting Project implementation overview from the Provincial Admin</w:t>
            </w: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13:00</w:t>
            </w:r>
          </w:p>
        </w:tc>
        <w:tc>
          <w:tcPr>
            <w:tcW w:w="3515" w:type="dxa"/>
            <w:gridSpan w:val="2"/>
          </w:tcPr>
          <w:p w:rsidR="00FA2A67" w:rsidRPr="00FA2A67" w:rsidRDefault="00FA2A67" w:rsidP="00FA2A67">
            <w:pPr>
              <w:rPr>
                <w:rFonts w:cs="Arial"/>
                <w:sz w:val="18"/>
                <w:szCs w:val="18"/>
              </w:rPr>
            </w:pPr>
            <w:r w:rsidRPr="00FA2A67">
              <w:rPr>
                <w:rFonts w:cs="Arial"/>
                <w:sz w:val="18"/>
                <w:szCs w:val="18"/>
              </w:rPr>
              <w:t>Travel to Siavonga</w:t>
            </w:r>
          </w:p>
        </w:tc>
        <w:tc>
          <w:tcPr>
            <w:tcW w:w="2089" w:type="dxa"/>
          </w:tcPr>
          <w:p w:rsidR="00FA2A67" w:rsidRPr="00FA2A67" w:rsidRDefault="00FA2A67" w:rsidP="00FA2A67">
            <w:pPr>
              <w:rPr>
                <w:rFonts w:cs="Arial"/>
                <w:sz w:val="18"/>
                <w:szCs w:val="18"/>
              </w:rPr>
            </w:pPr>
          </w:p>
        </w:tc>
        <w:tc>
          <w:tcPr>
            <w:tcW w:w="2158" w:type="dxa"/>
          </w:tcPr>
          <w:p w:rsidR="00FA2A67" w:rsidRPr="00FA2A67" w:rsidRDefault="00FA2A67" w:rsidP="00FA2A67">
            <w:pPr>
              <w:rPr>
                <w:rFonts w:cs="Arial"/>
                <w:sz w:val="18"/>
                <w:szCs w:val="18"/>
              </w:rPr>
            </w:pPr>
            <w:r w:rsidRPr="00FA2A67">
              <w:rPr>
                <w:rFonts w:cs="Arial"/>
                <w:sz w:val="18"/>
                <w:szCs w:val="18"/>
              </w:rPr>
              <w:t>Biston, Rasford</w:t>
            </w:r>
            <w:r w:rsidR="001543B7">
              <w:rPr>
                <w:rFonts w:cs="Arial"/>
                <w:sz w:val="18"/>
                <w:szCs w:val="18"/>
              </w:rPr>
              <w:t>,</w:t>
            </w:r>
            <w:r w:rsidRPr="00FA2A67">
              <w:rPr>
                <w:rFonts w:cs="Arial"/>
                <w:sz w:val="18"/>
                <w:szCs w:val="18"/>
              </w:rPr>
              <w:t xml:space="preserve"> Juliane, </w:t>
            </w:r>
          </w:p>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16:00</w:t>
            </w:r>
          </w:p>
        </w:tc>
        <w:tc>
          <w:tcPr>
            <w:tcW w:w="3515" w:type="dxa"/>
            <w:gridSpan w:val="2"/>
          </w:tcPr>
          <w:p w:rsidR="00FA2A67" w:rsidRPr="00FA2A67" w:rsidRDefault="00FA2A67" w:rsidP="00FA2A67">
            <w:pPr>
              <w:rPr>
                <w:rFonts w:cs="Arial"/>
                <w:sz w:val="18"/>
                <w:szCs w:val="18"/>
              </w:rPr>
            </w:pPr>
            <w:r w:rsidRPr="00FA2A67">
              <w:rPr>
                <w:rFonts w:cs="Arial"/>
                <w:sz w:val="18"/>
                <w:szCs w:val="18"/>
              </w:rPr>
              <w:t>Meeting the DACO and District Team</w:t>
            </w:r>
          </w:p>
        </w:tc>
        <w:tc>
          <w:tcPr>
            <w:tcW w:w="2089" w:type="dxa"/>
          </w:tcPr>
          <w:p w:rsidR="00FA2A67" w:rsidRPr="00FA2A67" w:rsidRDefault="00FA2A67" w:rsidP="00FA2A67">
            <w:pPr>
              <w:rPr>
                <w:rFonts w:cs="Arial"/>
                <w:sz w:val="18"/>
                <w:szCs w:val="18"/>
              </w:rPr>
            </w:pPr>
            <w:r w:rsidRPr="00FA2A67">
              <w:rPr>
                <w:rFonts w:cs="Arial"/>
                <w:sz w:val="18"/>
                <w:szCs w:val="18"/>
              </w:rPr>
              <w:t>DACO’s Office</w:t>
            </w:r>
          </w:p>
        </w:tc>
        <w:tc>
          <w:tcPr>
            <w:tcW w:w="2158" w:type="dxa"/>
          </w:tcPr>
          <w:p w:rsidR="00FA2A67" w:rsidRPr="00FA2A67" w:rsidRDefault="00FA2A67" w:rsidP="00FA2A67">
            <w:pPr>
              <w:rPr>
                <w:rFonts w:cs="Arial"/>
                <w:sz w:val="18"/>
                <w:szCs w:val="18"/>
              </w:rPr>
            </w:pPr>
            <w:r w:rsidRPr="00FA2A67">
              <w:rPr>
                <w:rFonts w:cs="Arial"/>
                <w:sz w:val="18"/>
                <w:szCs w:val="18"/>
              </w:rPr>
              <w:t xml:space="preserve">Biston, Rasford,  Juliane, DACO, SAO, </w:t>
            </w:r>
          </w:p>
        </w:tc>
        <w:tc>
          <w:tcPr>
            <w:tcW w:w="2183" w:type="dxa"/>
          </w:tcPr>
          <w:p w:rsidR="00FA2A67" w:rsidRPr="00FA2A67" w:rsidRDefault="00FA2A67" w:rsidP="00FA2A67">
            <w:pPr>
              <w:rPr>
                <w:rFonts w:cs="Arial"/>
                <w:sz w:val="18"/>
                <w:szCs w:val="18"/>
              </w:rPr>
            </w:pPr>
            <w:r w:rsidRPr="00FA2A67">
              <w:rPr>
                <w:rFonts w:cs="Arial"/>
                <w:sz w:val="18"/>
                <w:szCs w:val="18"/>
              </w:rPr>
              <w:t xml:space="preserve">Briefing on the </w:t>
            </w:r>
            <w:r w:rsidR="00963FD8">
              <w:rPr>
                <w:rFonts w:cs="Arial"/>
                <w:sz w:val="18"/>
                <w:szCs w:val="18"/>
              </w:rPr>
              <w:t>MTE</w:t>
            </w:r>
            <w:r w:rsidRPr="00FA2A67">
              <w:rPr>
                <w:rFonts w:cs="Arial"/>
                <w:sz w:val="18"/>
                <w:szCs w:val="18"/>
              </w:rPr>
              <w:t xml:space="preserve"> and getting Project </w:t>
            </w:r>
            <w:r w:rsidRPr="00FA2A67">
              <w:rPr>
                <w:rFonts w:cs="Arial"/>
                <w:sz w:val="18"/>
                <w:szCs w:val="18"/>
              </w:rPr>
              <w:lastRenderedPageBreak/>
              <w:t>implementation overview from the District Admin</w:t>
            </w:r>
          </w:p>
        </w:tc>
        <w:tc>
          <w:tcPr>
            <w:tcW w:w="1726" w:type="dxa"/>
          </w:tcPr>
          <w:p w:rsidR="00FA2A67" w:rsidRPr="00FA2A67" w:rsidRDefault="00FA2A67" w:rsidP="00FA2A67">
            <w:pPr>
              <w:rPr>
                <w:rFonts w:cs="Arial"/>
                <w:sz w:val="18"/>
                <w:szCs w:val="18"/>
              </w:rPr>
            </w:pPr>
          </w:p>
        </w:tc>
      </w:tr>
      <w:tr w:rsidR="00FA2A67" w:rsidRPr="00FA2A67" w:rsidTr="00FA2A67">
        <w:tc>
          <w:tcPr>
            <w:tcW w:w="13176" w:type="dxa"/>
            <w:gridSpan w:val="7"/>
            <w:shd w:val="clear" w:color="auto" w:fill="00B0F0"/>
          </w:tcPr>
          <w:p w:rsidR="00FA2A67" w:rsidRPr="00FA2A67" w:rsidRDefault="00FA2A67" w:rsidP="00FA2A67">
            <w:pPr>
              <w:jc w:val="center"/>
              <w:rPr>
                <w:rFonts w:cs="Arial"/>
                <w:sz w:val="18"/>
                <w:szCs w:val="18"/>
              </w:rPr>
            </w:pPr>
            <w:r w:rsidRPr="00FA2A67">
              <w:rPr>
                <w:rFonts w:cs="Arial"/>
                <w:sz w:val="18"/>
                <w:szCs w:val="18"/>
              </w:rPr>
              <w:lastRenderedPageBreak/>
              <w:t>Saturday 4</w:t>
            </w:r>
            <w:r w:rsidRPr="00FA2A67">
              <w:rPr>
                <w:rFonts w:cs="Arial"/>
                <w:sz w:val="18"/>
                <w:szCs w:val="18"/>
                <w:vertAlign w:val="superscript"/>
              </w:rPr>
              <w:t>th</w:t>
            </w:r>
            <w:r w:rsidRPr="00FA2A67">
              <w:rPr>
                <w:rFonts w:cs="Arial"/>
                <w:sz w:val="18"/>
                <w:szCs w:val="18"/>
              </w:rPr>
              <w:t xml:space="preserve"> May</w:t>
            </w:r>
          </w:p>
          <w:p w:rsidR="00FA2A67" w:rsidRPr="00FA2A67" w:rsidRDefault="00FA2A67" w:rsidP="00FA2A67">
            <w:pPr>
              <w:jc w:val="cente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08:00</w:t>
            </w:r>
          </w:p>
        </w:tc>
        <w:tc>
          <w:tcPr>
            <w:tcW w:w="3515" w:type="dxa"/>
            <w:gridSpan w:val="2"/>
          </w:tcPr>
          <w:p w:rsidR="00FA2A67" w:rsidRPr="00FA2A67" w:rsidRDefault="00FA2A67" w:rsidP="00FA2A67">
            <w:pPr>
              <w:rPr>
                <w:rFonts w:cs="Arial"/>
                <w:sz w:val="18"/>
                <w:szCs w:val="18"/>
              </w:rPr>
            </w:pPr>
            <w:r w:rsidRPr="00FA2A67">
              <w:rPr>
                <w:rFonts w:cs="Arial"/>
                <w:sz w:val="18"/>
                <w:szCs w:val="18"/>
              </w:rPr>
              <w:t>Site visit to the project area</w:t>
            </w:r>
            <w:r>
              <w:rPr>
                <w:rFonts w:cs="Arial"/>
                <w:sz w:val="18"/>
                <w:szCs w:val="18"/>
              </w:rPr>
              <w:t xml:space="preserve"> at Lusitu; visit the S</w:t>
            </w:r>
            <w:r w:rsidRPr="00FA2A67">
              <w:rPr>
                <w:rFonts w:cs="Arial"/>
                <w:sz w:val="18"/>
                <w:szCs w:val="18"/>
              </w:rPr>
              <w:t>iankapu dam site and other projects</w:t>
            </w:r>
          </w:p>
        </w:tc>
        <w:tc>
          <w:tcPr>
            <w:tcW w:w="2089" w:type="dxa"/>
          </w:tcPr>
          <w:p w:rsidR="00FA2A67" w:rsidRPr="00FA2A67" w:rsidRDefault="00FA2A67" w:rsidP="00FA2A67">
            <w:pPr>
              <w:rPr>
                <w:rFonts w:cs="Arial"/>
                <w:sz w:val="18"/>
                <w:szCs w:val="18"/>
              </w:rPr>
            </w:pPr>
            <w:r w:rsidRPr="00FA2A67">
              <w:rPr>
                <w:rFonts w:cs="Arial"/>
                <w:sz w:val="18"/>
                <w:szCs w:val="18"/>
              </w:rPr>
              <w:t>Lusitu</w:t>
            </w:r>
          </w:p>
        </w:tc>
        <w:tc>
          <w:tcPr>
            <w:tcW w:w="2158" w:type="dxa"/>
          </w:tcPr>
          <w:p w:rsidR="00FA2A67" w:rsidRPr="00FA2A67" w:rsidRDefault="00FA2A67" w:rsidP="00FA2A67">
            <w:pPr>
              <w:rPr>
                <w:rFonts w:cs="Arial"/>
                <w:sz w:val="18"/>
                <w:szCs w:val="18"/>
              </w:rPr>
            </w:pPr>
            <w:r w:rsidRPr="00FA2A67">
              <w:rPr>
                <w:rFonts w:cs="Arial"/>
                <w:sz w:val="18"/>
                <w:szCs w:val="18"/>
              </w:rPr>
              <w:t xml:space="preserve">Biston, Rasford, Juliane, </w:t>
            </w:r>
          </w:p>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r w:rsidRPr="00FA2A67">
              <w:rPr>
                <w:rFonts w:cs="Arial"/>
                <w:sz w:val="18"/>
                <w:szCs w:val="18"/>
              </w:rPr>
              <w:t>Assess project implementation status in the field</w:t>
            </w:r>
          </w:p>
        </w:tc>
        <w:tc>
          <w:tcPr>
            <w:tcW w:w="1726" w:type="dxa"/>
          </w:tcPr>
          <w:p w:rsidR="00FA2A67" w:rsidRPr="00FA2A67" w:rsidRDefault="00FA2A67" w:rsidP="00FA2A67">
            <w:pPr>
              <w:rPr>
                <w:rFonts w:cs="Arial"/>
                <w:sz w:val="18"/>
                <w:szCs w:val="18"/>
              </w:rPr>
            </w:pPr>
          </w:p>
        </w:tc>
      </w:tr>
      <w:tr w:rsidR="00FA2A67" w:rsidRPr="00FA2A67" w:rsidTr="00FA2A67">
        <w:tc>
          <w:tcPr>
            <w:tcW w:w="13176" w:type="dxa"/>
            <w:gridSpan w:val="7"/>
            <w:shd w:val="clear" w:color="auto" w:fill="00B0F0"/>
          </w:tcPr>
          <w:p w:rsidR="00FA2A67" w:rsidRPr="00FA2A67" w:rsidRDefault="00FA2A67" w:rsidP="00FA2A67">
            <w:pPr>
              <w:jc w:val="center"/>
              <w:rPr>
                <w:rFonts w:cs="Arial"/>
                <w:sz w:val="18"/>
                <w:szCs w:val="18"/>
              </w:rPr>
            </w:pPr>
            <w:r w:rsidRPr="00FA2A67">
              <w:rPr>
                <w:rFonts w:cs="Arial"/>
                <w:sz w:val="18"/>
                <w:szCs w:val="18"/>
              </w:rPr>
              <w:t>Sunday 5</w:t>
            </w:r>
            <w:r w:rsidRPr="00FA2A67">
              <w:rPr>
                <w:rFonts w:cs="Arial"/>
                <w:sz w:val="18"/>
                <w:szCs w:val="18"/>
                <w:vertAlign w:val="superscript"/>
              </w:rPr>
              <w:t>th</w:t>
            </w:r>
            <w:r w:rsidRPr="00FA2A67">
              <w:rPr>
                <w:rFonts w:cs="Arial"/>
                <w:sz w:val="18"/>
                <w:szCs w:val="18"/>
              </w:rPr>
              <w:t xml:space="preserve"> May. In Lusaka</w:t>
            </w:r>
          </w:p>
        </w:tc>
      </w:tr>
      <w:tr w:rsidR="00FA2A67" w:rsidRPr="00FA2A67" w:rsidTr="00FA2A67">
        <w:tc>
          <w:tcPr>
            <w:tcW w:w="1505" w:type="dxa"/>
          </w:tcPr>
          <w:p w:rsidR="00FA2A67" w:rsidRPr="00FA2A67" w:rsidRDefault="00FA2A67" w:rsidP="00FA2A67">
            <w:pPr>
              <w:rPr>
                <w:sz w:val="18"/>
                <w:szCs w:val="18"/>
              </w:rPr>
            </w:pPr>
          </w:p>
        </w:tc>
        <w:tc>
          <w:tcPr>
            <w:tcW w:w="3515" w:type="dxa"/>
            <w:gridSpan w:val="2"/>
          </w:tcPr>
          <w:p w:rsidR="00FA2A67" w:rsidRPr="00FA2A67" w:rsidRDefault="00FA2A67" w:rsidP="00FA2A67">
            <w:pPr>
              <w:rPr>
                <w:rFonts w:cs="Arial"/>
                <w:sz w:val="18"/>
                <w:szCs w:val="18"/>
              </w:rPr>
            </w:pPr>
          </w:p>
        </w:tc>
        <w:tc>
          <w:tcPr>
            <w:tcW w:w="2089" w:type="dxa"/>
          </w:tcPr>
          <w:p w:rsidR="00FA2A67" w:rsidRPr="00FA2A67" w:rsidRDefault="00FA2A67" w:rsidP="00FA2A67">
            <w:pPr>
              <w:rPr>
                <w:rFonts w:cs="Arial"/>
                <w:sz w:val="18"/>
                <w:szCs w:val="18"/>
              </w:rPr>
            </w:pPr>
          </w:p>
        </w:tc>
        <w:tc>
          <w:tcPr>
            <w:tcW w:w="2158" w:type="dxa"/>
          </w:tcPr>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3176" w:type="dxa"/>
            <w:gridSpan w:val="7"/>
            <w:shd w:val="clear" w:color="auto" w:fill="00B0F0"/>
          </w:tcPr>
          <w:p w:rsidR="00FA2A67" w:rsidRPr="00FA2A67" w:rsidRDefault="00FA2A67" w:rsidP="00FA2A67">
            <w:pPr>
              <w:jc w:val="center"/>
              <w:rPr>
                <w:rFonts w:cs="Arial"/>
                <w:sz w:val="18"/>
                <w:szCs w:val="18"/>
              </w:rPr>
            </w:pPr>
            <w:r w:rsidRPr="00FA2A67">
              <w:rPr>
                <w:rFonts w:cs="Arial"/>
                <w:sz w:val="18"/>
                <w:szCs w:val="18"/>
              </w:rPr>
              <w:t>Monday 6</w:t>
            </w:r>
            <w:r w:rsidRPr="00FA2A67">
              <w:rPr>
                <w:rFonts w:cs="Arial"/>
                <w:sz w:val="18"/>
                <w:szCs w:val="18"/>
                <w:vertAlign w:val="superscript"/>
              </w:rPr>
              <w:t>th</w:t>
            </w:r>
            <w:r w:rsidRPr="00FA2A67">
              <w:rPr>
                <w:rFonts w:cs="Arial"/>
                <w:sz w:val="18"/>
                <w:szCs w:val="18"/>
              </w:rPr>
              <w:t xml:space="preserve"> May</w:t>
            </w:r>
          </w:p>
          <w:p w:rsidR="00FA2A67" w:rsidRPr="00FA2A67" w:rsidRDefault="00FA2A67" w:rsidP="00FA2A67">
            <w:pPr>
              <w:jc w:val="cente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08:00</w:t>
            </w:r>
          </w:p>
        </w:tc>
        <w:tc>
          <w:tcPr>
            <w:tcW w:w="3515" w:type="dxa"/>
            <w:gridSpan w:val="2"/>
          </w:tcPr>
          <w:p w:rsidR="00FA2A67" w:rsidRPr="00FA2A67" w:rsidRDefault="00FA2A67" w:rsidP="00FA2A67">
            <w:pPr>
              <w:rPr>
                <w:rFonts w:cs="Arial"/>
                <w:sz w:val="18"/>
                <w:szCs w:val="18"/>
              </w:rPr>
            </w:pPr>
            <w:r w:rsidRPr="00FA2A67">
              <w:rPr>
                <w:rFonts w:cs="Arial"/>
                <w:sz w:val="18"/>
                <w:szCs w:val="18"/>
              </w:rPr>
              <w:t>Travel to Chongwe</w:t>
            </w:r>
          </w:p>
        </w:tc>
        <w:tc>
          <w:tcPr>
            <w:tcW w:w="2089" w:type="dxa"/>
          </w:tcPr>
          <w:p w:rsidR="00FA2A67" w:rsidRPr="00FA2A67" w:rsidRDefault="00FA2A67" w:rsidP="00FA2A67">
            <w:pPr>
              <w:rPr>
                <w:rFonts w:cs="Arial"/>
                <w:sz w:val="18"/>
                <w:szCs w:val="18"/>
              </w:rPr>
            </w:pPr>
          </w:p>
        </w:tc>
        <w:tc>
          <w:tcPr>
            <w:tcW w:w="2158" w:type="dxa"/>
          </w:tcPr>
          <w:p w:rsidR="00FA2A67" w:rsidRPr="00FA2A67" w:rsidRDefault="00FA2A67" w:rsidP="00FA2A67">
            <w:pPr>
              <w:rPr>
                <w:rFonts w:cs="Arial"/>
                <w:sz w:val="18"/>
                <w:szCs w:val="18"/>
              </w:rPr>
            </w:pPr>
            <w:r w:rsidRPr="00FA2A67">
              <w:rPr>
                <w:rFonts w:cs="Arial"/>
                <w:sz w:val="18"/>
                <w:szCs w:val="18"/>
              </w:rPr>
              <w:t xml:space="preserve">Biston, Rasford, Juliane, </w:t>
            </w:r>
          </w:p>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09:00</w:t>
            </w:r>
          </w:p>
        </w:tc>
        <w:tc>
          <w:tcPr>
            <w:tcW w:w="3515" w:type="dxa"/>
            <w:gridSpan w:val="2"/>
          </w:tcPr>
          <w:p w:rsidR="00FA2A67" w:rsidRPr="00FA2A67" w:rsidRDefault="00FA2A67" w:rsidP="00FA2A67">
            <w:pPr>
              <w:rPr>
                <w:rFonts w:cs="Arial"/>
                <w:sz w:val="18"/>
                <w:szCs w:val="18"/>
              </w:rPr>
            </w:pPr>
            <w:r w:rsidRPr="00FA2A67">
              <w:rPr>
                <w:rFonts w:cs="Arial"/>
                <w:sz w:val="18"/>
                <w:szCs w:val="18"/>
              </w:rPr>
              <w:t xml:space="preserve">Meeting the District Team </w:t>
            </w:r>
          </w:p>
        </w:tc>
        <w:tc>
          <w:tcPr>
            <w:tcW w:w="2089" w:type="dxa"/>
          </w:tcPr>
          <w:p w:rsidR="00FA2A67" w:rsidRPr="00FA2A67" w:rsidRDefault="00FA2A67" w:rsidP="00FA2A67">
            <w:pPr>
              <w:rPr>
                <w:rFonts w:cs="Arial"/>
                <w:sz w:val="18"/>
                <w:szCs w:val="18"/>
              </w:rPr>
            </w:pPr>
            <w:r w:rsidRPr="00FA2A67">
              <w:rPr>
                <w:rFonts w:cs="Arial"/>
                <w:sz w:val="18"/>
                <w:szCs w:val="18"/>
              </w:rPr>
              <w:t>DACOs Office</w:t>
            </w:r>
          </w:p>
        </w:tc>
        <w:tc>
          <w:tcPr>
            <w:tcW w:w="2158" w:type="dxa"/>
          </w:tcPr>
          <w:p w:rsidR="00FA2A67" w:rsidRPr="00FA2A67" w:rsidRDefault="00FA2A67" w:rsidP="00FA2A67">
            <w:pPr>
              <w:rPr>
                <w:rFonts w:cs="Arial"/>
                <w:sz w:val="18"/>
                <w:szCs w:val="18"/>
              </w:rPr>
            </w:pPr>
            <w:r w:rsidRPr="00FA2A67">
              <w:rPr>
                <w:rFonts w:cs="Arial"/>
                <w:sz w:val="18"/>
                <w:szCs w:val="18"/>
              </w:rPr>
              <w:t>Biston, Juliane, DACO, SAO</w:t>
            </w:r>
          </w:p>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r w:rsidRPr="00FA2A67">
              <w:rPr>
                <w:rFonts w:cs="Arial"/>
                <w:sz w:val="18"/>
                <w:szCs w:val="18"/>
              </w:rPr>
              <w:t xml:space="preserve">Briefing on the </w:t>
            </w:r>
            <w:r w:rsidR="00963FD8">
              <w:rPr>
                <w:rFonts w:cs="Arial"/>
                <w:sz w:val="18"/>
                <w:szCs w:val="18"/>
              </w:rPr>
              <w:t>MTE</w:t>
            </w:r>
            <w:r w:rsidRPr="00FA2A67">
              <w:rPr>
                <w:rFonts w:cs="Arial"/>
                <w:sz w:val="18"/>
                <w:szCs w:val="18"/>
              </w:rPr>
              <w:t xml:space="preserve"> and getting Project implementation overview from the District Admin</w:t>
            </w: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10:00</w:t>
            </w:r>
          </w:p>
        </w:tc>
        <w:tc>
          <w:tcPr>
            <w:tcW w:w="3515" w:type="dxa"/>
            <w:gridSpan w:val="2"/>
          </w:tcPr>
          <w:p w:rsidR="00FA2A67" w:rsidRPr="00FA2A67" w:rsidRDefault="00FA2A67" w:rsidP="00FA2A67">
            <w:pPr>
              <w:rPr>
                <w:rFonts w:cs="Arial"/>
                <w:sz w:val="18"/>
                <w:szCs w:val="18"/>
              </w:rPr>
            </w:pPr>
            <w:r w:rsidRPr="00FA2A67">
              <w:rPr>
                <w:rFonts w:cs="Arial"/>
                <w:sz w:val="18"/>
                <w:szCs w:val="18"/>
              </w:rPr>
              <w:t>Visit the project site in Kabeleka</w:t>
            </w:r>
          </w:p>
        </w:tc>
        <w:tc>
          <w:tcPr>
            <w:tcW w:w="2089" w:type="dxa"/>
          </w:tcPr>
          <w:p w:rsidR="00FA2A67" w:rsidRPr="00FA2A67" w:rsidRDefault="00FA2A67" w:rsidP="00FA2A67">
            <w:pPr>
              <w:rPr>
                <w:rFonts w:cs="Arial"/>
                <w:sz w:val="18"/>
                <w:szCs w:val="18"/>
              </w:rPr>
            </w:pPr>
            <w:r w:rsidRPr="00FA2A67">
              <w:rPr>
                <w:rFonts w:cs="Arial"/>
                <w:sz w:val="18"/>
                <w:szCs w:val="18"/>
              </w:rPr>
              <w:t>Kabeleka</w:t>
            </w:r>
          </w:p>
        </w:tc>
        <w:tc>
          <w:tcPr>
            <w:tcW w:w="2158" w:type="dxa"/>
          </w:tcPr>
          <w:p w:rsidR="00FA2A67" w:rsidRPr="00FA2A67" w:rsidRDefault="00FA2A67" w:rsidP="00FA2A67">
            <w:pPr>
              <w:rPr>
                <w:rFonts w:cs="Arial"/>
                <w:sz w:val="18"/>
                <w:szCs w:val="18"/>
              </w:rPr>
            </w:pPr>
            <w:r w:rsidRPr="00FA2A67">
              <w:rPr>
                <w:rFonts w:cs="Arial"/>
                <w:sz w:val="18"/>
                <w:szCs w:val="18"/>
              </w:rPr>
              <w:t>Biston, Rasford Juliane, DACO, SAO</w:t>
            </w:r>
          </w:p>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r w:rsidRPr="00FA2A67">
              <w:rPr>
                <w:rFonts w:cs="Arial"/>
                <w:sz w:val="18"/>
                <w:szCs w:val="18"/>
              </w:rPr>
              <w:t>Assess project implementation status in the field</w:t>
            </w: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16:00</w:t>
            </w:r>
          </w:p>
        </w:tc>
        <w:tc>
          <w:tcPr>
            <w:tcW w:w="3515" w:type="dxa"/>
            <w:gridSpan w:val="2"/>
          </w:tcPr>
          <w:p w:rsidR="00FA2A67" w:rsidRPr="00FA2A67" w:rsidRDefault="00FA2A67" w:rsidP="00FA2A67">
            <w:pPr>
              <w:rPr>
                <w:rFonts w:cs="Arial"/>
                <w:sz w:val="18"/>
                <w:szCs w:val="18"/>
              </w:rPr>
            </w:pPr>
            <w:r w:rsidRPr="00FA2A67">
              <w:rPr>
                <w:rFonts w:cs="Arial"/>
                <w:sz w:val="18"/>
                <w:szCs w:val="18"/>
              </w:rPr>
              <w:t>Travel back to Lusaka</w:t>
            </w:r>
          </w:p>
        </w:tc>
        <w:tc>
          <w:tcPr>
            <w:tcW w:w="2089" w:type="dxa"/>
          </w:tcPr>
          <w:p w:rsidR="00FA2A67" w:rsidRPr="00FA2A67" w:rsidRDefault="00FA2A67" w:rsidP="00FA2A67">
            <w:pPr>
              <w:rPr>
                <w:rFonts w:cs="Arial"/>
                <w:sz w:val="18"/>
                <w:szCs w:val="18"/>
              </w:rPr>
            </w:pPr>
            <w:r w:rsidRPr="00FA2A67">
              <w:rPr>
                <w:rFonts w:cs="Arial"/>
                <w:sz w:val="18"/>
                <w:szCs w:val="18"/>
              </w:rPr>
              <w:t>Lusaka</w:t>
            </w:r>
          </w:p>
        </w:tc>
        <w:tc>
          <w:tcPr>
            <w:tcW w:w="2158" w:type="dxa"/>
          </w:tcPr>
          <w:p w:rsidR="00FA2A67" w:rsidRPr="00FA2A67" w:rsidRDefault="00FA2A67" w:rsidP="00FA2A67">
            <w:pPr>
              <w:rPr>
                <w:rFonts w:cs="Arial"/>
                <w:sz w:val="18"/>
                <w:szCs w:val="18"/>
              </w:rPr>
            </w:pPr>
            <w:r w:rsidRPr="00FA2A67">
              <w:rPr>
                <w:rFonts w:cs="Arial"/>
                <w:sz w:val="18"/>
                <w:szCs w:val="18"/>
              </w:rPr>
              <w:t>Biston, Juliane, Rasford</w:t>
            </w: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8022D5">
        <w:trPr>
          <w:trHeight w:val="485"/>
        </w:trPr>
        <w:tc>
          <w:tcPr>
            <w:tcW w:w="13176" w:type="dxa"/>
            <w:gridSpan w:val="7"/>
            <w:shd w:val="clear" w:color="auto" w:fill="00B0F0"/>
          </w:tcPr>
          <w:p w:rsidR="00FA2A67" w:rsidRPr="00FA2A67" w:rsidRDefault="00FA2A67" w:rsidP="00FA2A67">
            <w:pPr>
              <w:jc w:val="center"/>
              <w:rPr>
                <w:rFonts w:cs="Arial"/>
                <w:sz w:val="18"/>
                <w:szCs w:val="18"/>
              </w:rPr>
            </w:pPr>
            <w:r>
              <w:rPr>
                <w:rFonts w:cs="Arial"/>
                <w:sz w:val="18"/>
                <w:szCs w:val="18"/>
              </w:rPr>
              <w:t>Tu</w:t>
            </w:r>
            <w:r w:rsidRPr="00FA2A67">
              <w:rPr>
                <w:rFonts w:cs="Arial"/>
                <w:sz w:val="18"/>
                <w:szCs w:val="18"/>
              </w:rPr>
              <w:t xml:space="preserve">esday </w:t>
            </w:r>
            <w:r>
              <w:rPr>
                <w:rFonts w:cs="Arial"/>
                <w:sz w:val="18"/>
                <w:szCs w:val="18"/>
              </w:rPr>
              <w:t>7</w:t>
            </w:r>
            <w:r w:rsidRPr="00FA2A67">
              <w:rPr>
                <w:rFonts w:cs="Arial"/>
                <w:sz w:val="18"/>
                <w:szCs w:val="18"/>
                <w:vertAlign w:val="superscript"/>
              </w:rPr>
              <w:t>th</w:t>
            </w:r>
            <w:r w:rsidRPr="00FA2A67">
              <w:rPr>
                <w:rFonts w:cs="Arial"/>
                <w:sz w:val="18"/>
                <w:szCs w:val="18"/>
              </w:rPr>
              <w:t xml:space="preserve"> May</w:t>
            </w:r>
          </w:p>
          <w:p w:rsidR="00FA2A67" w:rsidRPr="00FA2A67" w:rsidRDefault="00FA2A67" w:rsidP="00FA2A67">
            <w:pPr>
              <w:jc w:val="center"/>
              <w:rPr>
                <w:rFonts w:cs="Arial"/>
                <w:sz w:val="18"/>
                <w:szCs w:val="18"/>
              </w:rPr>
            </w:pPr>
          </w:p>
        </w:tc>
      </w:tr>
      <w:tr w:rsidR="00FA2A67" w:rsidRPr="00FA2A67" w:rsidTr="00FA2A67">
        <w:tc>
          <w:tcPr>
            <w:tcW w:w="1505" w:type="dxa"/>
          </w:tcPr>
          <w:p w:rsidR="00FA2A67" w:rsidRPr="00FA2A67" w:rsidRDefault="00FA2A67" w:rsidP="00FA2A67">
            <w:pPr>
              <w:rPr>
                <w:sz w:val="18"/>
                <w:szCs w:val="18"/>
              </w:rPr>
            </w:pPr>
            <w:r>
              <w:rPr>
                <w:sz w:val="18"/>
                <w:szCs w:val="18"/>
              </w:rPr>
              <w:t>10</w:t>
            </w:r>
            <w:r w:rsidRPr="00FA2A67">
              <w:rPr>
                <w:sz w:val="18"/>
                <w:szCs w:val="18"/>
              </w:rPr>
              <w:t>:00</w:t>
            </w:r>
          </w:p>
        </w:tc>
        <w:tc>
          <w:tcPr>
            <w:tcW w:w="3515" w:type="dxa"/>
            <w:gridSpan w:val="2"/>
          </w:tcPr>
          <w:p w:rsidR="00FA2A67" w:rsidRPr="00FA2A67" w:rsidRDefault="00FA2A67" w:rsidP="008022D5">
            <w:pPr>
              <w:rPr>
                <w:rFonts w:cs="Arial"/>
                <w:sz w:val="18"/>
                <w:szCs w:val="18"/>
              </w:rPr>
            </w:pPr>
            <w:r>
              <w:rPr>
                <w:rFonts w:cs="Arial"/>
                <w:sz w:val="18"/>
                <w:szCs w:val="18"/>
              </w:rPr>
              <w:t>Meeting with</w:t>
            </w:r>
            <w:r w:rsidR="00DC7829">
              <w:rPr>
                <w:rFonts w:cs="Arial"/>
                <w:sz w:val="18"/>
                <w:szCs w:val="18"/>
              </w:rPr>
              <w:t xml:space="preserve"> </w:t>
            </w:r>
            <w:r w:rsidR="0040002A">
              <w:rPr>
                <w:rFonts w:cs="Arial"/>
                <w:sz w:val="18"/>
                <w:szCs w:val="18"/>
              </w:rPr>
              <w:t>ZMD</w:t>
            </w:r>
            <w:r w:rsidR="00DC7829">
              <w:rPr>
                <w:rFonts w:cs="Arial"/>
                <w:sz w:val="18"/>
                <w:szCs w:val="18"/>
              </w:rPr>
              <w:t xml:space="preserve"> </w:t>
            </w:r>
            <w:r>
              <w:rPr>
                <w:rFonts w:cs="Arial"/>
                <w:sz w:val="18"/>
                <w:szCs w:val="18"/>
              </w:rPr>
              <w:t xml:space="preserve"> </w:t>
            </w:r>
          </w:p>
        </w:tc>
        <w:tc>
          <w:tcPr>
            <w:tcW w:w="2089" w:type="dxa"/>
          </w:tcPr>
          <w:p w:rsidR="00FA2A67" w:rsidRPr="00FA2A67" w:rsidRDefault="00FA2A67" w:rsidP="00FA2A67">
            <w:pPr>
              <w:rPr>
                <w:rFonts w:cs="Arial"/>
                <w:sz w:val="18"/>
                <w:szCs w:val="18"/>
              </w:rPr>
            </w:pPr>
          </w:p>
        </w:tc>
        <w:tc>
          <w:tcPr>
            <w:tcW w:w="2158" w:type="dxa"/>
          </w:tcPr>
          <w:p w:rsidR="00FA2A67" w:rsidRPr="00204681" w:rsidRDefault="00204681" w:rsidP="00DC7829">
            <w:pPr>
              <w:rPr>
                <w:rFonts w:cs="Arial"/>
                <w:sz w:val="18"/>
                <w:szCs w:val="18"/>
              </w:rPr>
            </w:pPr>
            <w:r>
              <w:rPr>
                <w:rFonts w:cs="Arial"/>
                <w:sz w:val="18"/>
                <w:szCs w:val="18"/>
              </w:rPr>
              <w:t>Jacob Nkomoki (Director), Dr. Kanyanga, Edson Nkonde</w:t>
            </w: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DC7829">
            <w:pPr>
              <w:rPr>
                <w:sz w:val="18"/>
                <w:szCs w:val="18"/>
              </w:rPr>
            </w:pPr>
            <w:r w:rsidRPr="00FA2A67">
              <w:rPr>
                <w:sz w:val="18"/>
                <w:szCs w:val="18"/>
              </w:rPr>
              <w:t>1</w:t>
            </w:r>
            <w:r w:rsidR="00DC7829">
              <w:rPr>
                <w:sz w:val="18"/>
                <w:szCs w:val="18"/>
              </w:rPr>
              <w:t>5</w:t>
            </w:r>
            <w:r w:rsidRPr="00FA2A67">
              <w:rPr>
                <w:sz w:val="18"/>
                <w:szCs w:val="18"/>
              </w:rPr>
              <w:t>:00</w:t>
            </w:r>
          </w:p>
        </w:tc>
        <w:tc>
          <w:tcPr>
            <w:tcW w:w="3515" w:type="dxa"/>
            <w:gridSpan w:val="2"/>
          </w:tcPr>
          <w:p w:rsidR="00FA2A67" w:rsidRPr="00FA2A67" w:rsidRDefault="00DC7829" w:rsidP="00FA2A67">
            <w:pPr>
              <w:rPr>
                <w:rFonts w:cs="Arial"/>
                <w:sz w:val="18"/>
                <w:szCs w:val="18"/>
              </w:rPr>
            </w:pPr>
            <w:r>
              <w:rPr>
                <w:rFonts w:cs="Arial"/>
                <w:sz w:val="18"/>
                <w:szCs w:val="18"/>
              </w:rPr>
              <w:t xml:space="preserve">Debriefing at UNDP </w:t>
            </w:r>
          </w:p>
        </w:tc>
        <w:tc>
          <w:tcPr>
            <w:tcW w:w="2089" w:type="dxa"/>
          </w:tcPr>
          <w:p w:rsidR="00FA2A67" w:rsidRPr="00FA2A67" w:rsidRDefault="00DC7829" w:rsidP="00FA2A67">
            <w:pPr>
              <w:rPr>
                <w:rFonts w:cs="Arial"/>
                <w:sz w:val="18"/>
                <w:szCs w:val="18"/>
              </w:rPr>
            </w:pPr>
            <w:r>
              <w:rPr>
                <w:rFonts w:cs="Arial"/>
                <w:sz w:val="18"/>
                <w:szCs w:val="18"/>
              </w:rPr>
              <w:t>UNDP</w:t>
            </w:r>
          </w:p>
        </w:tc>
        <w:tc>
          <w:tcPr>
            <w:tcW w:w="2158" w:type="dxa"/>
          </w:tcPr>
          <w:p w:rsidR="00FA2A67" w:rsidRPr="00204681" w:rsidRDefault="00DC7829" w:rsidP="00FA2A67">
            <w:pPr>
              <w:rPr>
                <w:rFonts w:cs="Arial"/>
                <w:sz w:val="18"/>
                <w:szCs w:val="18"/>
              </w:rPr>
            </w:pPr>
            <w:r w:rsidRPr="00204681">
              <w:rPr>
                <w:rFonts w:cs="Arial"/>
                <w:sz w:val="18"/>
                <w:szCs w:val="18"/>
              </w:rPr>
              <w:t xml:space="preserve">Georgina, </w:t>
            </w:r>
            <w:r w:rsidR="00FA2A67" w:rsidRPr="00204681">
              <w:rPr>
                <w:rFonts w:cs="Arial"/>
                <w:sz w:val="18"/>
                <w:szCs w:val="18"/>
              </w:rPr>
              <w:t xml:space="preserve"> Juliane, Winnie</w:t>
            </w:r>
          </w:p>
          <w:p w:rsidR="00FA2A67" w:rsidRPr="00204681"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3176" w:type="dxa"/>
            <w:gridSpan w:val="7"/>
            <w:shd w:val="clear" w:color="auto" w:fill="00B0F0"/>
          </w:tcPr>
          <w:p w:rsidR="00FA2A67" w:rsidRPr="00204681" w:rsidRDefault="00FA2A67" w:rsidP="00FA2A67">
            <w:pPr>
              <w:jc w:val="center"/>
              <w:rPr>
                <w:rFonts w:cs="Arial"/>
                <w:sz w:val="18"/>
                <w:szCs w:val="18"/>
              </w:rPr>
            </w:pPr>
            <w:r w:rsidRPr="00204681">
              <w:rPr>
                <w:rFonts w:cs="Arial"/>
                <w:sz w:val="18"/>
                <w:szCs w:val="18"/>
              </w:rPr>
              <w:t>Wednesday 8</w:t>
            </w:r>
            <w:r w:rsidRPr="00204681">
              <w:rPr>
                <w:rFonts w:cs="Arial"/>
                <w:sz w:val="18"/>
                <w:szCs w:val="18"/>
                <w:vertAlign w:val="superscript"/>
              </w:rPr>
              <w:t>th</w:t>
            </w:r>
            <w:r w:rsidRPr="00204681">
              <w:rPr>
                <w:rFonts w:cs="Arial"/>
                <w:sz w:val="18"/>
                <w:szCs w:val="18"/>
              </w:rPr>
              <w:t xml:space="preserve"> May</w:t>
            </w:r>
          </w:p>
          <w:p w:rsidR="00FA2A67" w:rsidRPr="00204681" w:rsidRDefault="00FA2A67" w:rsidP="00FA2A67">
            <w:pPr>
              <w:jc w:val="center"/>
              <w:rPr>
                <w:rFonts w:cs="Arial"/>
                <w:sz w:val="18"/>
                <w:szCs w:val="18"/>
              </w:rPr>
            </w:pPr>
          </w:p>
        </w:tc>
      </w:tr>
      <w:tr w:rsidR="00FA2A67" w:rsidRPr="00FA2A67" w:rsidTr="00FA2A67">
        <w:tc>
          <w:tcPr>
            <w:tcW w:w="1505" w:type="dxa"/>
          </w:tcPr>
          <w:p w:rsidR="00FA2A67" w:rsidRPr="00FA2A67" w:rsidRDefault="00FA2A67" w:rsidP="00FA2A67">
            <w:pPr>
              <w:rPr>
                <w:sz w:val="18"/>
                <w:szCs w:val="18"/>
              </w:rPr>
            </w:pPr>
            <w:r w:rsidRPr="00FA2A67">
              <w:rPr>
                <w:sz w:val="18"/>
                <w:szCs w:val="18"/>
              </w:rPr>
              <w:t>09:00</w:t>
            </w:r>
          </w:p>
        </w:tc>
        <w:tc>
          <w:tcPr>
            <w:tcW w:w="3515" w:type="dxa"/>
            <w:gridSpan w:val="2"/>
          </w:tcPr>
          <w:p w:rsidR="00FA2A67" w:rsidRPr="00FA2A67" w:rsidRDefault="00FA2A67" w:rsidP="00FA2A67">
            <w:pPr>
              <w:rPr>
                <w:rFonts w:cs="Arial"/>
                <w:sz w:val="18"/>
                <w:szCs w:val="18"/>
              </w:rPr>
            </w:pPr>
            <w:r>
              <w:rPr>
                <w:rFonts w:cs="Arial"/>
                <w:sz w:val="18"/>
                <w:szCs w:val="18"/>
              </w:rPr>
              <w:t xml:space="preserve">Meeting with the </w:t>
            </w:r>
            <w:r w:rsidRPr="00FA2A67">
              <w:rPr>
                <w:rFonts w:cs="Arial"/>
                <w:sz w:val="18"/>
                <w:szCs w:val="18"/>
              </w:rPr>
              <w:t xml:space="preserve">Director </w:t>
            </w:r>
            <w:r>
              <w:rPr>
                <w:rFonts w:cs="Arial"/>
                <w:sz w:val="18"/>
                <w:szCs w:val="18"/>
              </w:rPr>
              <w:t>–</w:t>
            </w:r>
            <w:r w:rsidRPr="00FA2A67">
              <w:rPr>
                <w:rFonts w:cs="Arial"/>
                <w:sz w:val="18"/>
                <w:szCs w:val="18"/>
              </w:rPr>
              <w:t xml:space="preserve"> Agriculture</w:t>
            </w:r>
          </w:p>
        </w:tc>
        <w:tc>
          <w:tcPr>
            <w:tcW w:w="2089" w:type="dxa"/>
          </w:tcPr>
          <w:p w:rsidR="00FA2A67" w:rsidRPr="00FA2A67" w:rsidRDefault="00FA2A67" w:rsidP="00FA2A67">
            <w:pPr>
              <w:rPr>
                <w:rFonts w:cs="Arial"/>
                <w:sz w:val="18"/>
                <w:szCs w:val="18"/>
              </w:rPr>
            </w:pPr>
            <w:r w:rsidRPr="00FA2A67">
              <w:rPr>
                <w:rFonts w:cs="Arial"/>
                <w:sz w:val="18"/>
                <w:szCs w:val="18"/>
              </w:rPr>
              <w:t>Ministry of Agriculture and Livestock</w:t>
            </w:r>
          </w:p>
        </w:tc>
        <w:tc>
          <w:tcPr>
            <w:tcW w:w="2158" w:type="dxa"/>
          </w:tcPr>
          <w:p w:rsidR="00FA2A67" w:rsidRPr="00204681" w:rsidRDefault="00FA2A67" w:rsidP="00FA2A67">
            <w:pPr>
              <w:rPr>
                <w:rFonts w:cs="Arial"/>
                <w:sz w:val="18"/>
                <w:szCs w:val="18"/>
              </w:rPr>
            </w:pPr>
            <w:r w:rsidRPr="00204681">
              <w:rPr>
                <w:rFonts w:cs="Arial"/>
                <w:sz w:val="18"/>
                <w:szCs w:val="18"/>
              </w:rPr>
              <w:t>Juliane, Winnie, P.K. Lungu (DD TSB), R.K. Shula (CAS-LH), B. Mbewe (Project Officer), E. Nyanoka (Project Coordinator)</w:t>
            </w:r>
          </w:p>
          <w:p w:rsidR="00FA2A67" w:rsidRPr="00204681"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r w:rsidR="00FA2A67" w:rsidRPr="00FA2A67" w:rsidTr="00FA2A67">
        <w:tc>
          <w:tcPr>
            <w:tcW w:w="1505" w:type="dxa"/>
          </w:tcPr>
          <w:p w:rsidR="00FA2A67" w:rsidRPr="00FA2A67" w:rsidRDefault="00FA2A67" w:rsidP="00DC7829">
            <w:pPr>
              <w:rPr>
                <w:sz w:val="18"/>
                <w:szCs w:val="18"/>
              </w:rPr>
            </w:pPr>
            <w:r w:rsidRPr="00FA2A67">
              <w:rPr>
                <w:sz w:val="18"/>
                <w:szCs w:val="18"/>
              </w:rPr>
              <w:t>1</w:t>
            </w:r>
            <w:r w:rsidR="00DC7829">
              <w:rPr>
                <w:sz w:val="18"/>
                <w:szCs w:val="18"/>
              </w:rPr>
              <w:t>1</w:t>
            </w:r>
            <w:r w:rsidRPr="00FA2A67">
              <w:rPr>
                <w:sz w:val="18"/>
                <w:szCs w:val="18"/>
              </w:rPr>
              <w:t>:00</w:t>
            </w:r>
          </w:p>
        </w:tc>
        <w:tc>
          <w:tcPr>
            <w:tcW w:w="3515" w:type="dxa"/>
            <w:gridSpan w:val="2"/>
          </w:tcPr>
          <w:p w:rsidR="00FA2A67" w:rsidRPr="00FA2A67" w:rsidRDefault="00FA2A67" w:rsidP="00FA2A67">
            <w:pPr>
              <w:rPr>
                <w:rFonts w:cs="Arial"/>
                <w:sz w:val="18"/>
                <w:szCs w:val="18"/>
              </w:rPr>
            </w:pPr>
            <w:r w:rsidRPr="00FA2A67">
              <w:rPr>
                <w:rFonts w:cs="Arial"/>
                <w:sz w:val="18"/>
                <w:szCs w:val="18"/>
              </w:rPr>
              <w:t>Meeting with the GEF Focal Point and Director – Natural Resources and Environmental Protection Dpt.</w:t>
            </w:r>
          </w:p>
        </w:tc>
        <w:tc>
          <w:tcPr>
            <w:tcW w:w="2089" w:type="dxa"/>
          </w:tcPr>
          <w:p w:rsidR="00FA2A67" w:rsidRPr="00FA2A67" w:rsidRDefault="00FA2A67" w:rsidP="00FA2A67">
            <w:pPr>
              <w:rPr>
                <w:rFonts w:cs="Arial"/>
                <w:sz w:val="18"/>
                <w:szCs w:val="18"/>
              </w:rPr>
            </w:pPr>
            <w:r w:rsidRPr="00FA2A67">
              <w:rPr>
                <w:rFonts w:cs="Arial"/>
                <w:sz w:val="18"/>
                <w:szCs w:val="18"/>
              </w:rPr>
              <w:t>Department of Natural Resources and Environmental Protection</w:t>
            </w:r>
          </w:p>
        </w:tc>
        <w:tc>
          <w:tcPr>
            <w:tcW w:w="2158" w:type="dxa"/>
          </w:tcPr>
          <w:p w:rsidR="00FA2A67" w:rsidRPr="00FA2A67" w:rsidRDefault="00FA2A67" w:rsidP="00FA2A67">
            <w:pPr>
              <w:rPr>
                <w:rFonts w:cs="Arial"/>
                <w:sz w:val="18"/>
                <w:szCs w:val="18"/>
              </w:rPr>
            </w:pPr>
            <w:r w:rsidRPr="00FA2A67">
              <w:rPr>
                <w:rFonts w:cs="Arial"/>
                <w:sz w:val="18"/>
                <w:szCs w:val="18"/>
              </w:rPr>
              <w:t>Mr. Godwin Gondwe, Juliane, Winnie</w:t>
            </w:r>
            <w:r w:rsidR="00DC7829">
              <w:rPr>
                <w:rFonts w:cs="Arial"/>
                <w:sz w:val="18"/>
                <w:szCs w:val="18"/>
              </w:rPr>
              <w:t>, Biston</w:t>
            </w:r>
            <w:r w:rsidRPr="00FA2A67">
              <w:rPr>
                <w:rFonts w:cs="Arial"/>
                <w:sz w:val="18"/>
                <w:szCs w:val="18"/>
              </w:rPr>
              <w:t>.</w:t>
            </w:r>
          </w:p>
          <w:p w:rsidR="00FA2A67" w:rsidRPr="00FA2A67" w:rsidRDefault="00FA2A67" w:rsidP="00FA2A67">
            <w:pPr>
              <w:rPr>
                <w:rFonts w:cs="Arial"/>
                <w:sz w:val="18"/>
                <w:szCs w:val="18"/>
              </w:rPr>
            </w:pPr>
          </w:p>
        </w:tc>
        <w:tc>
          <w:tcPr>
            <w:tcW w:w="2183" w:type="dxa"/>
          </w:tcPr>
          <w:p w:rsidR="00FA2A67" w:rsidRPr="00FA2A67" w:rsidRDefault="00FA2A67" w:rsidP="00FA2A67">
            <w:pPr>
              <w:rPr>
                <w:rFonts w:cs="Arial"/>
                <w:sz w:val="18"/>
                <w:szCs w:val="18"/>
              </w:rPr>
            </w:pPr>
          </w:p>
        </w:tc>
        <w:tc>
          <w:tcPr>
            <w:tcW w:w="1726" w:type="dxa"/>
          </w:tcPr>
          <w:p w:rsidR="00FA2A67" w:rsidRPr="00FA2A67" w:rsidRDefault="00FA2A67" w:rsidP="00FA2A67">
            <w:pPr>
              <w:rPr>
                <w:rFonts w:cs="Arial"/>
                <w:sz w:val="18"/>
                <w:szCs w:val="18"/>
              </w:rPr>
            </w:pPr>
          </w:p>
        </w:tc>
      </w:tr>
    </w:tbl>
    <w:p w:rsidR="001055BE" w:rsidRPr="008022D5" w:rsidRDefault="00610C69" w:rsidP="00120FAA">
      <w:pPr>
        <w:pStyle w:val="Heading2"/>
        <w:rPr>
          <w:rFonts w:asciiTheme="minorHAnsi" w:hAnsiTheme="minorHAnsi"/>
          <w:color w:val="auto"/>
          <w:sz w:val="28"/>
        </w:rPr>
      </w:pPr>
      <w:bookmarkStart w:id="44" w:name="_Toc361917100"/>
      <w:r w:rsidRPr="008022D5">
        <w:rPr>
          <w:rFonts w:asciiTheme="minorHAnsi" w:hAnsiTheme="minorHAnsi"/>
          <w:color w:val="auto"/>
          <w:sz w:val="28"/>
        </w:rPr>
        <w:lastRenderedPageBreak/>
        <w:t xml:space="preserve">Annex </w:t>
      </w:r>
      <w:r w:rsidR="008022D5" w:rsidRPr="008022D5">
        <w:rPr>
          <w:rFonts w:asciiTheme="minorHAnsi" w:hAnsiTheme="minorHAnsi"/>
          <w:color w:val="auto"/>
          <w:sz w:val="28"/>
        </w:rPr>
        <w:t>3</w:t>
      </w:r>
      <w:r w:rsidRPr="008022D5">
        <w:rPr>
          <w:rFonts w:asciiTheme="minorHAnsi" w:hAnsiTheme="minorHAnsi"/>
          <w:color w:val="auto"/>
          <w:sz w:val="28"/>
        </w:rPr>
        <w:t>: Reported achievements at output and outcome level at the three visited sites (based on reports by the DA</w:t>
      </w:r>
      <w:r w:rsidR="00FA2A67" w:rsidRPr="008022D5">
        <w:rPr>
          <w:rFonts w:asciiTheme="minorHAnsi" w:hAnsiTheme="minorHAnsi"/>
          <w:color w:val="auto"/>
          <w:sz w:val="28"/>
        </w:rPr>
        <w:t>C</w:t>
      </w:r>
      <w:r w:rsidRPr="008022D5">
        <w:rPr>
          <w:rFonts w:asciiTheme="minorHAnsi" w:hAnsiTheme="minorHAnsi"/>
          <w:color w:val="auto"/>
          <w:sz w:val="28"/>
        </w:rPr>
        <w:t>Os)</w:t>
      </w:r>
      <w:bookmarkEnd w:id="44"/>
      <w:r w:rsidRPr="008022D5">
        <w:rPr>
          <w:rFonts w:asciiTheme="minorHAnsi" w:hAnsiTheme="minorHAnsi"/>
          <w:color w:val="auto"/>
          <w:sz w:val="28"/>
        </w:rPr>
        <w:t xml:space="preserve"> </w:t>
      </w:r>
    </w:p>
    <w:p w:rsidR="00610C69" w:rsidRDefault="00610C69" w:rsidP="00610C69">
      <w:pPr>
        <w:rPr>
          <w:b/>
          <w:color w:val="1F497D" w:themeColor="text2"/>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590"/>
        <w:gridCol w:w="7901"/>
      </w:tblGrid>
      <w:tr w:rsidR="00610C69" w:rsidRPr="00BF57DB" w:rsidTr="00FA2A67">
        <w:trPr>
          <w:cantSplit/>
          <w:tblHeader/>
        </w:trPr>
        <w:tc>
          <w:tcPr>
            <w:tcW w:w="2802" w:type="dxa"/>
            <w:shd w:val="clear" w:color="auto" w:fill="D6E3BC"/>
          </w:tcPr>
          <w:p w:rsidR="00610C69" w:rsidRPr="00BF57DB" w:rsidRDefault="00610C69" w:rsidP="00FA2A67">
            <w:pPr>
              <w:jc w:val="center"/>
              <w:rPr>
                <w:rFonts w:ascii="Arial" w:hAnsi="Arial" w:cs="Arial"/>
                <w:b/>
                <w:sz w:val="18"/>
                <w:szCs w:val="20"/>
              </w:rPr>
            </w:pPr>
            <w:r w:rsidRPr="00BF57DB">
              <w:rPr>
                <w:rFonts w:ascii="Arial" w:hAnsi="Arial" w:cs="Arial"/>
                <w:b/>
                <w:sz w:val="18"/>
                <w:szCs w:val="20"/>
              </w:rPr>
              <w:t>Outcomes</w:t>
            </w:r>
          </w:p>
        </w:tc>
        <w:tc>
          <w:tcPr>
            <w:tcW w:w="2693" w:type="dxa"/>
            <w:shd w:val="clear" w:color="auto" w:fill="D6E3BC"/>
          </w:tcPr>
          <w:p w:rsidR="00610C69" w:rsidRPr="00BF57DB" w:rsidRDefault="00610C69" w:rsidP="00FA2A67">
            <w:pPr>
              <w:jc w:val="center"/>
              <w:rPr>
                <w:rFonts w:ascii="Arial" w:hAnsi="Arial" w:cs="Arial"/>
                <w:b/>
                <w:sz w:val="18"/>
                <w:szCs w:val="20"/>
              </w:rPr>
            </w:pPr>
            <w:r w:rsidRPr="00BF57DB">
              <w:rPr>
                <w:rFonts w:ascii="Arial" w:hAnsi="Arial" w:cs="Arial"/>
                <w:b/>
                <w:sz w:val="18"/>
                <w:szCs w:val="20"/>
              </w:rPr>
              <w:t>Output</w:t>
            </w:r>
          </w:p>
        </w:tc>
        <w:tc>
          <w:tcPr>
            <w:tcW w:w="8363" w:type="dxa"/>
            <w:shd w:val="clear" w:color="auto" w:fill="D6E3BC"/>
          </w:tcPr>
          <w:p w:rsidR="00610C69" w:rsidRPr="00BF57DB" w:rsidRDefault="00610C69" w:rsidP="00FA2A67">
            <w:pPr>
              <w:jc w:val="center"/>
              <w:rPr>
                <w:rFonts w:ascii="Arial" w:hAnsi="Arial" w:cs="Arial"/>
                <w:b/>
                <w:sz w:val="18"/>
                <w:szCs w:val="20"/>
              </w:rPr>
            </w:pPr>
            <w:r w:rsidRPr="00BF57DB">
              <w:rPr>
                <w:rFonts w:ascii="Arial" w:hAnsi="Arial" w:cs="Arial"/>
                <w:b/>
                <w:sz w:val="18"/>
                <w:szCs w:val="20"/>
              </w:rPr>
              <w:t>Achievements by Mid-Term Evaluation</w:t>
            </w:r>
          </w:p>
        </w:tc>
      </w:tr>
      <w:tr w:rsidR="00610C69" w:rsidRPr="00BF57DB" w:rsidTr="00FA2A67">
        <w:trPr>
          <w:cantSplit/>
          <w:trHeight w:val="1425"/>
        </w:trPr>
        <w:tc>
          <w:tcPr>
            <w:tcW w:w="2802" w:type="dxa"/>
            <w:vMerge w:val="restart"/>
            <w:vAlign w:val="center"/>
          </w:tcPr>
          <w:p w:rsidR="00610C69" w:rsidRPr="00BF57DB" w:rsidRDefault="00610C69" w:rsidP="00FA2A67">
            <w:pPr>
              <w:rPr>
                <w:rFonts w:ascii="Arial" w:hAnsi="Arial" w:cs="Arial"/>
                <w:sz w:val="18"/>
                <w:szCs w:val="20"/>
              </w:rPr>
            </w:pPr>
            <w:r w:rsidRPr="00BF57DB">
              <w:rPr>
                <w:rFonts w:ascii="Arial" w:hAnsi="Arial" w:cs="Arial"/>
                <w:b/>
                <w:sz w:val="18"/>
                <w:szCs w:val="20"/>
              </w:rPr>
              <w:t xml:space="preserve">Outcome 1: </w:t>
            </w:r>
            <w:r w:rsidRPr="00BF57DB">
              <w:rPr>
                <w:rFonts w:ascii="Arial" w:hAnsi="Arial" w:cs="Arial"/>
                <w:sz w:val="18"/>
                <w:szCs w:val="20"/>
              </w:rPr>
              <w:t>Climate change risks integrated into decision-making processes for agricultural management at the local, sub-national and national level</w:t>
            </w:r>
          </w:p>
        </w:tc>
        <w:tc>
          <w:tcPr>
            <w:tcW w:w="2693" w:type="dxa"/>
            <w:vAlign w:val="center"/>
          </w:tcPr>
          <w:p w:rsidR="00610C69" w:rsidRPr="00BF57DB" w:rsidRDefault="00610C69" w:rsidP="00FA2A67">
            <w:pPr>
              <w:rPr>
                <w:rFonts w:ascii="Arial" w:hAnsi="Arial" w:cs="Arial"/>
                <w:sz w:val="18"/>
                <w:szCs w:val="20"/>
              </w:rPr>
            </w:pPr>
            <w:r w:rsidRPr="00BF57DB">
              <w:rPr>
                <w:rFonts w:ascii="Arial" w:hAnsi="Arial" w:cs="Arial"/>
                <w:b/>
                <w:sz w:val="18"/>
                <w:szCs w:val="20"/>
              </w:rPr>
              <w:t>Output 1.1 (a):</w:t>
            </w:r>
            <w:r w:rsidRPr="00BF57DB">
              <w:rPr>
                <w:rFonts w:ascii="Arial" w:hAnsi="Arial" w:cs="Arial"/>
                <w:sz w:val="18"/>
                <w:szCs w:val="20"/>
              </w:rPr>
              <w:t xml:space="preserve"> Effective Early Warning System (EWS) developed to enhance preparedness and reduce climate related risks</w:t>
            </w:r>
          </w:p>
          <w:p w:rsidR="00610C69" w:rsidRPr="00BF57DB" w:rsidRDefault="00610C69" w:rsidP="00FA2A67">
            <w:pPr>
              <w:rPr>
                <w:rFonts w:ascii="Arial" w:hAnsi="Arial" w:cs="Arial"/>
                <w:sz w:val="18"/>
                <w:szCs w:val="20"/>
              </w:rPr>
            </w:pP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pStyle w:val="ListParagraph"/>
              <w:numPr>
                <w:ilvl w:val="0"/>
                <w:numId w:val="11"/>
              </w:numPr>
              <w:jc w:val="both"/>
              <w:rPr>
                <w:rFonts w:ascii="Arial" w:hAnsi="Arial" w:cs="Arial"/>
                <w:sz w:val="18"/>
              </w:rPr>
            </w:pPr>
            <w:r w:rsidRPr="00BF57DB">
              <w:rPr>
                <w:rFonts w:ascii="Arial" w:hAnsi="Arial" w:cs="Arial"/>
                <w:sz w:val="18"/>
              </w:rPr>
              <w:t>Installation of one automatic weather station (for configured for data collection, analysis and dissemination of EWS information mainly to farmers)  by Zambia Meteorological Department</w:t>
            </w:r>
          </w:p>
          <w:p w:rsidR="00610C69" w:rsidRPr="00BF57DB" w:rsidRDefault="00610C69" w:rsidP="00CA43C1">
            <w:pPr>
              <w:pStyle w:val="ListParagraph"/>
              <w:numPr>
                <w:ilvl w:val="0"/>
                <w:numId w:val="11"/>
              </w:numPr>
              <w:jc w:val="both"/>
              <w:rPr>
                <w:rFonts w:ascii="Arial" w:hAnsi="Arial" w:cs="Arial"/>
                <w:sz w:val="18"/>
              </w:rPr>
            </w:pPr>
            <w:r w:rsidRPr="00BF57DB">
              <w:rPr>
                <w:rFonts w:ascii="Arial" w:hAnsi="Arial" w:cs="Arial"/>
                <w:sz w:val="18"/>
              </w:rPr>
              <w:t>Orientation for two officers on reading and collecting daily averages air and soil temperature, wind speed and direction, relatively humidity, rainfall and solar radiation</w:t>
            </w:r>
          </w:p>
          <w:p w:rsidR="00610C69" w:rsidRPr="00BF57DB" w:rsidRDefault="00610C69" w:rsidP="00FA2A67">
            <w:pPr>
              <w:pStyle w:val="ListParagraph"/>
              <w:ind w:left="360"/>
              <w:jc w:val="both"/>
              <w:rPr>
                <w:rFonts w:ascii="Arial" w:hAnsi="Arial" w:cs="Arial"/>
                <w:sz w:val="18"/>
              </w:rPr>
            </w:pPr>
          </w:p>
          <w:p w:rsidR="00610C69" w:rsidRPr="00BF57DB" w:rsidRDefault="00610C69" w:rsidP="00FA2A67">
            <w:pPr>
              <w:pStyle w:val="ListParagraph"/>
              <w:ind w:left="0"/>
              <w:jc w:val="both"/>
              <w:rPr>
                <w:rFonts w:ascii="Arial" w:hAnsi="Arial" w:cs="Arial"/>
                <w:b/>
                <w:sz w:val="18"/>
              </w:rPr>
            </w:pPr>
            <w:r w:rsidRPr="00BF57DB">
              <w:rPr>
                <w:rFonts w:ascii="Arial" w:hAnsi="Arial" w:cs="Arial"/>
                <w:b/>
                <w:sz w:val="18"/>
              </w:rPr>
              <w:t>SIAVONGA DISTRICT:</w:t>
            </w:r>
          </w:p>
          <w:p w:rsidR="00610C69" w:rsidRPr="00BF57DB" w:rsidRDefault="00610C69" w:rsidP="00CA43C1">
            <w:pPr>
              <w:pStyle w:val="ListParagraph"/>
              <w:numPr>
                <w:ilvl w:val="0"/>
                <w:numId w:val="11"/>
              </w:numPr>
              <w:jc w:val="both"/>
              <w:rPr>
                <w:rFonts w:ascii="Arial" w:hAnsi="Arial" w:cs="Arial"/>
                <w:sz w:val="18"/>
              </w:rPr>
            </w:pPr>
            <w:r w:rsidRPr="00BF57DB">
              <w:rPr>
                <w:rFonts w:ascii="Arial" w:hAnsi="Arial" w:cs="Arial"/>
                <w:sz w:val="18"/>
              </w:rPr>
              <w:t xml:space="preserve">240 Farmers trained on EWS </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Automatic weather station has been installed and is operational</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 xml:space="preserve">Two trained officials (Camp Extension Officer and Community Care Taker) in daily data collection at automatic weather station </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Maintenance of AWS surroundings by Community Care Taker</w:t>
            </w:r>
          </w:p>
          <w:p w:rsidR="00610C69" w:rsidRPr="00BF57DB" w:rsidRDefault="00610C69" w:rsidP="00FA2A67">
            <w:pPr>
              <w:pStyle w:val="ListParagraph"/>
              <w:ind w:left="0"/>
              <w:jc w:val="both"/>
              <w:rPr>
                <w:rFonts w:ascii="Arial" w:hAnsi="Arial" w:cs="Arial"/>
                <w:sz w:val="18"/>
              </w:rPr>
            </w:pPr>
          </w:p>
          <w:p w:rsidR="00610C69" w:rsidRPr="00BF57DB" w:rsidRDefault="00610C69" w:rsidP="00FA2A67">
            <w:pPr>
              <w:pStyle w:val="ListParagraph"/>
              <w:ind w:left="0"/>
              <w:jc w:val="both"/>
              <w:rPr>
                <w:rFonts w:ascii="Arial" w:hAnsi="Arial" w:cs="Arial"/>
                <w:sz w:val="18"/>
              </w:rPr>
            </w:pPr>
            <w:r w:rsidRPr="00BF57DB">
              <w:rPr>
                <w:rFonts w:ascii="Arial" w:hAnsi="Arial" w:cs="Arial"/>
                <w:b/>
                <w:sz w:val="18"/>
              </w:rPr>
              <w:t>CHONGWE DISTRICT</w:t>
            </w:r>
          </w:p>
          <w:p w:rsidR="00610C69" w:rsidRPr="00BF57DB" w:rsidRDefault="00610C69" w:rsidP="00CA43C1">
            <w:pPr>
              <w:pStyle w:val="ListParagraph"/>
              <w:numPr>
                <w:ilvl w:val="0"/>
                <w:numId w:val="11"/>
              </w:numPr>
              <w:rPr>
                <w:rFonts w:ascii="Arial" w:hAnsi="Arial" w:cs="Arial"/>
                <w:sz w:val="18"/>
              </w:rPr>
            </w:pPr>
            <w:r w:rsidRPr="00BF57DB">
              <w:rPr>
                <w:rFonts w:ascii="Arial" w:hAnsi="Arial" w:cs="Arial"/>
                <w:sz w:val="18"/>
              </w:rPr>
              <w:t>Installation of functioning weather station with appropriate equipment and software for weather data collection</w:t>
            </w:r>
          </w:p>
        </w:tc>
      </w:tr>
      <w:tr w:rsidR="00610C69" w:rsidRPr="00BF57DB" w:rsidTr="00FA2A67">
        <w:trPr>
          <w:cantSplit/>
          <w:trHeight w:val="2310"/>
        </w:trPr>
        <w:tc>
          <w:tcPr>
            <w:tcW w:w="2802" w:type="dxa"/>
            <w:vMerge/>
            <w:vAlign w:val="center"/>
          </w:tcPr>
          <w:p w:rsidR="00610C69" w:rsidRPr="00BF57DB" w:rsidRDefault="00610C69" w:rsidP="00FA2A67">
            <w:pPr>
              <w:rPr>
                <w:rFonts w:ascii="Arial" w:hAnsi="Arial" w:cs="Arial"/>
                <w:b/>
                <w:sz w:val="18"/>
                <w:szCs w:val="20"/>
              </w:rPr>
            </w:pPr>
          </w:p>
        </w:tc>
        <w:tc>
          <w:tcPr>
            <w:tcW w:w="2693" w:type="dxa"/>
            <w:vAlign w:val="center"/>
          </w:tcPr>
          <w:p w:rsidR="00610C69" w:rsidRPr="00BF57DB" w:rsidRDefault="00610C69" w:rsidP="00FA2A67">
            <w:pPr>
              <w:rPr>
                <w:rFonts w:ascii="Arial" w:hAnsi="Arial" w:cs="Arial"/>
                <w:color w:val="FF0000"/>
                <w:sz w:val="18"/>
                <w:szCs w:val="20"/>
              </w:rPr>
            </w:pPr>
            <w:r w:rsidRPr="00BF57DB">
              <w:rPr>
                <w:rFonts w:ascii="Arial" w:hAnsi="Arial" w:cs="Arial"/>
                <w:sz w:val="18"/>
                <w:szCs w:val="20"/>
              </w:rPr>
              <w:t xml:space="preserve"> </w:t>
            </w:r>
            <w:r w:rsidRPr="00BF57DB">
              <w:rPr>
                <w:rFonts w:ascii="Arial" w:hAnsi="Arial" w:cs="Arial"/>
                <w:b/>
                <w:sz w:val="18"/>
                <w:szCs w:val="20"/>
              </w:rPr>
              <w:t>Output 1.1 (b):</w:t>
            </w:r>
            <w:r w:rsidRPr="00BF57DB">
              <w:rPr>
                <w:rFonts w:ascii="Arial" w:hAnsi="Arial" w:cs="Arial"/>
                <w:sz w:val="18"/>
                <w:szCs w:val="20"/>
              </w:rPr>
              <w:t xml:space="preserve"> Number f government planners and private sector trained on climate risk management for improved agricultural productivity</w:t>
            </w:r>
          </w:p>
          <w:p w:rsidR="00610C69" w:rsidRPr="00BF57DB" w:rsidRDefault="00610C69" w:rsidP="00FA2A67">
            <w:pPr>
              <w:rPr>
                <w:rFonts w:ascii="Arial" w:hAnsi="Arial" w:cs="Arial"/>
                <w:color w:val="FF0000"/>
                <w:sz w:val="18"/>
                <w:szCs w:val="20"/>
              </w:rPr>
            </w:pPr>
          </w:p>
          <w:p w:rsidR="00610C69" w:rsidRPr="00BF57DB" w:rsidRDefault="00610C69" w:rsidP="00FA2A67">
            <w:pPr>
              <w:rPr>
                <w:rFonts w:ascii="Arial" w:hAnsi="Arial" w:cs="Arial"/>
                <w:sz w:val="18"/>
                <w:szCs w:val="20"/>
              </w:rPr>
            </w:pPr>
          </w:p>
          <w:p w:rsidR="00610C69" w:rsidRPr="00BF57DB" w:rsidRDefault="00610C69" w:rsidP="00FA2A67">
            <w:pPr>
              <w:rPr>
                <w:rFonts w:ascii="Arial" w:hAnsi="Arial" w:cs="Arial"/>
                <w:b/>
                <w:sz w:val="18"/>
                <w:szCs w:val="20"/>
              </w:rPr>
            </w:pP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pStyle w:val="ListParagraph"/>
              <w:numPr>
                <w:ilvl w:val="0"/>
                <w:numId w:val="11"/>
              </w:numPr>
              <w:jc w:val="both"/>
              <w:rPr>
                <w:rFonts w:ascii="Arial" w:hAnsi="Arial" w:cs="Arial"/>
                <w:sz w:val="18"/>
              </w:rPr>
            </w:pPr>
            <w:r w:rsidRPr="00BF57DB">
              <w:rPr>
                <w:rFonts w:ascii="Arial" w:hAnsi="Arial" w:cs="Arial"/>
                <w:sz w:val="18"/>
              </w:rPr>
              <w:t xml:space="preserve">Ninety (38 female and 52 males) farmers trained on matching weather and climate trends for good crop harvest, increased livestock production and better honey yield </w:t>
            </w: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SIAVONGA DISTRICT:</w:t>
            </w:r>
          </w:p>
          <w:p w:rsidR="00610C69" w:rsidRPr="00BF57DB" w:rsidRDefault="00610C69" w:rsidP="00CA43C1">
            <w:pPr>
              <w:numPr>
                <w:ilvl w:val="0"/>
                <w:numId w:val="11"/>
              </w:numPr>
              <w:rPr>
                <w:rFonts w:ascii="Arial" w:hAnsi="Arial" w:cs="Arial"/>
                <w:sz w:val="18"/>
                <w:szCs w:val="20"/>
              </w:rPr>
            </w:pPr>
            <w:r w:rsidRPr="00BF57DB">
              <w:rPr>
                <w:rFonts w:ascii="Arial" w:hAnsi="Arial" w:cs="Arial"/>
                <w:sz w:val="18"/>
                <w:szCs w:val="20"/>
              </w:rPr>
              <w:t xml:space="preserve">240 Farmers trained on climate risk management through field pegging, contour line making and construction of stone buds </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 xml:space="preserve">Two trained officials (Camp Extension Officer and Community Care Taker) in daily data collection at automatic weather station </w:t>
            </w:r>
          </w:p>
          <w:p w:rsidR="00610C69" w:rsidRPr="00BF57DB" w:rsidRDefault="00610C69" w:rsidP="00CA43C1">
            <w:pPr>
              <w:numPr>
                <w:ilvl w:val="0"/>
                <w:numId w:val="11"/>
              </w:numPr>
              <w:rPr>
                <w:rFonts w:ascii="Arial" w:hAnsi="Arial" w:cs="Arial"/>
                <w:b/>
                <w:sz w:val="18"/>
                <w:szCs w:val="20"/>
              </w:rPr>
            </w:pPr>
            <w:r w:rsidRPr="00BF57DB">
              <w:rPr>
                <w:rFonts w:ascii="Arial" w:hAnsi="Arial" w:cs="Arial"/>
                <w:sz w:val="18"/>
                <w:szCs w:val="20"/>
              </w:rPr>
              <w:t>Eight Follow up visits on the existing demonstration of crops rotation, strip cropping and cover crops</w:t>
            </w:r>
          </w:p>
          <w:p w:rsidR="00610C69" w:rsidRPr="00BF57DB" w:rsidRDefault="00610C69" w:rsidP="00FA2A67">
            <w:pPr>
              <w:ind w:left="720"/>
              <w:rPr>
                <w:rFonts w:ascii="Arial" w:hAnsi="Arial" w:cs="Arial"/>
                <w:b/>
                <w:sz w:val="18"/>
                <w:szCs w:val="20"/>
              </w:rPr>
            </w:pPr>
          </w:p>
          <w:p w:rsidR="00610C69" w:rsidRPr="00BF57DB" w:rsidRDefault="00610C69" w:rsidP="00FA2A67">
            <w:pPr>
              <w:pStyle w:val="ListParagraph"/>
              <w:ind w:left="0"/>
              <w:jc w:val="both"/>
              <w:rPr>
                <w:rFonts w:ascii="Arial" w:hAnsi="Arial" w:cs="Arial"/>
                <w:sz w:val="18"/>
              </w:rPr>
            </w:pPr>
            <w:r w:rsidRPr="00BF57DB">
              <w:rPr>
                <w:rFonts w:ascii="Arial" w:hAnsi="Arial" w:cs="Arial"/>
                <w:b/>
                <w:sz w:val="18"/>
              </w:rPr>
              <w:t>CHONGWE DISTRICT</w:t>
            </w:r>
          </w:p>
          <w:p w:rsidR="00610C69" w:rsidRPr="00BF57DB" w:rsidRDefault="00610C69" w:rsidP="00CA43C1">
            <w:pPr>
              <w:numPr>
                <w:ilvl w:val="0"/>
                <w:numId w:val="13"/>
              </w:numPr>
              <w:jc w:val="both"/>
              <w:rPr>
                <w:rFonts w:ascii="Arial" w:hAnsi="Arial" w:cs="Arial"/>
                <w:sz w:val="18"/>
                <w:szCs w:val="20"/>
              </w:rPr>
            </w:pPr>
            <w:r w:rsidRPr="00BF57DB">
              <w:rPr>
                <w:rFonts w:ascii="Arial" w:hAnsi="Arial" w:cs="Arial"/>
                <w:sz w:val="18"/>
                <w:szCs w:val="20"/>
              </w:rPr>
              <w:t>Sensitization of farmers on climate change, effects and adaptation techniques</w:t>
            </w:r>
          </w:p>
        </w:tc>
      </w:tr>
      <w:tr w:rsidR="00610C69" w:rsidRPr="00BF57DB" w:rsidTr="00FA2A67">
        <w:trPr>
          <w:cantSplit/>
        </w:trPr>
        <w:tc>
          <w:tcPr>
            <w:tcW w:w="2802" w:type="dxa"/>
            <w:vMerge/>
          </w:tcPr>
          <w:p w:rsidR="00610C69" w:rsidRPr="00BF57DB" w:rsidRDefault="00610C69" w:rsidP="00FA2A67">
            <w:pPr>
              <w:rPr>
                <w:rFonts w:ascii="Arial" w:hAnsi="Arial" w:cs="Arial"/>
                <w:sz w:val="18"/>
                <w:szCs w:val="20"/>
              </w:rPr>
            </w:pPr>
          </w:p>
        </w:tc>
        <w:tc>
          <w:tcPr>
            <w:tcW w:w="2693" w:type="dxa"/>
            <w:vAlign w:val="center"/>
          </w:tcPr>
          <w:p w:rsidR="00610C69" w:rsidRPr="00BF57DB" w:rsidRDefault="00610C69" w:rsidP="00FA2A67">
            <w:pPr>
              <w:rPr>
                <w:rFonts w:ascii="Arial" w:hAnsi="Arial" w:cs="Arial"/>
                <w:sz w:val="18"/>
                <w:szCs w:val="20"/>
              </w:rPr>
            </w:pPr>
            <w:r w:rsidRPr="00BF57DB">
              <w:rPr>
                <w:rFonts w:ascii="Arial" w:hAnsi="Arial" w:cs="Arial"/>
                <w:b/>
                <w:sz w:val="18"/>
                <w:szCs w:val="20"/>
              </w:rPr>
              <w:t>Output 1.2:</w:t>
            </w:r>
            <w:r w:rsidRPr="00BF57DB">
              <w:rPr>
                <w:rFonts w:ascii="Arial" w:hAnsi="Arial" w:cs="Arial"/>
                <w:sz w:val="18"/>
                <w:szCs w:val="20"/>
              </w:rPr>
              <w:t xml:space="preserve"> Institutional Capacity to support Climate Risk in the agriculture sector at the National, District and Village developed</w:t>
            </w: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w:t>
            </w:r>
          </w:p>
          <w:p w:rsidR="00610C69" w:rsidRPr="00BF57DB" w:rsidRDefault="00610C69" w:rsidP="00CA43C1">
            <w:pPr>
              <w:numPr>
                <w:ilvl w:val="0"/>
                <w:numId w:val="26"/>
              </w:numPr>
              <w:rPr>
                <w:rFonts w:ascii="Arial" w:hAnsi="Arial" w:cs="Arial"/>
                <w:sz w:val="18"/>
                <w:szCs w:val="20"/>
              </w:rPr>
            </w:pPr>
            <w:r w:rsidRPr="00BF57DB">
              <w:rPr>
                <w:rFonts w:ascii="Arial" w:hAnsi="Arial" w:cs="Arial"/>
                <w:sz w:val="18"/>
                <w:szCs w:val="20"/>
              </w:rPr>
              <w:t>No action by Mid-Term Evaluation</w:t>
            </w:r>
          </w:p>
          <w:p w:rsidR="00610C69" w:rsidRPr="00BF57DB" w:rsidRDefault="00610C69" w:rsidP="00FA2A67">
            <w:pPr>
              <w:ind w:left="1080"/>
              <w:rPr>
                <w:rFonts w:ascii="Arial" w:hAnsi="Arial" w:cs="Arial"/>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SIAVONGA DISTRICT:</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Two trained (Camp Extension Officer and Community Care Taker) in daily data collection at Automatic Weather Station (AWS)</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Automatic Weather Station has been installed and is operational</w:t>
            </w:r>
          </w:p>
          <w:p w:rsidR="00610C69" w:rsidRPr="00BF57DB" w:rsidRDefault="00610C69" w:rsidP="00CA43C1">
            <w:pPr>
              <w:numPr>
                <w:ilvl w:val="0"/>
                <w:numId w:val="12"/>
              </w:numPr>
              <w:rPr>
                <w:rFonts w:ascii="Arial" w:hAnsi="Arial" w:cs="Arial"/>
                <w:sz w:val="18"/>
                <w:szCs w:val="20"/>
              </w:rPr>
            </w:pPr>
            <w:r w:rsidRPr="00BF57DB">
              <w:rPr>
                <w:rFonts w:ascii="Arial" w:hAnsi="Arial" w:cs="Arial"/>
                <w:sz w:val="18"/>
                <w:szCs w:val="20"/>
              </w:rPr>
              <w:t>Maintenance of AWS surroundings by Community Care Taker</w:t>
            </w: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CHONGWE DISTRICT:</w:t>
            </w:r>
          </w:p>
          <w:p w:rsidR="00610C69" w:rsidRPr="00BF57DB" w:rsidRDefault="00610C69" w:rsidP="00CA43C1">
            <w:pPr>
              <w:numPr>
                <w:ilvl w:val="0"/>
                <w:numId w:val="13"/>
              </w:numPr>
              <w:jc w:val="both"/>
              <w:rPr>
                <w:rFonts w:ascii="Arial" w:hAnsi="Arial" w:cs="Arial"/>
                <w:sz w:val="18"/>
                <w:szCs w:val="20"/>
              </w:rPr>
            </w:pPr>
            <w:r w:rsidRPr="00BF57DB">
              <w:rPr>
                <w:rFonts w:ascii="Arial" w:hAnsi="Arial" w:cs="Arial"/>
                <w:sz w:val="18"/>
                <w:szCs w:val="20"/>
              </w:rPr>
              <w:t>Sensitization of farmers on climate change, effects and adaptation techniques</w:t>
            </w:r>
          </w:p>
          <w:p w:rsidR="00610C69" w:rsidRPr="00BF57DB" w:rsidRDefault="00610C69" w:rsidP="00CA43C1">
            <w:pPr>
              <w:numPr>
                <w:ilvl w:val="0"/>
                <w:numId w:val="13"/>
              </w:numPr>
              <w:jc w:val="both"/>
              <w:rPr>
                <w:rFonts w:ascii="Arial" w:hAnsi="Arial" w:cs="Arial"/>
                <w:sz w:val="18"/>
                <w:szCs w:val="20"/>
              </w:rPr>
            </w:pPr>
            <w:r w:rsidRPr="00BF57DB">
              <w:rPr>
                <w:rFonts w:ascii="Arial" w:hAnsi="Arial" w:cs="Arial"/>
                <w:sz w:val="18"/>
                <w:szCs w:val="20"/>
              </w:rPr>
              <w:t>Installation of functioning weather station with appropriate equipment and software for weather data collection</w:t>
            </w:r>
          </w:p>
        </w:tc>
      </w:tr>
      <w:tr w:rsidR="00610C69" w:rsidRPr="00BF57DB" w:rsidTr="00FA2A67">
        <w:trPr>
          <w:cantSplit/>
        </w:trPr>
        <w:tc>
          <w:tcPr>
            <w:tcW w:w="2802" w:type="dxa"/>
            <w:vMerge w:val="restart"/>
            <w:vAlign w:val="center"/>
          </w:tcPr>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sz w:val="18"/>
                <w:szCs w:val="20"/>
              </w:rPr>
            </w:pPr>
            <w:r w:rsidRPr="00BF57DB">
              <w:rPr>
                <w:rFonts w:ascii="Arial" w:hAnsi="Arial" w:cs="Arial"/>
                <w:b/>
                <w:sz w:val="18"/>
                <w:szCs w:val="20"/>
              </w:rPr>
              <w:t xml:space="preserve">Outcome 2: </w:t>
            </w:r>
            <w:r w:rsidRPr="00BF57DB">
              <w:rPr>
                <w:rFonts w:ascii="Arial" w:hAnsi="Arial" w:cs="Arial"/>
                <w:sz w:val="18"/>
                <w:szCs w:val="20"/>
              </w:rPr>
              <w:t>Agricultural productivity in the pilot sites made resilient to the anticipated impacts of climate change.</w:t>
            </w:r>
          </w:p>
        </w:tc>
        <w:tc>
          <w:tcPr>
            <w:tcW w:w="2693" w:type="dxa"/>
            <w:vAlign w:val="center"/>
          </w:tcPr>
          <w:p w:rsidR="00610C69" w:rsidRPr="00BF57DB" w:rsidRDefault="00610C69" w:rsidP="00FA2A67">
            <w:pPr>
              <w:rPr>
                <w:rFonts w:ascii="Arial" w:hAnsi="Arial" w:cs="Arial"/>
                <w:sz w:val="18"/>
                <w:szCs w:val="20"/>
              </w:rPr>
            </w:pPr>
            <w:r w:rsidRPr="00BF57DB">
              <w:rPr>
                <w:rFonts w:ascii="Arial" w:hAnsi="Arial" w:cs="Arial"/>
                <w:b/>
                <w:sz w:val="18"/>
                <w:szCs w:val="20"/>
              </w:rPr>
              <w:t>Output 2.1:</w:t>
            </w:r>
            <w:r w:rsidRPr="00BF57DB">
              <w:rPr>
                <w:rFonts w:ascii="Arial" w:hAnsi="Arial" w:cs="Arial"/>
                <w:sz w:val="18"/>
                <w:szCs w:val="20"/>
              </w:rPr>
              <w:t xml:space="preserve"> Soil and water conservation and soil improvement techniques tested for their ability to improve the productivity of small-scale agriculture</w:t>
            </w:r>
          </w:p>
          <w:p w:rsidR="00610C69" w:rsidRPr="00BF57DB" w:rsidRDefault="00610C69" w:rsidP="00FA2A67">
            <w:pPr>
              <w:rPr>
                <w:rFonts w:ascii="Arial" w:hAnsi="Arial" w:cs="Arial"/>
                <w:sz w:val="18"/>
                <w:szCs w:val="20"/>
              </w:rPr>
            </w:pP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pStyle w:val="ListParagraph"/>
              <w:numPr>
                <w:ilvl w:val="0"/>
                <w:numId w:val="14"/>
              </w:numPr>
              <w:jc w:val="both"/>
              <w:rPr>
                <w:rFonts w:ascii="Arial" w:hAnsi="Arial" w:cs="Arial"/>
                <w:sz w:val="18"/>
              </w:rPr>
            </w:pPr>
            <w:r w:rsidRPr="00BF57DB">
              <w:rPr>
                <w:rFonts w:ascii="Arial" w:hAnsi="Arial" w:cs="Arial"/>
                <w:sz w:val="18"/>
              </w:rPr>
              <w:t>Two (1 male and 1 female) trained on Conservation Agriculture (CA)</w:t>
            </w:r>
          </w:p>
          <w:p w:rsidR="00610C69" w:rsidRPr="00BF57DB" w:rsidRDefault="00610C69" w:rsidP="00CA43C1">
            <w:pPr>
              <w:pStyle w:val="ListParagraph"/>
              <w:numPr>
                <w:ilvl w:val="0"/>
                <w:numId w:val="14"/>
              </w:numPr>
              <w:jc w:val="both"/>
              <w:rPr>
                <w:rFonts w:ascii="Arial" w:hAnsi="Arial" w:cs="Arial"/>
                <w:sz w:val="18"/>
              </w:rPr>
            </w:pPr>
            <w:r w:rsidRPr="00BF57DB">
              <w:rPr>
                <w:rFonts w:ascii="Arial" w:hAnsi="Arial" w:cs="Arial"/>
                <w:sz w:val="18"/>
              </w:rPr>
              <w:t>30 famers (15 females and 15 males) trained in Conservation Agriculture (CA) technology, and supported with CA tools and implements –sprayer, ripper, and Chaka hoe</w:t>
            </w:r>
          </w:p>
          <w:p w:rsidR="00610C69" w:rsidRPr="00BF57DB" w:rsidRDefault="00610C69" w:rsidP="00FA2A67">
            <w:pPr>
              <w:pStyle w:val="ListParagraph"/>
              <w:ind w:left="360"/>
              <w:rPr>
                <w:rFonts w:ascii="Arial" w:hAnsi="Arial" w:cs="Arial"/>
                <w:sz w:val="18"/>
              </w:rPr>
            </w:pPr>
          </w:p>
          <w:p w:rsidR="00610C69" w:rsidRPr="00BF57DB" w:rsidRDefault="00610C69" w:rsidP="00FA2A67">
            <w:pPr>
              <w:rPr>
                <w:rFonts w:ascii="Arial" w:hAnsi="Arial" w:cs="Arial"/>
                <w:b/>
                <w:sz w:val="18"/>
                <w:szCs w:val="20"/>
              </w:rPr>
            </w:pPr>
            <w:r w:rsidRPr="00BF57DB">
              <w:rPr>
                <w:rFonts w:ascii="Arial" w:hAnsi="Arial" w:cs="Arial"/>
                <w:b/>
                <w:sz w:val="18"/>
                <w:szCs w:val="20"/>
              </w:rPr>
              <w:t>SIAVONGA DISTRICT:</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32 farmers trained in soil and water conservation, grass/tree nursery establishment and on-farm seed multiplication</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Three on-farm/hands on farmers training in Chilindi, Machavika and Kayuni</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Three sensitization meeting on the need for community members commitment on the project activities were implemented</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Four training workshops conducted on participatory land use planning in zone 1&amp;2, 3&amp;4, 5&amp;6, and 7&amp;8 of the camp</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Procurement and distribution of soil and water conservation demonstration material and equipment</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Water tank installed and connected to the community water reticulation system at Chilindi Primary School Tree Seedling Nursery</w:t>
            </w:r>
          </w:p>
          <w:p w:rsidR="00610C69" w:rsidRPr="00BF57DB" w:rsidRDefault="00610C69" w:rsidP="00CA43C1">
            <w:pPr>
              <w:numPr>
                <w:ilvl w:val="0"/>
                <w:numId w:val="15"/>
              </w:numPr>
              <w:rPr>
                <w:rFonts w:ascii="Arial" w:hAnsi="Arial" w:cs="Arial"/>
                <w:sz w:val="18"/>
                <w:szCs w:val="20"/>
              </w:rPr>
            </w:pPr>
            <w:r w:rsidRPr="00BF57DB">
              <w:rPr>
                <w:rFonts w:ascii="Arial" w:hAnsi="Arial" w:cs="Arial"/>
                <w:sz w:val="18"/>
                <w:szCs w:val="20"/>
              </w:rPr>
              <w:t>The establishment of a vegetable garden demonstration plot at Chilindi Primary Scholl Tree Seedling Nursery</w:t>
            </w: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CHONGWE DISTRICT:</w:t>
            </w:r>
          </w:p>
          <w:p w:rsidR="00610C69" w:rsidRPr="00BF57DB" w:rsidRDefault="00610C69" w:rsidP="00CA43C1">
            <w:pPr>
              <w:numPr>
                <w:ilvl w:val="0"/>
                <w:numId w:val="16"/>
              </w:numPr>
              <w:rPr>
                <w:rFonts w:ascii="Arial" w:hAnsi="Arial" w:cs="Arial"/>
                <w:sz w:val="18"/>
                <w:szCs w:val="20"/>
              </w:rPr>
            </w:pPr>
            <w:r w:rsidRPr="00BF57DB">
              <w:rPr>
                <w:rFonts w:ascii="Arial" w:hAnsi="Arial" w:cs="Arial"/>
                <w:sz w:val="18"/>
                <w:szCs w:val="20"/>
              </w:rPr>
              <w:t>34 (23 female and 11 male) farmers trained on CA</w:t>
            </w:r>
          </w:p>
          <w:p w:rsidR="00610C69" w:rsidRPr="00BF57DB" w:rsidRDefault="00610C69" w:rsidP="00CA43C1">
            <w:pPr>
              <w:numPr>
                <w:ilvl w:val="0"/>
                <w:numId w:val="16"/>
              </w:numPr>
              <w:rPr>
                <w:rFonts w:ascii="Arial" w:hAnsi="Arial" w:cs="Arial"/>
                <w:sz w:val="18"/>
                <w:szCs w:val="20"/>
              </w:rPr>
            </w:pPr>
            <w:r w:rsidRPr="00BF57DB">
              <w:rPr>
                <w:rFonts w:ascii="Arial" w:hAnsi="Arial" w:cs="Arial"/>
                <w:sz w:val="18"/>
                <w:szCs w:val="20"/>
              </w:rPr>
              <w:t>25x5 kg maize seed packs 7x20 knapsack sprayers, 25 litres of herbicide  for 25 farmers purchased and distributed to 30 farmers for diversification</w:t>
            </w:r>
          </w:p>
          <w:p w:rsidR="00610C69" w:rsidRPr="00BF57DB" w:rsidRDefault="00610C69" w:rsidP="00CA43C1">
            <w:pPr>
              <w:numPr>
                <w:ilvl w:val="0"/>
                <w:numId w:val="16"/>
              </w:numPr>
              <w:rPr>
                <w:rFonts w:ascii="Arial" w:hAnsi="Arial" w:cs="Arial"/>
                <w:sz w:val="18"/>
                <w:szCs w:val="20"/>
              </w:rPr>
            </w:pPr>
            <w:r w:rsidRPr="00BF57DB">
              <w:rPr>
                <w:rFonts w:ascii="Arial" w:hAnsi="Arial" w:cs="Arial"/>
                <w:sz w:val="18"/>
                <w:szCs w:val="20"/>
              </w:rPr>
              <w:t>Sunhemp, 100kg Velvet beans and 20kg Tephroia procured and distributed for soil fertility improvement and crop seeds</w:t>
            </w:r>
          </w:p>
          <w:p w:rsidR="00610C69" w:rsidRPr="00BF57DB" w:rsidRDefault="00610C69" w:rsidP="00FA2A67">
            <w:pPr>
              <w:rPr>
                <w:rFonts w:ascii="Arial" w:hAnsi="Arial" w:cs="Arial"/>
                <w:sz w:val="18"/>
                <w:szCs w:val="20"/>
              </w:rPr>
            </w:pPr>
          </w:p>
        </w:tc>
      </w:tr>
      <w:tr w:rsidR="00610C69" w:rsidRPr="00BF57DB" w:rsidTr="00FA2A67">
        <w:trPr>
          <w:cantSplit/>
        </w:trPr>
        <w:tc>
          <w:tcPr>
            <w:tcW w:w="2802" w:type="dxa"/>
            <w:vMerge/>
          </w:tcPr>
          <w:p w:rsidR="00610C69" w:rsidRPr="00BF57DB" w:rsidRDefault="00610C69" w:rsidP="00FA2A67">
            <w:pPr>
              <w:rPr>
                <w:rFonts w:ascii="Arial" w:hAnsi="Arial" w:cs="Arial"/>
                <w:sz w:val="18"/>
                <w:szCs w:val="20"/>
              </w:rPr>
            </w:pPr>
          </w:p>
        </w:tc>
        <w:tc>
          <w:tcPr>
            <w:tcW w:w="2693" w:type="dxa"/>
          </w:tcPr>
          <w:p w:rsidR="00610C69" w:rsidRPr="00BF57DB" w:rsidRDefault="00610C69" w:rsidP="00FA2A67">
            <w:pPr>
              <w:rPr>
                <w:rFonts w:ascii="Arial" w:hAnsi="Arial" w:cs="Arial"/>
                <w:sz w:val="18"/>
                <w:szCs w:val="20"/>
              </w:rPr>
            </w:pPr>
            <w:r w:rsidRPr="00BF57DB">
              <w:rPr>
                <w:rFonts w:ascii="Arial" w:hAnsi="Arial" w:cs="Arial"/>
                <w:b/>
                <w:sz w:val="18"/>
                <w:szCs w:val="20"/>
              </w:rPr>
              <w:t xml:space="preserve">Output 2.2: </w:t>
            </w:r>
            <w:r w:rsidRPr="00BF57DB">
              <w:rPr>
                <w:rFonts w:ascii="Arial" w:hAnsi="Arial" w:cs="Arial"/>
                <w:sz w:val="18"/>
                <w:szCs w:val="20"/>
              </w:rPr>
              <w:t>Crop diversification practices tested to improve the resilience of farmers to drought</w:t>
            </w: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pStyle w:val="ListParagraph"/>
              <w:numPr>
                <w:ilvl w:val="0"/>
                <w:numId w:val="17"/>
              </w:numPr>
              <w:jc w:val="both"/>
              <w:rPr>
                <w:rFonts w:ascii="Arial" w:hAnsi="Arial" w:cs="Arial"/>
                <w:sz w:val="18"/>
              </w:rPr>
            </w:pPr>
            <w:r w:rsidRPr="00BF57DB">
              <w:rPr>
                <w:rFonts w:ascii="Arial" w:hAnsi="Arial" w:cs="Arial"/>
                <w:sz w:val="18"/>
              </w:rPr>
              <w:t>30 famers (15 females and 15 males) trained crop diversification and supported with crop diversification seeds reliance from drought and floods effects;</w:t>
            </w:r>
          </w:p>
          <w:p w:rsidR="00610C69" w:rsidRPr="00BF57DB" w:rsidRDefault="00610C69" w:rsidP="00CA43C1">
            <w:pPr>
              <w:pStyle w:val="ListParagraph"/>
              <w:numPr>
                <w:ilvl w:val="0"/>
                <w:numId w:val="17"/>
              </w:numPr>
              <w:jc w:val="both"/>
              <w:rPr>
                <w:rFonts w:ascii="Arial" w:hAnsi="Arial" w:cs="Arial"/>
                <w:sz w:val="18"/>
              </w:rPr>
            </w:pPr>
            <w:r w:rsidRPr="00BF57DB">
              <w:rPr>
                <w:rFonts w:ascii="Arial" w:hAnsi="Arial" w:cs="Arial"/>
                <w:sz w:val="18"/>
              </w:rPr>
              <w:t>Ten farmers (6 females and 4 males) selected for local seed multiplication of drought and floods tolerate crop varieties for resilience and adaptation purpose.</w:t>
            </w:r>
          </w:p>
          <w:p w:rsidR="00610C69" w:rsidRPr="00BF57DB" w:rsidRDefault="00610C69" w:rsidP="00FA2A67">
            <w:pPr>
              <w:rPr>
                <w:rFonts w:ascii="Arial" w:hAnsi="Arial" w:cs="Arial"/>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SIAVONGA DISTRICT:</w:t>
            </w:r>
          </w:p>
          <w:p w:rsidR="00610C69" w:rsidRPr="00BF57DB" w:rsidRDefault="00610C69" w:rsidP="00CA43C1">
            <w:pPr>
              <w:numPr>
                <w:ilvl w:val="0"/>
                <w:numId w:val="18"/>
              </w:numPr>
              <w:rPr>
                <w:rFonts w:ascii="Arial" w:hAnsi="Arial" w:cs="Arial"/>
                <w:sz w:val="18"/>
                <w:szCs w:val="20"/>
              </w:rPr>
            </w:pPr>
            <w:r w:rsidRPr="00BF57DB">
              <w:rPr>
                <w:rFonts w:ascii="Arial" w:hAnsi="Arial" w:cs="Arial"/>
                <w:sz w:val="18"/>
                <w:szCs w:val="20"/>
              </w:rPr>
              <w:t>20kg foundation seed procured for seed production and 150kg seed-co maize seed</w:t>
            </w:r>
          </w:p>
          <w:p w:rsidR="00610C69" w:rsidRPr="00BF57DB" w:rsidRDefault="00610C69" w:rsidP="00CA43C1">
            <w:pPr>
              <w:numPr>
                <w:ilvl w:val="0"/>
                <w:numId w:val="18"/>
              </w:numPr>
              <w:rPr>
                <w:rFonts w:ascii="Arial" w:hAnsi="Arial" w:cs="Arial"/>
                <w:sz w:val="18"/>
                <w:szCs w:val="20"/>
              </w:rPr>
            </w:pPr>
            <w:r w:rsidRPr="00BF57DB">
              <w:rPr>
                <w:rFonts w:ascii="Arial" w:hAnsi="Arial" w:cs="Arial"/>
                <w:sz w:val="18"/>
                <w:szCs w:val="20"/>
              </w:rPr>
              <w:t>15 visits made to inspect seed crop fields</w:t>
            </w:r>
          </w:p>
          <w:p w:rsidR="00610C69" w:rsidRPr="00BF57DB" w:rsidRDefault="00610C69" w:rsidP="00FA2A67">
            <w:pPr>
              <w:rPr>
                <w:rFonts w:ascii="Arial" w:hAnsi="Arial" w:cs="Arial"/>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CHONGWE DISTRICT:</w:t>
            </w:r>
          </w:p>
          <w:p w:rsidR="00610C69" w:rsidRPr="00BF57DB" w:rsidRDefault="00610C69" w:rsidP="00CA43C1">
            <w:pPr>
              <w:numPr>
                <w:ilvl w:val="0"/>
                <w:numId w:val="19"/>
              </w:numPr>
              <w:rPr>
                <w:rFonts w:ascii="Arial" w:hAnsi="Arial" w:cs="Arial"/>
                <w:sz w:val="18"/>
                <w:szCs w:val="20"/>
              </w:rPr>
            </w:pPr>
            <w:r w:rsidRPr="00BF57DB">
              <w:rPr>
                <w:rFonts w:ascii="Arial" w:hAnsi="Arial" w:cs="Arial"/>
                <w:sz w:val="18"/>
                <w:szCs w:val="20"/>
              </w:rPr>
              <w:t>30 (19 females and 21 males) farmers trained in crop diversification techniques</w:t>
            </w:r>
          </w:p>
          <w:p w:rsidR="00610C69" w:rsidRPr="00BF57DB" w:rsidRDefault="00610C69" w:rsidP="00CA43C1">
            <w:pPr>
              <w:numPr>
                <w:ilvl w:val="0"/>
                <w:numId w:val="19"/>
              </w:numPr>
              <w:rPr>
                <w:rFonts w:ascii="Arial" w:hAnsi="Arial" w:cs="Arial"/>
                <w:sz w:val="18"/>
                <w:szCs w:val="20"/>
              </w:rPr>
            </w:pPr>
            <w:r w:rsidRPr="00BF57DB">
              <w:rPr>
                <w:rFonts w:ascii="Arial" w:hAnsi="Arial" w:cs="Arial"/>
                <w:sz w:val="18"/>
                <w:szCs w:val="20"/>
              </w:rPr>
              <w:t xml:space="preserve">25 (15 females and 10 males) farmers benefited from the one-off starter pacts of seed maize </w:t>
            </w:r>
          </w:p>
          <w:p w:rsidR="00610C69" w:rsidRPr="00BF57DB" w:rsidRDefault="00610C69" w:rsidP="00CA43C1">
            <w:pPr>
              <w:numPr>
                <w:ilvl w:val="0"/>
                <w:numId w:val="19"/>
              </w:numPr>
              <w:rPr>
                <w:rFonts w:ascii="Arial" w:hAnsi="Arial" w:cs="Arial"/>
                <w:sz w:val="18"/>
                <w:szCs w:val="20"/>
              </w:rPr>
            </w:pPr>
            <w:r w:rsidRPr="00BF57DB">
              <w:rPr>
                <w:rFonts w:ascii="Arial" w:hAnsi="Arial" w:cs="Arial"/>
                <w:sz w:val="18"/>
                <w:szCs w:val="20"/>
              </w:rPr>
              <w:t>90 (57 females and 33 males) farmers trained in vegetable gardening</w:t>
            </w:r>
          </w:p>
          <w:p w:rsidR="00610C69" w:rsidRPr="00BF57DB" w:rsidRDefault="00610C69" w:rsidP="00FA2A67">
            <w:pPr>
              <w:rPr>
                <w:rFonts w:ascii="Arial" w:hAnsi="Arial" w:cs="Arial"/>
                <w:sz w:val="18"/>
                <w:szCs w:val="20"/>
              </w:rPr>
            </w:pPr>
          </w:p>
          <w:p w:rsidR="00610C69" w:rsidRPr="00BF57DB" w:rsidRDefault="00610C69" w:rsidP="00FA2A67">
            <w:pPr>
              <w:rPr>
                <w:rFonts w:ascii="Arial" w:hAnsi="Arial" w:cs="Arial"/>
                <w:sz w:val="18"/>
                <w:szCs w:val="20"/>
              </w:rPr>
            </w:pPr>
          </w:p>
        </w:tc>
      </w:tr>
      <w:tr w:rsidR="00610C69" w:rsidRPr="00BF57DB" w:rsidTr="00FA2A67">
        <w:trPr>
          <w:cantSplit/>
        </w:trPr>
        <w:tc>
          <w:tcPr>
            <w:tcW w:w="2802" w:type="dxa"/>
            <w:vMerge/>
          </w:tcPr>
          <w:p w:rsidR="00610C69" w:rsidRPr="00BF57DB" w:rsidRDefault="00610C69" w:rsidP="00FA2A67">
            <w:pPr>
              <w:rPr>
                <w:rFonts w:ascii="Arial" w:hAnsi="Arial" w:cs="Arial"/>
                <w:sz w:val="18"/>
                <w:szCs w:val="20"/>
              </w:rPr>
            </w:pPr>
          </w:p>
        </w:tc>
        <w:tc>
          <w:tcPr>
            <w:tcW w:w="11056" w:type="dxa"/>
            <w:gridSpan w:val="2"/>
          </w:tcPr>
          <w:p w:rsidR="00610C69" w:rsidRPr="00BF57DB" w:rsidRDefault="00610C69" w:rsidP="00FA2A67">
            <w:pPr>
              <w:rPr>
                <w:rFonts w:ascii="Arial" w:hAnsi="Arial" w:cs="Arial"/>
                <w:sz w:val="18"/>
                <w:szCs w:val="20"/>
              </w:rPr>
            </w:pPr>
            <w:r w:rsidRPr="00BF57DB">
              <w:rPr>
                <w:rFonts w:ascii="Arial" w:hAnsi="Arial" w:cs="Arial"/>
                <w:b/>
                <w:sz w:val="18"/>
                <w:szCs w:val="20"/>
              </w:rPr>
              <w:t xml:space="preserve">Output 2.3: </w:t>
            </w:r>
            <w:r w:rsidRPr="00BF57DB">
              <w:rPr>
                <w:rFonts w:ascii="Arial" w:hAnsi="Arial" w:cs="Arial"/>
                <w:sz w:val="18"/>
                <w:szCs w:val="20"/>
              </w:rPr>
              <w:t>Alternative livelihoods tested for their ability to diversify livelihoods away from maize production</w:t>
            </w:r>
          </w:p>
          <w:p w:rsidR="00610C69" w:rsidRPr="00BF57DB" w:rsidRDefault="00610C69" w:rsidP="00FA2A67">
            <w:pPr>
              <w:rPr>
                <w:rFonts w:ascii="Arial" w:hAnsi="Arial" w:cs="Arial"/>
                <w:b/>
                <w:sz w:val="18"/>
                <w:szCs w:val="20"/>
              </w:rPr>
            </w:pPr>
          </w:p>
        </w:tc>
      </w:tr>
      <w:tr w:rsidR="00610C69" w:rsidRPr="00BF57DB" w:rsidTr="00FA2A67">
        <w:tc>
          <w:tcPr>
            <w:tcW w:w="2802" w:type="dxa"/>
            <w:vMerge/>
          </w:tcPr>
          <w:p w:rsidR="00610C69" w:rsidRPr="00BF57DB" w:rsidRDefault="00610C69" w:rsidP="00FA2A67">
            <w:pPr>
              <w:rPr>
                <w:rFonts w:ascii="Arial" w:hAnsi="Arial" w:cs="Arial"/>
                <w:sz w:val="18"/>
                <w:szCs w:val="20"/>
              </w:rPr>
            </w:pPr>
          </w:p>
        </w:tc>
        <w:tc>
          <w:tcPr>
            <w:tcW w:w="2693" w:type="dxa"/>
            <w:vAlign w:val="center"/>
          </w:tcPr>
          <w:p w:rsidR="00610C69" w:rsidRPr="00BF57DB" w:rsidRDefault="00610C69" w:rsidP="00FA2A67">
            <w:pPr>
              <w:rPr>
                <w:rFonts w:ascii="Arial" w:hAnsi="Arial" w:cs="Arial"/>
                <w:sz w:val="18"/>
                <w:szCs w:val="20"/>
              </w:rPr>
            </w:pPr>
          </w:p>
          <w:p w:rsidR="00610C69" w:rsidRPr="00BF57DB" w:rsidRDefault="00610C69" w:rsidP="00FA2A67">
            <w:pPr>
              <w:rPr>
                <w:rFonts w:ascii="Arial" w:hAnsi="Arial" w:cs="Arial"/>
                <w:sz w:val="18"/>
                <w:szCs w:val="20"/>
              </w:rPr>
            </w:pPr>
            <w:r w:rsidRPr="00BF57DB">
              <w:rPr>
                <w:rFonts w:ascii="Arial" w:hAnsi="Arial" w:cs="Arial"/>
                <w:b/>
                <w:sz w:val="18"/>
                <w:szCs w:val="20"/>
              </w:rPr>
              <w:t xml:space="preserve">Output 2.3a: </w:t>
            </w:r>
            <w:r w:rsidRPr="00BF57DB">
              <w:rPr>
                <w:rFonts w:ascii="Arial" w:hAnsi="Arial" w:cs="Arial"/>
                <w:sz w:val="18"/>
                <w:szCs w:val="20"/>
              </w:rPr>
              <w:t>Beekeeping and goat rearing tested for their ability to diversify incomes away from maize production</w:t>
            </w: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pStyle w:val="ListParagraph"/>
              <w:numPr>
                <w:ilvl w:val="0"/>
                <w:numId w:val="20"/>
              </w:numPr>
              <w:rPr>
                <w:rFonts w:ascii="Arial" w:hAnsi="Arial" w:cs="Arial"/>
                <w:sz w:val="18"/>
              </w:rPr>
            </w:pPr>
            <w:r w:rsidRPr="00BF57DB">
              <w:rPr>
                <w:rFonts w:ascii="Arial" w:hAnsi="Arial" w:cs="Arial"/>
                <w:sz w:val="18"/>
              </w:rPr>
              <w:t xml:space="preserve">30 beneficiaries (9 females, 21 males)  trained in beekeeping production and management; thirty beneficiaries provided with starter beekeeping tools and equipments; currently there are 14 beehives  working progress that have bees </w:t>
            </w:r>
          </w:p>
          <w:p w:rsidR="00610C69" w:rsidRPr="00BF57DB" w:rsidRDefault="00610C69" w:rsidP="00CA43C1">
            <w:pPr>
              <w:pStyle w:val="ListParagraph"/>
              <w:numPr>
                <w:ilvl w:val="0"/>
                <w:numId w:val="20"/>
              </w:numPr>
              <w:rPr>
                <w:rFonts w:ascii="Arial" w:hAnsi="Arial" w:cs="Arial"/>
                <w:sz w:val="18"/>
              </w:rPr>
            </w:pPr>
            <w:r w:rsidRPr="00BF57DB">
              <w:rPr>
                <w:rFonts w:ascii="Arial" w:hAnsi="Arial" w:cs="Arial"/>
                <w:sz w:val="18"/>
              </w:rPr>
              <w:t>Three beekeeping farmer group committees were formed to easy sharing of knowledge and skills on production, health, marketing and farmer to farmer extension</w:t>
            </w:r>
          </w:p>
          <w:p w:rsidR="00610C69" w:rsidRPr="00BF57DB" w:rsidRDefault="00610C69" w:rsidP="00CA43C1">
            <w:pPr>
              <w:pStyle w:val="ListParagraph"/>
              <w:numPr>
                <w:ilvl w:val="0"/>
                <w:numId w:val="20"/>
              </w:numPr>
              <w:rPr>
                <w:rFonts w:ascii="Arial" w:hAnsi="Arial" w:cs="Arial"/>
                <w:sz w:val="18"/>
              </w:rPr>
            </w:pPr>
            <w:r w:rsidRPr="00BF57DB">
              <w:rPr>
                <w:rFonts w:ascii="Arial" w:hAnsi="Arial" w:cs="Arial"/>
                <w:sz w:val="18"/>
              </w:rPr>
              <w:t>Thirty farmers (14 females and 16 males) trained in goat production and management by the Department of livestock production. Thirty farmers supported with starter pack of tow goats, sprayer, acaricide and dewormer</w:t>
            </w:r>
          </w:p>
          <w:p w:rsidR="00610C69" w:rsidRPr="00BF57DB" w:rsidRDefault="00610C69" w:rsidP="00CA43C1">
            <w:pPr>
              <w:pStyle w:val="ListParagraph"/>
              <w:numPr>
                <w:ilvl w:val="0"/>
                <w:numId w:val="20"/>
              </w:numPr>
              <w:rPr>
                <w:rFonts w:ascii="Arial" w:hAnsi="Arial" w:cs="Arial"/>
                <w:sz w:val="18"/>
              </w:rPr>
            </w:pPr>
            <w:r w:rsidRPr="00BF57DB">
              <w:rPr>
                <w:rFonts w:ascii="Arial" w:hAnsi="Arial" w:cs="Arial"/>
                <w:sz w:val="18"/>
              </w:rPr>
              <w:t>Three goat farmer group committees were formed</w:t>
            </w:r>
          </w:p>
          <w:p w:rsidR="00610C69" w:rsidRPr="00BF57DB" w:rsidRDefault="00610C69" w:rsidP="00CA43C1">
            <w:pPr>
              <w:pStyle w:val="ListParagraph"/>
              <w:numPr>
                <w:ilvl w:val="0"/>
                <w:numId w:val="20"/>
              </w:numPr>
              <w:rPr>
                <w:rFonts w:ascii="Arial" w:hAnsi="Arial" w:cs="Arial"/>
                <w:sz w:val="18"/>
              </w:rPr>
            </w:pPr>
            <w:r w:rsidRPr="00BF57DB">
              <w:rPr>
                <w:rFonts w:ascii="Arial" w:hAnsi="Arial" w:cs="Arial"/>
                <w:sz w:val="18"/>
              </w:rPr>
              <w:t>Both beekeepers (30) and goat farmers (30) were trained on farming as a business to enhance their skills in farming as a business.</w:t>
            </w:r>
          </w:p>
          <w:p w:rsidR="00610C69" w:rsidRPr="00BF57DB" w:rsidRDefault="00610C69" w:rsidP="00FA2A67">
            <w:pPr>
              <w:pStyle w:val="ListParagraph"/>
              <w:ind w:left="0"/>
              <w:rPr>
                <w:rFonts w:ascii="Arial" w:hAnsi="Arial" w:cs="Arial"/>
                <w:b/>
                <w:sz w:val="18"/>
              </w:rPr>
            </w:pPr>
          </w:p>
          <w:p w:rsidR="00610C69" w:rsidRPr="00BF57DB" w:rsidRDefault="00610C69" w:rsidP="00FA2A67">
            <w:pPr>
              <w:pStyle w:val="ListParagraph"/>
              <w:ind w:left="0"/>
              <w:rPr>
                <w:rFonts w:ascii="Arial" w:hAnsi="Arial" w:cs="Arial"/>
                <w:sz w:val="18"/>
              </w:rPr>
            </w:pPr>
            <w:r w:rsidRPr="00BF57DB">
              <w:rPr>
                <w:rFonts w:ascii="Arial" w:hAnsi="Arial" w:cs="Arial"/>
                <w:b/>
                <w:sz w:val="18"/>
              </w:rPr>
              <w:t>CHONGWE DISTRICT</w:t>
            </w:r>
            <w:r w:rsidRPr="00BF57DB">
              <w:rPr>
                <w:rFonts w:ascii="Arial" w:hAnsi="Arial" w:cs="Arial"/>
                <w:sz w:val="18"/>
              </w:rPr>
              <w:t>:</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 xml:space="preserve">30 (22 females and 8 males) farmers trained in beekeeping </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30 demonstration on beehive settings conducted</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1 beekeeping management group formed</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24 (13 females and 11 males) farmers trained in small livestock management</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25 (13 females and 13 males) farmers trained in mushroom growing</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150 beehives, 30 Bee brushes, 30 brushes, 30 overalls, 3o Gloves, 3o gumboots, 30 Veils, 30 Swarm boxes, 30 steel knives, 30 smokers, 4 weighing scales and 60 Bee Wax were distributed and benefited 30 farmers (8 females and 22 males)</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t>150 beehives of which all have been occupied by bees – ongoing</w:t>
            </w:r>
          </w:p>
          <w:p w:rsidR="00610C69" w:rsidRPr="00BF57DB" w:rsidRDefault="00610C69" w:rsidP="00CA43C1">
            <w:pPr>
              <w:pStyle w:val="ListParagraph"/>
              <w:numPr>
                <w:ilvl w:val="0"/>
                <w:numId w:val="21"/>
              </w:numPr>
              <w:rPr>
                <w:rFonts w:ascii="Arial" w:hAnsi="Arial" w:cs="Arial"/>
                <w:sz w:val="18"/>
              </w:rPr>
            </w:pPr>
            <w:r w:rsidRPr="00BF57DB">
              <w:rPr>
                <w:rFonts w:ascii="Arial" w:hAnsi="Arial" w:cs="Arial"/>
                <w:sz w:val="18"/>
              </w:rPr>
              <w:lastRenderedPageBreak/>
              <w:t>30 farmers targeted to be trained in honey processing and marketing and it is expected to be done this quarter.</w:t>
            </w:r>
          </w:p>
        </w:tc>
      </w:tr>
      <w:tr w:rsidR="00610C69" w:rsidRPr="00BF57DB" w:rsidTr="00FA2A67">
        <w:trPr>
          <w:cantSplit/>
        </w:trPr>
        <w:tc>
          <w:tcPr>
            <w:tcW w:w="2802" w:type="dxa"/>
            <w:vMerge/>
          </w:tcPr>
          <w:p w:rsidR="00610C69" w:rsidRPr="00BF57DB" w:rsidRDefault="00610C69" w:rsidP="00FA2A67">
            <w:pPr>
              <w:rPr>
                <w:rFonts w:ascii="Arial" w:hAnsi="Arial" w:cs="Arial"/>
                <w:sz w:val="18"/>
                <w:szCs w:val="20"/>
              </w:rPr>
            </w:pPr>
          </w:p>
        </w:tc>
        <w:tc>
          <w:tcPr>
            <w:tcW w:w="2693" w:type="dxa"/>
            <w:vAlign w:val="center"/>
          </w:tcPr>
          <w:p w:rsidR="00610C69" w:rsidRPr="00BF57DB" w:rsidRDefault="00610C69" w:rsidP="00FA2A67">
            <w:pPr>
              <w:rPr>
                <w:rFonts w:ascii="Arial" w:hAnsi="Arial" w:cs="Arial"/>
                <w:sz w:val="18"/>
                <w:szCs w:val="20"/>
              </w:rPr>
            </w:pPr>
            <w:r w:rsidRPr="00BF57DB">
              <w:rPr>
                <w:rFonts w:ascii="Arial" w:hAnsi="Arial" w:cs="Arial"/>
                <w:b/>
                <w:sz w:val="18"/>
                <w:szCs w:val="20"/>
              </w:rPr>
              <w:t>Output 2.3b:</w:t>
            </w:r>
            <w:r w:rsidRPr="00BF57DB">
              <w:rPr>
                <w:rFonts w:ascii="Arial" w:hAnsi="Arial" w:cs="Arial"/>
                <w:sz w:val="18"/>
                <w:szCs w:val="20"/>
              </w:rPr>
              <w:t xml:space="preserve"> Rice farming tested for its ability to diversify incomes away from maize production</w:t>
            </w: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pStyle w:val="ListParagraph"/>
              <w:numPr>
                <w:ilvl w:val="0"/>
                <w:numId w:val="22"/>
              </w:numPr>
              <w:rPr>
                <w:rFonts w:ascii="Arial" w:hAnsi="Arial" w:cs="Arial"/>
                <w:sz w:val="18"/>
              </w:rPr>
            </w:pPr>
            <w:r w:rsidRPr="00BF57DB">
              <w:rPr>
                <w:rFonts w:ascii="Arial" w:hAnsi="Arial" w:cs="Arial"/>
                <w:sz w:val="18"/>
              </w:rPr>
              <w:t xml:space="preserve">Ten farmers were trained in rice production and management, and supported with rice varieties </w:t>
            </w:r>
          </w:p>
          <w:p w:rsidR="00610C69" w:rsidRPr="00BF57DB" w:rsidRDefault="00610C69" w:rsidP="00CA43C1">
            <w:pPr>
              <w:pStyle w:val="ListParagraph"/>
              <w:numPr>
                <w:ilvl w:val="0"/>
                <w:numId w:val="22"/>
              </w:numPr>
              <w:rPr>
                <w:rFonts w:ascii="Arial" w:hAnsi="Arial" w:cs="Arial"/>
                <w:sz w:val="18"/>
              </w:rPr>
            </w:pPr>
            <w:r w:rsidRPr="00BF57DB">
              <w:rPr>
                <w:rFonts w:ascii="Arial" w:hAnsi="Arial" w:cs="Arial"/>
                <w:sz w:val="18"/>
              </w:rPr>
              <w:t>Sikaunzwe Rice Growers Association was formed for the Upland and paddy rice growers and an interim committee (6 males and 4 females) was elected. For sustainability purpose, the association included the rice growers within and outside project area.</w:t>
            </w:r>
          </w:p>
        </w:tc>
      </w:tr>
      <w:tr w:rsidR="00610C69" w:rsidRPr="00BF57DB" w:rsidTr="00FA2A67">
        <w:trPr>
          <w:cantSplit/>
        </w:trPr>
        <w:tc>
          <w:tcPr>
            <w:tcW w:w="2802" w:type="dxa"/>
            <w:vMerge/>
          </w:tcPr>
          <w:p w:rsidR="00610C69" w:rsidRPr="00BF57DB" w:rsidRDefault="00610C69" w:rsidP="00FA2A67">
            <w:pPr>
              <w:rPr>
                <w:rFonts w:ascii="Arial" w:hAnsi="Arial" w:cs="Arial"/>
                <w:sz w:val="18"/>
                <w:szCs w:val="20"/>
              </w:rPr>
            </w:pPr>
          </w:p>
        </w:tc>
        <w:tc>
          <w:tcPr>
            <w:tcW w:w="2693" w:type="dxa"/>
            <w:vAlign w:val="center"/>
          </w:tcPr>
          <w:p w:rsidR="00610C69" w:rsidRPr="00BF57DB" w:rsidRDefault="00610C69" w:rsidP="00FA2A67">
            <w:pPr>
              <w:rPr>
                <w:rFonts w:ascii="Arial" w:hAnsi="Arial" w:cs="Arial"/>
                <w:b/>
                <w:sz w:val="18"/>
                <w:szCs w:val="20"/>
              </w:rPr>
            </w:pPr>
            <w:r w:rsidRPr="00BF57DB">
              <w:rPr>
                <w:rFonts w:ascii="Arial" w:hAnsi="Arial" w:cs="Arial"/>
                <w:b/>
                <w:sz w:val="18"/>
                <w:szCs w:val="20"/>
              </w:rPr>
              <w:t xml:space="preserve">Output 2.4: </w:t>
            </w:r>
            <w:r w:rsidRPr="00BF57DB">
              <w:rPr>
                <w:rFonts w:ascii="Arial" w:hAnsi="Arial" w:cs="Arial"/>
                <w:sz w:val="18"/>
                <w:szCs w:val="20"/>
              </w:rPr>
              <w:t>Community-based water storage and irrigation system improved or developed to test their ability to raise agricultural productivity.</w:t>
            </w: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KAZUNGULA DISTRICT  –Kasaya Site:</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Two storm water were constructed in 2010 in Zimbwe village covering more than 40 farm households</w:t>
            </w:r>
          </w:p>
          <w:p w:rsidR="00610C69" w:rsidRPr="00BF57DB" w:rsidRDefault="00610C69" w:rsidP="00FA2A67">
            <w:pPr>
              <w:rPr>
                <w:rFonts w:ascii="Arial" w:hAnsi="Arial" w:cs="Arial"/>
                <w:b/>
                <w:sz w:val="18"/>
                <w:szCs w:val="20"/>
              </w:rPr>
            </w:pPr>
          </w:p>
          <w:p w:rsidR="00610C69" w:rsidRPr="00BF57DB" w:rsidRDefault="00610C69" w:rsidP="00FA2A67">
            <w:pPr>
              <w:rPr>
                <w:rFonts w:ascii="Arial" w:hAnsi="Arial" w:cs="Arial"/>
                <w:b/>
                <w:sz w:val="18"/>
                <w:szCs w:val="20"/>
              </w:rPr>
            </w:pPr>
            <w:r w:rsidRPr="00BF57DB">
              <w:rPr>
                <w:rFonts w:ascii="Arial" w:hAnsi="Arial" w:cs="Arial"/>
                <w:b/>
                <w:sz w:val="18"/>
                <w:szCs w:val="20"/>
              </w:rPr>
              <w:t>SIAVONGA DISTRICT:</w:t>
            </w:r>
          </w:p>
          <w:p w:rsidR="00610C69" w:rsidRPr="00BF57DB" w:rsidRDefault="00610C69" w:rsidP="00CA43C1">
            <w:pPr>
              <w:numPr>
                <w:ilvl w:val="0"/>
                <w:numId w:val="24"/>
              </w:numPr>
              <w:rPr>
                <w:rFonts w:ascii="Arial" w:hAnsi="Arial" w:cs="Arial"/>
                <w:sz w:val="18"/>
                <w:szCs w:val="20"/>
              </w:rPr>
            </w:pPr>
            <w:r w:rsidRPr="00BF57DB">
              <w:rPr>
                <w:rFonts w:ascii="Arial" w:hAnsi="Arial" w:cs="Arial"/>
                <w:sz w:val="18"/>
                <w:szCs w:val="20"/>
              </w:rPr>
              <w:t>Two monitoring visits were made to target zones by technical team to draw up required materials</w:t>
            </w:r>
          </w:p>
          <w:p w:rsidR="00610C69" w:rsidRPr="00BF57DB" w:rsidRDefault="00610C69" w:rsidP="00CA43C1">
            <w:pPr>
              <w:numPr>
                <w:ilvl w:val="0"/>
                <w:numId w:val="24"/>
              </w:numPr>
              <w:rPr>
                <w:rFonts w:ascii="Arial" w:hAnsi="Arial" w:cs="Arial"/>
                <w:b/>
                <w:sz w:val="18"/>
                <w:szCs w:val="20"/>
              </w:rPr>
            </w:pPr>
            <w:r w:rsidRPr="00BF57DB">
              <w:rPr>
                <w:rFonts w:ascii="Arial" w:hAnsi="Arial" w:cs="Arial"/>
                <w:sz w:val="18"/>
                <w:szCs w:val="20"/>
              </w:rPr>
              <w:t>One visit made to Lusaka to collect quotations for materials</w:t>
            </w:r>
          </w:p>
          <w:p w:rsidR="00610C69" w:rsidRPr="00BF57DB" w:rsidRDefault="00610C69" w:rsidP="00CA43C1">
            <w:pPr>
              <w:numPr>
                <w:ilvl w:val="0"/>
                <w:numId w:val="24"/>
              </w:numPr>
              <w:rPr>
                <w:rFonts w:ascii="Arial" w:hAnsi="Arial" w:cs="Arial"/>
                <w:b/>
                <w:sz w:val="18"/>
                <w:szCs w:val="20"/>
              </w:rPr>
            </w:pPr>
            <w:r w:rsidRPr="00BF57DB">
              <w:rPr>
                <w:rFonts w:ascii="Arial" w:hAnsi="Arial" w:cs="Arial"/>
                <w:sz w:val="18"/>
                <w:szCs w:val="20"/>
              </w:rPr>
              <w:t>Well ring mould metal sheet taken for bending and fabrication – ongoing and it is in final stage</w:t>
            </w:r>
          </w:p>
          <w:p w:rsidR="00610C69" w:rsidRPr="00BF57DB" w:rsidRDefault="00610C69" w:rsidP="00CA43C1">
            <w:pPr>
              <w:numPr>
                <w:ilvl w:val="0"/>
                <w:numId w:val="24"/>
              </w:numPr>
              <w:rPr>
                <w:rFonts w:ascii="Arial" w:hAnsi="Arial" w:cs="Arial"/>
                <w:b/>
                <w:sz w:val="18"/>
                <w:szCs w:val="20"/>
              </w:rPr>
            </w:pPr>
            <w:r w:rsidRPr="00BF57DB">
              <w:rPr>
                <w:rFonts w:ascii="Arial" w:hAnsi="Arial" w:cs="Arial"/>
                <w:sz w:val="18"/>
                <w:szCs w:val="20"/>
              </w:rPr>
              <w:t>Designing and irrigation layout sketch drawing – ongoing</w:t>
            </w:r>
          </w:p>
          <w:p w:rsidR="00610C69" w:rsidRPr="00BF57DB" w:rsidRDefault="00610C69" w:rsidP="00CA43C1">
            <w:pPr>
              <w:numPr>
                <w:ilvl w:val="0"/>
                <w:numId w:val="24"/>
              </w:numPr>
              <w:rPr>
                <w:rFonts w:ascii="Arial" w:hAnsi="Arial" w:cs="Arial"/>
                <w:b/>
                <w:sz w:val="18"/>
                <w:szCs w:val="20"/>
              </w:rPr>
            </w:pPr>
            <w:r w:rsidRPr="00BF57DB">
              <w:rPr>
                <w:rFonts w:ascii="Arial" w:hAnsi="Arial" w:cs="Arial"/>
                <w:sz w:val="18"/>
                <w:szCs w:val="20"/>
              </w:rPr>
              <w:t>One awareness meeting on importance of community participation in the project was conducted</w:t>
            </w:r>
          </w:p>
        </w:tc>
      </w:tr>
      <w:tr w:rsidR="00610C69" w:rsidRPr="00BF57DB" w:rsidTr="00FA2A67">
        <w:trPr>
          <w:cantSplit/>
        </w:trPr>
        <w:tc>
          <w:tcPr>
            <w:tcW w:w="2802" w:type="dxa"/>
            <w:vAlign w:val="center"/>
          </w:tcPr>
          <w:p w:rsidR="00610C69" w:rsidRPr="00BF57DB" w:rsidRDefault="00610C69" w:rsidP="00FA2A67">
            <w:pPr>
              <w:rPr>
                <w:rFonts w:ascii="Arial" w:hAnsi="Arial" w:cs="Arial"/>
                <w:sz w:val="18"/>
                <w:szCs w:val="20"/>
              </w:rPr>
            </w:pPr>
          </w:p>
        </w:tc>
        <w:tc>
          <w:tcPr>
            <w:tcW w:w="2693" w:type="dxa"/>
            <w:vAlign w:val="center"/>
          </w:tcPr>
          <w:p w:rsidR="00610C69" w:rsidRPr="00BF57DB" w:rsidRDefault="00610C69" w:rsidP="00FA2A67">
            <w:pPr>
              <w:rPr>
                <w:rFonts w:ascii="Arial" w:hAnsi="Arial" w:cs="Arial"/>
                <w:b/>
                <w:sz w:val="18"/>
                <w:szCs w:val="20"/>
              </w:rPr>
            </w:pPr>
            <w:r w:rsidRPr="00BF57DB">
              <w:rPr>
                <w:rFonts w:ascii="Arial" w:hAnsi="Arial" w:cs="Arial"/>
                <w:b/>
                <w:sz w:val="18"/>
                <w:szCs w:val="20"/>
              </w:rPr>
              <w:t xml:space="preserve">Output 2.5: </w:t>
            </w:r>
            <w:r w:rsidRPr="00BF57DB">
              <w:rPr>
                <w:rFonts w:ascii="Arial" w:hAnsi="Arial" w:cs="Arial"/>
                <w:sz w:val="18"/>
                <w:szCs w:val="20"/>
              </w:rPr>
              <w:t>Backstopping, Supervision, and Monitoring of Project Activities</w:t>
            </w:r>
          </w:p>
        </w:tc>
        <w:tc>
          <w:tcPr>
            <w:tcW w:w="8363" w:type="dxa"/>
          </w:tcPr>
          <w:p w:rsidR="00610C69" w:rsidRPr="00BF57DB" w:rsidRDefault="00610C69" w:rsidP="00FA2A67">
            <w:pPr>
              <w:rPr>
                <w:rFonts w:ascii="Arial" w:hAnsi="Arial" w:cs="Arial"/>
                <w:b/>
                <w:sz w:val="18"/>
                <w:szCs w:val="20"/>
              </w:rPr>
            </w:pPr>
            <w:r w:rsidRPr="00BF57DB">
              <w:rPr>
                <w:rFonts w:ascii="Arial" w:hAnsi="Arial" w:cs="Arial"/>
                <w:b/>
                <w:sz w:val="18"/>
                <w:szCs w:val="20"/>
              </w:rPr>
              <w:t>SIAVONGA DISTRICT:</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One monitoring and backstopping visit made by the provincial project team members</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One audit by the provincial MAL intern Auditor was conducted</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Three visits made by District project team members to supervise existing soil and water conservation</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One visit made by Provincial Technical Supervisor to monitor the construction of Siankapu dam –ongoing</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One junior Technical Officer with vast experience in earth dam construction  from Kalomo deployed on site to ensure the adherence to dam construction specification</w:t>
            </w:r>
          </w:p>
          <w:p w:rsidR="00610C69" w:rsidRPr="00BF57DB" w:rsidRDefault="00610C69" w:rsidP="00CA43C1">
            <w:pPr>
              <w:numPr>
                <w:ilvl w:val="0"/>
                <w:numId w:val="23"/>
              </w:numPr>
              <w:ind w:left="714" w:hanging="357"/>
              <w:rPr>
                <w:rFonts w:ascii="Arial" w:hAnsi="Arial" w:cs="Arial"/>
                <w:sz w:val="18"/>
                <w:szCs w:val="20"/>
              </w:rPr>
            </w:pPr>
            <w:r w:rsidRPr="00BF57DB">
              <w:rPr>
                <w:rFonts w:ascii="Arial" w:hAnsi="Arial" w:cs="Arial"/>
                <w:sz w:val="18"/>
                <w:szCs w:val="20"/>
              </w:rPr>
              <w:t>Local Irrigation Technician has been assigned to monitor dam construction specification</w:t>
            </w:r>
          </w:p>
          <w:p w:rsidR="00610C69" w:rsidRPr="00BF57DB" w:rsidRDefault="00610C69" w:rsidP="00FA2A67">
            <w:pPr>
              <w:ind w:left="360"/>
              <w:rPr>
                <w:rFonts w:ascii="Arial" w:hAnsi="Arial" w:cs="Arial"/>
                <w:sz w:val="18"/>
                <w:szCs w:val="20"/>
              </w:rPr>
            </w:pPr>
          </w:p>
          <w:p w:rsidR="00610C69" w:rsidRPr="00BF57DB" w:rsidRDefault="00610C69" w:rsidP="00FA2A67">
            <w:pPr>
              <w:rPr>
                <w:rFonts w:ascii="Arial" w:hAnsi="Arial" w:cs="Arial"/>
                <w:sz w:val="18"/>
                <w:szCs w:val="20"/>
              </w:rPr>
            </w:pPr>
            <w:r w:rsidRPr="00BF57DB">
              <w:rPr>
                <w:rFonts w:ascii="Arial" w:hAnsi="Arial" w:cs="Arial"/>
                <w:b/>
                <w:sz w:val="18"/>
                <w:szCs w:val="20"/>
              </w:rPr>
              <w:t>CHONGWE DISTRICT:</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Two areas were targeted, but only one site where feasibility assessment  has been done</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One survey and dam design completed</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Formation of dam management committees  - to be done this quarter</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Ninety (57 female and 33 male) farmers trained (training of community in dam management and maintenance)</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One dam to be constructed for Kabeleka site –Mal HQ is yet to procure the contract</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24 visits are still on-going in the provincial project – Kabeleka pilot</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44 ongoing visits by District project members to the Kabeleka site</w:t>
            </w:r>
          </w:p>
          <w:p w:rsidR="00610C69" w:rsidRPr="00BF57DB" w:rsidRDefault="00610C69" w:rsidP="00CA43C1">
            <w:pPr>
              <w:numPr>
                <w:ilvl w:val="0"/>
                <w:numId w:val="25"/>
              </w:numPr>
              <w:rPr>
                <w:rFonts w:ascii="Arial" w:hAnsi="Arial" w:cs="Arial"/>
                <w:sz w:val="18"/>
                <w:szCs w:val="20"/>
              </w:rPr>
            </w:pPr>
            <w:r w:rsidRPr="00BF57DB">
              <w:rPr>
                <w:rFonts w:ascii="Arial" w:hAnsi="Arial" w:cs="Arial"/>
                <w:sz w:val="18"/>
                <w:szCs w:val="20"/>
              </w:rPr>
              <w:t>240 ongoing visits to project site  and beneficiaries by the Field staff</w:t>
            </w:r>
            <w:r w:rsidRPr="00BF57DB">
              <w:rPr>
                <w:rFonts w:ascii="Arial" w:hAnsi="Arial" w:cs="Arial"/>
                <w:sz w:val="18"/>
                <w:szCs w:val="20"/>
              </w:rPr>
              <w:tab/>
            </w:r>
          </w:p>
        </w:tc>
      </w:tr>
    </w:tbl>
    <w:p w:rsidR="00FA2A67" w:rsidRDefault="00FA2A67" w:rsidP="00610C69">
      <w:pPr>
        <w:sectPr w:rsidR="00FA2A67" w:rsidSect="00610C69">
          <w:pgSz w:w="15840" w:h="12240" w:orient="landscape"/>
          <w:pgMar w:top="1440" w:right="1440" w:bottom="1440" w:left="1440" w:header="720" w:footer="720" w:gutter="0"/>
          <w:cols w:space="720"/>
          <w:docGrid w:linePitch="360"/>
        </w:sectPr>
      </w:pPr>
    </w:p>
    <w:p w:rsidR="00B723CD" w:rsidRPr="008022D5" w:rsidRDefault="001765D5" w:rsidP="00B723CD">
      <w:pPr>
        <w:pStyle w:val="Heading2"/>
        <w:rPr>
          <w:rFonts w:asciiTheme="minorHAnsi" w:hAnsiTheme="minorHAnsi"/>
          <w:color w:val="auto"/>
          <w:sz w:val="28"/>
        </w:rPr>
      </w:pPr>
      <w:bookmarkStart w:id="45" w:name="_Toc361917101"/>
      <w:r w:rsidRPr="001765D5">
        <w:rPr>
          <w:rFonts w:asciiTheme="minorHAnsi" w:hAnsiTheme="minorHAnsi"/>
          <w:color w:val="auto"/>
          <w:sz w:val="28"/>
        </w:rPr>
        <w:lastRenderedPageBreak/>
        <w:t>Annex 4: Ran</w:t>
      </w:r>
      <w:r w:rsidR="007002AB">
        <w:rPr>
          <w:rFonts w:asciiTheme="minorHAnsi" w:hAnsiTheme="minorHAnsi"/>
          <w:color w:val="auto"/>
          <w:sz w:val="28"/>
        </w:rPr>
        <w:t>k</w:t>
      </w:r>
      <w:r w:rsidRPr="001765D5">
        <w:rPr>
          <w:rFonts w:asciiTheme="minorHAnsi" w:hAnsiTheme="minorHAnsi"/>
          <w:color w:val="auto"/>
          <w:sz w:val="28"/>
        </w:rPr>
        <w:t>ing of site performance by two project Key Informants to inform the MTE of the representativeness of the three sites visited.</w:t>
      </w:r>
      <w:bookmarkEnd w:id="45"/>
      <w:r w:rsidRPr="001765D5">
        <w:rPr>
          <w:rFonts w:asciiTheme="minorHAnsi" w:hAnsiTheme="minorHAnsi"/>
          <w:color w:val="auto"/>
          <w:sz w:val="28"/>
        </w:rPr>
        <w:t xml:space="preserve">  </w:t>
      </w:r>
    </w:p>
    <w:p w:rsidR="00B723CD" w:rsidRDefault="00B723CD" w:rsidP="00B723CD">
      <w:pPr>
        <w:pStyle w:val="normalbullet"/>
        <w:numPr>
          <w:ilvl w:val="0"/>
          <w:numId w:val="0"/>
        </w:numPr>
        <w:spacing w:before="0" w:after="0"/>
        <w:ind w:left="360"/>
        <w:rPr>
          <w:color w:val="1F497D" w:themeColor="text2"/>
          <w:sz w:val="22"/>
        </w:rPr>
      </w:pPr>
    </w:p>
    <w:p w:rsidR="002A3978" w:rsidRPr="000538B2" w:rsidRDefault="002A3978" w:rsidP="000538B2">
      <w:pPr>
        <w:pStyle w:val="normalbullet"/>
        <w:numPr>
          <w:ilvl w:val="0"/>
          <w:numId w:val="0"/>
        </w:numPr>
        <w:spacing w:before="0" w:after="0"/>
        <w:rPr>
          <w:sz w:val="22"/>
        </w:rPr>
      </w:pPr>
      <w:r w:rsidRPr="000538B2">
        <w:rPr>
          <w:sz w:val="22"/>
        </w:rPr>
        <w:t xml:space="preserve">To aide a more balanced assessment of performance of the eight pilot sites although only three were physically visited, two key informants were asked to rank the performance of the eight sites against one another. Assessment areas were (i) understanding of climate risk context, (ii) ability to contextualise adaptation responses to the risks, (iii) motivation to implement pilot activities and success thereof, (iv) overall performance of “site”. </w:t>
      </w:r>
    </w:p>
    <w:p w:rsidR="002A3978" w:rsidRPr="000538B2" w:rsidRDefault="002A3978" w:rsidP="000538B2">
      <w:pPr>
        <w:pStyle w:val="normalbullet"/>
        <w:numPr>
          <w:ilvl w:val="0"/>
          <w:numId w:val="0"/>
        </w:numPr>
        <w:spacing w:before="0" w:after="0"/>
        <w:rPr>
          <w:sz w:val="22"/>
        </w:rPr>
      </w:pPr>
    </w:p>
    <w:p w:rsidR="000538B2" w:rsidRPr="000538B2" w:rsidRDefault="002A3978" w:rsidP="000538B2">
      <w:pPr>
        <w:pStyle w:val="normalbullet"/>
        <w:numPr>
          <w:ilvl w:val="0"/>
          <w:numId w:val="0"/>
        </w:numPr>
        <w:spacing w:before="0" w:after="0"/>
        <w:rPr>
          <w:sz w:val="22"/>
        </w:rPr>
      </w:pPr>
      <w:r w:rsidRPr="000538B2">
        <w:rPr>
          <w:sz w:val="22"/>
        </w:rPr>
        <w:t xml:space="preserve">The following rating was the result, </w:t>
      </w:r>
      <w:r w:rsidR="000538B2" w:rsidRPr="000538B2">
        <w:rPr>
          <w:sz w:val="22"/>
        </w:rPr>
        <w:t xml:space="preserve">with Kasaya clearly standing out as the best performing community. Lusitu and Kebeleka were rated as “medium” performers. </w:t>
      </w:r>
    </w:p>
    <w:p w:rsidR="000538B2" w:rsidRPr="000538B2" w:rsidRDefault="000538B2" w:rsidP="000538B2">
      <w:pPr>
        <w:pStyle w:val="normalbullet"/>
        <w:numPr>
          <w:ilvl w:val="0"/>
          <w:numId w:val="0"/>
        </w:numPr>
        <w:spacing w:before="0" w:after="0"/>
        <w:rPr>
          <w:sz w:val="22"/>
        </w:rPr>
      </w:pPr>
    </w:p>
    <w:p w:rsidR="002A3978" w:rsidRPr="000538B2" w:rsidRDefault="000538B2" w:rsidP="000538B2">
      <w:pPr>
        <w:pStyle w:val="normalbullet"/>
        <w:numPr>
          <w:ilvl w:val="0"/>
          <w:numId w:val="0"/>
        </w:numPr>
        <w:spacing w:before="0" w:after="0"/>
        <w:rPr>
          <w:sz w:val="22"/>
        </w:rPr>
      </w:pPr>
      <w:r w:rsidRPr="000538B2">
        <w:rPr>
          <w:sz w:val="22"/>
        </w:rPr>
        <w:t xml:space="preserve">All three sites visited are currently under direct cash transfer and were “approved” through the HACT assessment process. It could not be established conclusively whether the cash transfer modality positioned these sites for better performance through the MTE, but a follow-up study </w:t>
      </w:r>
      <w:r w:rsidR="002A3978" w:rsidRPr="000538B2">
        <w:rPr>
          <w:sz w:val="22"/>
        </w:rPr>
        <w:t xml:space="preserve"> </w:t>
      </w:r>
      <w:r w:rsidRPr="000538B2">
        <w:rPr>
          <w:sz w:val="22"/>
        </w:rPr>
        <w:t xml:space="preserve">could potentially be conducted to review this. </w:t>
      </w:r>
    </w:p>
    <w:p w:rsidR="002A3978" w:rsidRDefault="002A3978" w:rsidP="00B723CD">
      <w:pPr>
        <w:pStyle w:val="normalbullet"/>
        <w:numPr>
          <w:ilvl w:val="0"/>
          <w:numId w:val="0"/>
        </w:numPr>
        <w:spacing w:before="0" w:after="0"/>
        <w:ind w:left="360"/>
        <w:rPr>
          <w:color w:val="1F497D" w:themeColor="text2"/>
          <w:sz w:val="22"/>
        </w:rPr>
      </w:pPr>
    </w:p>
    <w:p w:rsidR="002A3978" w:rsidRDefault="002A3978" w:rsidP="00B723CD">
      <w:pPr>
        <w:pStyle w:val="normalbullet"/>
        <w:numPr>
          <w:ilvl w:val="0"/>
          <w:numId w:val="0"/>
        </w:numPr>
        <w:spacing w:before="0" w:after="0"/>
        <w:ind w:left="360"/>
        <w:rPr>
          <w:color w:val="1F497D" w:themeColor="text2"/>
          <w:sz w:val="22"/>
        </w:rPr>
      </w:pPr>
    </w:p>
    <w:p w:rsidR="002A3978" w:rsidRDefault="002A3978" w:rsidP="00B723CD">
      <w:pPr>
        <w:pStyle w:val="normalbullet"/>
        <w:numPr>
          <w:ilvl w:val="0"/>
          <w:numId w:val="0"/>
        </w:numPr>
        <w:spacing w:before="0" w:after="0"/>
        <w:ind w:left="360"/>
        <w:rPr>
          <w:color w:val="1F497D" w:themeColor="text2"/>
          <w:sz w:val="22"/>
        </w:rPr>
      </w:pPr>
    </w:p>
    <w:tbl>
      <w:tblPr>
        <w:tblW w:w="0" w:type="auto"/>
        <w:tblLook w:val="04A0" w:firstRow="1" w:lastRow="0" w:firstColumn="1" w:lastColumn="0" w:noHBand="0" w:noVBand="1"/>
      </w:tblPr>
      <w:tblGrid>
        <w:gridCol w:w="2976"/>
        <w:gridCol w:w="2953"/>
        <w:gridCol w:w="2953"/>
      </w:tblGrid>
      <w:tr w:rsidR="00B723CD" w:rsidTr="00192678">
        <w:tc>
          <w:tcPr>
            <w:tcW w:w="2976" w:type="dxa"/>
            <w:shd w:val="clear" w:color="auto" w:fill="A6A6A6"/>
          </w:tcPr>
          <w:p w:rsidR="00B723CD" w:rsidRPr="007D4509" w:rsidRDefault="00B723CD" w:rsidP="00E50159">
            <w:pPr>
              <w:pStyle w:val="normalbullet"/>
              <w:numPr>
                <w:ilvl w:val="0"/>
                <w:numId w:val="0"/>
              </w:numPr>
              <w:spacing w:before="0" w:after="0"/>
              <w:rPr>
                <w:rFonts w:cs="Calibri"/>
                <w:b/>
                <w:sz w:val="22"/>
                <w:szCs w:val="22"/>
              </w:rPr>
            </w:pPr>
            <w:r w:rsidRPr="007D4509">
              <w:rPr>
                <w:rFonts w:cs="Calibri"/>
                <w:b/>
                <w:sz w:val="22"/>
                <w:szCs w:val="22"/>
              </w:rPr>
              <w:t>Project sites</w:t>
            </w:r>
          </w:p>
        </w:tc>
        <w:tc>
          <w:tcPr>
            <w:tcW w:w="2953" w:type="dxa"/>
            <w:shd w:val="clear" w:color="auto" w:fill="A6A6A6"/>
          </w:tcPr>
          <w:p w:rsidR="00B723CD" w:rsidRPr="007D4509" w:rsidRDefault="00B723CD" w:rsidP="00E50159">
            <w:pPr>
              <w:pStyle w:val="normalbullet"/>
              <w:numPr>
                <w:ilvl w:val="0"/>
                <w:numId w:val="0"/>
              </w:numPr>
              <w:spacing w:before="0" w:after="0"/>
              <w:jc w:val="center"/>
              <w:rPr>
                <w:rFonts w:cs="Calibri"/>
                <w:b/>
                <w:sz w:val="22"/>
                <w:szCs w:val="22"/>
              </w:rPr>
            </w:pPr>
            <w:r w:rsidRPr="007D4509">
              <w:rPr>
                <w:rFonts w:cs="Calibri"/>
                <w:b/>
                <w:sz w:val="22"/>
                <w:szCs w:val="22"/>
              </w:rPr>
              <w:t>Rating Key Informant 1</w:t>
            </w:r>
          </w:p>
        </w:tc>
        <w:tc>
          <w:tcPr>
            <w:tcW w:w="2953" w:type="dxa"/>
            <w:shd w:val="clear" w:color="auto" w:fill="A6A6A6"/>
          </w:tcPr>
          <w:p w:rsidR="00B723CD" w:rsidRPr="007D4509" w:rsidRDefault="00B723CD" w:rsidP="00E50159">
            <w:pPr>
              <w:pStyle w:val="normalbullet"/>
              <w:numPr>
                <w:ilvl w:val="0"/>
                <w:numId w:val="0"/>
              </w:numPr>
              <w:spacing w:before="0" w:after="0"/>
              <w:jc w:val="center"/>
              <w:rPr>
                <w:rFonts w:cs="Calibri"/>
                <w:b/>
                <w:sz w:val="22"/>
                <w:szCs w:val="22"/>
              </w:rPr>
            </w:pPr>
            <w:r w:rsidRPr="007D4509">
              <w:rPr>
                <w:rFonts w:cs="Calibri"/>
                <w:b/>
                <w:sz w:val="22"/>
                <w:szCs w:val="22"/>
              </w:rPr>
              <w:t xml:space="preserve">Rating Key Informant </w:t>
            </w:r>
            <w:r>
              <w:rPr>
                <w:rFonts w:cs="Calibri"/>
                <w:b/>
                <w:sz w:val="22"/>
                <w:szCs w:val="22"/>
              </w:rPr>
              <w:t>2</w:t>
            </w:r>
          </w:p>
        </w:tc>
      </w:tr>
      <w:tr w:rsidR="00B723CD" w:rsidTr="00192678">
        <w:tc>
          <w:tcPr>
            <w:tcW w:w="2976" w:type="dxa"/>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Chikowa</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2</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3</w:t>
            </w:r>
          </w:p>
        </w:tc>
      </w:tr>
      <w:tr w:rsidR="00B723CD" w:rsidTr="00192678">
        <w:tc>
          <w:tcPr>
            <w:tcW w:w="2976" w:type="dxa"/>
            <w:shd w:val="clear" w:color="auto" w:fill="D9D9D9"/>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Kabeleka</w:t>
            </w:r>
          </w:p>
        </w:tc>
        <w:tc>
          <w:tcPr>
            <w:tcW w:w="2953" w:type="dxa"/>
            <w:shd w:val="clear" w:color="auto" w:fill="D9D9D9"/>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5</w:t>
            </w:r>
          </w:p>
        </w:tc>
        <w:tc>
          <w:tcPr>
            <w:tcW w:w="2953" w:type="dxa"/>
            <w:shd w:val="clear" w:color="auto" w:fill="D9D9D9"/>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4</w:t>
            </w:r>
          </w:p>
        </w:tc>
      </w:tr>
      <w:tr w:rsidR="00B723CD" w:rsidTr="00192678">
        <w:tc>
          <w:tcPr>
            <w:tcW w:w="2976" w:type="dxa"/>
            <w:shd w:val="clear" w:color="auto" w:fill="D9D9D9"/>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Kasaya</w:t>
            </w:r>
          </w:p>
        </w:tc>
        <w:tc>
          <w:tcPr>
            <w:tcW w:w="2953" w:type="dxa"/>
            <w:shd w:val="clear" w:color="auto" w:fill="D9D9D9"/>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1</w:t>
            </w:r>
          </w:p>
        </w:tc>
        <w:tc>
          <w:tcPr>
            <w:tcW w:w="2953" w:type="dxa"/>
            <w:shd w:val="clear" w:color="auto" w:fill="D9D9D9"/>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1</w:t>
            </w:r>
          </w:p>
        </w:tc>
      </w:tr>
      <w:tr w:rsidR="00B723CD" w:rsidTr="00192678">
        <w:tc>
          <w:tcPr>
            <w:tcW w:w="2976" w:type="dxa"/>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Kataba</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7</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7</w:t>
            </w:r>
          </w:p>
        </w:tc>
      </w:tr>
      <w:tr w:rsidR="00B723CD" w:rsidTr="00192678">
        <w:tc>
          <w:tcPr>
            <w:tcW w:w="2976" w:type="dxa"/>
            <w:shd w:val="clear" w:color="auto" w:fill="D9D9D9"/>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Lusitu</w:t>
            </w:r>
          </w:p>
        </w:tc>
        <w:tc>
          <w:tcPr>
            <w:tcW w:w="2953" w:type="dxa"/>
            <w:shd w:val="clear" w:color="auto" w:fill="D9D9D9"/>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4</w:t>
            </w:r>
          </w:p>
        </w:tc>
        <w:tc>
          <w:tcPr>
            <w:tcW w:w="2953" w:type="dxa"/>
            <w:shd w:val="clear" w:color="auto" w:fill="D9D9D9"/>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5</w:t>
            </w:r>
          </w:p>
        </w:tc>
      </w:tr>
      <w:tr w:rsidR="00B723CD" w:rsidTr="00192678">
        <w:tc>
          <w:tcPr>
            <w:tcW w:w="2976" w:type="dxa"/>
          </w:tcPr>
          <w:p w:rsidR="00B723CD" w:rsidRPr="007D4509" w:rsidRDefault="00B723CD" w:rsidP="00E50159">
            <w:pPr>
              <w:pStyle w:val="normalbullet"/>
              <w:numPr>
                <w:ilvl w:val="0"/>
                <w:numId w:val="0"/>
              </w:numPr>
              <w:spacing w:before="0" w:after="0"/>
              <w:rPr>
                <w:rFonts w:cs="Calibri"/>
                <w:sz w:val="22"/>
                <w:szCs w:val="22"/>
              </w:rPr>
            </w:pPr>
            <w:r w:rsidRPr="00192678">
              <w:rPr>
                <w:rFonts w:cs="Calibri"/>
                <w:sz w:val="22"/>
                <w:szCs w:val="22"/>
              </w:rPr>
              <w:t>Mund</w:t>
            </w:r>
            <w:r w:rsidR="001543B7">
              <w:rPr>
                <w:rFonts w:cs="Calibri"/>
                <w:sz w:val="22"/>
                <w:szCs w:val="22"/>
              </w:rPr>
              <w:t>a</w:t>
            </w:r>
            <w:r w:rsidRPr="00192678">
              <w:rPr>
                <w:rFonts w:cs="Calibri"/>
                <w:sz w:val="22"/>
                <w:szCs w:val="22"/>
              </w:rPr>
              <w:t>langa</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3</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2</w:t>
            </w:r>
          </w:p>
        </w:tc>
      </w:tr>
      <w:tr w:rsidR="00B723CD" w:rsidTr="00192678">
        <w:tc>
          <w:tcPr>
            <w:tcW w:w="2976" w:type="dxa"/>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Sioma</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6</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6</w:t>
            </w:r>
          </w:p>
        </w:tc>
      </w:tr>
      <w:tr w:rsidR="00B723CD" w:rsidTr="00192678">
        <w:tc>
          <w:tcPr>
            <w:tcW w:w="2976" w:type="dxa"/>
          </w:tcPr>
          <w:p w:rsidR="00B723CD" w:rsidRPr="007D4509" w:rsidRDefault="00B723CD" w:rsidP="00E50159">
            <w:pPr>
              <w:pStyle w:val="normalbullet"/>
              <w:numPr>
                <w:ilvl w:val="0"/>
                <w:numId w:val="0"/>
              </w:numPr>
              <w:spacing w:before="0" w:after="0"/>
              <w:rPr>
                <w:rFonts w:cs="Calibri"/>
                <w:sz w:val="22"/>
                <w:szCs w:val="22"/>
              </w:rPr>
            </w:pPr>
            <w:r>
              <w:rPr>
                <w:rFonts w:cs="Calibri"/>
                <w:sz w:val="22"/>
                <w:szCs w:val="22"/>
              </w:rPr>
              <w:t>Zalapango</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8</w:t>
            </w:r>
          </w:p>
        </w:tc>
        <w:tc>
          <w:tcPr>
            <w:tcW w:w="2953" w:type="dxa"/>
          </w:tcPr>
          <w:p w:rsidR="00B723CD" w:rsidRPr="007D4509" w:rsidRDefault="00B723CD" w:rsidP="00E50159">
            <w:pPr>
              <w:pStyle w:val="normalbullet"/>
              <w:numPr>
                <w:ilvl w:val="0"/>
                <w:numId w:val="0"/>
              </w:numPr>
              <w:spacing w:before="0" w:after="0"/>
              <w:jc w:val="center"/>
              <w:rPr>
                <w:rFonts w:cs="Calibri"/>
                <w:sz w:val="22"/>
                <w:szCs w:val="22"/>
              </w:rPr>
            </w:pPr>
            <w:r>
              <w:rPr>
                <w:rFonts w:cs="Calibri"/>
                <w:sz w:val="22"/>
                <w:szCs w:val="22"/>
              </w:rPr>
              <w:t>8</w:t>
            </w:r>
          </w:p>
        </w:tc>
      </w:tr>
    </w:tbl>
    <w:p w:rsidR="00B723CD" w:rsidRDefault="00B723CD" w:rsidP="00B723CD">
      <w:pPr>
        <w:pStyle w:val="normalbullet"/>
        <w:numPr>
          <w:ilvl w:val="0"/>
          <w:numId w:val="0"/>
        </w:numPr>
        <w:spacing w:before="0" w:after="0"/>
        <w:ind w:left="360"/>
        <w:rPr>
          <w:color w:val="1F497D" w:themeColor="text2"/>
          <w:sz w:val="22"/>
        </w:rPr>
      </w:pPr>
    </w:p>
    <w:p w:rsidR="000538B2" w:rsidRDefault="000538B2">
      <w:pPr>
        <w:rPr>
          <w:rFonts w:asciiTheme="minorHAnsi" w:eastAsia="Times New Roman" w:hAnsiTheme="minorHAnsi"/>
          <w:b/>
          <w:bCs/>
          <w:sz w:val="28"/>
          <w:szCs w:val="26"/>
        </w:rPr>
      </w:pPr>
      <w:r>
        <w:rPr>
          <w:rFonts w:asciiTheme="minorHAnsi" w:hAnsiTheme="minorHAnsi"/>
          <w:sz w:val="28"/>
        </w:rPr>
        <w:br w:type="page"/>
      </w:r>
    </w:p>
    <w:p w:rsidR="00FA2A67" w:rsidRPr="008022D5" w:rsidRDefault="00FA2A67" w:rsidP="00120FAA">
      <w:pPr>
        <w:pStyle w:val="Heading2"/>
        <w:rPr>
          <w:rFonts w:asciiTheme="minorHAnsi" w:hAnsiTheme="minorHAnsi"/>
          <w:color w:val="auto"/>
          <w:sz w:val="28"/>
        </w:rPr>
      </w:pPr>
      <w:bookmarkStart w:id="46" w:name="_Toc361917102"/>
      <w:r w:rsidRPr="008022D5">
        <w:rPr>
          <w:rFonts w:asciiTheme="minorHAnsi" w:hAnsiTheme="minorHAnsi"/>
          <w:color w:val="auto"/>
          <w:sz w:val="28"/>
        </w:rPr>
        <w:lastRenderedPageBreak/>
        <w:t xml:space="preserve">Annex </w:t>
      </w:r>
      <w:r w:rsidR="008022D5" w:rsidRPr="008022D5">
        <w:rPr>
          <w:rFonts w:asciiTheme="minorHAnsi" w:hAnsiTheme="minorHAnsi"/>
          <w:color w:val="auto"/>
          <w:sz w:val="28"/>
        </w:rPr>
        <w:t>5</w:t>
      </w:r>
      <w:r w:rsidRPr="008022D5">
        <w:rPr>
          <w:rFonts w:asciiTheme="minorHAnsi" w:hAnsiTheme="minorHAnsi"/>
          <w:color w:val="auto"/>
          <w:sz w:val="28"/>
        </w:rPr>
        <w:t>: List of interviewees</w:t>
      </w:r>
      <w:bookmarkEnd w:id="46"/>
      <w:r w:rsidR="00D80D55">
        <w:rPr>
          <w:rFonts w:asciiTheme="minorHAnsi" w:hAnsiTheme="minorHAnsi"/>
          <w:color w:val="auto"/>
          <w:sz w:val="28"/>
        </w:rPr>
        <w:t xml:space="preserve"> </w:t>
      </w:r>
      <w:r w:rsidRPr="008022D5">
        <w:rPr>
          <w:rFonts w:asciiTheme="minorHAnsi" w:hAnsiTheme="minorHAnsi"/>
          <w:color w:val="auto"/>
          <w:sz w:val="28"/>
        </w:rPr>
        <w:t xml:space="preserve"> </w:t>
      </w:r>
    </w:p>
    <w:p w:rsidR="00FA2A67" w:rsidRPr="00634177" w:rsidRDefault="00FA2A67" w:rsidP="00D80D55">
      <w:pPr>
        <w:rPr>
          <w:rFonts w:cs="Arial"/>
          <w:b/>
          <w:sz w:val="20"/>
          <w:szCs w:val="24"/>
          <w:u w:val="single"/>
        </w:rPr>
      </w:pPr>
    </w:p>
    <w:p w:rsidR="00D80D55" w:rsidRPr="00634177" w:rsidRDefault="00D80D55" w:rsidP="00D80D55">
      <w:pPr>
        <w:rPr>
          <w:rFonts w:cs="Arial"/>
          <w:sz w:val="20"/>
          <w:szCs w:val="24"/>
        </w:rPr>
      </w:pPr>
      <w:r w:rsidRPr="00634177">
        <w:rPr>
          <w:rFonts w:cs="Arial"/>
          <w:sz w:val="20"/>
          <w:szCs w:val="24"/>
        </w:rPr>
        <w:t xml:space="preserve">Names of district level extension personnel included. Community meetings were conducted, but not specific name list were compiled. </w:t>
      </w:r>
    </w:p>
    <w:p w:rsidR="00D80D55" w:rsidRPr="00634177" w:rsidRDefault="00D80D55" w:rsidP="00D80D55">
      <w:pPr>
        <w:rPr>
          <w:rFonts w:cs="Arial"/>
          <w:b/>
          <w:sz w:val="20"/>
          <w:szCs w:val="24"/>
          <w:u w:val="single"/>
        </w:rPr>
      </w:pPr>
    </w:p>
    <w:p w:rsidR="00FA2A67" w:rsidRPr="00634177" w:rsidRDefault="00FA2A67" w:rsidP="00FA2A67">
      <w:pPr>
        <w:rPr>
          <w:b/>
          <w:sz w:val="24"/>
          <w:szCs w:val="24"/>
          <w:u w:val="single"/>
        </w:rPr>
      </w:pPr>
      <w:r w:rsidRPr="00634177">
        <w:rPr>
          <w:b/>
          <w:sz w:val="24"/>
          <w:szCs w:val="24"/>
          <w:u w:val="single"/>
        </w:rPr>
        <w:t>Chongwe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294"/>
        <w:gridCol w:w="1713"/>
        <w:gridCol w:w="3310"/>
      </w:tblGrid>
      <w:tr w:rsidR="00FA2A67" w:rsidRPr="00634177" w:rsidTr="00FA2A67">
        <w:tc>
          <w:tcPr>
            <w:tcW w:w="1925" w:type="dxa"/>
          </w:tcPr>
          <w:p w:rsidR="00FA2A67" w:rsidRPr="00634177" w:rsidRDefault="00FA2A67" w:rsidP="00FA2A67">
            <w:pPr>
              <w:jc w:val="center"/>
              <w:rPr>
                <w:rFonts w:cs="Arial"/>
                <w:b/>
                <w:sz w:val="20"/>
                <w:szCs w:val="20"/>
              </w:rPr>
            </w:pPr>
            <w:r w:rsidRPr="00634177">
              <w:rPr>
                <w:rFonts w:cs="Arial"/>
                <w:b/>
                <w:sz w:val="20"/>
                <w:szCs w:val="20"/>
              </w:rPr>
              <w:t>Name</w:t>
            </w:r>
          </w:p>
        </w:tc>
        <w:tc>
          <w:tcPr>
            <w:tcW w:w="2294" w:type="dxa"/>
          </w:tcPr>
          <w:p w:rsidR="00FA2A67" w:rsidRPr="00634177" w:rsidRDefault="00FA2A67" w:rsidP="00FA2A67">
            <w:pPr>
              <w:jc w:val="center"/>
              <w:rPr>
                <w:rFonts w:cs="Arial"/>
                <w:b/>
                <w:sz w:val="20"/>
                <w:szCs w:val="20"/>
              </w:rPr>
            </w:pPr>
            <w:r w:rsidRPr="00634177">
              <w:rPr>
                <w:rFonts w:cs="Arial"/>
                <w:b/>
                <w:sz w:val="20"/>
                <w:szCs w:val="20"/>
              </w:rPr>
              <w:t>Position</w:t>
            </w:r>
          </w:p>
        </w:tc>
        <w:tc>
          <w:tcPr>
            <w:tcW w:w="1713" w:type="dxa"/>
          </w:tcPr>
          <w:p w:rsidR="00FA2A67" w:rsidRPr="00634177" w:rsidRDefault="00FA2A67" w:rsidP="00FA2A67">
            <w:pPr>
              <w:jc w:val="center"/>
              <w:rPr>
                <w:rFonts w:cs="Arial"/>
                <w:b/>
                <w:sz w:val="20"/>
                <w:szCs w:val="20"/>
              </w:rPr>
            </w:pPr>
            <w:r w:rsidRPr="00634177">
              <w:rPr>
                <w:rFonts w:cs="Arial"/>
                <w:b/>
                <w:sz w:val="20"/>
                <w:szCs w:val="20"/>
              </w:rPr>
              <w:t>Tel No.</w:t>
            </w:r>
          </w:p>
        </w:tc>
        <w:tc>
          <w:tcPr>
            <w:tcW w:w="3310" w:type="dxa"/>
          </w:tcPr>
          <w:p w:rsidR="00FA2A67" w:rsidRPr="00634177" w:rsidRDefault="00FA2A67" w:rsidP="00FA2A67">
            <w:pPr>
              <w:jc w:val="center"/>
              <w:rPr>
                <w:rFonts w:cs="Arial"/>
                <w:b/>
                <w:sz w:val="20"/>
                <w:szCs w:val="20"/>
              </w:rPr>
            </w:pPr>
            <w:r w:rsidRPr="00634177">
              <w:rPr>
                <w:rFonts w:cs="Arial"/>
                <w:b/>
                <w:sz w:val="20"/>
                <w:szCs w:val="20"/>
              </w:rPr>
              <w:t>Email</w:t>
            </w:r>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Biston Mbewe</w:t>
            </w:r>
          </w:p>
        </w:tc>
        <w:tc>
          <w:tcPr>
            <w:tcW w:w="2294" w:type="dxa"/>
          </w:tcPr>
          <w:p w:rsidR="00FA2A67" w:rsidRPr="00634177" w:rsidRDefault="00FA2A67" w:rsidP="00FA2A67">
            <w:pPr>
              <w:rPr>
                <w:rFonts w:cs="Arial"/>
                <w:sz w:val="20"/>
                <w:szCs w:val="20"/>
              </w:rPr>
            </w:pPr>
            <w:r w:rsidRPr="00634177">
              <w:rPr>
                <w:rFonts w:cs="Arial"/>
                <w:sz w:val="20"/>
                <w:szCs w:val="20"/>
              </w:rPr>
              <w:t>Project officer UNDP</w:t>
            </w:r>
          </w:p>
        </w:tc>
        <w:tc>
          <w:tcPr>
            <w:tcW w:w="1713" w:type="dxa"/>
          </w:tcPr>
          <w:p w:rsidR="00FA2A67" w:rsidRPr="00634177" w:rsidRDefault="00FA2A67" w:rsidP="00FA2A67">
            <w:pPr>
              <w:rPr>
                <w:rFonts w:cs="Arial"/>
                <w:sz w:val="20"/>
                <w:szCs w:val="20"/>
              </w:rPr>
            </w:pPr>
            <w:r w:rsidRPr="00634177">
              <w:rPr>
                <w:rFonts w:cs="Arial"/>
                <w:sz w:val="20"/>
                <w:szCs w:val="20"/>
              </w:rPr>
              <w:t>0978887399</w:t>
            </w:r>
          </w:p>
        </w:tc>
        <w:tc>
          <w:tcPr>
            <w:tcW w:w="3310" w:type="dxa"/>
          </w:tcPr>
          <w:p w:rsidR="00FA2A67" w:rsidRPr="00634177" w:rsidRDefault="00F00A4B" w:rsidP="00FA2A67">
            <w:pPr>
              <w:rPr>
                <w:rFonts w:cs="Arial"/>
                <w:sz w:val="20"/>
                <w:szCs w:val="20"/>
              </w:rPr>
            </w:pPr>
            <w:hyperlink r:id="rId24" w:history="1">
              <w:r w:rsidR="00FA2A67" w:rsidRPr="00634177">
                <w:rPr>
                  <w:rStyle w:val="Hyperlink"/>
                  <w:rFonts w:cs="Arial"/>
                  <w:sz w:val="20"/>
                </w:rPr>
                <w:t>mbewebiston@yahoo.com</w:t>
              </w:r>
            </w:hyperlink>
          </w:p>
        </w:tc>
      </w:tr>
      <w:tr w:rsidR="00FA2A67" w:rsidRPr="00634177" w:rsidTr="00FA2A67">
        <w:trPr>
          <w:trHeight w:val="419"/>
        </w:trPr>
        <w:tc>
          <w:tcPr>
            <w:tcW w:w="1925" w:type="dxa"/>
          </w:tcPr>
          <w:p w:rsidR="00FA2A67" w:rsidRPr="00634177" w:rsidRDefault="00FA2A67" w:rsidP="006B1B5C">
            <w:pPr>
              <w:rPr>
                <w:rFonts w:cs="Arial"/>
                <w:sz w:val="20"/>
                <w:szCs w:val="20"/>
              </w:rPr>
            </w:pPr>
            <w:r w:rsidRPr="00634177">
              <w:rPr>
                <w:rFonts w:cs="Arial"/>
                <w:sz w:val="20"/>
                <w:szCs w:val="20"/>
              </w:rPr>
              <w:t xml:space="preserve">Francis </w:t>
            </w:r>
            <w:r w:rsidR="007002AB">
              <w:rPr>
                <w:rFonts w:cs="Arial"/>
                <w:sz w:val="20"/>
                <w:szCs w:val="20"/>
              </w:rPr>
              <w:t>Kubi</w:t>
            </w:r>
          </w:p>
        </w:tc>
        <w:tc>
          <w:tcPr>
            <w:tcW w:w="2294" w:type="dxa"/>
          </w:tcPr>
          <w:p w:rsidR="00FA2A67" w:rsidRPr="00634177" w:rsidRDefault="00FA2A67" w:rsidP="00FA2A67">
            <w:pPr>
              <w:rPr>
                <w:rFonts w:cs="Arial"/>
                <w:sz w:val="20"/>
                <w:szCs w:val="20"/>
              </w:rPr>
            </w:pPr>
            <w:r w:rsidRPr="00634177">
              <w:rPr>
                <w:rFonts w:cs="Arial"/>
                <w:sz w:val="20"/>
                <w:szCs w:val="20"/>
              </w:rPr>
              <w:t>Technical officer mal change</w:t>
            </w:r>
          </w:p>
        </w:tc>
        <w:tc>
          <w:tcPr>
            <w:tcW w:w="1713" w:type="dxa"/>
          </w:tcPr>
          <w:p w:rsidR="00FA2A67" w:rsidRPr="00634177" w:rsidRDefault="00FA2A67" w:rsidP="00FA2A67">
            <w:pPr>
              <w:rPr>
                <w:rFonts w:cs="Arial"/>
                <w:sz w:val="20"/>
                <w:szCs w:val="20"/>
              </w:rPr>
            </w:pPr>
            <w:r w:rsidRPr="00634177">
              <w:rPr>
                <w:rFonts w:cs="Arial"/>
                <w:sz w:val="20"/>
                <w:szCs w:val="20"/>
              </w:rPr>
              <w:t>0979478204</w:t>
            </w:r>
          </w:p>
        </w:tc>
        <w:tc>
          <w:tcPr>
            <w:tcW w:w="3310" w:type="dxa"/>
          </w:tcPr>
          <w:p w:rsidR="00FA2A67" w:rsidRPr="00634177" w:rsidRDefault="00FA2A67" w:rsidP="00FA2A67">
            <w:pPr>
              <w:rPr>
                <w:rFonts w:cs="Arial"/>
                <w:sz w:val="20"/>
                <w:szCs w:val="20"/>
              </w:rPr>
            </w:pPr>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Chanda Bwalya</w:t>
            </w:r>
          </w:p>
        </w:tc>
        <w:tc>
          <w:tcPr>
            <w:tcW w:w="2294" w:type="dxa"/>
          </w:tcPr>
          <w:p w:rsidR="00FA2A67" w:rsidRPr="00634177" w:rsidRDefault="00FA2A67" w:rsidP="00FA2A67">
            <w:pPr>
              <w:rPr>
                <w:rFonts w:cs="Arial"/>
                <w:sz w:val="20"/>
                <w:szCs w:val="20"/>
              </w:rPr>
            </w:pPr>
            <w:r w:rsidRPr="00634177">
              <w:rPr>
                <w:rFonts w:cs="Arial"/>
                <w:sz w:val="20"/>
                <w:szCs w:val="20"/>
              </w:rPr>
              <w:t>Crops officer mal</w:t>
            </w:r>
          </w:p>
        </w:tc>
        <w:tc>
          <w:tcPr>
            <w:tcW w:w="1713" w:type="dxa"/>
          </w:tcPr>
          <w:p w:rsidR="00FA2A67" w:rsidRPr="00634177" w:rsidRDefault="00FA2A67" w:rsidP="00FA2A67">
            <w:pPr>
              <w:rPr>
                <w:rFonts w:cs="Arial"/>
                <w:sz w:val="20"/>
                <w:szCs w:val="20"/>
              </w:rPr>
            </w:pPr>
            <w:r w:rsidRPr="00634177">
              <w:rPr>
                <w:rFonts w:cs="Arial"/>
                <w:sz w:val="20"/>
                <w:szCs w:val="20"/>
              </w:rPr>
              <w:t>0978135251</w:t>
            </w:r>
          </w:p>
        </w:tc>
        <w:tc>
          <w:tcPr>
            <w:tcW w:w="3310" w:type="dxa"/>
          </w:tcPr>
          <w:p w:rsidR="00FA2A67" w:rsidRPr="00634177" w:rsidRDefault="00F00A4B" w:rsidP="00FA2A67">
            <w:pPr>
              <w:rPr>
                <w:rFonts w:cs="Arial"/>
                <w:sz w:val="20"/>
                <w:szCs w:val="20"/>
              </w:rPr>
            </w:pPr>
            <w:hyperlink r:id="rId25" w:history="1">
              <w:r w:rsidR="00FA2A67" w:rsidRPr="00634177">
                <w:rPr>
                  <w:rStyle w:val="Hyperlink"/>
                  <w:rFonts w:cs="Arial"/>
                  <w:sz w:val="20"/>
                </w:rPr>
                <w:t>chandab2005@yahoo.co.uk</w:t>
              </w:r>
            </w:hyperlink>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 xml:space="preserve">John </w:t>
            </w:r>
            <w:r w:rsidR="001543B7">
              <w:rPr>
                <w:rFonts w:cs="Arial"/>
                <w:sz w:val="20"/>
                <w:szCs w:val="20"/>
              </w:rPr>
              <w:t>L</w:t>
            </w:r>
            <w:r w:rsidRPr="00634177">
              <w:rPr>
                <w:rFonts w:cs="Arial"/>
                <w:sz w:val="20"/>
                <w:szCs w:val="20"/>
              </w:rPr>
              <w:t>ungu</w:t>
            </w:r>
          </w:p>
        </w:tc>
        <w:tc>
          <w:tcPr>
            <w:tcW w:w="2294" w:type="dxa"/>
          </w:tcPr>
          <w:p w:rsidR="00FA2A67" w:rsidRPr="00634177" w:rsidRDefault="00FA2A67" w:rsidP="00FA2A67">
            <w:pPr>
              <w:rPr>
                <w:rFonts w:cs="Arial"/>
                <w:sz w:val="20"/>
                <w:szCs w:val="20"/>
              </w:rPr>
            </w:pPr>
            <w:r w:rsidRPr="00634177">
              <w:rPr>
                <w:rFonts w:cs="Arial"/>
                <w:sz w:val="20"/>
                <w:szCs w:val="20"/>
              </w:rPr>
              <w:t>SAO</w:t>
            </w:r>
          </w:p>
        </w:tc>
        <w:tc>
          <w:tcPr>
            <w:tcW w:w="1713" w:type="dxa"/>
          </w:tcPr>
          <w:p w:rsidR="00FA2A67" w:rsidRPr="00634177" w:rsidRDefault="00FA2A67" w:rsidP="00FA2A67">
            <w:pPr>
              <w:rPr>
                <w:rFonts w:cs="Arial"/>
                <w:sz w:val="20"/>
                <w:szCs w:val="20"/>
              </w:rPr>
            </w:pPr>
            <w:r w:rsidRPr="00634177">
              <w:rPr>
                <w:rFonts w:cs="Arial"/>
                <w:sz w:val="20"/>
                <w:szCs w:val="20"/>
              </w:rPr>
              <w:t>0977805594</w:t>
            </w:r>
          </w:p>
        </w:tc>
        <w:tc>
          <w:tcPr>
            <w:tcW w:w="3310" w:type="dxa"/>
          </w:tcPr>
          <w:p w:rsidR="00FA2A67" w:rsidRPr="00634177" w:rsidRDefault="00FA2A67" w:rsidP="00FA2A67">
            <w:pPr>
              <w:rPr>
                <w:rFonts w:cs="Arial"/>
                <w:sz w:val="20"/>
                <w:szCs w:val="20"/>
              </w:rPr>
            </w:pPr>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Dennis Mbita Mwinanzi</w:t>
            </w:r>
          </w:p>
        </w:tc>
        <w:tc>
          <w:tcPr>
            <w:tcW w:w="2294" w:type="dxa"/>
          </w:tcPr>
          <w:p w:rsidR="00FA2A67" w:rsidRPr="00634177" w:rsidRDefault="00FA2A67" w:rsidP="00FA2A67">
            <w:pPr>
              <w:rPr>
                <w:rFonts w:cs="Arial"/>
                <w:sz w:val="20"/>
                <w:szCs w:val="20"/>
              </w:rPr>
            </w:pPr>
            <w:r w:rsidRPr="00634177">
              <w:rPr>
                <w:rFonts w:cs="Arial"/>
                <w:sz w:val="20"/>
                <w:szCs w:val="20"/>
              </w:rPr>
              <w:t>JT.O</w:t>
            </w:r>
          </w:p>
          <w:p w:rsidR="00FA2A67" w:rsidRPr="00634177" w:rsidRDefault="00FA2A67" w:rsidP="00FA2A67">
            <w:pPr>
              <w:rPr>
                <w:rFonts w:cs="Arial"/>
                <w:sz w:val="20"/>
                <w:szCs w:val="20"/>
              </w:rPr>
            </w:pPr>
          </w:p>
        </w:tc>
        <w:tc>
          <w:tcPr>
            <w:tcW w:w="1713" w:type="dxa"/>
          </w:tcPr>
          <w:p w:rsidR="00FA2A67" w:rsidRPr="00634177" w:rsidRDefault="00FA2A67" w:rsidP="00FA2A67">
            <w:pPr>
              <w:rPr>
                <w:rFonts w:cs="Arial"/>
                <w:sz w:val="20"/>
                <w:szCs w:val="20"/>
              </w:rPr>
            </w:pPr>
            <w:r w:rsidRPr="00634177">
              <w:rPr>
                <w:rFonts w:cs="Arial"/>
                <w:sz w:val="20"/>
                <w:szCs w:val="20"/>
              </w:rPr>
              <w:t>0977279866</w:t>
            </w:r>
          </w:p>
        </w:tc>
        <w:tc>
          <w:tcPr>
            <w:tcW w:w="3310" w:type="dxa"/>
          </w:tcPr>
          <w:p w:rsidR="00FA2A67" w:rsidRPr="00634177" w:rsidRDefault="00F00A4B" w:rsidP="00FA2A67">
            <w:pPr>
              <w:rPr>
                <w:rFonts w:cs="Arial"/>
                <w:sz w:val="20"/>
                <w:szCs w:val="20"/>
              </w:rPr>
            </w:pPr>
            <w:hyperlink r:id="rId26" w:history="1">
              <w:r w:rsidR="00FA2A67" w:rsidRPr="00634177">
                <w:rPr>
                  <w:rStyle w:val="Hyperlink"/>
                  <w:rFonts w:cs="Arial"/>
                  <w:sz w:val="20"/>
                </w:rPr>
                <w:t>dennismbitamwinanzi@yahoo.com</w:t>
              </w:r>
            </w:hyperlink>
          </w:p>
        </w:tc>
      </w:tr>
      <w:tr w:rsidR="00FA2A67" w:rsidRPr="00634177" w:rsidTr="00FA2A67">
        <w:tc>
          <w:tcPr>
            <w:tcW w:w="1925" w:type="dxa"/>
          </w:tcPr>
          <w:p w:rsidR="00FA2A67" w:rsidRPr="00634177" w:rsidRDefault="00FA2A67" w:rsidP="00FA2A67">
            <w:pPr>
              <w:rPr>
                <w:rFonts w:cs="Arial"/>
                <w:sz w:val="20"/>
                <w:szCs w:val="20"/>
              </w:rPr>
            </w:pPr>
            <w:r w:rsidRPr="00192678">
              <w:rPr>
                <w:rFonts w:cs="Arial"/>
                <w:sz w:val="20"/>
                <w:szCs w:val="20"/>
              </w:rPr>
              <w:t>Z</w:t>
            </w:r>
            <w:r w:rsidR="001543B7">
              <w:rPr>
                <w:rFonts w:cs="Arial"/>
                <w:sz w:val="20"/>
                <w:szCs w:val="20"/>
              </w:rPr>
              <w:t>a</w:t>
            </w:r>
            <w:r w:rsidR="007002AB">
              <w:rPr>
                <w:rFonts w:cs="Arial"/>
                <w:sz w:val="20"/>
                <w:szCs w:val="20"/>
              </w:rPr>
              <w:t>m</w:t>
            </w:r>
            <w:r w:rsidRPr="00192678">
              <w:rPr>
                <w:rFonts w:cs="Arial"/>
                <w:sz w:val="20"/>
                <w:szCs w:val="20"/>
              </w:rPr>
              <w:t>iwe</w:t>
            </w:r>
            <w:r w:rsidRPr="00634177">
              <w:rPr>
                <w:rFonts w:cs="Arial"/>
                <w:sz w:val="20"/>
                <w:szCs w:val="20"/>
              </w:rPr>
              <w:t xml:space="preserve"> Mbewe</w:t>
            </w:r>
          </w:p>
          <w:p w:rsidR="00FA2A67" w:rsidRPr="00634177" w:rsidRDefault="00FA2A67" w:rsidP="00FA2A67">
            <w:pPr>
              <w:rPr>
                <w:rFonts w:cs="Arial"/>
                <w:sz w:val="20"/>
                <w:szCs w:val="20"/>
              </w:rPr>
            </w:pPr>
          </w:p>
        </w:tc>
        <w:tc>
          <w:tcPr>
            <w:tcW w:w="2294" w:type="dxa"/>
          </w:tcPr>
          <w:p w:rsidR="00FA2A67" w:rsidRPr="00634177" w:rsidRDefault="00FA2A67" w:rsidP="00FA2A67">
            <w:pPr>
              <w:rPr>
                <w:rFonts w:cs="Arial"/>
                <w:sz w:val="20"/>
                <w:szCs w:val="20"/>
              </w:rPr>
            </w:pPr>
            <w:r w:rsidRPr="00634177">
              <w:rPr>
                <w:rFonts w:cs="Arial"/>
                <w:sz w:val="20"/>
                <w:szCs w:val="20"/>
              </w:rPr>
              <w:t>District water officer</w:t>
            </w:r>
          </w:p>
          <w:p w:rsidR="00FA2A67" w:rsidRPr="00634177" w:rsidRDefault="00FA2A67" w:rsidP="00FA2A67">
            <w:pPr>
              <w:rPr>
                <w:rFonts w:cs="Arial"/>
                <w:sz w:val="20"/>
                <w:szCs w:val="20"/>
              </w:rPr>
            </w:pPr>
            <w:r w:rsidRPr="00634177">
              <w:rPr>
                <w:rFonts w:cs="Arial"/>
                <w:sz w:val="20"/>
                <w:szCs w:val="20"/>
              </w:rPr>
              <w:t>Department of water affairs</w:t>
            </w:r>
          </w:p>
        </w:tc>
        <w:tc>
          <w:tcPr>
            <w:tcW w:w="1713" w:type="dxa"/>
          </w:tcPr>
          <w:p w:rsidR="00FA2A67" w:rsidRPr="00634177" w:rsidRDefault="00FA2A67" w:rsidP="00FA2A67">
            <w:pPr>
              <w:rPr>
                <w:rFonts w:cs="Arial"/>
                <w:sz w:val="20"/>
                <w:szCs w:val="20"/>
              </w:rPr>
            </w:pPr>
            <w:r w:rsidRPr="00634177">
              <w:rPr>
                <w:rFonts w:cs="Arial"/>
                <w:sz w:val="20"/>
                <w:szCs w:val="20"/>
              </w:rPr>
              <w:t>0977941913</w:t>
            </w:r>
          </w:p>
        </w:tc>
        <w:tc>
          <w:tcPr>
            <w:tcW w:w="3310" w:type="dxa"/>
          </w:tcPr>
          <w:p w:rsidR="00FA2A67" w:rsidRPr="00634177" w:rsidRDefault="00F00A4B" w:rsidP="00FA2A67">
            <w:pPr>
              <w:rPr>
                <w:rFonts w:cs="Arial"/>
                <w:sz w:val="20"/>
                <w:szCs w:val="20"/>
              </w:rPr>
            </w:pPr>
            <w:hyperlink r:id="rId27" w:history="1">
              <w:r w:rsidR="00FA2A67" w:rsidRPr="00634177">
                <w:rPr>
                  <w:rStyle w:val="Hyperlink"/>
                  <w:rFonts w:cs="Arial"/>
                  <w:sz w:val="20"/>
                </w:rPr>
                <w:t>zamiwembewe@yahoo.com</w:t>
              </w:r>
            </w:hyperlink>
          </w:p>
        </w:tc>
      </w:tr>
      <w:tr w:rsidR="00FA2A67" w:rsidRPr="00634177" w:rsidTr="00FA2A67">
        <w:trPr>
          <w:trHeight w:val="445"/>
        </w:trPr>
        <w:tc>
          <w:tcPr>
            <w:tcW w:w="1925" w:type="dxa"/>
          </w:tcPr>
          <w:p w:rsidR="00FA2A67" w:rsidRPr="00634177" w:rsidRDefault="00FA2A67" w:rsidP="00FA2A67">
            <w:pPr>
              <w:rPr>
                <w:rFonts w:cs="Arial"/>
                <w:sz w:val="20"/>
                <w:szCs w:val="20"/>
              </w:rPr>
            </w:pPr>
            <w:r w:rsidRPr="00634177">
              <w:rPr>
                <w:rFonts w:cs="Arial"/>
                <w:sz w:val="20"/>
                <w:szCs w:val="20"/>
              </w:rPr>
              <w:t>David M. Malasa</w:t>
            </w:r>
          </w:p>
          <w:p w:rsidR="00FA2A67" w:rsidRPr="00634177" w:rsidRDefault="00FA2A67" w:rsidP="00FA2A67">
            <w:pPr>
              <w:rPr>
                <w:rFonts w:cs="Arial"/>
                <w:sz w:val="20"/>
                <w:szCs w:val="20"/>
              </w:rPr>
            </w:pPr>
          </w:p>
        </w:tc>
        <w:tc>
          <w:tcPr>
            <w:tcW w:w="2294" w:type="dxa"/>
          </w:tcPr>
          <w:p w:rsidR="00FA2A67" w:rsidRPr="00634177" w:rsidRDefault="00FA2A67" w:rsidP="00FA2A67">
            <w:pPr>
              <w:rPr>
                <w:rFonts w:cs="Arial"/>
                <w:sz w:val="20"/>
                <w:szCs w:val="20"/>
              </w:rPr>
            </w:pPr>
            <w:r w:rsidRPr="00634177">
              <w:rPr>
                <w:rFonts w:cs="Arial"/>
                <w:sz w:val="20"/>
                <w:szCs w:val="20"/>
              </w:rPr>
              <w:t>Irrigation Engineer IES</w:t>
            </w:r>
          </w:p>
        </w:tc>
        <w:tc>
          <w:tcPr>
            <w:tcW w:w="1713" w:type="dxa"/>
          </w:tcPr>
          <w:p w:rsidR="00FA2A67" w:rsidRPr="00634177" w:rsidRDefault="00FA2A67" w:rsidP="00FA2A67">
            <w:pPr>
              <w:rPr>
                <w:rFonts w:cs="Arial"/>
                <w:sz w:val="20"/>
                <w:szCs w:val="20"/>
              </w:rPr>
            </w:pPr>
            <w:r w:rsidRPr="00634177">
              <w:rPr>
                <w:rFonts w:cs="Arial"/>
                <w:sz w:val="20"/>
                <w:szCs w:val="20"/>
              </w:rPr>
              <w:t>0977753772, 0966077784</w:t>
            </w:r>
          </w:p>
        </w:tc>
        <w:tc>
          <w:tcPr>
            <w:tcW w:w="3310" w:type="dxa"/>
          </w:tcPr>
          <w:p w:rsidR="00FA2A67" w:rsidRPr="00634177" w:rsidRDefault="00F00A4B" w:rsidP="00FA2A67">
            <w:pPr>
              <w:rPr>
                <w:rFonts w:cs="Arial"/>
                <w:sz w:val="20"/>
                <w:szCs w:val="20"/>
              </w:rPr>
            </w:pPr>
            <w:hyperlink r:id="rId28" w:history="1">
              <w:r w:rsidR="00FA2A67" w:rsidRPr="00634177">
                <w:rPr>
                  <w:rStyle w:val="Hyperlink"/>
                  <w:rFonts w:cs="Arial"/>
                  <w:sz w:val="20"/>
                </w:rPr>
                <w:t>davidmalasa@yahoo.com</w:t>
              </w:r>
            </w:hyperlink>
            <w:r w:rsidR="00FA2A67" w:rsidRPr="00634177">
              <w:rPr>
                <w:rFonts w:cs="Arial"/>
                <w:sz w:val="20"/>
                <w:szCs w:val="20"/>
              </w:rPr>
              <w:t xml:space="preserve">, </w:t>
            </w:r>
            <w:hyperlink r:id="rId29" w:history="1">
              <w:r w:rsidR="00FA2A67" w:rsidRPr="00634177">
                <w:rPr>
                  <w:rStyle w:val="Hyperlink"/>
                  <w:rFonts w:cs="Arial"/>
                  <w:sz w:val="20"/>
                </w:rPr>
                <w:t>malasadavid@gmail.com</w:t>
              </w:r>
            </w:hyperlink>
          </w:p>
        </w:tc>
      </w:tr>
      <w:tr w:rsidR="00FA2A67" w:rsidRPr="00634177" w:rsidTr="00FA2A67">
        <w:tc>
          <w:tcPr>
            <w:tcW w:w="1925" w:type="dxa"/>
          </w:tcPr>
          <w:p w:rsidR="00FA2A67" w:rsidRPr="00634177" w:rsidRDefault="00FA2A67" w:rsidP="00FA2A67">
            <w:pPr>
              <w:rPr>
                <w:rFonts w:cs="Arial"/>
                <w:sz w:val="20"/>
                <w:szCs w:val="20"/>
              </w:rPr>
            </w:pPr>
            <w:r w:rsidRPr="00192678">
              <w:rPr>
                <w:rFonts w:cs="Arial"/>
                <w:sz w:val="20"/>
                <w:szCs w:val="20"/>
              </w:rPr>
              <w:t>Wh</w:t>
            </w:r>
            <w:r w:rsidR="001543B7">
              <w:rPr>
                <w:rFonts w:cs="Arial"/>
                <w:sz w:val="20"/>
                <w:szCs w:val="20"/>
              </w:rPr>
              <w:t>i</w:t>
            </w:r>
            <w:r w:rsidRPr="00192678">
              <w:rPr>
                <w:rFonts w:cs="Arial"/>
                <w:sz w:val="20"/>
                <w:szCs w:val="20"/>
              </w:rPr>
              <w:t>teson</w:t>
            </w:r>
            <w:r w:rsidRPr="00634177">
              <w:rPr>
                <w:rFonts w:cs="Arial"/>
                <w:sz w:val="20"/>
                <w:szCs w:val="20"/>
              </w:rPr>
              <w:t xml:space="preserve"> Kasuba</w:t>
            </w:r>
          </w:p>
          <w:p w:rsidR="00FA2A67" w:rsidRPr="00634177" w:rsidRDefault="00FA2A67" w:rsidP="00FA2A67">
            <w:pPr>
              <w:rPr>
                <w:rFonts w:cs="Arial"/>
                <w:sz w:val="20"/>
                <w:szCs w:val="20"/>
              </w:rPr>
            </w:pPr>
          </w:p>
        </w:tc>
        <w:tc>
          <w:tcPr>
            <w:tcW w:w="2294" w:type="dxa"/>
          </w:tcPr>
          <w:p w:rsidR="00FA2A67" w:rsidRPr="00634177" w:rsidRDefault="00FA2A67" w:rsidP="00FA2A67">
            <w:pPr>
              <w:rPr>
                <w:rFonts w:cs="Arial"/>
                <w:sz w:val="20"/>
                <w:szCs w:val="20"/>
              </w:rPr>
            </w:pPr>
            <w:r w:rsidRPr="00634177">
              <w:rPr>
                <w:rFonts w:cs="Arial"/>
                <w:sz w:val="20"/>
                <w:szCs w:val="20"/>
              </w:rPr>
              <w:t>District farm management officer</w:t>
            </w:r>
          </w:p>
        </w:tc>
        <w:tc>
          <w:tcPr>
            <w:tcW w:w="1713" w:type="dxa"/>
          </w:tcPr>
          <w:p w:rsidR="00FA2A67" w:rsidRPr="00634177" w:rsidRDefault="00FA2A67" w:rsidP="00FA2A67">
            <w:pPr>
              <w:rPr>
                <w:rFonts w:cs="Arial"/>
                <w:sz w:val="20"/>
                <w:szCs w:val="20"/>
              </w:rPr>
            </w:pPr>
            <w:r w:rsidRPr="00634177">
              <w:rPr>
                <w:rFonts w:cs="Arial"/>
                <w:sz w:val="20"/>
                <w:szCs w:val="20"/>
              </w:rPr>
              <w:t>0977563607</w:t>
            </w:r>
          </w:p>
        </w:tc>
        <w:tc>
          <w:tcPr>
            <w:tcW w:w="3310" w:type="dxa"/>
          </w:tcPr>
          <w:p w:rsidR="00FA2A67" w:rsidRPr="00634177" w:rsidRDefault="00F00A4B" w:rsidP="00FA2A67">
            <w:pPr>
              <w:rPr>
                <w:rFonts w:cs="Arial"/>
                <w:sz w:val="20"/>
                <w:szCs w:val="20"/>
              </w:rPr>
            </w:pPr>
            <w:hyperlink r:id="rId30" w:history="1">
              <w:r w:rsidR="00FA2A67" w:rsidRPr="00634177">
                <w:rPr>
                  <w:rStyle w:val="Hyperlink"/>
                  <w:rFonts w:cs="Arial"/>
                  <w:sz w:val="20"/>
                </w:rPr>
                <w:t>wkasuba@yahoo.com</w:t>
              </w:r>
            </w:hyperlink>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Kingsley Mwemena</w:t>
            </w:r>
          </w:p>
        </w:tc>
        <w:tc>
          <w:tcPr>
            <w:tcW w:w="2294" w:type="dxa"/>
          </w:tcPr>
          <w:p w:rsidR="00FA2A67" w:rsidRPr="00634177" w:rsidRDefault="00FA2A67" w:rsidP="00FA2A67">
            <w:pPr>
              <w:rPr>
                <w:rFonts w:cs="Arial"/>
                <w:sz w:val="20"/>
                <w:szCs w:val="20"/>
              </w:rPr>
            </w:pPr>
            <w:r w:rsidRPr="00634177">
              <w:rPr>
                <w:rFonts w:cs="Arial"/>
                <w:sz w:val="20"/>
                <w:szCs w:val="20"/>
              </w:rPr>
              <w:t>Forestry</w:t>
            </w:r>
          </w:p>
        </w:tc>
        <w:tc>
          <w:tcPr>
            <w:tcW w:w="1713" w:type="dxa"/>
          </w:tcPr>
          <w:p w:rsidR="00FA2A67" w:rsidRPr="00634177" w:rsidRDefault="00FA2A67" w:rsidP="00FA2A67">
            <w:pPr>
              <w:rPr>
                <w:rFonts w:cs="Arial"/>
                <w:sz w:val="20"/>
                <w:szCs w:val="20"/>
              </w:rPr>
            </w:pPr>
            <w:r w:rsidRPr="00634177">
              <w:rPr>
                <w:rFonts w:cs="Arial"/>
                <w:sz w:val="20"/>
                <w:szCs w:val="20"/>
              </w:rPr>
              <w:t>0979388235</w:t>
            </w:r>
          </w:p>
        </w:tc>
        <w:tc>
          <w:tcPr>
            <w:tcW w:w="3310" w:type="dxa"/>
          </w:tcPr>
          <w:p w:rsidR="00FA2A67" w:rsidRPr="00634177" w:rsidRDefault="00FA2A67" w:rsidP="00FA2A67">
            <w:pPr>
              <w:rPr>
                <w:rFonts w:cs="Arial"/>
                <w:sz w:val="20"/>
                <w:szCs w:val="20"/>
              </w:rPr>
            </w:pPr>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Chintu Chintu</w:t>
            </w:r>
          </w:p>
          <w:p w:rsidR="00FA2A67" w:rsidRPr="00634177" w:rsidRDefault="00FA2A67" w:rsidP="00FA2A67">
            <w:pPr>
              <w:rPr>
                <w:rFonts w:cs="Arial"/>
                <w:sz w:val="20"/>
                <w:szCs w:val="20"/>
              </w:rPr>
            </w:pPr>
          </w:p>
        </w:tc>
        <w:tc>
          <w:tcPr>
            <w:tcW w:w="2294" w:type="dxa"/>
          </w:tcPr>
          <w:p w:rsidR="00FA2A67" w:rsidRPr="00634177" w:rsidRDefault="00FA2A67" w:rsidP="00FA2A67">
            <w:pPr>
              <w:rPr>
                <w:rFonts w:cs="Arial"/>
                <w:sz w:val="20"/>
                <w:szCs w:val="20"/>
              </w:rPr>
            </w:pPr>
            <w:r w:rsidRPr="00634177">
              <w:rPr>
                <w:rFonts w:cs="Arial"/>
                <w:sz w:val="20"/>
                <w:szCs w:val="20"/>
              </w:rPr>
              <w:t>Agricultural specialist Irrigation</w:t>
            </w:r>
          </w:p>
        </w:tc>
        <w:tc>
          <w:tcPr>
            <w:tcW w:w="1713" w:type="dxa"/>
          </w:tcPr>
          <w:p w:rsidR="00FA2A67" w:rsidRPr="00634177" w:rsidRDefault="00FA2A67" w:rsidP="00FA2A67">
            <w:pPr>
              <w:rPr>
                <w:rFonts w:cs="Arial"/>
                <w:sz w:val="20"/>
                <w:szCs w:val="20"/>
              </w:rPr>
            </w:pPr>
            <w:r w:rsidRPr="00634177">
              <w:rPr>
                <w:rFonts w:cs="Arial"/>
                <w:sz w:val="20"/>
                <w:szCs w:val="20"/>
              </w:rPr>
              <w:t>0979008148</w:t>
            </w:r>
          </w:p>
        </w:tc>
        <w:tc>
          <w:tcPr>
            <w:tcW w:w="3310" w:type="dxa"/>
          </w:tcPr>
          <w:p w:rsidR="00FA2A67" w:rsidRPr="00634177" w:rsidRDefault="00F00A4B" w:rsidP="00FA2A67">
            <w:pPr>
              <w:rPr>
                <w:rFonts w:cs="Arial"/>
                <w:sz w:val="20"/>
                <w:szCs w:val="20"/>
              </w:rPr>
            </w:pPr>
            <w:hyperlink r:id="rId31" w:history="1">
              <w:r w:rsidR="00FA2A67" w:rsidRPr="00634177">
                <w:rPr>
                  <w:rStyle w:val="Hyperlink"/>
                  <w:rFonts w:cs="Arial"/>
                  <w:sz w:val="20"/>
                </w:rPr>
                <w:t>chifumbe@yahoo.com</w:t>
              </w:r>
            </w:hyperlink>
          </w:p>
        </w:tc>
      </w:tr>
      <w:tr w:rsidR="00FA2A67" w:rsidRPr="00634177" w:rsidTr="00FA2A67">
        <w:tc>
          <w:tcPr>
            <w:tcW w:w="1925" w:type="dxa"/>
          </w:tcPr>
          <w:p w:rsidR="00FA2A67" w:rsidRPr="00634177" w:rsidRDefault="00FA2A67" w:rsidP="00FA2A67">
            <w:pPr>
              <w:rPr>
                <w:rFonts w:cs="Arial"/>
                <w:sz w:val="20"/>
                <w:szCs w:val="20"/>
              </w:rPr>
            </w:pPr>
            <w:r w:rsidRPr="00634177">
              <w:rPr>
                <w:rFonts w:cs="Arial"/>
                <w:sz w:val="20"/>
                <w:szCs w:val="20"/>
              </w:rPr>
              <w:t>Rasford Kalamatila</w:t>
            </w:r>
          </w:p>
          <w:p w:rsidR="00FA2A67" w:rsidRPr="00634177" w:rsidRDefault="00FA2A67" w:rsidP="00FA2A67">
            <w:pPr>
              <w:rPr>
                <w:rFonts w:cs="Arial"/>
                <w:sz w:val="20"/>
                <w:szCs w:val="20"/>
              </w:rPr>
            </w:pPr>
          </w:p>
        </w:tc>
        <w:tc>
          <w:tcPr>
            <w:tcW w:w="2294" w:type="dxa"/>
          </w:tcPr>
          <w:p w:rsidR="00FA2A67" w:rsidRPr="00634177" w:rsidRDefault="00FA2A67" w:rsidP="00FA2A67">
            <w:pPr>
              <w:rPr>
                <w:rFonts w:cs="Arial"/>
                <w:sz w:val="20"/>
                <w:szCs w:val="20"/>
              </w:rPr>
            </w:pPr>
            <w:r w:rsidRPr="00634177">
              <w:rPr>
                <w:rFonts w:cs="Arial"/>
                <w:sz w:val="20"/>
                <w:szCs w:val="20"/>
              </w:rPr>
              <w:t>Principal agriculture specialist</w:t>
            </w:r>
            <w:r w:rsidR="00752EF4">
              <w:rPr>
                <w:rFonts w:cs="Arial"/>
                <w:sz w:val="20"/>
                <w:szCs w:val="20"/>
              </w:rPr>
              <w:t>-MAL HQ</w:t>
            </w:r>
          </w:p>
        </w:tc>
        <w:tc>
          <w:tcPr>
            <w:tcW w:w="1713" w:type="dxa"/>
          </w:tcPr>
          <w:p w:rsidR="00FA2A67" w:rsidRPr="00634177" w:rsidRDefault="00FA2A67" w:rsidP="00FA2A67">
            <w:pPr>
              <w:rPr>
                <w:rFonts w:cs="Arial"/>
                <w:sz w:val="20"/>
                <w:szCs w:val="20"/>
              </w:rPr>
            </w:pPr>
            <w:r w:rsidRPr="00634177">
              <w:rPr>
                <w:rFonts w:cs="Arial"/>
                <w:sz w:val="20"/>
                <w:szCs w:val="20"/>
              </w:rPr>
              <w:t>0977606600</w:t>
            </w:r>
          </w:p>
        </w:tc>
        <w:tc>
          <w:tcPr>
            <w:tcW w:w="3310" w:type="dxa"/>
          </w:tcPr>
          <w:p w:rsidR="00FA2A67" w:rsidRPr="00634177" w:rsidRDefault="00F00A4B" w:rsidP="00FA2A67">
            <w:pPr>
              <w:rPr>
                <w:rFonts w:cs="Arial"/>
                <w:sz w:val="20"/>
                <w:szCs w:val="20"/>
              </w:rPr>
            </w:pPr>
            <w:hyperlink r:id="rId32" w:history="1">
              <w:r w:rsidR="00FA2A67" w:rsidRPr="00634177">
                <w:rPr>
                  <w:rStyle w:val="Hyperlink"/>
                  <w:rFonts w:cs="Arial"/>
                  <w:sz w:val="20"/>
                </w:rPr>
                <w:t>raskalamati@gmail.com</w:t>
              </w:r>
            </w:hyperlink>
          </w:p>
        </w:tc>
      </w:tr>
      <w:tr w:rsidR="00FA2A67" w:rsidRPr="00634177" w:rsidTr="00FA2A67">
        <w:tc>
          <w:tcPr>
            <w:tcW w:w="1925" w:type="dxa"/>
          </w:tcPr>
          <w:p w:rsidR="00FA2A67" w:rsidRPr="00634177" w:rsidRDefault="00FA2A67" w:rsidP="006B1B5C">
            <w:pPr>
              <w:rPr>
                <w:rFonts w:cs="Arial"/>
                <w:sz w:val="20"/>
                <w:szCs w:val="20"/>
              </w:rPr>
            </w:pPr>
            <w:r w:rsidRPr="00634177">
              <w:rPr>
                <w:rFonts w:cs="Arial"/>
                <w:sz w:val="20"/>
                <w:szCs w:val="20"/>
              </w:rPr>
              <w:t xml:space="preserve">Charles </w:t>
            </w:r>
            <w:r w:rsidR="00752EF4">
              <w:rPr>
                <w:rFonts w:cs="Arial"/>
                <w:sz w:val="20"/>
                <w:szCs w:val="20"/>
              </w:rPr>
              <w:t>Simulundu</w:t>
            </w:r>
          </w:p>
        </w:tc>
        <w:tc>
          <w:tcPr>
            <w:tcW w:w="2294" w:type="dxa"/>
          </w:tcPr>
          <w:p w:rsidR="00FA2A67" w:rsidRPr="00634177" w:rsidRDefault="00FA2A67" w:rsidP="00FA2A67">
            <w:pPr>
              <w:rPr>
                <w:rFonts w:cs="Arial"/>
                <w:sz w:val="20"/>
                <w:szCs w:val="20"/>
              </w:rPr>
            </w:pPr>
            <w:r w:rsidRPr="00634177">
              <w:rPr>
                <w:rFonts w:cs="Arial"/>
                <w:sz w:val="20"/>
                <w:szCs w:val="20"/>
              </w:rPr>
              <w:t>DACO</w:t>
            </w:r>
            <w:r w:rsidR="00752EF4">
              <w:rPr>
                <w:rFonts w:cs="Arial"/>
                <w:sz w:val="20"/>
                <w:szCs w:val="20"/>
              </w:rPr>
              <w:t>- Chongwe</w:t>
            </w:r>
          </w:p>
        </w:tc>
        <w:tc>
          <w:tcPr>
            <w:tcW w:w="1713" w:type="dxa"/>
          </w:tcPr>
          <w:p w:rsidR="00FA2A67" w:rsidRPr="00634177" w:rsidRDefault="00FA2A67" w:rsidP="00FA2A67">
            <w:pPr>
              <w:rPr>
                <w:rFonts w:cs="Arial"/>
                <w:sz w:val="20"/>
                <w:szCs w:val="20"/>
              </w:rPr>
            </w:pPr>
            <w:r w:rsidRPr="00634177">
              <w:rPr>
                <w:rFonts w:cs="Arial"/>
                <w:sz w:val="20"/>
                <w:szCs w:val="20"/>
              </w:rPr>
              <w:t>0977379383</w:t>
            </w:r>
          </w:p>
        </w:tc>
        <w:tc>
          <w:tcPr>
            <w:tcW w:w="3310" w:type="dxa"/>
          </w:tcPr>
          <w:p w:rsidR="00FA2A67" w:rsidRPr="00634177" w:rsidRDefault="00FA2A67" w:rsidP="00FA2A67">
            <w:pPr>
              <w:rPr>
                <w:rFonts w:cs="Arial"/>
                <w:sz w:val="20"/>
                <w:szCs w:val="20"/>
              </w:rPr>
            </w:pPr>
          </w:p>
        </w:tc>
      </w:tr>
    </w:tbl>
    <w:p w:rsidR="00FA2A67" w:rsidRPr="00634177" w:rsidRDefault="00FA2A67" w:rsidP="00FA2A67"/>
    <w:p w:rsidR="00FA2A67" w:rsidRPr="00634177" w:rsidRDefault="00FA2A67" w:rsidP="00FA2A67">
      <w:pPr>
        <w:rPr>
          <w:b/>
          <w:sz w:val="24"/>
          <w:szCs w:val="24"/>
          <w:u w:val="single"/>
        </w:rPr>
      </w:pPr>
      <w:r w:rsidRPr="00634177">
        <w:rPr>
          <w:b/>
          <w:sz w:val="24"/>
          <w:szCs w:val="24"/>
          <w:u w:val="single"/>
        </w:rPr>
        <w:t>Livingstone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340"/>
        <w:gridCol w:w="1710"/>
        <w:gridCol w:w="3284"/>
      </w:tblGrid>
      <w:tr w:rsidR="00FA2A67" w:rsidRPr="00634177" w:rsidTr="00634177">
        <w:tc>
          <w:tcPr>
            <w:tcW w:w="1908" w:type="dxa"/>
          </w:tcPr>
          <w:p w:rsidR="00FA2A67" w:rsidRPr="00634177" w:rsidRDefault="00FA2A67" w:rsidP="00FA2A67">
            <w:pPr>
              <w:jc w:val="center"/>
              <w:rPr>
                <w:rFonts w:cs="Arial"/>
                <w:sz w:val="20"/>
                <w:szCs w:val="20"/>
              </w:rPr>
            </w:pPr>
            <w:r w:rsidRPr="00634177">
              <w:rPr>
                <w:rFonts w:cs="Arial"/>
                <w:b/>
                <w:sz w:val="20"/>
                <w:szCs w:val="20"/>
              </w:rPr>
              <w:t>Name</w:t>
            </w:r>
          </w:p>
        </w:tc>
        <w:tc>
          <w:tcPr>
            <w:tcW w:w="2340" w:type="dxa"/>
          </w:tcPr>
          <w:p w:rsidR="00FA2A67" w:rsidRPr="00634177" w:rsidRDefault="00FA2A67" w:rsidP="00FA2A67">
            <w:pPr>
              <w:jc w:val="center"/>
              <w:rPr>
                <w:rFonts w:cs="Arial"/>
                <w:sz w:val="20"/>
                <w:szCs w:val="20"/>
              </w:rPr>
            </w:pPr>
            <w:r w:rsidRPr="00634177">
              <w:rPr>
                <w:rFonts w:cs="Arial"/>
                <w:b/>
                <w:sz w:val="20"/>
                <w:szCs w:val="20"/>
              </w:rPr>
              <w:t>Position</w:t>
            </w:r>
          </w:p>
        </w:tc>
        <w:tc>
          <w:tcPr>
            <w:tcW w:w="1710" w:type="dxa"/>
          </w:tcPr>
          <w:p w:rsidR="00FA2A67" w:rsidRPr="00634177" w:rsidRDefault="00FA2A67" w:rsidP="00FA2A67">
            <w:pPr>
              <w:jc w:val="center"/>
              <w:rPr>
                <w:rFonts w:cs="Arial"/>
                <w:sz w:val="20"/>
                <w:szCs w:val="20"/>
              </w:rPr>
            </w:pPr>
            <w:r w:rsidRPr="00634177">
              <w:rPr>
                <w:rFonts w:cs="Arial"/>
                <w:b/>
                <w:sz w:val="20"/>
                <w:szCs w:val="20"/>
              </w:rPr>
              <w:t>Tel No.</w:t>
            </w:r>
          </w:p>
        </w:tc>
        <w:tc>
          <w:tcPr>
            <w:tcW w:w="3284" w:type="dxa"/>
          </w:tcPr>
          <w:p w:rsidR="00FA2A67" w:rsidRPr="00634177" w:rsidRDefault="00FA2A67" w:rsidP="00FA2A67">
            <w:pPr>
              <w:jc w:val="center"/>
              <w:rPr>
                <w:rFonts w:cs="Arial"/>
                <w:sz w:val="20"/>
                <w:szCs w:val="20"/>
              </w:rPr>
            </w:pPr>
            <w:r w:rsidRPr="00634177">
              <w:rPr>
                <w:rFonts w:cs="Arial"/>
                <w:b/>
                <w:sz w:val="20"/>
                <w:szCs w:val="20"/>
              </w:rPr>
              <w:t>Email</w:t>
            </w:r>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Rasford Kalamatila</w:t>
            </w:r>
          </w:p>
          <w:p w:rsidR="00FA2A67" w:rsidRPr="00634177" w:rsidRDefault="00FA2A67" w:rsidP="00FA2A67">
            <w:pPr>
              <w:rPr>
                <w:rFonts w:cs="Arial"/>
                <w:sz w:val="20"/>
                <w:szCs w:val="20"/>
              </w:rPr>
            </w:pPr>
          </w:p>
        </w:tc>
        <w:tc>
          <w:tcPr>
            <w:tcW w:w="2340" w:type="dxa"/>
          </w:tcPr>
          <w:p w:rsidR="00FA2A67" w:rsidRPr="00634177" w:rsidRDefault="00FA2A67" w:rsidP="00FA2A67">
            <w:pPr>
              <w:rPr>
                <w:rFonts w:cs="Arial"/>
                <w:sz w:val="20"/>
                <w:szCs w:val="20"/>
              </w:rPr>
            </w:pPr>
            <w:r w:rsidRPr="00634177">
              <w:rPr>
                <w:rFonts w:cs="Arial"/>
                <w:sz w:val="20"/>
                <w:szCs w:val="20"/>
              </w:rPr>
              <w:t>Principle agriculture specialist</w:t>
            </w:r>
          </w:p>
        </w:tc>
        <w:tc>
          <w:tcPr>
            <w:tcW w:w="1710" w:type="dxa"/>
          </w:tcPr>
          <w:p w:rsidR="00FA2A67" w:rsidRPr="00634177" w:rsidRDefault="00FA2A67" w:rsidP="00FA2A67">
            <w:pPr>
              <w:rPr>
                <w:rFonts w:cs="Arial"/>
                <w:sz w:val="20"/>
                <w:szCs w:val="20"/>
              </w:rPr>
            </w:pPr>
            <w:r w:rsidRPr="00634177">
              <w:rPr>
                <w:rFonts w:cs="Arial"/>
                <w:sz w:val="20"/>
                <w:szCs w:val="20"/>
              </w:rPr>
              <w:t>0977606600</w:t>
            </w:r>
          </w:p>
        </w:tc>
        <w:tc>
          <w:tcPr>
            <w:tcW w:w="3284" w:type="dxa"/>
          </w:tcPr>
          <w:p w:rsidR="00FA2A67" w:rsidRPr="00634177" w:rsidRDefault="00F00A4B" w:rsidP="00FA2A67">
            <w:pPr>
              <w:rPr>
                <w:rFonts w:cs="Arial"/>
                <w:sz w:val="20"/>
                <w:szCs w:val="20"/>
              </w:rPr>
            </w:pPr>
            <w:hyperlink r:id="rId33" w:history="1">
              <w:r w:rsidR="00FA2A67" w:rsidRPr="00634177">
                <w:rPr>
                  <w:rStyle w:val="Hyperlink"/>
                  <w:rFonts w:cs="Arial"/>
                  <w:sz w:val="20"/>
                </w:rPr>
                <w:t>raskalamati@gmail.com</w:t>
              </w:r>
            </w:hyperlink>
          </w:p>
        </w:tc>
      </w:tr>
      <w:tr w:rsidR="00FA2A67" w:rsidRPr="00634177" w:rsidTr="00634177">
        <w:trPr>
          <w:trHeight w:val="470"/>
        </w:trPr>
        <w:tc>
          <w:tcPr>
            <w:tcW w:w="1908" w:type="dxa"/>
          </w:tcPr>
          <w:p w:rsidR="00FA2A67" w:rsidRPr="00634177" w:rsidRDefault="00FA2A67" w:rsidP="006B1B5C">
            <w:pPr>
              <w:rPr>
                <w:rFonts w:cs="Arial"/>
                <w:sz w:val="20"/>
                <w:szCs w:val="20"/>
              </w:rPr>
            </w:pPr>
            <w:r w:rsidRPr="00634177">
              <w:rPr>
                <w:rFonts w:cs="Arial"/>
                <w:sz w:val="20"/>
                <w:szCs w:val="20"/>
              </w:rPr>
              <w:t xml:space="preserve">Joy </w:t>
            </w:r>
            <w:r w:rsidR="00752EF4">
              <w:rPr>
                <w:rFonts w:cs="Arial"/>
                <w:sz w:val="20"/>
                <w:szCs w:val="20"/>
              </w:rPr>
              <w:t xml:space="preserve"> Sinyangwe</w:t>
            </w:r>
          </w:p>
        </w:tc>
        <w:tc>
          <w:tcPr>
            <w:tcW w:w="2340" w:type="dxa"/>
          </w:tcPr>
          <w:p w:rsidR="00FA2A67" w:rsidRPr="00634177" w:rsidRDefault="00FA2A67" w:rsidP="00FA2A67">
            <w:pPr>
              <w:rPr>
                <w:rFonts w:cs="Arial"/>
                <w:sz w:val="20"/>
                <w:szCs w:val="20"/>
              </w:rPr>
            </w:pPr>
            <w:r w:rsidRPr="00634177">
              <w:rPr>
                <w:rFonts w:cs="Arial"/>
                <w:sz w:val="20"/>
                <w:szCs w:val="20"/>
              </w:rPr>
              <w:t>Senior agriculture specialist</w:t>
            </w:r>
          </w:p>
        </w:tc>
        <w:tc>
          <w:tcPr>
            <w:tcW w:w="1710" w:type="dxa"/>
          </w:tcPr>
          <w:p w:rsidR="00FA2A67" w:rsidRPr="00634177" w:rsidRDefault="00FA2A67" w:rsidP="00FA2A67">
            <w:pPr>
              <w:rPr>
                <w:rFonts w:cs="Arial"/>
                <w:sz w:val="20"/>
                <w:szCs w:val="20"/>
              </w:rPr>
            </w:pPr>
            <w:r w:rsidRPr="00634177">
              <w:rPr>
                <w:rFonts w:cs="Arial"/>
                <w:sz w:val="20"/>
                <w:szCs w:val="20"/>
              </w:rPr>
              <w:t>0963446199</w:t>
            </w:r>
          </w:p>
        </w:tc>
        <w:tc>
          <w:tcPr>
            <w:tcW w:w="3284" w:type="dxa"/>
          </w:tcPr>
          <w:p w:rsidR="00FA2A67" w:rsidRPr="00634177" w:rsidRDefault="00FA2A67" w:rsidP="00FA2A67">
            <w:pPr>
              <w:rPr>
                <w:rFonts w:cs="Arial"/>
                <w:sz w:val="20"/>
                <w:szCs w:val="20"/>
              </w:rPr>
            </w:pPr>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Biston Mbewe</w:t>
            </w:r>
          </w:p>
        </w:tc>
        <w:tc>
          <w:tcPr>
            <w:tcW w:w="2340" w:type="dxa"/>
          </w:tcPr>
          <w:p w:rsidR="00FA2A67" w:rsidRPr="00634177" w:rsidRDefault="00FA2A67" w:rsidP="00FA2A67">
            <w:pPr>
              <w:rPr>
                <w:rFonts w:cs="Arial"/>
                <w:sz w:val="20"/>
                <w:szCs w:val="20"/>
              </w:rPr>
            </w:pPr>
            <w:r w:rsidRPr="00634177">
              <w:rPr>
                <w:rFonts w:cs="Arial"/>
                <w:sz w:val="20"/>
                <w:szCs w:val="20"/>
              </w:rPr>
              <w:t>Project officer UNDP</w:t>
            </w:r>
          </w:p>
          <w:p w:rsidR="00FA2A67" w:rsidRPr="00634177" w:rsidRDefault="00FA2A67" w:rsidP="00FA2A67">
            <w:pPr>
              <w:rPr>
                <w:rFonts w:cs="Arial"/>
                <w:sz w:val="20"/>
                <w:szCs w:val="20"/>
              </w:rPr>
            </w:pPr>
          </w:p>
        </w:tc>
        <w:tc>
          <w:tcPr>
            <w:tcW w:w="1710" w:type="dxa"/>
          </w:tcPr>
          <w:p w:rsidR="00FA2A67" w:rsidRPr="00634177" w:rsidRDefault="00FA2A67" w:rsidP="00FA2A67">
            <w:pPr>
              <w:rPr>
                <w:rFonts w:cs="Arial"/>
                <w:sz w:val="20"/>
                <w:szCs w:val="20"/>
              </w:rPr>
            </w:pPr>
            <w:r w:rsidRPr="00634177">
              <w:rPr>
                <w:rFonts w:cs="Arial"/>
                <w:sz w:val="20"/>
                <w:szCs w:val="20"/>
              </w:rPr>
              <w:t>0978887399</w:t>
            </w:r>
          </w:p>
        </w:tc>
        <w:tc>
          <w:tcPr>
            <w:tcW w:w="3284" w:type="dxa"/>
          </w:tcPr>
          <w:p w:rsidR="00FA2A67" w:rsidRPr="00634177" w:rsidRDefault="00F00A4B" w:rsidP="00FA2A67">
            <w:pPr>
              <w:rPr>
                <w:rFonts w:cs="Arial"/>
                <w:sz w:val="20"/>
                <w:szCs w:val="20"/>
              </w:rPr>
            </w:pPr>
            <w:hyperlink r:id="rId34" w:history="1">
              <w:r w:rsidR="00FA2A67" w:rsidRPr="00634177">
                <w:rPr>
                  <w:rStyle w:val="Hyperlink"/>
                  <w:rFonts w:cs="Arial"/>
                  <w:sz w:val="20"/>
                </w:rPr>
                <w:t>mbewebiston@yahoo.com</w:t>
              </w:r>
            </w:hyperlink>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Martin Simasiku</w:t>
            </w:r>
          </w:p>
          <w:p w:rsidR="00FA2A67" w:rsidRPr="00634177" w:rsidRDefault="00FA2A67" w:rsidP="00FA2A67">
            <w:pPr>
              <w:rPr>
                <w:rFonts w:cs="Arial"/>
                <w:sz w:val="20"/>
                <w:szCs w:val="20"/>
              </w:rPr>
            </w:pPr>
          </w:p>
        </w:tc>
        <w:tc>
          <w:tcPr>
            <w:tcW w:w="2340" w:type="dxa"/>
          </w:tcPr>
          <w:p w:rsidR="00FA2A67" w:rsidRPr="00634177" w:rsidRDefault="00FA2A67" w:rsidP="00FA2A67">
            <w:pPr>
              <w:rPr>
                <w:rFonts w:cs="Arial"/>
                <w:sz w:val="20"/>
                <w:szCs w:val="20"/>
              </w:rPr>
            </w:pPr>
            <w:r w:rsidRPr="00634177">
              <w:rPr>
                <w:rFonts w:cs="Arial"/>
                <w:sz w:val="20"/>
                <w:szCs w:val="20"/>
              </w:rPr>
              <w:t>Livestock officer</w:t>
            </w:r>
          </w:p>
          <w:p w:rsidR="00FA2A67" w:rsidRPr="00634177" w:rsidRDefault="00FA2A67" w:rsidP="00FA2A67">
            <w:pPr>
              <w:rPr>
                <w:rFonts w:cs="Arial"/>
                <w:sz w:val="20"/>
                <w:szCs w:val="20"/>
              </w:rPr>
            </w:pPr>
          </w:p>
        </w:tc>
        <w:tc>
          <w:tcPr>
            <w:tcW w:w="1710" w:type="dxa"/>
          </w:tcPr>
          <w:p w:rsidR="00FA2A67" w:rsidRPr="00634177" w:rsidRDefault="00FA2A67" w:rsidP="00FA2A67">
            <w:pPr>
              <w:rPr>
                <w:rFonts w:cs="Arial"/>
                <w:sz w:val="20"/>
                <w:szCs w:val="20"/>
              </w:rPr>
            </w:pPr>
            <w:r w:rsidRPr="00634177">
              <w:rPr>
                <w:rFonts w:cs="Arial"/>
                <w:sz w:val="20"/>
                <w:szCs w:val="20"/>
              </w:rPr>
              <w:t>0977825669</w:t>
            </w:r>
          </w:p>
        </w:tc>
        <w:tc>
          <w:tcPr>
            <w:tcW w:w="3284" w:type="dxa"/>
          </w:tcPr>
          <w:p w:rsidR="00FA2A67" w:rsidRPr="00634177" w:rsidRDefault="00F00A4B" w:rsidP="00FA2A67">
            <w:pPr>
              <w:rPr>
                <w:rFonts w:cs="Arial"/>
                <w:sz w:val="20"/>
                <w:szCs w:val="20"/>
              </w:rPr>
            </w:pPr>
            <w:hyperlink r:id="rId35" w:history="1">
              <w:r w:rsidR="00FA2A67" w:rsidRPr="00634177">
                <w:rPr>
                  <w:rStyle w:val="Hyperlink"/>
                  <w:rFonts w:cs="Arial"/>
                  <w:sz w:val="20"/>
                </w:rPr>
                <w:t>martinsimasiku@yahoo.com</w:t>
              </w:r>
            </w:hyperlink>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Lubumbe Donald</w:t>
            </w:r>
          </w:p>
          <w:p w:rsidR="00FA2A67" w:rsidRPr="00634177" w:rsidRDefault="00FA2A67" w:rsidP="00FA2A67">
            <w:pPr>
              <w:rPr>
                <w:rFonts w:cs="Arial"/>
                <w:sz w:val="20"/>
                <w:szCs w:val="20"/>
              </w:rPr>
            </w:pPr>
          </w:p>
        </w:tc>
        <w:tc>
          <w:tcPr>
            <w:tcW w:w="2340" w:type="dxa"/>
          </w:tcPr>
          <w:p w:rsidR="00FA2A67" w:rsidRPr="00634177" w:rsidRDefault="00FA2A67" w:rsidP="00FA2A67">
            <w:pPr>
              <w:rPr>
                <w:rFonts w:cs="Arial"/>
                <w:sz w:val="20"/>
                <w:szCs w:val="20"/>
              </w:rPr>
            </w:pPr>
            <w:r w:rsidRPr="00634177">
              <w:rPr>
                <w:rFonts w:cs="Arial"/>
                <w:sz w:val="20"/>
                <w:szCs w:val="20"/>
              </w:rPr>
              <w:t>District forest officer</w:t>
            </w:r>
          </w:p>
          <w:p w:rsidR="00FA2A67" w:rsidRPr="00634177" w:rsidRDefault="00FA2A67" w:rsidP="00FA2A67">
            <w:pPr>
              <w:rPr>
                <w:rFonts w:cs="Arial"/>
                <w:sz w:val="20"/>
                <w:szCs w:val="20"/>
              </w:rPr>
            </w:pPr>
          </w:p>
        </w:tc>
        <w:tc>
          <w:tcPr>
            <w:tcW w:w="1710" w:type="dxa"/>
          </w:tcPr>
          <w:p w:rsidR="00FA2A67" w:rsidRPr="00634177" w:rsidRDefault="00FA2A67" w:rsidP="00FA2A67">
            <w:pPr>
              <w:rPr>
                <w:rFonts w:cs="Arial"/>
                <w:sz w:val="20"/>
                <w:szCs w:val="20"/>
              </w:rPr>
            </w:pPr>
            <w:r w:rsidRPr="00634177">
              <w:rPr>
                <w:rFonts w:cs="Arial"/>
                <w:sz w:val="20"/>
                <w:szCs w:val="20"/>
              </w:rPr>
              <w:t>0977527028</w:t>
            </w:r>
          </w:p>
        </w:tc>
        <w:tc>
          <w:tcPr>
            <w:tcW w:w="3284" w:type="dxa"/>
          </w:tcPr>
          <w:p w:rsidR="00FA2A67" w:rsidRPr="00634177" w:rsidRDefault="00F00A4B" w:rsidP="00FA2A67">
            <w:pPr>
              <w:rPr>
                <w:rFonts w:cs="Arial"/>
                <w:sz w:val="20"/>
                <w:szCs w:val="20"/>
              </w:rPr>
            </w:pPr>
            <w:hyperlink r:id="rId36" w:history="1">
              <w:r w:rsidR="00FA2A67" w:rsidRPr="00634177">
                <w:rPr>
                  <w:rStyle w:val="Hyperlink"/>
                  <w:rFonts w:cs="Arial"/>
                  <w:sz w:val="20"/>
                </w:rPr>
                <w:t>donlubumbe@yahoo.com</w:t>
              </w:r>
            </w:hyperlink>
          </w:p>
        </w:tc>
      </w:tr>
      <w:tr w:rsidR="00FA2A67" w:rsidRPr="00634177" w:rsidTr="00634177">
        <w:tc>
          <w:tcPr>
            <w:tcW w:w="1908" w:type="dxa"/>
          </w:tcPr>
          <w:p w:rsidR="00FA2A67" w:rsidRPr="00634177" w:rsidRDefault="00FA2A67" w:rsidP="006B1B5C">
            <w:pPr>
              <w:rPr>
                <w:rFonts w:cs="Arial"/>
                <w:sz w:val="20"/>
                <w:szCs w:val="20"/>
              </w:rPr>
            </w:pPr>
            <w:r w:rsidRPr="00634177">
              <w:rPr>
                <w:rFonts w:cs="Arial"/>
                <w:sz w:val="20"/>
                <w:szCs w:val="20"/>
              </w:rPr>
              <w:t xml:space="preserve">Alexander </w:t>
            </w:r>
            <w:r w:rsidR="00752EF4">
              <w:rPr>
                <w:rFonts w:cs="Arial"/>
                <w:sz w:val="20"/>
                <w:szCs w:val="20"/>
              </w:rPr>
              <w:t xml:space="preserve"> Mutali</w:t>
            </w:r>
          </w:p>
        </w:tc>
        <w:tc>
          <w:tcPr>
            <w:tcW w:w="2340" w:type="dxa"/>
          </w:tcPr>
          <w:p w:rsidR="00FA2A67" w:rsidRPr="00634177" w:rsidRDefault="00FA2A67" w:rsidP="00FA2A67">
            <w:pPr>
              <w:rPr>
                <w:rFonts w:cs="Arial"/>
                <w:sz w:val="20"/>
                <w:szCs w:val="20"/>
              </w:rPr>
            </w:pPr>
            <w:r w:rsidRPr="00634177">
              <w:rPr>
                <w:rFonts w:cs="Arial"/>
                <w:sz w:val="20"/>
                <w:szCs w:val="20"/>
              </w:rPr>
              <w:t>Principal technical officer</w:t>
            </w:r>
          </w:p>
          <w:p w:rsidR="00FA2A67" w:rsidRPr="00634177" w:rsidRDefault="00FA2A67" w:rsidP="00FA2A67">
            <w:pPr>
              <w:rPr>
                <w:rFonts w:cs="Arial"/>
                <w:sz w:val="20"/>
                <w:szCs w:val="20"/>
              </w:rPr>
            </w:pPr>
            <w:r w:rsidRPr="00634177">
              <w:rPr>
                <w:rFonts w:cs="Arial"/>
                <w:sz w:val="20"/>
                <w:szCs w:val="20"/>
              </w:rPr>
              <w:t>(Focal point person)</w:t>
            </w:r>
          </w:p>
        </w:tc>
        <w:tc>
          <w:tcPr>
            <w:tcW w:w="1710" w:type="dxa"/>
          </w:tcPr>
          <w:p w:rsidR="00FA2A67" w:rsidRPr="00634177" w:rsidRDefault="00FA2A67" w:rsidP="00FA2A67">
            <w:pPr>
              <w:rPr>
                <w:rFonts w:cs="Arial"/>
                <w:sz w:val="20"/>
                <w:szCs w:val="20"/>
              </w:rPr>
            </w:pPr>
            <w:r w:rsidRPr="00634177">
              <w:rPr>
                <w:rFonts w:cs="Arial"/>
                <w:sz w:val="20"/>
                <w:szCs w:val="20"/>
              </w:rPr>
              <w:t>0977859852</w:t>
            </w:r>
          </w:p>
        </w:tc>
        <w:tc>
          <w:tcPr>
            <w:tcW w:w="3284" w:type="dxa"/>
          </w:tcPr>
          <w:p w:rsidR="00FA2A67" w:rsidRPr="00634177" w:rsidRDefault="00FA2A67" w:rsidP="00FA2A67">
            <w:pPr>
              <w:rPr>
                <w:rFonts w:cs="Arial"/>
                <w:sz w:val="20"/>
                <w:szCs w:val="20"/>
              </w:rPr>
            </w:pPr>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Silvasy Shibulo</w:t>
            </w:r>
          </w:p>
          <w:p w:rsidR="00FA2A67" w:rsidRPr="00634177" w:rsidRDefault="00FA2A67" w:rsidP="00FA2A67">
            <w:pPr>
              <w:rPr>
                <w:rFonts w:cs="Arial"/>
                <w:sz w:val="20"/>
                <w:szCs w:val="20"/>
              </w:rPr>
            </w:pPr>
          </w:p>
        </w:tc>
        <w:tc>
          <w:tcPr>
            <w:tcW w:w="2340" w:type="dxa"/>
          </w:tcPr>
          <w:p w:rsidR="00FA2A67" w:rsidRPr="00634177" w:rsidRDefault="00FA2A67" w:rsidP="00FA2A67">
            <w:pPr>
              <w:rPr>
                <w:rFonts w:cs="Arial"/>
                <w:sz w:val="20"/>
                <w:szCs w:val="20"/>
              </w:rPr>
            </w:pPr>
            <w:r w:rsidRPr="00634177">
              <w:rPr>
                <w:rFonts w:cs="Arial"/>
                <w:sz w:val="20"/>
                <w:szCs w:val="20"/>
              </w:rPr>
              <w:t>Crop husbandry officer</w:t>
            </w:r>
          </w:p>
        </w:tc>
        <w:tc>
          <w:tcPr>
            <w:tcW w:w="1710" w:type="dxa"/>
          </w:tcPr>
          <w:p w:rsidR="00FA2A67" w:rsidRPr="00634177" w:rsidRDefault="00FA2A67" w:rsidP="00FA2A67">
            <w:pPr>
              <w:rPr>
                <w:rFonts w:cs="Arial"/>
                <w:sz w:val="20"/>
                <w:szCs w:val="20"/>
              </w:rPr>
            </w:pPr>
            <w:r w:rsidRPr="00634177">
              <w:rPr>
                <w:rFonts w:cs="Arial"/>
                <w:sz w:val="20"/>
                <w:szCs w:val="20"/>
              </w:rPr>
              <w:t>0977693125</w:t>
            </w:r>
          </w:p>
        </w:tc>
        <w:tc>
          <w:tcPr>
            <w:tcW w:w="3284" w:type="dxa"/>
          </w:tcPr>
          <w:p w:rsidR="00FA2A67" w:rsidRPr="00634177" w:rsidRDefault="00F00A4B" w:rsidP="00FA2A67">
            <w:pPr>
              <w:rPr>
                <w:rFonts w:cs="Arial"/>
                <w:sz w:val="20"/>
                <w:szCs w:val="20"/>
              </w:rPr>
            </w:pPr>
            <w:hyperlink r:id="rId37" w:history="1">
              <w:r w:rsidR="00FA2A67" w:rsidRPr="00634177">
                <w:rPr>
                  <w:rStyle w:val="Hyperlink"/>
                  <w:rFonts w:cs="Arial"/>
                  <w:sz w:val="20"/>
                </w:rPr>
                <w:t>sshibulo@yahoo.com</w:t>
              </w:r>
            </w:hyperlink>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Kaonga</w:t>
            </w:r>
            <w:r w:rsidR="00752EF4">
              <w:rPr>
                <w:rFonts w:cs="Arial"/>
                <w:sz w:val="20"/>
                <w:szCs w:val="20"/>
              </w:rPr>
              <w:t xml:space="preserve"> Tundu</w:t>
            </w:r>
          </w:p>
          <w:p w:rsidR="00FA2A67" w:rsidRPr="00634177" w:rsidRDefault="00FA2A67" w:rsidP="00FA2A67">
            <w:pPr>
              <w:rPr>
                <w:rFonts w:cs="Arial"/>
                <w:sz w:val="20"/>
                <w:szCs w:val="20"/>
              </w:rPr>
            </w:pPr>
          </w:p>
        </w:tc>
        <w:tc>
          <w:tcPr>
            <w:tcW w:w="2340" w:type="dxa"/>
          </w:tcPr>
          <w:p w:rsidR="00FA2A67" w:rsidRPr="00634177" w:rsidRDefault="00752EF4" w:rsidP="00FA2A67">
            <w:pPr>
              <w:rPr>
                <w:rFonts w:cs="Arial"/>
                <w:sz w:val="20"/>
                <w:szCs w:val="20"/>
              </w:rPr>
            </w:pPr>
            <w:r>
              <w:rPr>
                <w:rFonts w:cs="Arial"/>
                <w:sz w:val="20"/>
                <w:szCs w:val="20"/>
              </w:rPr>
              <w:t xml:space="preserve">Senior </w:t>
            </w:r>
            <w:r w:rsidR="00925F8C" w:rsidRPr="00634177">
              <w:rPr>
                <w:rFonts w:cs="Arial"/>
                <w:sz w:val="20"/>
                <w:szCs w:val="20"/>
              </w:rPr>
              <w:t>A</w:t>
            </w:r>
            <w:r w:rsidR="00FA2A67" w:rsidRPr="00634177">
              <w:rPr>
                <w:rFonts w:cs="Arial"/>
                <w:sz w:val="20"/>
                <w:szCs w:val="20"/>
              </w:rPr>
              <w:t>griculture officer</w:t>
            </w:r>
          </w:p>
        </w:tc>
        <w:tc>
          <w:tcPr>
            <w:tcW w:w="1710" w:type="dxa"/>
          </w:tcPr>
          <w:p w:rsidR="00FA2A67" w:rsidRPr="00634177" w:rsidRDefault="00FA2A67" w:rsidP="00FA2A67">
            <w:pPr>
              <w:rPr>
                <w:rFonts w:cs="Arial"/>
                <w:sz w:val="20"/>
                <w:szCs w:val="20"/>
              </w:rPr>
            </w:pPr>
            <w:r w:rsidRPr="00634177">
              <w:rPr>
                <w:rFonts w:cs="Arial"/>
                <w:sz w:val="20"/>
                <w:szCs w:val="20"/>
              </w:rPr>
              <w:t>0977665832</w:t>
            </w:r>
          </w:p>
        </w:tc>
        <w:tc>
          <w:tcPr>
            <w:tcW w:w="3284" w:type="dxa"/>
          </w:tcPr>
          <w:p w:rsidR="00FA2A67" w:rsidRPr="00634177" w:rsidRDefault="00F00A4B" w:rsidP="00FA2A67">
            <w:pPr>
              <w:rPr>
                <w:rFonts w:cs="Arial"/>
                <w:sz w:val="20"/>
                <w:szCs w:val="20"/>
              </w:rPr>
            </w:pPr>
            <w:hyperlink r:id="rId38" w:history="1">
              <w:r w:rsidR="00FA2A67" w:rsidRPr="00634177">
                <w:rPr>
                  <w:rStyle w:val="Hyperlink"/>
                  <w:rFonts w:cs="Arial"/>
                  <w:sz w:val="20"/>
                </w:rPr>
                <w:t>tkaonga@gmail.com</w:t>
              </w:r>
            </w:hyperlink>
          </w:p>
        </w:tc>
      </w:tr>
    </w:tbl>
    <w:p w:rsidR="00FA2A67" w:rsidRPr="00634177" w:rsidRDefault="00FA2A67" w:rsidP="00FA2A67">
      <w:pPr>
        <w:rPr>
          <w:sz w:val="24"/>
          <w:szCs w:val="24"/>
        </w:rPr>
      </w:pPr>
    </w:p>
    <w:p w:rsidR="00FA2A67" w:rsidRPr="00634177" w:rsidRDefault="00FA2A67" w:rsidP="00FA2A67">
      <w:pPr>
        <w:rPr>
          <w:b/>
          <w:sz w:val="24"/>
          <w:szCs w:val="24"/>
          <w:u w:val="single"/>
        </w:rPr>
      </w:pPr>
      <w:r w:rsidRPr="00634177">
        <w:rPr>
          <w:b/>
          <w:sz w:val="24"/>
          <w:szCs w:val="24"/>
          <w:u w:val="single"/>
        </w:rPr>
        <w:t>Siavonga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340"/>
        <w:gridCol w:w="1710"/>
        <w:gridCol w:w="3284"/>
      </w:tblGrid>
      <w:tr w:rsidR="00FA2A67" w:rsidRPr="00634177" w:rsidTr="00634177">
        <w:tc>
          <w:tcPr>
            <w:tcW w:w="1908" w:type="dxa"/>
          </w:tcPr>
          <w:p w:rsidR="00FA2A67" w:rsidRPr="00634177" w:rsidRDefault="00FA2A67" w:rsidP="00FA2A67">
            <w:pPr>
              <w:jc w:val="center"/>
              <w:rPr>
                <w:rFonts w:cs="Arial"/>
                <w:b/>
                <w:sz w:val="20"/>
                <w:szCs w:val="20"/>
              </w:rPr>
            </w:pPr>
            <w:r w:rsidRPr="00634177">
              <w:rPr>
                <w:rFonts w:cs="Arial"/>
                <w:b/>
                <w:sz w:val="20"/>
                <w:szCs w:val="20"/>
              </w:rPr>
              <w:t>Name</w:t>
            </w:r>
          </w:p>
        </w:tc>
        <w:tc>
          <w:tcPr>
            <w:tcW w:w="2340" w:type="dxa"/>
          </w:tcPr>
          <w:p w:rsidR="00FA2A67" w:rsidRPr="00634177" w:rsidRDefault="00FA2A67" w:rsidP="00FA2A67">
            <w:pPr>
              <w:jc w:val="center"/>
              <w:rPr>
                <w:rFonts w:cs="Arial"/>
                <w:b/>
                <w:sz w:val="20"/>
                <w:szCs w:val="20"/>
              </w:rPr>
            </w:pPr>
            <w:r w:rsidRPr="00634177">
              <w:rPr>
                <w:rFonts w:cs="Arial"/>
                <w:b/>
                <w:sz w:val="20"/>
                <w:szCs w:val="20"/>
              </w:rPr>
              <w:t>Position</w:t>
            </w:r>
          </w:p>
        </w:tc>
        <w:tc>
          <w:tcPr>
            <w:tcW w:w="1710" w:type="dxa"/>
          </w:tcPr>
          <w:p w:rsidR="00FA2A67" w:rsidRPr="00634177" w:rsidRDefault="00FA2A67" w:rsidP="00FA2A67">
            <w:pPr>
              <w:jc w:val="center"/>
              <w:rPr>
                <w:rFonts w:cs="Arial"/>
                <w:b/>
                <w:sz w:val="20"/>
                <w:szCs w:val="20"/>
              </w:rPr>
            </w:pPr>
            <w:r w:rsidRPr="00634177">
              <w:rPr>
                <w:rFonts w:cs="Arial"/>
                <w:b/>
                <w:sz w:val="20"/>
                <w:szCs w:val="20"/>
              </w:rPr>
              <w:t>Tel No.</w:t>
            </w:r>
          </w:p>
        </w:tc>
        <w:tc>
          <w:tcPr>
            <w:tcW w:w="3284" w:type="dxa"/>
          </w:tcPr>
          <w:p w:rsidR="00FA2A67" w:rsidRPr="00634177" w:rsidRDefault="00FA2A67" w:rsidP="00FA2A67">
            <w:pPr>
              <w:jc w:val="center"/>
              <w:rPr>
                <w:rFonts w:cs="Arial"/>
                <w:b/>
                <w:sz w:val="20"/>
                <w:szCs w:val="20"/>
              </w:rPr>
            </w:pPr>
            <w:r w:rsidRPr="00634177">
              <w:rPr>
                <w:rFonts w:cs="Arial"/>
                <w:b/>
                <w:sz w:val="20"/>
                <w:szCs w:val="20"/>
              </w:rPr>
              <w:t>Email</w:t>
            </w:r>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Kelvin Siisii</w:t>
            </w:r>
          </w:p>
        </w:tc>
        <w:tc>
          <w:tcPr>
            <w:tcW w:w="2340" w:type="dxa"/>
          </w:tcPr>
          <w:p w:rsidR="00FA2A67" w:rsidRPr="00634177" w:rsidRDefault="00FA2A67" w:rsidP="00FA2A67">
            <w:pPr>
              <w:rPr>
                <w:rFonts w:cs="Arial"/>
                <w:sz w:val="20"/>
                <w:szCs w:val="20"/>
              </w:rPr>
            </w:pPr>
            <w:r w:rsidRPr="00634177">
              <w:rPr>
                <w:rFonts w:cs="Arial"/>
                <w:sz w:val="20"/>
                <w:szCs w:val="20"/>
              </w:rPr>
              <w:t>Technical director</w:t>
            </w:r>
          </w:p>
        </w:tc>
        <w:tc>
          <w:tcPr>
            <w:tcW w:w="1710" w:type="dxa"/>
          </w:tcPr>
          <w:p w:rsidR="00FA2A67" w:rsidRPr="00634177" w:rsidRDefault="00FA2A67" w:rsidP="00FA2A67">
            <w:pPr>
              <w:rPr>
                <w:rFonts w:cs="Arial"/>
                <w:sz w:val="20"/>
                <w:szCs w:val="20"/>
              </w:rPr>
            </w:pPr>
            <w:r w:rsidRPr="00634177">
              <w:rPr>
                <w:rFonts w:cs="Arial"/>
                <w:sz w:val="20"/>
                <w:szCs w:val="20"/>
              </w:rPr>
              <w:t>0977198554</w:t>
            </w:r>
          </w:p>
        </w:tc>
        <w:tc>
          <w:tcPr>
            <w:tcW w:w="3284" w:type="dxa"/>
          </w:tcPr>
          <w:p w:rsidR="00FA2A67" w:rsidRPr="00634177" w:rsidRDefault="00F00A4B" w:rsidP="00FA2A67">
            <w:pPr>
              <w:rPr>
                <w:rFonts w:cs="Arial"/>
                <w:sz w:val="20"/>
                <w:szCs w:val="20"/>
              </w:rPr>
            </w:pPr>
            <w:hyperlink r:id="rId39" w:history="1">
              <w:r w:rsidR="00FA2A67" w:rsidRPr="00634177">
                <w:rPr>
                  <w:rStyle w:val="Hyperlink"/>
                  <w:rFonts w:cs="Arial"/>
                  <w:sz w:val="20"/>
                </w:rPr>
                <w:t>cckelvin@gamail.com</w:t>
              </w:r>
            </w:hyperlink>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 xml:space="preserve">Brita </w:t>
            </w:r>
            <w:r w:rsidRPr="00192678">
              <w:rPr>
                <w:rFonts w:cs="Arial"/>
                <w:sz w:val="20"/>
                <w:szCs w:val="20"/>
              </w:rPr>
              <w:t>Chika</w:t>
            </w:r>
            <w:r w:rsidR="00752EF4">
              <w:rPr>
                <w:rFonts w:cs="Arial"/>
                <w:sz w:val="20"/>
                <w:szCs w:val="20"/>
              </w:rPr>
              <w:t>buka</w:t>
            </w:r>
            <w:r w:rsidRPr="00192678">
              <w:rPr>
                <w:rFonts w:cs="Arial"/>
                <w:sz w:val="20"/>
                <w:szCs w:val="20"/>
              </w:rPr>
              <w:t>a</w:t>
            </w:r>
          </w:p>
        </w:tc>
        <w:tc>
          <w:tcPr>
            <w:tcW w:w="2340" w:type="dxa"/>
          </w:tcPr>
          <w:p w:rsidR="00FA2A67" w:rsidRPr="00634177" w:rsidRDefault="00FA2A67" w:rsidP="00FA2A67">
            <w:pPr>
              <w:rPr>
                <w:rFonts w:cs="Arial"/>
                <w:sz w:val="20"/>
                <w:szCs w:val="20"/>
              </w:rPr>
            </w:pPr>
            <w:r w:rsidRPr="00634177">
              <w:rPr>
                <w:rFonts w:cs="Arial"/>
                <w:sz w:val="20"/>
                <w:szCs w:val="20"/>
              </w:rPr>
              <w:t>Technical director</w:t>
            </w:r>
          </w:p>
        </w:tc>
        <w:tc>
          <w:tcPr>
            <w:tcW w:w="1710" w:type="dxa"/>
          </w:tcPr>
          <w:p w:rsidR="00FA2A67" w:rsidRPr="00634177" w:rsidRDefault="00FA2A67" w:rsidP="00FA2A67">
            <w:pPr>
              <w:rPr>
                <w:rFonts w:cs="Arial"/>
                <w:sz w:val="20"/>
                <w:szCs w:val="20"/>
              </w:rPr>
            </w:pPr>
            <w:r w:rsidRPr="00634177">
              <w:rPr>
                <w:rFonts w:cs="Arial"/>
                <w:sz w:val="20"/>
                <w:szCs w:val="20"/>
              </w:rPr>
              <w:t>0977327411</w:t>
            </w:r>
          </w:p>
        </w:tc>
        <w:tc>
          <w:tcPr>
            <w:tcW w:w="3284" w:type="dxa"/>
          </w:tcPr>
          <w:p w:rsidR="00FA2A67" w:rsidRPr="00634177" w:rsidRDefault="00FA2A67" w:rsidP="00FA2A67">
            <w:pPr>
              <w:rPr>
                <w:rFonts w:cs="Arial"/>
                <w:sz w:val="20"/>
                <w:szCs w:val="20"/>
              </w:rPr>
            </w:pPr>
          </w:p>
        </w:tc>
      </w:tr>
      <w:tr w:rsidR="00FA2A67" w:rsidRPr="00634177" w:rsidTr="00634177">
        <w:tc>
          <w:tcPr>
            <w:tcW w:w="1908" w:type="dxa"/>
          </w:tcPr>
          <w:p w:rsidR="00FA2A67" w:rsidRPr="00634177" w:rsidRDefault="00FA2A67" w:rsidP="00FA2A67">
            <w:pPr>
              <w:rPr>
                <w:rFonts w:cs="Arial"/>
                <w:sz w:val="20"/>
                <w:szCs w:val="20"/>
              </w:rPr>
            </w:pPr>
            <w:r w:rsidRPr="00634177">
              <w:rPr>
                <w:rFonts w:cs="Arial"/>
                <w:sz w:val="20"/>
                <w:szCs w:val="20"/>
              </w:rPr>
              <w:t>Andrew Songiso</w:t>
            </w:r>
          </w:p>
        </w:tc>
        <w:tc>
          <w:tcPr>
            <w:tcW w:w="2340" w:type="dxa"/>
          </w:tcPr>
          <w:p w:rsidR="00FA2A67" w:rsidRPr="00634177" w:rsidRDefault="00FA2A67" w:rsidP="00FA2A67">
            <w:pPr>
              <w:rPr>
                <w:rFonts w:cs="Arial"/>
                <w:sz w:val="20"/>
                <w:szCs w:val="20"/>
              </w:rPr>
            </w:pPr>
            <w:r w:rsidRPr="00634177">
              <w:rPr>
                <w:rFonts w:cs="Arial"/>
                <w:sz w:val="20"/>
                <w:szCs w:val="20"/>
              </w:rPr>
              <w:t>Senior irrigation engineer</w:t>
            </w:r>
          </w:p>
        </w:tc>
        <w:tc>
          <w:tcPr>
            <w:tcW w:w="1710" w:type="dxa"/>
          </w:tcPr>
          <w:p w:rsidR="00FA2A67" w:rsidRPr="00634177" w:rsidRDefault="00FA2A67" w:rsidP="00FA2A67">
            <w:pPr>
              <w:rPr>
                <w:rFonts w:cs="Arial"/>
                <w:sz w:val="20"/>
                <w:szCs w:val="20"/>
              </w:rPr>
            </w:pPr>
            <w:r w:rsidRPr="00634177">
              <w:rPr>
                <w:rFonts w:cs="Arial"/>
                <w:sz w:val="20"/>
                <w:szCs w:val="20"/>
              </w:rPr>
              <w:t>097764105</w:t>
            </w:r>
          </w:p>
        </w:tc>
        <w:tc>
          <w:tcPr>
            <w:tcW w:w="3284" w:type="dxa"/>
          </w:tcPr>
          <w:p w:rsidR="00FA2A67" w:rsidRPr="00634177" w:rsidRDefault="00F00A4B" w:rsidP="00FA2A67">
            <w:pPr>
              <w:rPr>
                <w:rFonts w:cs="Arial"/>
                <w:sz w:val="20"/>
                <w:szCs w:val="20"/>
              </w:rPr>
            </w:pPr>
            <w:hyperlink r:id="rId40" w:history="1">
              <w:r w:rsidR="00FA2A67" w:rsidRPr="00634177">
                <w:rPr>
                  <w:rStyle w:val="Hyperlink"/>
                  <w:rFonts w:cs="Arial"/>
                  <w:sz w:val="20"/>
                </w:rPr>
                <w:t>sipawa@yahoo.com</w:t>
              </w:r>
            </w:hyperlink>
          </w:p>
          <w:p w:rsidR="00FA2A67" w:rsidRPr="00634177" w:rsidRDefault="00FA2A67" w:rsidP="00FA2A67">
            <w:pPr>
              <w:rPr>
                <w:rFonts w:cs="Arial"/>
                <w:sz w:val="20"/>
                <w:szCs w:val="20"/>
              </w:rPr>
            </w:pPr>
          </w:p>
        </w:tc>
      </w:tr>
      <w:tr w:rsidR="00FA2A67" w:rsidRPr="00634177" w:rsidTr="00634177">
        <w:tc>
          <w:tcPr>
            <w:tcW w:w="1908" w:type="dxa"/>
          </w:tcPr>
          <w:p w:rsidR="00FA2A67" w:rsidRPr="00634177" w:rsidRDefault="00752EF4" w:rsidP="00FA2A67">
            <w:pPr>
              <w:rPr>
                <w:rFonts w:cs="Arial"/>
                <w:sz w:val="20"/>
                <w:szCs w:val="20"/>
              </w:rPr>
            </w:pPr>
            <w:r>
              <w:rPr>
                <w:rFonts w:cs="Arial"/>
                <w:sz w:val="20"/>
                <w:szCs w:val="20"/>
              </w:rPr>
              <w:t>K</w:t>
            </w:r>
            <w:r w:rsidR="00FA2A67" w:rsidRPr="00634177">
              <w:rPr>
                <w:rFonts w:cs="Arial"/>
                <w:sz w:val="20"/>
                <w:szCs w:val="20"/>
              </w:rPr>
              <w:t>atupa Chongo</w:t>
            </w:r>
          </w:p>
        </w:tc>
        <w:tc>
          <w:tcPr>
            <w:tcW w:w="2340" w:type="dxa"/>
          </w:tcPr>
          <w:p w:rsidR="00FA2A67" w:rsidRPr="00634177" w:rsidRDefault="00FA2A67" w:rsidP="00FA2A67">
            <w:pPr>
              <w:rPr>
                <w:rFonts w:cs="Arial"/>
                <w:sz w:val="20"/>
                <w:szCs w:val="20"/>
              </w:rPr>
            </w:pPr>
            <w:r w:rsidRPr="00634177">
              <w:rPr>
                <w:rFonts w:cs="Arial"/>
                <w:sz w:val="20"/>
                <w:szCs w:val="20"/>
              </w:rPr>
              <w:t>Daco</w:t>
            </w:r>
          </w:p>
        </w:tc>
        <w:tc>
          <w:tcPr>
            <w:tcW w:w="1710" w:type="dxa"/>
          </w:tcPr>
          <w:p w:rsidR="00FA2A67" w:rsidRPr="00634177" w:rsidRDefault="00FA2A67" w:rsidP="00FA2A67">
            <w:pPr>
              <w:rPr>
                <w:rFonts w:cs="Arial"/>
                <w:sz w:val="20"/>
                <w:szCs w:val="20"/>
              </w:rPr>
            </w:pPr>
            <w:r w:rsidRPr="00634177">
              <w:rPr>
                <w:rFonts w:cs="Arial"/>
                <w:sz w:val="20"/>
                <w:szCs w:val="20"/>
              </w:rPr>
              <w:t>0977712017</w:t>
            </w:r>
          </w:p>
        </w:tc>
        <w:tc>
          <w:tcPr>
            <w:tcW w:w="3284" w:type="dxa"/>
          </w:tcPr>
          <w:p w:rsidR="00FA2A67" w:rsidRPr="00634177" w:rsidRDefault="00FA2A67" w:rsidP="00FA2A67">
            <w:pPr>
              <w:rPr>
                <w:rFonts w:cs="Arial"/>
                <w:sz w:val="20"/>
                <w:szCs w:val="20"/>
              </w:rPr>
            </w:pPr>
          </w:p>
        </w:tc>
      </w:tr>
    </w:tbl>
    <w:p w:rsidR="00FA2A67" w:rsidRPr="00634177" w:rsidRDefault="00FA2A67" w:rsidP="00FA2A67">
      <w:pPr>
        <w:rPr>
          <w:b/>
          <w:sz w:val="24"/>
          <w:szCs w:val="24"/>
          <w:u w:val="single"/>
        </w:rPr>
      </w:pPr>
    </w:p>
    <w:p w:rsidR="006B1B5C" w:rsidRPr="00634177" w:rsidRDefault="006B1B5C" w:rsidP="006B1B5C">
      <w:pPr>
        <w:rPr>
          <w:rFonts w:cs="Arial"/>
          <w:b/>
          <w:sz w:val="20"/>
          <w:szCs w:val="24"/>
          <w:u w:val="single"/>
        </w:rPr>
      </w:pPr>
    </w:p>
    <w:p w:rsidR="006B1B5C" w:rsidRPr="00634177" w:rsidRDefault="006B1B5C" w:rsidP="006B1B5C">
      <w:pPr>
        <w:rPr>
          <w:rFonts w:cs="Arial"/>
          <w:b/>
          <w:sz w:val="20"/>
          <w:szCs w:val="24"/>
          <w:u w:val="single"/>
        </w:rPr>
      </w:pPr>
      <w:r w:rsidRPr="00634177">
        <w:rPr>
          <w:rFonts w:cs="Arial"/>
          <w:b/>
          <w:sz w:val="20"/>
          <w:szCs w:val="24"/>
          <w:u w:val="single"/>
        </w:rPr>
        <w:t>Lusaka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1338"/>
        <w:gridCol w:w="3284"/>
      </w:tblGrid>
      <w:tr w:rsidR="00D80D55" w:rsidRPr="00634177" w:rsidTr="007A14FD">
        <w:tc>
          <w:tcPr>
            <w:tcW w:w="2310" w:type="dxa"/>
          </w:tcPr>
          <w:p w:rsidR="00D80D55" w:rsidRPr="00634177" w:rsidRDefault="00D80D55" w:rsidP="007A14FD">
            <w:pPr>
              <w:jc w:val="center"/>
              <w:rPr>
                <w:rFonts w:cs="Arial"/>
                <w:b/>
                <w:sz w:val="20"/>
                <w:szCs w:val="20"/>
              </w:rPr>
            </w:pPr>
            <w:r w:rsidRPr="00634177">
              <w:rPr>
                <w:rFonts w:cs="Arial"/>
                <w:b/>
                <w:sz w:val="20"/>
                <w:szCs w:val="20"/>
              </w:rPr>
              <w:t>Name</w:t>
            </w:r>
          </w:p>
        </w:tc>
        <w:tc>
          <w:tcPr>
            <w:tcW w:w="2310" w:type="dxa"/>
          </w:tcPr>
          <w:p w:rsidR="00D80D55" w:rsidRPr="00634177" w:rsidRDefault="00D80D55" w:rsidP="007A14FD">
            <w:pPr>
              <w:jc w:val="center"/>
              <w:rPr>
                <w:rFonts w:cs="Arial"/>
                <w:b/>
                <w:sz w:val="20"/>
                <w:szCs w:val="20"/>
              </w:rPr>
            </w:pPr>
            <w:r w:rsidRPr="00634177">
              <w:rPr>
                <w:rFonts w:cs="Arial"/>
                <w:b/>
                <w:sz w:val="20"/>
                <w:szCs w:val="20"/>
              </w:rPr>
              <w:t>Position</w:t>
            </w:r>
          </w:p>
        </w:tc>
        <w:tc>
          <w:tcPr>
            <w:tcW w:w="1338" w:type="dxa"/>
          </w:tcPr>
          <w:p w:rsidR="00D80D55" w:rsidRPr="00634177" w:rsidRDefault="00D80D55" w:rsidP="007A14FD">
            <w:pPr>
              <w:jc w:val="center"/>
              <w:rPr>
                <w:rFonts w:cs="Arial"/>
                <w:b/>
                <w:sz w:val="20"/>
                <w:szCs w:val="20"/>
              </w:rPr>
            </w:pPr>
            <w:r w:rsidRPr="00634177">
              <w:rPr>
                <w:rFonts w:cs="Arial"/>
                <w:b/>
                <w:sz w:val="20"/>
                <w:szCs w:val="20"/>
              </w:rPr>
              <w:t>Tel No.</w:t>
            </w:r>
          </w:p>
        </w:tc>
        <w:tc>
          <w:tcPr>
            <w:tcW w:w="3284" w:type="dxa"/>
          </w:tcPr>
          <w:p w:rsidR="00D80D55" w:rsidRPr="00634177" w:rsidRDefault="00D80D55" w:rsidP="007A14FD">
            <w:pPr>
              <w:jc w:val="center"/>
              <w:rPr>
                <w:rFonts w:cs="Arial"/>
                <w:b/>
                <w:sz w:val="20"/>
                <w:szCs w:val="20"/>
              </w:rPr>
            </w:pPr>
            <w:r w:rsidRPr="00634177">
              <w:rPr>
                <w:rFonts w:cs="Arial"/>
                <w:b/>
                <w:sz w:val="20"/>
                <w:szCs w:val="20"/>
              </w:rPr>
              <w:t>Email</w:t>
            </w:r>
          </w:p>
        </w:tc>
      </w:tr>
      <w:tr w:rsidR="00D80D55" w:rsidRPr="00634177" w:rsidTr="007A14FD">
        <w:tc>
          <w:tcPr>
            <w:tcW w:w="2310" w:type="dxa"/>
          </w:tcPr>
          <w:p w:rsidR="00D80D55" w:rsidRPr="00634177" w:rsidRDefault="00D80D55" w:rsidP="007A14FD">
            <w:pPr>
              <w:rPr>
                <w:rFonts w:cs="Arial"/>
                <w:sz w:val="20"/>
                <w:szCs w:val="20"/>
              </w:rPr>
            </w:pPr>
            <w:r w:rsidRPr="00634177">
              <w:rPr>
                <w:rFonts w:cs="Arial"/>
                <w:sz w:val="20"/>
                <w:szCs w:val="20"/>
              </w:rPr>
              <w:t>Winnie Musonda</w:t>
            </w:r>
          </w:p>
        </w:tc>
        <w:tc>
          <w:tcPr>
            <w:tcW w:w="2310" w:type="dxa"/>
          </w:tcPr>
          <w:p w:rsidR="00D80D55" w:rsidRPr="00634177" w:rsidRDefault="00D80D55" w:rsidP="007A14FD">
            <w:pPr>
              <w:rPr>
                <w:rFonts w:cs="Arial"/>
                <w:sz w:val="20"/>
                <w:szCs w:val="20"/>
              </w:rPr>
            </w:pPr>
            <w:r w:rsidRPr="00634177">
              <w:rPr>
                <w:rFonts w:cs="Arial"/>
                <w:sz w:val="20"/>
                <w:szCs w:val="20"/>
              </w:rPr>
              <w:t>UNDP</w:t>
            </w:r>
          </w:p>
        </w:tc>
        <w:tc>
          <w:tcPr>
            <w:tcW w:w="1338" w:type="dxa"/>
          </w:tcPr>
          <w:p w:rsidR="00D80D55" w:rsidRPr="00634177" w:rsidRDefault="00D80D55" w:rsidP="007A14FD">
            <w:pPr>
              <w:rPr>
                <w:rFonts w:cs="Arial"/>
                <w:sz w:val="20"/>
                <w:szCs w:val="20"/>
              </w:rPr>
            </w:pPr>
          </w:p>
        </w:tc>
        <w:tc>
          <w:tcPr>
            <w:tcW w:w="3284" w:type="dxa"/>
          </w:tcPr>
          <w:p w:rsidR="00D80D55" w:rsidRPr="00634177" w:rsidRDefault="002E443D" w:rsidP="007A14FD">
            <w:pPr>
              <w:rPr>
                <w:rFonts w:cs="Arial"/>
                <w:sz w:val="20"/>
                <w:szCs w:val="20"/>
              </w:rPr>
            </w:pPr>
            <w:r w:rsidRPr="00634177">
              <w:rPr>
                <w:rFonts w:cs="Arial"/>
                <w:sz w:val="20"/>
                <w:szCs w:val="20"/>
              </w:rPr>
              <w:t>Winnie.musonda@undp.org</w:t>
            </w:r>
          </w:p>
        </w:tc>
      </w:tr>
      <w:tr w:rsidR="00D80D55" w:rsidRPr="00634177" w:rsidTr="007A14FD">
        <w:tc>
          <w:tcPr>
            <w:tcW w:w="2310" w:type="dxa"/>
          </w:tcPr>
          <w:p w:rsidR="00D80D55" w:rsidRPr="00634177" w:rsidRDefault="00D80D55" w:rsidP="007A14FD">
            <w:pPr>
              <w:rPr>
                <w:rFonts w:cs="Arial"/>
                <w:sz w:val="20"/>
                <w:szCs w:val="20"/>
              </w:rPr>
            </w:pPr>
            <w:r w:rsidRPr="00634177">
              <w:rPr>
                <w:rFonts w:cs="Arial"/>
                <w:sz w:val="20"/>
                <w:szCs w:val="20"/>
              </w:rPr>
              <w:t>Georgina Feneke</w:t>
            </w:r>
          </w:p>
        </w:tc>
        <w:tc>
          <w:tcPr>
            <w:tcW w:w="2310" w:type="dxa"/>
          </w:tcPr>
          <w:p w:rsidR="00D80D55" w:rsidRPr="00634177" w:rsidRDefault="00D80D55" w:rsidP="007A14FD">
            <w:pPr>
              <w:rPr>
                <w:rFonts w:cs="Arial"/>
                <w:sz w:val="20"/>
                <w:szCs w:val="20"/>
              </w:rPr>
            </w:pPr>
            <w:r w:rsidRPr="00634177">
              <w:rPr>
                <w:rFonts w:cs="Arial"/>
                <w:sz w:val="20"/>
                <w:szCs w:val="20"/>
              </w:rPr>
              <w:t>UNDP</w:t>
            </w:r>
          </w:p>
        </w:tc>
        <w:tc>
          <w:tcPr>
            <w:tcW w:w="1338" w:type="dxa"/>
          </w:tcPr>
          <w:p w:rsidR="00D80D55" w:rsidRPr="00634177" w:rsidRDefault="00D80D55" w:rsidP="007A14FD">
            <w:pPr>
              <w:rPr>
                <w:rFonts w:cs="Arial"/>
                <w:sz w:val="20"/>
                <w:szCs w:val="20"/>
              </w:rPr>
            </w:pPr>
          </w:p>
        </w:tc>
        <w:tc>
          <w:tcPr>
            <w:tcW w:w="3284" w:type="dxa"/>
          </w:tcPr>
          <w:p w:rsidR="00D80D55" w:rsidRPr="00634177" w:rsidRDefault="002E443D" w:rsidP="007A14FD">
            <w:pPr>
              <w:rPr>
                <w:rFonts w:cs="Arial"/>
                <w:sz w:val="20"/>
                <w:szCs w:val="20"/>
              </w:rPr>
            </w:pPr>
            <w:r w:rsidRPr="00634177">
              <w:rPr>
                <w:rFonts w:cs="Arial"/>
                <w:sz w:val="20"/>
                <w:szCs w:val="20"/>
              </w:rPr>
              <w:t>Georgina.feneke@undp.org</w:t>
            </w:r>
          </w:p>
        </w:tc>
      </w:tr>
      <w:tr w:rsidR="00D80D55" w:rsidRPr="00634177" w:rsidTr="007A14FD">
        <w:tc>
          <w:tcPr>
            <w:tcW w:w="2310" w:type="dxa"/>
          </w:tcPr>
          <w:p w:rsidR="00D80D55" w:rsidRPr="00634177" w:rsidRDefault="00D80D55" w:rsidP="007A14FD">
            <w:pPr>
              <w:rPr>
                <w:rFonts w:cs="Arial"/>
                <w:sz w:val="20"/>
                <w:szCs w:val="20"/>
              </w:rPr>
            </w:pPr>
            <w:r w:rsidRPr="00634177">
              <w:rPr>
                <w:rFonts w:cs="Arial"/>
                <w:sz w:val="20"/>
                <w:szCs w:val="20"/>
              </w:rPr>
              <w:t>Excellent Hachileka</w:t>
            </w:r>
          </w:p>
        </w:tc>
        <w:tc>
          <w:tcPr>
            <w:tcW w:w="2310" w:type="dxa"/>
          </w:tcPr>
          <w:p w:rsidR="00D80D55" w:rsidRPr="00634177" w:rsidRDefault="00D80D55" w:rsidP="007A14FD">
            <w:pPr>
              <w:rPr>
                <w:rFonts w:cs="Arial"/>
                <w:sz w:val="20"/>
                <w:szCs w:val="20"/>
              </w:rPr>
            </w:pPr>
            <w:r w:rsidRPr="00634177">
              <w:rPr>
                <w:rFonts w:cs="Arial"/>
                <w:sz w:val="20"/>
                <w:szCs w:val="20"/>
              </w:rPr>
              <w:t>UNDP</w:t>
            </w:r>
          </w:p>
        </w:tc>
        <w:tc>
          <w:tcPr>
            <w:tcW w:w="1338" w:type="dxa"/>
          </w:tcPr>
          <w:p w:rsidR="00D80D55" w:rsidRPr="00634177" w:rsidRDefault="00D80D55" w:rsidP="007A14FD">
            <w:pPr>
              <w:rPr>
                <w:rFonts w:cs="Arial"/>
                <w:sz w:val="20"/>
                <w:szCs w:val="20"/>
              </w:rPr>
            </w:pPr>
          </w:p>
        </w:tc>
        <w:tc>
          <w:tcPr>
            <w:tcW w:w="3284" w:type="dxa"/>
          </w:tcPr>
          <w:p w:rsidR="00D80D55" w:rsidRPr="00634177" w:rsidRDefault="002E443D" w:rsidP="007A14FD">
            <w:pPr>
              <w:rPr>
                <w:rFonts w:cs="Arial"/>
                <w:sz w:val="20"/>
                <w:szCs w:val="20"/>
              </w:rPr>
            </w:pPr>
            <w:r w:rsidRPr="00634177">
              <w:rPr>
                <w:rFonts w:cs="Arial"/>
                <w:sz w:val="20"/>
                <w:szCs w:val="20"/>
              </w:rPr>
              <w:t>Excellent.hachileka@undp.og</w:t>
            </w:r>
          </w:p>
        </w:tc>
      </w:tr>
      <w:tr w:rsidR="002E443D" w:rsidRPr="00634177" w:rsidTr="007A14FD">
        <w:tc>
          <w:tcPr>
            <w:tcW w:w="2310" w:type="dxa"/>
          </w:tcPr>
          <w:p w:rsidR="002E443D" w:rsidRPr="00634177" w:rsidRDefault="00D57C71" w:rsidP="007A14FD">
            <w:pPr>
              <w:rPr>
                <w:rFonts w:cs="Arial"/>
                <w:sz w:val="20"/>
                <w:szCs w:val="20"/>
              </w:rPr>
            </w:pPr>
            <w:r w:rsidRPr="00634177">
              <w:rPr>
                <w:rFonts w:cs="Arial"/>
                <w:sz w:val="20"/>
                <w:szCs w:val="20"/>
              </w:rPr>
              <w:t>Jessica Troni</w:t>
            </w:r>
          </w:p>
        </w:tc>
        <w:tc>
          <w:tcPr>
            <w:tcW w:w="2310" w:type="dxa"/>
          </w:tcPr>
          <w:p w:rsidR="002E443D" w:rsidRPr="00634177" w:rsidRDefault="00D57C71" w:rsidP="007A14FD">
            <w:pPr>
              <w:rPr>
                <w:rFonts w:cs="Arial"/>
                <w:sz w:val="20"/>
                <w:szCs w:val="20"/>
              </w:rPr>
            </w:pPr>
            <w:r w:rsidRPr="00634177">
              <w:rPr>
                <w:rFonts w:cs="Arial"/>
                <w:sz w:val="20"/>
                <w:szCs w:val="20"/>
              </w:rPr>
              <w:t>UNDP-RTA</w:t>
            </w:r>
          </w:p>
        </w:tc>
        <w:tc>
          <w:tcPr>
            <w:tcW w:w="1338" w:type="dxa"/>
          </w:tcPr>
          <w:p w:rsidR="002E443D" w:rsidRPr="00634177" w:rsidRDefault="002E443D" w:rsidP="007A14FD">
            <w:pPr>
              <w:rPr>
                <w:rFonts w:cs="Arial"/>
                <w:sz w:val="20"/>
                <w:szCs w:val="20"/>
              </w:rPr>
            </w:pPr>
          </w:p>
        </w:tc>
        <w:tc>
          <w:tcPr>
            <w:tcW w:w="3284" w:type="dxa"/>
          </w:tcPr>
          <w:p w:rsidR="002E443D" w:rsidRPr="00634177" w:rsidRDefault="00D57C71" w:rsidP="007A14FD">
            <w:pPr>
              <w:rPr>
                <w:rFonts w:cs="Arial"/>
                <w:sz w:val="20"/>
                <w:szCs w:val="20"/>
              </w:rPr>
            </w:pPr>
            <w:r w:rsidRPr="00634177">
              <w:rPr>
                <w:rFonts w:cs="Arial"/>
                <w:sz w:val="20"/>
                <w:szCs w:val="20"/>
              </w:rPr>
              <w:t>Jessica.troni@undp.org</w:t>
            </w:r>
          </w:p>
        </w:tc>
      </w:tr>
      <w:tr w:rsidR="00D80D55" w:rsidRPr="00634177" w:rsidTr="007A14FD">
        <w:tc>
          <w:tcPr>
            <w:tcW w:w="2310" w:type="dxa"/>
          </w:tcPr>
          <w:p w:rsidR="00D80D55" w:rsidRPr="00634177" w:rsidRDefault="00204681" w:rsidP="007A14FD">
            <w:pPr>
              <w:rPr>
                <w:rFonts w:cs="Arial"/>
                <w:sz w:val="20"/>
                <w:szCs w:val="20"/>
              </w:rPr>
            </w:pPr>
            <w:r w:rsidRPr="00192678">
              <w:rPr>
                <w:rFonts w:cs="Arial"/>
                <w:sz w:val="20"/>
                <w:szCs w:val="20"/>
              </w:rPr>
              <w:t>Ma</w:t>
            </w:r>
            <w:r w:rsidR="00752EF4">
              <w:rPr>
                <w:rFonts w:cs="Arial"/>
                <w:sz w:val="20"/>
                <w:szCs w:val="20"/>
              </w:rPr>
              <w:t>ry</w:t>
            </w:r>
            <w:r w:rsidRPr="00192678">
              <w:rPr>
                <w:rFonts w:cs="Arial"/>
                <w:sz w:val="20"/>
                <w:szCs w:val="20"/>
              </w:rPr>
              <w:t xml:space="preserve"> Chipi</w:t>
            </w:r>
            <w:r w:rsidR="00752EF4">
              <w:rPr>
                <w:rFonts w:cs="Arial"/>
                <w:sz w:val="20"/>
                <w:szCs w:val="20"/>
              </w:rPr>
              <w:t>l</w:t>
            </w:r>
            <w:r w:rsidR="00634177" w:rsidRPr="00192678">
              <w:rPr>
                <w:rFonts w:cs="Arial"/>
                <w:sz w:val="20"/>
                <w:szCs w:val="20"/>
              </w:rPr>
              <w:t>i</w:t>
            </w:r>
          </w:p>
        </w:tc>
        <w:tc>
          <w:tcPr>
            <w:tcW w:w="2310" w:type="dxa"/>
          </w:tcPr>
          <w:p w:rsidR="00D80D55" w:rsidRPr="00634177" w:rsidRDefault="00D80D55" w:rsidP="007A14FD">
            <w:pPr>
              <w:rPr>
                <w:rFonts w:cs="Arial"/>
                <w:sz w:val="20"/>
                <w:szCs w:val="20"/>
              </w:rPr>
            </w:pPr>
            <w:r w:rsidRPr="00634177">
              <w:rPr>
                <w:rFonts w:cs="Arial"/>
                <w:sz w:val="20"/>
                <w:szCs w:val="20"/>
              </w:rPr>
              <w:t>MAL</w:t>
            </w:r>
          </w:p>
        </w:tc>
        <w:tc>
          <w:tcPr>
            <w:tcW w:w="1338" w:type="dxa"/>
          </w:tcPr>
          <w:p w:rsidR="00D80D55" w:rsidRPr="00634177" w:rsidRDefault="00D80D55" w:rsidP="007A14FD">
            <w:pPr>
              <w:rPr>
                <w:rFonts w:cs="Arial"/>
                <w:sz w:val="20"/>
                <w:szCs w:val="20"/>
              </w:rPr>
            </w:pPr>
          </w:p>
        </w:tc>
        <w:tc>
          <w:tcPr>
            <w:tcW w:w="3284" w:type="dxa"/>
          </w:tcPr>
          <w:p w:rsidR="00D80D55" w:rsidRPr="00634177" w:rsidRDefault="00D80D55" w:rsidP="007A14FD">
            <w:pPr>
              <w:rPr>
                <w:rFonts w:cs="Arial"/>
                <w:sz w:val="20"/>
                <w:szCs w:val="20"/>
              </w:rPr>
            </w:pPr>
          </w:p>
        </w:tc>
      </w:tr>
      <w:tr w:rsidR="00D80D55" w:rsidRPr="00634177" w:rsidTr="007A14FD">
        <w:tc>
          <w:tcPr>
            <w:tcW w:w="2310" w:type="dxa"/>
          </w:tcPr>
          <w:p w:rsidR="00D80D55" w:rsidRPr="00634177" w:rsidRDefault="00634177" w:rsidP="007A14FD">
            <w:pPr>
              <w:rPr>
                <w:rFonts w:cs="Arial"/>
                <w:sz w:val="20"/>
                <w:szCs w:val="20"/>
              </w:rPr>
            </w:pPr>
            <w:r w:rsidRPr="00634177">
              <w:rPr>
                <w:rFonts w:cs="Arial"/>
                <w:sz w:val="20"/>
                <w:szCs w:val="20"/>
              </w:rPr>
              <w:t>E. Nyanoka</w:t>
            </w:r>
          </w:p>
        </w:tc>
        <w:tc>
          <w:tcPr>
            <w:tcW w:w="2310" w:type="dxa"/>
          </w:tcPr>
          <w:p w:rsidR="00D80D55" w:rsidRPr="00634177" w:rsidRDefault="00D80D55" w:rsidP="007A14FD">
            <w:pPr>
              <w:rPr>
                <w:rFonts w:cs="Arial"/>
                <w:sz w:val="20"/>
                <w:szCs w:val="20"/>
              </w:rPr>
            </w:pPr>
            <w:r w:rsidRPr="00634177">
              <w:rPr>
                <w:rFonts w:cs="Arial"/>
                <w:sz w:val="20"/>
                <w:szCs w:val="20"/>
              </w:rPr>
              <w:t>MAL</w:t>
            </w:r>
          </w:p>
        </w:tc>
        <w:tc>
          <w:tcPr>
            <w:tcW w:w="1338" w:type="dxa"/>
          </w:tcPr>
          <w:p w:rsidR="00D80D55" w:rsidRPr="00634177" w:rsidRDefault="00D80D55" w:rsidP="007A14FD">
            <w:pPr>
              <w:rPr>
                <w:rFonts w:cs="Arial"/>
                <w:sz w:val="20"/>
                <w:szCs w:val="20"/>
              </w:rPr>
            </w:pPr>
          </w:p>
        </w:tc>
        <w:tc>
          <w:tcPr>
            <w:tcW w:w="3284" w:type="dxa"/>
          </w:tcPr>
          <w:p w:rsidR="00D80D55" w:rsidRPr="00634177" w:rsidRDefault="00D80D55" w:rsidP="007A14FD">
            <w:pPr>
              <w:rPr>
                <w:rFonts w:cs="Arial"/>
                <w:sz w:val="20"/>
                <w:szCs w:val="20"/>
              </w:rPr>
            </w:pPr>
          </w:p>
        </w:tc>
      </w:tr>
      <w:tr w:rsidR="00D80D55" w:rsidRPr="00634177" w:rsidTr="007A14FD">
        <w:tc>
          <w:tcPr>
            <w:tcW w:w="2310" w:type="dxa"/>
          </w:tcPr>
          <w:p w:rsidR="00D80D55" w:rsidRPr="00634177" w:rsidRDefault="00634177" w:rsidP="007A14FD">
            <w:pPr>
              <w:rPr>
                <w:rFonts w:cs="Arial"/>
                <w:sz w:val="20"/>
                <w:szCs w:val="20"/>
              </w:rPr>
            </w:pPr>
            <w:r w:rsidRPr="00634177">
              <w:rPr>
                <w:rFonts w:cs="Arial"/>
                <w:sz w:val="20"/>
                <w:szCs w:val="20"/>
              </w:rPr>
              <w:t>R.K. Shula</w:t>
            </w:r>
          </w:p>
        </w:tc>
        <w:tc>
          <w:tcPr>
            <w:tcW w:w="2310" w:type="dxa"/>
          </w:tcPr>
          <w:p w:rsidR="00D80D55" w:rsidRPr="00634177" w:rsidRDefault="00D80D55" w:rsidP="007A14FD">
            <w:pPr>
              <w:rPr>
                <w:rFonts w:cs="Arial"/>
                <w:sz w:val="20"/>
                <w:szCs w:val="20"/>
              </w:rPr>
            </w:pPr>
            <w:r w:rsidRPr="00634177">
              <w:rPr>
                <w:rFonts w:cs="Arial"/>
                <w:sz w:val="20"/>
                <w:szCs w:val="20"/>
              </w:rPr>
              <w:t>MAL</w:t>
            </w:r>
          </w:p>
        </w:tc>
        <w:tc>
          <w:tcPr>
            <w:tcW w:w="1338" w:type="dxa"/>
          </w:tcPr>
          <w:p w:rsidR="00D80D55" w:rsidRPr="00634177" w:rsidRDefault="00D80D55" w:rsidP="007A14FD">
            <w:pPr>
              <w:rPr>
                <w:rFonts w:cs="Arial"/>
                <w:sz w:val="20"/>
                <w:szCs w:val="20"/>
              </w:rPr>
            </w:pPr>
          </w:p>
        </w:tc>
        <w:tc>
          <w:tcPr>
            <w:tcW w:w="3284" w:type="dxa"/>
          </w:tcPr>
          <w:p w:rsidR="00D80D55" w:rsidRPr="00634177" w:rsidRDefault="00D80D55" w:rsidP="007A14FD">
            <w:pPr>
              <w:rPr>
                <w:rFonts w:cs="Arial"/>
                <w:sz w:val="20"/>
                <w:szCs w:val="20"/>
              </w:rPr>
            </w:pPr>
          </w:p>
        </w:tc>
      </w:tr>
      <w:tr w:rsidR="00D80D55" w:rsidRPr="00634177" w:rsidTr="007A14FD">
        <w:tc>
          <w:tcPr>
            <w:tcW w:w="2310" w:type="dxa"/>
          </w:tcPr>
          <w:p w:rsidR="00D80D55" w:rsidRPr="00634177" w:rsidRDefault="002E443D" w:rsidP="007A14FD">
            <w:pPr>
              <w:rPr>
                <w:rFonts w:cs="Arial"/>
                <w:sz w:val="20"/>
                <w:szCs w:val="20"/>
              </w:rPr>
            </w:pPr>
            <w:r w:rsidRPr="00634177">
              <w:rPr>
                <w:rFonts w:cs="Arial"/>
                <w:sz w:val="20"/>
                <w:szCs w:val="20"/>
              </w:rPr>
              <w:t>Godwin Gondwe</w:t>
            </w:r>
          </w:p>
        </w:tc>
        <w:tc>
          <w:tcPr>
            <w:tcW w:w="2310" w:type="dxa"/>
          </w:tcPr>
          <w:p w:rsidR="00D80D55" w:rsidRPr="00634177" w:rsidRDefault="00D80D55" w:rsidP="007A14FD">
            <w:pPr>
              <w:rPr>
                <w:rFonts w:cs="Arial"/>
                <w:sz w:val="20"/>
                <w:szCs w:val="20"/>
              </w:rPr>
            </w:pPr>
            <w:r w:rsidRPr="00634177">
              <w:rPr>
                <w:rFonts w:cs="Arial"/>
                <w:sz w:val="20"/>
                <w:szCs w:val="20"/>
              </w:rPr>
              <w:t>MNR</w:t>
            </w:r>
          </w:p>
        </w:tc>
        <w:tc>
          <w:tcPr>
            <w:tcW w:w="1338" w:type="dxa"/>
          </w:tcPr>
          <w:p w:rsidR="00D80D55" w:rsidRPr="00634177" w:rsidRDefault="00D80D55" w:rsidP="007A14FD">
            <w:pPr>
              <w:rPr>
                <w:rFonts w:cs="Arial"/>
                <w:sz w:val="20"/>
                <w:szCs w:val="20"/>
              </w:rPr>
            </w:pPr>
          </w:p>
        </w:tc>
        <w:tc>
          <w:tcPr>
            <w:tcW w:w="3284" w:type="dxa"/>
          </w:tcPr>
          <w:p w:rsidR="00D80D55" w:rsidRPr="00634177" w:rsidRDefault="00D80D55" w:rsidP="007A14FD">
            <w:pPr>
              <w:rPr>
                <w:rFonts w:cs="Arial"/>
                <w:sz w:val="20"/>
                <w:szCs w:val="20"/>
              </w:rPr>
            </w:pPr>
          </w:p>
        </w:tc>
      </w:tr>
      <w:tr w:rsidR="00D80D55" w:rsidRPr="00634177" w:rsidTr="007A14FD">
        <w:tc>
          <w:tcPr>
            <w:tcW w:w="2310" w:type="dxa"/>
          </w:tcPr>
          <w:p w:rsidR="00D80D55" w:rsidRPr="00634177" w:rsidRDefault="00204681" w:rsidP="007A14FD">
            <w:pPr>
              <w:rPr>
                <w:rFonts w:cs="Arial"/>
                <w:sz w:val="20"/>
                <w:szCs w:val="20"/>
              </w:rPr>
            </w:pPr>
            <w:r w:rsidRPr="00634177">
              <w:rPr>
                <w:rFonts w:cs="Arial"/>
                <w:sz w:val="20"/>
                <w:szCs w:val="20"/>
              </w:rPr>
              <w:t>Jacob Nkomoki</w:t>
            </w:r>
          </w:p>
        </w:tc>
        <w:tc>
          <w:tcPr>
            <w:tcW w:w="2310" w:type="dxa"/>
          </w:tcPr>
          <w:p w:rsidR="00D80D55" w:rsidRPr="00634177" w:rsidRDefault="0040002A" w:rsidP="007A14FD">
            <w:pPr>
              <w:rPr>
                <w:rFonts w:cs="Arial"/>
                <w:sz w:val="20"/>
                <w:szCs w:val="20"/>
              </w:rPr>
            </w:pPr>
            <w:r>
              <w:rPr>
                <w:rFonts w:cs="Arial"/>
                <w:sz w:val="20"/>
                <w:szCs w:val="20"/>
              </w:rPr>
              <w:t>ZMD</w:t>
            </w:r>
          </w:p>
        </w:tc>
        <w:tc>
          <w:tcPr>
            <w:tcW w:w="1338" w:type="dxa"/>
          </w:tcPr>
          <w:p w:rsidR="00D80D55" w:rsidRPr="00634177" w:rsidRDefault="002E443D" w:rsidP="007A14FD">
            <w:pPr>
              <w:rPr>
                <w:rFonts w:cs="Arial"/>
                <w:sz w:val="20"/>
                <w:szCs w:val="20"/>
              </w:rPr>
            </w:pPr>
            <w:r w:rsidRPr="00634177">
              <w:rPr>
                <w:rFonts w:cs="Arial"/>
                <w:sz w:val="20"/>
                <w:szCs w:val="20"/>
              </w:rPr>
              <w:t>977883189</w:t>
            </w:r>
          </w:p>
        </w:tc>
        <w:tc>
          <w:tcPr>
            <w:tcW w:w="3284" w:type="dxa"/>
          </w:tcPr>
          <w:p w:rsidR="00D80D55" w:rsidRPr="00634177" w:rsidRDefault="00204681" w:rsidP="007A14FD">
            <w:pPr>
              <w:rPr>
                <w:rFonts w:cs="Arial"/>
                <w:sz w:val="20"/>
                <w:szCs w:val="20"/>
              </w:rPr>
            </w:pPr>
            <w:r w:rsidRPr="00634177">
              <w:rPr>
                <w:rFonts w:cs="Arial"/>
                <w:sz w:val="20"/>
                <w:szCs w:val="20"/>
              </w:rPr>
              <w:t>jnkomoki@yahoo.com</w:t>
            </w:r>
          </w:p>
        </w:tc>
      </w:tr>
      <w:tr w:rsidR="00D80D55" w:rsidRPr="00634177" w:rsidTr="007A14FD">
        <w:tc>
          <w:tcPr>
            <w:tcW w:w="2310" w:type="dxa"/>
          </w:tcPr>
          <w:p w:rsidR="00D80D55" w:rsidRPr="00634177" w:rsidRDefault="002E443D" w:rsidP="007A14FD">
            <w:pPr>
              <w:rPr>
                <w:rFonts w:cs="Arial"/>
                <w:sz w:val="20"/>
                <w:szCs w:val="20"/>
              </w:rPr>
            </w:pPr>
            <w:r w:rsidRPr="00634177">
              <w:rPr>
                <w:rFonts w:cs="Arial"/>
                <w:sz w:val="20"/>
                <w:szCs w:val="20"/>
              </w:rPr>
              <w:t>Joseph Kanyanga</w:t>
            </w:r>
          </w:p>
        </w:tc>
        <w:tc>
          <w:tcPr>
            <w:tcW w:w="2310" w:type="dxa"/>
          </w:tcPr>
          <w:p w:rsidR="00D80D55" w:rsidRPr="00634177" w:rsidRDefault="0040002A" w:rsidP="007A14FD">
            <w:pPr>
              <w:rPr>
                <w:rFonts w:cs="Arial"/>
                <w:sz w:val="20"/>
                <w:szCs w:val="20"/>
              </w:rPr>
            </w:pPr>
            <w:r>
              <w:rPr>
                <w:rFonts w:cs="Arial"/>
                <w:sz w:val="20"/>
                <w:szCs w:val="20"/>
              </w:rPr>
              <w:t>ZMD</w:t>
            </w:r>
          </w:p>
        </w:tc>
        <w:tc>
          <w:tcPr>
            <w:tcW w:w="1338" w:type="dxa"/>
          </w:tcPr>
          <w:p w:rsidR="00D80D55" w:rsidRPr="00634177" w:rsidRDefault="002E443D" w:rsidP="007A14FD">
            <w:pPr>
              <w:rPr>
                <w:rFonts w:cs="Arial"/>
                <w:sz w:val="20"/>
                <w:szCs w:val="20"/>
              </w:rPr>
            </w:pPr>
            <w:r w:rsidRPr="00634177">
              <w:rPr>
                <w:rFonts w:cs="Arial"/>
                <w:sz w:val="20"/>
                <w:szCs w:val="20"/>
              </w:rPr>
              <w:t>977698781</w:t>
            </w:r>
          </w:p>
        </w:tc>
        <w:tc>
          <w:tcPr>
            <w:tcW w:w="3284" w:type="dxa"/>
          </w:tcPr>
          <w:p w:rsidR="00D80D55" w:rsidRPr="00634177" w:rsidRDefault="002E443D" w:rsidP="007A14FD">
            <w:pPr>
              <w:rPr>
                <w:rFonts w:cs="Arial"/>
                <w:sz w:val="20"/>
                <w:szCs w:val="20"/>
              </w:rPr>
            </w:pPr>
            <w:r w:rsidRPr="00634177">
              <w:rPr>
                <w:rFonts w:cs="Arial"/>
                <w:sz w:val="20"/>
                <w:szCs w:val="20"/>
              </w:rPr>
              <w:t>jk_kanynga@yahoo.com</w:t>
            </w:r>
          </w:p>
        </w:tc>
      </w:tr>
      <w:tr w:rsidR="00D80D55" w:rsidRPr="00634177" w:rsidTr="007A14FD">
        <w:tc>
          <w:tcPr>
            <w:tcW w:w="2310" w:type="dxa"/>
          </w:tcPr>
          <w:p w:rsidR="00D80D55" w:rsidRPr="00634177" w:rsidRDefault="002E443D" w:rsidP="007A14FD">
            <w:pPr>
              <w:rPr>
                <w:rFonts w:cs="Arial"/>
                <w:sz w:val="20"/>
                <w:szCs w:val="20"/>
              </w:rPr>
            </w:pPr>
            <w:r w:rsidRPr="00634177">
              <w:rPr>
                <w:rFonts w:cs="Arial"/>
                <w:sz w:val="20"/>
                <w:szCs w:val="20"/>
              </w:rPr>
              <w:t>Edson Nkonde</w:t>
            </w:r>
          </w:p>
        </w:tc>
        <w:tc>
          <w:tcPr>
            <w:tcW w:w="2310" w:type="dxa"/>
          </w:tcPr>
          <w:p w:rsidR="00D80D55" w:rsidRPr="00634177" w:rsidRDefault="0040002A" w:rsidP="007A14FD">
            <w:pPr>
              <w:rPr>
                <w:rFonts w:cs="Arial"/>
                <w:sz w:val="20"/>
                <w:szCs w:val="20"/>
              </w:rPr>
            </w:pPr>
            <w:r>
              <w:rPr>
                <w:rFonts w:cs="Arial"/>
                <w:sz w:val="20"/>
                <w:szCs w:val="20"/>
              </w:rPr>
              <w:t>ZMD</w:t>
            </w:r>
          </w:p>
        </w:tc>
        <w:tc>
          <w:tcPr>
            <w:tcW w:w="1338" w:type="dxa"/>
          </w:tcPr>
          <w:p w:rsidR="00D80D55" w:rsidRPr="00634177" w:rsidRDefault="00D80D55" w:rsidP="007A14FD">
            <w:pPr>
              <w:rPr>
                <w:rFonts w:cs="Arial"/>
                <w:sz w:val="20"/>
                <w:szCs w:val="20"/>
              </w:rPr>
            </w:pPr>
          </w:p>
        </w:tc>
        <w:tc>
          <w:tcPr>
            <w:tcW w:w="3284" w:type="dxa"/>
          </w:tcPr>
          <w:p w:rsidR="00D80D55" w:rsidRPr="00634177" w:rsidRDefault="002E443D" w:rsidP="007A14FD">
            <w:pPr>
              <w:rPr>
                <w:rFonts w:cs="Arial"/>
                <w:sz w:val="20"/>
                <w:szCs w:val="20"/>
              </w:rPr>
            </w:pPr>
            <w:r w:rsidRPr="00634177">
              <w:rPr>
                <w:rFonts w:cs="Arial"/>
                <w:sz w:val="20"/>
                <w:szCs w:val="20"/>
              </w:rPr>
              <w:t>chiluf@yahoo.com</w:t>
            </w:r>
          </w:p>
        </w:tc>
      </w:tr>
      <w:tr w:rsidR="002E443D" w:rsidRPr="00634177" w:rsidTr="007A14FD">
        <w:tc>
          <w:tcPr>
            <w:tcW w:w="2310" w:type="dxa"/>
          </w:tcPr>
          <w:p w:rsidR="002E443D" w:rsidRPr="00634177" w:rsidRDefault="002E443D" w:rsidP="007A14FD">
            <w:pPr>
              <w:rPr>
                <w:rFonts w:cs="Arial"/>
                <w:sz w:val="20"/>
                <w:szCs w:val="20"/>
              </w:rPr>
            </w:pPr>
            <w:r w:rsidRPr="00634177">
              <w:rPr>
                <w:rFonts w:cs="Arial"/>
                <w:sz w:val="20"/>
                <w:szCs w:val="20"/>
              </w:rPr>
              <w:t>Riedner Mumbi</w:t>
            </w:r>
          </w:p>
        </w:tc>
        <w:tc>
          <w:tcPr>
            <w:tcW w:w="2310" w:type="dxa"/>
          </w:tcPr>
          <w:p w:rsidR="002E443D" w:rsidRPr="00634177" w:rsidRDefault="0040002A" w:rsidP="007A14FD">
            <w:pPr>
              <w:rPr>
                <w:rFonts w:cs="Arial"/>
                <w:sz w:val="20"/>
                <w:szCs w:val="20"/>
              </w:rPr>
            </w:pPr>
            <w:r>
              <w:rPr>
                <w:rFonts w:cs="Arial"/>
                <w:sz w:val="20"/>
                <w:szCs w:val="20"/>
              </w:rPr>
              <w:t>ZMD</w:t>
            </w:r>
          </w:p>
        </w:tc>
        <w:tc>
          <w:tcPr>
            <w:tcW w:w="1338" w:type="dxa"/>
          </w:tcPr>
          <w:p w:rsidR="002E443D" w:rsidRPr="00634177" w:rsidRDefault="002E443D" w:rsidP="007A14FD">
            <w:pPr>
              <w:rPr>
                <w:rFonts w:cs="Arial"/>
                <w:sz w:val="20"/>
                <w:szCs w:val="20"/>
              </w:rPr>
            </w:pPr>
            <w:r w:rsidRPr="00634177">
              <w:rPr>
                <w:rFonts w:cs="Arial"/>
                <w:sz w:val="20"/>
                <w:szCs w:val="20"/>
              </w:rPr>
              <w:t>979313499</w:t>
            </w:r>
          </w:p>
        </w:tc>
        <w:tc>
          <w:tcPr>
            <w:tcW w:w="3284" w:type="dxa"/>
          </w:tcPr>
          <w:p w:rsidR="002E443D" w:rsidRPr="00634177" w:rsidRDefault="002E443D" w:rsidP="007A14FD">
            <w:pPr>
              <w:rPr>
                <w:rFonts w:cs="Arial"/>
                <w:sz w:val="20"/>
                <w:szCs w:val="20"/>
              </w:rPr>
            </w:pPr>
            <w:r w:rsidRPr="00634177">
              <w:rPr>
                <w:rFonts w:cs="Arial"/>
                <w:sz w:val="20"/>
                <w:szCs w:val="20"/>
              </w:rPr>
              <w:t>rgmumbi@gmail.com</w:t>
            </w:r>
          </w:p>
        </w:tc>
      </w:tr>
    </w:tbl>
    <w:p w:rsidR="00EB4B53" w:rsidRPr="00634177" w:rsidRDefault="00EB4B53">
      <w:pPr>
        <w:rPr>
          <w:rFonts w:eastAsia="Times New Roman" w:cs="Calibri"/>
          <w:szCs w:val="20"/>
          <w:lang w:bidi="en-US"/>
        </w:rPr>
      </w:pPr>
      <w:r w:rsidRPr="00634177">
        <w:rPr>
          <w:rFonts w:eastAsia="Times New Roman" w:cs="Calibri"/>
          <w:szCs w:val="20"/>
          <w:lang w:bidi="en-US"/>
        </w:rPr>
        <w:br w:type="page"/>
      </w:r>
    </w:p>
    <w:p w:rsidR="00634177" w:rsidRDefault="00634177"/>
    <w:p w:rsidR="00EB4B53" w:rsidRPr="008022D5" w:rsidRDefault="00EB4B53" w:rsidP="00120FAA">
      <w:pPr>
        <w:pStyle w:val="Heading2"/>
        <w:rPr>
          <w:rFonts w:asciiTheme="minorHAnsi" w:hAnsiTheme="minorHAnsi"/>
          <w:color w:val="auto"/>
          <w:sz w:val="28"/>
          <w:lang w:val="fr-FR"/>
        </w:rPr>
      </w:pPr>
      <w:bookmarkStart w:id="47" w:name="_Toc361917103"/>
      <w:r w:rsidRPr="008022D5">
        <w:rPr>
          <w:rFonts w:asciiTheme="minorHAnsi" w:hAnsiTheme="minorHAnsi"/>
          <w:color w:val="auto"/>
          <w:sz w:val="28"/>
          <w:lang w:val="fr-FR"/>
        </w:rPr>
        <w:t xml:space="preserve">Annex </w:t>
      </w:r>
      <w:r w:rsidR="008022D5" w:rsidRPr="008022D5">
        <w:rPr>
          <w:rFonts w:asciiTheme="minorHAnsi" w:hAnsiTheme="minorHAnsi"/>
          <w:color w:val="auto"/>
          <w:sz w:val="28"/>
          <w:lang w:val="fr-FR"/>
        </w:rPr>
        <w:t xml:space="preserve">6: </w:t>
      </w:r>
      <w:r w:rsidRPr="008022D5">
        <w:rPr>
          <w:rFonts w:asciiTheme="minorHAnsi" w:hAnsiTheme="minorHAnsi"/>
          <w:color w:val="auto"/>
          <w:sz w:val="28"/>
          <w:lang w:val="fr-FR"/>
        </w:rPr>
        <w:t xml:space="preserve"> Site visit reports</w:t>
      </w:r>
      <w:bookmarkEnd w:id="47"/>
    </w:p>
    <w:p w:rsidR="00EB4B53" w:rsidRDefault="00EB4B53" w:rsidP="00EB4B53">
      <w:pPr>
        <w:rPr>
          <w:b/>
          <w:lang w:val="fr-FR"/>
        </w:rPr>
      </w:pPr>
    </w:p>
    <w:p w:rsidR="00EB4B53" w:rsidRPr="00B31296" w:rsidRDefault="00EB4B53" w:rsidP="00EB4B53">
      <w:pPr>
        <w:rPr>
          <w:b/>
          <w:sz w:val="28"/>
        </w:rPr>
      </w:pPr>
      <w:r w:rsidRPr="00B31296">
        <w:rPr>
          <w:b/>
          <w:sz w:val="28"/>
        </w:rPr>
        <w:t>Zambia LDCF MTE</w:t>
      </w:r>
    </w:p>
    <w:p w:rsidR="00EB4B53" w:rsidRPr="00B31296" w:rsidRDefault="00EB4B53" w:rsidP="00EB4B53">
      <w:pPr>
        <w:rPr>
          <w:b/>
          <w:sz w:val="28"/>
        </w:rPr>
      </w:pPr>
      <w:r w:rsidRPr="00B31296">
        <w:rPr>
          <w:b/>
          <w:sz w:val="28"/>
        </w:rPr>
        <w:t>Site visit summaries</w:t>
      </w:r>
    </w:p>
    <w:p w:rsidR="00EB4B53" w:rsidRDefault="00EB4B53" w:rsidP="00EB4B53"/>
    <w:p w:rsidR="00EB4B53" w:rsidRPr="00E97D66" w:rsidRDefault="00EB4B53" w:rsidP="00CA43C1">
      <w:pPr>
        <w:pStyle w:val="ListParagraph"/>
        <w:numPr>
          <w:ilvl w:val="0"/>
          <w:numId w:val="30"/>
        </w:numPr>
        <w:rPr>
          <w:b/>
          <w:sz w:val="24"/>
        </w:rPr>
      </w:pPr>
      <w:r w:rsidRPr="00E97D66">
        <w:rPr>
          <w:b/>
          <w:sz w:val="24"/>
        </w:rPr>
        <w:t xml:space="preserve">Kasaya site, Kazungula District </w:t>
      </w:r>
    </w:p>
    <w:p w:rsidR="00EB4B53" w:rsidRDefault="00EB4B53" w:rsidP="00EB4B53">
      <w:pPr>
        <w:rPr>
          <w:b/>
        </w:rPr>
      </w:pPr>
    </w:p>
    <w:p w:rsidR="00EB4B53" w:rsidRDefault="00E97D66" w:rsidP="00EB4B53">
      <w:pPr>
        <w:rPr>
          <w:b/>
        </w:rPr>
      </w:pPr>
      <w:r>
        <w:rPr>
          <w:b/>
        </w:rPr>
        <w:t>Brief site description Kazungula district</w:t>
      </w:r>
    </w:p>
    <w:p w:rsidR="00E97D66" w:rsidRPr="00E97D66" w:rsidRDefault="00E97D66" w:rsidP="00CA43C1">
      <w:pPr>
        <w:pStyle w:val="ListParagraph"/>
        <w:numPr>
          <w:ilvl w:val="0"/>
          <w:numId w:val="75"/>
        </w:numPr>
        <w:ind w:left="357" w:hanging="357"/>
        <w:rPr>
          <w:rFonts w:cs="Arial"/>
        </w:rPr>
      </w:pPr>
      <w:r w:rsidRPr="00E97D66">
        <w:rPr>
          <w:rFonts w:cs="Arial"/>
        </w:rPr>
        <w:t xml:space="preserve">Population size of  94 289 </w:t>
      </w:r>
      <w:r>
        <w:rPr>
          <w:rFonts w:cs="Arial"/>
        </w:rPr>
        <w:t>(Central Statistics Office (CSO)</w:t>
      </w:r>
      <w:r w:rsidRPr="00E97D66">
        <w:rPr>
          <w:rFonts w:cs="Arial"/>
        </w:rPr>
        <w:t>, 2008)</w:t>
      </w:r>
    </w:p>
    <w:p w:rsidR="00E97D66" w:rsidRPr="00E97D66" w:rsidRDefault="00E97D66" w:rsidP="00CA43C1">
      <w:pPr>
        <w:pStyle w:val="ListParagraph"/>
        <w:numPr>
          <w:ilvl w:val="0"/>
          <w:numId w:val="75"/>
        </w:numPr>
        <w:ind w:left="357" w:hanging="357"/>
        <w:jc w:val="both"/>
        <w:rPr>
          <w:rFonts w:cs="Arial"/>
        </w:rPr>
      </w:pPr>
      <w:r w:rsidRPr="00E97D66">
        <w:rPr>
          <w:rFonts w:cs="Arial"/>
        </w:rPr>
        <w:t>Livelihood zone has a generally semi-arid climate, with periodic drought and flooding (especially in the valleys). The main economic activities include crop and livestock production, formal employment, trading, curios (related to tourism), fishing and sale of wild fruits.</w:t>
      </w:r>
    </w:p>
    <w:p w:rsidR="00E97D66" w:rsidRPr="00E97D66" w:rsidRDefault="00E97D66" w:rsidP="00CA43C1">
      <w:pPr>
        <w:pStyle w:val="ListParagraph"/>
        <w:numPr>
          <w:ilvl w:val="0"/>
          <w:numId w:val="75"/>
        </w:numPr>
        <w:ind w:left="357" w:hanging="357"/>
        <w:jc w:val="both"/>
        <w:rPr>
          <w:rFonts w:cs="Arial"/>
        </w:rPr>
      </w:pPr>
      <w:r w:rsidRPr="00E97D66">
        <w:rPr>
          <w:rFonts w:cs="Arial"/>
        </w:rPr>
        <w:t xml:space="preserve">It covers a 90,000-km2 transboundary area with important terrestrial and freshwater ecosystems and is a prime African wildlife and tourism area </w:t>
      </w:r>
    </w:p>
    <w:p w:rsidR="00E97D66" w:rsidRPr="00E97D66" w:rsidRDefault="00E97D66" w:rsidP="00CA43C1">
      <w:pPr>
        <w:pStyle w:val="ListParagraph"/>
        <w:numPr>
          <w:ilvl w:val="0"/>
          <w:numId w:val="75"/>
        </w:numPr>
        <w:ind w:left="357" w:hanging="357"/>
        <w:jc w:val="both"/>
        <w:rPr>
          <w:rFonts w:cs="Arial"/>
        </w:rPr>
      </w:pPr>
      <w:r w:rsidRPr="00E97D66">
        <w:rPr>
          <w:rFonts w:cs="Arial"/>
        </w:rPr>
        <w:t>The area has low annual average rainfall of less than 700 mm</w:t>
      </w:r>
    </w:p>
    <w:p w:rsidR="00E97D66" w:rsidRPr="00E97D66" w:rsidRDefault="00E97D66" w:rsidP="00CA43C1">
      <w:pPr>
        <w:pStyle w:val="ListParagraph"/>
        <w:numPr>
          <w:ilvl w:val="0"/>
          <w:numId w:val="75"/>
        </w:numPr>
        <w:ind w:left="357" w:hanging="357"/>
        <w:jc w:val="both"/>
        <w:rPr>
          <w:rFonts w:cs="Arial"/>
        </w:rPr>
      </w:pPr>
      <w:r w:rsidRPr="00E97D66">
        <w:rPr>
          <w:rFonts w:cs="Arial"/>
        </w:rPr>
        <w:t>Soils are poorly drained, very deep, very dark grey, very firm, c</w:t>
      </w:r>
      <w:r>
        <w:rPr>
          <w:rFonts w:cs="Arial"/>
        </w:rPr>
        <w:t>alcareous, cracking, fine clays</w:t>
      </w:r>
    </w:p>
    <w:p w:rsidR="00E97D66" w:rsidRPr="00E97D66" w:rsidRDefault="00E97D66" w:rsidP="00CA43C1">
      <w:pPr>
        <w:pStyle w:val="ListParagraph"/>
        <w:numPr>
          <w:ilvl w:val="0"/>
          <w:numId w:val="75"/>
        </w:numPr>
        <w:ind w:left="357" w:hanging="357"/>
        <w:jc w:val="both"/>
        <w:rPr>
          <w:rFonts w:cs="Arial"/>
        </w:rPr>
      </w:pPr>
      <w:r w:rsidRPr="00E97D66">
        <w:rPr>
          <w:rFonts w:cs="Arial"/>
        </w:rPr>
        <w:t>Suitable crops include cotton, maize, millet, sorghum, Virginia tobacco, burley tobacco, vegetables, oil seeds, bananas and sunflower</w:t>
      </w:r>
    </w:p>
    <w:p w:rsidR="00E97D66" w:rsidRPr="00E97D66" w:rsidRDefault="00E97D66" w:rsidP="00E97D66"/>
    <w:p w:rsidR="00EB4B53" w:rsidRDefault="00EB4B53" w:rsidP="00EB4B53">
      <w:pPr>
        <w:rPr>
          <w:b/>
        </w:rPr>
      </w:pPr>
      <w:r>
        <w:rPr>
          <w:b/>
        </w:rPr>
        <w:t>Project implementation support at district level</w:t>
      </w:r>
    </w:p>
    <w:p w:rsidR="00EB4B53" w:rsidRDefault="00EB4B53" w:rsidP="00CA43C1">
      <w:pPr>
        <w:pStyle w:val="ListParagraph"/>
        <w:numPr>
          <w:ilvl w:val="0"/>
          <w:numId w:val="35"/>
        </w:numPr>
        <w:ind w:left="810"/>
      </w:pPr>
      <w:r>
        <w:t>Integrated team of forestry, met services and other active on site</w:t>
      </w:r>
      <w:r w:rsidRPr="009F738A">
        <w:t xml:space="preserve">  </w:t>
      </w:r>
    </w:p>
    <w:p w:rsidR="00EB4B53" w:rsidRDefault="00EB4B53" w:rsidP="00CA43C1">
      <w:pPr>
        <w:pStyle w:val="ListParagraph"/>
        <w:numPr>
          <w:ilvl w:val="0"/>
          <w:numId w:val="35"/>
        </w:numPr>
        <w:ind w:left="810"/>
      </w:pPr>
      <w:r>
        <w:t>Committed staff at all levels with good understanding of CC context</w:t>
      </w:r>
    </w:p>
    <w:p w:rsidR="00EB4B53" w:rsidRDefault="00EB4B53" w:rsidP="00CA43C1">
      <w:pPr>
        <w:pStyle w:val="ListParagraph"/>
        <w:numPr>
          <w:ilvl w:val="0"/>
          <w:numId w:val="35"/>
        </w:numPr>
        <w:ind w:left="810"/>
      </w:pPr>
      <w:r>
        <w:t xml:space="preserve">Good M&amp;E and reporting capacity </w:t>
      </w:r>
    </w:p>
    <w:p w:rsidR="00EB4B53" w:rsidRDefault="00EB4B53" w:rsidP="00CA43C1">
      <w:pPr>
        <w:pStyle w:val="ListParagraph"/>
        <w:numPr>
          <w:ilvl w:val="0"/>
          <w:numId w:val="35"/>
        </w:numPr>
        <w:ind w:left="810"/>
      </w:pPr>
      <w:r>
        <w:t xml:space="preserve">HACT – direct financial disbursement modality </w:t>
      </w:r>
    </w:p>
    <w:p w:rsidR="00EB4B53" w:rsidRDefault="00EB4B53" w:rsidP="00CA43C1">
      <w:pPr>
        <w:pStyle w:val="ListParagraph"/>
        <w:numPr>
          <w:ilvl w:val="0"/>
          <w:numId w:val="35"/>
        </w:numPr>
        <w:ind w:left="810"/>
      </w:pPr>
      <w:r>
        <w:t>Very engaged and thinking while doing – high level of adaptation learning  observed</w:t>
      </w:r>
    </w:p>
    <w:p w:rsidR="00EB4B53" w:rsidRPr="009F738A" w:rsidRDefault="00EB4B53" w:rsidP="00CA43C1">
      <w:pPr>
        <w:pStyle w:val="ListParagraph"/>
        <w:numPr>
          <w:ilvl w:val="0"/>
          <w:numId w:val="35"/>
        </w:numPr>
        <w:ind w:left="810"/>
      </w:pPr>
      <w:r>
        <w:t xml:space="preserve">Concerns about sustainability and replication potential of demonstration approach  voiced within MAL – may have to look for outside mechanisms such as engaging loan facilities of the farmers unions more systematically </w:t>
      </w:r>
    </w:p>
    <w:p w:rsidR="00EB4B53" w:rsidRDefault="00EB4B53" w:rsidP="00EB4B53"/>
    <w:p w:rsidR="00EB4B53" w:rsidRDefault="00EB4B53" w:rsidP="00EB4B53"/>
    <w:p w:rsidR="00EB4B53" w:rsidRDefault="007D474D" w:rsidP="00EB4B53">
      <w:r>
        <w:rPr>
          <w:noProof/>
          <w:lang w:val="en-GB" w:eastAsia="en-GB"/>
        </w:rPr>
        <w:lastRenderedPageBreak/>
        <w:drawing>
          <wp:inline distT="0" distB="0" distL="0" distR="0">
            <wp:extent cx="5961380" cy="3966210"/>
            <wp:effectExtent l="0" t="0" r="1270" b="0"/>
            <wp:docPr id="6" name="Picture 15" descr="Zambia LDCF MTR April 2013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mbia LDCF MTR April 2013 10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1380" cy="3966210"/>
                    </a:xfrm>
                    <a:prstGeom prst="rect">
                      <a:avLst/>
                    </a:prstGeom>
                    <a:noFill/>
                    <a:ln>
                      <a:noFill/>
                    </a:ln>
                  </pic:spPr>
                </pic:pic>
              </a:graphicData>
            </a:graphic>
          </wp:inline>
        </w:drawing>
      </w:r>
    </w:p>
    <w:p w:rsidR="00EB4B53" w:rsidRPr="004C1CED" w:rsidRDefault="00EB4B53" w:rsidP="00EB4B53">
      <w:pPr>
        <w:rPr>
          <w:b/>
          <w:sz w:val="20"/>
        </w:rPr>
      </w:pPr>
      <w:r w:rsidRPr="004C1CED">
        <w:rPr>
          <w:b/>
          <w:sz w:val="20"/>
        </w:rPr>
        <w:t xml:space="preserve">Picture </w:t>
      </w:r>
      <w:r w:rsidR="004C1CED" w:rsidRPr="004C1CED">
        <w:rPr>
          <w:b/>
          <w:sz w:val="20"/>
        </w:rPr>
        <w:t>1</w:t>
      </w:r>
      <w:r w:rsidRPr="004C1CED">
        <w:rPr>
          <w:b/>
          <w:sz w:val="20"/>
        </w:rPr>
        <w:t>:</w:t>
      </w:r>
      <w:r w:rsidR="004C1CED" w:rsidRPr="004C1CED">
        <w:rPr>
          <w:b/>
          <w:sz w:val="20"/>
        </w:rPr>
        <w:t xml:space="preserve"> </w:t>
      </w:r>
      <w:r w:rsidR="004C1CED" w:rsidRPr="004C1CED">
        <w:rPr>
          <w:sz w:val="20"/>
        </w:rPr>
        <w:t>Community meeting at Kasaya – discussions on CRM and various project interventions</w:t>
      </w:r>
      <w:r w:rsidR="004C1CED" w:rsidRPr="004C1CED">
        <w:rPr>
          <w:b/>
          <w:sz w:val="20"/>
        </w:rPr>
        <w:t xml:space="preserve"> </w:t>
      </w:r>
      <w:r w:rsidRPr="004C1CED">
        <w:rPr>
          <w:b/>
          <w:sz w:val="20"/>
        </w:rPr>
        <w:t xml:space="preserve"> </w:t>
      </w:r>
    </w:p>
    <w:p w:rsidR="00EB4B53" w:rsidRPr="009C0815" w:rsidRDefault="00EB4B53" w:rsidP="00EB4B53"/>
    <w:p w:rsidR="00EB4B53" w:rsidRDefault="00EB4B53" w:rsidP="00EB4B53">
      <w:pPr>
        <w:rPr>
          <w:b/>
        </w:rPr>
      </w:pPr>
      <w:r>
        <w:rPr>
          <w:b/>
        </w:rPr>
        <w:t xml:space="preserve">Climate risks – and understanding </w:t>
      </w:r>
    </w:p>
    <w:p w:rsidR="00EB4B53" w:rsidRPr="004022E8" w:rsidRDefault="00EB4B53" w:rsidP="00CA43C1">
      <w:pPr>
        <w:pStyle w:val="ListParagraph"/>
        <w:numPr>
          <w:ilvl w:val="0"/>
          <w:numId w:val="31"/>
        </w:numPr>
        <w:rPr>
          <w:b/>
        </w:rPr>
      </w:pPr>
      <w:r w:rsidRPr="004022E8">
        <w:t>Perceived worsening of climatic conditions, with</w:t>
      </w:r>
      <w:r>
        <w:t xml:space="preserve"> more pronounced dry spells. A change in seasonal onsets of rains observed. Seasonal flooding in strong rain years.</w:t>
      </w:r>
    </w:p>
    <w:p w:rsidR="00EB4B53" w:rsidRPr="004022E8" w:rsidRDefault="00EB4B53" w:rsidP="00CA43C1">
      <w:pPr>
        <w:pStyle w:val="ListParagraph"/>
        <w:numPr>
          <w:ilvl w:val="0"/>
          <w:numId w:val="31"/>
        </w:numPr>
        <w:rPr>
          <w:b/>
        </w:rPr>
      </w:pPr>
      <w:r>
        <w:t>Observe a reduction in agricultural productivity, which farmers’ link to climatic variability. Mention of possibly reduced soil fertility.</w:t>
      </w:r>
    </w:p>
    <w:p w:rsidR="00EB4B53" w:rsidRPr="002F6249" w:rsidRDefault="00EB4B53" w:rsidP="00CA43C1">
      <w:pPr>
        <w:pStyle w:val="ListParagraph"/>
        <w:numPr>
          <w:ilvl w:val="0"/>
          <w:numId w:val="31"/>
        </w:numPr>
        <w:rPr>
          <w:b/>
        </w:rPr>
      </w:pPr>
      <w:r>
        <w:t xml:space="preserve">Flooding a problem to livestock production and during 2005/06 rainy season many animals were lost to disease; livestock had to be moved and significant losses to households occurred. </w:t>
      </w:r>
    </w:p>
    <w:p w:rsidR="00EB4B53" w:rsidRPr="00901113" w:rsidRDefault="00EB4B53" w:rsidP="00CA43C1">
      <w:pPr>
        <w:pStyle w:val="ListParagraph"/>
        <w:numPr>
          <w:ilvl w:val="0"/>
          <w:numId w:val="31"/>
        </w:numPr>
        <w:rPr>
          <w:b/>
        </w:rPr>
      </w:pPr>
      <w:r>
        <w:t xml:space="preserve">In “disaster” times farmers have to sell all their farming implements and belongings – and they have no savings for new start ups after a difficult period – this makes them very vulnerable to shocks. It was reported that many farmers had not recovered after the 2005/06 flood impacts. </w:t>
      </w:r>
    </w:p>
    <w:p w:rsidR="00EB4B53" w:rsidRPr="004022E8" w:rsidRDefault="00EB4B53" w:rsidP="00CA43C1">
      <w:pPr>
        <w:pStyle w:val="ListParagraph"/>
        <w:numPr>
          <w:ilvl w:val="0"/>
          <w:numId w:val="31"/>
        </w:numPr>
        <w:rPr>
          <w:b/>
        </w:rPr>
      </w:pPr>
      <w:r>
        <w:t xml:space="preserve">They are used to relief support and say it was needed. Hunger was </w:t>
      </w:r>
      <w:r w:rsidR="00752EF4">
        <w:t>s</w:t>
      </w:r>
      <w:r>
        <w:t xml:space="preserve">till noted as a major problem in many households. </w:t>
      </w:r>
    </w:p>
    <w:p w:rsidR="00EB4B53" w:rsidRPr="004022E8" w:rsidRDefault="00EB4B53" w:rsidP="00CA43C1">
      <w:pPr>
        <w:pStyle w:val="ListParagraph"/>
        <w:numPr>
          <w:ilvl w:val="0"/>
          <w:numId w:val="31"/>
        </w:numPr>
        <w:rPr>
          <w:b/>
        </w:rPr>
      </w:pPr>
      <w:r>
        <w:t xml:space="preserve">Overall all adaptation activities promoted through the project are very well interpreted in a climate change context by community members. </w:t>
      </w:r>
    </w:p>
    <w:p w:rsidR="00EB4B53" w:rsidRPr="00D220C7" w:rsidRDefault="00EB4B53" w:rsidP="00CA43C1">
      <w:pPr>
        <w:pStyle w:val="ListParagraph"/>
        <w:numPr>
          <w:ilvl w:val="0"/>
          <w:numId w:val="31"/>
        </w:numPr>
        <w:rPr>
          <w:b/>
        </w:rPr>
      </w:pPr>
      <w:r>
        <w:t>The overall awareness and understanding of weather, climate, climate change, climate change impacts and possible adaptation responses seems to be good amongst community members, including both women and men.</w:t>
      </w:r>
    </w:p>
    <w:p w:rsidR="00EB4B53" w:rsidRPr="004022E8" w:rsidRDefault="00EB4B53" w:rsidP="00CA43C1">
      <w:pPr>
        <w:pStyle w:val="ListParagraph"/>
        <w:numPr>
          <w:ilvl w:val="0"/>
          <w:numId w:val="31"/>
        </w:numPr>
        <w:rPr>
          <w:b/>
        </w:rPr>
      </w:pPr>
      <w:r>
        <w:t xml:space="preserve">MAL extension personnel seemed to have a satisfactory level </w:t>
      </w:r>
      <w:r w:rsidR="00752EF4">
        <w:t xml:space="preserve">of </w:t>
      </w:r>
      <w:r>
        <w:t xml:space="preserve">understanding of climate change and how to interpret adaptation actions in a climate change context.   </w:t>
      </w:r>
      <w:r w:rsidRPr="004022E8">
        <w:rPr>
          <w:b/>
        </w:rPr>
        <w:t xml:space="preserve"> </w:t>
      </w:r>
    </w:p>
    <w:p w:rsidR="00EB4B53" w:rsidRDefault="00EB4B53" w:rsidP="00EB4B53">
      <w:pPr>
        <w:rPr>
          <w:b/>
        </w:rPr>
      </w:pPr>
    </w:p>
    <w:p w:rsidR="00EB4B53" w:rsidRPr="008255FD" w:rsidRDefault="00EB4B53" w:rsidP="00EB4B53">
      <w:pPr>
        <w:rPr>
          <w:b/>
          <w:i/>
        </w:rPr>
      </w:pPr>
      <w:r w:rsidRPr="008255FD">
        <w:rPr>
          <w:b/>
          <w:i/>
        </w:rPr>
        <w:t xml:space="preserve">Outcome 1: </w:t>
      </w:r>
      <w:r w:rsidRPr="008255FD">
        <w:rPr>
          <w:b/>
          <w:i/>
          <w:sz w:val="20"/>
        </w:rPr>
        <w:t>Climate change risks integrated into critical decision making processes for agricultural management at the local, sub-national and national levels</w:t>
      </w:r>
    </w:p>
    <w:p w:rsidR="00EB4B53" w:rsidRDefault="00EB4B53" w:rsidP="00EB4B53"/>
    <w:p w:rsidR="00EB4B53" w:rsidRDefault="00EB4B53" w:rsidP="00CA43C1">
      <w:pPr>
        <w:pStyle w:val="ListParagraph"/>
        <w:numPr>
          <w:ilvl w:val="0"/>
          <w:numId w:val="32"/>
        </w:numPr>
      </w:pPr>
      <w:r>
        <w:t xml:space="preserve">An automatic weather station has been set up. It is not yet transmitting data to </w:t>
      </w:r>
      <w:r w:rsidR="0040002A">
        <w:t>ZMD</w:t>
      </w:r>
      <w:r>
        <w:t xml:space="preserve"> in Lusaka, although efforts have been made to operationalise the system. </w:t>
      </w:r>
    </w:p>
    <w:p w:rsidR="00EB4B53" w:rsidRDefault="00EB4B53" w:rsidP="00CA43C1">
      <w:pPr>
        <w:pStyle w:val="ListParagraph"/>
        <w:numPr>
          <w:ilvl w:val="0"/>
          <w:numId w:val="32"/>
        </w:numPr>
      </w:pPr>
      <w:r>
        <w:t>The MAL extension officer services the station on a regular basis.</w:t>
      </w:r>
    </w:p>
    <w:p w:rsidR="00EB4B53" w:rsidRDefault="00EB4B53" w:rsidP="00CA43C1">
      <w:pPr>
        <w:pStyle w:val="ListParagraph"/>
        <w:numPr>
          <w:ilvl w:val="0"/>
          <w:numId w:val="32"/>
        </w:numPr>
      </w:pPr>
      <w:r>
        <w:t xml:space="preserve">Training of community members in basic weather related topics was conducted by the district level </w:t>
      </w:r>
      <w:r w:rsidR="0040002A">
        <w:t>ZMD</w:t>
      </w:r>
      <w:r>
        <w:t>.</w:t>
      </w:r>
    </w:p>
    <w:p w:rsidR="00EB4B53" w:rsidRDefault="00EB4B53" w:rsidP="00CA43C1">
      <w:pPr>
        <w:pStyle w:val="ListParagraph"/>
        <w:numPr>
          <w:ilvl w:val="0"/>
          <w:numId w:val="32"/>
        </w:numPr>
      </w:pPr>
      <w:r>
        <w:lastRenderedPageBreak/>
        <w:t xml:space="preserve">Amongst community members there are expectations as to what a EWS should deliver – early information on seasonal forecasts, predicted onset of rains, etc. </w:t>
      </w:r>
    </w:p>
    <w:p w:rsidR="00EB4B53" w:rsidRDefault="00EB4B53" w:rsidP="00CA43C1">
      <w:pPr>
        <w:pStyle w:val="ListParagraph"/>
        <w:numPr>
          <w:ilvl w:val="0"/>
          <w:numId w:val="32"/>
        </w:numPr>
      </w:pPr>
      <w:r>
        <w:t xml:space="preserve">The community had no idea what EWS information they would receive through the project, and were not aware about what the weather station could deliver aside improving the national observation system. </w:t>
      </w:r>
    </w:p>
    <w:p w:rsidR="00EB4B53" w:rsidRDefault="00EB4B53" w:rsidP="00EB4B53"/>
    <w:p w:rsidR="00EB4B53" w:rsidRDefault="00EB4B53" w:rsidP="00EB4B53"/>
    <w:p w:rsidR="00EB4B53" w:rsidRDefault="007D474D" w:rsidP="00EB4B53">
      <w:r>
        <w:rPr>
          <w:noProof/>
          <w:lang w:val="en-GB" w:eastAsia="en-GB"/>
        </w:rPr>
        <w:drawing>
          <wp:inline distT="0" distB="0" distL="0" distR="0">
            <wp:extent cx="2826385" cy="1876425"/>
            <wp:effectExtent l="0" t="0" r="0" b="9525"/>
            <wp:docPr id="7" name="Picture 17" descr="Zambia LDCF MTR April 2013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mbia LDCF MTR April 2013 1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6385" cy="1876425"/>
                    </a:xfrm>
                    <a:prstGeom prst="rect">
                      <a:avLst/>
                    </a:prstGeom>
                    <a:noFill/>
                    <a:ln>
                      <a:noFill/>
                    </a:ln>
                  </pic:spPr>
                </pic:pic>
              </a:graphicData>
            </a:graphic>
          </wp:inline>
        </w:drawing>
      </w:r>
      <w:r>
        <w:rPr>
          <w:noProof/>
          <w:lang w:val="en-GB" w:eastAsia="en-GB"/>
        </w:rPr>
        <w:drawing>
          <wp:inline distT="0" distB="0" distL="0" distR="0">
            <wp:extent cx="2838450" cy="1888490"/>
            <wp:effectExtent l="0" t="0" r="0" b="0"/>
            <wp:docPr id="8" name="Picture 18" descr="Zambia LDCF MTR April 2013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mbia LDCF MTR April 2013 1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p>
    <w:p w:rsidR="00EB4B53" w:rsidRDefault="00EB4B53" w:rsidP="00EB4B53">
      <w:r w:rsidRPr="00E20087">
        <w:rPr>
          <w:b/>
          <w:sz w:val="20"/>
        </w:rPr>
        <w:t xml:space="preserve">Pictures </w:t>
      </w:r>
      <w:r w:rsidR="004C1CED">
        <w:rPr>
          <w:b/>
          <w:sz w:val="20"/>
        </w:rPr>
        <w:t>2</w:t>
      </w:r>
      <w:r w:rsidRPr="00E20087">
        <w:rPr>
          <w:b/>
          <w:sz w:val="20"/>
        </w:rPr>
        <w:t xml:space="preserve"> &amp; </w:t>
      </w:r>
      <w:r w:rsidR="004C1CED">
        <w:rPr>
          <w:b/>
          <w:sz w:val="20"/>
        </w:rPr>
        <w:t>3</w:t>
      </w:r>
      <w:r w:rsidRPr="00E20087">
        <w:rPr>
          <w:b/>
          <w:sz w:val="20"/>
        </w:rPr>
        <w:t>:</w:t>
      </w:r>
      <w:r w:rsidRPr="00E20087">
        <w:rPr>
          <w:sz w:val="20"/>
        </w:rPr>
        <w:t xml:space="preserve"> The automatic weather station at Kasaya is set up. No data are currently automatically transferred. There is no electricity for a computer and modem to be run on a regular basis</w:t>
      </w:r>
      <w:r>
        <w:t xml:space="preserve">.   </w:t>
      </w:r>
    </w:p>
    <w:p w:rsidR="00EB4B53" w:rsidRDefault="00EB4B53" w:rsidP="00EB4B53"/>
    <w:p w:rsidR="00EB4B53" w:rsidRDefault="00EB4B53" w:rsidP="00EB4B53">
      <w:pPr>
        <w:rPr>
          <w:b/>
          <w:i/>
          <w:sz w:val="20"/>
        </w:rPr>
      </w:pPr>
    </w:p>
    <w:p w:rsidR="00EB4B53" w:rsidRPr="00E20087" w:rsidRDefault="00EB4B53" w:rsidP="00EB4B53">
      <w:pPr>
        <w:rPr>
          <w:b/>
          <w:i/>
          <w:sz w:val="20"/>
        </w:rPr>
      </w:pPr>
      <w:r w:rsidRPr="00E20087">
        <w:rPr>
          <w:b/>
          <w:i/>
          <w:sz w:val="20"/>
        </w:rPr>
        <w:t>Outcome 2: Agricultural productivity in the pilot sites made resilient to the anticipated impacts of climate change</w:t>
      </w:r>
    </w:p>
    <w:p w:rsidR="00EB4B53" w:rsidRDefault="00EB4B53" w:rsidP="00EB4B53"/>
    <w:p w:rsidR="00EB4B53" w:rsidRDefault="00EB4B53" w:rsidP="00EB4B53">
      <w:r>
        <w:t>Project interventions in Kasaya focus on:</w:t>
      </w:r>
    </w:p>
    <w:p w:rsidR="00EB4B53" w:rsidRPr="00E20087" w:rsidRDefault="00EB4B53" w:rsidP="00CA43C1">
      <w:pPr>
        <w:pStyle w:val="ListParagraph"/>
        <w:numPr>
          <w:ilvl w:val="0"/>
          <w:numId w:val="33"/>
        </w:numPr>
      </w:pPr>
      <w:r>
        <w:t>S</w:t>
      </w:r>
      <w:r w:rsidRPr="007F66B3">
        <w:t>oil and water conservation</w:t>
      </w:r>
      <w:r>
        <w:t xml:space="preserve"> &amp; soil improvement</w:t>
      </w:r>
    </w:p>
    <w:p w:rsidR="00EB4B53" w:rsidRPr="00E20087" w:rsidRDefault="00EB4B53" w:rsidP="00CA43C1">
      <w:pPr>
        <w:pStyle w:val="ListParagraph"/>
        <w:numPr>
          <w:ilvl w:val="0"/>
          <w:numId w:val="33"/>
        </w:numPr>
      </w:pPr>
      <w:r>
        <w:t>C</w:t>
      </w:r>
      <w:r w:rsidRPr="007F66B3">
        <w:t>rop diversification</w:t>
      </w:r>
    </w:p>
    <w:p w:rsidR="00EB4B53" w:rsidRPr="00E20087" w:rsidRDefault="00EB4B53" w:rsidP="00CA43C1">
      <w:pPr>
        <w:pStyle w:val="ListParagraph"/>
        <w:numPr>
          <w:ilvl w:val="0"/>
          <w:numId w:val="33"/>
        </w:numPr>
      </w:pPr>
      <w:r>
        <w:t>Alternative livelihoods</w:t>
      </w:r>
    </w:p>
    <w:p w:rsidR="00EB4B53" w:rsidRPr="004C1CED" w:rsidRDefault="00EB4B53" w:rsidP="00CA43C1">
      <w:pPr>
        <w:pStyle w:val="ListParagraph"/>
        <w:numPr>
          <w:ilvl w:val="0"/>
          <w:numId w:val="33"/>
        </w:numPr>
      </w:pPr>
      <w:r w:rsidRPr="004C1CED">
        <w:t xml:space="preserve">Community water (not seen and not clearly understood) </w:t>
      </w:r>
    </w:p>
    <w:p w:rsidR="00EB4B53" w:rsidRPr="004C1CED" w:rsidRDefault="00EB4B53" w:rsidP="00CA43C1">
      <w:pPr>
        <w:pStyle w:val="ListParagraph"/>
        <w:numPr>
          <w:ilvl w:val="0"/>
          <w:numId w:val="33"/>
        </w:numPr>
      </w:pPr>
      <w:r w:rsidRPr="004C1CED">
        <w:t>Support to group building</w:t>
      </w:r>
    </w:p>
    <w:p w:rsidR="00EB4B53" w:rsidRDefault="00EB4B53" w:rsidP="00EB4B53"/>
    <w:p w:rsidR="00EB4B53" w:rsidRDefault="00EB4B53" w:rsidP="00EB4B53"/>
    <w:p w:rsidR="00EB4B53" w:rsidRDefault="00EB4B53" w:rsidP="00EB4B53"/>
    <w:p w:rsidR="00EB4B53" w:rsidRDefault="007D474D" w:rsidP="00EB4B53">
      <w:r>
        <w:rPr>
          <w:noProof/>
          <w:lang w:val="en-GB" w:eastAsia="en-GB"/>
        </w:rPr>
        <w:drawing>
          <wp:inline distT="0" distB="0" distL="0" distR="0">
            <wp:extent cx="2838450" cy="1876425"/>
            <wp:effectExtent l="0" t="0" r="0" b="9525"/>
            <wp:docPr id="9" name="Picture 19" descr="Zambia LDCF MTR April 2013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mbia LDCF MTR April 2013 1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1876425"/>
                    </a:xfrm>
                    <a:prstGeom prst="rect">
                      <a:avLst/>
                    </a:prstGeom>
                    <a:noFill/>
                    <a:ln>
                      <a:noFill/>
                    </a:ln>
                  </pic:spPr>
                </pic:pic>
              </a:graphicData>
            </a:graphic>
          </wp:inline>
        </w:drawing>
      </w:r>
      <w:r>
        <w:rPr>
          <w:noProof/>
          <w:lang w:val="en-GB" w:eastAsia="en-GB"/>
        </w:rPr>
        <w:drawing>
          <wp:inline distT="0" distB="0" distL="0" distR="0">
            <wp:extent cx="2838450" cy="1888490"/>
            <wp:effectExtent l="0" t="0" r="0" b="0"/>
            <wp:docPr id="10" name="Picture 21" descr="Zambia LDCF MTR April 2013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mbia LDCF MTR April 2013 11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p>
    <w:p w:rsidR="00EB4B53" w:rsidRDefault="00EB4B53" w:rsidP="00EB4B53">
      <w:r w:rsidRPr="00E20087">
        <w:rPr>
          <w:b/>
          <w:sz w:val="20"/>
        </w:rPr>
        <w:t xml:space="preserve">Pictures </w:t>
      </w:r>
      <w:r w:rsidR="004C1CED">
        <w:rPr>
          <w:b/>
          <w:sz w:val="20"/>
        </w:rPr>
        <w:t>4</w:t>
      </w:r>
      <w:r w:rsidRPr="00E20087">
        <w:rPr>
          <w:b/>
          <w:sz w:val="20"/>
        </w:rPr>
        <w:t xml:space="preserve"> &amp; </w:t>
      </w:r>
      <w:r w:rsidR="004C1CED">
        <w:rPr>
          <w:b/>
          <w:sz w:val="20"/>
        </w:rPr>
        <w:t>5</w:t>
      </w:r>
      <w:r w:rsidRPr="00E20087">
        <w:rPr>
          <w:b/>
          <w:sz w:val="20"/>
        </w:rPr>
        <w:t>:</w:t>
      </w:r>
      <w:r w:rsidR="004C1CED" w:rsidRPr="004C1CED">
        <w:rPr>
          <w:sz w:val="20"/>
        </w:rPr>
        <w:t xml:space="preserve"> Demonstration</w:t>
      </w:r>
      <w:r w:rsidR="004C1CED">
        <w:rPr>
          <w:sz w:val="20"/>
        </w:rPr>
        <w:t>s of conservation agriculture a</w:t>
      </w:r>
      <w:r w:rsidR="004C1CED" w:rsidRPr="004C1CED">
        <w:rPr>
          <w:sz w:val="20"/>
        </w:rPr>
        <w:t>n</w:t>
      </w:r>
      <w:r w:rsidR="004C1CED">
        <w:rPr>
          <w:sz w:val="20"/>
        </w:rPr>
        <w:t>d</w:t>
      </w:r>
      <w:r w:rsidR="004C1CED" w:rsidRPr="004C1CED">
        <w:rPr>
          <w:sz w:val="20"/>
        </w:rPr>
        <w:t xml:space="preserve"> crop diversification interventions </w:t>
      </w:r>
    </w:p>
    <w:p w:rsidR="00EB4B53" w:rsidRDefault="00EB4B53" w:rsidP="00EB4B53"/>
    <w:p w:rsidR="00EB4B53" w:rsidRDefault="00EB4B53" w:rsidP="00EB4B53">
      <w:r>
        <w:t xml:space="preserve">The MAL extension officers had provided trainings and site specific support to soil and water conservation, and demonstrations of application were found throughout the study site. Farmers were also supported with specific farm implements such as rippers used for conservation agriculture, amongst other. Farmers indicated that the yields from their fields had increased although no specific measures were given of this. Overall there was great enthusiasm about the interventions and a high level of demonstration effects was reported.  </w:t>
      </w:r>
    </w:p>
    <w:p w:rsidR="00EB4B53" w:rsidRDefault="00EB4B53" w:rsidP="00EB4B53"/>
    <w:p w:rsidR="00EB4B53" w:rsidRDefault="00EB4B53" w:rsidP="00EB4B53">
      <w:r>
        <w:t xml:space="preserve">Soil and water conservation practices were applied in the context of crop diversification as well. And both adaptation measures were usually applied in an integrated manner.  </w:t>
      </w:r>
    </w:p>
    <w:p w:rsidR="00EB4B53" w:rsidRDefault="00EB4B53" w:rsidP="00EB4B53"/>
    <w:p w:rsidR="00EB4B53" w:rsidRDefault="00EB4B53" w:rsidP="00EB4B53">
      <w:r>
        <w:t xml:space="preserve">In Kasaya, rice has been promoted in certain areas that are prone to seasonal flooding and other areas considered good for highland rice production.  Other crops promoted included sorghum, cowpeas, groundnuts and sunflower.  </w:t>
      </w:r>
    </w:p>
    <w:p w:rsidR="00EB4B53" w:rsidRDefault="00EB4B53" w:rsidP="00EB4B53">
      <w:r>
        <w:t xml:space="preserve">Diversifying the crop production from mostly maize to include rice is seen as a good adaptive strategy by the local farmers. A rice production group has been established, sharing technical knowledge and farmers learning. Joint marketing of rice is being considered, if sufficient amounts of rice can be cultivated for sale.  </w:t>
      </w:r>
    </w:p>
    <w:p w:rsidR="00EB4B53" w:rsidRDefault="00EB4B53" w:rsidP="00EB4B53">
      <w:r>
        <w:t xml:space="preserve">  </w:t>
      </w:r>
    </w:p>
    <w:p w:rsidR="00EB4B53" w:rsidRDefault="007D474D" w:rsidP="00EB4B53">
      <w:r>
        <w:rPr>
          <w:noProof/>
          <w:lang w:val="en-GB" w:eastAsia="en-GB"/>
        </w:rPr>
        <w:drawing>
          <wp:inline distT="0" distB="0" distL="0" distR="0">
            <wp:extent cx="2838450" cy="1888490"/>
            <wp:effectExtent l="0" t="0" r="0" b="0"/>
            <wp:docPr id="11" name="Picture 20" descr="Zambia LDCF MTR April 2013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mbia LDCF MTR April 2013 11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r>
        <w:rPr>
          <w:noProof/>
          <w:lang w:val="en-GB" w:eastAsia="en-GB"/>
        </w:rPr>
        <w:drawing>
          <wp:inline distT="0" distB="0" distL="0" distR="0">
            <wp:extent cx="2838450" cy="1888490"/>
            <wp:effectExtent l="0" t="0" r="0" b="0"/>
            <wp:docPr id="12" name="Picture 22" descr="Zambia LDCF MTR April 2013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mbia LDCF MTR April 2013 1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p>
    <w:p w:rsidR="00EB4B53" w:rsidRDefault="00EB4B53" w:rsidP="00EB4B53">
      <w:r w:rsidRPr="00E20087">
        <w:rPr>
          <w:b/>
          <w:sz w:val="20"/>
        </w:rPr>
        <w:t xml:space="preserve">Pictures </w:t>
      </w:r>
      <w:r w:rsidR="004C1CED">
        <w:rPr>
          <w:b/>
          <w:sz w:val="20"/>
        </w:rPr>
        <w:t>6</w:t>
      </w:r>
      <w:r w:rsidRPr="00E20087">
        <w:rPr>
          <w:b/>
          <w:sz w:val="20"/>
        </w:rPr>
        <w:t xml:space="preserve"> &amp; </w:t>
      </w:r>
      <w:r w:rsidR="004C1CED">
        <w:rPr>
          <w:b/>
          <w:sz w:val="20"/>
        </w:rPr>
        <w:t xml:space="preserve">7: </w:t>
      </w:r>
      <w:r w:rsidR="004C1CED" w:rsidRPr="004C1CED">
        <w:rPr>
          <w:sz w:val="20"/>
        </w:rPr>
        <w:t>The rice producers groups and a demonstration of growing highland rice varieties in K</w:t>
      </w:r>
      <w:r w:rsidR="004C1CED">
        <w:rPr>
          <w:sz w:val="20"/>
        </w:rPr>
        <w:t>azun</w:t>
      </w:r>
      <w:r w:rsidR="004C1CED" w:rsidRPr="004C1CED">
        <w:rPr>
          <w:sz w:val="20"/>
        </w:rPr>
        <w:t>gula district</w:t>
      </w:r>
      <w:r w:rsidR="004C1CED">
        <w:rPr>
          <w:b/>
          <w:sz w:val="20"/>
        </w:rPr>
        <w:t xml:space="preserve">   </w:t>
      </w:r>
    </w:p>
    <w:p w:rsidR="00EB4B53" w:rsidRDefault="00EB4B53" w:rsidP="00EB4B53"/>
    <w:p w:rsidR="00EB4B53" w:rsidRDefault="007D474D" w:rsidP="00EB4B53">
      <w:r>
        <w:rPr>
          <w:noProof/>
          <w:lang w:val="en-GB" w:eastAsia="en-GB"/>
        </w:rPr>
        <w:drawing>
          <wp:inline distT="0" distB="0" distL="0" distR="0">
            <wp:extent cx="5961380" cy="3966210"/>
            <wp:effectExtent l="0" t="0" r="1270" b="0"/>
            <wp:docPr id="13" name="Picture 39" descr="Zambia LDCF MTR April 2013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mbia LDCF MTR April 2013 11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1380" cy="3966210"/>
                    </a:xfrm>
                    <a:prstGeom prst="rect">
                      <a:avLst/>
                    </a:prstGeom>
                    <a:noFill/>
                    <a:ln>
                      <a:noFill/>
                    </a:ln>
                  </pic:spPr>
                </pic:pic>
              </a:graphicData>
            </a:graphic>
          </wp:inline>
        </w:drawing>
      </w:r>
    </w:p>
    <w:p w:rsidR="00EB4B53" w:rsidRDefault="00EB4B53" w:rsidP="00EB4B53">
      <w:r>
        <w:rPr>
          <w:b/>
          <w:sz w:val="20"/>
        </w:rPr>
        <w:t>Picture</w:t>
      </w:r>
      <w:r w:rsidR="004C1CED">
        <w:rPr>
          <w:b/>
          <w:sz w:val="20"/>
        </w:rPr>
        <w:t xml:space="preserve"> 8</w:t>
      </w:r>
      <w:r w:rsidRPr="00E20087">
        <w:rPr>
          <w:b/>
          <w:sz w:val="20"/>
        </w:rPr>
        <w:t>:</w:t>
      </w:r>
      <w:r w:rsidR="004C1CED">
        <w:rPr>
          <w:b/>
          <w:sz w:val="20"/>
        </w:rPr>
        <w:t xml:space="preserve"> </w:t>
      </w:r>
      <w:r w:rsidR="004C1CED" w:rsidRPr="004C1CED">
        <w:rPr>
          <w:sz w:val="20"/>
        </w:rPr>
        <w:t>Other naturally occurring diversifications such a</w:t>
      </w:r>
      <w:r w:rsidR="000528D9">
        <w:rPr>
          <w:sz w:val="20"/>
        </w:rPr>
        <w:t xml:space="preserve">s </w:t>
      </w:r>
      <w:r w:rsidR="004C1CED" w:rsidRPr="004C1CED">
        <w:rPr>
          <w:sz w:val="20"/>
        </w:rPr>
        <w:t>growing fruit trees</w:t>
      </w:r>
    </w:p>
    <w:p w:rsidR="00EB4B53" w:rsidRDefault="00EB4B53" w:rsidP="00EB4B53"/>
    <w:p w:rsidR="00EB4B53" w:rsidRDefault="00EB4B53" w:rsidP="00EB4B53">
      <w:r>
        <w:lastRenderedPageBreak/>
        <w:t xml:space="preserve">There was a clear demonstration and peer learning effect observed at this site – and local coping strategies were pointed out – mostly related to generally a more diversified production base, including home gardens with fruit trees and other.  </w:t>
      </w:r>
    </w:p>
    <w:p w:rsidR="00EB4B53" w:rsidRDefault="00EB4B53" w:rsidP="00EB4B53"/>
    <w:p w:rsidR="00EB4B53" w:rsidRDefault="00EB4B53" w:rsidP="00EB4B53">
      <w:r w:rsidRPr="005E4467">
        <w:t>Notably farmers made efforts to calculate yields from the various crops they pla</w:t>
      </w:r>
      <w:r w:rsidR="000528D9">
        <w:t>n</w:t>
      </w:r>
      <w:r w:rsidRPr="005E4467">
        <w:t xml:space="preserve">ted and expected earnings. For example, one farmer said she would be able </w:t>
      </w:r>
      <w:r w:rsidR="000528D9">
        <w:t>t</w:t>
      </w:r>
      <w:r w:rsidRPr="005E4467">
        <w:t xml:space="preserve">o produce 4 to 5 </w:t>
      </w:r>
      <w:r w:rsidR="000528D9">
        <w:t>x</w:t>
      </w:r>
      <w:r w:rsidRPr="005E4467">
        <w:t xml:space="preserve"> 50 kg bags of sorghum on 0.5 acres of land this season. One </w:t>
      </w:r>
      <w:r w:rsidR="005E4467">
        <w:t xml:space="preserve">50 kg bag will sell for 60 KWS </w:t>
      </w:r>
      <w:r w:rsidRPr="005E4467">
        <w:t xml:space="preserve">- thus she expected an income of around 250 to 300 KWS from her production.   </w:t>
      </w:r>
      <w:r w:rsidR="005E4467" w:rsidRPr="005E4467">
        <w:t>(This seems to be on the low side and needs to be verified).</w:t>
      </w:r>
      <w:r w:rsidR="005E4467">
        <w:t xml:space="preserve"> </w:t>
      </w:r>
    </w:p>
    <w:p w:rsidR="00EB4B53" w:rsidRDefault="00EB4B53" w:rsidP="00EB4B53"/>
    <w:p w:rsidR="00EB4B53" w:rsidRDefault="00EB4B53" w:rsidP="00EB4B53">
      <w:r>
        <w:t xml:space="preserve">Building of local seed banks was only a marginal topic at this time. Although most farmers complained that the delivery of implements from the project (and/or Government) is not always timely, and climate resilient seeding material is not always available developing own seed banks seemed not to have been addressed specifically as an integrated topic. Post harvest losses also featured very lowly during the discussions.    </w:t>
      </w:r>
    </w:p>
    <w:p w:rsidR="00EB4B53" w:rsidRDefault="00EB4B53" w:rsidP="00EB4B53"/>
    <w:p w:rsidR="00EB4B53" w:rsidRDefault="00EB4B53" w:rsidP="00EB4B53">
      <w:r>
        <w:t xml:space="preserve">Two main areas of alternative livelihoods supported by the projects are (i) bee keeping and (ii) small stock production i.e. goats. Small producer groups have formed for each product line. </w:t>
      </w:r>
    </w:p>
    <w:p w:rsidR="00EB4B53" w:rsidRDefault="00EB4B53" w:rsidP="00EB4B53"/>
    <w:p w:rsidR="00EB4B53" w:rsidRDefault="00EB4B53" w:rsidP="00EB4B53">
      <w:r>
        <w:t>At this point no specific increase in household income was reported, as the interventions were mostly still at an early stage. No full honey harvest had taken place a</w:t>
      </w:r>
      <w:r w:rsidR="000528D9">
        <w:t>s</w:t>
      </w:r>
      <w:r>
        <w:t xml:space="preserve"> yet and bee hives were still being populated by local bees.  Overall there was an understanding that various products could be gotten from the bee hives, including honey and wax. There were some great assumptions about how much revenue could be generated e.g. per litre of honey produced. However, no sales were made and market and marketing research were rather low. Specific requests for support for the producer groups (both bees and small stock) indentified needs for training in product development and marketing, in particular.  Livingstone with its great tourism industry was identified as a potential market, but besides food safety standards, professional packaging, labelling and market development were seen to be of importance. Relevant NGOs or individual supported may need to be identified to help the community in this regards. It was suggested to organise exposure trips to communities w</w:t>
      </w:r>
      <w:r w:rsidR="000528D9">
        <w:t>h</w:t>
      </w:r>
      <w:r>
        <w:t xml:space="preserve">ere honey production has become a viable and meaningful income source.        </w:t>
      </w:r>
    </w:p>
    <w:p w:rsidR="00EB4B53" w:rsidRDefault="00EB4B53" w:rsidP="00EB4B53"/>
    <w:p w:rsidR="00EB4B53" w:rsidRDefault="00EB4B53" w:rsidP="00EB4B53">
      <w:r>
        <w:t xml:space="preserve">MAL indicated they would have the necessary capacity to assist the communities with marketing training. </w:t>
      </w:r>
    </w:p>
    <w:p w:rsidR="00EB4B53" w:rsidRDefault="007D474D" w:rsidP="00EB4B53">
      <w:r>
        <w:rPr>
          <w:noProof/>
          <w:lang w:val="en-GB" w:eastAsia="en-GB"/>
        </w:rPr>
        <w:drawing>
          <wp:inline distT="0" distB="0" distL="0" distR="0">
            <wp:extent cx="2826385" cy="1876425"/>
            <wp:effectExtent l="0" t="0" r="0" b="9525"/>
            <wp:docPr id="14" name="Picture 16" descr="Zambia LDCF MTR April 2013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mbia LDCF MTR April 2013 10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6385" cy="1876425"/>
                    </a:xfrm>
                    <a:prstGeom prst="rect">
                      <a:avLst/>
                    </a:prstGeom>
                    <a:noFill/>
                    <a:ln>
                      <a:noFill/>
                    </a:ln>
                  </pic:spPr>
                </pic:pic>
              </a:graphicData>
            </a:graphic>
          </wp:inline>
        </w:drawing>
      </w:r>
      <w:r w:rsidR="00EB4B53" w:rsidRPr="00FB28C5">
        <w:rPr>
          <w:noProof/>
          <w:lang w:val="en-US"/>
        </w:rPr>
        <w:t xml:space="preserve"> </w:t>
      </w:r>
      <w:r>
        <w:rPr>
          <w:noProof/>
          <w:lang w:val="en-GB" w:eastAsia="en-GB"/>
        </w:rPr>
        <w:drawing>
          <wp:inline distT="0" distB="0" distL="0" distR="0">
            <wp:extent cx="2766695" cy="1840865"/>
            <wp:effectExtent l="0" t="0" r="0" b="6985"/>
            <wp:docPr id="15" name="Picture 24" descr="Zambia LDCF MTR April 2013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mbia LDCF MTR April 2013 11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6695" cy="1840865"/>
                    </a:xfrm>
                    <a:prstGeom prst="rect">
                      <a:avLst/>
                    </a:prstGeom>
                    <a:noFill/>
                    <a:ln>
                      <a:noFill/>
                    </a:ln>
                  </pic:spPr>
                </pic:pic>
              </a:graphicData>
            </a:graphic>
          </wp:inline>
        </w:drawing>
      </w:r>
    </w:p>
    <w:p w:rsidR="00EB4B53" w:rsidRDefault="00EB4B53" w:rsidP="00EB4B53">
      <w:r w:rsidRPr="00E20087">
        <w:rPr>
          <w:b/>
          <w:sz w:val="20"/>
        </w:rPr>
        <w:t xml:space="preserve">Pictures </w:t>
      </w:r>
      <w:r w:rsidR="004C1CED">
        <w:rPr>
          <w:b/>
          <w:sz w:val="20"/>
        </w:rPr>
        <w:t>9</w:t>
      </w:r>
      <w:r w:rsidRPr="00E20087">
        <w:rPr>
          <w:b/>
          <w:sz w:val="20"/>
        </w:rPr>
        <w:t xml:space="preserve"> &amp; </w:t>
      </w:r>
      <w:r w:rsidR="004C1CED">
        <w:rPr>
          <w:b/>
          <w:sz w:val="20"/>
        </w:rPr>
        <w:t>10</w:t>
      </w:r>
      <w:r w:rsidRPr="00E20087">
        <w:rPr>
          <w:b/>
          <w:sz w:val="20"/>
        </w:rPr>
        <w:t>:</w:t>
      </w:r>
      <w:r w:rsidR="004C1CED">
        <w:rPr>
          <w:b/>
          <w:sz w:val="20"/>
        </w:rPr>
        <w:t xml:space="preserve"> </w:t>
      </w:r>
      <w:r w:rsidR="004C1CED" w:rsidRPr="004C1CED">
        <w:rPr>
          <w:sz w:val="20"/>
        </w:rPr>
        <w:t xml:space="preserve">Demonstrations of livelihoods diversification pilots (bees) and the goat producers group </w:t>
      </w:r>
    </w:p>
    <w:p w:rsidR="00EB4B53" w:rsidRDefault="00EB4B53" w:rsidP="00EB4B53"/>
    <w:p w:rsidR="00EB4B53" w:rsidRDefault="00EB4B53" w:rsidP="00EB4B53">
      <w:r>
        <w:t xml:space="preserve">Small stock interventions included the provision of breeding animals for group members, and one ram for the entire site. The small stock group organised their own innovative system of how the ram would rotate through a “ruffle” system.  Initial off spring were born and there was a lot of excitement about the prospects to build up sizeable herds. No sales had been made to date and thus no information on increases of household incomes are available at this time. The farmers were </w:t>
      </w:r>
      <w:r>
        <w:lastRenderedPageBreak/>
        <w:t xml:space="preserve">trained in building goat dens that would not submerge under water during the rainy season, and training in basic veterinary needs and acre was provided through MAL.  </w:t>
      </w:r>
    </w:p>
    <w:p w:rsidR="00EB4B53" w:rsidRDefault="00EB4B53" w:rsidP="00EB4B53"/>
    <w:p w:rsidR="00EB4B53" w:rsidRDefault="00EB4B53" w:rsidP="00EB4B53">
      <w:r>
        <w:t xml:space="preserve">It was observed that overall bee keeping was mostly practiced by men, whilst a visible number of women engaged actively in the small stock production and producer group.  </w:t>
      </w:r>
    </w:p>
    <w:p w:rsidR="00EB4B53" w:rsidRDefault="00EB4B53" w:rsidP="00EB4B53"/>
    <w:p w:rsidR="00EB4B53" w:rsidRDefault="00EB4B53" w:rsidP="00EB4B53"/>
    <w:p w:rsidR="00EB4B53" w:rsidRDefault="007D474D" w:rsidP="00EB4B53">
      <w:r>
        <w:rPr>
          <w:noProof/>
          <w:lang w:val="en-GB" w:eastAsia="en-GB"/>
        </w:rPr>
        <w:drawing>
          <wp:inline distT="0" distB="0" distL="0" distR="0">
            <wp:extent cx="2838450" cy="1888490"/>
            <wp:effectExtent l="0" t="0" r="0" b="0"/>
            <wp:docPr id="16" name="Picture 16" descr="Zambia LDCF MTR April 2013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mbia LDCF MTR April 2013 11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r>
        <w:rPr>
          <w:noProof/>
          <w:lang w:val="en-GB" w:eastAsia="en-GB"/>
        </w:rPr>
        <w:drawing>
          <wp:inline distT="0" distB="0" distL="0" distR="0">
            <wp:extent cx="2838450" cy="1888490"/>
            <wp:effectExtent l="0" t="0" r="0" b="0"/>
            <wp:docPr id="17" name="Picture 17" descr="Zambia LDCF MTR April 2013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mbia LDCF MTR April 2013 12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p>
    <w:p w:rsidR="00EB4B53" w:rsidRPr="004C1CED" w:rsidRDefault="00EB4B53" w:rsidP="00EB4B53">
      <w:r w:rsidRPr="00E20087">
        <w:rPr>
          <w:b/>
          <w:sz w:val="20"/>
        </w:rPr>
        <w:t xml:space="preserve">Pictures </w:t>
      </w:r>
      <w:r w:rsidR="004C1CED">
        <w:rPr>
          <w:b/>
          <w:sz w:val="20"/>
        </w:rPr>
        <w:t>11</w:t>
      </w:r>
      <w:r w:rsidRPr="00E20087">
        <w:rPr>
          <w:b/>
          <w:sz w:val="20"/>
        </w:rPr>
        <w:t xml:space="preserve"> &amp; </w:t>
      </w:r>
      <w:r w:rsidR="004C1CED">
        <w:rPr>
          <w:b/>
          <w:sz w:val="20"/>
        </w:rPr>
        <w:t>12</w:t>
      </w:r>
      <w:r w:rsidRPr="00E20087">
        <w:rPr>
          <w:b/>
          <w:sz w:val="20"/>
        </w:rPr>
        <w:t>:</w:t>
      </w:r>
      <w:r w:rsidR="004C1CED">
        <w:rPr>
          <w:b/>
          <w:sz w:val="20"/>
        </w:rPr>
        <w:t xml:space="preserve"> </w:t>
      </w:r>
      <w:r w:rsidR="008C7B28">
        <w:rPr>
          <w:sz w:val="20"/>
        </w:rPr>
        <w:t xml:space="preserve">Demonstrations of goat keeping as alternative livelihood strategy. Several women-headed households benefited from this activity. </w:t>
      </w:r>
    </w:p>
    <w:p w:rsidR="00EB4B53" w:rsidRDefault="00EB4B53" w:rsidP="00EB4B53"/>
    <w:p w:rsidR="00EB4B53" w:rsidRDefault="00EB4B53" w:rsidP="00EB4B53">
      <w:r>
        <w:t xml:space="preserve">Overall the need for water was highlighted. Although water related project interventions were promised and spoken about they did not materialise to date. Household level rainwater harvesting is currently not much explored as an option.  </w:t>
      </w:r>
    </w:p>
    <w:p w:rsidR="00EB4B53" w:rsidRDefault="00EB4B53" w:rsidP="00EB4B53"/>
    <w:p w:rsidR="00EB4B53" w:rsidRDefault="00EB4B53" w:rsidP="00EB4B53"/>
    <w:p w:rsidR="00EB4B53" w:rsidRPr="00446968" w:rsidRDefault="00EB4B53" w:rsidP="00EB4B53">
      <w:pPr>
        <w:rPr>
          <w:b/>
          <w:i/>
        </w:rPr>
      </w:pPr>
      <w:r w:rsidRPr="00446968">
        <w:rPr>
          <w:b/>
          <w:i/>
          <w:sz w:val="20"/>
        </w:rPr>
        <w:t>Outcome 4: Lessons-learned and knowledge management component developed</w:t>
      </w:r>
    </w:p>
    <w:p w:rsidR="00EB4B53" w:rsidRDefault="00EB4B53" w:rsidP="00EB4B53"/>
    <w:p w:rsidR="00EB4B53" w:rsidRDefault="00EB4B53" w:rsidP="00CA43C1">
      <w:pPr>
        <w:pStyle w:val="ListParagraph"/>
        <w:numPr>
          <w:ilvl w:val="0"/>
          <w:numId w:val="35"/>
        </w:numPr>
      </w:pPr>
      <w:r>
        <w:t xml:space="preserve">At Kasaya NAIS undertook some initial activities documenting local actions and sharing them. </w:t>
      </w:r>
    </w:p>
    <w:p w:rsidR="00EB4B53" w:rsidRDefault="00EB4B53" w:rsidP="00EB4B53"/>
    <w:p w:rsidR="00EB4B53" w:rsidRDefault="00EB4B53" w:rsidP="00EB4B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14"/>
      </w:tblGrid>
      <w:tr w:rsidR="00EB4B53" w:rsidTr="001D4653">
        <w:tc>
          <w:tcPr>
            <w:tcW w:w="4788" w:type="dxa"/>
          </w:tcPr>
          <w:p w:rsidR="00EB4B53" w:rsidRPr="005C6A49" w:rsidRDefault="00EB4B53" w:rsidP="005541D7">
            <w:pPr>
              <w:jc w:val="center"/>
              <w:rPr>
                <w:b/>
              </w:rPr>
            </w:pPr>
            <w:r w:rsidRPr="005C6A49">
              <w:rPr>
                <w:b/>
              </w:rPr>
              <w:t>What worked well</w:t>
            </w:r>
          </w:p>
          <w:p w:rsidR="00EB4B53" w:rsidRDefault="00EB4B53" w:rsidP="005541D7">
            <w:pPr>
              <w:jc w:val="center"/>
              <w:rPr>
                <w:b/>
              </w:rPr>
            </w:pPr>
          </w:p>
        </w:tc>
        <w:tc>
          <w:tcPr>
            <w:tcW w:w="4788" w:type="dxa"/>
          </w:tcPr>
          <w:p w:rsidR="00EB4B53" w:rsidRPr="005C6A49" w:rsidRDefault="00EB4B53" w:rsidP="005541D7">
            <w:pPr>
              <w:jc w:val="center"/>
              <w:rPr>
                <w:b/>
              </w:rPr>
            </w:pPr>
            <w:r w:rsidRPr="005C6A49">
              <w:rPr>
                <w:b/>
              </w:rPr>
              <w:t>What did not work so well</w:t>
            </w:r>
          </w:p>
          <w:p w:rsidR="00EB4B53" w:rsidRDefault="00EB4B53" w:rsidP="005541D7">
            <w:pPr>
              <w:jc w:val="center"/>
              <w:rPr>
                <w:b/>
              </w:rPr>
            </w:pPr>
          </w:p>
        </w:tc>
      </w:tr>
      <w:tr w:rsidR="00EB4B53" w:rsidRPr="00901113" w:rsidTr="001D4653">
        <w:tc>
          <w:tcPr>
            <w:tcW w:w="4788" w:type="dxa"/>
          </w:tcPr>
          <w:p w:rsidR="00EB4B53" w:rsidRPr="00192678" w:rsidRDefault="00EB4B53" w:rsidP="00CA43C1">
            <w:pPr>
              <w:pStyle w:val="ListParagraph"/>
              <w:numPr>
                <w:ilvl w:val="0"/>
                <w:numId w:val="34"/>
              </w:numPr>
              <w:rPr>
                <w:sz w:val="22"/>
              </w:rPr>
            </w:pPr>
            <w:r w:rsidRPr="00192678">
              <w:rPr>
                <w:sz w:val="22"/>
              </w:rPr>
              <w:t>Great learning opportunity for community members</w:t>
            </w:r>
          </w:p>
          <w:p w:rsidR="00EB4B53" w:rsidRPr="00192678" w:rsidRDefault="00EB4B53" w:rsidP="00CA43C1">
            <w:pPr>
              <w:pStyle w:val="ListParagraph"/>
              <w:numPr>
                <w:ilvl w:val="0"/>
                <w:numId w:val="34"/>
              </w:numPr>
              <w:rPr>
                <w:sz w:val="22"/>
              </w:rPr>
            </w:pPr>
            <w:r w:rsidRPr="00192678">
              <w:rPr>
                <w:sz w:val="22"/>
              </w:rPr>
              <w:t>Access to start-up opportunities and demonstrations</w:t>
            </w:r>
          </w:p>
          <w:p w:rsidR="00EB4B53" w:rsidRPr="00192678" w:rsidRDefault="00EB4B53" w:rsidP="00CA43C1">
            <w:pPr>
              <w:pStyle w:val="ListParagraph"/>
              <w:numPr>
                <w:ilvl w:val="0"/>
                <w:numId w:val="34"/>
              </w:numPr>
              <w:rPr>
                <w:sz w:val="22"/>
              </w:rPr>
            </w:pPr>
            <w:r w:rsidRPr="00192678">
              <w:rPr>
                <w:sz w:val="22"/>
              </w:rPr>
              <w:t xml:space="preserve">Conservation agriculture techniques show immediate productivity improvements </w:t>
            </w:r>
          </w:p>
          <w:p w:rsidR="00EB4B53" w:rsidRPr="00192678" w:rsidRDefault="00EB4B53" w:rsidP="00CA43C1">
            <w:pPr>
              <w:pStyle w:val="ListParagraph"/>
              <w:numPr>
                <w:ilvl w:val="0"/>
                <w:numId w:val="34"/>
              </w:numPr>
              <w:rPr>
                <w:sz w:val="22"/>
              </w:rPr>
            </w:pPr>
            <w:r w:rsidRPr="00192678">
              <w:rPr>
                <w:sz w:val="22"/>
              </w:rPr>
              <w:t>Provision of implements</w:t>
            </w:r>
          </w:p>
          <w:p w:rsidR="00EB4B53" w:rsidRPr="00901113" w:rsidRDefault="00EB4B53" w:rsidP="00CA43C1">
            <w:pPr>
              <w:pStyle w:val="ListParagraph"/>
              <w:numPr>
                <w:ilvl w:val="0"/>
                <w:numId w:val="34"/>
              </w:numPr>
            </w:pPr>
            <w:r w:rsidRPr="00192678">
              <w:rPr>
                <w:sz w:val="22"/>
              </w:rPr>
              <w:t>MAL extension team promotes self-help capacity amongst farmers to enhance sustainability potential</w:t>
            </w:r>
          </w:p>
        </w:tc>
        <w:tc>
          <w:tcPr>
            <w:tcW w:w="4788" w:type="dxa"/>
          </w:tcPr>
          <w:p w:rsidR="00EB4B53" w:rsidRPr="00192678" w:rsidRDefault="00EB4B53" w:rsidP="00CA43C1">
            <w:pPr>
              <w:pStyle w:val="ListParagraph"/>
              <w:numPr>
                <w:ilvl w:val="0"/>
                <w:numId w:val="34"/>
              </w:numPr>
              <w:rPr>
                <w:sz w:val="22"/>
              </w:rPr>
            </w:pPr>
            <w:r w:rsidRPr="00901113">
              <w:t xml:space="preserve">Project inputs </w:t>
            </w:r>
            <w:r w:rsidRPr="00192678">
              <w:rPr>
                <w:sz w:val="22"/>
              </w:rPr>
              <w:t xml:space="preserve"> and implements </w:t>
            </w:r>
            <w:r w:rsidRPr="00901113">
              <w:t xml:space="preserve">did not come in time – seeding materials arrived after the planting season </w:t>
            </w:r>
          </w:p>
          <w:p w:rsidR="00EB4B53" w:rsidRPr="00192678" w:rsidRDefault="00EB4B53" w:rsidP="00CA43C1">
            <w:pPr>
              <w:pStyle w:val="ListParagraph"/>
              <w:numPr>
                <w:ilvl w:val="0"/>
                <w:numId w:val="34"/>
              </w:numPr>
              <w:rPr>
                <w:sz w:val="22"/>
              </w:rPr>
            </w:pPr>
            <w:r w:rsidRPr="00192678">
              <w:rPr>
                <w:sz w:val="22"/>
              </w:rPr>
              <w:t>Are not sure about marketing, pricing etc. – and would need further support</w:t>
            </w:r>
          </w:p>
          <w:p w:rsidR="00EB4B53" w:rsidRPr="00901113" w:rsidRDefault="00EB4B53" w:rsidP="00CA43C1">
            <w:pPr>
              <w:pStyle w:val="ListParagraph"/>
              <w:numPr>
                <w:ilvl w:val="0"/>
                <w:numId w:val="34"/>
              </w:numPr>
            </w:pPr>
            <w:r w:rsidRPr="00192678">
              <w:rPr>
                <w:sz w:val="22"/>
              </w:rPr>
              <w:t xml:space="preserve">Automatic weather stations – need electricity for downloading – better to have a direct data transfer to Lusaka </w:t>
            </w:r>
          </w:p>
        </w:tc>
      </w:tr>
    </w:tbl>
    <w:p w:rsidR="00E97D66" w:rsidRDefault="00E97D66" w:rsidP="00E97D66">
      <w:pPr>
        <w:pStyle w:val="ListParagraph"/>
        <w:ind w:left="360"/>
        <w:rPr>
          <w:b/>
        </w:rPr>
      </w:pPr>
    </w:p>
    <w:p w:rsidR="00E97D66" w:rsidRDefault="00E97D66" w:rsidP="00E97D66">
      <w:pPr>
        <w:pStyle w:val="ListParagraph"/>
        <w:ind w:left="360"/>
        <w:rPr>
          <w:b/>
        </w:rPr>
      </w:pPr>
    </w:p>
    <w:p w:rsidR="00E97D66" w:rsidRDefault="00E97D66" w:rsidP="00E97D66">
      <w:pPr>
        <w:pStyle w:val="ListParagraph"/>
        <w:ind w:left="360"/>
        <w:rPr>
          <w:b/>
        </w:rPr>
      </w:pPr>
    </w:p>
    <w:p w:rsidR="00EB4B53" w:rsidRPr="00E97D66" w:rsidRDefault="00EB4B53" w:rsidP="00CA43C1">
      <w:pPr>
        <w:pStyle w:val="ListParagraph"/>
        <w:numPr>
          <w:ilvl w:val="0"/>
          <w:numId w:val="30"/>
        </w:numPr>
        <w:rPr>
          <w:b/>
          <w:sz w:val="24"/>
        </w:rPr>
      </w:pPr>
      <w:r w:rsidRPr="00E97D66">
        <w:rPr>
          <w:b/>
          <w:sz w:val="24"/>
        </w:rPr>
        <w:t xml:space="preserve">Lusitu site, Siavongo District </w:t>
      </w:r>
    </w:p>
    <w:p w:rsidR="00EB4B53" w:rsidRDefault="00EB4B53" w:rsidP="00EB4B53">
      <w:pPr>
        <w:pStyle w:val="ListParagraph"/>
        <w:ind w:left="360"/>
        <w:rPr>
          <w:b/>
        </w:rPr>
      </w:pPr>
    </w:p>
    <w:p w:rsidR="00EB4B53" w:rsidRDefault="00EB4B53" w:rsidP="00EB4B53">
      <w:pPr>
        <w:rPr>
          <w:b/>
        </w:rPr>
      </w:pPr>
      <w:r>
        <w:rPr>
          <w:b/>
        </w:rPr>
        <w:t xml:space="preserve">Brief site description </w:t>
      </w:r>
      <w:r w:rsidR="00E97D66">
        <w:rPr>
          <w:b/>
        </w:rPr>
        <w:t>Siavonga district</w:t>
      </w:r>
    </w:p>
    <w:p w:rsidR="00E97D66" w:rsidRPr="00E97D66" w:rsidRDefault="00E97D66" w:rsidP="00E97D66">
      <w:pPr>
        <w:ind w:left="360"/>
        <w:rPr>
          <w:b/>
        </w:rPr>
      </w:pPr>
    </w:p>
    <w:p w:rsidR="00E97D66" w:rsidRPr="00E97D66" w:rsidRDefault="00E97D66" w:rsidP="00CA43C1">
      <w:pPr>
        <w:pStyle w:val="ListParagraph"/>
        <w:numPr>
          <w:ilvl w:val="0"/>
          <w:numId w:val="75"/>
        </w:numPr>
        <w:ind w:left="360" w:hanging="357"/>
        <w:jc w:val="both"/>
        <w:rPr>
          <w:rFonts w:cs="Arial"/>
          <w:b/>
          <w:u w:val="single"/>
        </w:rPr>
      </w:pPr>
      <w:r w:rsidRPr="00E97D66">
        <w:rPr>
          <w:rFonts w:cs="Arial"/>
        </w:rPr>
        <w:t>Population size of  58,864</w:t>
      </w:r>
    </w:p>
    <w:p w:rsidR="00E97D66" w:rsidRPr="00E97D66" w:rsidRDefault="00E97D66" w:rsidP="00CA43C1">
      <w:pPr>
        <w:pStyle w:val="ListParagraph"/>
        <w:numPr>
          <w:ilvl w:val="0"/>
          <w:numId w:val="75"/>
        </w:numPr>
        <w:ind w:left="360"/>
        <w:jc w:val="both"/>
        <w:rPr>
          <w:rFonts w:cs="Arial"/>
        </w:rPr>
      </w:pPr>
      <w:r>
        <w:rPr>
          <w:rFonts w:cs="Arial"/>
        </w:rPr>
        <w:lastRenderedPageBreak/>
        <w:t xml:space="preserve">Along the Kariba dam, </w:t>
      </w:r>
      <w:r w:rsidRPr="00E97D66">
        <w:rPr>
          <w:rFonts w:cs="Arial"/>
        </w:rPr>
        <w:t>Siavonga is home to Zambia's kapenta fishing industry, an important high protein staple food supplied mainly to the Zambian market. Crocodile farming also takes place, supplying some of the best quality skins to the fashion industries throughout the world.</w:t>
      </w:r>
      <w:r w:rsidRPr="00E97D66">
        <w:t xml:space="preserve"> </w:t>
      </w:r>
      <w:r w:rsidRPr="00E97D66">
        <w:rPr>
          <w:rFonts w:cs="Arial"/>
        </w:rPr>
        <w:t>Commercial fish farming of tilapia, the quarrying and cutting of natural stone</w:t>
      </w:r>
    </w:p>
    <w:p w:rsidR="00E97D66" w:rsidRPr="00E97D66" w:rsidRDefault="00E97D66" w:rsidP="00CA43C1">
      <w:pPr>
        <w:pStyle w:val="ListParagraph"/>
        <w:numPr>
          <w:ilvl w:val="0"/>
          <w:numId w:val="75"/>
        </w:numPr>
        <w:ind w:left="360"/>
        <w:jc w:val="both"/>
        <w:rPr>
          <w:rFonts w:cs="Arial"/>
        </w:rPr>
      </w:pPr>
      <w:r w:rsidRPr="00E97D66">
        <w:rPr>
          <w:rFonts w:cs="Arial"/>
        </w:rPr>
        <w:t>Climate is mostly hot and dry, with average rainfa</w:t>
      </w:r>
      <w:r>
        <w:rPr>
          <w:rFonts w:cs="Arial"/>
        </w:rPr>
        <w:t xml:space="preserve">ll of about 600-700 mm per year </w:t>
      </w:r>
    </w:p>
    <w:p w:rsidR="00E97D66" w:rsidRPr="00E97D66" w:rsidRDefault="00E97D66" w:rsidP="00CA43C1">
      <w:pPr>
        <w:pStyle w:val="ListParagraph"/>
        <w:numPr>
          <w:ilvl w:val="0"/>
          <w:numId w:val="75"/>
        </w:numPr>
        <w:ind w:left="360"/>
        <w:jc w:val="both"/>
        <w:rPr>
          <w:rFonts w:cs="Arial"/>
        </w:rPr>
      </w:pPr>
      <w:r w:rsidRPr="00E97D66">
        <w:rPr>
          <w:rFonts w:cs="Arial"/>
        </w:rPr>
        <w:t>The livelihood pattern in this zone is one of small-scale subsistence agriculture and livestock rearing. The main food crops cultivated are sorghum, millet and maize. Cotton is the main cash crop and vegetable cultivation is an income source for some households during the dry season. The main livestock kept are cattle, goats and chickens and these are important income sources at household level. Cattle are also essential for ploughing.</w:t>
      </w:r>
    </w:p>
    <w:p w:rsidR="00E97D66" w:rsidRPr="00E97D66" w:rsidRDefault="00E97D66" w:rsidP="00CA43C1">
      <w:pPr>
        <w:pStyle w:val="ListParagraph"/>
        <w:numPr>
          <w:ilvl w:val="0"/>
          <w:numId w:val="75"/>
        </w:numPr>
        <w:ind w:left="360" w:hanging="357"/>
        <w:jc w:val="both"/>
        <w:rPr>
          <w:b/>
        </w:rPr>
      </w:pPr>
      <w:r w:rsidRPr="00E97D66">
        <w:rPr>
          <w:rFonts w:cs="Arial"/>
        </w:rPr>
        <w:t>The region contains a diversity of soil types ranging from slightly  acidic Nitosols,  to alkaline  Luvisols,  with pockets s of Vertisols, Arenosols, Leptosols and, Solonetz.</w:t>
      </w:r>
    </w:p>
    <w:p w:rsidR="00EB4B53" w:rsidRPr="00E97D66" w:rsidRDefault="00E97D66" w:rsidP="00CA43C1">
      <w:pPr>
        <w:pStyle w:val="ListParagraph"/>
        <w:numPr>
          <w:ilvl w:val="0"/>
          <w:numId w:val="34"/>
        </w:numPr>
        <w:jc w:val="both"/>
      </w:pPr>
      <w:r w:rsidRPr="00E97D66">
        <w:rPr>
          <w:rFonts w:cs="Arial"/>
        </w:rPr>
        <w:t>Lusitu specifically is a r</w:t>
      </w:r>
      <w:r w:rsidR="00EB4B53" w:rsidRPr="00E97D66">
        <w:t>esettlement location</w:t>
      </w:r>
      <w:r>
        <w:t xml:space="preserve"> with relocations of people some</w:t>
      </w:r>
      <w:r w:rsidR="00EB4B53" w:rsidRPr="00E97D66">
        <w:t xml:space="preserve"> 50 years ago when Lake Kariba was built; still get subsidised water (taps) from the </w:t>
      </w:r>
      <w:r w:rsidR="0085644B">
        <w:t>Zambezi river</w:t>
      </w:r>
      <w:r>
        <w:t>; l</w:t>
      </w:r>
      <w:r w:rsidR="00EB4B53" w:rsidRPr="00E97D66">
        <w:t>and degradation a major problem</w:t>
      </w:r>
      <w:r>
        <w:t>; o</w:t>
      </w:r>
      <w:r w:rsidR="00EB4B53" w:rsidRPr="00E97D66">
        <w:t xml:space="preserve">verall area arid to semi-arid with poor arenosols   </w:t>
      </w:r>
    </w:p>
    <w:p w:rsidR="00EB4B53" w:rsidRDefault="00EB4B53" w:rsidP="00EB4B53">
      <w:pPr>
        <w:rPr>
          <w:b/>
        </w:rPr>
      </w:pPr>
    </w:p>
    <w:p w:rsidR="00EB4B53" w:rsidRDefault="00EB4B53" w:rsidP="00EB4B53">
      <w:pPr>
        <w:rPr>
          <w:b/>
        </w:rPr>
      </w:pPr>
      <w:r>
        <w:rPr>
          <w:b/>
        </w:rPr>
        <w:t>Project implementation support at district level</w:t>
      </w:r>
    </w:p>
    <w:p w:rsidR="00EB4B53" w:rsidRDefault="00EB4B53" w:rsidP="00CA43C1">
      <w:pPr>
        <w:pStyle w:val="ListParagraph"/>
        <w:numPr>
          <w:ilvl w:val="0"/>
          <w:numId w:val="35"/>
        </w:numPr>
        <w:ind w:left="810"/>
      </w:pPr>
      <w:r w:rsidRPr="009F738A">
        <w:t xml:space="preserve">Only met MAL staff (DACO); no representation of other potentially relevant extension services  </w:t>
      </w:r>
    </w:p>
    <w:p w:rsidR="00EB4B53" w:rsidRDefault="00EB4B53" w:rsidP="00CA43C1">
      <w:pPr>
        <w:pStyle w:val="ListParagraph"/>
        <w:numPr>
          <w:ilvl w:val="0"/>
          <w:numId w:val="35"/>
        </w:numPr>
        <w:ind w:left="810"/>
      </w:pPr>
      <w:r>
        <w:t xml:space="preserve">Committed staff at all levels with some understanding of CC context, but largely agricultural mind set </w:t>
      </w:r>
    </w:p>
    <w:p w:rsidR="00EB4B53" w:rsidRDefault="00EB4B53" w:rsidP="00CA43C1">
      <w:pPr>
        <w:pStyle w:val="ListParagraph"/>
        <w:numPr>
          <w:ilvl w:val="0"/>
          <w:numId w:val="35"/>
        </w:numPr>
        <w:ind w:left="810"/>
      </w:pPr>
      <w:r>
        <w:t xml:space="preserve">Good M&amp;E and reporting capacity </w:t>
      </w:r>
    </w:p>
    <w:p w:rsidR="00EB4B53" w:rsidRDefault="00EB4B53" w:rsidP="00CA43C1">
      <w:pPr>
        <w:pStyle w:val="ListParagraph"/>
        <w:numPr>
          <w:ilvl w:val="0"/>
          <w:numId w:val="35"/>
        </w:numPr>
        <w:ind w:left="810"/>
      </w:pPr>
      <w:r>
        <w:t xml:space="preserve">HACT – direct financial disbursement modality </w:t>
      </w:r>
    </w:p>
    <w:p w:rsidR="00EB4B53" w:rsidRDefault="00EB4B53" w:rsidP="00EB4B53">
      <w:pPr>
        <w:rPr>
          <w:b/>
        </w:rPr>
      </w:pPr>
    </w:p>
    <w:p w:rsidR="00EB4B53" w:rsidRDefault="00EB4B53" w:rsidP="00EB4B53">
      <w:pPr>
        <w:rPr>
          <w:b/>
        </w:rPr>
      </w:pPr>
      <w:r>
        <w:rPr>
          <w:b/>
        </w:rPr>
        <w:t xml:space="preserve">Climate risks – and understanding </w:t>
      </w:r>
    </w:p>
    <w:p w:rsidR="00EB4B53" w:rsidRPr="00CB0A1B" w:rsidRDefault="00EB4B53" w:rsidP="00CA43C1">
      <w:pPr>
        <w:pStyle w:val="ListParagraph"/>
        <w:numPr>
          <w:ilvl w:val="0"/>
          <w:numId w:val="35"/>
        </w:numPr>
        <w:ind w:left="810"/>
        <w:rPr>
          <w:b/>
        </w:rPr>
      </w:pPr>
      <w:r>
        <w:t>Observed changes in rainfall patterns. This years’ rainy season particularly bad – are experiencing a drought.</w:t>
      </w:r>
    </w:p>
    <w:p w:rsidR="00EB4B53" w:rsidRPr="00223613" w:rsidRDefault="00EB4B53" w:rsidP="00CA43C1">
      <w:pPr>
        <w:pStyle w:val="ListParagraph"/>
        <w:numPr>
          <w:ilvl w:val="0"/>
          <w:numId w:val="35"/>
        </w:numPr>
        <w:ind w:left="810"/>
        <w:rPr>
          <w:b/>
        </w:rPr>
      </w:pPr>
      <w:r>
        <w:t>Later onset of the rainy season. Go-stop-go-stop patterns which make crops wither and any sort of agricultural activity a gamble.</w:t>
      </w:r>
    </w:p>
    <w:p w:rsidR="00EB4B53" w:rsidRPr="00CB0A1B" w:rsidRDefault="00EB4B53" w:rsidP="00CA43C1">
      <w:pPr>
        <w:pStyle w:val="ListParagraph"/>
        <w:numPr>
          <w:ilvl w:val="0"/>
          <w:numId w:val="35"/>
        </w:numPr>
        <w:ind w:left="810"/>
        <w:rPr>
          <w:b/>
        </w:rPr>
      </w:pPr>
      <w:r>
        <w:t xml:space="preserve">Need to have all necessary agricultural implements at hand well in advance so that they can practice adaptive – and reactive responses i.e. immediate planting at first rains. Soils have to be prepared before.  </w:t>
      </w:r>
    </w:p>
    <w:p w:rsidR="00EB4B53" w:rsidRPr="001E31EE" w:rsidRDefault="00EB4B53" w:rsidP="00CA43C1">
      <w:pPr>
        <w:pStyle w:val="ListParagraph"/>
        <w:numPr>
          <w:ilvl w:val="0"/>
          <w:numId w:val="35"/>
        </w:numPr>
        <w:ind w:left="810"/>
        <w:rPr>
          <w:b/>
        </w:rPr>
      </w:pPr>
      <w:r>
        <w:t>Climate related pests on increase: army worms and armoured crickets.</w:t>
      </w:r>
    </w:p>
    <w:p w:rsidR="00EB4B53" w:rsidRPr="00CB0A1B" w:rsidRDefault="00EB4B53" w:rsidP="00CA43C1">
      <w:pPr>
        <w:pStyle w:val="ListParagraph"/>
        <w:numPr>
          <w:ilvl w:val="0"/>
          <w:numId w:val="35"/>
        </w:numPr>
        <w:ind w:left="810"/>
        <w:rPr>
          <w:b/>
        </w:rPr>
      </w:pPr>
      <w:r>
        <w:t>Livestock management must be practice</w:t>
      </w:r>
      <w:r w:rsidR="0085644B">
        <w:t>d</w:t>
      </w:r>
      <w:r>
        <w:t xml:space="preserve"> according to rainfall – and emerging agricultural opportunities. Free ranging animals must be restricted before the rain starts to allow fields to be prepared. Although most farmers keep livestock herds as “banks/savings” there seems to be a conflict between pastoralists and agricultural lists interests.     </w:t>
      </w:r>
    </w:p>
    <w:p w:rsidR="00EB4B53" w:rsidRDefault="00EB4B53" w:rsidP="00EB4B53">
      <w:pPr>
        <w:rPr>
          <w:b/>
        </w:rPr>
      </w:pPr>
    </w:p>
    <w:p w:rsidR="00EB4B53" w:rsidRPr="00DE0650" w:rsidRDefault="00EB4B53" w:rsidP="00EB4B53">
      <w:pPr>
        <w:rPr>
          <w:b/>
        </w:rPr>
      </w:pPr>
    </w:p>
    <w:p w:rsidR="00EB4B53" w:rsidRDefault="00EB4B53" w:rsidP="00EB4B53">
      <w:r>
        <w:rPr>
          <w:b/>
        </w:rPr>
        <w:t xml:space="preserve">Project interventions descriptions/evaluations </w:t>
      </w:r>
    </w:p>
    <w:p w:rsidR="00EB4B53" w:rsidRDefault="00EB4B53" w:rsidP="00EB4B53">
      <w:r>
        <w:t>Project interventions in Lusitu focus on:</w:t>
      </w:r>
    </w:p>
    <w:p w:rsidR="00EB4B53" w:rsidRPr="00E20087" w:rsidRDefault="00EB4B53" w:rsidP="00CA43C1">
      <w:pPr>
        <w:pStyle w:val="ListParagraph"/>
        <w:numPr>
          <w:ilvl w:val="0"/>
          <w:numId w:val="33"/>
        </w:numPr>
      </w:pPr>
      <w:r>
        <w:t>S</w:t>
      </w:r>
      <w:r w:rsidRPr="007F66B3">
        <w:t>oil and water conservation</w:t>
      </w:r>
      <w:r>
        <w:t xml:space="preserve"> &amp; soil improvement</w:t>
      </w:r>
    </w:p>
    <w:p w:rsidR="00EB4B53" w:rsidRPr="00E20087" w:rsidRDefault="00EB4B53" w:rsidP="00CA43C1">
      <w:pPr>
        <w:pStyle w:val="ListParagraph"/>
        <w:numPr>
          <w:ilvl w:val="0"/>
          <w:numId w:val="33"/>
        </w:numPr>
      </w:pPr>
      <w:r>
        <w:t xml:space="preserve">Reforestation and erosion control </w:t>
      </w:r>
    </w:p>
    <w:p w:rsidR="00EB4B53" w:rsidRPr="001E31EE" w:rsidRDefault="00EB4B53" w:rsidP="00CA43C1">
      <w:pPr>
        <w:pStyle w:val="ListParagraph"/>
        <w:numPr>
          <w:ilvl w:val="0"/>
          <w:numId w:val="33"/>
        </w:numPr>
      </w:pPr>
      <w:r>
        <w:t xml:space="preserve">Water provision (dam) and conservation agriculture (drip irrigation) </w:t>
      </w:r>
    </w:p>
    <w:p w:rsidR="00EB4B53" w:rsidRPr="00E20087" w:rsidRDefault="00EB4B53" w:rsidP="00CA43C1">
      <w:pPr>
        <w:pStyle w:val="ListParagraph"/>
        <w:numPr>
          <w:ilvl w:val="0"/>
          <w:numId w:val="33"/>
        </w:numPr>
      </w:pPr>
      <w:r>
        <w:t xml:space="preserve">Community committee formations </w:t>
      </w:r>
    </w:p>
    <w:p w:rsidR="00EB4B53" w:rsidRDefault="00EB4B53" w:rsidP="00EB4B53"/>
    <w:p w:rsidR="00EB4B53" w:rsidRDefault="00EB4B53" w:rsidP="00EB4B53"/>
    <w:p w:rsidR="00EB4B53" w:rsidRPr="008255FD" w:rsidRDefault="00EB4B53" w:rsidP="00EB4B53">
      <w:pPr>
        <w:rPr>
          <w:b/>
          <w:i/>
        </w:rPr>
      </w:pPr>
      <w:r w:rsidRPr="008255FD">
        <w:rPr>
          <w:b/>
          <w:i/>
        </w:rPr>
        <w:t xml:space="preserve">Outcome 1: </w:t>
      </w:r>
      <w:r w:rsidRPr="008255FD">
        <w:rPr>
          <w:b/>
          <w:i/>
          <w:sz w:val="20"/>
        </w:rPr>
        <w:t>Climate change risks integrated into critical decision making processes for agricultural management at the local, sub-national and national levels</w:t>
      </w:r>
    </w:p>
    <w:p w:rsidR="00EB4B53" w:rsidRDefault="00EB4B53" w:rsidP="00EB4B53">
      <w:pPr>
        <w:rPr>
          <w:b/>
        </w:rPr>
      </w:pPr>
    </w:p>
    <w:p w:rsidR="00EB4B53" w:rsidRDefault="00EB4B53" w:rsidP="00CA43C1">
      <w:pPr>
        <w:pStyle w:val="ListParagraph"/>
        <w:numPr>
          <w:ilvl w:val="0"/>
          <w:numId w:val="32"/>
        </w:numPr>
      </w:pPr>
      <w:r>
        <w:t xml:space="preserve">An automatic weather station has been set up. It is not yet transmitting data to </w:t>
      </w:r>
      <w:r w:rsidR="0040002A">
        <w:t>ZMD</w:t>
      </w:r>
      <w:r>
        <w:t xml:space="preserve"> in Lusaka, although efforts have been made to operationalise the system. </w:t>
      </w:r>
    </w:p>
    <w:p w:rsidR="00EB4B53" w:rsidRDefault="00EB4B53" w:rsidP="00CA43C1">
      <w:pPr>
        <w:pStyle w:val="ListParagraph"/>
        <w:numPr>
          <w:ilvl w:val="0"/>
          <w:numId w:val="32"/>
        </w:numPr>
      </w:pPr>
      <w:r>
        <w:t xml:space="preserve">Two community volunteers do weather readings four times daily and record the data in a data book. They transfer the data regularly to </w:t>
      </w:r>
      <w:r w:rsidR="0040002A">
        <w:t>ZMD</w:t>
      </w:r>
      <w:r>
        <w:t xml:space="preserve"> in Lusaka, however do never get feedback on their data submitted. A great sense of ownership, responsibility and expectation was expressed by the one community volunteer doing regular weather readings.  </w:t>
      </w:r>
    </w:p>
    <w:p w:rsidR="00EB4B53" w:rsidRDefault="00EB4B53" w:rsidP="00CA43C1">
      <w:pPr>
        <w:pStyle w:val="ListParagraph"/>
        <w:numPr>
          <w:ilvl w:val="0"/>
          <w:numId w:val="32"/>
        </w:numPr>
      </w:pPr>
      <w:r>
        <w:lastRenderedPageBreak/>
        <w:t xml:space="preserve">Community members expressed that they hoped the local weather station will help provide them with timely early warning information that they could apply to their agricultural practices and aide in decision making e.g. on which crops to plant and when. </w:t>
      </w:r>
    </w:p>
    <w:p w:rsidR="00EB4B53" w:rsidRPr="008C7B28" w:rsidRDefault="00EB4B53" w:rsidP="008C7B28">
      <w:pPr>
        <w:rPr>
          <w:b/>
        </w:rPr>
      </w:pPr>
    </w:p>
    <w:p w:rsidR="00EB4B53" w:rsidRDefault="007D474D" w:rsidP="00EB4B53">
      <w:r>
        <w:rPr>
          <w:noProof/>
          <w:lang w:val="en-GB" w:eastAsia="en-GB"/>
        </w:rPr>
        <w:drawing>
          <wp:inline distT="0" distB="0" distL="0" distR="0">
            <wp:extent cx="2814320" cy="1864360"/>
            <wp:effectExtent l="0" t="0" r="5080" b="2540"/>
            <wp:docPr id="18" name="Picture 34" descr="Zambia LDCF MTR April 2013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ambia LDCF MTR April 2013 13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r w:rsidR="00EB4B53">
        <w:t xml:space="preserve"> </w:t>
      </w:r>
      <w:r>
        <w:rPr>
          <w:noProof/>
          <w:lang w:val="en-GB" w:eastAsia="en-GB"/>
        </w:rPr>
        <w:drawing>
          <wp:inline distT="0" distB="0" distL="0" distR="0">
            <wp:extent cx="2814320" cy="1864360"/>
            <wp:effectExtent l="0" t="0" r="5080" b="2540"/>
            <wp:docPr id="19" name="Picture 35" descr="Zambia LDCF MTR April 2013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ambia LDCF MTR April 2013 1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p>
    <w:p w:rsidR="00EB4B53" w:rsidRDefault="008C7B28" w:rsidP="00EB4B53">
      <w:r>
        <w:rPr>
          <w:b/>
          <w:sz w:val="20"/>
        </w:rPr>
        <w:t>13</w:t>
      </w:r>
      <w:r w:rsidR="00EB4B53" w:rsidRPr="00E20087">
        <w:rPr>
          <w:b/>
          <w:sz w:val="20"/>
        </w:rPr>
        <w:t xml:space="preserve"> &amp; </w:t>
      </w:r>
      <w:r>
        <w:rPr>
          <w:b/>
          <w:sz w:val="20"/>
        </w:rPr>
        <w:t>14</w:t>
      </w:r>
      <w:r w:rsidR="00EB4B53" w:rsidRPr="00E20087">
        <w:rPr>
          <w:b/>
          <w:sz w:val="20"/>
        </w:rPr>
        <w:t>:</w:t>
      </w:r>
      <w:r w:rsidR="00EB4B53" w:rsidRPr="00E20087">
        <w:rPr>
          <w:sz w:val="20"/>
        </w:rPr>
        <w:t xml:space="preserve"> The automatic weather station at </w:t>
      </w:r>
      <w:r w:rsidR="00EB4B53">
        <w:rPr>
          <w:sz w:val="20"/>
        </w:rPr>
        <w:t>Lusitu</w:t>
      </w:r>
      <w:r w:rsidR="00EB4B53" w:rsidRPr="00E20087">
        <w:rPr>
          <w:sz w:val="20"/>
        </w:rPr>
        <w:t xml:space="preserve"> is set up</w:t>
      </w:r>
      <w:r w:rsidR="00EB4B53">
        <w:rPr>
          <w:sz w:val="20"/>
        </w:rPr>
        <w:t xml:space="preserve"> and two community volunteers make readings four times daily and transfer the data to </w:t>
      </w:r>
      <w:r w:rsidR="0040002A">
        <w:rPr>
          <w:sz w:val="20"/>
        </w:rPr>
        <w:t>ZMD</w:t>
      </w:r>
      <w:r w:rsidR="00EB4B53">
        <w:rPr>
          <w:sz w:val="20"/>
        </w:rPr>
        <w:t xml:space="preserve"> in Lusaka regularly</w:t>
      </w:r>
      <w:r w:rsidR="00EB4B53" w:rsidRPr="00E20087">
        <w:rPr>
          <w:sz w:val="20"/>
        </w:rPr>
        <w:t>.</w:t>
      </w:r>
      <w:r w:rsidR="00EB4B53">
        <w:t xml:space="preserve">   </w:t>
      </w:r>
    </w:p>
    <w:p w:rsidR="00EB4B53" w:rsidRDefault="00EB4B53" w:rsidP="00EB4B53"/>
    <w:p w:rsidR="00EB4B53" w:rsidRDefault="00EB4B53" w:rsidP="00EB4B53"/>
    <w:p w:rsidR="00EB4B53" w:rsidRPr="00E20087" w:rsidRDefault="00EB4B53" w:rsidP="00EB4B53">
      <w:pPr>
        <w:rPr>
          <w:b/>
          <w:i/>
          <w:sz w:val="20"/>
        </w:rPr>
      </w:pPr>
      <w:r w:rsidRPr="00E20087">
        <w:rPr>
          <w:b/>
          <w:i/>
          <w:sz w:val="20"/>
        </w:rPr>
        <w:t>Outcome 2: Agricultural productivity in the pilot sites made resilient to the anticipated impacts of climate change</w:t>
      </w:r>
    </w:p>
    <w:p w:rsidR="00EB4B53" w:rsidRDefault="00EB4B53" w:rsidP="00EB4B53"/>
    <w:p w:rsidR="00EB4B53" w:rsidRDefault="00EB4B53" w:rsidP="00EB4B53">
      <w:r>
        <w:t xml:space="preserve">The establishment of tree and plant nurseries is being promoted as one adaptation response in arid Lusitu. Land degradation is pertinent and deforestation and gully erosion two of the major challenges observed in the area. Although it is recognised that overstocking and poor livestock management and rangeland management practices are at the core of the problems, the MAL extension services   indicate that these issues are simply too difficult to address directly. </w:t>
      </w:r>
    </w:p>
    <w:p w:rsidR="00EB4B53" w:rsidRDefault="00EB4B53" w:rsidP="00EB4B53">
      <w:r>
        <w:t xml:space="preserve"> </w:t>
      </w:r>
    </w:p>
    <w:p w:rsidR="00EB4B53" w:rsidRDefault="00EB4B53" w:rsidP="00EB4B53"/>
    <w:p w:rsidR="00EB4B53" w:rsidRDefault="007D474D" w:rsidP="00EB4B53">
      <w:r>
        <w:rPr>
          <w:noProof/>
          <w:lang w:val="en-GB" w:eastAsia="en-GB"/>
        </w:rPr>
        <w:drawing>
          <wp:inline distT="0" distB="0" distL="0" distR="0">
            <wp:extent cx="2814320" cy="1864360"/>
            <wp:effectExtent l="0" t="0" r="5080" b="2540"/>
            <wp:docPr id="20" name="Picture 38" descr="Zambia LDCF MTR April 2013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ambia LDCF MTR April 2013 13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r w:rsidR="00EB4B53">
        <w:t xml:space="preserve"> </w:t>
      </w:r>
      <w:r>
        <w:rPr>
          <w:noProof/>
          <w:lang w:val="en-GB" w:eastAsia="en-GB"/>
        </w:rPr>
        <w:drawing>
          <wp:inline distT="0" distB="0" distL="0" distR="0">
            <wp:extent cx="2814320" cy="1864360"/>
            <wp:effectExtent l="0" t="0" r="5080" b="2540"/>
            <wp:docPr id="21" name="Picture 21" descr="Zambia LDCF MTR April 2013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mbia LDCF MTR April 2013 12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p>
    <w:p w:rsidR="00EB4B53" w:rsidRDefault="00EB4B53" w:rsidP="00EB4B53">
      <w:r w:rsidRPr="00767E66">
        <w:rPr>
          <w:b/>
        </w:rPr>
        <w:t>Picture</w:t>
      </w:r>
      <w:r>
        <w:rPr>
          <w:b/>
        </w:rPr>
        <w:t>s</w:t>
      </w:r>
      <w:r w:rsidRPr="00767E66">
        <w:rPr>
          <w:b/>
        </w:rPr>
        <w:t xml:space="preserve"> </w:t>
      </w:r>
      <w:r w:rsidR="008C7B28">
        <w:rPr>
          <w:b/>
        </w:rPr>
        <w:t>15</w:t>
      </w:r>
      <w:r w:rsidRPr="00767E66">
        <w:rPr>
          <w:b/>
        </w:rPr>
        <w:t xml:space="preserve"> &amp;</w:t>
      </w:r>
      <w:r w:rsidR="008C7B28">
        <w:rPr>
          <w:b/>
        </w:rPr>
        <w:t>16</w:t>
      </w:r>
      <w:r>
        <w:t>:</w:t>
      </w:r>
      <w:r w:rsidR="008C7B28">
        <w:t xml:space="preserve"> Tree and grass nurseries were set up with differing degrees of success. Working with a local school was particularly successful.  </w:t>
      </w:r>
      <w:r>
        <w:t xml:space="preserve">  </w:t>
      </w:r>
    </w:p>
    <w:p w:rsidR="00EB4B53" w:rsidRDefault="00EB4B53" w:rsidP="00EB4B53"/>
    <w:p w:rsidR="00EB4B53" w:rsidRDefault="00EB4B53" w:rsidP="00EB4B53">
      <w:r>
        <w:t>Although several tree nurseries were established and management committees established, only one nursery at Chili</w:t>
      </w:r>
      <w:r w:rsidR="0085644B">
        <w:t>n</w:t>
      </w:r>
      <w:r>
        <w:t xml:space="preserve">di worked out really well. Here the management of the nursery was linked to the local school.  The children and also their parents get involved in work in the nursery and ownership is strong. Integrating environmental management topics such as the need for tree planting to stabilize soils in the children’s’ learning generates good learning impacts also at the overall home. Running competitions such as “Who’s tree is growing best” encourage actions. Soil &amp; water conservation practices are being demonstrated in the nursery for replication in home gardens.  </w:t>
      </w:r>
    </w:p>
    <w:p w:rsidR="00EB4B53" w:rsidRDefault="00EB4B53" w:rsidP="00EB4B53"/>
    <w:p w:rsidR="00EB4B53" w:rsidRDefault="00EB4B53" w:rsidP="00EB4B53">
      <w:r>
        <w:lastRenderedPageBreak/>
        <w:t>The DACO office enrolled all project nurseries at Lusi</w:t>
      </w:r>
      <w:r w:rsidR="00652D2D">
        <w:t>t</w:t>
      </w:r>
      <w:r>
        <w:t xml:space="preserve">u into a national programme that is seeking the supply of a specific amount of plants for rehabilitation and other purposes against cost. Thus a financial incentive will be created to foster ownership and performance. Overall there was a debate if a privatisation of the nurseries would be a more sustainable approach rather than managing them through community committees.    </w:t>
      </w:r>
    </w:p>
    <w:p w:rsidR="00EB4B53" w:rsidRDefault="00EB4B53" w:rsidP="00EB4B53"/>
    <w:p w:rsidR="00EB4B53" w:rsidRDefault="00EB4B53" w:rsidP="00EB4B53">
      <w:r>
        <w:t xml:space="preserve">The extension officers described Lusitu generally as a community used to “relief” and outside support. Due to the historical situation of being the descendants of previously dislocated people  (see above) self help motivation is regarded to be very low. </w:t>
      </w:r>
    </w:p>
    <w:p w:rsidR="00EB4B53" w:rsidRDefault="00EB4B53" w:rsidP="00EB4B53"/>
    <w:p w:rsidR="00EB4B53" w:rsidRDefault="00EB4B53" w:rsidP="00EB4B53">
      <w:r>
        <w:t xml:space="preserve">The school garden, for example, benefits from water supply from the tap – a situation not   granted at all the other nursery sites. </w:t>
      </w:r>
    </w:p>
    <w:p w:rsidR="00EB4B53" w:rsidRDefault="00EB4B53" w:rsidP="00EB4B53"/>
    <w:p w:rsidR="00EB4B53" w:rsidRDefault="00EB4B53" w:rsidP="00EB4B53">
      <w:r>
        <w:t xml:space="preserve">   </w:t>
      </w:r>
    </w:p>
    <w:p w:rsidR="00EB4B53" w:rsidRDefault="007D474D" w:rsidP="00EB4B53">
      <w:r>
        <w:rPr>
          <w:noProof/>
          <w:lang w:val="en-GB" w:eastAsia="en-GB"/>
        </w:rPr>
        <w:drawing>
          <wp:inline distT="0" distB="0" distL="0" distR="0">
            <wp:extent cx="2814320" cy="1864360"/>
            <wp:effectExtent l="0" t="0" r="5080" b="2540"/>
            <wp:docPr id="22" name="Picture 22" descr="Zambia LDCF MTR April 2013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mbia LDCF MTR April 2013 12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r w:rsidR="00EB4B53">
        <w:t xml:space="preserve"> </w:t>
      </w:r>
      <w:r>
        <w:rPr>
          <w:noProof/>
          <w:lang w:val="en-GB" w:eastAsia="en-GB"/>
        </w:rPr>
        <w:drawing>
          <wp:inline distT="0" distB="0" distL="0" distR="0">
            <wp:extent cx="2814320" cy="1864360"/>
            <wp:effectExtent l="0" t="0" r="5080" b="2540"/>
            <wp:docPr id="23" name="Picture 28" descr="Zambia LDCF MTR April 2013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mbia LDCF MTR April 2013 12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p>
    <w:p w:rsidR="00EB4B53" w:rsidRDefault="00EB4B53" w:rsidP="00EB4B53">
      <w:r w:rsidRPr="00767E66">
        <w:rPr>
          <w:b/>
        </w:rPr>
        <w:t>Picture</w:t>
      </w:r>
      <w:r>
        <w:rPr>
          <w:b/>
        </w:rPr>
        <w:t>s</w:t>
      </w:r>
      <w:r w:rsidRPr="00767E66">
        <w:rPr>
          <w:b/>
        </w:rPr>
        <w:t xml:space="preserve"> </w:t>
      </w:r>
      <w:r w:rsidR="008C7B28">
        <w:rPr>
          <w:b/>
        </w:rPr>
        <w:t>17</w:t>
      </w:r>
      <w:r w:rsidRPr="00767E66">
        <w:rPr>
          <w:b/>
        </w:rPr>
        <w:t xml:space="preserve"> &amp; </w:t>
      </w:r>
      <w:r w:rsidR="008C7B28">
        <w:rPr>
          <w:b/>
        </w:rPr>
        <w:t>18</w:t>
      </w:r>
      <w:r>
        <w:t>:</w:t>
      </w:r>
      <w:r w:rsidR="008C7B28">
        <w:t xml:space="preserve"> A demonstration of a tree seedling received from the local nursery by school aged children beard fruits, and produce from a household garden.  </w:t>
      </w:r>
      <w:r>
        <w:t xml:space="preserve">  </w:t>
      </w:r>
    </w:p>
    <w:p w:rsidR="00EB4B53" w:rsidRDefault="00EB4B53" w:rsidP="00EB4B53"/>
    <w:p w:rsidR="00EB4B53" w:rsidRDefault="00EB4B53" w:rsidP="00EB4B53">
      <w:r>
        <w:t xml:space="preserve">The planting – and nurturing – of shade trees is very popular. Local families have requested also the provision of fruit trees, although it is clear that water needs for most fruit trees may not be appropriate for the site. </w:t>
      </w:r>
    </w:p>
    <w:p w:rsidR="00EB4B53" w:rsidRDefault="00EB4B53" w:rsidP="00EB4B53"/>
    <w:p w:rsidR="00EB4B53" w:rsidRDefault="00EB4B53" w:rsidP="00EB4B53">
      <w:r>
        <w:t xml:space="preserve">Trees, shrubs and grasses are used for the stabilisation of erosion gullies. There are often “broken” through stone walls and micro water situations created that will enhance vegetation establishment. A problem is that erosion is so widely spread in the area that there won’t be sufficient rocks available to fill all gullies up.   For this project, for example, a demonstration has been selected protecting a local main “track” used by vehicles. Erosion can become so harsh that the “roads” have to be changed and that vehicles cannot pass. </w:t>
      </w:r>
    </w:p>
    <w:p w:rsidR="00EB4B53" w:rsidRDefault="00EB4B53" w:rsidP="00EB4B53"/>
    <w:p w:rsidR="00EB4B53" w:rsidRDefault="007D474D" w:rsidP="00EB4B53">
      <w:r>
        <w:rPr>
          <w:noProof/>
          <w:lang w:val="en-GB" w:eastAsia="en-GB"/>
        </w:rPr>
        <w:drawing>
          <wp:inline distT="0" distB="0" distL="0" distR="0">
            <wp:extent cx="2814320" cy="1864360"/>
            <wp:effectExtent l="0" t="0" r="5080" b="2540"/>
            <wp:docPr id="24" name="Picture 29" descr="Zambia LDCF MTR April 2013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mbia LDCF MTR April 2013 12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r>
        <w:rPr>
          <w:noProof/>
          <w:lang w:val="en-GB" w:eastAsia="en-GB"/>
        </w:rPr>
        <w:drawing>
          <wp:inline distT="0" distB="0" distL="0" distR="0">
            <wp:extent cx="2743200" cy="1828800"/>
            <wp:effectExtent l="0" t="0" r="0" b="0"/>
            <wp:docPr id="25" name="Picture 31" descr="Zambia LDCF MTR April 2013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ambia LDCF MTR April 2013 13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EB4B53" w:rsidRDefault="00EB4B53" w:rsidP="00EB4B53">
      <w:r w:rsidRPr="00767E66">
        <w:rPr>
          <w:b/>
        </w:rPr>
        <w:t>Picture</w:t>
      </w:r>
      <w:r>
        <w:rPr>
          <w:b/>
        </w:rPr>
        <w:t>s</w:t>
      </w:r>
      <w:r w:rsidR="008C7B28">
        <w:rPr>
          <w:b/>
        </w:rPr>
        <w:t xml:space="preserve"> 19</w:t>
      </w:r>
      <w:r w:rsidRPr="00767E66">
        <w:rPr>
          <w:b/>
        </w:rPr>
        <w:t xml:space="preserve"> &amp; </w:t>
      </w:r>
      <w:r w:rsidR="008C7B28">
        <w:rPr>
          <w:b/>
        </w:rPr>
        <w:t>20</w:t>
      </w:r>
      <w:r>
        <w:t>:</w:t>
      </w:r>
      <w:r w:rsidR="008C7B28">
        <w:t xml:space="preserve"> Erosion control interventions: building gyres and controlling livestock movements.  </w:t>
      </w:r>
      <w:r>
        <w:t xml:space="preserve">  </w:t>
      </w:r>
    </w:p>
    <w:p w:rsidR="00EB4B53" w:rsidRDefault="00EB4B53" w:rsidP="00EB4B53"/>
    <w:p w:rsidR="00EB4B53" w:rsidRDefault="00EB4B53" w:rsidP="00EB4B53">
      <w:r>
        <w:lastRenderedPageBreak/>
        <w:t xml:space="preserve">It is considered a problem that large amounts of livestock roam freely in the rangeland as they uproot any newly planted tree if not specifically protected. Similarly – as already reported above – livestock are feared for destroying agricultural areas and gardens. </w:t>
      </w:r>
    </w:p>
    <w:p w:rsidR="00EB4B53" w:rsidRDefault="00EB4B53" w:rsidP="00EB4B53">
      <w:r>
        <w:t xml:space="preserve">  </w:t>
      </w:r>
    </w:p>
    <w:p w:rsidR="00EB4B53" w:rsidRDefault="00EB4B53" w:rsidP="00EB4B53">
      <w:r>
        <w:t xml:space="preserve">Surprisingly there is very limited reported use of the livestock for food security reasons. Mostly the small and large stock are kept as “savings”. Considering the large negative environmental impact they have on soil condition the trade off costs seem to be high. </w:t>
      </w:r>
    </w:p>
    <w:p w:rsidR="00EB4B53" w:rsidRDefault="00EB4B53" w:rsidP="00EB4B53"/>
    <w:p w:rsidR="00EB4B53" w:rsidRDefault="00EB4B53" w:rsidP="00EB4B53">
      <w:r>
        <w:t xml:space="preserve">Local diets are reportedly mostly made of local crop production. Maize is popular as higher amounts of produce on a piece of land can be achieved in good rainfall years compared to other crops such as millet or sorghum. However, the local farmers do recognise that maize is a highly drought sensitive crop – which has led to years of very poor harvest. Much of the local produce is consumed at home.  Veld fruits and gardening produce supplement porridge to a very significant level. Wild veld fruits are reportedly very popular and critical to the local diets.     </w:t>
      </w:r>
    </w:p>
    <w:p w:rsidR="00EB4B53" w:rsidRDefault="00EB4B53" w:rsidP="00EB4B53">
      <w:r>
        <w:t xml:space="preserve">  </w:t>
      </w:r>
    </w:p>
    <w:p w:rsidR="00EB4B53" w:rsidRDefault="007D474D" w:rsidP="00EB4B53">
      <w:r>
        <w:rPr>
          <w:noProof/>
          <w:lang w:val="en-GB" w:eastAsia="en-GB"/>
        </w:rPr>
        <w:drawing>
          <wp:inline distT="0" distB="0" distL="0" distR="0">
            <wp:extent cx="2814320" cy="1864360"/>
            <wp:effectExtent l="0" t="0" r="5080" b="2540"/>
            <wp:docPr id="26" name="Picture 32" descr="Zambia LDCF MTR April 2013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ambia LDCF MTR April 2013 13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r>
        <w:rPr>
          <w:noProof/>
          <w:lang w:val="en-GB" w:eastAsia="en-GB"/>
        </w:rPr>
        <w:drawing>
          <wp:inline distT="0" distB="0" distL="0" distR="0">
            <wp:extent cx="2838450" cy="1888490"/>
            <wp:effectExtent l="0" t="0" r="0" b="0"/>
            <wp:docPr id="27" name="Picture 33" descr="Zambia LDCF MTR April 2013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mbia LDCF MTR April 2013 13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8450" cy="1888490"/>
                    </a:xfrm>
                    <a:prstGeom prst="rect">
                      <a:avLst/>
                    </a:prstGeom>
                    <a:noFill/>
                    <a:ln>
                      <a:noFill/>
                    </a:ln>
                  </pic:spPr>
                </pic:pic>
              </a:graphicData>
            </a:graphic>
          </wp:inline>
        </w:drawing>
      </w:r>
    </w:p>
    <w:p w:rsidR="00EB4B53" w:rsidRDefault="00EB4B53" w:rsidP="00EB4B53">
      <w:r w:rsidRPr="0093599B">
        <w:rPr>
          <w:b/>
        </w:rPr>
        <w:t>Pictures</w:t>
      </w:r>
      <w:r w:rsidR="008C7B28">
        <w:rPr>
          <w:b/>
        </w:rPr>
        <w:t xml:space="preserve"> 21</w:t>
      </w:r>
      <w:r w:rsidRPr="0093599B">
        <w:rPr>
          <w:b/>
        </w:rPr>
        <w:t xml:space="preserve"> &amp; </w:t>
      </w:r>
      <w:r w:rsidR="008C7B28">
        <w:rPr>
          <w:b/>
        </w:rPr>
        <w:t>22</w:t>
      </w:r>
      <w:r>
        <w:t>:</w:t>
      </w:r>
      <w:r w:rsidR="008C7B28">
        <w:t xml:space="preserve"> Protecting the tree seedlings from livestock impacts. </w:t>
      </w:r>
      <w:r>
        <w:t xml:space="preserve"> </w:t>
      </w:r>
    </w:p>
    <w:p w:rsidR="00EB4B53" w:rsidRDefault="00EB4B53" w:rsidP="00EB4B53"/>
    <w:p w:rsidR="00EB4B53" w:rsidRDefault="00EB4B53" w:rsidP="00EB4B53">
      <w:r>
        <w:t xml:space="preserve">The lack of water is reportedly the most significant challenge to local farmers. Although tap water is available for i.e. drinking water provision at some sites, the supply has not always been stable. To water home gardens and practice dryland irrigation additional water sources should be developed, according to the local population and the MAL. </w:t>
      </w:r>
    </w:p>
    <w:p w:rsidR="00EB4B53" w:rsidRDefault="00EB4B53" w:rsidP="00EB4B53"/>
    <w:p w:rsidR="00EB4B53" w:rsidRDefault="00EB4B53" w:rsidP="00EB4B53">
      <w:r>
        <w:t xml:space="preserve">To capture rainfall run-off from a sizeable ephemeral stream, the project is supporting the building of a dam. Foreseen water uses are mainly for dryland irrigation and for livestock watering. There are extremely high expectations amongst the local communities for this additional water source. </w:t>
      </w:r>
    </w:p>
    <w:p w:rsidR="00EB4B53" w:rsidRDefault="00EB4B53" w:rsidP="00EB4B53"/>
    <w:p w:rsidR="00EB4B53" w:rsidRDefault="00EB4B53" w:rsidP="00EB4B53">
      <w:r>
        <w:t xml:space="preserve">However, from the site visit and discussions with the technical  personnel of MAL and the constructor, a few red flags related to dam sightings, costing and sustainability arose. The dam could very well turn out to be a mal-adaptive investment in the longer term, promoting agricultural and livestock husbandry alternatives that are not appropriate to the arid environment, especially taking into account climate projections for the area indicating a possible reduction in rainfall and available moisture. </w:t>
      </w:r>
    </w:p>
    <w:p w:rsidR="00EB4B53" w:rsidRDefault="00EB4B53" w:rsidP="00EB4B53">
      <w:r>
        <w:t xml:space="preserve">  </w:t>
      </w:r>
    </w:p>
    <w:p w:rsidR="00EB4B53" w:rsidRDefault="007D474D" w:rsidP="00EB4B53">
      <w:r>
        <w:rPr>
          <w:noProof/>
          <w:lang w:val="en-GB" w:eastAsia="en-GB"/>
        </w:rPr>
        <w:lastRenderedPageBreak/>
        <w:drawing>
          <wp:inline distT="0" distB="0" distL="0" distR="0">
            <wp:extent cx="5296535" cy="3526790"/>
            <wp:effectExtent l="0" t="0" r="0" b="0"/>
            <wp:docPr id="28" name="Picture 37" descr="Zambia LDCF MTR April 2013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ambia LDCF MTR April 2013 13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6535" cy="3526790"/>
                    </a:xfrm>
                    <a:prstGeom prst="rect">
                      <a:avLst/>
                    </a:prstGeom>
                    <a:noFill/>
                    <a:ln>
                      <a:noFill/>
                    </a:ln>
                  </pic:spPr>
                </pic:pic>
              </a:graphicData>
            </a:graphic>
          </wp:inline>
        </w:drawing>
      </w:r>
    </w:p>
    <w:p w:rsidR="00EB4B53" w:rsidRDefault="00EB4B53" w:rsidP="00EB4B53">
      <w:r w:rsidRPr="00D013D7">
        <w:rPr>
          <w:b/>
        </w:rPr>
        <w:t xml:space="preserve">Picture </w:t>
      </w:r>
      <w:r w:rsidR="008C7B28">
        <w:rPr>
          <w:b/>
        </w:rPr>
        <w:t>23</w:t>
      </w:r>
      <w:r>
        <w:t>:</w:t>
      </w:r>
      <w:r w:rsidR="008C7B28">
        <w:t xml:space="preserve"> Construction works at the Lusitu dam</w:t>
      </w:r>
      <w:r>
        <w:t xml:space="preserve"> </w:t>
      </w:r>
    </w:p>
    <w:p w:rsidR="00EB4B53" w:rsidRDefault="00EB4B53" w:rsidP="00EB4B53"/>
    <w:p w:rsidR="00EB4B53" w:rsidRDefault="00EB4B53" w:rsidP="00EB4B53">
      <w:r>
        <w:t>Key concerns revolving around the dam at Lusitu include:</w:t>
      </w:r>
    </w:p>
    <w:p w:rsidR="00EB4B53" w:rsidRDefault="00EB4B53" w:rsidP="00CA43C1">
      <w:pPr>
        <w:pStyle w:val="ListParagraph"/>
        <w:numPr>
          <w:ilvl w:val="0"/>
          <w:numId w:val="36"/>
        </w:numPr>
      </w:pPr>
      <w:r>
        <w:t>No environmental or social screening information could be accessed at the time of the MTE. Such information apparently is part of the project design within MAL.</w:t>
      </w:r>
    </w:p>
    <w:p w:rsidR="00EB4B53" w:rsidRDefault="00EB4B53" w:rsidP="00CA43C1">
      <w:pPr>
        <w:pStyle w:val="ListParagraph"/>
        <w:numPr>
          <w:ilvl w:val="0"/>
          <w:numId w:val="36"/>
        </w:numPr>
      </w:pPr>
      <w:r>
        <w:t>Rainfall data and longterm climate scenarios were not strongly incorporated into the dam sighting and design; a low in flow could lead to the dam never really filling up, whilst dramatic flash floods my wash away the dam wall.</w:t>
      </w:r>
    </w:p>
    <w:p w:rsidR="00EB4B53" w:rsidRDefault="00EB4B53" w:rsidP="00CA43C1">
      <w:pPr>
        <w:pStyle w:val="ListParagraph"/>
        <w:numPr>
          <w:ilvl w:val="0"/>
          <w:numId w:val="36"/>
        </w:numPr>
      </w:pPr>
      <w:r>
        <w:t xml:space="preserve">The price of the dam building operations severely overshot the money allocated for water infrastructure development per site. Approximate 214,000 US$ were allocated in the project document per water infrastructure at each site – at the time of the visit the cost for the dam alone – without associated irrigation infrastructure was estimated at above 550,000 US$ by the constructors and the technical MAL staff.   </w:t>
      </w:r>
    </w:p>
    <w:p w:rsidR="00EB4B53" w:rsidRDefault="00EB4B53" w:rsidP="00CA43C1">
      <w:pPr>
        <w:pStyle w:val="ListParagraph"/>
        <w:numPr>
          <w:ilvl w:val="0"/>
          <w:numId w:val="36"/>
        </w:numPr>
      </w:pPr>
      <w:r>
        <w:t xml:space="preserve">Considering the already poorly managed rangelands in the surrounding areas suggest that improved livestock and rangeland management will have to be key to the continued project interventions at this site to avoid further degradation.  </w:t>
      </w:r>
    </w:p>
    <w:p w:rsidR="00EB4B53" w:rsidRDefault="00EB4B53" w:rsidP="00EB4B53"/>
    <w:p w:rsidR="00EB4B53" w:rsidRDefault="00EB4B53" w:rsidP="00EB4B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32"/>
      </w:tblGrid>
      <w:tr w:rsidR="00EB4B53" w:rsidTr="001D4653">
        <w:tc>
          <w:tcPr>
            <w:tcW w:w="4788" w:type="dxa"/>
          </w:tcPr>
          <w:p w:rsidR="00EB4B53" w:rsidRPr="005C6A49" w:rsidRDefault="00EB4B53" w:rsidP="005541D7">
            <w:pPr>
              <w:jc w:val="center"/>
              <w:rPr>
                <w:b/>
              </w:rPr>
            </w:pPr>
            <w:r w:rsidRPr="005C6A49">
              <w:rPr>
                <w:b/>
              </w:rPr>
              <w:t>What worked well</w:t>
            </w:r>
          </w:p>
          <w:p w:rsidR="00EB4B53" w:rsidRDefault="00EB4B53" w:rsidP="005541D7">
            <w:pPr>
              <w:jc w:val="center"/>
              <w:rPr>
                <w:b/>
              </w:rPr>
            </w:pPr>
          </w:p>
        </w:tc>
        <w:tc>
          <w:tcPr>
            <w:tcW w:w="4788" w:type="dxa"/>
          </w:tcPr>
          <w:p w:rsidR="00EB4B53" w:rsidRPr="005C6A49" w:rsidRDefault="00EB4B53" w:rsidP="005541D7">
            <w:pPr>
              <w:jc w:val="center"/>
              <w:rPr>
                <w:b/>
              </w:rPr>
            </w:pPr>
            <w:r w:rsidRPr="005C6A49">
              <w:rPr>
                <w:b/>
              </w:rPr>
              <w:t>What did not work so well</w:t>
            </w:r>
          </w:p>
          <w:p w:rsidR="00EB4B53" w:rsidRDefault="00EB4B53" w:rsidP="005541D7">
            <w:pPr>
              <w:jc w:val="center"/>
              <w:rPr>
                <w:b/>
              </w:rPr>
            </w:pPr>
          </w:p>
        </w:tc>
      </w:tr>
      <w:tr w:rsidR="00EB4B53" w:rsidRPr="00901113" w:rsidTr="001D4653">
        <w:tc>
          <w:tcPr>
            <w:tcW w:w="4788" w:type="dxa"/>
          </w:tcPr>
          <w:p w:rsidR="00EB4B53" w:rsidRPr="00192678" w:rsidRDefault="00EB4B53" w:rsidP="00CA43C1">
            <w:pPr>
              <w:pStyle w:val="ListParagraph"/>
              <w:numPr>
                <w:ilvl w:val="0"/>
                <w:numId w:val="34"/>
              </w:numPr>
              <w:rPr>
                <w:sz w:val="22"/>
              </w:rPr>
            </w:pPr>
            <w:r w:rsidRPr="00192678">
              <w:rPr>
                <w:sz w:val="22"/>
              </w:rPr>
              <w:t xml:space="preserve">School co-management approach brought about very nice results and motivation  </w:t>
            </w:r>
          </w:p>
          <w:p w:rsidR="00EB4B53" w:rsidRPr="00901113" w:rsidRDefault="00EB4B53" w:rsidP="00CA43C1">
            <w:pPr>
              <w:pStyle w:val="ListParagraph"/>
              <w:numPr>
                <w:ilvl w:val="0"/>
                <w:numId w:val="34"/>
              </w:numPr>
            </w:pPr>
            <w:r w:rsidRPr="00192678">
              <w:rPr>
                <w:sz w:val="22"/>
              </w:rPr>
              <w:t xml:space="preserve">Can achieve CCA through EE in the wider sense through changing attitudes and demonstrations </w:t>
            </w:r>
          </w:p>
        </w:tc>
        <w:tc>
          <w:tcPr>
            <w:tcW w:w="4788" w:type="dxa"/>
          </w:tcPr>
          <w:p w:rsidR="00EB4B53" w:rsidRPr="00192678" w:rsidRDefault="00EB4B53" w:rsidP="00CA43C1">
            <w:pPr>
              <w:pStyle w:val="ListParagraph"/>
              <w:numPr>
                <w:ilvl w:val="0"/>
                <w:numId w:val="34"/>
              </w:numPr>
              <w:rPr>
                <w:sz w:val="22"/>
              </w:rPr>
            </w:pPr>
            <w:r w:rsidRPr="00901113">
              <w:t xml:space="preserve">Project inputs </w:t>
            </w:r>
            <w:r w:rsidRPr="00192678">
              <w:rPr>
                <w:sz w:val="22"/>
              </w:rPr>
              <w:t xml:space="preserve"> and implements </w:t>
            </w:r>
            <w:r w:rsidRPr="00901113">
              <w:t xml:space="preserve">did not come in time – seeding materials arrived after the planting season </w:t>
            </w:r>
          </w:p>
          <w:p w:rsidR="00EB4B53" w:rsidRPr="00192678" w:rsidRDefault="00EB4B53" w:rsidP="00CA43C1">
            <w:pPr>
              <w:pStyle w:val="ListParagraph"/>
              <w:numPr>
                <w:ilvl w:val="0"/>
                <w:numId w:val="34"/>
              </w:numPr>
              <w:rPr>
                <w:sz w:val="22"/>
              </w:rPr>
            </w:pPr>
            <w:r w:rsidRPr="00192678">
              <w:rPr>
                <w:sz w:val="22"/>
              </w:rPr>
              <w:t xml:space="preserve">Automatic weather station not yet fully operational </w:t>
            </w:r>
          </w:p>
          <w:p w:rsidR="00EB4B53" w:rsidRPr="00901113" w:rsidRDefault="00EB4B53" w:rsidP="00CA43C1">
            <w:pPr>
              <w:pStyle w:val="ListParagraph"/>
              <w:numPr>
                <w:ilvl w:val="0"/>
                <w:numId w:val="34"/>
              </w:numPr>
            </w:pPr>
            <w:r w:rsidRPr="00192678">
              <w:rPr>
                <w:sz w:val="22"/>
              </w:rPr>
              <w:t xml:space="preserve">Responsiveness of community not so strong  - dam is considered a “maker or breaker” for getting more buy-in </w:t>
            </w:r>
          </w:p>
        </w:tc>
      </w:tr>
    </w:tbl>
    <w:p w:rsidR="00EB4B53" w:rsidRDefault="00EB4B53" w:rsidP="00EB4B53">
      <w:pPr>
        <w:rPr>
          <w:b/>
        </w:rPr>
      </w:pPr>
    </w:p>
    <w:p w:rsidR="00933184" w:rsidRDefault="00933184" w:rsidP="00933184">
      <w:pPr>
        <w:pStyle w:val="ListParagraph"/>
        <w:ind w:left="360"/>
        <w:rPr>
          <w:b/>
        </w:rPr>
      </w:pPr>
    </w:p>
    <w:p w:rsidR="00EB4B53" w:rsidRPr="00933184" w:rsidRDefault="00EB4B53" w:rsidP="00CA43C1">
      <w:pPr>
        <w:pStyle w:val="ListParagraph"/>
        <w:numPr>
          <w:ilvl w:val="0"/>
          <w:numId w:val="30"/>
        </w:numPr>
        <w:rPr>
          <w:b/>
          <w:sz w:val="24"/>
        </w:rPr>
      </w:pPr>
      <w:r w:rsidRPr="00933184">
        <w:rPr>
          <w:b/>
          <w:sz w:val="24"/>
        </w:rPr>
        <w:t xml:space="preserve">Kabeleka site, Chongwe District </w:t>
      </w:r>
    </w:p>
    <w:p w:rsidR="00EB4B53" w:rsidRDefault="00EB4B53" w:rsidP="00EB4B53">
      <w:pPr>
        <w:rPr>
          <w:b/>
        </w:rPr>
      </w:pPr>
    </w:p>
    <w:p w:rsidR="00EB4B53" w:rsidRDefault="00EB4B53" w:rsidP="00EB4B53">
      <w:pPr>
        <w:rPr>
          <w:b/>
        </w:rPr>
      </w:pPr>
      <w:r>
        <w:rPr>
          <w:b/>
        </w:rPr>
        <w:lastRenderedPageBreak/>
        <w:t xml:space="preserve">Brief site description </w:t>
      </w:r>
      <w:r w:rsidR="00933184">
        <w:rPr>
          <w:b/>
        </w:rPr>
        <w:t xml:space="preserve">of Chongwe District  </w:t>
      </w:r>
    </w:p>
    <w:p w:rsidR="00933184" w:rsidRPr="00933184" w:rsidRDefault="00933184" w:rsidP="00CA43C1">
      <w:pPr>
        <w:pStyle w:val="ListParagraph"/>
        <w:numPr>
          <w:ilvl w:val="0"/>
          <w:numId w:val="75"/>
        </w:numPr>
        <w:ind w:left="360" w:hanging="357"/>
        <w:jc w:val="both"/>
        <w:rPr>
          <w:rFonts w:cs="Arial"/>
          <w:szCs w:val="18"/>
        </w:rPr>
      </w:pPr>
      <w:r w:rsidRPr="00933184">
        <w:rPr>
          <w:rFonts w:cs="Arial"/>
          <w:szCs w:val="18"/>
        </w:rPr>
        <w:t>Population size of  137,461</w:t>
      </w:r>
      <w:r>
        <w:rPr>
          <w:rFonts w:cs="Arial"/>
          <w:szCs w:val="18"/>
        </w:rPr>
        <w:t xml:space="preserve"> </w:t>
      </w:r>
    </w:p>
    <w:p w:rsidR="00933184" w:rsidRPr="00933184" w:rsidRDefault="00933184" w:rsidP="00CA43C1">
      <w:pPr>
        <w:pStyle w:val="ListParagraph"/>
        <w:numPr>
          <w:ilvl w:val="0"/>
          <w:numId w:val="75"/>
        </w:numPr>
        <w:ind w:left="360"/>
        <w:jc w:val="both"/>
        <w:rPr>
          <w:rFonts w:cs="Arial"/>
          <w:szCs w:val="18"/>
        </w:rPr>
      </w:pPr>
      <w:r w:rsidRPr="00933184">
        <w:rPr>
          <w:rFonts w:cs="Arial"/>
          <w:szCs w:val="18"/>
        </w:rPr>
        <w:t xml:space="preserve"> Has good access to markets and is highly productive in terms of crops and livestock; close proximity to Lus</w:t>
      </w:r>
      <w:r>
        <w:rPr>
          <w:rFonts w:cs="Arial"/>
          <w:szCs w:val="18"/>
        </w:rPr>
        <w:t>a</w:t>
      </w:r>
      <w:r w:rsidRPr="00933184">
        <w:rPr>
          <w:rFonts w:cs="Arial"/>
          <w:szCs w:val="18"/>
        </w:rPr>
        <w:t>ka</w:t>
      </w:r>
      <w:r>
        <w:rPr>
          <w:rFonts w:cs="Arial"/>
          <w:szCs w:val="18"/>
        </w:rPr>
        <w:t>.</w:t>
      </w:r>
    </w:p>
    <w:p w:rsidR="00933184" w:rsidRPr="00933184" w:rsidRDefault="00933184" w:rsidP="00CA43C1">
      <w:pPr>
        <w:pStyle w:val="ListParagraph"/>
        <w:numPr>
          <w:ilvl w:val="0"/>
          <w:numId w:val="75"/>
        </w:numPr>
        <w:ind w:left="360"/>
        <w:jc w:val="both"/>
        <w:rPr>
          <w:rFonts w:cs="Arial"/>
          <w:szCs w:val="18"/>
        </w:rPr>
      </w:pPr>
      <w:r w:rsidRPr="00933184">
        <w:rPr>
          <w:rFonts w:cs="Arial"/>
          <w:szCs w:val="18"/>
        </w:rPr>
        <w:t>Normal rainfall is about 800 mm per year.</w:t>
      </w:r>
    </w:p>
    <w:p w:rsidR="007F42BE" w:rsidRDefault="00933184" w:rsidP="00CA43C1">
      <w:pPr>
        <w:pStyle w:val="ListParagraph"/>
        <w:numPr>
          <w:ilvl w:val="0"/>
          <w:numId w:val="75"/>
        </w:numPr>
        <w:ind w:left="360" w:hanging="357"/>
        <w:jc w:val="both"/>
        <w:rPr>
          <w:rFonts w:cs="Arial"/>
          <w:szCs w:val="18"/>
        </w:rPr>
      </w:pPr>
      <w:r w:rsidRPr="007F42BE">
        <w:rPr>
          <w:rFonts w:cs="Arial"/>
          <w:szCs w:val="18"/>
        </w:rPr>
        <w:t>Farming livelihood zone with maize produced as the staple crop, sweet potatoes and pumpkins as supplements and groundnuts as a component of both relish and snacks. Contract cotton has become the most important cash crop followed by localized production of cassava. Cowpeas, beans and sunflower are also grown in relatively small quantities, primarily for consumption. Goats are the main livestock reared, though cattle and pigs are also</w:t>
      </w:r>
      <w:r w:rsidR="007F42BE">
        <w:rPr>
          <w:rFonts w:cs="Arial"/>
          <w:szCs w:val="18"/>
        </w:rPr>
        <w:t>.</w:t>
      </w:r>
      <w:r w:rsidRPr="007F42BE">
        <w:rPr>
          <w:rFonts w:cs="Arial"/>
          <w:szCs w:val="18"/>
        </w:rPr>
        <w:t xml:space="preserve"> </w:t>
      </w:r>
    </w:p>
    <w:p w:rsidR="00933184" w:rsidRPr="007F42BE" w:rsidRDefault="00933184" w:rsidP="00CA43C1">
      <w:pPr>
        <w:pStyle w:val="ListParagraph"/>
        <w:numPr>
          <w:ilvl w:val="0"/>
          <w:numId w:val="75"/>
        </w:numPr>
        <w:ind w:left="360" w:hanging="357"/>
        <w:jc w:val="both"/>
        <w:rPr>
          <w:rFonts w:cs="Arial"/>
          <w:szCs w:val="18"/>
        </w:rPr>
      </w:pPr>
      <w:r w:rsidRPr="007F42BE">
        <w:rPr>
          <w:rFonts w:cs="Arial"/>
          <w:szCs w:val="18"/>
        </w:rPr>
        <w:t xml:space="preserve">Most common soil types in the area are Leptosols which are very shallow, extremely stony or gravelly and well drained soils. Lixisols, a soil type with high-base status having higher clay content in the subsoil than in the topsoil as a result of soil forming (pedogenetic) processes, 3. Vertisols, heavy clay soils with a high proportion of swelling clays, are found in the poorly drained unconsolidated deposits. </w:t>
      </w:r>
    </w:p>
    <w:p w:rsidR="00EB4B53" w:rsidRDefault="00EB4B53" w:rsidP="00EB4B53">
      <w:pPr>
        <w:rPr>
          <w:b/>
        </w:rPr>
      </w:pPr>
    </w:p>
    <w:p w:rsidR="00EB4B53" w:rsidRDefault="00EB4B53" w:rsidP="00EB4B53">
      <w:pPr>
        <w:rPr>
          <w:b/>
        </w:rPr>
      </w:pPr>
      <w:r>
        <w:rPr>
          <w:b/>
        </w:rPr>
        <w:t>Project implementation support at district level</w:t>
      </w:r>
    </w:p>
    <w:p w:rsidR="00EB4B53" w:rsidRDefault="00EB4B53" w:rsidP="00CA43C1">
      <w:pPr>
        <w:pStyle w:val="ListParagraph"/>
        <w:numPr>
          <w:ilvl w:val="0"/>
          <w:numId w:val="35"/>
        </w:numPr>
        <w:ind w:left="810"/>
      </w:pPr>
      <w:r>
        <w:t>Integrated team of forestry, met services and other active on site</w:t>
      </w:r>
      <w:r w:rsidRPr="009F738A">
        <w:t xml:space="preserve">  </w:t>
      </w:r>
    </w:p>
    <w:p w:rsidR="00EB4B53" w:rsidRDefault="00EB4B53" w:rsidP="00CA43C1">
      <w:pPr>
        <w:pStyle w:val="ListParagraph"/>
        <w:numPr>
          <w:ilvl w:val="0"/>
          <w:numId w:val="35"/>
        </w:numPr>
        <w:ind w:left="810"/>
      </w:pPr>
      <w:r>
        <w:t xml:space="preserve">Committed staff with very limited understanding of CC context; mostly agricultural mindset  </w:t>
      </w:r>
    </w:p>
    <w:p w:rsidR="00EB4B53" w:rsidRDefault="00EB4B53" w:rsidP="00CA43C1">
      <w:pPr>
        <w:pStyle w:val="ListParagraph"/>
        <w:numPr>
          <w:ilvl w:val="0"/>
          <w:numId w:val="35"/>
        </w:numPr>
        <w:ind w:left="810"/>
      </w:pPr>
      <w:r>
        <w:t xml:space="preserve">Good M&amp;E and reporting capacity </w:t>
      </w:r>
    </w:p>
    <w:p w:rsidR="00EB4B53" w:rsidRDefault="00EB4B53" w:rsidP="00CA43C1">
      <w:pPr>
        <w:pStyle w:val="ListParagraph"/>
        <w:numPr>
          <w:ilvl w:val="0"/>
          <w:numId w:val="35"/>
        </w:numPr>
        <w:ind w:left="810"/>
      </w:pPr>
      <w:r>
        <w:t xml:space="preserve">HACT – direct financial disbursement modality </w:t>
      </w:r>
    </w:p>
    <w:p w:rsidR="00EB4B53" w:rsidRDefault="00EB4B53" w:rsidP="00CA43C1">
      <w:pPr>
        <w:pStyle w:val="ListParagraph"/>
        <w:numPr>
          <w:ilvl w:val="0"/>
          <w:numId w:val="35"/>
        </w:numPr>
        <w:ind w:left="810"/>
      </w:pPr>
      <w:r>
        <w:t xml:space="preserve">Peer discussions amongst technocrats from different disciplines and institutions; example – water availability discussion  </w:t>
      </w:r>
    </w:p>
    <w:p w:rsidR="00EB4B53" w:rsidRDefault="00EB4B53" w:rsidP="00EB4B53">
      <w:pPr>
        <w:rPr>
          <w:b/>
        </w:rPr>
      </w:pPr>
    </w:p>
    <w:p w:rsidR="00EB4B53" w:rsidRDefault="007D474D" w:rsidP="00EB4B53">
      <w:r>
        <w:rPr>
          <w:b/>
          <w:noProof/>
          <w:lang w:val="en-GB" w:eastAsia="en-GB"/>
        </w:rPr>
        <w:drawing>
          <wp:inline distT="0" distB="0" distL="0" distR="0">
            <wp:extent cx="2778760" cy="1840865"/>
            <wp:effectExtent l="0" t="0" r="2540" b="6985"/>
            <wp:docPr id="29" name="Picture 1" descr="DSC_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33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8760" cy="1840865"/>
                    </a:xfrm>
                    <a:prstGeom prst="rect">
                      <a:avLst/>
                    </a:prstGeom>
                    <a:noFill/>
                    <a:ln>
                      <a:noFill/>
                    </a:ln>
                  </pic:spPr>
                </pic:pic>
              </a:graphicData>
            </a:graphic>
          </wp:inline>
        </w:drawing>
      </w:r>
      <w:r>
        <w:rPr>
          <w:noProof/>
          <w:lang w:val="en-GB" w:eastAsia="en-GB"/>
        </w:rPr>
        <w:drawing>
          <wp:inline distT="0" distB="0" distL="0" distR="0">
            <wp:extent cx="2885440" cy="1924050"/>
            <wp:effectExtent l="0" t="0" r="0" b="0"/>
            <wp:docPr id="30" name="Picture 13" descr="DSC_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34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5440" cy="1924050"/>
                    </a:xfrm>
                    <a:prstGeom prst="rect">
                      <a:avLst/>
                    </a:prstGeom>
                    <a:noFill/>
                    <a:ln>
                      <a:noFill/>
                    </a:ln>
                  </pic:spPr>
                </pic:pic>
              </a:graphicData>
            </a:graphic>
          </wp:inline>
        </w:drawing>
      </w:r>
    </w:p>
    <w:p w:rsidR="00EB4B53" w:rsidRDefault="00EB4B53" w:rsidP="00EB4B53">
      <w:r w:rsidRPr="00523E90">
        <w:rPr>
          <w:b/>
        </w:rPr>
        <w:t xml:space="preserve">Pictures </w:t>
      </w:r>
      <w:r w:rsidR="008C7B28">
        <w:rPr>
          <w:b/>
        </w:rPr>
        <w:t>24</w:t>
      </w:r>
      <w:r w:rsidRPr="00523E90">
        <w:rPr>
          <w:b/>
        </w:rPr>
        <w:t xml:space="preserve"> &amp; </w:t>
      </w:r>
      <w:r w:rsidR="008C7B28">
        <w:rPr>
          <w:b/>
        </w:rPr>
        <w:t>25</w:t>
      </w:r>
      <w:r>
        <w:t>:</w:t>
      </w:r>
      <w:r w:rsidR="008C7B28">
        <w:t xml:space="preserve"> Collaborations amongst the extension team at Chongwe. Information based decision making in the office of the water specialist. </w:t>
      </w:r>
      <w:r>
        <w:t xml:space="preserve"> </w:t>
      </w:r>
    </w:p>
    <w:p w:rsidR="00EB4B53" w:rsidRDefault="00EB4B53" w:rsidP="00EB4B53"/>
    <w:p w:rsidR="00EB4B53" w:rsidRDefault="00EB4B53" w:rsidP="00EB4B53"/>
    <w:p w:rsidR="00EB4B53" w:rsidRDefault="00EB4B53" w:rsidP="00EB4B53">
      <w:pPr>
        <w:rPr>
          <w:b/>
        </w:rPr>
      </w:pPr>
      <w:r>
        <w:rPr>
          <w:b/>
        </w:rPr>
        <w:t xml:space="preserve">Climate risks – and understanding </w:t>
      </w:r>
    </w:p>
    <w:p w:rsidR="00EB4B53" w:rsidRDefault="00EB4B53" w:rsidP="00CA43C1">
      <w:pPr>
        <w:pStyle w:val="ListParagraph"/>
        <w:numPr>
          <w:ilvl w:val="0"/>
          <w:numId w:val="37"/>
        </w:numPr>
      </w:pPr>
      <w:r>
        <w:t xml:space="preserve">Rainfall very erratic; later onsets of rains. This year considered a drought year. </w:t>
      </w:r>
    </w:p>
    <w:p w:rsidR="00EB4B53" w:rsidRDefault="00EB4B53" w:rsidP="00CA43C1">
      <w:pPr>
        <w:pStyle w:val="ListParagraph"/>
        <w:numPr>
          <w:ilvl w:val="0"/>
          <w:numId w:val="37"/>
        </w:numPr>
      </w:pPr>
      <w:r>
        <w:t>Last year – observed frost damage – not considered “normal” in the area by farmers</w:t>
      </w:r>
    </w:p>
    <w:p w:rsidR="00EB4B53" w:rsidRDefault="00EB4B53" w:rsidP="00CA43C1">
      <w:pPr>
        <w:pStyle w:val="ListParagraph"/>
        <w:numPr>
          <w:ilvl w:val="0"/>
          <w:numId w:val="37"/>
        </w:numPr>
      </w:pPr>
      <w:r>
        <w:t xml:space="preserve">Climate related outbreaks of pests – army worms destroyed the harvest in two consecutive years   </w:t>
      </w:r>
    </w:p>
    <w:p w:rsidR="00EB4B53" w:rsidRDefault="00EB4B53" w:rsidP="00CA43C1">
      <w:pPr>
        <w:pStyle w:val="ListParagraph"/>
        <w:numPr>
          <w:ilvl w:val="0"/>
          <w:numId w:val="37"/>
        </w:numPr>
      </w:pPr>
      <w:r>
        <w:t>In the past rains were expected in October, then the agricultural calendar moved the planting season into early November, and now it is end of November- if rains arrive at all</w:t>
      </w:r>
    </w:p>
    <w:p w:rsidR="00EB4B53" w:rsidRDefault="00EB4B53" w:rsidP="00CA43C1">
      <w:pPr>
        <w:pStyle w:val="ListParagraph"/>
        <w:numPr>
          <w:ilvl w:val="0"/>
          <w:numId w:val="37"/>
        </w:numPr>
      </w:pPr>
      <w:r>
        <w:t>Rainfall scarcity affects ground water table and water accessibility and quality</w:t>
      </w:r>
    </w:p>
    <w:p w:rsidR="00EB4B53" w:rsidRDefault="00EB4B53" w:rsidP="00CA43C1">
      <w:pPr>
        <w:pStyle w:val="ListParagraph"/>
        <w:numPr>
          <w:ilvl w:val="0"/>
          <w:numId w:val="37"/>
        </w:numPr>
      </w:pPr>
      <w:r>
        <w:t xml:space="preserve">Specific types of crops are considered high risk, as they depend on good rainfall   </w:t>
      </w:r>
    </w:p>
    <w:p w:rsidR="00EB4B53" w:rsidRDefault="00EB4B53" w:rsidP="00EB4B53"/>
    <w:p w:rsidR="00EB4B53" w:rsidRDefault="00EB4B53" w:rsidP="00EB4B53"/>
    <w:p w:rsidR="00EB4B53" w:rsidRDefault="007D474D" w:rsidP="00EB4B53">
      <w:r>
        <w:rPr>
          <w:noProof/>
          <w:lang w:val="en-GB" w:eastAsia="en-GB"/>
        </w:rPr>
        <w:lastRenderedPageBreak/>
        <w:drawing>
          <wp:inline distT="0" distB="0" distL="0" distR="0">
            <wp:extent cx="2826385" cy="1876425"/>
            <wp:effectExtent l="0" t="0" r="0" b="9525"/>
            <wp:docPr id="31" name="Picture 3" descr="DSC_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4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6385" cy="1876425"/>
                    </a:xfrm>
                    <a:prstGeom prst="rect">
                      <a:avLst/>
                    </a:prstGeom>
                    <a:noFill/>
                    <a:ln>
                      <a:noFill/>
                    </a:ln>
                  </pic:spPr>
                </pic:pic>
              </a:graphicData>
            </a:graphic>
          </wp:inline>
        </w:drawing>
      </w:r>
      <w:r w:rsidR="00EB4B53">
        <w:t xml:space="preserve"> </w:t>
      </w:r>
      <w:r>
        <w:rPr>
          <w:noProof/>
          <w:lang w:val="en-GB" w:eastAsia="en-GB"/>
        </w:rPr>
        <w:drawing>
          <wp:inline distT="0" distB="0" distL="0" distR="0">
            <wp:extent cx="2766695" cy="1840865"/>
            <wp:effectExtent l="0" t="0" r="0" b="6985"/>
            <wp:docPr id="32" name="Picture 14" descr="DSC_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34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6695" cy="1840865"/>
                    </a:xfrm>
                    <a:prstGeom prst="rect">
                      <a:avLst/>
                    </a:prstGeom>
                    <a:noFill/>
                    <a:ln>
                      <a:noFill/>
                    </a:ln>
                  </pic:spPr>
                </pic:pic>
              </a:graphicData>
            </a:graphic>
          </wp:inline>
        </w:drawing>
      </w:r>
    </w:p>
    <w:p w:rsidR="00EB4B53" w:rsidRDefault="008C7B28" w:rsidP="00EB4B53">
      <w:r>
        <w:rPr>
          <w:b/>
        </w:rPr>
        <w:t>Pictures 26</w:t>
      </w:r>
      <w:r w:rsidR="00EB4B53" w:rsidRPr="00523E90">
        <w:rPr>
          <w:b/>
        </w:rPr>
        <w:t xml:space="preserve"> &amp; </w:t>
      </w:r>
      <w:r>
        <w:rPr>
          <w:b/>
        </w:rPr>
        <w:t>27: C</w:t>
      </w:r>
      <w:r w:rsidRPr="008C7B28">
        <w:t>ommunity meetings at Kabeleka. Women spoke out too.</w:t>
      </w:r>
      <w:r>
        <w:rPr>
          <w:b/>
        </w:rPr>
        <w:t xml:space="preserve"> </w:t>
      </w:r>
    </w:p>
    <w:p w:rsidR="00EB4B53" w:rsidRDefault="008C7B28" w:rsidP="00EB4B53">
      <w:r>
        <w:t xml:space="preserve"> </w:t>
      </w:r>
    </w:p>
    <w:p w:rsidR="00EB4B53" w:rsidRDefault="00EB4B53" w:rsidP="00EB4B53"/>
    <w:p w:rsidR="00EB4B53" w:rsidRDefault="00EB4B53" w:rsidP="00EB4B53">
      <w:r>
        <w:rPr>
          <w:b/>
        </w:rPr>
        <w:t xml:space="preserve">Project interventions descriptions/evaluations </w:t>
      </w:r>
    </w:p>
    <w:p w:rsidR="00EB4B53" w:rsidRDefault="00EB4B53" w:rsidP="00EB4B53">
      <w:r>
        <w:t xml:space="preserve">Project interventions in </w:t>
      </w:r>
      <w:r w:rsidR="001D14BF">
        <w:t>K</w:t>
      </w:r>
      <w:r>
        <w:t>a</w:t>
      </w:r>
      <w:r w:rsidR="001D14BF">
        <w:t>b</w:t>
      </w:r>
      <w:r>
        <w:t>eleka focus on:</w:t>
      </w:r>
    </w:p>
    <w:p w:rsidR="00EB4B53" w:rsidRPr="00E20087" w:rsidRDefault="00EB4B53" w:rsidP="00CA43C1">
      <w:pPr>
        <w:pStyle w:val="ListParagraph"/>
        <w:numPr>
          <w:ilvl w:val="0"/>
          <w:numId w:val="33"/>
        </w:numPr>
      </w:pPr>
      <w:r>
        <w:t>S</w:t>
      </w:r>
      <w:r w:rsidRPr="007F66B3">
        <w:t>oil and water conservation</w:t>
      </w:r>
      <w:r>
        <w:t xml:space="preserve"> &amp; soil improvement</w:t>
      </w:r>
    </w:p>
    <w:p w:rsidR="00EB4B53" w:rsidRPr="001219A7" w:rsidRDefault="00EB4B53" w:rsidP="00CA43C1">
      <w:pPr>
        <w:pStyle w:val="ListParagraph"/>
        <w:numPr>
          <w:ilvl w:val="0"/>
          <w:numId w:val="33"/>
        </w:numPr>
      </w:pPr>
      <w:r>
        <w:t>Crop diversification</w:t>
      </w:r>
    </w:p>
    <w:p w:rsidR="00EB4B53" w:rsidRPr="00E20087" w:rsidRDefault="00EB4B53" w:rsidP="00CA43C1">
      <w:pPr>
        <w:pStyle w:val="ListParagraph"/>
        <w:numPr>
          <w:ilvl w:val="0"/>
          <w:numId w:val="33"/>
        </w:numPr>
      </w:pPr>
      <w:r>
        <w:t xml:space="preserve">Alternative livelihoods </w:t>
      </w:r>
    </w:p>
    <w:p w:rsidR="00EB4B53" w:rsidRPr="001E31EE" w:rsidRDefault="00EB4B53" w:rsidP="00CA43C1">
      <w:pPr>
        <w:pStyle w:val="ListParagraph"/>
        <w:numPr>
          <w:ilvl w:val="0"/>
          <w:numId w:val="33"/>
        </w:numPr>
      </w:pPr>
      <w:r>
        <w:t xml:space="preserve">Water provision (dam) and conservation agriculture (drip irrigation) </w:t>
      </w:r>
    </w:p>
    <w:p w:rsidR="00EB4B53" w:rsidRPr="00E20087" w:rsidRDefault="00EB4B53" w:rsidP="00CA43C1">
      <w:pPr>
        <w:pStyle w:val="ListParagraph"/>
        <w:numPr>
          <w:ilvl w:val="0"/>
          <w:numId w:val="33"/>
        </w:numPr>
      </w:pPr>
      <w:r>
        <w:t xml:space="preserve">Community committee formations </w:t>
      </w:r>
    </w:p>
    <w:p w:rsidR="00EB4B53" w:rsidRDefault="00EB4B53" w:rsidP="00EB4B53"/>
    <w:p w:rsidR="00EB4B53" w:rsidRDefault="00EB4B53" w:rsidP="00EB4B53"/>
    <w:p w:rsidR="00EB4B53" w:rsidRPr="008255FD" w:rsidRDefault="00EB4B53" w:rsidP="00EB4B53">
      <w:pPr>
        <w:rPr>
          <w:b/>
          <w:i/>
        </w:rPr>
      </w:pPr>
      <w:r w:rsidRPr="008255FD">
        <w:rPr>
          <w:b/>
          <w:i/>
        </w:rPr>
        <w:t xml:space="preserve">Outcome 1: </w:t>
      </w:r>
      <w:r w:rsidRPr="008255FD">
        <w:rPr>
          <w:b/>
          <w:i/>
          <w:sz w:val="20"/>
        </w:rPr>
        <w:t>Climate change risks integrated into critical decision making processes for agricultural management at the local, sub-national and national levels</w:t>
      </w:r>
    </w:p>
    <w:p w:rsidR="00EB4B53" w:rsidRDefault="00EB4B53" w:rsidP="00EB4B53">
      <w:pPr>
        <w:rPr>
          <w:b/>
        </w:rPr>
      </w:pPr>
    </w:p>
    <w:p w:rsidR="00EB4B53" w:rsidRDefault="007D474D" w:rsidP="00EB4B53">
      <w:pPr>
        <w:rPr>
          <w:b/>
        </w:rPr>
      </w:pPr>
      <w:r>
        <w:rPr>
          <w:b/>
          <w:noProof/>
          <w:lang w:val="en-GB" w:eastAsia="en-GB"/>
        </w:rPr>
        <w:drawing>
          <wp:inline distT="0" distB="0" distL="0" distR="0">
            <wp:extent cx="5961380" cy="3966210"/>
            <wp:effectExtent l="0" t="0" r="1270" b="0"/>
            <wp:docPr id="33" name="Picture 12" descr="DSC_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34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1380" cy="3966210"/>
                    </a:xfrm>
                    <a:prstGeom prst="rect">
                      <a:avLst/>
                    </a:prstGeom>
                    <a:noFill/>
                    <a:ln>
                      <a:noFill/>
                    </a:ln>
                  </pic:spPr>
                </pic:pic>
              </a:graphicData>
            </a:graphic>
          </wp:inline>
        </w:drawing>
      </w:r>
    </w:p>
    <w:p w:rsidR="00EB4B53" w:rsidRDefault="00EB4B53" w:rsidP="00EB4B53">
      <w:r>
        <w:rPr>
          <w:b/>
        </w:rPr>
        <w:t>Picture</w:t>
      </w:r>
      <w:r w:rsidRPr="00523E90">
        <w:rPr>
          <w:b/>
        </w:rPr>
        <w:t xml:space="preserve"> </w:t>
      </w:r>
      <w:r w:rsidR="008C7B28">
        <w:rPr>
          <w:b/>
        </w:rPr>
        <w:t>28</w:t>
      </w:r>
      <w:r>
        <w:rPr>
          <w:b/>
        </w:rPr>
        <w:t>:</w:t>
      </w:r>
      <w:r w:rsidR="008C7B28">
        <w:rPr>
          <w:b/>
        </w:rPr>
        <w:t xml:space="preserve"> </w:t>
      </w:r>
      <w:r w:rsidR="008C7B28" w:rsidRPr="008C7B28">
        <w:t>W</w:t>
      </w:r>
      <w:r w:rsidR="008C7B28">
        <w:t>ea</w:t>
      </w:r>
      <w:r w:rsidR="008C7B28" w:rsidRPr="008C7B28">
        <w:t>t</w:t>
      </w:r>
      <w:r w:rsidR="008C7B28">
        <w:t>h</w:t>
      </w:r>
      <w:r w:rsidR="008C7B28" w:rsidRPr="008C7B28">
        <w:t>er station at Chongwe</w:t>
      </w:r>
    </w:p>
    <w:p w:rsidR="00EB4B53" w:rsidRDefault="00EB4B53" w:rsidP="00EB4B53"/>
    <w:p w:rsidR="00EB4B53" w:rsidRDefault="00EB4B53" w:rsidP="00CA43C1">
      <w:pPr>
        <w:pStyle w:val="ListParagraph"/>
        <w:numPr>
          <w:ilvl w:val="0"/>
          <w:numId w:val="38"/>
        </w:numPr>
      </w:pPr>
      <w:r>
        <w:lastRenderedPageBreak/>
        <w:t xml:space="preserve">The automatic weather station is situated near the DACO office in Chongwe and is manned from there.  </w:t>
      </w:r>
    </w:p>
    <w:p w:rsidR="00EB4B53" w:rsidRDefault="00EB4B53" w:rsidP="00CA43C1">
      <w:pPr>
        <w:pStyle w:val="ListParagraph"/>
        <w:numPr>
          <w:ilvl w:val="0"/>
          <w:numId w:val="38"/>
        </w:numPr>
      </w:pPr>
      <w:r>
        <w:t xml:space="preserve">As elsewhere it is not fully operational. </w:t>
      </w:r>
    </w:p>
    <w:p w:rsidR="00EB4B53" w:rsidRDefault="00EB4B53" w:rsidP="00CA43C1">
      <w:pPr>
        <w:pStyle w:val="ListParagraph"/>
        <w:numPr>
          <w:ilvl w:val="0"/>
          <w:numId w:val="38"/>
        </w:numPr>
      </w:pPr>
      <w:r>
        <w:t>The sighting of t</w:t>
      </w:r>
      <w:r w:rsidR="001D14BF">
        <w:t>e</w:t>
      </w:r>
      <w:r>
        <w:t>h station is poor as it is now enclosed by some new buildings.</w:t>
      </w:r>
    </w:p>
    <w:p w:rsidR="00EB4B53" w:rsidRDefault="00EB4B53" w:rsidP="00CA43C1">
      <w:pPr>
        <w:pStyle w:val="ListParagraph"/>
        <w:numPr>
          <w:ilvl w:val="0"/>
          <w:numId w:val="38"/>
        </w:numPr>
      </w:pPr>
      <w:r>
        <w:t xml:space="preserve">The station is far removed from the community which did not make any connections to the weather station; generally awareness about the EWS component of the project was very low  </w:t>
      </w:r>
    </w:p>
    <w:p w:rsidR="00EB4B53" w:rsidRDefault="00EB4B53" w:rsidP="00EB4B53"/>
    <w:p w:rsidR="00EB4B53" w:rsidRPr="00E20087" w:rsidRDefault="00EB4B53" w:rsidP="00EB4B53">
      <w:pPr>
        <w:rPr>
          <w:b/>
          <w:i/>
          <w:sz w:val="20"/>
        </w:rPr>
      </w:pPr>
      <w:r w:rsidRPr="00E20087">
        <w:rPr>
          <w:b/>
          <w:i/>
          <w:sz w:val="20"/>
        </w:rPr>
        <w:t>Outcome 2: Agricultural productivity in the pilot sites made resilient to the anticipated impacts of climate change</w:t>
      </w:r>
    </w:p>
    <w:p w:rsidR="00EB4B53" w:rsidRDefault="00EB4B53" w:rsidP="00EB4B53"/>
    <w:p w:rsidR="00EB4B53" w:rsidRDefault="00EB4B53" w:rsidP="00EB4B53">
      <w:r>
        <w:t xml:space="preserve"> </w:t>
      </w:r>
      <w:r w:rsidR="001D14BF">
        <w:t>F</w:t>
      </w:r>
      <w:r>
        <w:t xml:space="preserve">or the community </w:t>
      </w:r>
      <w:r w:rsidR="001D14BF">
        <w:t>the</w:t>
      </w:r>
      <w:r>
        <w:t xml:space="preserve"> most important project intervention is the promised building of the dam. A relatively smaller dam will be constructed near the main village and irrigation infrastructure be developed for small gardens. A</w:t>
      </w:r>
      <w:r w:rsidR="001D14BF">
        <w:t>n</w:t>
      </w:r>
      <w:r>
        <w:t xml:space="preserve"> annually emerging stream will be dammed, and rainfall run-off be captured.    </w:t>
      </w:r>
    </w:p>
    <w:p w:rsidR="00EB4B53" w:rsidRDefault="00EB4B53" w:rsidP="00EB4B53"/>
    <w:p w:rsidR="00EB4B53" w:rsidRDefault="00EB4B53" w:rsidP="00EB4B53">
      <w:r>
        <w:t xml:space="preserve">Overall the dam site at Kabeleka seems less controversial than in Lusitu, which </w:t>
      </w:r>
      <w:r w:rsidR="001D14BF">
        <w:t xml:space="preserve">has </w:t>
      </w:r>
      <w:r>
        <w:t>overall much higher rainfall figures. The district water affairs officer checked the water conditions for the area and suggested that even some boreholes could be developed, as the newly developed hydrological map for the district suggests that a sustainable aquifer borders the village. Th</w:t>
      </w:r>
      <w:r w:rsidR="001D14BF">
        <w:t>e</w:t>
      </w:r>
      <w:r>
        <w:t xml:space="preserve"> borehole</w:t>
      </w:r>
      <w:r w:rsidR="001D14BF">
        <w:t>s</w:t>
      </w:r>
      <w:r>
        <w:t xml:space="preserve"> water could b</w:t>
      </w:r>
      <w:r w:rsidR="001D14BF">
        <w:t>e</w:t>
      </w:r>
      <w:r>
        <w:t xml:space="preserve"> used for human consumption in particular. </w:t>
      </w:r>
    </w:p>
    <w:p w:rsidR="00EB4B53" w:rsidRDefault="00EB4B53" w:rsidP="00EB4B53"/>
    <w:p w:rsidR="00EB4B53" w:rsidRDefault="00EB4B53" w:rsidP="00EB4B53">
      <w:r>
        <w:t xml:space="preserve">   </w:t>
      </w:r>
    </w:p>
    <w:p w:rsidR="00EB4B53" w:rsidRDefault="00EB4B53" w:rsidP="00EB4B53"/>
    <w:p w:rsidR="00EB4B53" w:rsidRDefault="00EB4B53" w:rsidP="00EB4B53"/>
    <w:p w:rsidR="00EB4B53" w:rsidRDefault="007D474D" w:rsidP="00EB4B53">
      <w:r>
        <w:rPr>
          <w:noProof/>
          <w:lang w:val="en-GB" w:eastAsia="en-GB"/>
        </w:rPr>
        <w:drawing>
          <wp:inline distT="0" distB="0" distL="0" distR="0">
            <wp:extent cx="5961380" cy="3966210"/>
            <wp:effectExtent l="0" t="0" r="1270" b="0"/>
            <wp:docPr id="34" name="Picture 5" descr="DSC_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34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61380" cy="3966210"/>
                    </a:xfrm>
                    <a:prstGeom prst="rect">
                      <a:avLst/>
                    </a:prstGeom>
                    <a:noFill/>
                    <a:ln>
                      <a:noFill/>
                    </a:ln>
                  </pic:spPr>
                </pic:pic>
              </a:graphicData>
            </a:graphic>
          </wp:inline>
        </w:drawing>
      </w:r>
    </w:p>
    <w:p w:rsidR="00EB4B53" w:rsidRDefault="00EB4B53" w:rsidP="00EB4B53">
      <w:r w:rsidRPr="00523E90">
        <w:rPr>
          <w:b/>
        </w:rPr>
        <w:t>Picture</w:t>
      </w:r>
      <w:r w:rsidR="008C7B28">
        <w:rPr>
          <w:b/>
        </w:rPr>
        <w:t xml:space="preserve"> 29</w:t>
      </w:r>
      <w:r>
        <w:rPr>
          <w:b/>
        </w:rPr>
        <w:t>:</w:t>
      </w:r>
      <w:r w:rsidR="008C7B28">
        <w:rPr>
          <w:b/>
        </w:rPr>
        <w:t xml:space="preserve"> </w:t>
      </w:r>
      <w:r w:rsidR="008C7B28" w:rsidRPr="008C7B28">
        <w:t>Si</w:t>
      </w:r>
      <w:r w:rsidR="008C7B28">
        <w:t>gh</w:t>
      </w:r>
      <w:r w:rsidR="008C7B28" w:rsidRPr="008C7B28">
        <w:t>ting of a small dam infrastructure at Kabeleka</w:t>
      </w:r>
    </w:p>
    <w:p w:rsidR="00EB4B53" w:rsidRDefault="00EB4B53" w:rsidP="00EB4B53"/>
    <w:p w:rsidR="00EB4B53" w:rsidRDefault="00EB4B53" w:rsidP="00EB4B53">
      <w:r>
        <w:t xml:space="preserve">The cost of the dam is also envisaged to be higher than the allocations for the site, and currently stand at  least 350,000 US$.  Design queries have to be addressed and costed. </w:t>
      </w:r>
    </w:p>
    <w:p w:rsidR="00EB4B53" w:rsidRDefault="00EB4B53" w:rsidP="00EB4B53"/>
    <w:p w:rsidR="00EB4B53" w:rsidRDefault="00EB4B53" w:rsidP="00EB4B53">
      <w:r>
        <w:lastRenderedPageBreak/>
        <w:t>Other water usages for the dam were suggested as follows:</w:t>
      </w:r>
    </w:p>
    <w:p w:rsidR="00EB4B53" w:rsidRDefault="00EB4B53" w:rsidP="00CA43C1">
      <w:pPr>
        <w:pStyle w:val="ListParagraph"/>
        <w:numPr>
          <w:ilvl w:val="0"/>
          <w:numId w:val="39"/>
        </w:numPr>
      </w:pPr>
      <w:r>
        <w:t xml:space="preserve">Irrigation – vegetable production </w:t>
      </w:r>
    </w:p>
    <w:p w:rsidR="00EB4B53" w:rsidRDefault="00EB4B53" w:rsidP="00CA43C1">
      <w:pPr>
        <w:pStyle w:val="ListParagraph"/>
        <w:numPr>
          <w:ilvl w:val="0"/>
          <w:numId w:val="39"/>
        </w:numPr>
      </w:pPr>
      <w:r>
        <w:t>Winter maize</w:t>
      </w:r>
    </w:p>
    <w:p w:rsidR="00EB4B53" w:rsidRDefault="00EB4B53" w:rsidP="00CA43C1">
      <w:pPr>
        <w:pStyle w:val="ListParagraph"/>
        <w:numPr>
          <w:ilvl w:val="0"/>
          <w:numId w:val="39"/>
        </w:numPr>
      </w:pPr>
      <w:r>
        <w:t>Water or livestock</w:t>
      </w:r>
    </w:p>
    <w:p w:rsidR="00EB4B53" w:rsidRDefault="00EB4B53" w:rsidP="00CA43C1">
      <w:pPr>
        <w:pStyle w:val="ListParagraph"/>
        <w:numPr>
          <w:ilvl w:val="0"/>
          <w:numId w:val="39"/>
        </w:numPr>
      </w:pPr>
      <w:r>
        <w:t xml:space="preserve">Fish farming </w:t>
      </w:r>
    </w:p>
    <w:p w:rsidR="00EB4B53" w:rsidRDefault="00EB4B53" w:rsidP="00EB4B53"/>
    <w:p w:rsidR="00EB4B53" w:rsidRDefault="00EB4B53" w:rsidP="00EB4B53">
      <w:r>
        <w:t xml:space="preserve">A dam management committee has been established and it is operational – looking at issues such as land and water user rights and regulations, and so forth.  </w:t>
      </w:r>
    </w:p>
    <w:p w:rsidR="00EB4B53" w:rsidRDefault="00EB4B53" w:rsidP="00EB4B53"/>
    <w:p w:rsidR="00EB4B53" w:rsidRDefault="00EB4B53" w:rsidP="00EB4B53">
      <w:r>
        <w:t xml:space="preserve">Soil and water conservation practices as well as crop diversification have been introduced through the project. With the making available of implements such as rippers good demonstration effects could be rendered even in a poor rainfall season. </w:t>
      </w:r>
    </w:p>
    <w:p w:rsidR="00EB4B53" w:rsidRDefault="00EB4B53" w:rsidP="00EB4B53"/>
    <w:p w:rsidR="00EB4B53" w:rsidRDefault="00EB4B53" w:rsidP="00EB4B53">
      <w:r>
        <w:t xml:space="preserve">Productivity is said to have increased, however, no mathematical information was available to track actual or even possible increases in household incomes. </w:t>
      </w:r>
    </w:p>
    <w:p w:rsidR="00EB4B53" w:rsidRDefault="007D474D" w:rsidP="00EB4B53">
      <w:r>
        <w:rPr>
          <w:noProof/>
          <w:lang w:val="en-GB" w:eastAsia="en-GB"/>
        </w:rPr>
        <w:drawing>
          <wp:inline distT="0" distB="0" distL="0" distR="0">
            <wp:extent cx="2778760" cy="1840865"/>
            <wp:effectExtent l="0" t="0" r="2540" b="6985"/>
            <wp:docPr id="35" name="Picture 8" descr="DSC_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34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8760" cy="1840865"/>
                    </a:xfrm>
                    <a:prstGeom prst="rect">
                      <a:avLst/>
                    </a:prstGeom>
                    <a:noFill/>
                    <a:ln>
                      <a:noFill/>
                    </a:ln>
                  </pic:spPr>
                </pic:pic>
              </a:graphicData>
            </a:graphic>
          </wp:inline>
        </w:drawing>
      </w:r>
      <w:r>
        <w:rPr>
          <w:noProof/>
          <w:lang w:val="en-GB" w:eastAsia="en-GB"/>
        </w:rPr>
        <w:drawing>
          <wp:inline distT="0" distB="0" distL="0" distR="0">
            <wp:extent cx="2861945" cy="1911985"/>
            <wp:effectExtent l="0" t="0" r="0" b="0"/>
            <wp:docPr id="36" name="Picture 11" descr="DSC_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34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1945" cy="1911985"/>
                    </a:xfrm>
                    <a:prstGeom prst="rect">
                      <a:avLst/>
                    </a:prstGeom>
                    <a:noFill/>
                    <a:ln>
                      <a:noFill/>
                    </a:ln>
                  </pic:spPr>
                </pic:pic>
              </a:graphicData>
            </a:graphic>
          </wp:inline>
        </w:drawing>
      </w:r>
    </w:p>
    <w:p w:rsidR="00EB4B53" w:rsidRPr="008C7B28" w:rsidRDefault="00EB4B53" w:rsidP="00EB4B53">
      <w:pPr>
        <w:rPr>
          <w:sz w:val="20"/>
        </w:rPr>
      </w:pPr>
      <w:r w:rsidRPr="008C7B28">
        <w:rPr>
          <w:b/>
          <w:sz w:val="20"/>
        </w:rPr>
        <w:t xml:space="preserve">Pictures </w:t>
      </w:r>
      <w:r w:rsidR="008C7B28" w:rsidRPr="008C7B28">
        <w:rPr>
          <w:b/>
          <w:sz w:val="20"/>
        </w:rPr>
        <w:t>30</w:t>
      </w:r>
      <w:r w:rsidRPr="008C7B28">
        <w:rPr>
          <w:b/>
          <w:sz w:val="20"/>
        </w:rPr>
        <w:t xml:space="preserve"> &amp; </w:t>
      </w:r>
      <w:r w:rsidR="008C7B28" w:rsidRPr="008C7B28">
        <w:rPr>
          <w:b/>
          <w:sz w:val="20"/>
        </w:rPr>
        <w:t>31:</w:t>
      </w:r>
      <w:r w:rsidR="008C7B28" w:rsidRPr="008C7B28">
        <w:rPr>
          <w:sz w:val="20"/>
        </w:rPr>
        <w:t xml:space="preserve"> Demonstrations of conservation agriculture and crop diversification </w:t>
      </w:r>
    </w:p>
    <w:p w:rsidR="00EB4B53" w:rsidRDefault="00EB4B53" w:rsidP="00EB4B53"/>
    <w:p w:rsidR="00EB4B53" w:rsidRDefault="007D474D" w:rsidP="00EB4B53">
      <w:r>
        <w:rPr>
          <w:noProof/>
          <w:lang w:val="en-GB" w:eastAsia="en-GB"/>
        </w:rPr>
        <w:drawing>
          <wp:inline distT="0" distB="0" distL="0" distR="0">
            <wp:extent cx="2790825" cy="1864360"/>
            <wp:effectExtent l="0" t="0" r="9525" b="2540"/>
            <wp:docPr id="37" name="Picture 9" descr="DSC_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34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0825" cy="1864360"/>
                    </a:xfrm>
                    <a:prstGeom prst="rect">
                      <a:avLst/>
                    </a:prstGeom>
                    <a:noFill/>
                    <a:ln>
                      <a:noFill/>
                    </a:ln>
                  </pic:spPr>
                </pic:pic>
              </a:graphicData>
            </a:graphic>
          </wp:inline>
        </w:drawing>
      </w:r>
      <w:r>
        <w:rPr>
          <w:noProof/>
          <w:lang w:val="en-GB" w:eastAsia="en-GB"/>
        </w:rPr>
        <w:drawing>
          <wp:inline distT="0" distB="0" distL="0" distR="0">
            <wp:extent cx="2778760" cy="1840865"/>
            <wp:effectExtent l="0" t="0" r="2540" b="6985"/>
            <wp:docPr id="38" name="Picture 10" descr="DSC_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34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8760" cy="1840865"/>
                    </a:xfrm>
                    <a:prstGeom prst="rect">
                      <a:avLst/>
                    </a:prstGeom>
                    <a:noFill/>
                    <a:ln>
                      <a:noFill/>
                    </a:ln>
                  </pic:spPr>
                </pic:pic>
              </a:graphicData>
            </a:graphic>
          </wp:inline>
        </w:drawing>
      </w:r>
    </w:p>
    <w:p w:rsidR="008C7B28" w:rsidRPr="008C7B28" w:rsidRDefault="008C7B28" w:rsidP="008C7B28">
      <w:pPr>
        <w:rPr>
          <w:sz w:val="20"/>
        </w:rPr>
      </w:pPr>
      <w:r w:rsidRPr="008C7B28">
        <w:rPr>
          <w:b/>
          <w:sz w:val="20"/>
        </w:rPr>
        <w:t>Pictures 3</w:t>
      </w:r>
      <w:r>
        <w:rPr>
          <w:b/>
          <w:sz w:val="20"/>
        </w:rPr>
        <w:t>2</w:t>
      </w:r>
      <w:r w:rsidRPr="008C7B28">
        <w:rPr>
          <w:b/>
          <w:sz w:val="20"/>
        </w:rPr>
        <w:t xml:space="preserve"> &amp; 3</w:t>
      </w:r>
      <w:r>
        <w:rPr>
          <w:b/>
          <w:sz w:val="20"/>
        </w:rPr>
        <w:t>3</w:t>
      </w:r>
      <w:r w:rsidRPr="008C7B28">
        <w:rPr>
          <w:b/>
          <w:sz w:val="20"/>
        </w:rPr>
        <w:t>:</w:t>
      </w:r>
      <w:r w:rsidRPr="008C7B28">
        <w:rPr>
          <w:sz w:val="20"/>
        </w:rPr>
        <w:t xml:space="preserve"> Demonstrations of conservation agriculture and crop diversification </w:t>
      </w:r>
    </w:p>
    <w:p w:rsidR="00EB4B53" w:rsidRDefault="00EB4B53" w:rsidP="00EB4B53"/>
    <w:p w:rsidR="00EB4B53" w:rsidRDefault="00EB4B53" w:rsidP="00EB4B53">
      <w:r>
        <w:t xml:space="preserve">Market access for sales of produce i.e. from irrigation is relatively easy from Kabeleka. The road system is currently being improved and the overall proximity to Lusaka is considered a real opportunity. </w:t>
      </w:r>
    </w:p>
    <w:p w:rsidR="00EB4B53" w:rsidRDefault="00EB4B53" w:rsidP="00EB4B53"/>
    <w:p w:rsidR="00EB4B53" w:rsidRDefault="00EB4B53" w:rsidP="00EB4B53">
      <w:r>
        <w:t xml:space="preserve">Several farmers have received bee keeping training and equipment. Overall bee keeping is considered a highly successful alternative income investment, although no actual figures on production and sales were available.  </w:t>
      </w:r>
    </w:p>
    <w:p w:rsidR="00EB4B53" w:rsidRDefault="007D474D" w:rsidP="00EB4B53">
      <w:r>
        <w:rPr>
          <w:noProof/>
          <w:lang w:val="en-GB" w:eastAsia="en-GB"/>
        </w:rPr>
        <w:lastRenderedPageBreak/>
        <w:drawing>
          <wp:inline distT="0" distB="0" distL="0" distR="0">
            <wp:extent cx="5961380" cy="3966210"/>
            <wp:effectExtent l="0" t="0" r="1270" b="0"/>
            <wp:docPr id="39" name="Picture 7" descr="DSC_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34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1380" cy="3966210"/>
                    </a:xfrm>
                    <a:prstGeom prst="rect">
                      <a:avLst/>
                    </a:prstGeom>
                    <a:noFill/>
                    <a:ln>
                      <a:noFill/>
                    </a:ln>
                  </pic:spPr>
                </pic:pic>
              </a:graphicData>
            </a:graphic>
          </wp:inline>
        </w:drawing>
      </w:r>
    </w:p>
    <w:p w:rsidR="00EB4B53" w:rsidRPr="008C7B28" w:rsidRDefault="00EB4B53" w:rsidP="00EB4B53">
      <w:pPr>
        <w:rPr>
          <w:sz w:val="20"/>
        </w:rPr>
      </w:pPr>
      <w:r w:rsidRPr="008C7B28">
        <w:rPr>
          <w:b/>
          <w:sz w:val="20"/>
        </w:rPr>
        <w:t>Picture</w:t>
      </w:r>
      <w:r w:rsidR="008C7B28" w:rsidRPr="008C7B28">
        <w:rPr>
          <w:b/>
          <w:sz w:val="20"/>
        </w:rPr>
        <w:t xml:space="preserve"> 34</w:t>
      </w:r>
      <w:r w:rsidRPr="008C7B28">
        <w:rPr>
          <w:b/>
          <w:sz w:val="20"/>
        </w:rPr>
        <w:t>:</w:t>
      </w:r>
      <w:r w:rsidR="008C7B28" w:rsidRPr="008C7B28">
        <w:rPr>
          <w:b/>
          <w:sz w:val="20"/>
        </w:rPr>
        <w:t xml:space="preserve"> </w:t>
      </w:r>
      <w:r w:rsidR="008C7B28" w:rsidRPr="008C7B28">
        <w:rPr>
          <w:sz w:val="20"/>
        </w:rPr>
        <w:t xml:space="preserve">Bee keeping intervention as climate resilient alternative livelihood opportunity </w:t>
      </w:r>
      <w:r w:rsidRPr="008C7B28">
        <w:rPr>
          <w:sz w:val="20"/>
        </w:rPr>
        <w:t xml:space="preserve"> </w:t>
      </w:r>
    </w:p>
    <w:p w:rsidR="00EB4B53" w:rsidRDefault="008C7B28" w:rsidP="008C7B28">
      <w:pPr>
        <w:tabs>
          <w:tab w:val="left" w:pos="6631"/>
        </w:tabs>
      </w:pPr>
      <w:r>
        <w:tab/>
      </w:r>
    </w:p>
    <w:p w:rsidR="00EB4B53" w:rsidRDefault="00EB4B53" w:rsidP="00EB4B53"/>
    <w:p w:rsidR="00EB4B53" w:rsidRDefault="00EB4B53" w:rsidP="00EB4B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628"/>
      </w:tblGrid>
      <w:tr w:rsidR="00EB4B53" w:rsidTr="001D4653">
        <w:tc>
          <w:tcPr>
            <w:tcW w:w="4788" w:type="dxa"/>
          </w:tcPr>
          <w:p w:rsidR="00EB4B53" w:rsidRPr="005C6A49" w:rsidRDefault="00EB4B53" w:rsidP="005541D7">
            <w:pPr>
              <w:jc w:val="center"/>
              <w:rPr>
                <w:b/>
              </w:rPr>
            </w:pPr>
            <w:r w:rsidRPr="005C6A49">
              <w:rPr>
                <w:b/>
              </w:rPr>
              <w:t>What worked well</w:t>
            </w:r>
          </w:p>
          <w:p w:rsidR="00EB4B53" w:rsidRDefault="00EB4B53" w:rsidP="005541D7">
            <w:pPr>
              <w:jc w:val="center"/>
              <w:rPr>
                <w:b/>
              </w:rPr>
            </w:pPr>
          </w:p>
        </w:tc>
        <w:tc>
          <w:tcPr>
            <w:tcW w:w="4788" w:type="dxa"/>
          </w:tcPr>
          <w:p w:rsidR="00EB4B53" w:rsidRPr="005C6A49" w:rsidRDefault="00EB4B53" w:rsidP="005541D7">
            <w:pPr>
              <w:jc w:val="center"/>
              <w:rPr>
                <w:b/>
              </w:rPr>
            </w:pPr>
            <w:r w:rsidRPr="005C6A49">
              <w:rPr>
                <w:b/>
              </w:rPr>
              <w:t>What did not work so well</w:t>
            </w:r>
          </w:p>
          <w:p w:rsidR="00EB4B53" w:rsidRDefault="00EB4B53" w:rsidP="005541D7">
            <w:pPr>
              <w:jc w:val="center"/>
              <w:rPr>
                <w:b/>
              </w:rPr>
            </w:pPr>
          </w:p>
        </w:tc>
      </w:tr>
      <w:tr w:rsidR="00EB4B53" w:rsidRPr="00901113" w:rsidTr="001D4653">
        <w:tc>
          <w:tcPr>
            <w:tcW w:w="4788" w:type="dxa"/>
          </w:tcPr>
          <w:p w:rsidR="00EB4B53" w:rsidRPr="00192678" w:rsidRDefault="00EB4B53" w:rsidP="00CA43C1">
            <w:pPr>
              <w:pStyle w:val="ListParagraph"/>
              <w:numPr>
                <w:ilvl w:val="0"/>
                <w:numId w:val="34"/>
              </w:numPr>
              <w:rPr>
                <w:sz w:val="22"/>
              </w:rPr>
            </w:pPr>
            <w:r w:rsidRPr="00192678">
              <w:rPr>
                <w:sz w:val="22"/>
              </w:rPr>
              <w:t xml:space="preserve">Payment method greatly appreciated by DACO </w:t>
            </w:r>
          </w:p>
          <w:p w:rsidR="00EB4B53" w:rsidRPr="00192678" w:rsidRDefault="00EB4B53" w:rsidP="00CA43C1">
            <w:pPr>
              <w:pStyle w:val="ListParagraph"/>
              <w:numPr>
                <w:ilvl w:val="0"/>
                <w:numId w:val="34"/>
              </w:numPr>
              <w:rPr>
                <w:sz w:val="22"/>
              </w:rPr>
            </w:pPr>
            <w:r w:rsidRPr="00192678">
              <w:rPr>
                <w:sz w:val="22"/>
              </w:rPr>
              <w:t xml:space="preserve">Got 2 Mio KWS in counterpart funding from MAL for irrigation development in Chongwe </w:t>
            </w:r>
          </w:p>
          <w:p w:rsidR="00EB4B53" w:rsidRPr="00901113" w:rsidRDefault="00EB4B53" w:rsidP="00CA43C1">
            <w:pPr>
              <w:pStyle w:val="ListParagraph"/>
              <w:numPr>
                <w:ilvl w:val="0"/>
                <w:numId w:val="34"/>
              </w:numPr>
            </w:pPr>
            <w:r w:rsidRPr="00192678">
              <w:rPr>
                <w:sz w:val="22"/>
              </w:rPr>
              <w:t xml:space="preserve">The DAM - people are extremely excited about the dam! </w:t>
            </w:r>
          </w:p>
        </w:tc>
        <w:tc>
          <w:tcPr>
            <w:tcW w:w="4788" w:type="dxa"/>
          </w:tcPr>
          <w:p w:rsidR="00EB4B53" w:rsidRPr="00192678" w:rsidRDefault="00EB4B53" w:rsidP="00CA43C1">
            <w:pPr>
              <w:pStyle w:val="ListParagraph"/>
              <w:numPr>
                <w:ilvl w:val="0"/>
                <w:numId w:val="34"/>
              </w:numPr>
              <w:rPr>
                <w:sz w:val="22"/>
              </w:rPr>
            </w:pPr>
            <w:r w:rsidRPr="00192678">
              <w:rPr>
                <w:sz w:val="22"/>
              </w:rPr>
              <w:t>Timeframes – procurement and payments take too long (direct payment now better)</w:t>
            </w:r>
          </w:p>
          <w:p w:rsidR="00EB4B53" w:rsidRPr="00192678" w:rsidRDefault="00EB4B53" w:rsidP="00CA43C1">
            <w:pPr>
              <w:pStyle w:val="ListParagraph"/>
              <w:numPr>
                <w:ilvl w:val="0"/>
                <w:numId w:val="34"/>
              </w:numPr>
              <w:rPr>
                <w:sz w:val="22"/>
              </w:rPr>
            </w:pPr>
            <w:r w:rsidRPr="00192678">
              <w:rPr>
                <w:sz w:val="22"/>
              </w:rPr>
              <w:t xml:space="preserve">Use of vendor forms too complicated – should rather follow established Government procurement systems </w:t>
            </w:r>
          </w:p>
          <w:p w:rsidR="00EB4B53" w:rsidRPr="00192678" w:rsidRDefault="00EB4B53" w:rsidP="00CA43C1">
            <w:pPr>
              <w:pStyle w:val="ListParagraph"/>
              <w:numPr>
                <w:ilvl w:val="0"/>
                <w:numId w:val="34"/>
              </w:numPr>
              <w:rPr>
                <w:sz w:val="22"/>
              </w:rPr>
            </w:pPr>
            <w:r w:rsidRPr="00901113">
              <w:t xml:space="preserve">Project inputs </w:t>
            </w:r>
            <w:r w:rsidRPr="00192678">
              <w:rPr>
                <w:sz w:val="22"/>
              </w:rPr>
              <w:t xml:space="preserve"> and implements </w:t>
            </w:r>
            <w:r w:rsidRPr="00901113">
              <w:t xml:space="preserve">did not come in time – seeding materials arrived after the planting season </w:t>
            </w:r>
          </w:p>
          <w:p w:rsidR="00EB4B53" w:rsidRPr="00192678" w:rsidRDefault="00EB4B53" w:rsidP="00CA43C1">
            <w:pPr>
              <w:pStyle w:val="ListParagraph"/>
              <w:numPr>
                <w:ilvl w:val="0"/>
                <w:numId w:val="34"/>
              </w:numPr>
              <w:rPr>
                <w:sz w:val="22"/>
              </w:rPr>
            </w:pPr>
            <w:r w:rsidRPr="00192678">
              <w:rPr>
                <w:sz w:val="22"/>
              </w:rPr>
              <w:t>Bee keeping cloths not in right sizes (too small for larger people)</w:t>
            </w:r>
          </w:p>
          <w:p w:rsidR="00EB4B53" w:rsidRPr="00901113" w:rsidRDefault="00EB4B53" w:rsidP="00CA43C1">
            <w:pPr>
              <w:pStyle w:val="ListParagraph"/>
              <w:numPr>
                <w:ilvl w:val="0"/>
                <w:numId w:val="34"/>
              </w:numPr>
            </w:pPr>
            <w:r w:rsidRPr="00192678">
              <w:rPr>
                <w:sz w:val="22"/>
              </w:rPr>
              <w:t>No really imp</w:t>
            </w:r>
            <w:r w:rsidR="00CB03DD" w:rsidRPr="00192678">
              <w:rPr>
                <w:sz w:val="22"/>
              </w:rPr>
              <w:t>ressive demonstrations due to t</w:t>
            </w:r>
            <w:r w:rsidRPr="00192678">
              <w:rPr>
                <w:sz w:val="22"/>
              </w:rPr>
              <w:t>h</w:t>
            </w:r>
            <w:r w:rsidR="00CB03DD" w:rsidRPr="00192678">
              <w:rPr>
                <w:sz w:val="22"/>
              </w:rPr>
              <w:t>e</w:t>
            </w:r>
            <w:r w:rsidRPr="00192678">
              <w:rPr>
                <w:sz w:val="22"/>
              </w:rPr>
              <w:t xml:space="preserve"> poor rainy season – demotivation of farmers </w:t>
            </w:r>
          </w:p>
        </w:tc>
      </w:tr>
    </w:tbl>
    <w:p w:rsidR="00EB4B53" w:rsidRDefault="00EB4B53" w:rsidP="00EB4B53"/>
    <w:p w:rsidR="00EB4B53" w:rsidRPr="00EB4B53" w:rsidRDefault="00EB4B53" w:rsidP="00EB4B53"/>
    <w:p w:rsidR="0005180E" w:rsidRDefault="0005180E">
      <w:pPr>
        <w:rPr>
          <w:lang w:val="en-US"/>
        </w:rPr>
      </w:pPr>
      <w:r>
        <w:rPr>
          <w:lang w:val="en-US"/>
        </w:rPr>
        <w:br w:type="page"/>
      </w:r>
    </w:p>
    <w:p w:rsidR="0005180E" w:rsidRPr="008022D5" w:rsidRDefault="0005180E" w:rsidP="0005180E">
      <w:pPr>
        <w:pStyle w:val="Heading2"/>
        <w:rPr>
          <w:rFonts w:asciiTheme="minorHAnsi" w:hAnsiTheme="minorHAnsi"/>
          <w:color w:val="auto"/>
          <w:highlight w:val="yellow"/>
          <w:lang w:val="en-US"/>
        </w:rPr>
      </w:pPr>
      <w:bookmarkStart w:id="48" w:name="_Toc361917104"/>
      <w:r w:rsidRPr="008022D5">
        <w:rPr>
          <w:rFonts w:asciiTheme="minorHAnsi" w:hAnsiTheme="minorHAnsi"/>
          <w:color w:val="auto"/>
          <w:sz w:val="28"/>
          <w:lang w:val="en-US"/>
        </w:rPr>
        <w:lastRenderedPageBreak/>
        <w:t>Annex</w:t>
      </w:r>
      <w:r w:rsidR="008022D5" w:rsidRPr="008022D5">
        <w:rPr>
          <w:rFonts w:asciiTheme="minorHAnsi" w:hAnsiTheme="minorHAnsi"/>
          <w:color w:val="auto"/>
          <w:sz w:val="28"/>
          <w:lang w:val="en-US"/>
        </w:rPr>
        <w:t xml:space="preserve"> 7: List of documents consulted in support of MTE</w:t>
      </w:r>
      <w:bookmarkEnd w:id="48"/>
      <w:r w:rsidRPr="008022D5">
        <w:rPr>
          <w:rFonts w:asciiTheme="minorHAnsi" w:hAnsiTheme="minorHAnsi"/>
          <w:color w:val="auto"/>
          <w:highlight w:val="yellow"/>
          <w:lang w:val="en-US"/>
        </w:rPr>
        <w:t xml:space="preserve"> </w:t>
      </w:r>
    </w:p>
    <w:p w:rsidR="0005180E" w:rsidRPr="0005180E" w:rsidRDefault="0005180E" w:rsidP="0005180E">
      <w:pPr>
        <w:jc w:val="both"/>
        <w:rPr>
          <w:highlight w:val="yellow"/>
        </w:rPr>
      </w:pPr>
    </w:p>
    <w:p w:rsidR="0005180E" w:rsidRPr="007971AD" w:rsidRDefault="0005180E" w:rsidP="0005180E">
      <w:pPr>
        <w:ind w:left="720" w:hanging="720"/>
        <w:jc w:val="both"/>
      </w:pPr>
      <w:r w:rsidRPr="007971AD">
        <w:rPr>
          <w:i/>
        </w:rPr>
        <w:t xml:space="preserve">Enhancing gender mainstreaming in the project: Adaptation to effects of climate variability </w:t>
      </w:r>
      <w:r w:rsidRPr="007971AD">
        <w:rPr>
          <w:i/>
        </w:rPr>
        <w:tab/>
        <w:t>and change in Agro-Ecological regions I and II Zambia.</w:t>
      </w:r>
      <w:r w:rsidRPr="007971AD">
        <w:t xml:space="preserve"> (No date). Zambia </w:t>
      </w:r>
      <w:r w:rsidRPr="007971AD">
        <w:tab/>
        <w:t>government</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Global Environmental Facility. (2008). </w:t>
      </w:r>
      <w:r w:rsidRPr="007971AD">
        <w:rPr>
          <w:i/>
        </w:rPr>
        <w:t xml:space="preserve">Project identification form: Adaptation to </w:t>
      </w:r>
      <w:r w:rsidRPr="007971AD">
        <w:rPr>
          <w:i/>
        </w:rPr>
        <w:tab/>
        <w:t xml:space="preserve">the effects </w:t>
      </w:r>
      <w:r w:rsidRPr="007971AD">
        <w:rPr>
          <w:i/>
        </w:rPr>
        <w:tab/>
        <w:t xml:space="preserve">of drought and climate change in agro-ecological zones 1 and 2 in </w:t>
      </w:r>
      <w:r w:rsidRPr="007971AD">
        <w:rPr>
          <w:i/>
        </w:rPr>
        <w:tab/>
        <w:t>Zambia.</w:t>
      </w:r>
      <w:r w:rsidRPr="007971AD">
        <w:t xml:space="preserve"> </w:t>
      </w:r>
      <w:r w:rsidRPr="007971AD">
        <w:tab/>
        <w:t>Washington: Global Environmental Facility.</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Global Environmental Facility. (2008). </w:t>
      </w:r>
      <w:r w:rsidRPr="007971AD">
        <w:rPr>
          <w:i/>
        </w:rPr>
        <w:t xml:space="preserve">Request for project preparation grant: </w:t>
      </w:r>
      <w:r w:rsidRPr="007971AD">
        <w:rPr>
          <w:i/>
          <w:lang w:val="en-US"/>
        </w:rPr>
        <w:t xml:space="preserve">Adaptation to </w:t>
      </w:r>
      <w:r w:rsidRPr="007971AD">
        <w:rPr>
          <w:i/>
          <w:lang w:val="en-US"/>
        </w:rPr>
        <w:tab/>
        <w:t xml:space="preserve">the effects of drought and climate change in agro-ecological zones 1 and 2 in </w:t>
      </w:r>
      <w:r w:rsidRPr="007971AD">
        <w:rPr>
          <w:i/>
          <w:lang w:val="en-US"/>
        </w:rPr>
        <w:tab/>
        <w:t xml:space="preserve">Zambia. </w:t>
      </w:r>
      <w:r w:rsidRPr="007971AD">
        <w:rPr>
          <w:rFonts w:cs="Arial"/>
          <w:color w:val="000000"/>
          <w:shd w:val="clear" w:color="auto" w:fill="F5F5EC"/>
        </w:rPr>
        <w:t>Washington: Global Environmental Facility.</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Government of the Republic of Zambia. (Undated).  </w:t>
      </w:r>
      <w:r w:rsidRPr="007971AD">
        <w:rPr>
          <w:i/>
        </w:rPr>
        <w:t xml:space="preserve">Adaptation to the effects of drought and </w:t>
      </w:r>
      <w:r w:rsidRPr="007971AD">
        <w:rPr>
          <w:i/>
        </w:rPr>
        <w:tab/>
        <w:t xml:space="preserve">climate change in Agro-ecological Regions I and II in Zambia: Project Document. </w:t>
      </w:r>
      <w:r w:rsidRPr="007971AD">
        <w:t xml:space="preserve">UNDP: </w:t>
      </w:r>
      <w:r w:rsidRPr="007971AD">
        <w:tab/>
        <w:t>New York</w:t>
      </w:r>
    </w:p>
    <w:p w:rsidR="0005180E" w:rsidRPr="007971AD" w:rsidRDefault="0005180E" w:rsidP="0005180E">
      <w:pPr>
        <w:ind w:left="720" w:hanging="720"/>
        <w:jc w:val="both"/>
        <w:rPr>
          <w:bCs/>
        </w:rPr>
      </w:pPr>
      <w:r w:rsidRPr="007971AD">
        <w:rPr>
          <w:bCs/>
          <w:lang w:val="en-US"/>
        </w:rPr>
        <w:t>Kalamatila, R. (2010).</w:t>
      </w:r>
      <w:r w:rsidRPr="007971AD">
        <w:rPr>
          <w:bCs/>
          <w:i/>
        </w:rPr>
        <w:t>Adaptation to the effects of drought/flood and climate change in agro-</w:t>
      </w:r>
      <w:r w:rsidRPr="007971AD">
        <w:rPr>
          <w:bCs/>
          <w:i/>
        </w:rPr>
        <w:tab/>
        <w:t>ecological  regions 1 and 2 in  Zambia.</w:t>
      </w:r>
      <w:r w:rsidRPr="007971AD">
        <w:rPr>
          <w:bCs/>
        </w:rPr>
        <w:t xml:space="preserve">(Inception workshop procedings). Lusaka: Ministry of </w:t>
      </w:r>
      <w:r w:rsidRPr="007971AD">
        <w:rPr>
          <w:bCs/>
        </w:rPr>
        <w:tab/>
        <w:t>Agriculture and Cooperatives</w:t>
      </w:r>
    </w:p>
    <w:p w:rsidR="0005180E" w:rsidRPr="007971AD" w:rsidRDefault="0005180E" w:rsidP="0005180E">
      <w:pPr>
        <w:ind w:left="720" w:hanging="720"/>
        <w:jc w:val="both"/>
        <w:rPr>
          <w:i/>
        </w:rPr>
      </w:pPr>
      <w:r w:rsidRPr="007971AD">
        <w:rPr>
          <w:bCs/>
        </w:rPr>
        <w:t xml:space="preserve">Mambwe farmer training report. (2012). </w:t>
      </w:r>
      <w:r w:rsidRPr="007971AD">
        <w:rPr>
          <w:bCs/>
          <w:i/>
        </w:rPr>
        <w:t xml:space="preserve">Conservation Agriculture, Beekeeping and Crop </w:t>
      </w:r>
      <w:r w:rsidRPr="007971AD">
        <w:rPr>
          <w:bCs/>
          <w:i/>
        </w:rPr>
        <w:tab/>
        <w:t>diversification.</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Ministry of Agriculture and Cooperatives. (2009). </w:t>
      </w:r>
      <w:r w:rsidRPr="007971AD">
        <w:rPr>
          <w:i/>
        </w:rPr>
        <w:t xml:space="preserve">Inception workshop report on the: Adaptation to </w:t>
      </w:r>
      <w:r w:rsidRPr="007971AD">
        <w:rPr>
          <w:i/>
        </w:rPr>
        <w:tab/>
        <w:t xml:space="preserve">the effects of drought/flood and climate change in agro-ecological regions 1 and 2 in </w:t>
      </w:r>
      <w:r w:rsidRPr="007971AD">
        <w:rPr>
          <w:i/>
        </w:rPr>
        <w:tab/>
        <w:t>Zambia.</w:t>
      </w:r>
      <w:r w:rsidRPr="007971AD">
        <w:t xml:space="preserve"> Lusaka: Zambia</w:t>
      </w:r>
    </w:p>
    <w:p w:rsidR="0005180E" w:rsidRPr="007971AD" w:rsidRDefault="0005180E" w:rsidP="0005180E">
      <w:pPr>
        <w:ind w:left="720" w:hanging="720"/>
        <w:jc w:val="both"/>
      </w:pPr>
      <w:r w:rsidRPr="007971AD">
        <w:t xml:space="preserve">Ministry of Agriculture and Cooperatives. (2012). </w:t>
      </w:r>
      <w:r w:rsidRPr="007971AD">
        <w:rPr>
          <w:i/>
        </w:rPr>
        <w:t xml:space="preserve">Inception workshop report on the: Adaptation to </w:t>
      </w:r>
      <w:r w:rsidRPr="007971AD">
        <w:rPr>
          <w:i/>
        </w:rPr>
        <w:tab/>
        <w:t>the effects of drought/flood and climate change in agro-ecological regions 1 and 2</w:t>
      </w:r>
      <w:r w:rsidRPr="007971AD">
        <w:t xml:space="preserve"> (1</w:t>
      </w:r>
      <w:r w:rsidRPr="007971AD">
        <w:rPr>
          <w:vertAlign w:val="superscript"/>
        </w:rPr>
        <w:t>st</w:t>
      </w:r>
      <w:r w:rsidRPr="007971AD">
        <w:t xml:space="preserve"> </w:t>
      </w:r>
      <w:r w:rsidRPr="007971AD">
        <w:tab/>
        <w:t>Quarter report)</w:t>
      </w:r>
      <w:r w:rsidRPr="007971AD">
        <w:rPr>
          <w:i/>
        </w:rPr>
        <w:t xml:space="preserve"> </w:t>
      </w:r>
      <w:r w:rsidRPr="007971AD">
        <w:t>(Ed). Lusaka: Zamibia</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Ministry of Agriculture and Cooperatives. (2012). </w:t>
      </w:r>
      <w:r w:rsidRPr="007971AD">
        <w:rPr>
          <w:i/>
        </w:rPr>
        <w:t xml:space="preserve">Inception workshop report on the: Adaptation to </w:t>
      </w:r>
      <w:r w:rsidRPr="007971AD">
        <w:rPr>
          <w:i/>
        </w:rPr>
        <w:tab/>
        <w:t>the effects of drought/flood and climate change in agro-ecological regions 1 and 2</w:t>
      </w:r>
      <w:r w:rsidRPr="007971AD">
        <w:t xml:space="preserve"> (2</w:t>
      </w:r>
      <w:r w:rsidRPr="007971AD">
        <w:rPr>
          <w:vertAlign w:val="superscript"/>
        </w:rPr>
        <w:t>nd</w:t>
      </w:r>
      <w:r w:rsidRPr="007971AD">
        <w:t xml:space="preserve">  </w:t>
      </w:r>
      <w:r w:rsidRPr="007971AD">
        <w:tab/>
        <w:t>Quarter report). Lusaka: Zamibia</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Ministry of Agriculture and Cooperatives. (2012). </w:t>
      </w:r>
      <w:r w:rsidRPr="007971AD">
        <w:rPr>
          <w:i/>
        </w:rPr>
        <w:t xml:space="preserve">Inception workshop report on the: Adaptation to </w:t>
      </w:r>
      <w:r w:rsidRPr="007971AD">
        <w:rPr>
          <w:i/>
        </w:rPr>
        <w:tab/>
        <w:t>the effects of drought/flood and climate change in agro-ecological regions 1 and 2</w:t>
      </w:r>
      <w:r w:rsidRPr="007971AD">
        <w:t xml:space="preserve"> (3</w:t>
      </w:r>
      <w:r w:rsidRPr="007971AD">
        <w:rPr>
          <w:vertAlign w:val="superscript"/>
        </w:rPr>
        <w:t>rd</w:t>
      </w:r>
      <w:r w:rsidRPr="007971AD">
        <w:t xml:space="preserve">   </w:t>
      </w:r>
      <w:r w:rsidRPr="007971AD">
        <w:tab/>
        <w:t>Quarter report). Lusaka: Zamibia</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Ministry of Agriculture and Cooperatives. (2012). </w:t>
      </w:r>
      <w:r w:rsidRPr="007971AD">
        <w:rPr>
          <w:i/>
        </w:rPr>
        <w:t xml:space="preserve">Inception workshop report on the: Adaptation to </w:t>
      </w:r>
      <w:r w:rsidRPr="007971AD">
        <w:rPr>
          <w:i/>
        </w:rPr>
        <w:tab/>
        <w:t xml:space="preserve">the effects of drought/flood and climate change in agro-ecological regions 1 and 2 in </w:t>
      </w:r>
      <w:r w:rsidRPr="007971AD">
        <w:rPr>
          <w:i/>
        </w:rPr>
        <w:tab/>
        <w:t xml:space="preserve">Chongwe district Kabeleka Zambia </w:t>
      </w:r>
      <w:r w:rsidRPr="007971AD">
        <w:t>(Fourth Quarter Report)</w:t>
      </w:r>
      <w:r w:rsidRPr="007971AD">
        <w:rPr>
          <w:i/>
        </w:rPr>
        <w:t>.</w:t>
      </w:r>
      <w:r w:rsidRPr="007971AD">
        <w:t xml:space="preserve"> Lusaka: Zambia</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Ministry of Agriculture and Livestock. (2012). </w:t>
      </w:r>
      <w:r w:rsidRPr="007971AD">
        <w:rPr>
          <w:i/>
        </w:rPr>
        <w:t xml:space="preserve">Adaptation to the effects of Climate Variability in </w:t>
      </w:r>
      <w:r w:rsidRPr="007971AD">
        <w:rPr>
          <w:i/>
        </w:rPr>
        <w:tab/>
        <w:t xml:space="preserve">Agro-Ecological region in Mambwe </w:t>
      </w:r>
      <w:r w:rsidRPr="007971AD">
        <w:t>(Fourth quarter report)</w:t>
      </w:r>
      <w:r w:rsidRPr="007971AD">
        <w:rPr>
          <w:i/>
        </w:rPr>
        <w:t>.</w:t>
      </w:r>
      <w:r w:rsidRPr="007971AD">
        <w:t xml:space="preserve"> UNDP: New York</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Ministry of Agriculture and Livestock. (2013). </w:t>
      </w:r>
      <w:r w:rsidRPr="007971AD">
        <w:rPr>
          <w:i/>
        </w:rPr>
        <w:t xml:space="preserve">Adaptation to the effects of Climate Variability in </w:t>
      </w:r>
      <w:r w:rsidRPr="007971AD">
        <w:rPr>
          <w:i/>
        </w:rPr>
        <w:tab/>
        <w:t xml:space="preserve">Agro-Ecological region in Chama: First quarter report. </w:t>
      </w:r>
      <w:r w:rsidRPr="007971AD">
        <w:t xml:space="preserve">UNDP: New York </w:t>
      </w:r>
    </w:p>
    <w:p w:rsidR="0005180E" w:rsidRPr="007971AD" w:rsidRDefault="0005180E" w:rsidP="0005180E">
      <w:pPr>
        <w:ind w:left="720" w:hanging="720"/>
        <w:jc w:val="both"/>
      </w:pPr>
    </w:p>
    <w:p w:rsidR="0005180E" w:rsidRPr="007971AD" w:rsidRDefault="0005180E" w:rsidP="0005180E">
      <w:pPr>
        <w:ind w:left="720" w:hanging="720"/>
        <w:jc w:val="both"/>
      </w:pPr>
      <w:r w:rsidRPr="007971AD">
        <w:t xml:space="preserve"> Ministry of Agriculture and Livestock. (2013). </w:t>
      </w:r>
      <w:r w:rsidRPr="007971AD">
        <w:rPr>
          <w:i/>
        </w:rPr>
        <w:t xml:space="preserve">Adaptation to the effects of Climate Variability in </w:t>
      </w:r>
      <w:r w:rsidRPr="007971AD">
        <w:rPr>
          <w:i/>
        </w:rPr>
        <w:tab/>
        <w:t>Agro-Ecological region in Chongwe</w:t>
      </w:r>
      <w:r w:rsidRPr="007971AD">
        <w:t>. UNDP: New York</w:t>
      </w:r>
    </w:p>
    <w:p w:rsidR="0005180E" w:rsidRPr="007971AD" w:rsidRDefault="0005180E" w:rsidP="0005180E">
      <w:pPr>
        <w:ind w:left="720" w:hanging="720"/>
        <w:jc w:val="both"/>
        <w:rPr>
          <w:b/>
        </w:rPr>
      </w:pPr>
      <w:r w:rsidRPr="007971AD">
        <w:rPr>
          <w:b/>
        </w:rPr>
        <w:t xml:space="preserve">    </w:t>
      </w:r>
    </w:p>
    <w:p w:rsidR="0005180E" w:rsidRPr="007971AD" w:rsidRDefault="0005180E" w:rsidP="0005180E">
      <w:pPr>
        <w:ind w:left="720" w:hanging="720"/>
        <w:jc w:val="both"/>
      </w:pPr>
      <w:r w:rsidRPr="007971AD">
        <w:lastRenderedPageBreak/>
        <w:t xml:space="preserve">Ministry of Agriculture and Livestock. (2013). </w:t>
      </w:r>
      <w:r w:rsidRPr="007971AD">
        <w:rPr>
          <w:i/>
        </w:rPr>
        <w:t xml:space="preserve">Adaptation to the effects of Climate Variability in </w:t>
      </w:r>
      <w:r w:rsidRPr="007971AD">
        <w:rPr>
          <w:i/>
        </w:rPr>
        <w:tab/>
        <w:t>Agro-Ecological region in Chongwe: Quarterly report</w:t>
      </w:r>
      <w:r w:rsidRPr="007971AD">
        <w:t>. UNDP: New York</w:t>
      </w:r>
    </w:p>
    <w:p w:rsidR="0005180E" w:rsidRPr="007971AD" w:rsidRDefault="0005180E" w:rsidP="0005180E">
      <w:pPr>
        <w:ind w:left="720" w:hanging="720"/>
        <w:jc w:val="both"/>
      </w:pPr>
    </w:p>
    <w:p w:rsidR="0005180E" w:rsidRPr="007971AD" w:rsidRDefault="0005180E" w:rsidP="0005180E">
      <w:pPr>
        <w:ind w:left="720" w:hanging="720"/>
      </w:pPr>
      <w:r w:rsidRPr="007971AD">
        <w:t xml:space="preserve">Ministry of Agriculture and Livestock. (2013). </w:t>
      </w:r>
      <w:r w:rsidRPr="007971AD">
        <w:rPr>
          <w:i/>
        </w:rPr>
        <w:t xml:space="preserve">Adaptation to the effects of Climate Variability and </w:t>
      </w:r>
      <w:r w:rsidRPr="007971AD">
        <w:rPr>
          <w:i/>
        </w:rPr>
        <w:tab/>
        <w:t>change Agro-Ecological region in Kazungula district.</w:t>
      </w:r>
      <w:r w:rsidRPr="007971AD">
        <w:t xml:space="preserve"> UNDP: New York</w:t>
      </w:r>
    </w:p>
    <w:p w:rsidR="0005180E" w:rsidRPr="007971AD" w:rsidRDefault="0005180E" w:rsidP="0005180E">
      <w:pPr>
        <w:ind w:left="720" w:hanging="720"/>
      </w:pPr>
      <w:r w:rsidRPr="007971AD">
        <w:t xml:space="preserve">Ministry of Agriculture and Livestock. (2013). </w:t>
      </w:r>
      <w:r w:rsidRPr="007971AD">
        <w:rPr>
          <w:i/>
        </w:rPr>
        <w:t xml:space="preserve">Adaptation to the effects of Climate Variability and </w:t>
      </w:r>
      <w:r w:rsidRPr="007971AD">
        <w:rPr>
          <w:i/>
        </w:rPr>
        <w:tab/>
        <w:t xml:space="preserve">change Agro-Ecological region in Siavonga district: First quarter report. </w:t>
      </w:r>
      <w:r w:rsidRPr="007971AD">
        <w:t>UNDP: New York</w:t>
      </w:r>
    </w:p>
    <w:p w:rsidR="0005180E" w:rsidRPr="007971AD" w:rsidRDefault="0005180E" w:rsidP="0005180E">
      <w:pPr>
        <w:ind w:left="720" w:hanging="720"/>
      </w:pPr>
      <w:r w:rsidRPr="007971AD">
        <w:t xml:space="preserve">Ministry of Agriculture and Livestock. (2013). </w:t>
      </w:r>
      <w:r w:rsidRPr="007971AD">
        <w:rPr>
          <w:i/>
        </w:rPr>
        <w:t xml:space="preserve">Adaptation to the effects of Climate Variability and </w:t>
      </w:r>
      <w:r w:rsidRPr="007971AD">
        <w:rPr>
          <w:i/>
        </w:rPr>
        <w:tab/>
        <w:t xml:space="preserve">change Agro-Ecological region in Siavonga district. </w:t>
      </w:r>
      <w:r w:rsidRPr="007971AD">
        <w:t>UNDP: New York</w:t>
      </w:r>
    </w:p>
    <w:p w:rsidR="0005180E" w:rsidRPr="007971AD" w:rsidRDefault="0005180E" w:rsidP="0005180E">
      <w:pPr>
        <w:ind w:left="720" w:hanging="720"/>
      </w:pPr>
    </w:p>
    <w:p w:rsidR="0005180E" w:rsidRPr="007971AD" w:rsidRDefault="0005180E" w:rsidP="0005180E">
      <w:pPr>
        <w:ind w:left="720" w:hanging="720"/>
      </w:pPr>
      <w:r w:rsidRPr="007971AD">
        <w:t xml:space="preserve">Munachonga, M (2013). </w:t>
      </w:r>
      <w:r w:rsidRPr="007971AD">
        <w:rPr>
          <w:i/>
        </w:rPr>
        <w:t>Practical Guideline for Gender Mainstreaming into LDCF Climate project</w:t>
      </w:r>
      <w:r w:rsidRPr="007971AD">
        <w:t xml:space="preserve"> (2</w:t>
      </w:r>
      <w:r w:rsidRPr="007971AD">
        <w:rPr>
          <w:vertAlign w:val="superscript"/>
        </w:rPr>
        <w:t>nd</w:t>
      </w:r>
      <w:r w:rsidRPr="007971AD">
        <w:t xml:space="preserve"> </w:t>
      </w:r>
      <w:r w:rsidRPr="007971AD">
        <w:tab/>
        <w:t>draft report). UNDP: New York</w:t>
      </w:r>
    </w:p>
    <w:p w:rsidR="0005180E" w:rsidRPr="007971AD" w:rsidRDefault="007E3DF0" w:rsidP="0005180E">
      <w:pPr>
        <w:ind w:left="720" w:hanging="720"/>
      </w:pPr>
      <w:r w:rsidRPr="00E56864">
        <w:rPr>
          <w:lang w:val="en-US"/>
        </w:rPr>
        <w:t xml:space="preserve">Siamiyoba, P. Nyanoka, E. &amp; Kalamatila, R. (2013). </w:t>
      </w:r>
      <w:r w:rsidR="0005180E" w:rsidRPr="007971AD">
        <w:rPr>
          <w:i/>
          <w:lang w:val="en-US"/>
        </w:rPr>
        <w:t xml:space="preserve">Field visit report for Lusaka (Chongwe and </w:t>
      </w:r>
      <w:r w:rsidR="0005180E" w:rsidRPr="007971AD">
        <w:rPr>
          <w:i/>
          <w:lang w:val="en-US"/>
        </w:rPr>
        <w:tab/>
        <w:t xml:space="preserve">Luangwa) and Eastern (Mambwe and and Chama) Provinces. </w:t>
      </w:r>
      <w:r w:rsidR="0005180E" w:rsidRPr="007971AD">
        <w:rPr>
          <w:lang w:val="en-US"/>
        </w:rPr>
        <w:t xml:space="preserve">Ministry of Agriculture and </w:t>
      </w:r>
      <w:r w:rsidR="0005180E" w:rsidRPr="007971AD">
        <w:rPr>
          <w:lang w:val="en-US"/>
        </w:rPr>
        <w:tab/>
        <w:t>Livestock: Zambia</w:t>
      </w:r>
    </w:p>
    <w:p w:rsidR="001D4653" w:rsidRPr="007971AD" w:rsidRDefault="001D4653" w:rsidP="001D4653">
      <w:pPr>
        <w:ind w:left="720" w:hanging="720"/>
        <w:jc w:val="both"/>
      </w:pPr>
      <w:r>
        <w:t>T</w:t>
      </w:r>
      <w:r w:rsidRPr="007971AD">
        <w:t xml:space="preserve">HEWO. (2012). </w:t>
      </w:r>
      <w:r w:rsidRPr="007971AD">
        <w:rPr>
          <w:i/>
        </w:rPr>
        <w:t xml:space="preserve">Climate change adaptation programme: Consultancy to Assess Financial </w:t>
      </w:r>
      <w:r w:rsidRPr="007971AD">
        <w:rPr>
          <w:i/>
        </w:rPr>
        <w:tab/>
        <w:t>Management Capacity Cash Transfer to Pilot Sites.</w:t>
      </w:r>
      <w:r w:rsidRPr="007971AD">
        <w:t xml:space="preserve">(Final Report). Chartered Accountants of </w:t>
      </w:r>
      <w:r w:rsidRPr="007971AD">
        <w:tab/>
        <w:t xml:space="preserve">Zambia: Lusaka   </w:t>
      </w:r>
    </w:p>
    <w:p w:rsidR="001D4653" w:rsidRPr="007971AD" w:rsidRDefault="001D4653" w:rsidP="001D4653">
      <w:pPr>
        <w:ind w:left="720" w:hanging="720"/>
        <w:jc w:val="both"/>
      </w:pPr>
    </w:p>
    <w:p w:rsidR="001D4653" w:rsidRPr="007971AD" w:rsidRDefault="001D4653" w:rsidP="001D4653">
      <w:pPr>
        <w:ind w:left="720" w:hanging="720"/>
        <w:jc w:val="both"/>
      </w:pPr>
      <w:r>
        <w:t>T</w:t>
      </w:r>
      <w:r w:rsidRPr="007971AD">
        <w:t xml:space="preserve">HEWO. (2012). </w:t>
      </w:r>
      <w:r w:rsidRPr="007971AD">
        <w:rPr>
          <w:i/>
        </w:rPr>
        <w:t xml:space="preserve">Climate change adaptation programme: Consultancy to Assess Financial </w:t>
      </w:r>
      <w:r w:rsidRPr="007971AD">
        <w:rPr>
          <w:i/>
        </w:rPr>
        <w:tab/>
        <w:t>Management Capacity Cash Transfer to Pilot Sites.</w:t>
      </w:r>
      <w:r w:rsidRPr="007971AD">
        <w:t xml:space="preserve">(Pre-final Daft). Chartered Accountants of </w:t>
      </w:r>
      <w:r w:rsidRPr="007971AD">
        <w:tab/>
        <w:t xml:space="preserve">Zambia: Lusaka   </w:t>
      </w:r>
    </w:p>
    <w:p w:rsidR="0005180E" w:rsidRPr="007971AD" w:rsidRDefault="0005180E" w:rsidP="0005180E">
      <w:pPr>
        <w:ind w:left="720" w:hanging="720"/>
      </w:pPr>
      <w:r w:rsidRPr="007971AD">
        <w:t xml:space="preserve">UNDP. (2012). </w:t>
      </w:r>
      <w:r w:rsidRPr="007971AD">
        <w:rPr>
          <w:i/>
        </w:rPr>
        <w:t>Bureau for development policy: One page mission report summary</w:t>
      </w:r>
      <w:r w:rsidRPr="007971AD">
        <w:t xml:space="preserve"> </w:t>
      </w:r>
    </w:p>
    <w:p w:rsidR="0005180E" w:rsidRPr="0071133B" w:rsidRDefault="0005180E" w:rsidP="0005180E">
      <w:pPr>
        <w:ind w:left="720" w:hanging="720"/>
        <w:rPr>
          <w:i/>
        </w:rPr>
      </w:pPr>
      <w:r w:rsidRPr="007971AD">
        <w:t xml:space="preserve">UNDP Zambia. (2012). </w:t>
      </w:r>
      <w:r w:rsidRPr="007971AD">
        <w:rPr>
          <w:i/>
        </w:rPr>
        <w:t>Mission report template</w:t>
      </w:r>
    </w:p>
    <w:p w:rsidR="0005180E" w:rsidRDefault="0005180E" w:rsidP="0005180E">
      <w:pPr>
        <w:ind w:left="720" w:hanging="720"/>
      </w:pPr>
    </w:p>
    <w:p w:rsidR="0005180E" w:rsidRPr="00863050" w:rsidRDefault="0005180E" w:rsidP="0005180E">
      <w:pPr>
        <w:ind w:left="720" w:hanging="720"/>
        <w:rPr>
          <w:i/>
        </w:rPr>
      </w:pPr>
      <w:r>
        <w:rPr>
          <w:i/>
        </w:rPr>
        <w:t xml:space="preserve">  </w:t>
      </w:r>
    </w:p>
    <w:p w:rsidR="0005180E" w:rsidRDefault="0005180E" w:rsidP="0005180E">
      <w:pPr>
        <w:ind w:left="720" w:hanging="720"/>
        <w:rPr>
          <w:i/>
        </w:rPr>
      </w:pPr>
    </w:p>
    <w:p w:rsidR="007F06FC" w:rsidRDefault="007F06FC">
      <w:pPr>
        <w:rPr>
          <w:lang w:val="en-US"/>
        </w:rPr>
        <w:sectPr w:rsidR="007F06FC" w:rsidSect="00FA2A67">
          <w:pgSz w:w="11906" w:h="16838"/>
          <w:pgMar w:top="1440" w:right="1440" w:bottom="1440" w:left="1440" w:header="708" w:footer="708" w:gutter="0"/>
          <w:cols w:space="708"/>
          <w:docGrid w:linePitch="360"/>
        </w:sectPr>
      </w:pPr>
    </w:p>
    <w:p w:rsidR="009D5C44" w:rsidRDefault="009D5C44">
      <w:pPr>
        <w:rPr>
          <w:lang w:val="en-US"/>
        </w:rPr>
      </w:pPr>
    </w:p>
    <w:p w:rsidR="007F06FC" w:rsidRPr="008022D5" w:rsidRDefault="008022D5" w:rsidP="007F06FC">
      <w:pPr>
        <w:pStyle w:val="Heading2"/>
        <w:rPr>
          <w:rFonts w:asciiTheme="minorHAnsi" w:hAnsiTheme="minorHAnsi"/>
          <w:color w:val="auto"/>
          <w:sz w:val="28"/>
          <w:lang w:val="en-US"/>
        </w:rPr>
      </w:pPr>
      <w:bookmarkStart w:id="49" w:name="_Toc361917105"/>
      <w:r w:rsidRPr="008022D5">
        <w:rPr>
          <w:rFonts w:asciiTheme="minorHAnsi" w:hAnsiTheme="minorHAnsi"/>
          <w:color w:val="auto"/>
          <w:sz w:val="28"/>
          <w:lang w:val="en-US"/>
        </w:rPr>
        <w:t>Annex 8</w:t>
      </w:r>
      <w:r w:rsidR="007F06FC" w:rsidRPr="008022D5">
        <w:rPr>
          <w:rFonts w:asciiTheme="minorHAnsi" w:hAnsiTheme="minorHAnsi"/>
          <w:color w:val="auto"/>
          <w:sz w:val="28"/>
          <w:lang w:val="en-US"/>
        </w:rPr>
        <w:t xml:space="preserve">: </w:t>
      </w:r>
      <w:r w:rsidRPr="008022D5">
        <w:rPr>
          <w:rFonts w:asciiTheme="minorHAnsi" w:hAnsiTheme="minorHAnsi"/>
          <w:color w:val="auto"/>
          <w:sz w:val="28"/>
          <w:lang w:val="en-US"/>
        </w:rPr>
        <w:t>Planning and budget allocations for 2013</w:t>
      </w:r>
      <w:bookmarkEnd w:id="49"/>
    </w:p>
    <w:p w:rsidR="007F06FC" w:rsidRDefault="007F06FC" w:rsidP="00120FAA">
      <w:pPr>
        <w:pStyle w:val="Heading2"/>
        <w:rPr>
          <w:b w:val="0"/>
          <w:lang w:val="en-US"/>
        </w:rPr>
      </w:pPr>
    </w:p>
    <w:p w:rsidR="007F06FC" w:rsidRPr="00FE3201" w:rsidRDefault="007F06FC" w:rsidP="007F06FC">
      <w:pPr>
        <w:jc w:val="center"/>
        <w:rPr>
          <w:b/>
          <w:color w:val="000000"/>
          <w:lang w:val="en-US"/>
        </w:rPr>
      </w:pPr>
      <w:r w:rsidRPr="00FE3201">
        <w:rPr>
          <w:b/>
          <w:color w:val="000000"/>
          <w:lang w:val="en-US"/>
        </w:rPr>
        <w:t xml:space="preserve">2013 Deliverables - not necessarily Outputs as these can be </w:t>
      </w:r>
      <w:r>
        <w:rPr>
          <w:b/>
          <w:color w:val="000000"/>
          <w:lang w:val="en-US"/>
        </w:rPr>
        <w:t xml:space="preserve">achieved </w:t>
      </w:r>
      <w:r w:rsidRPr="00FE3201">
        <w:rPr>
          <w:b/>
          <w:color w:val="000000"/>
          <w:lang w:val="en-US"/>
        </w:rPr>
        <w:t>cumulative</w:t>
      </w:r>
      <w:r>
        <w:rPr>
          <w:b/>
          <w:color w:val="000000"/>
          <w:lang w:val="en-US"/>
        </w:rPr>
        <w:t>ly</w:t>
      </w:r>
      <w:r w:rsidRPr="00FE3201">
        <w:rPr>
          <w:b/>
          <w:color w:val="000000"/>
          <w:lang w:val="en-US"/>
        </w:rPr>
        <w:t xml:space="preserve"> over two or more years</w:t>
      </w:r>
    </w:p>
    <w:p w:rsidR="007F06FC" w:rsidRDefault="007F06FC" w:rsidP="007F06FC">
      <w:pPr>
        <w:rPr>
          <w:color w:val="000000"/>
          <w:lang w:val="en-US"/>
        </w:rPr>
      </w:pP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622"/>
        <w:gridCol w:w="5048"/>
        <w:gridCol w:w="4408"/>
      </w:tblGrid>
      <w:tr w:rsidR="007F06FC" w:rsidTr="001D4653">
        <w:tc>
          <w:tcPr>
            <w:tcW w:w="1260" w:type="dxa"/>
          </w:tcPr>
          <w:p w:rsidR="007F06FC" w:rsidRPr="00DC53BB" w:rsidRDefault="007F06FC" w:rsidP="00E307AD">
            <w:pPr>
              <w:rPr>
                <w:rFonts w:ascii="Times New Roman" w:eastAsia="Times New Roman" w:hAnsi="Times New Roman"/>
                <w:b/>
                <w:sz w:val="20"/>
                <w:szCs w:val="20"/>
                <w:lang w:val="en-US"/>
              </w:rPr>
            </w:pPr>
          </w:p>
          <w:p w:rsidR="007F06FC" w:rsidRPr="00DC53BB" w:rsidRDefault="007F06FC" w:rsidP="00E307AD">
            <w:pPr>
              <w:rPr>
                <w:rFonts w:ascii="Times New Roman" w:eastAsia="Times New Roman" w:hAnsi="Times New Roman"/>
                <w:b/>
                <w:sz w:val="20"/>
                <w:szCs w:val="20"/>
                <w:lang w:val="en-US"/>
              </w:rPr>
            </w:pPr>
            <w:r w:rsidRPr="00DC53BB">
              <w:rPr>
                <w:rFonts w:ascii="Times New Roman" w:eastAsia="Times New Roman" w:hAnsi="Times New Roman"/>
                <w:b/>
                <w:sz w:val="20"/>
                <w:szCs w:val="20"/>
                <w:lang w:val="en-US"/>
              </w:rPr>
              <w:t>Outcome1</w:t>
            </w:r>
          </w:p>
        </w:tc>
        <w:tc>
          <w:tcPr>
            <w:tcW w:w="2622" w:type="dxa"/>
          </w:tcPr>
          <w:p w:rsidR="007F06FC" w:rsidRPr="00207875"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1.0 Climate change risks integrated into critical decision-making processes for agricultural management at the local, sub-national and national levels.</w:t>
            </w:r>
          </w:p>
        </w:tc>
        <w:tc>
          <w:tcPr>
            <w:tcW w:w="5048" w:type="dxa"/>
          </w:tcPr>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 xml:space="preserve">(a) </w:t>
            </w:r>
            <w:r>
              <w:rPr>
                <w:rFonts w:ascii="Times New Roman" w:eastAsia="Times New Roman" w:hAnsi="Times New Roman"/>
                <w:sz w:val="20"/>
                <w:szCs w:val="20"/>
                <w:lang w:val="en-US"/>
              </w:rPr>
              <w:t xml:space="preserve">2013 </w:t>
            </w:r>
            <w:r w:rsidRPr="00207875">
              <w:rPr>
                <w:rFonts w:ascii="Times New Roman" w:eastAsia="Times New Roman" w:hAnsi="Times New Roman"/>
                <w:sz w:val="20"/>
                <w:szCs w:val="20"/>
                <w:lang w:val="en-US"/>
              </w:rPr>
              <w:t>Pre-and post season farmer survey report - an evaluation of</w:t>
            </w:r>
            <w:r>
              <w:rPr>
                <w:rFonts w:ascii="Times New Roman" w:eastAsia="Times New Roman" w:hAnsi="Times New Roman"/>
                <w:sz w:val="20"/>
                <w:szCs w:val="20"/>
                <w:lang w:val="en-US"/>
              </w:rPr>
              <w:t xml:space="preserve"> income</w:t>
            </w:r>
            <w:r w:rsidRPr="00207875">
              <w:rPr>
                <w:rFonts w:ascii="Times New Roman" w:eastAsia="Times New Roman" w:hAnsi="Times New Roman"/>
                <w:sz w:val="20"/>
                <w:szCs w:val="20"/>
                <w:lang w:val="en-US"/>
              </w:rPr>
              <w:t xml:space="preserve"> gains from the use of seasonal weather forecasts. </w:t>
            </w:r>
          </w:p>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 xml:space="preserve">(b) An additional 240 small-scale farmers in all sites trained in climate change adaptation techniques with each farmer expected to subsequently adopt at least one adaptation </w:t>
            </w:r>
            <w:r>
              <w:rPr>
                <w:rFonts w:ascii="Times New Roman" w:eastAsia="Times New Roman" w:hAnsi="Times New Roman"/>
                <w:sz w:val="20"/>
                <w:szCs w:val="20"/>
                <w:lang w:val="en-US"/>
              </w:rPr>
              <w:t>technology</w:t>
            </w:r>
            <w:r w:rsidRPr="00207875">
              <w:rPr>
                <w:rFonts w:ascii="Times New Roman" w:eastAsia="Times New Roman" w:hAnsi="Times New Roman"/>
                <w:sz w:val="20"/>
                <w:szCs w:val="20"/>
                <w:lang w:val="en-US"/>
              </w:rPr>
              <w:t>. The training will also include crop diversification (drought tolerant, early maturing &amp; multiple cropping to spread risks)</w:t>
            </w:r>
            <w:r>
              <w:rPr>
                <w:rFonts w:ascii="Times New Roman" w:eastAsia="Times New Roman" w:hAnsi="Times New Roman"/>
                <w:sz w:val="20"/>
                <w:szCs w:val="20"/>
                <w:lang w:val="en-US"/>
              </w:rPr>
              <w:t>.</w:t>
            </w:r>
          </w:p>
          <w:p w:rsidR="007F06FC" w:rsidRPr="00C92F3A" w:rsidRDefault="007F06FC" w:rsidP="00E307AD">
            <w:pPr>
              <w:rPr>
                <w:rFonts w:ascii="Times New Roman" w:eastAsia="Times New Roman" w:hAnsi="Times New Roman"/>
                <w:b/>
                <w:color w:val="00B050"/>
                <w:sz w:val="20"/>
                <w:szCs w:val="20"/>
                <w:lang w:val="en-US"/>
              </w:rPr>
            </w:pPr>
            <w:r w:rsidRPr="00C92F3A">
              <w:rPr>
                <w:rFonts w:ascii="Times New Roman" w:eastAsia="Times New Roman" w:hAnsi="Times New Roman"/>
                <w:b/>
                <w:color w:val="00B050"/>
                <w:sz w:val="20"/>
                <w:szCs w:val="20"/>
                <w:lang w:val="en-US"/>
              </w:rPr>
              <w:t>(c) Report on EWS capacity needs assessment of PDCC/DDCC for effective early warning services at all sites to enhance communication of climate risk information to end users. A series of meetings /workshops will be held (2 at HQ level for 20 staff; 4 at PDCC level for 120 members; and 8 at DDCC level for 160 members</w:t>
            </w:r>
            <w:r>
              <w:rPr>
                <w:rFonts w:ascii="Times New Roman" w:eastAsia="Times New Roman" w:hAnsi="Times New Roman"/>
                <w:b/>
                <w:color w:val="00B050"/>
                <w:sz w:val="20"/>
                <w:szCs w:val="20"/>
                <w:lang w:val="en-US"/>
              </w:rPr>
              <w:t xml:space="preserve"> / stakeholders</w:t>
            </w:r>
            <w:r w:rsidRPr="00C92F3A">
              <w:rPr>
                <w:rFonts w:ascii="Times New Roman" w:eastAsia="Times New Roman" w:hAnsi="Times New Roman"/>
                <w:b/>
                <w:color w:val="00B050"/>
                <w:sz w:val="20"/>
                <w:szCs w:val="20"/>
                <w:lang w:val="en-US"/>
              </w:rPr>
              <w:t xml:space="preserve">. </w:t>
            </w:r>
          </w:p>
        </w:tc>
        <w:tc>
          <w:tcPr>
            <w:tcW w:w="4408" w:type="dxa"/>
          </w:tcPr>
          <w:p w:rsidR="007F06FC" w:rsidRPr="00207875"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Budget:             </w:t>
            </w:r>
            <w:r w:rsidRPr="00DE0693">
              <w:rPr>
                <w:rFonts w:ascii="Times New Roman" w:eastAsia="Times New Roman" w:hAnsi="Times New Roman"/>
                <w:b/>
                <w:sz w:val="20"/>
                <w:szCs w:val="20"/>
                <w:lang w:val="en-US"/>
              </w:rPr>
              <w:t>$118,500.00</w:t>
            </w:r>
          </w:p>
        </w:tc>
      </w:tr>
      <w:tr w:rsidR="007F06FC" w:rsidTr="001D4653">
        <w:tc>
          <w:tcPr>
            <w:tcW w:w="1260" w:type="dxa"/>
          </w:tcPr>
          <w:p w:rsidR="007F06FC" w:rsidRPr="00DC53BB" w:rsidRDefault="007F06FC" w:rsidP="00E307AD">
            <w:pPr>
              <w:rPr>
                <w:b/>
                <w:lang w:val="en-US"/>
              </w:rPr>
            </w:pPr>
            <w:r w:rsidRPr="00DC53BB">
              <w:rPr>
                <w:rFonts w:ascii="Times New Roman" w:eastAsia="Times New Roman" w:hAnsi="Times New Roman"/>
                <w:b/>
                <w:sz w:val="20"/>
                <w:szCs w:val="20"/>
                <w:lang w:val="en-US"/>
              </w:rPr>
              <w:t>Outcome2</w:t>
            </w:r>
          </w:p>
        </w:tc>
        <w:tc>
          <w:tcPr>
            <w:tcW w:w="2622" w:type="dxa"/>
          </w:tcPr>
          <w:p w:rsidR="007F06FC" w:rsidRPr="00192678" w:rsidRDefault="007F06FC" w:rsidP="00E307AD">
            <w:pPr>
              <w:rPr>
                <w:color w:val="000000"/>
                <w:lang w:val="en-US"/>
              </w:rPr>
            </w:pPr>
            <w:r w:rsidRPr="00207875">
              <w:rPr>
                <w:rFonts w:ascii="Times New Roman" w:eastAsia="Times New Roman" w:hAnsi="Times New Roman"/>
                <w:sz w:val="20"/>
                <w:szCs w:val="20"/>
                <w:lang w:val="en-US"/>
              </w:rPr>
              <w:t>Agricultural productivity in the pilot sites made resilient to the anticipated impacts of climate change</w:t>
            </w:r>
          </w:p>
        </w:tc>
        <w:tc>
          <w:tcPr>
            <w:tcW w:w="5048" w:type="dxa"/>
          </w:tcPr>
          <w:p w:rsidR="007F06FC"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w:t>
            </w:r>
            <w:r w:rsidRPr="00207875">
              <w:rPr>
                <w:rFonts w:ascii="Times New Roman" w:eastAsia="Times New Roman" w:hAnsi="Times New Roman"/>
                <w:sz w:val="20"/>
                <w:szCs w:val="20"/>
                <w:lang w:val="en-US"/>
              </w:rPr>
              <w:t xml:space="preserve">a) Enhanced multiplication of drought tolerant and improved seed within the project's target communities. </w:t>
            </w:r>
          </w:p>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(b) F</w:t>
            </w:r>
            <w:r>
              <w:rPr>
                <w:rFonts w:ascii="Times New Roman" w:eastAsia="Times New Roman" w:hAnsi="Times New Roman"/>
                <w:sz w:val="20"/>
                <w:szCs w:val="20"/>
                <w:lang w:val="en-US"/>
              </w:rPr>
              <w:t>a</w:t>
            </w:r>
            <w:r w:rsidRPr="00207875">
              <w:rPr>
                <w:rFonts w:ascii="Times New Roman" w:eastAsia="Times New Roman" w:hAnsi="Times New Roman"/>
                <w:sz w:val="20"/>
                <w:szCs w:val="20"/>
                <w:lang w:val="en-US"/>
              </w:rPr>
              <w:t xml:space="preserve">rmers / community members trained in bee keeping and honey and wax  processing and marketing at the project's Chikowa, Mundalanga, Kabeleka and Kasaya sites. </w:t>
            </w:r>
          </w:p>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 xml:space="preserve">(c) Rehabilitated fish ponds at Kataba site </w:t>
            </w:r>
            <w:r>
              <w:rPr>
                <w:rFonts w:ascii="Times New Roman" w:eastAsia="Times New Roman" w:hAnsi="Times New Roman"/>
                <w:sz w:val="20"/>
                <w:szCs w:val="20"/>
                <w:lang w:val="en-US"/>
              </w:rPr>
              <w:t xml:space="preserve">are </w:t>
            </w:r>
            <w:r w:rsidRPr="00207875">
              <w:rPr>
                <w:rFonts w:ascii="Times New Roman" w:eastAsia="Times New Roman" w:hAnsi="Times New Roman"/>
                <w:sz w:val="20"/>
                <w:szCs w:val="20"/>
                <w:lang w:val="en-US"/>
              </w:rPr>
              <w:t>re-stocked with suitable fish breeds -  one</w:t>
            </w:r>
            <w:r>
              <w:rPr>
                <w:rFonts w:ascii="Times New Roman" w:eastAsia="Times New Roman" w:hAnsi="Times New Roman"/>
                <w:sz w:val="20"/>
                <w:szCs w:val="20"/>
                <w:lang w:val="en-US"/>
              </w:rPr>
              <w:t>-</w:t>
            </w:r>
            <w:r w:rsidRPr="00207875">
              <w:rPr>
                <w:rFonts w:ascii="Times New Roman" w:eastAsia="Times New Roman" w:hAnsi="Times New Roman"/>
                <w:sz w:val="20"/>
                <w:szCs w:val="20"/>
                <w:lang w:val="en-US"/>
              </w:rPr>
              <w:t xml:space="preserve">off starter pack support. </w:t>
            </w:r>
          </w:p>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 xml:space="preserve">(d) Rice milling equipment for farmers in Kataba, Kasaya, Sioma and Mundalanga provided as a one-off starter pack. (4 mills). This will include farmer training </w:t>
            </w:r>
            <w:r>
              <w:rPr>
                <w:rFonts w:ascii="Times New Roman" w:eastAsia="Times New Roman" w:hAnsi="Times New Roman"/>
                <w:sz w:val="20"/>
                <w:szCs w:val="20"/>
                <w:lang w:val="en-US"/>
              </w:rPr>
              <w:t xml:space="preserve">in </w:t>
            </w:r>
            <w:r w:rsidRPr="00207875">
              <w:rPr>
                <w:rFonts w:ascii="Times New Roman" w:eastAsia="Times New Roman" w:hAnsi="Times New Roman"/>
                <w:sz w:val="20"/>
                <w:szCs w:val="20"/>
                <w:lang w:val="en-US"/>
              </w:rPr>
              <w:t xml:space="preserve">rice marketing. </w:t>
            </w:r>
          </w:p>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 xml:space="preserve">(e) Water </w:t>
            </w:r>
            <w:r>
              <w:rPr>
                <w:rFonts w:ascii="Times New Roman" w:eastAsia="Times New Roman" w:hAnsi="Times New Roman"/>
                <w:sz w:val="20"/>
                <w:szCs w:val="20"/>
                <w:lang w:val="en-US"/>
              </w:rPr>
              <w:t xml:space="preserve">holding and /or reticulation </w:t>
            </w:r>
            <w:r w:rsidRPr="00207875">
              <w:rPr>
                <w:rFonts w:ascii="Times New Roman" w:eastAsia="Times New Roman" w:hAnsi="Times New Roman"/>
                <w:sz w:val="20"/>
                <w:szCs w:val="20"/>
                <w:lang w:val="en-US"/>
              </w:rPr>
              <w:t>facilities developed as follows:</w:t>
            </w:r>
          </w:p>
          <w:p w:rsidR="007F06FC" w:rsidRPr="00CC4248" w:rsidRDefault="007F06FC" w:rsidP="00CA43C1">
            <w:pPr>
              <w:pStyle w:val="ListParagraph"/>
              <w:numPr>
                <w:ilvl w:val="0"/>
                <w:numId w:val="73"/>
              </w:numPr>
              <w:rPr>
                <w:rFonts w:ascii="Times New Roman" w:hAnsi="Times New Roman"/>
                <w:lang w:val="en-US"/>
              </w:rPr>
            </w:pPr>
            <w:r w:rsidRPr="00192678">
              <w:rPr>
                <w:rFonts w:ascii="Times New Roman" w:hAnsi="Times New Roman"/>
                <w:lang w:val="en-US"/>
              </w:rPr>
              <w:t>I</w:t>
            </w:r>
            <w:r w:rsidRPr="00CC4248">
              <w:rPr>
                <w:rFonts w:ascii="Times New Roman" w:hAnsi="Times New Roman"/>
                <w:lang w:val="en-US"/>
              </w:rPr>
              <w:t xml:space="preserve">rrigation system </w:t>
            </w:r>
            <w:r w:rsidRPr="00192678">
              <w:rPr>
                <w:rFonts w:ascii="Times New Roman" w:hAnsi="Times New Roman"/>
                <w:lang w:val="en-US"/>
              </w:rPr>
              <w:t xml:space="preserve">constructed </w:t>
            </w:r>
            <w:r w:rsidRPr="00CC4248">
              <w:rPr>
                <w:rFonts w:ascii="Times New Roman" w:hAnsi="Times New Roman"/>
                <w:lang w:val="en-US"/>
              </w:rPr>
              <w:t>in Sioma;</w:t>
            </w:r>
          </w:p>
          <w:p w:rsidR="007F06FC" w:rsidRPr="00CC4248" w:rsidRDefault="007F06FC" w:rsidP="00CA43C1">
            <w:pPr>
              <w:pStyle w:val="ListParagraph"/>
              <w:numPr>
                <w:ilvl w:val="0"/>
                <w:numId w:val="73"/>
              </w:numPr>
              <w:rPr>
                <w:rFonts w:ascii="Times New Roman" w:hAnsi="Times New Roman"/>
                <w:lang w:val="en-US"/>
              </w:rPr>
            </w:pPr>
            <w:r w:rsidRPr="00CC4248">
              <w:rPr>
                <w:rFonts w:ascii="Times New Roman" w:hAnsi="Times New Roman"/>
                <w:lang w:val="en-US"/>
              </w:rPr>
              <w:t xml:space="preserve">An earth dam constructed each at: Zalapango, </w:t>
            </w:r>
            <w:r w:rsidRPr="00CC4248">
              <w:rPr>
                <w:rFonts w:ascii="Times New Roman" w:hAnsi="Times New Roman"/>
                <w:lang w:val="en-US"/>
              </w:rPr>
              <w:lastRenderedPageBreak/>
              <w:t xml:space="preserve">Chikowa, Lusitu; </w:t>
            </w:r>
          </w:p>
          <w:p w:rsidR="007F06FC" w:rsidRPr="00CC4248" w:rsidRDefault="007F06FC" w:rsidP="00CA43C1">
            <w:pPr>
              <w:pStyle w:val="ListParagraph"/>
              <w:numPr>
                <w:ilvl w:val="0"/>
                <w:numId w:val="73"/>
              </w:numPr>
              <w:rPr>
                <w:color w:val="000000"/>
                <w:lang w:val="en-US"/>
              </w:rPr>
            </w:pPr>
            <w:r w:rsidRPr="00CC4248">
              <w:rPr>
                <w:rFonts w:ascii="Times New Roman" w:hAnsi="Times New Roman"/>
                <w:lang w:val="en-US"/>
              </w:rPr>
              <w:t>An irrigation system established at Lusitu in addition to an earth dam.</w:t>
            </w:r>
          </w:p>
        </w:tc>
        <w:tc>
          <w:tcPr>
            <w:tcW w:w="4408" w:type="dxa"/>
          </w:tcPr>
          <w:p w:rsidR="007F06FC"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lastRenderedPageBreak/>
              <w:t xml:space="preserve">Budget:             </w:t>
            </w:r>
            <w:r w:rsidRPr="00DE0693">
              <w:rPr>
                <w:rFonts w:ascii="Times New Roman" w:eastAsia="Times New Roman" w:hAnsi="Times New Roman"/>
                <w:b/>
                <w:sz w:val="20"/>
                <w:szCs w:val="20"/>
                <w:lang w:val="en-US"/>
              </w:rPr>
              <w:t>$1289000.00</w:t>
            </w:r>
          </w:p>
        </w:tc>
      </w:tr>
      <w:tr w:rsidR="007F06FC" w:rsidTr="001D4653">
        <w:tc>
          <w:tcPr>
            <w:tcW w:w="1260" w:type="dxa"/>
          </w:tcPr>
          <w:p w:rsidR="007F06FC" w:rsidRPr="00412A1F" w:rsidRDefault="007F06FC" w:rsidP="00E307AD">
            <w:pPr>
              <w:rPr>
                <w:b/>
                <w:color w:val="00B050"/>
                <w:lang w:val="en-US"/>
              </w:rPr>
            </w:pPr>
            <w:r w:rsidRPr="00412A1F">
              <w:rPr>
                <w:rFonts w:ascii="Times New Roman" w:eastAsia="Times New Roman" w:hAnsi="Times New Roman"/>
                <w:b/>
                <w:color w:val="00B050"/>
                <w:sz w:val="20"/>
                <w:szCs w:val="20"/>
                <w:lang w:val="en-US"/>
              </w:rPr>
              <w:lastRenderedPageBreak/>
              <w:t>Outcome3</w:t>
            </w:r>
          </w:p>
        </w:tc>
        <w:tc>
          <w:tcPr>
            <w:tcW w:w="2622" w:type="dxa"/>
          </w:tcPr>
          <w:p w:rsidR="007F06FC" w:rsidRPr="00412A1F" w:rsidRDefault="007F06FC" w:rsidP="00E307AD">
            <w:pPr>
              <w:rPr>
                <w:b/>
                <w:color w:val="00B050"/>
                <w:lang w:val="en-US"/>
              </w:rPr>
            </w:pPr>
            <w:r w:rsidRPr="00412A1F">
              <w:rPr>
                <w:rFonts w:ascii="Times New Roman" w:eastAsia="Times New Roman" w:hAnsi="Times New Roman"/>
                <w:b/>
                <w:color w:val="00B050"/>
                <w:sz w:val="20"/>
                <w:szCs w:val="20"/>
                <w:lang w:val="en-US"/>
              </w:rPr>
              <w:t>National fiscal and development policy revised to promote adaptation responses in the agricultural sector.</w:t>
            </w:r>
          </w:p>
        </w:tc>
        <w:tc>
          <w:tcPr>
            <w:tcW w:w="5048" w:type="dxa"/>
          </w:tcPr>
          <w:p w:rsidR="007F06FC" w:rsidRPr="00412A1F" w:rsidRDefault="007F06FC" w:rsidP="00CA43C1">
            <w:pPr>
              <w:pStyle w:val="ListParagraph"/>
              <w:numPr>
                <w:ilvl w:val="0"/>
                <w:numId w:val="74"/>
              </w:numPr>
              <w:rPr>
                <w:rFonts w:ascii="Times New Roman" w:hAnsi="Times New Roman"/>
                <w:b/>
                <w:color w:val="00B050"/>
                <w:lang w:val="en-US"/>
              </w:rPr>
            </w:pPr>
            <w:r w:rsidRPr="00412A1F">
              <w:rPr>
                <w:rFonts w:ascii="Times New Roman" w:hAnsi="Times New Roman"/>
                <w:b/>
                <w:color w:val="00B050"/>
                <w:lang w:val="en-US"/>
              </w:rPr>
              <w:t>Report on the sensitization of 40 government staff (policy and decision makers) on economic benefits of adaptation through regular dialogue between them and stakeholders implementing adaptation responses. This will be achieved through a series of four meetings / workshops at national level.</w:t>
            </w:r>
          </w:p>
          <w:p w:rsidR="007F06FC" w:rsidRPr="007114AF" w:rsidRDefault="007F06FC" w:rsidP="00CA43C1">
            <w:pPr>
              <w:pStyle w:val="ListParagraph"/>
              <w:numPr>
                <w:ilvl w:val="0"/>
                <w:numId w:val="74"/>
              </w:numPr>
              <w:rPr>
                <w:rFonts w:ascii="Times New Roman" w:hAnsi="Times New Roman"/>
                <w:b/>
                <w:color w:val="00B050"/>
                <w:lang w:val="en-US"/>
              </w:rPr>
            </w:pPr>
            <w:r w:rsidRPr="00412A1F">
              <w:rPr>
                <w:rFonts w:ascii="Times New Roman" w:hAnsi="Times New Roman"/>
                <w:b/>
                <w:color w:val="00B050"/>
                <w:lang w:val="en-US"/>
              </w:rPr>
              <w:t>Two Provincial Plans on climate resilient development prepared after a series of dialogue meetings between stakeholders implementing adaptation responses on the one hand and  Govt policy and decision makers o the other. Dialogue will involve 120 members of PDCC and 160 members of DDCC</w:t>
            </w:r>
            <w:r w:rsidRPr="00192678">
              <w:rPr>
                <w:rFonts w:ascii="Times New Roman" w:hAnsi="Times New Roman"/>
                <w:b/>
                <w:color w:val="00B050"/>
                <w:lang w:val="en-US"/>
              </w:rPr>
              <w:t xml:space="preserve"> plus some of the 40 govt staff in 1 above</w:t>
            </w:r>
            <w:r w:rsidRPr="00412A1F">
              <w:rPr>
                <w:rFonts w:ascii="Times New Roman" w:hAnsi="Times New Roman"/>
                <w:b/>
                <w:color w:val="00B050"/>
                <w:lang w:val="en-US"/>
              </w:rPr>
              <w:t xml:space="preserve">. </w:t>
            </w:r>
          </w:p>
        </w:tc>
        <w:tc>
          <w:tcPr>
            <w:tcW w:w="4408" w:type="dxa"/>
          </w:tcPr>
          <w:p w:rsidR="007F06FC" w:rsidRPr="00DE0693" w:rsidRDefault="007F06FC" w:rsidP="00E307AD">
            <w:pPr>
              <w:rPr>
                <w:rFonts w:ascii="Times New Roman" w:eastAsia="Times New Roman" w:hAnsi="Times New Roman"/>
                <w:b/>
                <w:color w:val="00B050"/>
                <w:sz w:val="20"/>
                <w:szCs w:val="20"/>
                <w:lang w:val="en-US"/>
              </w:rPr>
            </w:pPr>
            <w:r>
              <w:rPr>
                <w:rFonts w:ascii="Times New Roman" w:eastAsia="Times New Roman" w:hAnsi="Times New Roman"/>
                <w:sz w:val="20"/>
                <w:szCs w:val="20"/>
                <w:lang w:val="en-US"/>
              </w:rPr>
              <w:t xml:space="preserve">Budget:             </w:t>
            </w:r>
            <w:r w:rsidRPr="00DE0693">
              <w:rPr>
                <w:rFonts w:ascii="Times New Roman" w:eastAsia="Times New Roman" w:hAnsi="Times New Roman"/>
                <w:b/>
                <w:sz w:val="20"/>
                <w:szCs w:val="20"/>
                <w:lang w:val="en-US"/>
              </w:rPr>
              <w:t>$</w:t>
            </w:r>
            <w:r>
              <w:rPr>
                <w:rFonts w:ascii="Times New Roman" w:eastAsia="Times New Roman" w:hAnsi="Times New Roman"/>
                <w:b/>
                <w:sz w:val="20"/>
                <w:szCs w:val="20"/>
                <w:lang w:val="en-US"/>
              </w:rPr>
              <w:t>65,000.00</w:t>
            </w:r>
          </w:p>
        </w:tc>
      </w:tr>
      <w:tr w:rsidR="007F06FC" w:rsidTr="001D4653">
        <w:tc>
          <w:tcPr>
            <w:tcW w:w="1260" w:type="dxa"/>
          </w:tcPr>
          <w:p w:rsidR="007F06FC" w:rsidRPr="00DC53BB" w:rsidRDefault="007F06FC" w:rsidP="00E307AD">
            <w:pPr>
              <w:rPr>
                <w:b/>
                <w:lang w:val="en-US"/>
              </w:rPr>
            </w:pPr>
            <w:r w:rsidRPr="00DC53BB">
              <w:rPr>
                <w:rFonts w:ascii="Times New Roman" w:eastAsia="Times New Roman" w:hAnsi="Times New Roman"/>
                <w:b/>
                <w:sz w:val="20"/>
                <w:szCs w:val="20"/>
                <w:lang w:val="en-US"/>
              </w:rPr>
              <w:t>Outcome 4:</w:t>
            </w:r>
          </w:p>
        </w:tc>
        <w:tc>
          <w:tcPr>
            <w:tcW w:w="2622" w:type="dxa"/>
          </w:tcPr>
          <w:p w:rsidR="007F06FC" w:rsidRPr="00192678" w:rsidRDefault="007F06FC" w:rsidP="00E307AD">
            <w:pPr>
              <w:rPr>
                <w:color w:val="000000"/>
                <w:lang w:val="en-US"/>
              </w:rPr>
            </w:pPr>
            <w:r w:rsidRPr="00207875">
              <w:rPr>
                <w:rFonts w:ascii="Times New Roman" w:eastAsia="Times New Roman" w:hAnsi="Times New Roman"/>
                <w:sz w:val="20"/>
                <w:szCs w:val="20"/>
                <w:lang w:val="en-US"/>
              </w:rPr>
              <w:t>Lessons-learned and knowledge management component established</w:t>
            </w:r>
            <w:r>
              <w:rPr>
                <w:rFonts w:ascii="Times New Roman" w:eastAsia="Times New Roman" w:hAnsi="Times New Roman"/>
                <w:sz w:val="20"/>
                <w:szCs w:val="20"/>
                <w:lang w:val="en-US"/>
              </w:rPr>
              <w:t>.</w:t>
            </w:r>
          </w:p>
        </w:tc>
        <w:tc>
          <w:tcPr>
            <w:tcW w:w="5048" w:type="dxa"/>
          </w:tcPr>
          <w:p w:rsidR="007F06FC" w:rsidRDefault="007F06FC" w:rsidP="00E307AD">
            <w:pPr>
              <w:rPr>
                <w:rFonts w:ascii="Times New Roman" w:eastAsia="Times New Roman" w:hAnsi="Times New Roman"/>
                <w:sz w:val="20"/>
                <w:szCs w:val="20"/>
                <w:lang w:val="en-US"/>
              </w:rPr>
            </w:pPr>
            <w:r w:rsidRPr="00207875">
              <w:rPr>
                <w:rFonts w:ascii="Times New Roman" w:eastAsia="Times New Roman" w:hAnsi="Times New Roman"/>
                <w:sz w:val="20"/>
                <w:szCs w:val="20"/>
                <w:lang w:val="en-US"/>
              </w:rPr>
              <w:t xml:space="preserve">(a) Project specific information dissemination through public media broadcasting on both radio and television and publication of reports. This also includes linking project information into the existing MAL/other websites. </w:t>
            </w:r>
          </w:p>
          <w:p w:rsidR="007F06FC" w:rsidRPr="00192678" w:rsidRDefault="007F06FC" w:rsidP="00E307AD">
            <w:pPr>
              <w:rPr>
                <w:color w:val="000000"/>
                <w:lang w:val="en-US"/>
              </w:rPr>
            </w:pPr>
            <w:r w:rsidRPr="00207875">
              <w:rPr>
                <w:rFonts w:ascii="Times New Roman" w:eastAsia="Times New Roman" w:hAnsi="Times New Roman"/>
                <w:sz w:val="20"/>
                <w:szCs w:val="20"/>
                <w:lang w:val="en-US"/>
              </w:rPr>
              <w:t>(b) Papers prepared and disseminated on lessons learned for policy adjustments. This includes disseminating such lessons to countries potentially facing similar climate change problems through international conferences and workshops.</w:t>
            </w:r>
          </w:p>
        </w:tc>
        <w:tc>
          <w:tcPr>
            <w:tcW w:w="4408" w:type="dxa"/>
          </w:tcPr>
          <w:p w:rsidR="007F06FC" w:rsidRPr="00207875"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Budget:             </w:t>
            </w:r>
            <w:r w:rsidRPr="00DE0693">
              <w:rPr>
                <w:rFonts w:ascii="Times New Roman" w:eastAsia="Times New Roman" w:hAnsi="Times New Roman"/>
                <w:b/>
                <w:sz w:val="20"/>
                <w:szCs w:val="20"/>
                <w:lang w:val="en-US"/>
              </w:rPr>
              <w:t>$</w:t>
            </w:r>
            <w:r>
              <w:rPr>
                <w:rFonts w:ascii="Times New Roman" w:eastAsia="Times New Roman" w:hAnsi="Times New Roman"/>
                <w:b/>
                <w:sz w:val="20"/>
                <w:szCs w:val="20"/>
                <w:lang w:val="en-US"/>
              </w:rPr>
              <w:t>35,000.00</w:t>
            </w:r>
          </w:p>
        </w:tc>
      </w:tr>
      <w:tr w:rsidR="007F06FC" w:rsidTr="001D4653">
        <w:tc>
          <w:tcPr>
            <w:tcW w:w="1260" w:type="dxa"/>
          </w:tcPr>
          <w:p w:rsidR="007F06FC" w:rsidRPr="00DC53BB" w:rsidRDefault="007F06FC" w:rsidP="00E307AD">
            <w:pPr>
              <w:rPr>
                <w:rFonts w:ascii="Times New Roman" w:eastAsia="Times New Roman" w:hAnsi="Times New Roman"/>
                <w:b/>
                <w:sz w:val="20"/>
                <w:szCs w:val="20"/>
                <w:lang w:val="en-US"/>
              </w:rPr>
            </w:pPr>
            <w:r>
              <w:rPr>
                <w:rFonts w:ascii="Times New Roman" w:eastAsia="Times New Roman" w:hAnsi="Times New Roman"/>
                <w:b/>
                <w:sz w:val="20"/>
                <w:szCs w:val="20"/>
                <w:lang w:val="en-US"/>
              </w:rPr>
              <w:t>Outcome</w:t>
            </w:r>
          </w:p>
        </w:tc>
        <w:tc>
          <w:tcPr>
            <w:tcW w:w="2622" w:type="dxa"/>
          </w:tcPr>
          <w:p w:rsidR="007F06FC" w:rsidRPr="00207875"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Project management</w:t>
            </w:r>
          </w:p>
        </w:tc>
        <w:tc>
          <w:tcPr>
            <w:tcW w:w="5048" w:type="dxa"/>
          </w:tcPr>
          <w:p w:rsidR="007F06FC" w:rsidRPr="00207875"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Progress reviews (meetings at national and sub-national levels); travel to sites; equipment maintenance at national and sub- national levels; management costs (incl. salaries for two staff); communication and reporting costs; etc</w:t>
            </w:r>
          </w:p>
        </w:tc>
        <w:tc>
          <w:tcPr>
            <w:tcW w:w="4408" w:type="dxa"/>
          </w:tcPr>
          <w:p w:rsidR="007F06FC"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Budget:             </w:t>
            </w:r>
            <w:r w:rsidRPr="00DE0693">
              <w:rPr>
                <w:rFonts w:ascii="Times New Roman" w:eastAsia="Times New Roman" w:hAnsi="Times New Roman"/>
                <w:b/>
                <w:sz w:val="20"/>
                <w:szCs w:val="20"/>
                <w:lang w:val="en-US"/>
              </w:rPr>
              <w:t>$</w:t>
            </w:r>
            <w:r>
              <w:rPr>
                <w:rFonts w:ascii="Times New Roman" w:eastAsia="Times New Roman" w:hAnsi="Times New Roman"/>
                <w:b/>
                <w:sz w:val="20"/>
                <w:szCs w:val="20"/>
                <w:lang w:val="en-US"/>
              </w:rPr>
              <w:t>178,500.00</w:t>
            </w:r>
          </w:p>
        </w:tc>
      </w:tr>
      <w:tr w:rsidR="007F06FC" w:rsidTr="001D4653">
        <w:tc>
          <w:tcPr>
            <w:tcW w:w="8930" w:type="dxa"/>
            <w:gridSpan w:val="3"/>
          </w:tcPr>
          <w:p w:rsidR="007F06FC" w:rsidRDefault="007F06FC" w:rsidP="00E307AD">
            <w:pPr>
              <w:rPr>
                <w:rFonts w:ascii="Times New Roman" w:eastAsia="Times New Roman" w:hAnsi="Times New Roman"/>
                <w:sz w:val="20"/>
                <w:szCs w:val="20"/>
                <w:lang w:val="en-US"/>
              </w:rPr>
            </w:pPr>
            <w:r>
              <w:rPr>
                <w:rFonts w:ascii="Times New Roman" w:eastAsia="Times New Roman" w:hAnsi="Times New Roman"/>
                <w:b/>
                <w:sz w:val="20"/>
                <w:szCs w:val="20"/>
                <w:lang w:val="en-US"/>
              </w:rPr>
              <w:t>Total Budget</w:t>
            </w:r>
          </w:p>
        </w:tc>
        <w:tc>
          <w:tcPr>
            <w:tcW w:w="4408" w:type="dxa"/>
          </w:tcPr>
          <w:p w:rsidR="007F06FC" w:rsidRDefault="007F06FC" w:rsidP="00E307AD">
            <w:pPr>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Budget:              </w:t>
            </w:r>
            <w:r w:rsidRPr="00DE0693">
              <w:rPr>
                <w:rFonts w:ascii="Times New Roman" w:eastAsia="Times New Roman" w:hAnsi="Times New Roman"/>
                <w:b/>
                <w:sz w:val="20"/>
                <w:szCs w:val="20"/>
                <w:lang w:val="en-US"/>
              </w:rPr>
              <w:t>$</w:t>
            </w:r>
            <w:r>
              <w:rPr>
                <w:rFonts w:ascii="Times New Roman" w:eastAsia="Times New Roman" w:hAnsi="Times New Roman"/>
                <w:b/>
                <w:sz w:val="20"/>
                <w:szCs w:val="20"/>
                <w:lang w:val="en-US"/>
              </w:rPr>
              <w:t>1,686,000.00</w:t>
            </w:r>
          </w:p>
        </w:tc>
      </w:tr>
    </w:tbl>
    <w:p w:rsidR="007F06FC" w:rsidRDefault="007F06FC" w:rsidP="007F06FC">
      <w:pPr>
        <w:rPr>
          <w:color w:val="000000"/>
          <w:lang w:val="en-US"/>
        </w:rPr>
      </w:pPr>
    </w:p>
    <w:p w:rsidR="007F06FC" w:rsidRDefault="007F06FC" w:rsidP="007F06FC"/>
    <w:p w:rsidR="007F06FC" w:rsidRDefault="007F06FC" w:rsidP="00120FAA">
      <w:pPr>
        <w:pStyle w:val="Heading2"/>
        <w:rPr>
          <w:b w:val="0"/>
          <w:lang w:val="en-US"/>
        </w:rPr>
        <w:sectPr w:rsidR="007F06FC" w:rsidSect="007F06FC">
          <w:pgSz w:w="16838" w:h="11906" w:orient="landscape"/>
          <w:pgMar w:top="1440" w:right="1440" w:bottom="1440" w:left="1440" w:header="708" w:footer="708" w:gutter="0"/>
          <w:cols w:space="708"/>
          <w:docGrid w:linePitch="360"/>
        </w:sectPr>
      </w:pPr>
    </w:p>
    <w:p w:rsidR="00561B34" w:rsidRPr="008022D5" w:rsidRDefault="00561B34" w:rsidP="00561B34">
      <w:pPr>
        <w:pStyle w:val="Heading2"/>
        <w:rPr>
          <w:rFonts w:asciiTheme="minorHAnsi" w:hAnsiTheme="minorHAnsi"/>
          <w:color w:val="auto"/>
          <w:sz w:val="28"/>
          <w:lang w:val="en-US"/>
        </w:rPr>
      </w:pPr>
      <w:bookmarkStart w:id="50" w:name="_Toc361917106"/>
      <w:r w:rsidRPr="008022D5">
        <w:rPr>
          <w:rFonts w:asciiTheme="minorHAnsi" w:hAnsiTheme="minorHAnsi"/>
          <w:color w:val="auto"/>
          <w:sz w:val="28"/>
          <w:lang w:val="en-US"/>
        </w:rPr>
        <w:lastRenderedPageBreak/>
        <w:t xml:space="preserve">Annex 9: </w:t>
      </w:r>
      <w:r>
        <w:rPr>
          <w:rFonts w:asciiTheme="minorHAnsi" w:hAnsiTheme="minorHAnsi"/>
          <w:color w:val="auto"/>
          <w:sz w:val="28"/>
        </w:rPr>
        <w:t>Co-financing commitments</w:t>
      </w:r>
      <w:bookmarkEnd w:id="50"/>
      <w:r>
        <w:rPr>
          <w:rFonts w:asciiTheme="minorHAnsi" w:hAnsiTheme="minorHAnsi"/>
          <w:color w:val="auto"/>
          <w:sz w:val="28"/>
        </w:rPr>
        <w:t xml:space="preserve">  </w:t>
      </w:r>
    </w:p>
    <w:tbl>
      <w:tblPr>
        <w:tblStyle w:val="TableGrid"/>
        <w:tblpPr w:leftFromText="180" w:rightFromText="180" w:vertAnchor="page" w:tblpY="2357"/>
        <w:tblW w:w="5000" w:type="pct"/>
        <w:tblLook w:val="04A0" w:firstRow="1" w:lastRow="0" w:firstColumn="1" w:lastColumn="0" w:noHBand="0" w:noVBand="1"/>
      </w:tblPr>
      <w:tblGrid>
        <w:gridCol w:w="2926"/>
        <w:gridCol w:w="2850"/>
        <w:gridCol w:w="3466"/>
      </w:tblGrid>
      <w:tr w:rsidR="00561B34" w:rsidTr="00561B34">
        <w:tc>
          <w:tcPr>
            <w:tcW w:w="1583" w:type="pct"/>
            <w:shd w:val="clear" w:color="auto" w:fill="D9D9D9" w:themeFill="background1" w:themeFillShade="D9"/>
          </w:tcPr>
          <w:p w:rsidR="00561B34" w:rsidRDefault="00561B34" w:rsidP="00561B34">
            <w:pPr>
              <w:jc w:val="center"/>
              <w:rPr>
                <w:b/>
              </w:rPr>
            </w:pPr>
            <w:r>
              <w:rPr>
                <w:b/>
              </w:rPr>
              <w:t>Institution</w:t>
            </w:r>
          </w:p>
        </w:tc>
        <w:tc>
          <w:tcPr>
            <w:tcW w:w="1542" w:type="pct"/>
            <w:shd w:val="clear" w:color="auto" w:fill="D9D9D9" w:themeFill="background1" w:themeFillShade="D9"/>
          </w:tcPr>
          <w:p w:rsidR="00561B34" w:rsidRDefault="00561B34" w:rsidP="00561B34">
            <w:pPr>
              <w:jc w:val="center"/>
              <w:rPr>
                <w:b/>
              </w:rPr>
            </w:pPr>
            <w:r>
              <w:rPr>
                <w:b/>
              </w:rPr>
              <w:t>Co-financing</w:t>
            </w:r>
          </w:p>
          <w:p w:rsidR="00561B34" w:rsidRDefault="00561B34" w:rsidP="00561B34">
            <w:pPr>
              <w:jc w:val="center"/>
              <w:rPr>
                <w:b/>
              </w:rPr>
            </w:pPr>
          </w:p>
        </w:tc>
        <w:tc>
          <w:tcPr>
            <w:tcW w:w="1875" w:type="pct"/>
            <w:shd w:val="clear" w:color="auto" w:fill="D9D9D9" w:themeFill="background1" w:themeFillShade="D9"/>
          </w:tcPr>
          <w:p w:rsidR="00561B34" w:rsidRDefault="00561B34" w:rsidP="00561B34">
            <w:pPr>
              <w:jc w:val="center"/>
              <w:rPr>
                <w:b/>
              </w:rPr>
            </w:pPr>
            <w:r>
              <w:rPr>
                <w:b/>
              </w:rPr>
              <w:t>Expenditure to date</w:t>
            </w:r>
          </w:p>
        </w:tc>
      </w:tr>
      <w:tr w:rsidR="00561B34" w:rsidTr="00561B34">
        <w:tc>
          <w:tcPr>
            <w:tcW w:w="1583" w:type="pct"/>
          </w:tcPr>
          <w:p w:rsidR="00561B34" w:rsidRPr="00092DB4" w:rsidRDefault="00561B34" w:rsidP="00561B34">
            <w:pPr>
              <w:jc w:val="both"/>
            </w:pPr>
            <w:r w:rsidRPr="00092DB4">
              <w:t xml:space="preserve">ZMD:                                                 </w:t>
            </w:r>
          </w:p>
        </w:tc>
        <w:tc>
          <w:tcPr>
            <w:tcW w:w="1542" w:type="pct"/>
          </w:tcPr>
          <w:p w:rsidR="00561B34" w:rsidRPr="00092DB4" w:rsidRDefault="00561B34" w:rsidP="00561B34">
            <w:pPr>
              <w:jc w:val="both"/>
            </w:pPr>
            <w:r w:rsidRPr="00092DB4">
              <w:t>US$500,000</w:t>
            </w:r>
          </w:p>
          <w:p w:rsidR="00561B34" w:rsidRPr="00092DB4" w:rsidRDefault="00561B34" w:rsidP="00561B34">
            <w:pPr>
              <w:jc w:val="both"/>
            </w:pPr>
          </w:p>
        </w:tc>
        <w:tc>
          <w:tcPr>
            <w:tcW w:w="1875" w:type="pct"/>
          </w:tcPr>
          <w:p w:rsidR="00561B34" w:rsidRPr="00092DB4" w:rsidRDefault="00561B34" w:rsidP="00561B34">
            <w:pPr>
              <w:jc w:val="both"/>
            </w:pPr>
            <w:r w:rsidRPr="00092DB4">
              <w:t>USD$260,000</w:t>
            </w:r>
          </w:p>
        </w:tc>
      </w:tr>
      <w:tr w:rsidR="00561B34" w:rsidTr="00561B34">
        <w:tc>
          <w:tcPr>
            <w:tcW w:w="1583" w:type="pct"/>
          </w:tcPr>
          <w:p w:rsidR="00561B34" w:rsidRPr="00092DB4" w:rsidRDefault="00561B34" w:rsidP="00561B34">
            <w:pPr>
              <w:jc w:val="both"/>
            </w:pPr>
            <w:r w:rsidRPr="00092DB4">
              <w:t xml:space="preserve">CCFU:                                                </w:t>
            </w:r>
          </w:p>
        </w:tc>
        <w:tc>
          <w:tcPr>
            <w:tcW w:w="1542" w:type="pct"/>
          </w:tcPr>
          <w:p w:rsidR="00561B34" w:rsidRPr="00092DB4" w:rsidRDefault="00561B34" w:rsidP="00561B34">
            <w:pPr>
              <w:jc w:val="both"/>
            </w:pPr>
            <w:r w:rsidRPr="00092DB4">
              <w:t>USD$2,600,000</w:t>
            </w:r>
          </w:p>
          <w:p w:rsidR="00561B34" w:rsidRPr="00092DB4" w:rsidRDefault="00561B34" w:rsidP="00561B34">
            <w:pPr>
              <w:jc w:val="both"/>
            </w:pPr>
          </w:p>
        </w:tc>
        <w:tc>
          <w:tcPr>
            <w:tcW w:w="1875" w:type="pct"/>
          </w:tcPr>
          <w:p w:rsidR="00561B34" w:rsidRPr="00092DB4" w:rsidRDefault="00561B34" w:rsidP="00561B34">
            <w:pPr>
              <w:jc w:val="both"/>
            </w:pPr>
            <w:r w:rsidRPr="00092DB4">
              <w:t>USD$2,746,085.6</w:t>
            </w:r>
          </w:p>
        </w:tc>
      </w:tr>
      <w:tr w:rsidR="00561B34" w:rsidTr="00561B34">
        <w:tc>
          <w:tcPr>
            <w:tcW w:w="1583" w:type="pct"/>
          </w:tcPr>
          <w:p w:rsidR="00561B34" w:rsidRPr="00092DB4" w:rsidRDefault="00561B34" w:rsidP="00561B34">
            <w:pPr>
              <w:jc w:val="both"/>
            </w:pPr>
            <w:r w:rsidRPr="00092DB4">
              <w:t xml:space="preserve">FAO (CASPP)                                    </w:t>
            </w:r>
          </w:p>
        </w:tc>
        <w:tc>
          <w:tcPr>
            <w:tcW w:w="1542" w:type="pct"/>
          </w:tcPr>
          <w:p w:rsidR="00561B34" w:rsidRPr="00092DB4" w:rsidRDefault="00561B34" w:rsidP="00561B34">
            <w:pPr>
              <w:jc w:val="both"/>
            </w:pPr>
            <w:r w:rsidRPr="00092DB4">
              <w:t>USD$5,000,000</w:t>
            </w:r>
          </w:p>
          <w:p w:rsidR="00561B34" w:rsidRPr="00092DB4" w:rsidRDefault="00561B34" w:rsidP="00561B34">
            <w:pPr>
              <w:jc w:val="both"/>
            </w:pPr>
          </w:p>
        </w:tc>
        <w:tc>
          <w:tcPr>
            <w:tcW w:w="1875" w:type="pct"/>
          </w:tcPr>
          <w:p w:rsidR="00561B34" w:rsidRPr="00092DB4" w:rsidRDefault="00561B34" w:rsidP="00561B34">
            <w:pPr>
              <w:jc w:val="both"/>
            </w:pPr>
            <w:r w:rsidRPr="00092DB4">
              <w:t>USD$5,716,000</w:t>
            </w:r>
          </w:p>
        </w:tc>
      </w:tr>
      <w:tr w:rsidR="00561B34" w:rsidTr="00561B34">
        <w:tc>
          <w:tcPr>
            <w:tcW w:w="1583" w:type="pct"/>
          </w:tcPr>
          <w:p w:rsidR="00561B34" w:rsidRPr="00092DB4" w:rsidRDefault="00561B34" w:rsidP="00561B34">
            <w:pPr>
              <w:jc w:val="both"/>
            </w:pPr>
            <w:r w:rsidRPr="00092DB4">
              <w:t xml:space="preserve">GRZ(MACO)                                     </w:t>
            </w:r>
          </w:p>
        </w:tc>
        <w:tc>
          <w:tcPr>
            <w:tcW w:w="1542" w:type="pct"/>
          </w:tcPr>
          <w:p w:rsidR="00561B34" w:rsidRPr="00092DB4" w:rsidRDefault="00561B34" w:rsidP="00561B34">
            <w:pPr>
              <w:jc w:val="both"/>
            </w:pPr>
            <w:r w:rsidRPr="00092DB4">
              <w:t>USD$1,529,000</w:t>
            </w:r>
          </w:p>
          <w:p w:rsidR="00561B34" w:rsidRPr="00092DB4" w:rsidRDefault="00561B34" w:rsidP="00561B34">
            <w:pPr>
              <w:jc w:val="both"/>
            </w:pPr>
          </w:p>
        </w:tc>
        <w:tc>
          <w:tcPr>
            <w:tcW w:w="1875" w:type="pct"/>
          </w:tcPr>
          <w:p w:rsidR="00561B34" w:rsidRPr="00092DB4" w:rsidRDefault="00561B34" w:rsidP="00561B34">
            <w:pPr>
              <w:jc w:val="both"/>
            </w:pPr>
            <w:r w:rsidRPr="00092DB4">
              <w:t>USD$212,945.6</w:t>
            </w:r>
          </w:p>
        </w:tc>
      </w:tr>
      <w:tr w:rsidR="00561B34" w:rsidTr="00561B34">
        <w:tc>
          <w:tcPr>
            <w:tcW w:w="1583" w:type="pct"/>
          </w:tcPr>
          <w:p w:rsidR="00561B34" w:rsidRPr="00092DB4" w:rsidRDefault="00561B34" w:rsidP="00561B34">
            <w:pPr>
              <w:jc w:val="both"/>
            </w:pPr>
            <w:r w:rsidRPr="00092DB4">
              <w:t xml:space="preserve">UNDP-CO (Cash)                              </w:t>
            </w:r>
          </w:p>
        </w:tc>
        <w:tc>
          <w:tcPr>
            <w:tcW w:w="1542" w:type="pct"/>
          </w:tcPr>
          <w:p w:rsidR="00561B34" w:rsidRPr="00092DB4" w:rsidRDefault="00561B34" w:rsidP="00561B34">
            <w:pPr>
              <w:jc w:val="both"/>
            </w:pPr>
            <w:r w:rsidRPr="00092DB4">
              <w:t>USD$175,000</w:t>
            </w:r>
          </w:p>
          <w:p w:rsidR="00561B34" w:rsidRPr="00092DB4" w:rsidRDefault="00561B34" w:rsidP="00561B34">
            <w:pPr>
              <w:jc w:val="both"/>
            </w:pPr>
          </w:p>
        </w:tc>
        <w:tc>
          <w:tcPr>
            <w:tcW w:w="1875" w:type="pct"/>
          </w:tcPr>
          <w:p w:rsidR="00561B34" w:rsidRPr="00092DB4" w:rsidRDefault="00561B34" w:rsidP="00561B34">
            <w:pPr>
              <w:jc w:val="both"/>
            </w:pPr>
            <w:r w:rsidRPr="00092DB4">
              <w:t>USD$78,624.08</w:t>
            </w:r>
          </w:p>
        </w:tc>
      </w:tr>
      <w:tr w:rsidR="00561B34" w:rsidTr="00561B34">
        <w:tc>
          <w:tcPr>
            <w:tcW w:w="1583" w:type="pct"/>
          </w:tcPr>
          <w:p w:rsidR="00561B34" w:rsidRPr="00092DB4" w:rsidRDefault="00561B34" w:rsidP="00561B34">
            <w:pPr>
              <w:jc w:val="both"/>
              <w:rPr>
                <w:b/>
                <w:sz w:val="24"/>
                <w:szCs w:val="24"/>
              </w:rPr>
            </w:pPr>
            <w:r w:rsidRPr="00092DB4">
              <w:rPr>
                <w:b/>
                <w:sz w:val="24"/>
                <w:szCs w:val="24"/>
              </w:rPr>
              <w:t>Total</w:t>
            </w:r>
          </w:p>
        </w:tc>
        <w:tc>
          <w:tcPr>
            <w:tcW w:w="1542" w:type="pct"/>
          </w:tcPr>
          <w:p w:rsidR="00561B34" w:rsidRPr="00092DB4" w:rsidRDefault="00561B34" w:rsidP="00561B34">
            <w:pPr>
              <w:jc w:val="both"/>
              <w:rPr>
                <w:b/>
                <w:sz w:val="24"/>
                <w:szCs w:val="24"/>
              </w:rPr>
            </w:pPr>
            <w:r w:rsidRPr="00092DB4">
              <w:rPr>
                <w:b/>
                <w:sz w:val="24"/>
                <w:szCs w:val="24"/>
              </w:rPr>
              <w:t>US$9,804,000</w:t>
            </w:r>
          </w:p>
        </w:tc>
        <w:tc>
          <w:tcPr>
            <w:tcW w:w="1875" w:type="pct"/>
          </w:tcPr>
          <w:p w:rsidR="00561B34" w:rsidRPr="00092DB4" w:rsidRDefault="00561B34" w:rsidP="00561B34">
            <w:pPr>
              <w:jc w:val="both"/>
              <w:rPr>
                <w:b/>
                <w:sz w:val="24"/>
                <w:szCs w:val="24"/>
              </w:rPr>
            </w:pPr>
            <w:r w:rsidRPr="00092DB4">
              <w:rPr>
                <w:b/>
                <w:sz w:val="24"/>
                <w:szCs w:val="24"/>
              </w:rPr>
              <w:t>USD$9,013,655.28</w:t>
            </w:r>
          </w:p>
          <w:p w:rsidR="00561B34" w:rsidRPr="00092DB4" w:rsidRDefault="00561B34" w:rsidP="00561B34">
            <w:pPr>
              <w:jc w:val="both"/>
              <w:rPr>
                <w:b/>
                <w:sz w:val="24"/>
                <w:szCs w:val="24"/>
              </w:rPr>
            </w:pPr>
          </w:p>
        </w:tc>
      </w:tr>
    </w:tbl>
    <w:p w:rsidR="00561B34" w:rsidRDefault="00561B34">
      <w:pPr>
        <w:rPr>
          <w:rFonts w:asciiTheme="minorHAnsi" w:eastAsia="Times New Roman" w:hAnsiTheme="minorHAnsi"/>
          <w:b/>
          <w:bCs/>
          <w:sz w:val="28"/>
          <w:szCs w:val="26"/>
          <w:lang w:val="en-US"/>
        </w:rPr>
      </w:pPr>
      <w:r>
        <w:rPr>
          <w:rFonts w:asciiTheme="minorHAnsi" w:hAnsiTheme="minorHAnsi"/>
          <w:sz w:val="28"/>
          <w:lang w:val="en-US"/>
        </w:rPr>
        <w:br w:type="page"/>
      </w:r>
    </w:p>
    <w:p w:rsidR="009D5C44" w:rsidRPr="008022D5" w:rsidRDefault="009D5C44" w:rsidP="00120FAA">
      <w:pPr>
        <w:pStyle w:val="Heading2"/>
        <w:rPr>
          <w:rFonts w:asciiTheme="minorHAnsi" w:hAnsiTheme="minorHAnsi"/>
          <w:color w:val="auto"/>
          <w:sz w:val="28"/>
          <w:lang w:val="en-US"/>
        </w:rPr>
      </w:pPr>
      <w:bookmarkStart w:id="51" w:name="_Toc361917107"/>
      <w:r w:rsidRPr="008022D5">
        <w:rPr>
          <w:rFonts w:asciiTheme="minorHAnsi" w:hAnsiTheme="minorHAnsi"/>
          <w:color w:val="auto"/>
          <w:sz w:val="28"/>
          <w:lang w:val="en-US"/>
        </w:rPr>
        <w:lastRenderedPageBreak/>
        <w:t xml:space="preserve">Annex </w:t>
      </w:r>
      <w:r w:rsidR="00561B34">
        <w:rPr>
          <w:rFonts w:asciiTheme="minorHAnsi" w:hAnsiTheme="minorHAnsi"/>
          <w:color w:val="auto"/>
          <w:sz w:val="28"/>
          <w:lang w:val="en-US"/>
        </w:rPr>
        <w:t>10</w:t>
      </w:r>
      <w:r w:rsidRPr="008022D5">
        <w:rPr>
          <w:rFonts w:asciiTheme="minorHAnsi" w:hAnsiTheme="minorHAnsi"/>
          <w:color w:val="auto"/>
          <w:sz w:val="28"/>
          <w:lang w:val="en-US"/>
        </w:rPr>
        <w:t xml:space="preserve">: </w:t>
      </w:r>
      <w:r w:rsidRPr="008022D5">
        <w:rPr>
          <w:rFonts w:asciiTheme="minorHAnsi" w:hAnsiTheme="minorHAnsi"/>
          <w:color w:val="auto"/>
          <w:sz w:val="28"/>
        </w:rPr>
        <w:t>Code of conduct agreement form</w:t>
      </w:r>
      <w:bookmarkEnd w:id="51"/>
    </w:p>
    <w:p w:rsidR="009D5C44" w:rsidRPr="005F35A2" w:rsidRDefault="009D5C44" w:rsidP="009D5C44">
      <w:pPr>
        <w:jc w:val="both"/>
      </w:pPr>
    </w:p>
    <w:p w:rsidR="009D5C44" w:rsidRPr="005F35A2" w:rsidRDefault="009D5C44" w:rsidP="009D5C44">
      <w:pPr>
        <w:pBdr>
          <w:top w:val="single" w:sz="4" w:space="1" w:color="auto"/>
          <w:left w:val="single" w:sz="4" w:space="4" w:color="auto"/>
          <w:bottom w:val="single" w:sz="4" w:space="1" w:color="auto"/>
          <w:right w:val="single" w:sz="4" w:space="2" w:color="auto"/>
        </w:pBdr>
        <w:tabs>
          <w:tab w:val="left" w:pos="0"/>
        </w:tabs>
        <w:spacing w:before="60" w:after="60"/>
      </w:pPr>
      <w:r w:rsidRPr="005F35A2">
        <w:t>Evaluators:</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Must present information that is complete and fair in its assessment of strengths and weaknesses so that decisions or actions taken are well founded</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Must disclose the full set of evaluation findings along with information on their limitations and have this accessible to all affected by the evaluation with expressed legal rights to receive results.</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tabs>
          <w:tab w:val="left" w:pos="0"/>
        </w:tabs>
        <w:spacing w:before="60" w:after="60"/>
        <w:jc w:val="both"/>
      </w:pPr>
      <w:r w:rsidRPr="005F35A2">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spacing w:before="60" w:after="60"/>
        <w:jc w:val="both"/>
      </w:pPr>
      <w:r w:rsidRPr="005F35A2">
        <w:t>Are responsible for their performance and their product(s). They are responsible for the clear, accurate and fair written and/or oral presentation of study limitations, findings and recommendations.</w:t>
      </w:r>
    </w:p>
    <w:p w:rsidR="009D5C44" w:rsidRPr="005F35A2" w:rsidRDefault="009D5C44" w:rsidP="00CA43C1">
      <w:pPr>
        <w:numPr>
          <w:ilvl w:val="0"/>
          <w:numId w:val="45"/>
        </w:numPr>
        <w:pBdr>
          <w:top w:val="single" w:sz="4" w:space="1" w:color="auto"/>
          <w:left w:val="single" w:sz="4" w:space="4" w:color="auto"/>
          <w:bottom w:val="single" w:sz="4" w:space="1" w:color="auto"/>
          <w:right w:val="single" w:sz="4" w:space="2" w:color="auto"/>
        </w:pBdr>
        <w:spacing w:before="60" w:after="60"/>
        <w:jc w:val="both"/>
      </w:pPr>
      <w:r w:rsidRPr="005F35A2">
        <w:t>Should reflect sound accounting procedures and be prudent in using the resources of the evaluation.</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jc w:val="center"/>
        <w:rPr>
          <w:rFonts w:ascii="Calibri" w:hAnsi="Calibri" w:cs="Calibri"/>
          <w:color w:val="auto"/>
          <w:sz w:val="22"/>
          <w:szCs w:val="22"/>
          <w:lang w:val="en-GB"/>
        </w:rPr>
      </w:pPr>
      <w:r w:rsidRPr="005F35A2">
        <w:rPr>
          <w:rFonts w:ascii="Calibri" w:hAnsi="Calibri" w:cs="Calibri"/>
          <w:b/>
          <w:bCs/>
          <w:color w:val="auto"/>
          <w:sz w:val="22"/>
          <w:szCs w:val="22"/>
          <w:lang w:val="en-GB"/>
        </w:rPr>
        <w:t>Evaluation Consultant Agreement Form</w:t>
      </w:r>
      <w:r w:rsidRPr="005F35A2">
        <w:rPr>
          <w:rStyle w:val="FootnoteReference"/>
          <w:rFonts w:ascii="Calibri" w:eastAsia="Calibri" w:hAnsi="Calibri" w:cs="Calibri"/>
          <w:b/>
          <w:bCs/>
          <w:color w:val="auto"/>
          <w:sz w:val="22"/>
          <w:szCs w:val="22"/>
          <w:lang w:val="en-GB"/>
        </w:rPr>
        <w:footnoteReference w:id="11"/>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Agreement to abide by the Code of Conduct for Evaluation in the UN System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Name of Consultant: </w:t>
      </w:r>
      <w:r w:rsidRPr="005F35A2">
        <w:rPr>
          <w:rFonts w:ascii="Calibri" w:hAnsi="Calibri" w:cs="Calibri"/>
          <w:color w:val="auto"/>
          <w:sz w:val="22"/>
          <w:szCs w:val="22"/>
          <w:lang w:val="en-GB"/>
        </w:rPr>
        <w:t>__</w:t>
      </w:r>
      <w:r w:rsidR="001675C9" w:rsidRPr="005F35A2">
        <w:rPr>
          <w:rFonts w:ascii="Calibri" w:hAnsi="Calibri" w:cs="Calibri"/>
          <w:color w:val="auto"/>
          <w:sz w:val="22"/>
          <w:szCs w:val="22"/>
          <w:u w:val="single"/>
          <w:lang w:val="en-GB"/>
        </w:rPr>
        <w:fldChar w:fldCharType="begin">
          <w:ffData>
            <w:name w:val="Text2"/>
            <w:enabled/>
            <w:calcOnExit w:val="0"/>
            <w:textInput/>
          </w:ffData>
        </w:fldChar>
      </w:r>
      <w:r w:rsidRPr="005F35A2">
        <w:rPr>
          <w:rFonts w:ascii="Calibri" w:hAnsi="Calibri" w:cs="Calibri"/>
          <w:color w:val="auto"/>
          <w:sz w:val="22"/>
          <w:szCs w:val="22"/>
          <w:u w:val="single"/>
          <w:lang w:val="en-GB"/>
        </w:rPr>
        <w:instrText xml:space="preserve"> FORMTEXT </w:instrText>
      </w:r>
      <w:r w:rsidR="001675C9" w:rsidRPr="005F35A2">
        <w:rPr>
          <w:rFonts w:ascii="Calibri" w:hAnsi="Calibri" w:cs="Calibri"/>
          <w:color w:val="auto"/>
          <w:sz w:val="22"/>
          <w:szCs w:val="22"/>
          <w:u w:val="single"/>
          <w:lang w:val="en-GB"/>
        </w:rPr>
      </w:r>
      <w:r w:rsidR="001675C9" w:rsidRPr="005F35A2">
        <w:rPr>
          <w:rFonts w:ascii="Calibri" w:hAnsi="Calibri" w:cs="Calibri"/>
          <w:color w:val="auto"/>
          <w:sz w:val="22"/>
          <w:szCs w:val="22"/>
          <w:u w:val="single"/>
          <w:lang w:val="en-GB"/>
        </w:rPr>
        <w:fldChar w:fldCharType="separate"/>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Pr="005F35A2">
        <w:rPr>
          <w:rFonts w:ascii="Calibri" w:hAnsi="Calibri" w:cs="Calibri"/>
          <w:noProof/>
          <w:color w:val="auto"/>
          <w:sz w:val="22"/>
          <w:szCs w:val="22"/>
          <w:u w:val="single"/>
          <w:lang w:val="en-GB"/>
        </w:rPr>
        <w:t> </w:t>
      </w:r>
      <w:r w:rsidR="001675C9" w:rsidRPr="005F35A2">
        <w:rPr>
          <w:rFonts w:ascii="Calibri" w:hAnsi="Calibri" w:cs="Calibri"/>
          <w:color w:val="auto"/>
          <w:sz w:val="22"/>
          <w:szCs w:val="22"/>
          <w:u w:val="single"/>
          <w:lang w:val="en-GB"/>
        </w:rPr>
        <w:fldChar w:fldCharType="end"/>
      </w:r>
      <w:r w:rsidRPr="005F35A2">
        <w:rPr>
          <w:rFonts w:ascii="Calibri" w:hAnsi="Calibri" w:cs="Calibri"/>
          <w:color w:val="auto"/>
          <w:sz w:val="22"/>
          <w:szCs w:val="22"/>
          <w:lang w:val="en-GB"/>
        </w:rPr>
        <w:t xml:space="preserve">_________________________________________________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Name of Consultancy Organization </w:t>
      </w:r>
      <w:r w:rsidRPr="005F35A2">
        <w:rPr>
          <w:rFonts w:ascii="Calibri" w:hAnsi="Calibri" w:cs="Calibri"/>
          <w:color w:val="auto"/>
          <w:sz w:val="22"/>
          <w:szCs w:val="22"/>
          <w:lang w:val="en-GB"/>
        </w:rPr>
        <w:t>(where relevant)</w:t>
      </w:r>
      <w:r w:rsidRPr="005F35A2">
        <w:rPr>
          <w:rFonts w:ascii="Calibri" w:hAnsi="Calibri" w:cs="Calibri"/>
          <w:b/>
          <w:bCs/>
          <w:color w:val="auto"/>
          <w:sz w:val="22"/>
          <w:szCs w:val="22"/>
          <w:lang w:val="en-GB"/>
        </w:rPr>
        <w:t xml:space="preserve">: </w:t>
      </w:r>
      <w:r w:rsidRPr="005F35A2">
        <w:rPr>
          <w:rFonts w:ascii="Calibri" w:hAnsi="Calibri" w:cs="Calibri"/>
          <w:color w:val="auto"/>
          <w:sz w:val="22"/>
          <w:szCs w:val="22"/>
          <w:lang w:val="en-GB"/>
        </w:rPr>
        <w:t xml:space="preserve">________________________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b/>
          <w:bCs/>
          <w:color w:val="auto"/>
          <w:sz w:val="22"/>
          <w:szCs w:val="22"/>
          <w:lang w:val="en-GB"/>
        </w:rPr>
        <w:t xml:space="preserve">I confirm that I have received and understood and will abide by the United Nations Code of Conduct for Evaluation. </w:t>
      </w:r>
    </w:p>
    <w:p w:rsidR="009D5C44" w:rsidRPr="005F35A2"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5F35A2">
        <w:rPr>
          <w:rFonts w:ascii="Calibri" w:hAnsi="Calibri" w:cs="Calibri"/>
          <w:color w:val="auto"/>
          <w:sz w:val="22"/>
          <w:szCs w:val="22"/>
          <w:lang w:val="en-GB"/>
        </w:rPr>
        <w:t xml:space="preserve">Signed at </w:t>
      </w:r>
      <w:r w:rsidR="001675C9" w:rsidRPr="005F35A2">
        <w:rPr>
          <w:rFonts w:ascii="Calibri" w:hAnsi="Calibri" w:cs="Calibri"/>
          <w:color w:val="auto"/>
          <w:sz w:val="22"/>
          <w:szCs w:val="22"/>
          <w:lang w:val="en-GB"/>
        </w:rPr>
        <w:fldChar w:fldCharType="begin">
          <w:ffData>
            <w:name w:val="Text6"/>
            <w:enabled/>
            <w:calcOnExit w:val="0"/>
            <w:textInput>
              <w:default w:val="(place)"/>
            </w:textInput>
          </w:ffData>
        </w:fldChar>
      </w:r>
      <w:r w:rsidRPr="005F35A2">
        <w:rPr>
          <w:rFonts w:ascii="Calibri" w:hAnsi="Calibri" w:cs="Calibri"/>
          <w:color w:val="auto"/>
          <w:sz w:val="22"/>
          <w:szCs w:val="22"/>
          <w:lang w:val="en-GB"/>
        </w:rPr>
        <w:instrText xml:space="preserve"> FORMTEXT </w:instrText>
      </w:r>
      <w:r w:rsidR="001675C9" w:rsidRPr="005F35A2">
        <w:rPr>
          <w:rFonts w:ascii="Calibri" w:hAnsi="Calibri" w:cs="Calibri"/>
          <w:color w:val="auto"/>
          <w:sz w:val="22"/>
          <w:szCs w:val="22"/>
          <w:lang w:val="en-GB"/>
        </w:rPr>
      </w:r>
      <w:r w:rsidR="001675C9" w:rsidRPr="005F35A2">
        <w:rPr>
          <w:rFonts w:ascii="Calibri" w:hAnsi="Calibri" w:cs="Calibri"/>
          <w:color w:val="auto"/>
          <w:sz w:val="22"/>
          <w:szCs w:val="22"/>
          <w:lang w:val="en-GB"/>
        </w:rPr>
        <w:fldChar w:fldCharType="separate"/>
      </w:r>
      <w:r w:rsidRPr="005F35A2">
        <w:rPr>
          <w:rFonts w:ascii="Calibri" w:hAnsi="Calibri" w:cs="Calibri"/>
          <w:noProof/>
          <w:color w:val="auto"/>
          <w:sz w:val="22"/>
          <w:szCs w:val="22"/>
          <w:lang w:val="en-GB"/>
        </w:rPr>
        <w:t>(place)</w:t>
      </w:r>
      <w:r w:rsidR="001675C9" w:rsidRPr="005F35A2">
        <w:rPr>
          <w:rFonts w:ascii="Calibri" w:hAnsi="Calibri" w:cs="Calibri"/>
          <w:color w:val="auto"/>
          <w:sz w:val="22"/>
          <w:szCs w:val="22"/>
          <w:lang w:val="en-GB"/>
        </w:rPr>
        <w:fldChar w:fldCharType="end"/>
      </w:r>
      <w:r w:rsidRPr="005F35A2">
        <w:rPr>
          <w:rFonts w:ascii="Calibri" w:hAnsi="Calibri" w:cs="Calibri"/>
          <w:color w:val="auto"/>
          <w:sz w:val="22"/>
          <w:szCs w:val="22"/>
          <w:lang w:val="en-GB"/>
        </w:rPr>
        <w:t xml:space="preserve">on </w:t>
      </w:r>
      <w:r w:rsidR="001675C9" w:rsidRPr="005F35A2">
        <w:rPr>
          <w:rFonts w:ascii="Calibri" w:hAnsi="Calibri" w:cs="Calibri"/>
          <w:color w:val="auto"/>
          <w:sz w:val="22"/>
          <w:szCs w:val="22"/>
          <w:lang w:val="en-GB"/>
        </w:rPr>
        <w:fldChar w:fldCharType="begin">
          <w:ffData>
            <w:name w:val="Text7"/>
            <w:enabled/>
            <w:calcOnExit w:val="0"/>
            <w:textInput>
              <w:type w:val="date"/>
            </w:textInput>
          </w:ffData>
        </w:fldChar>
      </w:r>
      <w:r w:rsidRPr="005F35A2">
        <w:rPr>
          <w:rFonts w:ascii="Calibri" w:hAnsi="Calibri" w:cs="Calibri"/>
          <w:color w:val="auto"/>
          <w:sz w:val="22"/>
          <w:szCs w:val="22"/>
          <w:lang w:val="en-GB"/>
        </w:rPr>
        <w:instrText xml:space="preserve"> FORMTEXT </w:instrText>
      </w:r>
      <w:r w:rsidR="001675C9" w:rsidRPr="005F35A2">
        <w:rPr>
          <w:rFonts w:ascii="Calibri" w:hAnsi="Calibri" w:cs="Calibri"/>
          <w:color w:val="auto"/>
          <w:sz w:val="22"/>
          <w:szCs w:val="22"/>
          <w:lang w:val="en-GB"/>
        </w:rPr>
      </w:r>
      <w:r w:rsidR="001675C9" w:rsidRPr="005F35A2">
        <w:rPr>
          <w:rFonts w:ascii="Calibri" w:hAnsi="Calibri" w:cs="Calibri"/>
          <w:color w:val="auto"/>
          <w:sz w:val="22"/>
          <w:szCs w:val="22"/>
          <w:lang w:val="en-GB"/>
        </w:rPr>
        <w:fldChar w:fldCharType="separate"/>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Pr="005F35A2">
        <w:rPr>
          <w:rFonts w:ascii="Calibri" w:hAnsi="Calibri" w:cs="Calibri"/>
          <w:noProof/>
          <w:color w:val="auto"/>
          <w:sz w:val="22"/>
          <w:szCs w:val="22"/>
          <w:lang w:val="en-GB"/>
        </w:rPr>
        <w:t> </w:t>
      </w:r>
      <w:r w:rsidR="001675C9" w:rsidRPr="005F35A2">
        <w:rPr>
          <w:rFonts w:ascii="Calibri" w:hAnsi="Calibri" w:cs="Calibri"/>
          <w:color w:val="auto"/>
          <w:sz w:val="22"/>
          <w:szCs w:val="22"/>
          <w:lang w:val="en-GB"/>
        </w:rPr>
        <w:fldChar w:fldCharType="end"/>
      </w:r>
    </w:p>
    <w:p w:rsidR="00610C69" w:rsidRPr="009D5C44" w:rsidRDefault="009D5C44" w:rsidP="009D5C44">
      <w:pPr>
        <w:pStyle w:val="Default"/>
        <w:pBdr>
          <w:top w:val="single" w:sz="4" w:space="1" w:color="auto"/>
          <w:left w:val="single" w:sz="4" w:space="4" w:color="auto"/>
          <w:bottom w:val="single" w:sz="4" w:space="1" w:color="auto"/>
          <w:right w:val="single" w:sz="4" w:space="4" w:color="auto"/>
        </w:pBdr>
        <w:rPr>
          <w:rFonts w:ascii="Calibri" w:hAnsi="Calibri" w:cs="Calibri"/>
          <w:szCs w:val="20"/>
          <w:lang w:val="en-ZA"/>
        </w:rPr>
      </w:pPr>
      <w:r w:rsidRPr="005F35A2">
        <w:rPr>
          <w:rFonts w:ascii="Calibri" w:hAnsi="Calibri" w:cs="Calibri"/>
          <w:color w:val="auto"/>
          <w:sz w:val="22"/>
          <w:szCs w:val="22"/>
          <w:lang w:val="en-GB"/>
        </w:rPr>
        <w:t>Signature: ________________________________________</w:t>
      </w:r>
    </w:p>
    <w:sectPr w:rsidR="00610C69" w:rsidRPr="009D5C44" w:rsidSect="00FA2A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A4B" w:rsidRDefault="00F00A4B" w:rsidP="00282B7C">
      <w:r>
        <w:separator/>
      </w:r>
    </w:p>
  </w:endnote>
  <w:endnote w:type="continuationSeparator" w:id="0">
    <w:p w:rsidR="00F00A4B" w:rsidRDefault="00F00A4B" w:rsidP="0028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8932"/>
      <w:docPartObj>
        <w:docPartGallery w:val="Page Numbers (Bottom of Page)"/>
        <w:docPartUnique/>
      </w:docPartObj>
    </w:sdtPr>
    <w:sdtEndPr/>
    <w:sdtContent>
      <w:p w:rsidR="00943E66" w:rsidRDefault="008B4EE7">
        <w:pPr>
          <w:pStyle w:val="Footer"/>
          <w:jc w:val="center"/>
        </w:pPr>
        <w:r>
          <w:fldChar w:fldCharType="begin"/>
        </w:r>
        <w:r>
          <w:instrText xml:space="preserve"> PAGE   \* MERGEFORMAT </w:instrText>
        </w:r>
        <w:r>
          <w:fldChar w:fldCharType="separate"/>
        </w:r>
        <w:r w:rsidR="004830C5">
          <w:rPr>
            <w:noProof/>
          </w:rPr>
          <w:t>1</w:t>
        </w:r>
        <w:r>
          <w:rPr>
            <w:noProof/>
          </w:rPr>
          <w:fldChar w:fldCharType="end"/>
        </w:r>
      </w:p>
    </w:sdtContent>
  </w:sdt>
  <w:p w:rsidR="00943E66" w:rsidRDefault="00943E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E66" w:rsidRDefault="008B4EE7">
    <w:pPr>
      <w:pStyle w:val="Footer"/>
      <w:jc w:val="center"/>
    </w:pPr>
    <w:r>
      <w:fldChar w:fldCharType="begin"/>
    </w:r>
    <w:r>
      <w:instrText xml:space="preserve"> PAGE   \* MERGEFORMAT </w:instrText>
    </w:r>
    <w:r>
      <w:fldChar w:fldCharType="separate"/>
    </w:r>
    <w:r w:rsidR="004830C5">
      <w:rPr>
        <w:noProof/>
      </w:rPr>
      <w:t>100</w:t>
    </w:r>
    <w:r>
      <w:rPr>
        <w:noProof/>
      </w:rPr>
      <w:fldChar w:fldCharType="end"/>
    </w:r>
  </w:p>
  <w:p w:rsidR="00943E66" w:rsidRDefault="00943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A4B" w:rsidRDefault="00F00A4B" w:rsidP="00282B7C">
      <w:r>
        <w:separator/>
      </w:r>
    </w:p>
  </w:footnote>
  <w:footnote w:type="continuationSeparator" w:id="0">
    <w:p w:rsidR="00F00A4B" w:rsidRDefault="00F00A4B" w:rsidP="00282B7C">
      <w:r>
        <w:continuationSeparator/>
      </w:r>
    </w:p>
  </w:footnote>
  <w:footnote w:id="1">
    <w:p w:rsidR="00943E66" w:rsidRDefault="00943E66">
      <w:pPr>
        <w:rPr>
          <w:rFonts w:asciiTheme="minorHAnsi" w:hAnsiTheme="minorHAnsi"/>
          <w:sz w:val="18"/>
          <w:szCs w:val="18"/>
        </w:rPr>
      </w:pPr>
      <w:r w:rsidRPr="007E3DF0">
        <w:rPr>
          <w:rStyle w:val="FootnoteReference"/>
          <w:rFonts w:asciiTheme="minorHAnsi" w:hAnsiTheme="minorHAnsi"/>
          <w:sz w:val="18"/>
          <w:szCs w:val="18"/>
        </w:rPr>
        <w:footnoteRef/>
      </w:r>
      <w:r w:rsidRPr="007E3DF0">
        <w:rPr>
          <w:rFonts w:asciiTheme="minorHAnsi" w:hAnsiTheme="minorHAnsi"/>
          <w:sz w:val="18"/>
          <w:szCs w:val="18"/>
        </w:rPr>
        <w:t xml:space="preserve"> </w:t>
      </w:r>
      <w:r w:rsidRPr="007E3DF0">
        <w:rPr>
          <w:rFonts w:asciiTheme="minorHAnsi" w:hAnsiTheme="minorHAnsi"/>
          <w:sz w:val="18"/>
          <w:szCs w:val="18"/>
          <w:lang w:val="en-GB"/>
        </w:rPr>
        <w:t>The Harmonized Approach to Cash Transfers (HACT) approach has been introduced but the</w:t>
      </w:r>
      <w:r>
        <w:rPr>
          <w:rFonts w:asciiTheme="minorHAnsi" w:hAnsiTheme="minorHAnsi"/>
          <w:sz w:val="18"/>
          <w:szCs w:val="18"/>
          <w:lang w:val="en-GB"/>
        </w:rPr>
        <w:t xml:space="preserve"> UN Development Group (</w:t>
      </w:r>
      <w:r w:rsidRPr="007E3DF0">
        <w:rPr>
          <w:rFonts w:asciiTheme="minorHAnsi" w:hAnsiTheme="minorHAnsi"/>
          <w:sz w:val="18"/>
          <w:szCs w:val="18"/>
          <w:lang w:val="en-GB"/>
        </w:rPr>
        <w:t>UNDG</w:t>
      </w:r>
      <w:r>
        <w:rPr>
          <w:rFonts w:asciiTheme="minorHAnsi" w:hAnsiTheme="minorHAnsi"/>
          <w:sz w:val="18"/>
          <w:szCs w:val="18"/>
          <w:lang w:val="en-GB"/>
        </w:rPr>
        <w:t>)</w:t>
      </w:r>
      <w:r w:rsidRPr="007E3DF0">
        <w:rPr>
          <w:rFonts w:asciiTheme="minorHAnsi" w:hAnsiTheme="minorHAnsi"/>
          <w:sz w:val="18"/>
          <w:szCs w:val="18"/>
          <w:lang w:val="en-GB"/>
        </w:rPr>
        <w:t xml:space="preserve"> in 2005, and various UN agencies including UNDP are implementing the approach as a further step in implementing the Rome Declaration on Harmonization and Paris Declaration on Aid Effectiveness, which call for a closer alignment of development aid with national priorities and needs. The </w:t>
      </w:r>
      <w:r>
        <w:rPr>
          <w:rFonts w:asciiTheme="minorHAnsi" w:hAnsiTheme="minorHAnsi"/>
          <w:sz w:val="18"/>
          <w:szCs w:val="18"/>
          <w:lang w:val="en-GB"/>
        </w:rPr>
        <w:t xml:space="preserve">approach aims to focus efforts </w:t>
      </w:r>
      <w:r w:rsidRPr="007E3DF0">
        <w:rPr>
          <w:rFonts w:asciiTheme="minorHAnsi" w:hAnsiTheme="minorHAnsi"/>
          <w:sz w:val="18"/>
          <w:szCs w:val="18"/>
          <w:lang w:val="en-GB"/>
        </w:rPr>
        <w:t xml:space="preserve">more on strengthening national capacities for management and accountability, with a view to gradually shift to utilizing national systems.  The implementation of HACT required a suite of assessments be undertaken of the financial systems of the national partner institution and specific standards to be met. See more details at </w:t>
      </w:r>
      <w:r w:rsidRPr="007E3DF0">
        <w:rPr>
          <w:rFonts w:asciiTheme="minorHAnsi" w:hAnsiTheme="minorHAnsi"/>
          <w:sz w:val="18"/>
          <w:szCs w:val="18"/>
        </w:rPr>
        <w:t xml:space="preserve"> http://www.undg.org/index.cfm?P=255</w:t>
      </w:r>
    </w:p>
  </w:footnote>
  <w:footnote w:id="2">
    <w:p w:rsidR="00943E66" w:rsidRDefault="00943E66">
      <w:pPr>
        <w:pStyle w:val="FootnoteText"/>
      </w:pPr>
      <w:r>
        <w:rPr>
          <w:rStyle w:val="FootnoteReference"/>
        </w:rPr>
        <w:footnoteRef/>
      </w:r>
      <w:r>
        <w:t xml:space="preserve"> Minutes of the 1</w:t>
      </w:r>
      <w:r w:rsidRPr="00C30A08">
        <w:rPr>
          <w:vertAlign w:val="superscript"/>
        </w:rPr>
        <w:t>st</w:t>
      </w:r>
      <w:r>
        <w:t xml:space="preserve"> Steering Committee meeting, November 2011.</w:t>
      </w:r>
    </w:p>
  </w:footnote>
  <w:footnote w:id="3">
    <w:p w:rsidR="00943E66" w:rsidRDefault="00943E66">
      <w:pPr>
        <w:pStyle w:val="FootnoteText"/>
      </w:pPr>
      <w:r>
        <w:rPr>
          <w:rStyle w:val="FootnoteReference"/>
        </w:rPr>
        <w:footnoteRef/>
      </w:r>
      <w:r>
        <w:t xml:space="preserve"> The consultations with </w:t>
      </w:r>
      <w:r w:rsidRPr="00DE5E76">
        <w:t>Ms Chipichi,</w:t>
      </w:r>
      <w:r>
        <w:t xml:space="preserve"> Director, MAL indicated that the context of the HACT modalities are still poorly understood and appreciated, which has negative impacts on the working relationship between MAL and UNDP. </w:t>
      </w:r>
    </w:p>
  </w:footnote>
  <w:footnote w:id="4">
    <w:p w:rsidR="00943E66" w:rsidRDefault="00943E66">
      <w:pPr>
        <w:pStyle w:val="FootnoteText"/>
      </w:pPr>
      <w:r>
        <w:rPr>
          <w:rStyle w:val="FootnoteReference"/>
        </w:rPr>
        <w:footnoteRef/>
      </w:r>
      <w:r>
        <w:t xml:space="preserve"> The project design had planned for three growing seasons. </w:t>
      </w:r>
    </w:p>
  </w:footnote>
  <w:footnote w:id="5">
    <w:p w:rsidR="00943E66" w:rsidRDefault="00943E66">
      <w:pPr>
        <w:pStyle w:val="FootnoteText"/>
      </w:pPr>
      <w:r>
        <w:rPr>
          <w:rStyle w:val="FootnoteReference"/>
        </w:rPr>
        <w:footnoteRef/>
      </w:r>
      <w:r>
        <w:t xml:space="preserve"> It is noted that currently Zambia has allocated all resources under GEF 5. </w:t>
      </w:r>
    </w:p>
  </w:footnote>
  <w:footnote w:id="6">
    <w:p w:rsidR="00943E66" w:rsidRDefault="00943E66" w:rsidP="009D5C44">
      <w:pPr>
        <w:pStyle w:val="FootnoteText"/>
      </w:pPr>
      <w:r>
        <w:rPr>
          <w:rStyle w:val="FootnoteReference"/>
        </w:rPr>
        <w:footnoteRef/>
      </w:r>
      <w:r>
        <w:t xml:space="preserve"> Both UNDP and GEF are focusing greater attention to ensure that gender issues are taken into account in project formulation and implementation, (see UNDP Gender Equality Strategy 2008-2011).  </w:t>
      </w:r>
    </w:p>
  </w:footnote>
  <w:footnote w:id="7">
    <w:p w:rsidR="00943E66" w:rsidRDefault="00943E66" w:rsidP="009D5C44">
      <w:pPr>
        <w:pStyle w:val="FootnoteText"/>
      </w:pPr>
      <w:r>
        <w:rPr>
          <w:rStyle w:val="FootnoteReference"/>
        </w:rPr>
        <w:footnoteRef/>
      </w:r>
      <w:r>
        <w:t xml:space="preserve"> UNDP Style Manual, Office of Communications, Partnerships Bureau, updated November 2008</w:t>
      </w:r>
    </w:p>
  </w:footnote>
  <w:footnote w:id="8">
    <w:p w:rsidR="00943E66" w:rsidRDefault="00943E66" w:rsidP="009D5C44">
      <w:pPr>
        <w:autoSpaceDE w:val="0"/>
        <w:autoSpaceDN w:val="0"/>
        <w:adjustRightInd w:val="0"/>
        <w:spacing w:before="40" w:after="40"/>
      </w:pPr>
      <w:r>
        <w:rPr>
          <w:rStyle w:val="FootnoteReference"/>
        </w:rPr>
        <w:footnoteRef/>
      </w:r>
      <w:r>
        <w:t xml:space="preserve"> </w:t>
      </w:r>
      <w:r w:rsidRPr="008473FC">
        <w:rPr>
          <w:rFonts w:cs="Calibri"/>
          <w:sz w:val="18"/>
          <w:szCs w:val="18"/>
        </w:rPr>
        <w:t>UNEG, ‘Ethical Guidelines for Evaluation’, June 2008. Available</w:t>
      </w:r>
      <w:r>
        <w:rPr>
          <w:rFonts w:cs="Calibri"/>
          <w:sz w:val="18"/>
          <w:szCs w:val="18"/>
        </w:rPr>
        <w:t xml:space="preserve"> at: </w:t>
      </w:r>
      <w:r w:rsidRPr="008473FC">
        <w:rPr>
          <w:rFonts w:cs="Calibri"/>
          <w:sz w:val="18"/>
          <w:szCs w:val="18"/>
        </w:rPr>
        <w:t>http://www.uneval.org/search/index.jsp?q=ethical+guidelines</w:t>
      </w:r>
    </w:p>
  </w:footnote>
  <w:footnote w:id="9">
    <w:p w:rsidR="00943E66" w:rsidRPr="000446E5" w:rsidRDefault="00943E66" w:rsidP="009D5C44">
      <w:pPr>
        <w:pStyle w:val="FootnoteText"/>
        <w:rPr>
          <w:szCs w:val="18"/>
        </w:rPr>
      </w:pPr>
      <w:r w:rsidRPr="000446E5">
        <w:rPr>
          <w:rStyle w:val="FootnoteReference"/>
          <w:szCs w:val="18"/>
        </w:rPr>
        <w:footnoteRef/>
      </w:r>
      <w:r w:rsidRPr="000446E5">
        <w:rPr>
          <w:szCs w:val="18"/>
        </w:rPr>
        <w:t xml:space="preserve"> The ratings </w:t>
      </w:r>
      <w:r>
        <w:rPr>
          <w:szCs w:val="18"/>
        </w:rPr>
        <w:t>are:</w:t>
      </w:r>
      <w:r w:rsidRPr="000446E5">
        <w:rPr>
          <w:szCs w:val="18"/>
        </w:rPr>
        <w:t xml:space="preserve"> Highly Satisfactory, Satisfactory, Marginally Satisfactory, Unsatisfactory</w:t>
      </w:r>
    </w:p>
  </w:footnote>
  <w:footnote w:id="10">
    <w:p w:rsidR="00943E66" w:rsidRDefault="00943E66" w:rsidP="009D5C44">
      <w:pPr>
        <w:pStyle w:val="FootnoteText"/>
      </w:pPr>
      <w:r>
        <w:rPr>
          <w:rStyle w:val="FootnoteReference"/>
        </w:rPr>
        <w:footnoteRef/>
      </w:r>
      <w:r>
        <w:t xml:space="preserve"> </w:t>
      </w:r>
      <w:r w:rsidRPr="00FB1376">
        <w:t>www.unevaluation.org/unegcodeofconduct</w:t>
      </w:r>
    </w:p>
    <w:p w:rsidR="00943E66" w:rsidRDefault="00943E66" w:rsidP="009D5C44">
      <w:pPr>
        <w:pStyle w:val="FootnoteText"/>
      </w:pPr>
    </w:p>
  </w:footnote>
  <w:footnote w:id="11">
    <w:p w:rsidR="00943E66" w:rsidRDefault="00943E66" w:rsidP="009D5C44">
      <w:pPr>
        <w:pStyle w:val="FootnoteText"/>
      </w:pPr>
      <w:r>
        <w:rPr>
          <w:rStyle w:val="FootnoteReference"/>
        </w:rPr>
        <w:footnoteRef/>
      </w:r>
      <w:r>
        <w:t xml:space="preserve"> </w:t>
      </w:r>
      <w:r w:rsidRPr="00FB1376">
        <w:t>www.unevaluation.org/unegcodeofconduct</w:t>
      </w:r>
    </w:p>
    <w:p w:rsidR="00943E66" w:rsidRDefault="00943E66" w:rsidP="009D5C4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C23"/>
    <w:multiLevelType w:val="hybridMultilevel"/>
    <w:tmpl w:val="68FE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20797"/>
    <w:multiLevelType w:val="hybridMultilevel"/>
    <w:tmpl w:val="6E7E4B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B562F0"/>
    <w:multiLevelType w:val="hybridMultilevel"/>
    <w:tmpl w:val="CEEA9878"/>
    <w:lvl w:ilvl="0" w:tplc="08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FD4629"/>
    <w:multiLevelType w:val="hybridMultilevel"/>
    <w:tmpl w:val="90CA2428"/>
    <w:lvl w:ilvl="0" w:tplc="08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F6CF4"/>
    <w:multiLevelType w:val="singleLevel"/>
    <w:tmpl w:val="F7D64D98"/>
    <w:lvl w:ilvl="0">
      <w:start w:val="1"/>
      <w:numFmt w:val="bullet"/>
      <w:lvlText w:val=""/>
      <w:lvlJc w:val="left"/>
      <w:pPr>
        <w:tabs>
          <w:tab w:val="num" w:pos="360"/>
        </w:tabs>
        <w:ind w:left="360" w:hanging="360"/>
      </w:pPr>
      <w:rPr>
        <w:rFonts w:ascii="Wingdings" w:hAnsi="Wingdings" w:hint="default"/>
      </w:rPr>
    </w:lvl>
  </w:abstractNum>
  <w:abstractNum w:abstractNumId="5">
    <w:nsid w:val="07E6353E"/>
    <w:multiLevelType w:val="hybridMultilevel"/>
    <w:tmpl w:val="8B248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3B73DF"/>
    <w:multiLevelType w:val="hybridMultilevel"/>
    <w:tmpl w:val="C59ED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792B3E"/>
    <w:multiLevelType w:val="hybridMultilevel"/>
    <w:tmpl w:val="6706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FF48D0"/>
    <w:multiLevelType w:val="hybridMultilevel"/>
    <w:tmpl w:val="D03C1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6D4FB1"/>
    <w:multiLevelType w:val="hybridMultilevel"/>
    <w:tmpl w:val="9A9A7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081E2B"/>
    <w:multiLevelType w:val="hybridMultilevel"/>
    <w:tmpl w:val="37F6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FC3212"/>
    <w:multiLevelType w:val="hybridMultilevel"/>
    <w:tmpl w:val="4BAC6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24693F"/>
    <w:multiLevelType w:val="hybridMultilevel"/>
    <w:tmpl w:val="5D46A6A4"/>
    <w:lvl w:ilvl="0" w:tplc="93FA80A8">
      <w:start w:val="1"/>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814CD"/>
    <w:multiLevelType w:val="hybridMultilevel"/>
    <w:tmpl w:val="BCDE21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A822374"/>
    <w:multiLevelType w:val="hybridMultilevel"/>
    <w:tmpl w:val="AA3E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413134"/>
    <w:multiLevelType w:val="hybridMultilevel"/>
    <w:tmpl w:val="9892BFAE"/>
    <w:lvl w:ilvl="0" w:tplc="452AA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C430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F6A51BC"/>
    <w:multiLevelType w:val="hybridMultilevel"/>
    <w:tmpl w:val="A7DC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0232AE"/>
    <w:multiLevelType w:val="hybridMultilevel"/>
    <w:tmpl w:val="D27EC1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4E7C34"/>
    <w:multiLevelType w:val="hybridMultilevel"/>
    <w:tmpl w:val="4750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0FA5607"/>
    <w:multiLevelType w:val="hybridMultilevel"/>
    <w:tmpl w:val="802814E6"/>
    <w:lvl w:ilvl="0" w:tplc="04090001">
      <w:start w:val="1"/>
      <w:numFmt w:val="bullet"/>
      <w:lvlText w:val=""/>
      <w:lvlJc w:val="left"/>
      <w:pPr>
        <w:ind w:left="39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217CC5"/>
    <w:multiLevelType w:val="hybridMultilevel"/>
    <w:tmpl w:val="C7C2E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7457F5"/>
    <w:multiLevelType w:val="hybridMultilevel"/>
    <w:tmpl w:val="57BA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9F3BC4"/>
    <w:multiLevelType w:val="hybridMultilevel"/>
    <w:tmpl w:val="28E4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CC5934"/>
    <w:multiLevelType w:val="hybridMultilevel"/>
    <w:tmpl w:val="239EC4F8"/>
    <w:lvl w:ilvl="0" w:tplc="A9DCDA3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320F2B"/>
    <w:multiLevelType w:val="hybridMultilevel"/>
    <w:tmpl w:val="34B44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6F94FAB"/>
    <w:multiLevelType w:val="hybridMultilevel"/>
    <w:tmpl w:val="297A8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9415F4"/>
    <w:multiLevelType w:val="hybridMultilevel"/>
    <w:tmpl w:val="AC7ED3EA"/>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D721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28B26F8A"/>
    <w:multiLevelType w:val="hybridMultilevel"/>
    <w:tmpl w:val="9A2C1E5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BA0301"/>
    <w:multiLevelType w:val="hybridMultilevel"/>
    <w:tmpl w:val="E332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063A6C"/>
    <w:multiLevelType w:val="hybridMultilevel"/>
    <w:tmpl w:val="06BEF3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0EE5747"/>
    <w:multiLevelType w:val="hybridMultilevel"/>
    <w:tmpl w:val="5EF8BC74"/>
    <w:lvl w:ilvl="0" w:tplc="B614D3D0">
      <w:start w:val="1"/>
      <w:numFmt w:val="lowerRoman"/>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2935D2E"/>
    <w:multiLevelType w:val="multilevel"/>
    <w:tmpl w:val="950EB5C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349731EC"/>
    <w:multiLevelType w:val="hybridMultilevel"/>
    <w:tmpl w:val="E01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7F336FA"/>
    <w:multiLevelType w:val="hybridMultilevel"/>
    <w:tmpl w:val="C000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8D32D20"/>
    <w:multiLevelType w:val="hybridMultilevel"/>
    <w:tmpl w:val="2E70E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90A6FD1"/>
    <w:multiLevelType w:val="hybridMultilevel"/>
    <w:tmpl w:val="D15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9715637"/>
    <w:multiLevelType w:val="hybridMultilevel"/>
    <w:tmpl w:val="A3161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BF5645A"/>
    <w:multiLevelType w:val="hybridMultilevel"/>
    <w:tmpl w:val="1C401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D825D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41DF51EE"/>
    <w:multiLevelType w:val="hybridMultilevel"/>
    <w:tmpl w:val="A0E89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30670E8"/>
    <w:multiLevelType w:val="hybridMultilevel"/>
    <w:tmpl w:val="844E181A"/>
    <w:lvl w:ilvl="0" w:tplc="08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nsid w:val="45837BB6"/>
    <w:multiLevelType w:val="hybridMultilevel"/>
    <w:tmpl w:val="8E445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46">
    <w:nsid w:val="48AD6597"/>
    <w:multiLevelType w:val="multilevel"/>
    <w:tmpl w:val="8B7A310C"/>
    <w:lvl w:ilvl="0">
      <w:start w:val="3"/>
      <w:numFmt w:val="decimal"/>
      <w:lvlText w:val="%1"/>
      <w:lvlJc w:val="left"/>
      <w:pPr>
        <w:ind w:left="360" w:hanging="360"/>
      </w:pPr>
      <w:rPr>
        <w:rFonts w:hint="default"/>
        <w:b w:val="0"/>
        <w:sz w:val="22"/>
        <w:szCs w:val="22"/>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7">
    <w:nsid w:val="49575A61"/>
    <w:multiLevelType w:val="hybridMultilevel"/>
    <w:tmpl w:val="BC6E79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A584CBB"/>
    <w:multiLevelType w:val="hybridMultilevel"/>
    <w:tmpl w:val="4AE6EA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BF253D6"/>
    <w:multiLevelType w:val="hybridMultilevel"/>
    <w:tmpl w:val="0CA096DA"/>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C14696C"/>
    <w:multiLevelType w:val="hybridMultilevel"/>
    <w:tmpl w:val="64C09E4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3617473"/>
    <w:multiLevelType w:val="hybridMultilevel"/>
    <w:tmpl w:val="B3AE9478"/>
    <w:lvl w:ilvl="0" w:tplc="0DA2432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06"/>
        </w:tabs>
        <w:ind w:left="306" w:hanging="360"/>
      </w:pPr>
      <w:rPr>
        <w:rFonts w:ascii="Courier New" w:hAnsi="Courier New" w:cs="Courier New" w:hint="default"/>
      </w:rPr>
    </w:lvl>
    <w:lvl w:ilvl="2" w:tplc="04090005">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52">
    <w:nsid w:val="536F0CE3"/>
    <w:multiLevelType w:val="hybridMultilevel"/>
    <w:tmpl w:val="3566FC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604F06"/>
    <w:multiLevelType w:val="multilevel"/>
    <w:tmpl w:val="E1645F4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nsid w:val="57AC3D0A"/>
    <w:multiLevelType w:val="hybridMultilevel"/>
    <w:tmpl w:val="CE3C6C52"/>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7B7BAA"/>
    <w:multiLevelType w:val="hybridMultilevel"/>
    <w:tmpl w:val="AD24D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864095"/>
    <w:multiLevelType w:val="hybridMultilevel"/>
    <w:tmpl w:val="90BE63FA"/>
    <w:lvl w:ilvl="0" w:tplc="0809000B">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7">
    <w:nsid w:val="5E6F02D4"/>
    <w:multiLevelType w:val="hybridMultilevel"/>
    <w:tmpl w:val="6D225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A35BA0"/>
    <w:multiLevelType w:val="hybridMultilevel"/>
    <w:tmpl w:val="7F7C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FBA3215"/>
    <w:multiLevelType w:val="hybridMultilevel"/>
    <w:tmpl w:val="33B8A916"/>
    <w:lvl w:ilvl="0" w:tplc="A9DCDA3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C853BA"/>
    <w:multiLevelType w:val="hybridMultilevel"/>
    <w:tmpl w:val="7C4A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06B4583"/>
    <w:multiLevelType w:val="hybridMultilevel"/>
    <w:tmpl w:val="C61A5B50"/>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2744F52"/>
    <w:multiLevelType w:val="hybridMultilevel"/>
    <w:tmpl w:val="4E442088"/>
    <w:lvl w:ilvl="0" w:tplc="93FA80A8">
      <w:start w:val="1"/>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63">
    <w:nsid w:val="63167C3B"/>
    <w:multiLevelType w:val="hybridMultilevel"/>
    <w:tmpl w:val="61C6771C"/>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B6120F"/>
    <w:multiLevelType w:val="hybridMultilevel"/>
    <w:tmpl w:val="048A93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4B83D70"/>
    <w:multiLevelType w:val="hybridMultilevel"/>
    <w:tmpl w:val="7E6E9E0C"/>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4C93C4E"/>
    <w:multiLevelType w:val="hybridMultilevel"/>
    <w:tmpl w:val="4238C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6D70B61"/>
    <w:multiLevelType w:val="multilevel"/>
    <w:tmpl w:val="5C1E74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8276E75"/>
    <w:multiLevelType w:val="hybridMultilevel"/>
    <w:tmpl w:val="A86497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9E00E5F"/>
    <w:multiLevelType w:val="hybridMultilevel"/>
    <w:tmpl w:val="5D0C098C"/>
    <w:lvl w:ilvl="0" w:tplc="0409000B">
      <w:start w:val="1"/>
      <w:numFmt w:val="bullet"/>
      <w:lvlText w:val=""/>
      <w:lvlJc w:val="left"/>
      <w:pPr>
        <w:ind w:left="1080" w:hanging="360"/>
      </w:pPr>
      <w:rPr>
        <w:rFonts w:ascii="Wingdings" w:hAnsi="Wingdings" w:hint="default"/>
      </w:rPr>
    </w:lvl>
    <w:lvl w:ilvl="1" w:tplc="88A0FBDC">
      <w:start w:val="1"/>
      <w:numFmt w:val="lowerLetter"/>
      <w:lvlText w:val="%2)"/>
      <w:lvlJc w:val="left"/>
      <w:pPr>
        <w:ind w:left="1800" w:hanging="360"/>
      </w:pPr>
      <w:rPr>
        <w:rFonts w:hint="default"/>
      </w:rPr>
    </w:lvl>
    <w:lvl w:ilvl="2" w:tplc="A7A4DEF6">
      <w:start w:val="1"/>
      <w:numFmt w:val="decimal"/>
      <w:lvlText w:val="%3."/>
      <w:lvlJc w:val="left"/>
      <w:pPr>
        <w:ind w:left="3060" w:hanging="720"/>
      </w:pPr>
      <w:rPr>
        <w:rFonts w:hint="default"/>
        <w:u w:val="singl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B3D41EB"/>
    <w:multiLevelType w:val="hybridMultilevel"/>
    <w:tmpl w:val="101096A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4B5FD3"/>
    <w:multiLevelType w:val="hybridMultilevel"/>
    <w:tmpl w:val="ED4C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3D00DA"/>
    <w:multiLevelType w:val="hybridMultilevel"/>
    <w:tmpl w:val="B01EE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D8E298A"/>
    <w:multiLevelType w:val="hybridMultilevel"/>
    <w:tmpl w:val="E3E8B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F450AC2"/>
    <w:multiLevelType w:val="hybridMultilevel"/>
    <w:tmpl w:val="7274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1161BC9"/>
    <w:multiLevelType w:val="hybridMultilevel"/>
    <w:tmpl w:val="474EFF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15D3E86"/>
    <w:multiLevelType w:val="hybridMultilevel"/>
    <w:tmpl w:val="7D82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3624954"/>
    <w:multiLevelType w:val="hybridMultilevel"/>
    <w:tmpl w:val="BCEE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6D63B8F"/>
    <w:multiLevelType w:val="hybridMultilevel"/>
    <w:tmpl w:val="24067C6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9">
    <w:nsid w:val="78355B82"/>
    <w:multiLevelType w:val="hybridMultilevel"/>
    <w:tmpl w:val="A696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D143B3D"/>
    <w:multiLevelType w:val="hybridMultilevel"/>
    <w:tmpl w:val="B1D2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DD70654"/>
    <w:multiLevelType w:val="hybridMultilevel"/>
    <w:tmpl w:val="A7E6B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8"/>
  </w:num>
  <w:num w:numId="3">
    <w:abstractNumId w:val="18"/>
  </w:num>
  <w:num w:numId="4">
    <w:abstractNumId w:val="71"/>
  </w:num>
  <w:num w:numId="5">
    <w:abstractNumId w:val="0"/>
  </w:num>
  <w:num w:numId="6">
    <w:abstractNumId w:val="20"/>
  </w:num>
  <w:num w:numId="7">
    <w:abstractNumId w:val="55"/>
  </w:num>
  <w:num w:numId="8">
    <w:abstractNumId w:val="53"/>
  </w:num>
  <w:num w:numId="9">
    <w:abstractNumId w:val="67"/>
  </w:num>
  <w:num w:numId="10">
    <w:abstractNumId w:val="46"/>
  </w:num>
  <w:num w:numId="11">
    <w:abstractNumId w:val="74"/>
  </w:num>
  <w:num w:numId="12">
    <w:abstractNumId w:val="11"/>
  </w:num>
  <w:num w:numId="13">
    <w:abstractNumId w:val="12"/>
  </w:num>
  <w:num w:numId="14">
    <w:abstractNumId w:val="58"/>
  </w:num>
  <w:num w:numId="15">
    <w:abstractNumId w:val="39"/>
  </w:num>
  <w:num w:numId="16">
    <w:abstractNumId w:val="15"/>
  </w:num>
  <w:num w:numId="17">
    <w:abstractNumId w:val="24"/>
  </w:num>
  <w:num w:numId="18">
    <w:abstractNumId w:val="5"/>
  </w:num>
  <w:num w:numId="19">
    <w:abstractNumId w:val="36"/>
  </w:num>
  <w:num w:numId="20">
    <w:abstractNumId w:val="79"/>
  </w:num>
  <w:num w:numId="21">
    <w:abstractNumId w:val="60"/>
  </w:num>
  <w:num w:numId="22">
    <w:abstractNumId w:val="72"/>
  </w:num>
  <w:num w:numId="23">
    <w:abstractNumId w:val="10"/>
  </w:num>
  <w:num w:numId="24">
    <w:abstractNumId w:val="40"/>
  </w:num>
  <w:num w:numId="25">
    <w:abstractNumId w:val="37"/>
  </w:num>
  <w:num w:numId="26">
    <w:abstractNumId w:val="61"/>
  </w:num>
  <w:num w:numId="27">
    <w:abstractNumId w:val="75"/>
  </w:num>
  <w:num w:numId="28">
    <w:abstractNumId w:val="68"/>
  </w:num>
  <w:num w:numId="29">
    <w:abstractNumId w:val="33"/>
  </w:num>
  <w:num w:numId="30">
    <w:abstractNumId w:val="48"/>
  </w:num>
  <w:num w:numId="31">
    <w:abstractNumId w:val="25"/>
  </w:num>
  <w:num w:numId="32">
    <w:abstractNumId w:val="77"/>
  </w:num>
  <w:num w:numId="33">
    <w:abstractNumId w:val="62"/>
  </w:num>
  <w:num w:numId="34">
    <w:abstractNumId w:val="13"/>
  </w:num>
  <w:num w:numId="35">
    <w:abstractNumId w:val="22"/>
  </w:num>
  <w:num w:numId="36">
    <w:abstractNumId w:val="45"/>
  </w:num>
  <w:num w:numId="37">
    <w:abstractNumId w:val="27"/>
  </w:num>
  <w:num w:numId="38">
    <w:abstractNumId w:val="7"/>
  </w:num>
  <w:num w:numId="39">
    <w:abstractNumId w:val="32"/>
  </w:num>
  <w:num w:numId="40">
    <w:abstractNumId w:val="34"/>
  </w:num>
  <w:num w:numId="41">
    <w:abstractNumId w:val="30"/>
  </w:num>
  <w:num w:numId="42">
    <w:abstractNumId w:val="17"/>
  </w:num>
  <w:num w:numId="43">
    <w:abstractNumId w:val="42"/>
  </w:num>
  <w:num w:numId="44">
    <w:abstractNumId w:val="4"/>
  </w:num>
  <w:num w:numId="45">
    <w:abstractNumId w:val="8"/>
  </w:num>
  <w:num w:numId="46">
    <w:abstractNumId w:val="51"/>
  </w:num>
  <w:num w:numId="47">
    <w:abstractNumId w:val="35"/>
  </w:num>
  <w:num w:numId="48">
    <w:abstractNumId w:val="57"/>
  </w:num>
  <w:num w:numId="49">
    <w:abstractNumId w:val="23"/>
  </w:num>
  <w:num w:numId="50">
    <w:abstractNumId w:val="69"/>
  </w:num>
  <w:num w:numId="51">
    <w:abstractNumId w:val="50"/>
  </w:num>
  <w:num w:numId="52">
    <w:abstractNumId w:val="70"/>
  </w:num>
  <w:num w:numId="53">
    <w:abstractNumId w:val="49"/>
  </w:num>
  <w:num w:numId="54">
    <w:abstractNumId w:val="65"/>
  </w:num>
  <w:num w:numId="55">
    <w:abstractNumId w:val="44"/>
  </w:num>
  <w:num w:numId="56">
    <w:abstractNumId w:val="56"/>
  </w:num>
  <w:num w:numId="57">
    <w:abstractNumId w:val="54"/>
  </w:num>
  <w:num w:numId="58">
    <w:abstractNumId w:val="3"/>
  </w:num>
  <w:num w:numId="59">
    <w:abstractNumId w:val="63"/>
  </w:num>
  <w:num w:numId="60">
    <w:abstractNumId w:val="31"/>
  </w:num>
  <w:num w:numId="61">
    <w:abstractNumId w:val="29"/>
  </w:num>
  <w:num w:numId="62">
    <w:abstractNumId w:val="52"/>
  </w:num>
  <w:num w:numId="63">
    <w:abstractNumId w:val="2"/>
  </w:num>
  <w:num w:numId="64">
    <w:abstractNumId w:val="1"/>
  </w:num>
  <w:num w:numId="65">
    <w:abstractNumId w:val="43"/>
  </w:num>
  <w:num w:numId="66">
    <w:abstractNumId w:val="38"/>
  </w:num>
  <w:num w:numId="67">
    <w:abstractNumId w:val="9"/>
  </w:num>
  <w:num w:numId="68">
    <w:abstractNumId w:val="6"/>
  </w:num>
  <w:num w:numId="69">
    <w:abstractNumId w:val="66"/>
  </w:num>
  <w:num w:numId="70">
    <w:abstractNumId w:val="81"/>
  </w:num>
  <w:num w:numId="71">
    <w:abstractNumId w:val="41"/>
  </w:num>
  <w:num w:numId="72">
    <w:abstractNumId w:val="73"/>
  </w:num>
  <w:num w:numId="73">
    <w:abstractNumId w:val="19"/>
  </w:num>
  <w:num w:numId="74">
    <w:abstractNumId w:val="64"/>
  </w:num>
  <w:num w:numId="75">
    <w:abstractNumId w:val="14"/>
  </w:num>
  <w:num w:numId="76">
    <w:abstractNumId w:val="76"/>
  </w:num>
  <w:num w:numId="77">
    <w:abstractNumId w:val="47"/>
  </w:num>
  <w:num w:numId="7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num>
  <w:num w:numId="80">
    <w:abstractNumId w:val="59"/>
  </w:num>
  <w:num w:numId="81">
    <w:abstractNumId w:val="26"/>
  </w:num>
  <w:num w:numId="82">
    <w:abstractNumId w:val="8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5BE"/>
    <w:rsid w:val="00010215"/>
    <w:rsid w:val="000158E8"/>
    <w:rsid w:val="00022414"/>
    <w:rsid w:val="00026479"/>
    <w:rsid w:val="00030404"/>
    <w:rsid w:val="000340D2"/>
    <w:rsid w:val="00044FE6"/>
    <w:rsid w:val="00045E3A"/>
    <w:rsid w:val="0005180E"/>
    <w:rsid w:val="000528D9"/>
    <w:rsid w:val="000538B2"/>
    <w:rsid w:val="00053C4A"/>
    <w:rsid w:val="00055A93"/>
    <w:rsid w:val="00061190"/>
    <w:rsid w:val="000672B9"/>
    <w:rsid w:val="00080963"/>
    <w:rsid w:val="0008685C"/>
    <w:rsid w:val="00086C6D"/>
    <w:rsid w:val="000879CC"/>
    <w:rsid w:val="00091367"/>
    <w:rsid w:val="000944DD"/>
    <w:rsid w:val="000A5C83"/>
    <w:rsid w:val="000A6B13"/>
    <w:rsid w:val="000C464F"/>
    <w:rsid w:val="000C4DCA"/>
    <w:rsid w:val="000C53F7"/>
    <w:rsid w:val="000F7119"/>
    <w:rsid w:val="000F7D74"/>
    <w:rsid w:val="001027B3"/>
    <w:rsid w:val="001055BE"/>
    <w:rsid w:val="00105B4D"/>
    <w:rsid w:val="00110BCA"/>
    <w:rsid w:val="00111C23"/>
    <w:rsid w:val="001165D2"/>
    <w:rsid w:val="00120FAA"/>
    <w:rsid w:val="001342B9"/>
    <w:rsid w:val="0014004F"/>
    <w:rsid w:val="001404F6"/>
    <w:rsid w:val="001424B9"/>
    <w:rsid w:val="00142EF3"/>
    <w:rsid w:val="00153635"/>
    <w:rsid w:val="001543B7"/>
    <w:rsid w:val="00160493"/>
    <w:rsid w:val="001675C9"/>
    <w:rsid w:val="0017383B"/>
    <w:rsid w:val="00174B11"/>
    <w:rsid w:val="001765D5"/>
    <w:rsid w:val="001818D0"/>
    <w:rsid w:val="001860FB"/>
    <w:rsid w:val="001876F2"/>
    <w:rsid w:val="00192678"/>
    <w:rsid w:val="0019491E"/>
    <w:rsid w:val="00195453"/>
    <w:rsid w:val="00195594"/>
    <w:rsid w:val="001A0D5F"/>
    <w:rsid w:val="001A1567"/>
    <w:rsid w:val="001B029F"/>
    <w:rsid w:val="001D00B8"/>
    <w:rsid w:val="001D14BF"/>
    <w:rsid w:val="001D4653"/>
    <w:rsid w:val="001E791D"/>
    <w:rsid w:val="0020022F"/>
    <w:rsid w:val="00204040"/>
    <w:rsid w:val="00204681"/>
    <w:rsid w:val="00212801"/>
    <w:rsid w:val="0022028E"/>
    <w:rsid w:val="002240F5"/>
    <w:rsid w:val="002327A8"/>
    <w:rsid w:val="002329B7"/>
    <w:rsid w:val="002342FA"/>
    <w:rsid w:val="0023435C"/>
    <w:rsid w:val="002419D2"/>
    <w:rsid w:val="00245F70"/>
    <w:rsid w:val="00247336"/>
    <w:rsid w:val="002512EB"/>
    <w:rsid w:val="00260B2C"/>
    <w:rsid w:val="0026455C"/>
    <w:rsid w:val="0027665E"/>
    <w:rsid w:val="002825EA"/>
    <w:rsid w:val="00282B7C"/>
    <w:rsid w:val="00290C3F"/>
    <w:rsid w:val="002A30BF"/>
    <w:rsid w:val="002A3978"/>
    <w:rsid w:val="002A3EC4"/>
    <w:rsid w:val="002B0F11"/>
    <w:rsid w:val="002C0094"/>
    <w:rsid w:val="002C77A9"/>
    <w:rsid w:val="002E443D"/>
    <w:rsid w:val="002E5558"/>
    <w:rsid w:val="002E6E02"/>
    <w:rsid w:val="00310E90"/>
    <w:rsid w:val="0031230D"/>
    <w:rsid w:val="00314F04"/>
    <w:rsid w:val="003172FA"/>
    <w:rsid w:val="0033293A"/>
    <w:rsid w:val="00332F77"/>
    <w:rsid w:val="00333C0D"/>
    <w:rsid w:val="00334786"/>
    <w:rsid w:val="003413DD"/>
    <w:rsid w:val="00351560"/>
    <w:rsid w:val="00354EA0"/>
    <w:rsid w:val="0035693B"/>
    <w:rsid w:val="00365613"/>
    <w:rsid w:val="00370C76"/>
    <w:rsid w:val="0038781F"/>
    <w:rsid w:val="00390FF5"/>
    <w:rsid w:val="003A3F52"/>
    <w:rsid w:val="003A4F17"/>
    <w:rsid w:val="003B5D33"/>
    <w:rsid w:val="003C1CF6"/>
    <w:rsid w:val="003D4AAB"/>
    <w:rsid w:val="003F672B"/>
    <w:rsid w:val="0040002A"/>
    <w:rsid w:val="00402E5B"/>
    <w:rsid w:val="00410A3D"/>
    <w:rsid w:val="00410D47"/>
    <w:rsid w:val="00411A96"/>
    <w:rsid w:val="0041333F"/>
    <w:rsid w:val="00415553"/>
    <w:rsid w:val="00421E0E"/>
    <w:rsid w:val="00422549"/>
    <w:rsid w:val="00443532"/>
    <w:rsid w:val="00443BB0"/>
    <w:rsid w:val="00451A09"/>
    <w:rsid w:val="00453C67"/>
    <w:rsid w:val="004562A0"/>
    <w:rsid w:val="00457145"/>
    <w:rsid w:val="00460204"/>
    <w:rsid w:val="004830C5"/>
    <w:rsid w:val="004867B6"/>
    <w:rsid w:val="004917EB"/>
    <w:rsid w:val="00491A63"/>
    <w:rsid w:val="00491E34"/>
    <w:rsid w:val="004A105C"/>
    <w:rsid w:val="004A353F"/>
    <w:rsid w:val="004A5FA1"/>
    <w:rsid w:val="004A7D3A"/>
    <w:rsid w:val="004A7D9F"/>
    <w:rsid w:val="004C1CED"/>
    <w:rsid w:val="004C673C"/>
    <w:rsid w:val="004D1BDC"/>
    <w:rsid w:val="004F3772"/>
    <w:rsid w:val="00503943"/>
    <w:rsid w:val="00503BF6"/>
    <w:rsid w:val="00504A42"/>
    <w:rsid w:val="00507069"/>
    <w:rsid w:val="00515F78"/>
    <w:rsid w:val="00523340"/>
    <w:rsid w:val="005246AC"/>
    <w:rsid w:val="0053072D"/>
    <w:rsid w:val="00535725"/>
    <w:rsid w:val="00535C04"/>
    <w:rsid w:val="005377EB"/>
    <w:rsid w:val="005400DD"/>
    <w:rsid w:val="005466AD"/>
    <w:rsid w:val="005541D7"/>
    <w:rsid w:val="00555ADD"/>
    <w:rsid w:val="00555B94"/>
    <w:rsid w:val="005603B6"/>
    <w:rsid w:val="00561B34"/>
    <w:rsid w:val="005711A8"/>
    <w:rsid w:val="005739DF"/>
    <w:rsid w:val="00574C55"/>
    <w:rsid w:val="005775DA"/>
    <w:rsid w:val="00581399"/>
    <w:rsid w:val="00582A37"/>
    <w:rsid w:val="00592A00"/>
    <w:rsid w:val="005A0A88"/>
    <w:rsid w:val="005A4CE9"/>
    <w:rsid w:val="005A51D8"/>
    <w:rsid w:val="005A5460"/>
    <w:rsid w:val="005A6B8F"/>
    <w:rsid w:val="005A6E3C"/>
    <w:rsid w:val="005B1899"/>
    <w:rsid w:val="005B2CEB"/>
    <w:rsid w:val="005C71A1"/>
    <w:rsid w:val="005E4467"/>
    <w:rsid w:val="005E6470"/>
    <w:rsid w:val="00602EC2"/>
    <w:rsid w:val="00603898"/>
    <w:rsid w:val="00606750"/>
    <w:rsid w:val="00610BE4"/>
    <w:rsid w:val="00610C69"/>
    <w:rsid w:val="0061326D"/>
    <w:rsid w:val="00616672"/>
    <w:rsid w:val="0062092D"/>
    <w:rsid w:val="00624B67"/>
    <w:rsid w:val="006275C6"/>
    <w:rsid w:val="00634177"/>
    <w:rsid w:val="00635B19"/>
    <w:rsid w:val="00637F22"/>
    <w:rsid w:val="0064450A"/>
    <w:rsid w:val="00652D2D"/>
    <w:rsid w:val="00675E37"/>
    <w:rsid w:val="006766D5"/>
    <w:rsid w:val="00693528"/>
    <w:rsid w:val="00694908"/>
    <w:rsid w:val="006B1B5C"/>
    <w:rsid w:val="006B4840"/>
    <w:rsid w:val="006B5E9B"/>
    <w:rsid w:val="006C1987"/>
    <w:rsid w:val="006C581D"/>
    <w:rsid w:val="006D0461"/>
    <w:rsid w:val="006D44D8"/>
    <w:rsid w:val="006E41F4"/>
    <w:rsid w:val="006F4186"/>
    <w:rsid w:val="006F4C4C"/>
    <w:rsid w:val="007002AB"/>
    <w:rsid w:val="007217BF"/>
    <w:rsid w:val="00722851"/>
    <w:rsid w:val="00723852"/>
    <w:rsid w:val="007253F4"/>
    <w:rsid w:val="007328DD"/>
    <w:rsid w:val="00746FEF"/>
    <w:rsid w:val="00750E19"/>
    <w:rsid w:val="00751BD9"/>
    <w:rsid w:val="00752ADD"/>
    <w:rsid w:val="00752EF4"/>
    <w:rsid w:val="00770D1C"/>
    <w:rsid w:val="00772516"/>
    <w:rsid w:val="00773517"/>
    <w:rsid w:val="00776497"/>
    <w:rsid w:val="007971AD"/>
    <w:rsid w:val="007A14FD"/>
    <w:rsid w:val="007A3FD1"/>
    <w:rsid w:val="007A5519"/>
    <w:rsid w:val="007B376A"/>
    <w:rsid w:val="007B431A"/>
    <w:rsid w:val="007C2181"/>
    <w:rsid w:val="007C6722"/>
    <w:rsid w:val="007D1019"/>
    <w:rsid w:val="007D1DBA"/>
    <w:rsid w:val="007D4509"/>
    <w:rsid w:val="007D474D"/>
    <w:rsid w:val="007E2850"/>
    <w:rsid w:val="007E3DF0"/>
    <w:rsid w:val="007E552A"/>
    <w:rsid w:val="007E6D76"/>
    <w:rsid w:val="007E74F8"/>
    <w:rsid w:val="007E7C5C"/>
    <w:rsid w:val="007F06FC"/>
    <w:rsid w:val="007F3FC3"/>
    <w:rsid w:val="007F42BE"/>
    <w:rsid w:val="0080193A"/>
    <w:rsid w:val="008022D5"/>
    <w:rsid w:val="008139CA"/>
    <w:rsid w:val="00823601"/>
    <w:rsid w:val="00830B22"/>
    <w:rsid w:val="0083294D"/>
    <w:rsid w:val="0085644B"/>
    <w:rsid w:val="008572DE"/>
    <w:rsid w:val="0087420C"/>
    <w:rsid w:val="0087544F"/>
    <w:rsid w:val="00883469"/>
    <w:rsid w:val="00886406"/>
    <w:rsid w:val="00895B9C"/>
    <w:rsid w:val="008966A7"/>
    <w:rsid w:val="008A0FC3"/>
    <w:rsid w:val="008A5A66"/>
    <w:rsid w:val="008B39F1"/>
    <w:rsid w:val="008B4022"/>
    <w:rsid w:val="008B4EE7"/>
    <w:rsid w:val="008B51A7"/>
    <w:rsid w:val="008B5622"/>
    <w:rsid w:val="008C1640"/>
    <w:rsid w:val="008C37F9"/>
    <w:rsid w:val="008C6DF1"/>
    <w:rsid w:val="008C77C9"/>
    <w:rsid w:val="008C7B28"/>
    <w:rsid w:val="008E06C3"/>
    <w:rsid w:val="008E2E5E"/>
    <w:rsid w:val="009202E0"/>
    <w:rsid w:val="00925F8C"/>
    <w:rsid w:val="0093083B"/>
    <w:rsid w:val="00933184"/>
    <w:rsid w:val="00943E66"/>
    <w:rsid w:val="00951742"/>
    <w:rsid w:val="00962FB1"/>
    <w:rsid w:val="00963FD8"/>
    <w:rsid w:val="0096582F"/>
    <w:rsid w:val="009764B5"/>
    <w:rsid w:val="00976947"/>
    <w:rsid w:val="00981580"/>
    <w:rsid w:val="009900F4"/>
    <w:rsid w:val="00990DAA"/>
    <w:rsid w:val="009B1BC2"/>
    <w:rsid w:val="009B1EB0"/>
    <w:rsid w:val="009C0961"/>
    <w:rsid w:val="009C3AD4"/>
    <w:rsid w:val="009C61C7"/>
    <w:rsid w:val="009D2BA8"/>
    <w:rsid w:val="009D3AD3"/>
    <w:rsid w:val="009D5C44"/>
    <w:rsid w:val="009E0529"/>
    <w:rsid w:val="009E1BB7"/>
    <w:rsid w:val="009F2586"/>
    <w:rsid w:val="009F631C"/>
    <w:rsid w:val="009F6882"/>
    <w:rsid w:val="00A012B7"/>
    <w:rsid w:val="00A06B06"/>
    <w:rsid w:val="00A12A57"/>
    <w:rsid w:val="00A15D82"/>
    <w:rsid w:val="00A15F71"/>
    <w:rsid w:val="00A2096A"/>
    <w:rsid w:val="00A31BAF"/>
    <w:rsid w:val="00A46B7F"/>
    <w:rsid w:val="00A47B9C"/>
    <w:rsid w:val="00A506D5"/>
    <w:rsid w:val="00A60613"/>
    <w:rsid w:val="00A6179C"/>
    <w:rsid w:val="00A625C2"/>
    <w:rsid w:val="00A668C7"/>
    <w:rsid w:val="00A753B4"/>
    <w:rsid w:val="00A852C4"/>
    <w:rsid w:val="00A87394"/>
    <w:rsid w:val="00A93FC9"/>
    <w:rsid w:val="00AB30A5"/>
    <w:rsid w:val="00AB6D7D"/>
    <w:rsid w:val="00AC173A"/>
    <w:rsid w:val="00AC48A1"/>
    <w:rsid w:val="00AC64D3"/>
    <w:rsid w:val="00AC7C6F"/>
    <w:rsid w:val="00AD1BF3"/>
    <w:rsid w:val="00AD7C04"/>
    <w:rsid w:val="00AE5F1A"/>
    <w:rsid w:val="00B00037"/>
    <w:rsid w:val="00B0638C"/>
    <w:rsid w:val="00B0739E"/>
    <w:rsid w:val="00B136F8"/>
    <w:rsid w:val="00B15F22"/>
    <w:rsid w:val="00B212F2"/>
    <w:rsid w:val="00B26DD2"/>
    <w:rsid w:val="00B31CA2"/>
    <w:rsid w:val="00B469A2"/>
    <w:rsid w:val="00B52D07"/>
    <w:rsid w:val="00B54DCB"/>
    <w:rsid w:val="00B551AB"/>
    <w:rsid w:val="00B723CD"/>
    <w:rsid w:val="00B76938"/>
    <w:rsid w:val="00B7704F"/>
    <w:rsid w:val="00B925E7"/>
    <w:rsid w:val="00BA44C0"/>
    <w:rsid w:val="00BA4515"/>
    <w:rsid w:val="00BA6478"/>
    <w:rsid w:val="00BB1F2C"/>
    <w:rsid w:val="00BC325C"/>
    <w:rsid w:val="00BC426A"/>
    <w:rsid w:val="00BC7A41"/>
    <w:rsid w:val="00BC7A49"/>
    <w:rsid w:val="00BD4BA1"/>
    <w:rsid w:val="00BD6B76"/>
    <w:rsid w:val="00BE34B0"/>
    <w:rsid w:val="00BE718B"/>
    <w:rsid w:val="00BF073A"/>
    <w:rsid w:val="00BF48DD"/>
    <w:rsid w:val="00BF4EAA"/>
    <w:rsid w:val="00C15DF5"/>
    <w:rsid w:val="00C20092"/>
    <w:rsid w:val="00C23C21"/>
    <w:rsid w:val="00C251E3"/>
    <w:rsid w:val="00C30A08"/>
    <w:rsid w:val="00C40A6B"/>
    <w:rsid w:val="00C4397F"/>
    <w:rsid w:val="00C57A7C"/>
    <w:rsid w:val="00C64CD4"/>
    <w:rsid w:val="00C65EE4"/>
    <w:rsid w:val="00C66C99"/>
    <w:rsid w:val="00C757B6"/>
    <w:rsid w:val="00C91BA1"/>
    <w:rsid w:val="00C94A2F"/>
    <w:rsid w:val="00C95EC1"/>
    <w:rsid w:val="00CA3DAB"/>
    <w:rsid w:val="00CA43C1"/>
    <w:rsid w:val="00CA441B"/>
    <w:rsid w:val="00CA514E"/>
    <w:rsid w:val="00CB03DD"/>
    <w:rsid w:val="00CB0E00"/>
    <w:rsid w:val="00CB5F6E"/>
    <w:rsid w:val="00CC05E9"/>
    <w:rsid w:val="00CC5397"/>
    <w:rsid w:val="00CC76AA"/>
    <w:rsid w:val="00CD0741"/>
    <w:rsid w:val="00CE3754"/>
    <w:rsid w:val="00CF3CFF"/>
    <w:rsid w:val="00CF722F"/>
    <w:rsid w:val="00D20FC0"/>
    <w:rsid w:val="00D343AD"/>
    <w:rsid w:val="00D34415"/>
    <w:rsid w:val="00D439ED"/>
    <w:rsid w:val="00D50D7D"/>
    <w:rsid w:val="00D57C71"/>
    <w:rsid w:val="00D663BA"/>
    <w:rsid w:val="00D70691"/>
    <w:rsid w:val="00D71C3B"/>
    <w:rsid w:val="00D72E9B"/>
    <w:rsid w:val="00D80701"/>
    <w:rsid w:val="00D80D55"/>
    <w:rsid w:val="00D82194"/>
    <w:rsid w:val="00D85FB9"/>
    <w:rsid w:val="00D94FE0"/>
    <w:rsid w:val="00DA59A5"/>
    <w:rsid w:val="00DA5DC7"/>
    <w:rsid w:val="00DC093F"/>
    <w:rsid w:val="00DC2E23"/>
    <w:rsid w:val="00DC4ACD"/>
    <w:rsid w:val="00DC6ABC"/>
    <w:rsid w:val="00DC7829"/>
    <w:rsid w:val="00DD0C70"/>
    <w:rsid w:val="00DE5E76"/>
    <w:rsid w:val="00DE67B4"/>
    <w:rsid w:val="00DF0D30"/>
    <w:rsid w:val="00DF291B"/>
    <w:rsid w:val="00DF2E21"/>
    <w:rsid w:val="00DF4949"/>
    <w:rsid w:val="00DF67D8"/>
    <w:rsid w:val="00DF7725"/>
    <w:rsid w:val="00E00473"/>
    <w:rsid w:val="00E0588C"/>
    <w:rsid w:val="00E10804"/>
    <w:rsid w:val="00E20E2F"/>
    <w:rsid w:val="00E2102F"/>
    <w:rsid w:val="00E307AD"/>
    <w:rsid w:val="00E344C7"/>
    <w:rsid w:val="00E45E2B"/>
    <w:rsid w:val="00E50159"/>
    <w:rsid w:val="00E53BFA"/>
    <w:rsid w:val="00E56864"/>
    <w:rsid w:val="00E6052E"/>
    <w:rsid w:val="00E6389D"/>
    <w:rsid w:val="00E71311"/>
    <w:rsid w:val="00E8731A"/>
    <w:rsid w:val="00E915CB"/>
    <w:rsid w:val="00E97D66"/>
    <w:rsid w:val="00EA1882"/>
    <w:rsid w:val="00EA5998"/>
    <w:rsid w:val="00EB0DAA"/>
    <w:rsid w:val="00EB0F2C"/>
    <w:rsid w:val="00EB4B53"/>
    <w:rsid w:val="00EC4369"/>
    <w:rsid w:val="00ED0646"/>
    <w:rsid w:val="00ED1FBF"/>
    <w:rsid w:val="00EE1720"/>
    <w:rsid w:val="00EE2B64"/>
    <w:rsid w:val="00EE31AF"/>
    <w:rsid w:val="00EF055B"/>
    <w:rsid w:val="00F00A4B"/>
    <w:rsid w:val="00F0573D"/>
    <w:rsid w:val="00F134DB"/>
    <w:rsid w:val="00F165AA"/>
    <w:rsid w:val="00F27232"/>
    <w:rsid w:val="00F3672D"/>
    <w:rsid w:val="00F4697D"/>
    <w:rsid w:val="00F50CB3"/>
    <w:rsid w:val="00F51AEC"/>
    <w:rsid w:val="00F552FF"/>
    <w:rsid w:val="00F56FAE"/>
    <w:rsid w:val="00F66591"/>
    <w:rsid w:val="00F71677"/>
    <w:rsid w:val="00F75075"/>
    <w:rsid w:val="00F76166"/>
    <w:rsid w:val="00F76F59"/>
    <w:rsid w:val="00F814E0"/>
    <w:rsid w:val="00F90890"/>
    <w:rsid w:val="00FA1EE8"/>
    <w:rsid w:val="00FA2A67"/>
    <w:rsid w:val="00FB1AC3"/>
    <w:rsid w:val="00FB3BA5"/>
    <w:rsid w:val="00FC0D5D"/>
    <w:rsid w:val="00FF491C"/>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70"/>
    <w:rPr>
      <w:rFonts w:ascii="Calibri" w:eastAsia="Calibri" w:hAnsi="Calibri" w:cs="Times New Roman"/>
      <w:lang w:val="en-ZA"/>
    </w:rPr>
  </w:style>
  <w:style w:type="paragraph" w:styleId="Heading1">
    <w:name w:val="heading 1"/>
    <w:basedOn w:val="Normal"/>
    <w:next w:val="Normal"/>
    <w:link w:val="Heading1Char"/>
    <w:qFormat/>
    <w:rsid w:val="009D5C44"/>
    <w:pPr>
      <w:keepNext/>
      <w:jc w:val="both"/>
      <w:outlineLvl w:val="0"/>
    </w:pPr>
    <w:rPr>
      <w:rFonts w:ascii="Times New Roman" w:eastAsia="Times New Roman" w:hAnsi="Times New Roman"/>
      <w:b/>
      <w:i/>
      <w:sz w:val="24"/>
      <w:szCs w:val="20"/>
      <w:lang w:val="en-US"/>
    </w:rPr>
  </w:style>
  <w:style w:type="paragraph" w:styleId="Heading2">
    <w:name w:val="heading 2"/>
    <w:basedOn w:val="Normal"/>
    <w:next w:val="Normal"/>
    <w:link w:val="Heading2Char"/>
    <w:uiPriority w:val="9"/>
    <w:semiHidden/>
    <w:unhideWhenUsed/>
    <w:qFormat/>
    <w:rsid w:val="00245F70"/>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9D5C44"/>
    <w:pPr>
      <w:keepNext/>
      <w:tabs>
        <w:tab w:val="left" w:pos="720"/>
      </w:tabs>
      <w:spacing w:after="40"/>
      <w:outlineLvl w:val="2"/>
    </w:pPr>
    <w:rPr>
      <w:rFonts w:ascii="Times New Roman" w:eastAsia="Times New Roman" w:hAnsi="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55BE"/>
    <w:pPr>
      <w:jc w:val="both"/>
    </w:pPr>
    <w:rPr>
      <w:rFonts w:ascii="Times New Roman" w:eastAsia="Times New Roman" w:hAnsi="Times New Roman"/>
      <w:sz w:val="24"/>
      <w:szCs w:val="20"/>
      <w:lang w:val="en-GB"/>
    </w:rPr>
  </w:style>
  <w:style w:type="character" w:customStyle="1" w:styleId="BodyTextChar">
    <w:name w:val="Body Text Char"/>
    <w:basedOn w:val="DefaultParagraphFont"/>
    <w:link w:val="BodyText"/>
    <w:rsid w:val="001055BE"/>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1055BE"/>
    <w:rPr>
      <w:rFonts w:ascii="Tahoma" w:hAnsi="Tahoma" w:cs="Tahoma"/>
      <w:sz w:val="16"/>
      <w:szCs w:val="16"/>
    </w:rPr>
  </w:style>
  <w:style w:type="character" w:customStyle="1" w:styleId="BalloonTextChar">
    <w:name w:val="Balloon Text Char"/>
    <w:basedOn w:val="DefaultParagraphFont"/>
    <w:link w:val="BalloonText"/>
    <w:uiPriority w:val="99"/>
    <w:semiHidden/>
    <w:rsid w:val="001055BE"/>
    <w:rPr>
      <w:rFonts w:ascii="Tahoma" w:hAnsi="Tahoma" w:cs="Tahoma"/>
      <w:sz w:val="16"/>
      <w:szCs w:val="16"/>
      <w:lang w:val="en-ZA"/>
    </w:rPr>
  </w:style>
  <w:style w:type="character" w:styleId="Hyperlink">
    <w:name w:val="Hyperlink"/>
    <w:basedOn w:val="DefaultParagraphFont"/>
    <w:uiPriority w:val="99"/>
    <w:unhideWhenUsed/>
    <w:rsid w:val="00C65EE4"/>
    <w:rPr>
      <w:color w:val="0000FF" w:themeColor="hyperlink"/>
      <w:u w:val="single"/>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rsid w:val="00282B7C"/>
    <w:rPr>
      <w:rFonts w:ascii="Times New Roman" w:eastAsia="Times New Roman" w:hAnsi="Times New Roman"/>
      <w:sz w:val="20"/>
      <w:szCs w:val="20"/>
      <w:lang w:val="en-US"/>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282B7C"/>
    <w:rPr>
      <w:rFonts w:ascii="Times New Roman" w:eastAsia="Times New Roman" w:hAnsi="Times New Roman" w:cs="Times New Roman"/>
      <w:sz w:val="20"/>
      <w:szCs w:val="20"/>
    </w:rPr>
  </w:style>
  <w:style w:type="character" w:styleId="FootnoteReference">
    <w:name w:val="footnote reference"/>
    <w:aliases w:val="16 Point,Superscript 6 Point"/>
    <w:uiPriority w:val="99"/>
    <w:rsid w:val="00282B7C"/>
    <w:rPr>
      <w:vertAlign w:val="superscript"/>
    </w:rPr>
  </w:style>
  <w:style w:type="paragraph" w:styleId="Subtitle">
    <w:name w:val="Subtitle"/>
    <w:basedOn w:val="Normal"/>
    <w:link w:val="SubtitleChar"/>
    <w:qFormat/>
    <w:rsid w:val="00282B7C"/>
    <w:pPr>
      <w:jc w:val="center"/>
    </w:pPr>
    <w:rPr>
      <w:rFonts w:ascii="Times New Roman" w:eastAsia="Times New Roman" w:hAnsi="Times New Roman"/>
      <w:b/>
      <w:sz w:val="28"/>
      <w:szCs w:val="20"/>
      <w:u w:val="single"/>
      <w:lang w:val="en-GB" w:eastAsia="en-GB"/>
    </w:rPr>
  </w:style>
  <w:style w:type="character" w:customStyle="1" w:styleId="SubtitleChar">
    <w:name w:val="Subtitle Char"/>
    <w:basedOn w:val="DefaultParagraphFont"/>
    <w:link w:val="Subtitle"/>
    <w:rsid w:val="00282B7C"/>
    <w:rPr>
      <w:rFonts w:ascii="Times New Roman" w:eastAsia="Times New Roman" w:hAnsi="Times New Roman" w:cs="Times New Roman"/>
      <w:b/>
      <w:sz w:val="28"/>
      <w:szCs w:val="20"/>
      <w:u w:val="single"/>
      <w:lang w:val="en-GB" w:eastAsia="en-GB"/>
    </w:rPr>
  </w:style>
  <w:style w:type="paragraph" w:customStyle="1" w:styleId="normalbullet">
    <w:name w:val="normal bullet"/>
    <w:basedOn w:val="Normal"/>
    <w:link w:val="normalbulletChar"/>
    <w:qFormat/>
    <w:rsid w:val="00282B7C"/>
    <w:pPr>
      <w:numPr>
        <w:numId w:val="1"/>
      </w:numPr>
      <w:spacing w:before="60" w:after="60"/>
    </w:pPr>
    <w:rPr>
      <w:rFonts w:eastAsia="Times New Roman"/>
      <w:sz w:val="20"/>
      <w:szCs w:val="20"/>
      <w:lang w:val="en-GB" w:bidi="en-US"/>
    </w:rPr>
  </w:style>
  <w:style w:type="character" w:customStyle="1" w:styleId="normalbulletChar">
    <w:name w:val="normal bullet Char"/>
    <w:link w:val="normalbullet"/>
    <w:rsid w:val="00282B7C"/>
    <w:rPr>
      <w:rFonts w:ascii="Calibri" w:eastAsia="Times New Roman" w:hAnsi="Calibri" w:cs="Times New Roman"/>
      <w:sz w:val="20"/>
      <w:szCs w:val="20"/>
      <w:lang w:val="en-GB" w:bidi="en-US"/>
    </w:rPr>
  </w:style>
  <w:style w:type="character" w:styleId="SubtleReference">
    <w:name w:val="Subtle Reference"/>
    <w:uiPriority w:val="31"/>
    <w:qFormat/>
    <w:rsid w:val="00282B7C"/>
    <w:rPr>
      <w:b/>
      <w:bCs/>
      <w:color w:val="4F81BD"/>
    </w:rPr>
  </w:style>
  <w:style w:type="table" w:styleId="TableGrid">
    <w:name w:val="Table Grid"/>
    <w:basedOn w:val="TableNormal"/>
    <w:uiPriority w:val="59"/>
    <w:rsid w:val="009C09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s,List Paragraph1"/>
    <w:basedOn w:val="Normal"/>
    <w:link w:val="ListParagraphChar"/>
    <w:uiPriority w:val="34"/>
    <w:qFormat/>
    <w:rsid w:val="00245F70"/>
    <w:pPr>
      <w:ind w:left="720"/>
      <w:contextualSpacing/>
    </w:pPr>
    <w:rPr>
      <w:sz w:val="20"/>
      <w:szCs w:val="20"/>
    </w:rPr>
  </w:style>
  <w:style w:type="character" w:styleId="CommentReference">
    <w:name w:val="annotation reference"/>
    <w:basedOn w:val="DefaultParagraphFont"/>
    <w:uiPriority w:val="99"/>
    <w:semiHidden/>
    <w:unhideWhenUsed/>
    <w:rsid w:val="000340D2"/>
    <w:rPr>
      <w:sz w:val="16"/>
      <w:szCs w:val="16"/>
    </w:rPr>
  </w:style>
  <w:style w:type="paragraph" w:styleId="CommentText">
    <w:name w:val="annotation text"/>
    <w:basedOn w:val="Normal"/>
    <w:link w:val="CommentTextChar"/>
    <w:uiPriority w:val="99"/>
    <w:unhideWhenUsed/>
    <w:rsid w:val="00245F70"/>
    <w:rPr>
      <w:sz w:val="20"/>
      <w:szCs w:val="20"/>
    </w:rPr>
  </w:style>
  <w:style w:type="character" w:customStyle="1" w:styleId="CommentTextChar">
    <w:name w:val="Comment Text Char"/>
    <w:basedOn w:val="DefaultParagraphFont"/>
    <w:link w:val="CommentText"/>
    <w:uiPriority w:val="99"/>
    <w:rsid w:val="000340D2"/>
    <w:rPr>
      <w:rFonts w:ascii="Calibri" w:eastAsia="Calibri" w:hAnsi="Calibri"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245F70"/>
    <w:rPr>
      <w:b/>
      <w:bCs/>
    </w:rPr>
  </w:style>
  <w:style w:type="character" w:customStyle="1" w:styleId="CommentSubjectChar">
    <w:name w:val="Comment Subject Char"/>
    <w:basedOn w:val="CommentTextChar"/>
    <w:link w:val="CommentSubject"/>
    <w:uiPriority w:val="99"/>
    <w:semiHidden/>
    <w:rsid w:val="000340D2"/>
    <w:rPr>
      <w:rFonts w:ascii="Calibri" w:eastAsia="Calibri" w:hAnsi="Calibri" w:cs="Times New Roman"/>
      <w:b/>
      <w:bCs/>
      <w:sz w:val="20"/>
      <w:szCs w:val="20"/>
      <w:lang w:val="en-ZA"/>
    </w:rPr>
  </w:style>
  <w:style w:type="paragraph" w:styleId="Header">
    <w:name w:val="header"/>
    <w:basedOn w:val="Normal"/>
    <w:link w:val="HeaderChar"/>
    <w:uiPriority w:val="99"/>
    <w:semiHidden/>
    <w:unhideWhenUsed/>
    <w:rsid w:val="00245F70"/>
    <w:pPr>
      <w:tabs>
        <w:tab w:val="center" w:pos="4680"/>
        <w:tab w:val="right" w:pos="9360"/>
      </w:tabs>
    </w:pPr>
  </w:style>
  <w:style w:type="character" w:customStyle="1" w:styleId="HeaderChar">
    <w:name w:val="Header Char"/>
    <w:basedOn w:val="DefaultParagraphFont"/>
    <w:link w:val="Header"/>
    <w:uiPriority w:val="99"/>
    <w:semiHidden/>
    <w:rsid w:val="00BC7A49"/>
    <w:rPr>
      <w:rFonts w:ascii="Calibri" w:eastAsia="Calibri" w:hAnsi="Calibri" w:cs="Times New Roman"/>
      <w:lang w:val="en-ZA"/>
    </w:rPr>
  </w:style>
  <w:style w:type="paragraph" w:styleId="Footer">
    <w:name w:val="footer"/>
    <w:basedOn w:val="Normal"/>
    <w:link w:val="FooterChar"/>
    <w:uiPriority w:val="99"/>
    <w:unhideWhenUsed/>
    <w:rsid w:val="00245F70"/>
    <w:pPr>
      <w:tabs>
        <w:tab w:val="center" w:pos="4680"/>
        <w:tab w:val="right" w:pos="9360"/>
      </w:tabs>
    </w:pPr>
  </w:style>
  <w:style w:type="character" w:customStyle="1" w:styleId="FooterChar">
    <w:name w:val="Footer Char"/>
    <w:basedOn w:val="DefaultParagraphFont"/>
    <w:link w:val="Footer"/>
    <w:uiPriority w:val="99"/>
    <w:rsid w:val="00BC7A49"/>
    <w:rPr>
      <w:rFonts w:ascii="Calibri" w:eastAsia="Calibri" w:hAnsi="Calibri" w:cs="Times New Roman"/>
      <w:lang w:val="en-ZA"/>
    </w:rPr>
  </w:style>
  <w:style w:type="character" w:customStyle="1" w:styleId="mw-headline">
    <w:name w:val="mw-headline"/>
    <w:basedOn w:val="DefaultParagraphFont"/>
    <w:rsid w:val="006B5E9B"/>
  </w:style>
  <w:style w:type="character" w:customStyle="1" w:styleId="Heading1Char">
    <w:name w:val="Heading 1 Char"/>
    <w:basedOn w:val="DefaultParagraphFont"/>
    <w:link w:val="Heading1"/>
    <w:rsid w:val="009D5C44"/>
    <w:rPr>
      <w:rFonts w:ascii="Times New Roman" w:eastAsia="Times New Roman" w:hAnsi="Times New Roman" w:cs="Times New Roman"/>
      <w:b/>
      <w:i/>
      <w:sz w:val="24"/>
      <w:szCs w:val="20"/>
    </w:rPr>
  </w:style>
  <w:style w:type="character" w:customStyle="1" w:styleId="Heading3Char">
    <w:name w:val="Heading 3 Char"/>
    <w:basedOn w:val="DefaultParagraphFont"/>
    <w:link w:val="Heading3"/>
    <w:rsid w:val="009D5C44"/>
    <w:rPr>
      <w:rFonts w:ascii="Times New Roman" w:eastAsia="Times New Roman" w:hAnsi="Times New Roman" w:cs="Times New Roman"/>
      <w:b/>
      <w:sz w:val="24"/>
      <w:szCs w:val="20"/>
      <w:lang w:val="en-GB"/>
    </w:rPr>
  </w:style>
  <w:style w:type="character" w:customStyle="1" w:styleId="ListParagraphChar">
    <w:name w:val="List Paragraph Char"/>
    <w:aliases w:val="Bullets Char,List Paragraph1 Char"/>
    <w:link w:val="ListParagraph"/>
    <w:uiPriority w:val="34"/>
    <w:rsid w:val="009D5C44"/>
    <w:rPr>
      <w:rFonts w:ascii="Calibri" w:eastAsia="Calibri" w:hAnsi="Calibri" w:cs="Times New Roman"/>
      <w:sz w:val="20"/>
      <w:szCs w:val="20"/>
      <w:lang w:val="en-ZA"/>
    </w:rPr>
  </w:style>
  <w:style w:type="paragraph" w:customStyle="1" w:styleId="Default">
    <w:name w:val="Default"/>
    <w:rsid w:val="009D5C44"/>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bidi="en-US"/>
    </w:rPr>
  </w:style>
  <w:style w:type="character" w:styleId="Strong">
    <w:name w:val="Strong"/>
    <w:uiPriority w:val="22"/>
    <w:qFormat/>
    <w:rsid w:val="009D5C44"/>
    <w:rPr>
      <w:b/>
      <w:bCs/>
    </w:rPr>
  </w:style>
  <w:style w:type="character" w:styleId="Emphasis">
    <w:name w:val="Emphasis"/>
    <w:uiPriority w:val="20"/>
    <w:qFormat/>
    <w:rsid w:val="009D5C44"/>
    <w:rPr>
      <w:i/>
      <w:iCs/>
    </w:rPr>
  </w:style>
  <w:style w:type="character" w:customStyle="1" w:styleId="Heading2Char">
    <w:name w:val="Heading 2 Char"/>
    <w:basedOn w:val="DefaultParagraphFont"/>
    <w:link w:val="Heading2"/>
    <w:uiPriority w:val="9"/>
    <w:semiHidden/>
    <w:rsid w:val="0027665E"/>
    <w:rPr>
      <w:rFonts w:ascii="Cambria" w:eastAsia="Times New Roman" w:hAnsi="Cambria" w:cs="Times New Roman"/>
      <w:b/>
      <w:bCs/>
      <w:color w:val="4F81BD"/>
      <w:sz w:val="26"/>
      <w:szCs w:val="26"/>
      <w:lang w:val="en-ZA"/>
    </w:rPr>
  </w:style>
  <w:style w:type="paragraph" w:styleId="TOCHeading">
    <w:name w:val="TOC Heading"/>
    <w:basedOn w:val="Heading1"/>
    <w:next w:val="Normal"/>
    <w:uiPriority w:val="39"/>
    <w:semiHidden/>
    <w:unhideWhenUsed/>
    <w:qFormat/>
    <w:rsid w:val="00245F70"/>
    <w:pPr>
      <w:keepLines/>
      <w:spacing w:before="480" w:line="276" w:lineRule="auto"/>
      <w:jc w:val="left"/>
      <w:outlineLvl w:val="9"/>
    </w:pPr>
    <w:rPr>
      <w:rFonts w:ascii="Cambria" w:hAnsi="Cambria"/>
      <w:bCs/>
      <w:i w:val="0"/>
      <w:color w:val="365F91"/>
      <w:sz w:val="28"/>
      <w:szCs w:val="28"/>
    </w:rPr>
  </w:style>
  <w:style w:type="paragraph" w:styleId="TOC1">
    <w:name w:val="toc 1"/>
    <w:basedOn w:val="Normal"/>
    <w:next w:val="Normal"/>
    <w:autoRedefine/>
    <w:uiPriority w:val="39"/>
    <w:unhideWhenUsed/>
    <w:rsid w:val="00D80701"/>
    <w:pPr>
      <w:tabs>
        <w:tab w:val="right" w:leader="dot" w:pos="9350"/>
      </w:tabs>
      <w:spacing w:after="100"/>
    </w:pPr>
    <w:rPr>
      <w:rFonts w:cs="Calibri"/>
      <w:b/>
      <w:noProof/>
    </w:rPr>
  </w:style>
  <w:style w:type="paragraph" w:styleId="TOC2">
    <w:name w:val="toc 2"/>
    <w:basedOn w:val="Normal"/>
    <w:next w:val="Normal"/>
    <w:autoRedefine/>
    <w:uiPriority w:val="39"/>
    <w:unhideWhenUsed/>
    <w:rsid w:val="00245F70"/>
    <w:pPr>
      <w:spacing w:after="100"/>
      <w:ind w:left="220"/>
    </w:pPr>
  </w:style>
  <w:style w:type="paragraph" w:styleId="TOC3">
    <w:name w:val="toc 3"/>
    <w:basedOn w:val="Normal"/>
    <w:next w:val="Normal"/>
    <w:autoRedefine/>
    <w:uiPriority w:val="39"/>
    <w:unhideWhenUsed/>
    <w:rsid w:val="00245F70"/>
    <w:pPr>
      <w:spacing w:after="100"/>
      <w:ind w:left="440"/>
    </w:pPr>
  </w:style>
  <w:style w:type="character" w:customStyle="1" w:styleId="apple-converted-space">
    <w:name w:val="apple-converted-space"/>
    <w:basedOn w:val="DefaultParagraphFont"/>
    <w:rsid w:val="00053C4A"/>
  </w:style>
  <w:style w:type="paragraph" w:styleId="Revision">
    <w:name w:val="Revision"/>
    <w:hidden/>
    <w:uiPriority w:val="99"/>
    <w:semiHidden/>
    <w:rsid w:val="00245F70"/>
    <w:rPr>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70"/>
    <w:rPr>
      <w:rFonts w:ascii="Calibri" w:eastAsia="Calibri" w:hAnsi="Calibri" w:cs="Times New Roman"/>
      <w:lang w:val="en-ZA"/>
    </w:rPr>
  </w:style>
  <w:style w:type="paragraph" w:styleId="Heading1">
    <w:name w:val="heading 1"/>
    <w:basedOn w:val="Normal"/>
    <w:next w:val="Normal"/>
    <w:link w:val="Heading1Char"/>
    <w:qFormat/>
    <w:rsid w:val="009D5C44"/>
    <w:pPr>
      <w:keepNext/>
      <w:jc w:val="both"/>
      <w:outlineLvl w:val="0"/>
    </w:pPr>
    <w:rPr>
      <w:rFonts w:ascii="Times New Roman" w:eastAsia="Times New Roman" w:hAnsi="Times New Roman"/>
      <w:b/>
      <w:i/>
      <w:sz w:val="24"/>
      <w:szCs w:val="20"/>
      <w:lang w:val="en-US"/>
    </w:rPr>
  </w:style>
  <w:style w:type="paragraph" w:styleId="Heading2">
    <w:name w:val="heading 2"/>
    <w:basedOn w:val="Normal"/>
    <w:next w:val="Normal"/>
    <w:link w:val="Heading2Char"/>
    <w:uiPriority w:val="9"/>
    <w:semiHidden/>
    <w:unhideWhenUsed/>
    <w:qFormat/>
    <w:rsid w:val="00245F70"/>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9D5C44"/>
    <w:pPr>
      <w:keepNext/>
      <w:tabs>
        <w:tab w:val="left" w:pos="720"/>
      </w:tabs>
      <w:spacing w:after="40"/>
      <w:outlineLvl w:val="2"/>
    </w:pPr>
    <w:rPr>
      <w:rFonts w:ascii="Times New Roman" w:eastAsia="Times New Roman" w:hAnsi="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55BE"/>
    <w:pPr>
      <w:jc w:val="both"/>
    </w:pPr>
    <w:rPr>
      <w:rFonts w:ascii="Times New Roman" w:eastAsia="Times New Roman" w:hAnsi="Times New Roman"/>
      <w:sz w:val="24"/>
      <w:szCs w:val="20"/>
      <w:lang w:val="en-GB"/>
    </w:rPr>
  </w:style>
  <w:style w:type="character" w:customStyle="1" w:styleId="BodyTextChar">
    <w:name w:val="Body Text Char"/>
    <w:basedOn w:val="DefaultParagraphFont"/>
    <w:link w:val="BodyText"/>
    <w:rsid w:val="001055BE"/>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1055BE"/>
    <w:rPr>
      <w:rFonts w:ascii="Tahoma" w:hAnsi="Tahoma" w:cs="Tahoma"/>
      <w:sz w:val="16"/>
      <w:szCs w:val="16"/>
    </w:rPr>
  </w:style>
  <w:style w:type="character" w:customStyle="1" w:styleId="BalloonTextChar">
    <w:name w:val="Balloon Text Char"/>
    <w:basedOn w:val="DefaultParagraphFont"/>
    <w:link w:val="BalloonText"/>
    <w:uiPriority w:val="99"/>
    <w:semiHidden/>
    <w:rsid w:val="001055BE"/>
    <w:rPr>
      <w:rFonts w:ascii="Tahoma" w:hAnsi="Tahoma" w:cs="Tahoma"/>
      <w:sz w:val="16"/>
      <w:szCs w:val="16"/>
      <w:lang w:val="en-ZA"/>
    </w:rPr>
  </w:style>
  <w:style w:type="character" w:styleId="Hyperlink">
    <w:name w:val="Hyperlink"/>
    <w:basedOn w:val="DefaultParagraphFont"/>
    <w:uiPriority w:val="99"/>
    <w:unhideWhenUsed/>
    <w:rsid w:val="00C65EE4"/>
    <w:rPr>
      <w:color w:val="0000FF" w:themeColor="hyperlink"/>
      <w:u w:val="single"/>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rsid w:val="00282B7C"/>
    <w:rPr>
      <w:rFonts w:ascii="Times New Roman" w:eastAsia="Times New Roman" w:hAnsi="Times New Roman"/>
      <w:sz w:val="20"/>
      <w:szCs w:val="20"/>
      <w:lang w:val="en-US"/>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282B7C"/>
    <w:rPr>
      <w:rFonts w:ascii="Times New Roman" w:eastAsia="Times New Roman" w:hAnsi="Times New Roman" w:cs="Times New Roman"/>
      <w:sz w:val="20"/>
      <w:szCs w:val="20"/>
    </w:rPr>
  </w:style>
  <w:style w:type="character" w:styleId="FootnoteReference">
    <w:name w:val="footnote reference"/>
    <w:aliases w:val="16 Point,Superscript 6 Point"/>
    <w:uiPriority w:val="99"/>
    <w:rsid w:val="00282B7C"/>
    <w:rPr>
      <w:vertAlign w:val="superscript"/>
    </w:rPr>
  </w:style>
  <w:style w:type="paragraph" w:styleId="Subtitle">
    <w:name w:val="Subtitle"/>
    <w:basedOn w:val="Normal"/>
    <w:link w:val="SubtitleChar"/>
    <w:qFormat/>
    <w:rsid w:val="00282B7C"/>
    <w:pPr>
      <w:jc w:val="center"/>
    </w:pPr>
    <w:rPr>
      <w:rFonts w:ascii="Times New Roman" w:eastAsia="Times New Roman" w:hAnsi="Times New Roman"/>
      <w:b/>
      <w:sz w:val="28"/>
      <w:szCs w:val="20"/>
      <w:u w:val="single"/>
      <w:lang w:val="en-GB" w:eastAsia="en-GB"/>
    </w:rPr>
  </w:style>
  <w:style w:type="character" w:customStyle="1" w:styleId="SubtitleChar">
    <w:name w:val="Subtitle Char"/>
    <w:basedOn w:val="DefaultParagraphFont"/>
    <w:link w:val="Subtitle"/>
    <w:rsid w:val="00282B7C"/>
    <w:rPr>
      <w:rFonts w:ascii="Times New Roman" w:eastAsia="Times New Roman" w:hAnsi="Times New Roman" w:cs="Times New Roman"/>
      <w:b/>
      <w:sz w:val="28"/>
      <w:szCs w:val="20"/>
      <w:u w:val="single"/>
      <w:lang w:val="en-GB" w:eastAsia="en-GB"/>
    </w:rPr>
  </w:style>
  <w:style w:type="paragraph" w:customStyle="1" w:styleId="normalbullet">
    <w:name w:val="normal bullet"/>
    <w:basedOn w:val="Normal"/>
    <w:link w:val="normalbulletChar"/>
    <w:qFormat/>
    <w:rsid w:val="00282B7C"/>
    <w:pPr>
      <w:numPr>
        <w:numId w:val="1"/>
      </w:numPr>
      <w:spacing w:before="60" w:after="60"/>
    </w:pPr>
    <w:rPr>
      <w:rFonts w:eastAsia="Times New Roman"/>
      <w:sz w:val="20"/>
      <w:szCs w:val="20"/>
      <w:lang w:val="en-GB" w:bidi="en-US"/>
    </w:rPr>
  </w:style>
  <w:style w:type="character" w:customStyle="1" w:styleId="normalbulletChar">
    <w:name w:val="normal bullet Char"/>
    <w:link w:val="normalbullet"/>
    <w:rsid w:val="00282B7C"/>
    <w:rPr>
      <w:rFonts w:ascii="Calibri" w:eastAsia="Times New Roman" w:hAnsi="Calibri" w:cs="Times New Roman"/>
      <w:sz w:val="20"/>
      <w:szCs w:val="20"/>
      <w:lang w:val="en-GB" w:bidi="en-US"/>
    </w:rPr>
  </w:style>
  <w:style w:type="character" w:styleId="SubtleReference">
    <w:name w:val="Subtle Reference"/>
    <w:uiPriority w:val="31"/>
    <w:qFormat/>
    <w:rsid w:val="00282B7C"/>
    <w:rPr>
      <w:b/>
      <w:bCs/>
      <w:color w:val="4F81BD"/>
    </w:rPr>
  </w:style>
  <w:style w:type="table" w:styleId="TableGrid">
    <w:name w:val="Table Grid"/>
    <w:basedOn w:val="TableNormal"/>
    <w:uiPriority w:val="59"/>
    <w:rsid w:val="009C09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s,List Paragraph1"/>
    <w:basedOn w:val="Normal"/>
    <w:link w:val="ListParagraphChar"/>
    <w:uiPriority w:val="34"/>
    <w:qFormat/>
    <w:rsid w:val="00245F70"/>
    <w:pPr>
      <w:ind w:left="720"/>
      <w:contextualSpacing/>
    </w:pPr>
    <w:rPr>
      <w:sz w:val="20"/>
      <w:szCs w:val="20"/>
    </w:rPr>
  </w:style>
  <w:style w:type="character" w:styleId="CommentReference">
    <w:name w:val="annotation reference"/>
    <w:basedOn w:val="DefaultParagraphFont"/>
    <w:uiPriority w:val="99"/>
    <w:semiHidden/>
    <w:unhideWhenUsed/>
    <w:rsid w:val="000340D2"/>
    <w:rPr>
      <w:sz w:val="16"/>
      <w:szCs w:val="16"/>
    </w:rPr>
  </w:style>
  <w:style w:type="paragraph" w:styleId="CommentText">
    <w:name w:val="annotation text"/>
    <w:basedOn w:val="Normal"/>
    <w:link w:val="CommentTextChar"/>
    <w:uiPriority w:val="99"/>
    <w:unhideWhenUsed/>
    <w:rsid w:val="00245F70"/>
    <w:rPr>
      <w:sz w:val="20"/>
      <w:szCs w:val="20"/>
    </w:rPr>
  </w:style>
  <w:style w:type="character" w:customStyle="1" w:styleId="CommentTextChar">
    <w:name w:val="Comment Text Char"/>
    <w:basedOn w:val="DefaultParagraphFont"/>
    <w:link w:val="CommentText"/>
    <w:uiPriority w:val="99"/>
    <w:rsid w:val="000340D2"/>
    <w:rPr>
      <w:rFonts w:ascii="Calibri" w:eastAsia="Calibri" w:hAnsi="Calibri"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245F70"/>
    <w:rPr>
      <w:b/>
      <w:bCs/>
    </w:rPr>
  </w:style>
  <w:style w:type="character" w:customStyle="1" w:styleId="CommentSubjectChar">
    <w:name w:val="Comment Subject Char"/>
    <w:basedOn w:val="CommentTextChar"/>
    <w:link w:val="CommentSubject"/>
    <w:uiPriority w:val="99"/>
    <w:semiHidden/>
    <w:rsid w:val="000340D2"/>
    <w:rPr>
      <w:rFonts w:ascii="Calibri" w:eastAsia="Calibri" w:hAnsi="Calibri" w:cs="Times New Roman"/>
      <w:b/>
      <w:bCs/>
      <w:sz w:val="20"/>
      <w:szCs w:val="20"/>
      <w:lang w:val="en-ZA"/>
    </w:rPr>
  </w:style>
  <w:style w:type="paragraph" w:styleId="Header">
    <w:name w:val="header"/>
    <w:basedOn w:val="Normal"/>
    <w:link w:val="HeaderChar"/>
    <w:uiPriority w:val="99"/>
    <w:semiHidden/>
    <w:unhideWhenUsed/>
    <w:rsid w:val="00245F70"/>
    <w:pPr>
      <w:tabs>
        <w:tab w:val="center" w:pos="4680"/>
        <w:tab w:val="right" w:pos="9360"/>
      </w:tabs>
    </w:pPr>
  </w:style>
  <w:style w:type="character" w:customStyle="1" w:styleId="HeaderChar">
    <w:name w:val="Header Char"/>
    <w:basedOn w:val="DefaultParagraphFont"/>
    <w:link w:val="Header"/>
    <w:uiPriority w:val="99"/>
    <w:semiHidden/>
    <w:rsid w:val="00BC7A49"/>
    <w:rPr>
      <w:rFonts w:ascii="Calibri" w:eastAsia="Calibri" w:hAnsi="Calibri" w:cs="Times New Roman"/>
      <w:lang w:val="en-ZA"/>
    </w:rPr>
  </w:style>
  <w:style w:type="paragraph" w:styleId="Footer">
    <w:name w:val="footer"/>
    <w:basedOn w:val="Normal"/>
    <w:link w:val="FooterChar"/>
    <w:uiPriority w:val="99"/>
    <w:unhideWhenUsed/>
    <w:rsid w:val="00245F70"/>
    <w:pPr>
      <w:tabs>
        <w:tab w:val="center" w:pos="4680"/>
        <w:tab w:val="right" w:pos="9360"/>
      </w:tabs>
    </w:pPr>
  </w:style>
  <w:style w:type="character" w:customStyle="1" w:styleId="FooterChar">
    <w:name w:val="Footer Char"/>
    <w:basedOn w:val="DefaultParagraphFont"/>
    <w:link w:val="Footer"/>
    <w:uiPriority w:val="99"/>
    <w:rsid w:val="00BC7A49"/>
    <w:rPr>
      <w:rFonts w:ascii="Calibri" w:eastAsia="Calibri" w:hAnsi="Calibri" w:cs="Times New Roman"/>
      <w:lang w:val="en-ZA"/>
    </w:rPr>
  </w:style>
  <w:style w:type="character" w:customStyle="1" w:styleId="mw-headline">
    <w:name w:val="mw-headline"/>
    <w:basedOn w:val="DefaultParagraphFont"/>
    <w:rsid w:val="006B5E9B"/>
  </w:style>
  <w:style w:type="character" w:customStyle="1" w:styleId="Heading1Char">
    <w:name w:val="Heading 1 Char"/>
    <w:basedOn w:val="DefaultParagraphFont"/>
    <w:link w:val="Heading1"/>
    <w:rsid w:val="009D5C44"/>
    <w:rPr>
      <w:rFonts w:ascii="Times New Roman" w:eastAsia="Times New Roman" w:hAnsi="Times New Roman" w:cs="Times New Roman"/>
      <w:b/>
      <w:i/>
      <w:sz w:val="24"/>
      <w:szCs w:val="20"/>
    </w:rPr>
  </w:style>
  <w:style w:type="character" w:customStyle="1" w:styleId="Heading3Char">
    <w:name w:val="Heading 3 Char"/>
    <w:basedOn w:val="DefaultParagraphFont"/>
    <w:link w:val="Heading3"/>
    <w:rsid w:val="009D5C44"/>
    <w:rPr>
      <w:rFonts w:ascii="Times New Roman" w:eastAsia="Times New Roman" w:hAnsi="Times New Roman" w:cs="Times New Roman"/>
      <w:b/>
      <w:sz w:val="24"/>
      <w:szCs w:val="20"/>
      <w:lang w:val="en-GB"/>
    </w:rPr>
  </w:style>
  <w:style w:type="character" w:customStyle="1" w:styleId="ListParagraphChar">
    <w:name w:val="List Paragraph Char"/>
    <w:aliases w:val="Bullets Char,List Paragraph1 Char"/>
    <w:link w:val="ListParagraph"/>
    <w:uiPriority w:val="34"/>
    <w:rsid w:val="009D5C44"/>
    <w:rPr>
      <w:rFonts w:ascii="Calibri" w:eastAsia="Calibri" w:hAnsi="Calibri" w:cs="Times New Roman"/>
      <w:sz w:val="20"/>
      <w:szCs w:val="20"/>
      <w:lang w:val="en-ZA"/>
    </w:rPr>
  </w:style>
  <w:style w:type="paragraph" w:customStyle="1" w:styleId="Default">
    <w:name w:val="Default"/>
    <w:rsid w:val="009D5C44"/>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bidi="en-US"/>
    </w:rPr>
  </w:style>
  <w:style w:type="character" w:styleId="Strong">
    <w:name w:val="Strong"/>
    <w:uiPriority w:val="22"/>
    <w:qFormat/>
    <w:rsid w:val="009D5C44"/>
    <w:rPr>
      <w:b/>
      <w:bCs/>
    </w:rPr>
  </w:style>
  <w:style w:type="character" w:styleId="Emphasis">
    <w:name w:val="Emphasis"/>
    <w:uiPriority w:val="20"/>
    <w:qFormat/>
    <w:rsid w:val="009D5C44"/>
    <w:rPr>
      <w:i/>
      <w:iCs/>
    </w:rPr>
  </w:style>
  <w:style w:type="character" w:customStyle="1" w:styleId="Heading2Char">
    <w:name w:val="Heading 2 Char"/>
    <w:basedOn w:val="DefaultParagraphFont"/>
    <w:link w:val="Heading2"/>
    <w:uiPriority w:val="9"/>
    <w:semiHidden/>
    <w:rsid w:val="0027665E"/>
    <w:rPr>
      <w:rFonts w:ascii="Cambria" w:eastAsia="Times New Roman" w:hAnsi="Cambria" w:cs="Times New Roman"/>
      <w:b/>
      <w:bCs/>
      <w:color w:val="4F81BD"/>
      <w:sz w:val="26"/>
      <w:szCs w:val="26"/>
      <w:lang w:val="en-ZA"/>
    </w:rPr>
  </w:style>
  <w:style w:type="paragraph" w:styleId="TOCHeading">
    <w:name w:val="TOC Heading"/>
    <w:basedOn w:val="Heading1"/>
    <w:next w:val="Normal"/>
    <w:uiPriority w:val="39"/>
    <w:semiHidden/>
    <w:unhideWhenUsed/>
    <w:qFormat/>
    <w:rsid w:val="00245F70"/>
    <w:pPr>
      <w:keepLines/>
      <w:spacing w:before="480" w:line="276" w:lineRule="auto"/>
      <w:jc w:val="left"/>
      <w:outlineLvl w:val="9"/>
    </w:pPr>
    <w:rPr>
      <w:rFonts w:ascii="Cambria" w:hAnsi="Cambria"/>
      <w:bCs/>
      <w:i w:val="0"/>
      <w:color w:val="365F91"/>
      <w:sz w:val="28"/>
      <w:szCs w:val="28"/>
    </w:rPr>
  </w:style>
  <w:style w:type="paragraph" w:styleId="TOC1">
    <w:name w:val="toc 1"/>
    <w:basedOn w:val="Normal"/>
    <w:next w:val="Normal"/>
    <w:autoRedefine/>
    <w:uiPriority w:val="39"/>
    <w:unhideWhenUsed/>
    <w:rsid w:val="00D80701"/>
    <w:pPr>
      <w:tabs>
        <w:tab w:val="right" w:leader="dot" w:pos="9350"/>
      </w:tabs>
      <w:spacing w:after="100"/>
    </w:pPr>
    <w:rPr>
      <w:rFonts w:cs="Calibri"/>
      <w:b/>
      <w:noProof/>
    </w:rPr>
  </w:style>
  <w:style w:type="paragraph" w:styleId="TOC2">
    <w:name w:val="toc 2"/>
    <w:basedOn w:val="Normal"/>
    <w:next w:val="Normal"/>
    <w:autoRedefine/>
    <w:uiPriority w:val="39"/>
    <w:unhideWhenUsed/>
    <w:rsid w:val="00245F70"/>
    <w:pPr>
      <w:spacing w:after="100"/>
      <w:ind w:left="220"/>
    </w:pPr>
  </w:style>
  <w:style w:type="paragraph" w:styleId="TOC3">
    <w:name w:val="toc 3"/>
    <w:basedOn w:val="Normal"/>
    <w:next w:val="Normal"/>
    <w:autoRedefine/>
    <w:uiPriority w:val="39"/>
    <w:unhideWhenUsed/>
    <w:rsid w:val="00245F70"/>
    <w:pPr>
      <w:spacing w:after="100"/>
      <w:ind w:left="440"/>
    </w:pPr>
  </w:style>
  <w:style w:type="character" w:customStyle="1" w:styleId="apple-converted-space">
    <w:name w:val="apple-converted-space"/>
    <w:basedOn w:val="DefaultParagraphFont"/>
    <w:rsid w:val="00053C4A"/>
  </w:style>
  <w:style w:type="paragraph" w:styleId="Revision">
    <w:name w:val="Revision"/>
    <w:hidden/>
    <w:uiPriority w:val="99"/>
    <w:semiHidden/>
    <w:rsid w:val="00245F70"/>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35063">
      <w:bodyDiv w:val="1"/>
      <w:marLeft w:val="0"/>
      <w:marRight w:val="0"/>
      <w:marTop w:val="0"/>
      <w:marBottom w:val="0"/>
      <w:divBdr>
        <w:top w:val="none" w:sz="0" w:space="0" w:color="auto"/>
        <w:left w:val="none" w:sz="0" w:space="0" w:color="auto"/>
        <w:bottom w:val="none" w:sz="0" w:space="0" w:color="auto"/>
        <w:right w:val="none" w:sz="0" w:space="0" w:color="auto"/>
      </w:divBdr>
    </w:div>
    <w:div w:id="1421607502">
      <w:bodyDiv w:val="1"/>
      <w:marLeft w:val="0"/>
      <w:marRight w:val="0"/>
      <w:marTop w:val="0"/>
      <w:marBottom w:val="0"/>
      <w:divBdr>
        <w:top w:val="none" w:sz="0" w:space="0" w:color="auto"/>
        <w:left w:val="none" w:sz="0" w:space="0" w:color="auto"/>
        <w:bottom w:val="none" w:sz="0" w:space="0" w:color="auto"/>
        <w:right w:val="none" w:sz="0" w:space="0" w:color="auto"/>
      </w:divBdr>
    </w:div>
    <w:div w:id="1756711046">
      <w:bodyDiv w:val="1"/>
      <w:marLeft w:val="0"/>
      <w:marRight w:val="0"/>
      <w:marTop w:val="0"/>
      <w:marBottom w:val="0"/>
      <w:divBdr>
        <w:top w:val="none" w:sz="0" w:space="0" w:color="auto"/>
        <w:left w:val="none" w:sz="0" w:space="0" w:color="auto"/>
        <w:bottom w:val="none" w:sz="0" w:space="0" w:color="auto"/>
        <w:right w:val="none" w:sz="0" w:space="0" w:color="auto"/>
      </w:divBdr>
      <w:divsChild>
        <w:div w:id="409231883">
          <w:marLeft w:val="806"/>
          <w:marRight w:val="0"/>
          <w:marTop w:val="144"/>
          <w:marBottom w:val="0"/>
          <w:divBdr>
            <w:top w:val="none" w:sz="0" w:space="0" w:color="auto"/>
            <w:left w:val="none" w:sz="0" w:space="0" w:color="auto"/>
            <w:bottom w:val="none" w:sz="0" w:space="0" w:color="auto"/>
            <w:right w:val="none" w:sz="0" w:space="0" w:color="auto"/>
          </w:divBdr>
        </w:div>
        <w:div w:id="1178471033">
          <w:marLeft w:val="806"/>
          <w:marRight w:val="0"/>
          <w:marTop w:val="144"/>
          <w:marBottom w:val="0"/>
          <w:divBdr>
            <w:top w:val="none" w:sz="0" w:space="0" w:color="auto"/>
            <w:left w:val="none" w:sz="0" w:space="0" w:color="auto"/>
            <w:bottom w:val="none" w:sz="0" w:space="0" w:color="auto"/>
            <w:right w:val="none" w:sz="0" w:space="0" w:color="auto"/>
          </w:divBdr>
        </w:div>
        <w:div w:id="1234003527">
          <w:marLeft w:val="806"/>
          <w:marRight w:val="0"/>
          <w:marTop w:val="144"/>
          <w:marBottom w:val="0"/>
          <w:divBdr>
            <w:top w:val="none" w:sz="0" w:space="0" w:color="auto"/>
            <w:left w:val="none" w:sz="0" w:space="0" w:color="auto"/>
            <w:bottom w:val="none" w:sz="0" w:space="0" w:color="auto"/>
            <w:right w:val="none" w:sz="0" w:space="0" w:color="auto"/>
          </w:divBdr>
        </w:div>
        <w:div w:id="1257323116">
          <w:marLeft w:val="806"/>
          <w:marRight w:val="0"/>
          <w:marTop w:val="144"/>
          <w:marBottom w:val="0"/>
          <w:divBdr>
            <w:top w:val="none" w:sz="0" w:space="0" w:color="auto"/>
            <w:left w:val="none" w:sz="0" w:space="0" w:color="auto"/>
            <w:bottom w:val="none" w:sz="0" w:space="0" w:color="auto"/>
            <w:right w:val="none" w:sz="0" w:space="0" w:color="auto"/>
          </w:divBdr>
        </w:div>
        <w:div w:id="1507015286">
          <w:marLeft w:val="806"/>
          <w:marRight w:val="0"/>
          <w:marTop w:val="144"/>
          <w:marBottom w:val="0"/>
          <w:divBdr>
            <w:top w:val="none" w:sz="0" w:space="0" w:color="auto"/>
            <w:left w:val="none" w:sz="0" w:space="0" w:color="auto"/>
            <w:bottom w:val="none" w:sz="0" w:space="0" w:color="auto"/>
            <w:right w:val="none" w:sz="0" w:space="0" w:color="auto"/>
          </w:divBdr>
        </w:div>
        <w:div w:id="1642224479">
          <w:marLeft w:val="806"/>
          <w:marRight w:val="0"/>
          <w:marTop w:val="144"/>
          <w:marBottom w:val="0"/>
          <w:divBdr>
            <w:top w:val="none" w:sz="0" w:space="0" w:color="auto"/>
            <w:left w:val="none" w:sz="0" w:space="0" w:color="auto"/>
            <w:bottom w:val="none" w:sz="0" w:space="0" w:color="auto"/>
            <w:right w:val="none" w:sz="0" w:space="0" w:color="auto"/>
          </w:divBdr>
        </w:div>
        <w:div w:id="1949653539">
          <w:marLeft w:val="806"/>
          <w:marRight w:val="0"/>
          <w:marTop w:val="144"/>
          <w:marBottom w:val="0"/>
          <w:divBdr>
            <w:top w:val="none" w:sz="0" w:space="0" w:color="auto"/>
            <w:left w:val="none" w:sz="0" w:space="0" w:color="auto"/>
            <w:bottom w:val="none" w:sz="0" w:space="0" w:color="auto"/>
            <w:right w:val="none" w:sz="0" w:space="0" w:color="auto"/>
          </w:divBdr>
        </w:div>
      </w:divsChild>
    </w:div>
    <w:div w:id="1975019776">
      <w:bodyDiv w:val="1"/>
      <w:marLeft w:val="0"/>
      <w:marRight w:val="0"/>
      <w:marTop w:val="0"/>
      <w:marBottom w:val="0"/>
      <w:divBdr>
        <w:top w:val="none" w:sz="0" w:space="0" w:color="auto"/>
        <w:left w:val="none" w:sz="0" w:space="0" w:color="auto"/>
        <w:bottom w:val="none" w:sz="0" w:space="0" w:color="auto"/>
        <w:right w:val="none" w:sz="0" w:space="0" w:color="auto"/>
      </w:divBdr>
      <w:divsChild>
        <w:div w:id="265575433">
          <w:marLeft w:val="806"/>
          <w:marRight w:val="0"/>
          <w:marTop w:val="144"/>
          <w:marBottom w:val="0"/>
          <w:divBdr>
            <w:top w:val="none" w:sz="0" w:space="0" w:color="auto"/>
            <w:left w:val="none" w:sz="0" w:space="0" w:color="auto"/>
            <w:bottom w:val="none" w:sz="0" w:space="0" w:color="auto"/>
            <w:right w:val="none" w:sz="0" w:space="0" w:color="auto"/>
          </w:divBdr>
        </w:div>
        <w:div w:id="333260788">
          <w:marLeft w:val="806"/>
          <w:marRight w:val="0"/>
          <w:marTop w:val="144"/>
          <w:marBottom w:val="0"/>
          <w:divBdr>
            <w:top w:val="none" w:sz="0" w:space="0" w:color="auto"/>
            <w:left w:val="none" w:sz="0" w:space="0" w:color="auto"/>
            <w:bottom w:val="none" w:sz="0" w:space="0" w:color="auto"/>
            <w:right w:val="none" w:sz="0" w:space="0" w:color="auto"/>
          </w:divBdr>
        </w:div>
        <w:div w:id="1307467218">
          <w:marLeft w:val="806"/>
          <w:marRight w:val="0"/>
          <w:marTop w:val="144"/>
          <w:marBottom w:val="0"/>
          <w:divBdr>
            <w:top w:val="none" w:sz="0" w:space="0" w:color="auto"/>
            <w:left w:val="none" w:sz="0" w:space="0" w:color="auto"/>
            <w:bottom w:val="none" w:sz="0" w:space="0" w:color="auto"/>
            <w:right w:val="none" w:sz="0" w:space="0" w:color="auto"/>
          </w:divBdr>
        </w:div>
        <w:div w:id="1379746150">
          <w:marLeft w:val="806"/>
          <w:marRight w:val="0"/>
          <w:marTop w:val="144"/>
          <w:marBottom w:val="0"/>
          <w:divBdr>
            <w:top w:val="none" w:sz="0" w:space="0" w:color="auto"/>
            <w:left w:val="none" w:sz="0" w:space="0" w:color="auto"/>
            <w:bottom w:val="none" w:sz="0" w:space="0" w:color="auto"/>
            <w:right w:val="none" w:sz="0" w:space="0" w:color="auto"/>
          </w:divBdr>
        </w:div>
        <w:div w:id="1694771003">
          <w:marLeft w:val="806"/>
          <w:marRight w:val="0"/>
          <w:marTop w:val="144"/>
          <w:marBottom w:val="0"/>
          <w:divBdr>
            <w:top w:val="none" w:sz="0" w:space="0" w:color="auto"/>
            <w:left w:val="none" w:sz="0" w:space="0" w:color="auto"/>
            <w:bottom w:val="none" w:sz="0" w:space="0" w:color="auto"/>
            <w:right w:val="none" w:sz="0" w:space="0" w:color="auto"/>
          </w:divBdr>
        </w:div>
        <w:div w:id="1697148852">
          <w:marLeft w:val="806"/>
          <w:marRight w:val="0"/>
          <w:marTop w:val="144"/>
          <w:marBottom w:val="0"/>
          <w:divBdr>
            <w:top w:val="none" w:sz="0" w:space="0" w:color="auto"/>
            <w:left w:val="none" w:sz="0" w:space="0" w:color="auto"/>
            <w:bottom w:val="none" w:sz="0" w:space="0" w:color="auto"/>
            <w:right w:val="none" w:sz="0" w:space="0" w:color="auto"/>
          </w:divBdr>
        </w:div>
      </w:divsChild>
    </w:div>
    <w:div w:id="1976988817">
      <w:bodyDiv w:val="1"/>
      <w:marLeft w:val="0"/>
      <w:marRight w:val="0"/>
      <w:marTop w:val="0"/>
      <w:marBottom w:val="0"/>
      <w:divBdr>
        <w:top w:val="none" w:sz="0" w:space="0" w:color="auto"/>
        <w:left w:val="none" w:sz="0" w:space="0" w:color="auto"/>
        <w:bottom w:val="none" w:sz="0" w:space="0" w:color="auto"/>
        <w:right w:val="none" w:sz="0" w:space="0" w:color="auto"/>
      </w:divBdr>
    </w:div>
    <w:div w:id="211867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j.zeidler@iecn-namibia.com" TargetMode="External"/><Relationship Id="rId26" Type="http://schemas.openxmlformats.org/officeDocument/2006/relationships/hyperlink" Target="mailto:dennismbitamwinanzi@yahoo.com" TargetMode="External"/><Relationship Id="rId39" Type="http://schemas.openxmlformats.org/officeDocument/2006/relationships/hyperlink" Target="mailto:cckelvin@gamail.com" TargetMode="External"/><Relationship Id="rId21" Type="http://schemas.openxmlformats.org/officeDocument/2006/relationships/hyperlink" Target="http://www.csag.uct.ac.za/" TargetMode="External"/><Relationship Id="rId34" Type="http://schemas.openxmlformats.org/officeDocument/2006/relationships/hyperlink" Target="mailto:mbewebiston@yahoo.com"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malasadavid@gmail.com" TargetMode="External"/><Relationship Id="rId11" Type="http://schemas.openxmlformats.org/officeDocument/2006/relationships/image" Target="media/image1.jpeg"/><Relationship Id="rId24" Type="http://schemas.openxmlformats.org/officeDocument/2006/relationships/hyperlink" Target="mailto:mbewebiston@yahoo.com" TargetMode="External"/><Relationship Id="rId32" Type="http://schemas.openxmlformats.org/officeDocument/2006/relationships/hyperlink" Target="mailto:raskalamati@gmail.com" TargetMode="External"/><Relationship Id="rId37" Type="http://schemas.openxmlformats.org/officeDocument/2006/relationships/hyperlink" Target="mailto:sshibulo@yahoo.com" TargetMode="External"/><Relationship Id="rId40" Type="http://schemas.openxmlformats.org/officeDocument/2006/relationships/hyperlink" Target="mailto:sipawa@yahoo.com" TargetMode="Externa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wmf"/><Relationship Id="rId28" Type="http://schemas.openxmlformats.org/officeDocument/2006/relationships/hyperlink" Target="mailto:davidmalasa@yahoo.com" TargetMode="External"/><Relationship Id="rId36" Type="http://schemas.openxmlformats.org/officeDocument/2006/relationships/hyperlink" Target="mailto:donlubumbe@yahoo.com" TargetMode="External"/><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chifumbe@yahoo.com"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mailto:zamiwembewe@yahoo.com" TargetMode="External"/><Relationship Id="rId30" Type="http://schemas.openxmlformats.org/officeDocument/2006/relationships/hyperlink" Target="mailto:wkasuba@yahoo.com" TargetMode="External"/><Relationship Id="rId35" Type="http://schemas.openxmlformats.org/officeDocument/2006/relationships/hyperlink" Target="mailto:martinsimasiku@yahoo.com"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chandab2005@yahoo.co.uk" TargetMode="External"/><Relationship Id="rId33" Type="http://schemas.openxmlformats.org/officeDocument/2006/relationships/hyperlink" Target="mailto:raskalamati@gmail.com" TargetMode="External"/><Relationship Id="rId38" Type="http://schemas.openxmlformats.org/officeDocument/2006/relationships/hyperlink" Target="mailto:tkaonga@gmail.com" TargetMode="External"/><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8.emf"/><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21729-7F0D-4CC0-82E2-B250309EFF80}">
  <ds:schemaRefs>
    <ds:schemaRef ds:uri="http://schemas.openxmlformats.org/officeDocument/2006/bibliography"/>
  </ds:schemaRefs>
</ds:datastoreItem>
</file>

<file path=customXml/itemProps2.xml><?xml version="1.0" encoding="utf-8"?>
<ds:datastoreItem xmlns:ds="http://schemas.openxmlformats.org/officeDocument/2006/customXml" ds:itemID="{9A322F57-485A-47E4-8BFC-B609A6823102}">
  <ds:schemaRefs>
    <ds:schemaRef ds:uri="http://schemas.openxmlformats.org/officeDocument/2006/bibliography"/>
  </ds:schemaRefs>
</ds:datastoreItem>
</file>

<file path=customXml/itemProps3.xml><?xml version="1.0" encoding="utf-8"?>
<ds:datastoreItem xmlns:ds="http://schemas.openxmlformats.org/officeDocument/2006/customXml" ds:itemID="{0F57822E-76E9-4441-85E0-57030A44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31466</Words>
  <Characters>179358</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Jules</dc:creator>
  <cp:lastModifiedBy>ANsune</cp:lastModifiedBy>
  <cp:revision>2</cp:revision>
  <cp:lastPrinted>2013-07-23T12:30:00Z</cp:lastPrinted>
  <dcterms:created xsi:type="dcterms:W3CDTF">2013-09-06T10:21:00Z</dcterms:created>
  <dcterms:modified xsi:type="dcterms:W3CDTF">2013-09-06T10:21:00Z</dcterms:modified>
</cp:coreProperties>
</file>