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038" w:rsidRPr="00747077" w:rsidRDefault="00A76038" w:rsidP="0044072F">
      <w:pPr>
        <w:jc w:val="center"/>
        <w:rPr>
          <w:lang w:val="en-GB"/>
        </w:rPr>
      </w:pPr>
      <w:bookmarkStart w:id="0" w:name="_GoBack"/>
      <w:bookmarkEnd w:id="0"/>
      <w:r w:rsidRPr="00747077">
        <w:rPr>
          <w:rFonts w:ascii="Times New Roman" w:hAnsi="Times New Roman" w:cs="Times New Roman"/>
          <w:noProof/>
          <w:sz w:val="24"/>
          <w:szCs w:val="24"/>
        </w:rPr>
        <w:drawing>
          <wp:inline distT="0" distB="0" distL="0" distR="0" wp14:anchorId="59EEB98B" wp14:editId="3650F23F">
            <wp:extent cx="843915" cy="1674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915" cy="1674495"/>
                    </a:xfrm>
                    <a:prstGeom prst="rect">
                      <a:avLst/>
                    </a:prstGeom>
                    <a:noFill/>
                  </pic:spPr>
                </pic:pic>
              </a:graphicData>
            </a:graphic>
          </wp:inline>
        </w:drawing>
      </w:r>
    </w:p>
    <w:p w:rsidR="00016319" w:rsidRPr="005868F1" w:rsidRDefault="00AC3719" w:rsidP="0044072F">
      <w:pPr>
        <w:jc w:val="center"/>
        <w:rPr>
          <w:b/>
          <w:bCs/>
          <w:sz w:val="32"/>
          <w:szCs w:val="32"/>
          <w:lang w:val="en-GB"/>
        </w:rPr>
      </w:pPr>
      <w:r w:rsidRPr="005868F1">
        <w:rPr>
          <w:b/>
          <w:bCs/>
          <w:sz w:val="32"/>
          <w:szCs w:val="32"/>
          <w:lang w:val="en-GB"/>
        </w:rPr>
        <w:t>UNDP-Egypt</w:t>
      </w:r>
    </w:p>
    <w:p w:rsidR="00AC3719" w:rsidRPr="005868F1" w:rsidRDefault="00AC3719">
      <w:pPr>
        <w:rPr>
          <w:lang w:val="en-GB"/>
        </w:rPr>
      </w:pPr>
    </w:p>
    <w:p w:rsidR="00AC3719" w:rsidRPr="005868F1" w:rsidRDefault="00AC3719" w:rsidP="0044072F">
      <w:pPr>
        <w:pStyle w:val="Title"/>
        <w:jc w:val="center"/>
        <w:rPr>
          <w:sz w:val="44"/>
          <w:szCs w:val="44"/>
          <w:lang w:val="en-GB"/>
        </w:rPr>
      </w:pPr>
      <w:r w:rsidRPr="005868F1">
        <w:rPr>
          <w:sz w:val="44"/>
          <w:szCs w:val="44"/>
          <w:lang w:val="en-GB"/>
        </w:rPr>
        <w:t>Evaluation of Egyptian Italian Environmental Cooperation Programme</w:t>
      </w:r>
    </w:p>
    <w:p w:rsidR="00AC3719" w:rsidRPr="005868F1" w:rsidRDefault="00AC3719">
      <w:pPr>
        <w:rPr>
          <w:lang w:val="en-GB"/>
        </w:rPr>
      </w:pPr>
    </w:p>
    <w:p w:rsidR="0044072F" w:rsidRPr="005868F1" w:rsidRDefault="0044072F">
      <w:pPr>
        <w:rPr>
          <w:lang w:val="en-GB"/>
        </w:rPr>
      </w:pPr>
    </w:p>
    <w:p w:rsidR="0044072F" w:rsidRPr="005868F1" w:rsidRDefault="0044072F">
      <w:pPr>
        <w:rPr>
          <w:lang w:val="en-GB"/>
        </w:rPr>
      </w:pPr>
    </w:p>
    <w:p w:rsidR="0044072F" w:rsidRPr="00867646" w:rsidRDefault="0044072F" w:rsidP="00867646">
      <w:pPr>
        <w:jc w:val="center"/>
        <w:rPr>
          <w:b/>
          <w:bCs/>
          <w:sz w:val="28"/>
          <w:szCs w:val="28"/>
          <w:lang w:val="en-GB"/>
        </w:rPr>
      </w:pPr>
    </w:p>
    <w:p w:rsidR="0044072F" w:rsidRPr="005868F1" w:rsidRDefault="0044072F">
      <w:pPr>
        <w:rPr>
          <w:lang w:val="en-GB"/>
        </w:rPr>
      </w:pPr>
    </w:p>
    <w:p w:rsidR="0044072F" w:rsidRPr="005868F1" w:rsidRDefault="0044072F">
      <w:pPr>
        <w:rPr>
          <w:lang w:val="en-GB"/>
        </w:rPr>
      </w:pPr>
    </w:p>
    <w:p w:rsidR="0044072F" w:rsidRPr="005868F1" w:rsidRDefault="0044072F">
      <w:pPr>
        <w:rPr>
          <w:lang w:val="en-GB"/>
        </w:rPr>
      </w:pPr>
    </w:p>
    <w:p w:rsidR="0044072F" w:rsidRPr="005868F1" w:rsidRDefault="0044072F" w:rsidP="0044072F">
      <w:pPr>
        <w:jc w:val="center"/>
        <w:rPr>
          <w:sz w:val="24"/>
          <w:szCs w:val="24"/>
          <w:lang w:val="en-GB"/>
        </w:rPr>
      </w:pPr>
      <w:r w:rsidRPr="005868F1">
        <w:rPr>
          <w:sz w:val="24"/>
          <w:szCs w:val="24"/>
          <w:lang w:val="en-GB"/>
        </w:rPr>
        <w:t>By</w:t>
      </w:r>
    </w:p>
    <w:p w:rsidR="0044072F" w:rsidRPr="005868F1" w:rsidRDefault="0044072F" w:rsidP="0044072F">
      <w:pPr>
        <w:jc w:val="center"/>
        <w:rPr>
          <w:sz w:val="24"/>
          <w:szCs w:val="24"/>
          <w:lang w:val="en-GB"/>
        </w:rPr>
      </w:pPr>
    </w:p>
    <w:p w:rsidR="0044072F" w:rsidRPr="005868F1" w:rsidRDefault="0044072F" w:rsidP="0044072F">
      <w:pPr>
        <w:jc w:val="center"/>
        <w:rPr>
          <w:sz w:val="24"/>
          <w:szCs w:val="24"/>
          <w:lang w:val="en-GB"/>
        </w:rPr>
      </w:pPr>
      <w:r w:rsidRPr="005868F1">
        <w:rPr>
          <w:sz w:val="24"/>
          <w:szCs w:val="24"/>
          <w:lang w:val="en-GB"/>
        </w:rPr>
        <w:t>Ahmed O. El-Kholei</w:t>
      </w:r>
    </w:p>
    <w:p w:rsidR="0044072F" w:rsidRPr="005868F1" w:rsidRDefault="0044072F" w:rsidP="00D52ABA">
      <w:pPr>
        <w:jc w:val="center"/>
        <w:rPr>
          <w:sz w:val="24"/>
          <w:szCs w:val="24"/>
          <w:lang w:val="en-GB"/>
        </w:rPr>
      </w:pPr>
      <w:r w:rsidRPr="005868F1">
        <w:rPr>
          <w:sz w:val="24"/>
          <w:szCs w:val="24"/>
          <w:lang w:val="en-GB"/>
        </w:rPr>
        <w:t>UND</w:t>
      </w:r>
      <w:r w:rsidR="00D52ABA">
        <w:rPr>
          <w:sz w:val="24"/>
          <w:szCs w:val="24"/>
          <w:lang w:val="en-GB"/>
        </w:rPr>
        <w:t>P</w:t>
      </w:r>
      <w:r w:rsidRPr="005868F1">
        <w:rPr>
          <w:sz w:val="24"/>
          <w:szCs w:val="24"/>
          <w:lang w:val="en-GB"/>
        </w:rPr>
        <w:t xml:space="preserve"> Consultant</w:t>
      </w:r>
    </w:p>
    <w:p w:rsidR="0044072F" w:rsidRPr="005868F1" w:rsidRDefault="0044072F" w:rsidP="0044072F">
      <w:pPr>
        <w:jc w:val="center"/>
        <w:rPr>
          <w:sz w:val="24"/>
          <w:szCs w:val="24"/>
          <w:lang w:val="en-GB"/>
        </w:rPr>
      </w:pPr>
    </w:p>
    <w:p w:rsidR="0044072F" w:rsidRPr="005868F1" w:rsidRDefault="0044072F" w:rsidP="0044072F">
      <w:pPr>
        <w:jc w:val="center"/>
        <w:rPr>
          <w:sz w:val="24"/>
          <w:szCs w:val="24"/>
          <w:lang w:val="en-GB"/>
        </w:rPr>
      </w:pPr>
    </w:p>
    <w:p w:rsidR="0044072F" w:rsidRPr="005868F1" w:rsidRDefault="0044072F" w:rsidP="0044072F">
      <w:pPr>
        <w:jc w:val="center"/>
        <w:rPr>
          <w:sz w:val="24"/>
          <w:szCs w:val="24"/>
          <w:lang w:val="en-GB"/>
        </w:rPr>
      </w:pPr>
    </w:p>
    <w:p w:rsidR="0044072F" w:rsidRPr="005868F1" w:rsidRDefault="00D52ABA" w:rsidP="0044072F">
      <w:pPr>
        <w:jc w:val="center"/>
        <w:rPr>
          <w:sz w:val="24"/>
          <w:szCs w:val="24"/>
          <w:lang w:val="en-GB"/>
        </w:rPr>
      </w:pPr>
      <w:r>
        <w:rPr>
          <w:sz w:val="24"/>
          <w:szCs w:val="24"/>
          <w:lang w:val="en-GB"/>
        </w:rPr>
        <w:t>April</w:t>
      </w:r>
      <w:r w:rsidR="0044072F" w:rsidRPr="005868F1">
        <w:rPr>
          <w:sz w:val="24"/>
          <w:szCs w:val="24"/>
          <w:lang w:val="en-GB"/>
        </w:rPr>
        <w:t xml:space="preserve"> 2013</w:t>
      </w:r>
    </w:p>
    <w:p w:rsidR="00AC3719" w:rsidRDefault="00AC3719">
      <w:pPr>
        <w:rPr>
          <w:lang w:val="en-GB"/>
        </w:rPr>
      </w:pPr>
      <w:r w:rsidRPr="005868F1">
        <w:rPr>
          <w:lang w:val="en-GB"/>
        </w:rPr>
        <w:br w:type="page"/>
      </w:r>
    </w:p>
    <w:p w:rsidR="001E0724" w:rsidRDefault="001E0724">
      <w:pPr>
        <w:rPr>
          <w:b/>
          <w:bCs/>
          <w:sz w:val="28"/>
          <w:szCs w:val="28"/>
          <w:lang w:val="en-GB"/>
        </w:rPr>
      </w:pPr>
      <w:r w:rsidRPr="001E0724">
        <w:rPr>
          <w:b/>
          <w:bCs/>
          <w:sz w:val="28"/>
          <w:szCs w:val="28"/>
          <w:lang w:val="en-GB"/>
        </w:rPr>
        <w:lastRenderedPageBreak/>
        <w:t>Executive Summary</w:t>
      </w:r>
    </w:p>
    <w:p w:rsidR="001E0724" w:rsidRDefault="00A661DD" w:rsidP="00642CCD">
      <w:pPr>
        <w:spacing w:after="0"/>
        <w:jc w:val="both"/>
        <w:rPr>
          <w:lang w:val="en-GB"/>
        </w:rPr>
      </w:pPr>
      <w:r w:rsidRPr="00A661DD">
        <w:rPr>
          <w:lang w:val="en-GB"/>
        </w:rPr>
        <w:t xml:space="preserve">Phase II of the Egyptian Italian Environmental Cooperation Program (EIECP) has been prepared to follow up and build on the successes of Phase I. It includes </w:t>
      </w:r>
      <w:r>
        <w:rPr>
          <w:lang w:val="en-GB"/>
        </w:rPr>
        <w:t>the following</w:t>
      </w:r>
      <w:r w:rsidRPr="00A661DD">
        <w:rPr>
          <w:lang w:val="en-GB"/>
        </w:rPr>
        <w:t xml:space="preserve"> </w:t>
      </w:r>
      <w:r w:rsidR="00642CCD">
        <w:rPr>
          <w:lang w:val="en-GB"/>
        </w:rPr>
        <w:t>project</w:t>
      </w:r>
      <w:r w:rsidRPr="00A661DD">
        <w:rPr>
          <w:lang w:val="en-GB"/>
        </w:rPr>
        <w:t>s</w:t>
      </w:r>
      <w:r>
        <w:rPr>
          <w:lang w:val="en-GB"/>
        </w:rPr>
        <w:t>:</w:t>
      </w:r>
    </w:p>
    <w:p w:rsidR="00A661DD" w:rsidRPr="003B27FE" w:rsidRDefault="00A661DD" w:rsidP="00A661DD">
      <w:pPr>
        <w:pStyle w:val="ListParagraph"/>
        <w:numPr>
          <w:ilvl w:val="0"/>
          <w:numId w:val="25"/>
        </w:numPr>
        <w:ind w:left="720" w:hanging="360"/>
        <w:rPr>
          <w:color w:val="000000"/>
          <w:lang w:val="en-GB"/>
        </w:rPr>
      </w:pPr>
      <w:r w:rsidRPr="003B27FE">
        <w:rPr>
          <w:color w:val="000000"/>
          <w:lang w:val="en-GB"/>
        </w:rPr>
        <w:t>Legal and Institutional Framework Project (LIFP);</w:t>
      </w:r>
    </w:p>
    <w:p w:rsidR="00A661DD" w:rsidRPr="00870B4C" w:rsidRDefault="00A661DD" w:rsidP="00A661DD">
      <w:pPr>
        <w:pStyle w:val="ListParagraph"/>
        <w:numPr>
          <w:ilvl w:val="0"/>
          <w:numId w:val="25"/>
        </w:numPr>
        <w:ind w:left="720" w:hanging="360"/>
        <w:rPr>
          <w:color w:val="000000"/>
          <w:lang w:val="en-GB"/>
        </w:rPr>
      </w:pPr>
      <w:r w:rsidRPr="00870B4C">
        <w:rPr>
          <w:color w:val="000000"/>
          <w:lang w:val="en-GB"/>
        </w:rPr>
        <w:t xml:space="preserve">Capacity building </w:t>
      </w:r>
      <w:r>
        <w:rPr>
          <w:color w:val="000000"/>
          <w:lang w:val="en-GB"/>
        </w:rPr>
        <w:t>and</w:t>
      </w:r>
      <w:r w:rsidRPr="00870B4C">
        <w:rPr>
          <w:color w:val="000000"/>
          <w:lang w:val="en-GB"/>
        </w:rPr>
        <w:t xml:space="preserve"> institutional support for Nature Conservation Sector (NCS);</w:t>
      </w:r>
    </w:p>
    <w:p w:rsidR="00A661DD" w:rsidRPr="00870B4C" w:rsidRDefault="00A661DD" w:rsidP="00A661DD">
      <w:pPr>
        <w:pStyle w:val="ListParagraph"/>
        <w:numPr>
          <w:ilvl w:val="0"/>
          <w:numId w:val="25"/>
        </w:numPr>
        <w:ind w:left="720" w:hanging="360"/>
        <w:rPr>
          <w:color w:val="000000"/>
          <w:lang w:val="en-GB"/>
        </w:rPr>
      </w:pPr>
      <w:r w:rsidRPr="00870B4C">
        <w:rPr>
          <w:color w:val="000000"/>
          <w:lang w:val="en-GB"/>
        </w:rPr>
        <w:t>Siwa Environmental Amelioration Project (SEAP);</w:t>
      </w:r>
    </w:p>
    <w:p w:rsidR="00A661DD" w:rsidRPr="00870B4C" w:rsidRDefault="00A661DD" w:rsidP="00A661DD">
      <w:pPr>
        <w:pStyle w:val="ListParagraph"/>
        <w:numPr>
          <w:ilvl w:val="0"/>
          <w:numId w:val="25"/>
        </w:numPr>
        <w:ind w:left="720" w:hanging="360"/>
        <w:rPr>
          <w:color w:val="000000"/>
          <w:lang w:val="en-GB"/>
        </w:rPr>
      </w:pPr>
      <w:r w:rsidRPr="00870B4C">
        <w:rPr>
          <w:color w:val="000000"/>
          <w:lang w:val="en-GB"/>
        </w:rPr>
        <w:t>Institutional Support to the Supreme Council for Antiquities for Environmental Monitoring and Management (ISSCAEMM);</w:t>
      </w:r>
    </w:p>
    <w:p w:rsidR="00A661DD" w:rsidRPr="00870B4C" w:rsidRDefault="00A661DD" w:rsidP="00A661DD">
      <w:pPr>
        <w:pStyle w:val="ListParagraph"/>
        <w:numPr>
          <w:ilvl w:val="0"/>
          <w:numId w:val="25"/>
        </w:numPr>
        <w:ind w:left="720" w:hanging="360"/>
        <w:rPr>
          <w:color w:val="000000"/>
          <w:lang w:val="en-GB"/>
        </w:rPr>
      </w:pPr>
      <w:r w:rsidRPr="00870B4C">
        <w:rPr>
          <w:color w:val="000000"/>
          <w:lang w:val="en-GB"/>
        </w:rPr>
        <w:t>Decision Support System (DSS) for Water Resources Planning based on Environmental Balance;</w:t>
      </w:r>
    </w:p>
    <w:p w:rsidR="00A661DD" w:rsidRPr="00A661DD" w:rsidRDefault="00A661DD" w:rsidP="00A661DD">
      <w:pPr>
        <w:pStyle w:val="ListParagraph"/>
        <w:numPr>
          <w:ilvl w:val="0"/>
          <w:numId w:val="25"/>
        </w:numPr>
        <w:ind w:left="720" w:hanging="360"/>
        <w:rPr>
          <w:lang w:val="en-GB"/>
        </w:rPr>
      </w:pPr>
      <w:r w:rsidRPr="00A661DD">
        <w:rPr>
          <w:color w:val="000000"/>
          <w:lang w:val="en-GB"/>
        </w:rPr>
        <w:t xml:space="preserve">Elba Protected Area Development project; and </w:t>
      </w:r>
    </w:p>
    <w:p w:rsidR="00A661DD" w:rsidRPr="00A661DD" w:rsidRDefault="00A661DD" w:rsidP="00A661DD">
      <w:pPr>
        <w:pStyle w:val="ListParagraph"/>
        <w:numPr>
          <w:ilvl w:val="0"/>
          <w:numId w:val="25"/>
        </w:numPr>
        <w:ind w:left="720" w:hanging="360"/>
        <w:rPr>
          <w:lang w:val="en-GB"/>
        </w:rPr>
      </w:pPr>
      <w:r w:rsidRPr="00A661DD">
        <w:rPr>
          <w:color w:val="000000"/>
          <w:lang w:val="en-GB"/>
        </w:rPr>
        <w:t>Wadi Rayan and Wadi Hitan Protected Area.</w:t>
      </w:r>
    </w:p>
    <w:p w:rsidR="00A661DD" w:rsidRDefault="00A661DD" w:rsidP="00A722C4">
      <w:pPr>
        <w:jc w:val="both"/>
        <w:rPr>
          <w:color w:val="000000"/>
          <w:lang w:val="en-GB"/>
        </w:rPr>
      </w:pPr>
      <w:r w:rsidRPr="00944BC8">
        <w:rPr>
          <w:color w:val="000000"/>
          <w:lang w:val="en-GB"/>
        </w:rPr>
        <w:t>Another phase of EIECP will start soon. For this reason, UNDP</w:t>
      </w:r>
      <w:r w:rsidR="00A722C4">
        <w:rPr>
          <w:color w:val="000000"/>
          <w:lang w:val="en-GB"/>
        </w:rPr>
        <w:t>-Egypt</w:t>
      </w:r>
      <w:r w:rsidRPr="00944BC8">
        <w:rPr>
          <w:color w:val="000000"/>
          <w:lang w:val="en-GB"/>
        </w:rPr>
        <w:t xml:space="preserve"> hired a national consultant to assess the efficiency of the previous phase, which concluded in 2010</w:t>
      </w:r>
      <w:r w:rsidR="00A722C4">
        <w:rPr>
          <w:color w:val="000000"/>
          <w:lang w:val="en-GB"/>
        </w:rPr>
        <w:t>, and prepare the project document for the third phase</w:t>
      </w:r>
      <w:r>
        <w:rPr>
          <w:color w:val="000000"/>
          <w:lang w:val="en-GB"/>
        </w:rPr>
        <w:t xml:space="preserve">. </w:t>
      </w:r>
      <w:r w:rsidRPr="00944BC8">
        <w:rPr>
          <w:color w:val="000000"/>
          <w:lang w:val="en-GB"/>
        </w:rPr>
        <w:t>Under the supervision of UNDP-</w:t>
      </w:r>
      <w:r>
        <w:rPr>
          <w:color w:val="000000"/>
          <w:lang w:val="en-GB"/>
        </w:rPr>
        <w:t>Country Office (CO)</w:t>
      </w:r>
      <w:r w:rsidRPr="00944BC8">
        <w:rPr>
          <w:color w:val="000000"/>
          <w:lang w:val="en-GB"/>
        </w:rPr>
        <w:t>, the consultant prepared a questionnaire to collect information</w:t>
      </w:r>
      <w:r>
        <w:rPr>
          <w:color w:val="000000"/>
          <w:lang w:val="en-GB"/>
        </w:rPr>
        <w:t>.</w:t>
      </w:r>
    </w:p>
    <w:p w:rsidR="00A661DD" w:rsidRDefault="00A661DD" w:rsidP="006248F6">
      <w:pPr>
        <w:jc w:val="both"/>
        <w:rPr>
          <w:lang w:val="en-GB"/>
        </w:rPr>
      </w:pPr>
      <w:r w:rsidRPr="005868F1">
        <w:rPr>
          <w:lang w:val="en-GB"/>
        </w:rPr>
        <w:t xml:space="preserve">Reviewed </w:t>
      </w:r>
      <w:r>
        <w:rPr>
          <w:lang w:val="en-GB"/>
        </w:rPr>
        <w:t>documents, interviewees</w:t>
      </w:r>
      <w:r w:rsidRPr="005868F1">
        <w:rPr>
          <w:lang w:val="en-GB"/>
        </w:rPr>
        <w:t xml:space="preserve"> and site visits clearly show that </w:t>
      </w:r>
      <w:r w:rsidRPr="006F1B80">
        <w:rPr>
          <w:lang w:val="en-GB"/>
        </w:rPr>
        <w:t>EIECP addressed strategic national needs</w:t>
      </w:r>
      <w:r>
        <w:rPr>
          <w:lang w:val="en-GB"/>
        </w:rPr>
        <w:t xml:space="preserve">. Specifically, the need </w:t>
      </w:r>
      <w:r w:rsidRPr="006F1B80">
        <w:rPr>
          <w:lang w:val="en-GB"/>
        </w:rPr>
        <w:t>to regenerate; conserve and preserve cultural and natural heritage; protect valuable natural resources, particularly fresh water resources; and manage solid wastes</w:t>
      </w:r>
      <w:r>
        <w:rPr>
          <w:lang w:val="en-GB"/>
        </w:rPr>
        <w:t>.</w:t>
      </w:r>
    </w:p>
    <w:p w:rsidR="001E7F10" w:rsidRDefault="001E7F10" w:rsidP="00C20164">
      <w:pPr>
        <w:jc w:val="both"/>
        <w:rPr>
          <w:lang w:val="en-GB"/>
        </w:rPr>
      </w:pPr>
      <w:r>
        <w:rPr>
          <w:lang w:val="en-GB"/>
        </w:rPr>
        <w:t>EIECP attempted</w:t>
      </w:r>
      <w:r w:rsidRPr="005868F1">
        <w:rPr>
          <w:lang w:val="en-GB"/>
        </w:rPr>
        <w:t xml:space="preserve"> to improve governance by empowering local communities </w:t>
      </w:r>
      <w:r w:rsidR="00C20164">
        <w:rPr>
          <w:lang w:val="en-GB"/>
        </w:rPr>
        <w:t>by</w:t>
      </w:r>
      <w:r w:rsidRPr="005868F1">
        <w:rPr>
          <w:lang w:val="en-GB"/>
        </w:rPr>
        <w:t xml:space="preserve"> linking poverty and environmental management</w:t>
      </w:r>
      <w:r>
        <w:rPr>
          <w:lang w:val="en-GB"/>
        </w:rPr>
        <w:t>, such as the case of Minya</w:t>
      </w:r>
      <w:r w:rsidR="00642CCD">
        <w:rPr>
          <w:lang w:val="en-GB"/>
        </w:rPr>
        <w:t xml:space="preserve"> and Siwa</w:t>
      </w:r>
      <w:r w:rsidRPr="005868F1">
        <w:rPr>
          <w:lang w:val="en-GB"/>
        </w:rPr>
        <w:t>.</w:t>
      </w:r>
      <w:r>
        <w:rPr>
          <w:lang w:val="en-GB"/>
        </w:rPr>
        <w:t xml:space="preserve"> However, projects in protected areas had limited impact on supporting the livelihoods of the locals.</w:t>
      </w:r>
    </w:p>
    <w:p w:rsidR="001E7F10" w:rsidRDefault="001E7F10" w:rsidP="00A661DD">
      <w:pPr>
        <w:jc w:val="both"/>
        <w:rPr>
          <w:lang w:val="en-GB"/>
        </w:rPr>
      </w:pPr>
      <w:r w:rsidRPr="005868F1">
        <w:rPr>
          <w:lang w:val="en-GB"/>
        </w:rPr>
        <w:t>UNDP is an excellent operator for programmes and projects.</w:t>
      </w:r>
      <w:r>
        <w:rPr>
          <w:lang w:val="en-GB"/>
        </w:rPr>
        <w:t xml:space="preserve"> </w:t>
      </w:r>
      <w:r w:rsidRPr="005868F1">
        <w:rPr>
          <w:lang w:val="en-GB"/>
        </w:rPr>
        <w:t xml:space="preserve">UNDP has been, and continues to be, responsive to national priorities. Moreover, UNDP has often shown </w:t>
      </w:r>
      <w:r>
        <w:rPr>
          <w:lang w:val="en-GB"/>
        </w:rPr>
        <w:t xml:space="preserve">a certain </w:t>
      </w:r>
      <w:r w:rsidRPr="005868F1">
        <w:rPr>
          <w:lang w:val="en-GB"/>
        </w:rPr>
        <w:t>degree of flexibility.</w:t>
      </w:r>
    </w:p>
    <w:p w:rsidR="001E7F10" w:rsidRDefault="00642CCD" w:rsidP="00837107">
      <w:pPr>
        <w:jc w:val="both"/>
        <w:rPr>
          <w:lang w:val="en-GB"/>
        </w:rPr>
      </w:pPr>
      <w:r>
        <w:rPr>
          <w:lang w:val="en-GB"/>
        </w:rPr>
        <w:t>Lack of both a p</w:t>
      </w:r>
      <w:r w:rsidR="001E7F10" w:rsidRPr="001E7F10">
        <w:rPr>
          <w:lang w:val="en-GB"/>
        </w:rPr>
        <w:t xml:space="preserve">hasing out strategy and </w:t>
      </w:r>
      <w:r>
        <w:rPr>
          <w:lang w:val="en-GB"/>
        </w:rPr>
        <w:t xml:space="preserve">a mechanism for </w:t>
      </w:r>
      <w:r w:rsidR="001E7F10" w:rsidRPr="001E7F10">
        <w:rPr>
          <w:lang w:val="en-GB"/>
        </w:rPr>
        <w:t>sustain</w:t>
      </w:r>
      <w:r>
        <w:rPr>
          <w:lang w:val="en-GB"/>
        </w:rPr>
        <w:t>ing</w:t>
      </w:r>
      <w:r w:rsidR="001E7F10" w:rsidRPr="001E7F10">
        <w:rPr>
          <w:lang w:val="en-GB"/>
        </w:rPr>
        <w:t xml:space="preserve"> </w:t>
      </w:r>
      <w:r w:rsidRPr="001E7F10">
        <w:rPr>
          <w:lang w:val="en-GB"/>
        </w:rPr>
        <w:t xml:space="preserve">outputs and outcomes </w:t>
      </w:r>
      <w:r>
        <w:rPr>
          <w:lang w:val="en-GB"/>
        </w:rPr>
        <w:t>of each project</w:t>
      </w:r>
      <w:r w:rsidR="001E7F10" w:rsidRPr="001E7F10">
        <w:rPr>
          <w:lang w:val="en-GB"/>
        </w:rPr>
        <w:t xml:space="preserve"> seems to be a problem. Probably, at the inception of the project</w:t>
      </w:r>
      <w:r>
        <w:rPr>
          <w:lang w:val="en-GB"/>
        </w:rPr>
        <w:t>,</w:t>
      </w:r>
      <w:r w:rsidR="001E7F10" w:rsidRPr="001E7F10">
        <w:rPr>
          <w:lang w:val="en-GB"/>
        </w:rPr>
        <w:t xml:space="preserve"> these issues </w:t>
      </w:r>
      <w:r>
        <w:rPr>
          <w:lang w:val="en-GB"/>
        </w:rPr>
        <w:t>we</w:t>
      </w:r>
      <w:r w:rsidR="001E7F10" w:rsidRPr="001E7F10">
        <w:rPr>
          <w:lang w:val="en-GB"/>
        </w:rPr>
        <w:t xml:space="preserve">re not always possible to plan for; nevertheless, there is a need for </w:t>
      </w:r>
      <w:r>
        <w:rPr>
          <w:lang w:val="en-GB"/>
        </w:rPr>
        <w:t xml:space="preserve">a strategy </w:t>
      </w:r>
      <w:r w:rsidR="00837107">
        <w:rPr>
          <w:lang w:val="en-GB"/>
        </w:rPr>
        <w:t>to</w:t>
      </w:r>
      <w:r>
        <w:rPr>
          <w:lang w:val="en-GB"/>
        </w:rPr>
        <w:t xml:space="preserve"> </w:t>
      </w:r>
      <w:r w:rsidR="001E7F10" w:rsidRPr="001E7F10">
        <w:rPr>
          <w:lang w:val="en-GB"/>
        </w:rPr>
        <w:t>phas</w:t>
      </w:r>
      <w:r w:rsidR="00837107">
        <w:rPr>
          <w:lang w:val="en-GB"/>
        </w:rPr>
        <w:t>e</w:t>
      </w:r>
      <w:r w:rsidR="001E7F10" w:rsidRPr="001E7F10">
        <w:rPr>
          <w:lang w:val="en-GB"/>
        </w:rPr>
        <w:t xml:space="preserve"> out and </w:t>
      </w:r>
      <w:r>
        <w:rPr>
          <w:lang w:val="en-GB"/>
        </w:rPr>
        <w:t xml:space="preserve">a mechanism for </w:t>
      </w:r>
      <w:r w:rsidR="001E7F10" w:rsidRPr="001E7F10">
        <w:rPr>
          <w:lang w:val="en-GB"/>
        </w:rPr>
        <w:t xml:space="preserve">sustaining </w:t>
      </w:r>
      <w:r w:rsidRPr="001E7F10">
        <w:rPr>
          <w:lang w:val="en-GB"/>
        </w:rPr>
        <w:t xml:space="preserve">outputs and outcomes </w:t>
      </w:r>
      <w:r>
        <w:rPr>
          <w:lang w:val="en-GB"/>
        </w:rPr>
        <w:t xml:space="preserve">of each </w:t>
      </w:r>
      <w:r w:rsidR="00837107">
        <w:rPr>
          <w:lang w:val="en-GB"/>
        </w:rPr>
        <w:t>project.</w:t>
      </w:r>
    </w:p>
    <w:p w:rsidR="001E7F10" w:rsidRDefault="00C4476A" w:rsidP="00837107">
      <w:pPr>
        <w:jc w:val="both"/>
        <w:rPr>
          <w:lang w:val="en-GB"/>
        </w:rPr>
      </w:pPr>
      <w:r>
        <w:rPr>
          <w:lang w:val="en-GB"/>
        </w:rPr>
        <w:t>EIECP III</w:t>
      </w:r>
      <w:r w:rsidR="00837107">
        <w:rPr>
          <w:lang w:val="en-GB"/>
        </w:rPr>
        <w:t>, i.e., the upcoming phase of EIECP,</w:t>
      </w:r>
      <w:r>
        <w:rPr>
          <w:lang w:val="en-GB"/>
        </w:rPr>
        <w:t xml:space="preserve"> </w:t>
      </w:r>
      <w:r w:rsidR="001E7F10" w:rsidRPr="001E7F10">
        <w:rPr>
          <w:lang w:val="en-GB"/>
        </w:rPr>
        <w:t xml:space="preserve">has to build on the success of the previous phase. For security reasons, EIECP might not be able to operate in protectorates that are in remote areas, such as El-Gelf Al-Kabeer and Siwa. Probably in the future, there will </w:t>
      </w:r>
      <w:r>
        <w:rPr>
          <w:lang w:val="en-GB"/>
        </w:rPr>
        <w:t xml:space="preserve">be </w:t>
      </w:r>
      <w:r w:rsidR="001E7F10" w:rsidRPr="001E7F10">
        <w:rPr>
          <w:lang w:val="en-GB"/>
        </w:rPr>
        <w:t xml:space="preserve">a chance to extend the activities </w:t>
      </w:r>
      <w:r w:rsidR="00837107">
        <w:rPr>
          <w:lang w:val="en-GB"/>
        </w:rPr>
        <w:t>EIECP III</w:t>
      </w:r>
      <w:r w:rsidR="001E7F10" w:rsidRPr="001E7F10">
        <w:rPr>
          <w:lang w:val="en-GB"/>
        </w:rPr>
        <w:t xml:space="preserve"> to these areas.</w:t>
      </w:r>
    </w:p>
    <w:p w:rsidR="00C4476A" w:rsidRDefault="00C4476A" w:rsidP="00C4476A">
      <w:pPr>
        <w:jc w:val="both"/>
        <w:rPr>
          <w:lang w:val="en-GB"/>
        </w:rPr>
      </w:pPr>
      <w:r w:rsidRPr="00AF0C35">
        <w:rPr>
          <w:lang w:val="en-GB"/>
        </w:rPr>
        <w:t xml:space="preserve">The challenges facing </w:t>
      </w:r>
      <w:r>
        <w:rPr>
          <w:lang w:val="en-GB"/>
        </w:rPr>
        <w:t>Egypt’s natural heritage</w:t>
      </w:r>
      <w:r w:rsidRPr="00AF0C35">
        <w:rPr>
          <w:lang w:val="en-GB"/>
        </w:rPr>
        <w:t xml:space="preserve"> and biodiversity conservation are many and varied.</w:t>
      </w:r>
      <w:r>
        <w:rPr>
          <w:lang w:val="en-GB"/>
        </w:rPr>
        <w:t xml:space="preserve"> </w:t>
      </w:r>
      <w:r w:rsidRPr="00AF0C35">
        <w:rPr>
          <w:lang w:val="en-GB"/>
        </w:rPr>
        <w:t xml:space="preserve">They include climate change, habitat degradation and </w:t>
      </w:r>
      <w:r>
        <w:rPr>
          <w:lang w:val="en-GB"/>
        </w:rPr>
        <w:t>desertification</w:t>
      </w:r>
      <w:r w:rsidRPr="00AF0C35">
        <w:rPr>
          <w:lang w:val="en-GB"/>
        </w:rPr>
        <w:t>, tourism</w:t>
      </w:r>
      <w:r>
        <w:rPr>
          <w:lang w:val="en-GB"/>
        </w:rPr>
        <w:t xml:space="preserve"> </w:t>
      </w:r>
      <w:r w:rsidRPr="00AF0C35">
        <w:rPr>
          <w:lang w:val="en-GB"/>
        </w:rPr>
        <w:t xml:space="preserve">market </w:t>
      </w:r>
      <w:r>
        <w:rPr>
          <w:lang w:val="en-GB"/>
        </w:rPr>
        <w:t xml:space="preserve">volatility; human </w:t>
      </w:r>
      <w:r w:rsidRPr="00AF0C35">
        <w:rPr>
          <w:lang w:val="en-GB"/>
        </w:rPr>
        <w:t>wildlife conflict brought on by population growth and changing</w:t>
      </w:r>
      <w:r>
        <w:rPr>
          <w:lang w:val="en-GB"/>
        </w:rPr>
        <w:t xml:space="preserve"> </w:t>
      </w:r>
      <w:r w:rsidRPr="00AF0C35">
        <w:rPr>
          <w:lang w:val="en-GB"/>
        </w:rPr>
        <w:t xml:space="preserve">land use habits of communities that co-exist with </w:t>
      </w:r>
      <w:r>
        <w:rPr>
          <w:lang w:val="en-GB"/>
        </w:rPr>
        <w:t>PAs</w:t>
      </w:r>
      <w:r w:rsidRPr="00AF0C35">
        <w:rPr>
          <w:lang w:val="en-GB"/>
        </w:rPr>
        <w:t xml:space="preserve"> as well as wildlife crime.</w:t>
      </w:r>
      <w:r>
        <w:rPr>
          <w:lang w:val="en-GB"/>
        </w:rPr>
        <w:t xml:space="preserve"> </w:t>
      </w:r>
      <w:r w:rsidRPr="00AF0C35">
        <w:rPr>
          <w:lang w:val="en-GB"/>
        </w:rPr>
        <w:t xml:space="preserve">To tackle these issues, </w:t>
      </w:r>
      <w:r>
        <w:rPr>
          <w:lang w:val="en-GB"/>
        </w:rPr>
        <w:lastRenderedPageBreak/>
        <w:t xml:space="preserve">NCS has to </w:t>
      </w:r>
      <w:r w:rsidRPr="00AF0C35">
        <w:rPr>
          <w:lang w:val="en-GB"/>
        </w:rPr>
        <w:t>employ a</w:t>
      </w:r>
      <w:r>
        <w:rPr>
          <w:lang w:val="en-GB"/>
        </w:rPr>
        <w:t xml:space="preserve"> multi-pronged approach and strategy; as well as </w:t>
      </w:r>
      <w:r w:rsidRPr="00AF0C35">
        <w:rPr>
          <w:lang w:val="en-GB"/>
        </w:rPr>
        <w:t>engage</w:t>
      </w:r>
      <w:r>
        <w:rPr>
          <w:lang w:val="en-GB"/>
        </w:rPr>
        <w:t xml:space="preserve"> </w:t>
      </w:r>
      <w:r w:rsidRPr="00AF0C35">
        <w:rPr>
          <w:lang w:val="en-GB"/>
        </w:rPr>
        <w:t>different interest groups, stakeholders and partners.</w:t>
      </w:r>
    </w:p>
    <w:p w:rsidR="001E7F10" w:rsidRDefault="001E7F10" w:rsidP="00837107">
      <w:pPr>
        <w:jc w:val="both"/>
        <w:rPr>
          <w:lang w:val="en-GB"/>
        </w:rPr>
      </w:pPr>
      <w:r w:rsidRPr="001E7F10">
        <w:rPr>
          <w:lang w:val="en-GB"/>
        </w:rPr>
        <w:t>The only means toward sustaining the protectorates of Egypt is an institutional transformation. EIECP</w:t>
      </w:r>
      <w:r w:rsidR="00837107">
        <w:rPr>
          <w:lang w:val="en-GB"/>
        </w:rPr>
        <w:t xml:space="preserve"> III</w:t>
      </w:r>
      <w:r w:rsidRPr="001E7F10">
        <w:rPr>
          <w:lang w:val="en-GB"/>
        </w:rPr>
        <w:t xml:space="preserve"> has to consider </w:t>
      </w:r>
      <w:r w:rsidR="00837107">
        <w:rPr>
          <w:lang w:val="en-GB"/>
        </w:rPr>
        <w:t>means for</w:t>
      </w:r>
      <w:r w:rsidRPr="001E7F10">
        <w:rPr>
          <w:lang w:val="en-GB"/>
        </w:rPr>
        <w:t xml:space="preserve"> transform</w:t>
      </w:r>
      <w:r w:rsidR="00837107">
        <w:rPr>
          <w:lang w:val="en-GB"/>
        </w:rPr>
        <w:t>ing</w:t>
      </w:r>
      <w:r w:rsidRPr="001E7F10">
        <w:rPr>
          <w:lang w:val="en-GB"/>
        </w:rPr>
        <w:t xml:space="preserve"> NCS into an economic entity, similar to the Suez Canal Authority and the Postal Service. NCS should operate as a corporate not a public institute. This requires </w:t>
      </w:r>
      <w:r w:rsidR="00837107">
        <w:rPr>
          <w:lang w:val="en-GB"/>
        </w:rPr>
        <w:t>re-formulating</w:t>
      </w:r>
      <w:r w:rsidRPr="001E7F10">
        <w:rPr>
          <w:lang w:val="en-GB"/>
        </w:rPr>
        <w:t xml:space="preserve"> the mission and mandate of NCS; and its organisational structure. It also will require reviewing </w:t>
      </w:r>
      <w:r w:rsidR="00837107">
        <w:rPr>
          <w:lang w:val="en-GB"/>
        </w:rPr>
        <w:t xml:space="preserve">legal and institutional frameworks, including </w:t>
      </w:r>
      <w:r w:rsidRPr="001E7F10">
        <w:rPr>
          <w:lang w:val="en-GB"/>
        </w:rPr>
        <w:t>Law 102/1983 for protecting nature</w:t>
      </w:r>
      <w:r w:rsidR="00837107">
        <w:rPr>
          <w:lang w:val="en-GB"/>
        </w:rPr>
        <w:t xml:space="preserve"> and the Prime Minister’s decree No 264/1994</w:t>
      </w:r>
      <w:r w:rsidRPr="001E7F10">
        <w:rPr>
          <w:lang w:val="en-GB"/>
        </w:rPr>
        <w:t>.</w:t>
      </w:r>
    </w:p>
    <w:p w:rsidR="001E7F10" w:rsidRDefault="001E7F10" w:rsidP="00837107">
      <w:pPr>
        <w:jc w:val="both"/>
        <w:rPr>
          <w:lang w:val="en-GB"/>
        </w:rPr>
      </w:pPr>
      <w:r w:rsidRPr="00AF0C35">
        <w:rPr>
          <w:lang w:val="en-GB"/>
        </w:rPr>
        <w:t>NCS has to be responsible for conserv</w:t>
      </w:r>
      <w:r>
        <w:rPr>
          <w:lang w:val="en-GB"/>
        </w:rPr>
        <w:t>ing</w:t>
      </w:r>
      <w:r w:rsidRPr="00AF0C35">
        <w:rPr>
          <w:lang w:val="en-GB"/>
        </w:rPr>
        <w:t xml:space="preserve"> and manag</w:t>
      </w:r>
      <w:r>
        <w:rPr>
          <w:lang w:val="en-GB"/>
        </w:rPr>
        <w:t>ing</w:t>
      </w:r>
      <w:r w:rsidRPr="00AF0C35">
        <w:rPr>
          <w:lang w:val="en-GB"/>
        </w:rPr>
        <w:t xml:space="preserve"> </w:t>
      </w:r>
      <w:r>
        <w:rPr>
          <w:lang w:val="en-GB"/>
        </w:rPr>
        <w:t>Egypt</w:t>
      </w:r>
      <w:r w:rsidRPr="00AF0C35">
        <w:rPr>
          <w:lang w:val="en-GB"/>
        </w:rPr>
        <w:t xml:space="preserve">’s </w:t>
      </w:r>
      <w:r w:rsidR="00C4476A">
        <w:rPr>
          <w:lang w:val="en-GB"/>
        </w:rPr>
        <w:t>protected area</w:t>
      </w:r>
      <w:r>
        <w:rPr>
          <w:lang w:val="en-GB"/>
        </w:rPr>
        <w:t>s and national parks</w:t>
      </w:r>
      <w:r w:rsidRPr="00AF0C35">
        <w:rPr>
          <w:lang w:val="en-GB"/>
        </w:rPr>
        <w:t xml:space="preserve">. It </w:t>
      </w:r>
      <w:r>
        <w:rPr>
          <w:lang w:val="en-GB"/>
        </w:rPr>
        <w:t xml:space="preserve">has to be </w:t>
      </w:r>
      <w:r w:rsidRPr="00AF0C35">
        <w:rPr>
          <w:lang w:val="en-GB"/>
        </w:rPr>
        <w:t xml:space="preserve">a state corporation established by an Act </w:t>
      </w:r>
      <w:r>
        <w:rPr>
          <w:lang w:val="en-GB"/>
        </w:rPr>
        <w:t xml:space="preserve">of the future </w:t>
      </w:r>
      <w:r w:rsidRPr="00AF0C35">
        <w:rPr>
          <w:lang w:val="en-GB"/>
        </w:rPr>
        <w:t>Parliament</w:t>
      </w:r>
      <w:r w:rsidR="00837107">
        <w:rPr>
          <w:lang w:val="en-GB"/>
        </w:rPr>
        <w:t>,</w:t>
      </w:r>
      <w:r>
        <w:rPr>
          <w:lang w:val="en-GB"/>
        </w:rPr>
        <w:t xml:space="preserve"> with</w:t>
      </w:r>
      <w:r w:rsidRPr="00AF0C35">
        <w:rPr>
          <w:lang w:val="en-GB"/>
        </w:rPr>
        <w:t xml:space="preserve"> the mandate to conserve and manage wildlife in </w:t>
      </w:r>
      <w:r>
        <w:rPr>
          <w:lang w:val="en-GB"/>
        </w:rPr>
        <w:t>Egypt</w:t>
      </w:r>
      <w:r w:rsidRPr="00AF0C35">
        <w:rPr>
          <w:lang w:val="en-GB"/>
        </w:rPr>
        <w:t>, and to enforce related laws</w:t>
      </w:r>
      <w:r>
        <w:rPr>
          <w:lang w:val="en-GB"/>
        </w:rPr>
        <w:t xml:space="preserve"> </w:t>
      </w:r>
      <w:r w:rsidRPr="00AF0C35">
        <w:rPr>
          <w:lang w:val="en-GB"/>
        </w:rPr>
        <w:t>and regulations</w:t>
      </w:r>
      <w:r>
        <w:rPr>
          <w:lang w:val="en-GB"/>
        </w:rPr>
        <w:t>.</w:t>
      </w:r>
    </w:p>
    <w:p w:rsidR="001E7F10" w:rsidRPr="005868F1" w:rsidRDefault="001E7F10" w:rsidP="00C4476A">
      <w:pPr>
        <w:jc w:val="both"/>
        <w:rPr>
          <w:lang w:val="en-GB"/>
        </w:rPr>
      </w:pPr>
      <w:r w:rsidRPr="005868F1">
        <w:rPr>
          <w:lang w:val="en-GB"/>
        </w:rPr>
        <w:t>EIECP</w:t>
      </w:r>
      <w:r w:rsidR="00CE6DFB">
        <w:rPr>
          <w:lang w:val="en-GB"/>
        </w:rPr>
        <w:t xml:space="preserve"> III</w:t>
      </w:r>
      <w:r w:rsidRPr="005868F1">
        <w:rPr>
          <w:lang w:val="en-GB"/>
        </w:rPr>
        <w:t xml:space="preserve"> has to investigate means t</w:t>
      </w:r>
      <w:r>
        <w:rPr>
          <w:lang w:val="en-GB"/>
        </w:rPr>
        <w:t xml:space="preserve">o </w:t>
      </w:r>
      <w:r w:rsidRPr="005868F1">
        <w:rPr>
          <w:lang w:val="en-GB"/>
        </w:rPr>
        <w:t xml:space="preserve">transform </w:t>
      </w:r>
      <w:r w:rsidR="00C4476A">
        <w:rPr>
          <w:lang w:val="en-GB"/>
        </w:rPr>
        <w:t>protected area</w:t>
      </w:r>
      <w:r>
        <w:rPr>
          <w:lang w:val="en-GB"/>
        </w:rPr>
        <w:t>s and national parks</w:t>
      </w:r>
      <w:r w:rsidRPr="005868F1">
        <w:rPr>
          <w:lang w:val="en-GB"/>
        </w:rPr>
        <w:t xml:space="preserve"> into an asset from which the local community derives services</w:t>
      </w:r>
      <w:r w:rsidR="00AD2A64">
        <w:rPr>
          <w:lang w:val="en-GB"/>
        </w:rPr>
        <w:t xml:space="preserve"> and benefits</w:t>
      </w:r>
      <w:r w:rsidRPr="005868F1">
        <w:rPr>
          <w:lang w:val="en-GB"/>
        </w:rPr>
        <w:t xml:space="preserve">. This entails assessing the capacities of the local </w:t>
      </w:r>
      <w:r w:rsidR="00CE6DFB">
        <w:rPr>
          <w:lang w:val="en-GB"/>
        </w:rPr>
        <w:t>Non-Government Organizations (</w:t>
      </w:r>
      <w:r w:rsidRPr="005868F1">
        <w:rPr>
          <w:lang w:val="en-GB"/>
        </w:rPr>
        <w:t>NGOs</w:t>
      </w:r>
      <w:r w:rsidR="00CE6DFB">
        <w:rPr>
          <w:lang w:val="en-GB"/>
        </w:rPr>
        <w:t>)</w:t>
      </w:r>
      <w:r w:rsidRPr="005868F1">
        <w:rPr>
          <w:lang w:val="en-GB"/>
        </w:rPr>
        <w:t xml:space="preserve"> to play a role in conserving the protectorate. It also requires investigating means of linking the local administration and other stakeholders, such as tourism private-sector companies.</w:t>
      </w:r>
      <w:r>
        <w:rPr>
          <w:lang w:val="en-GB"/>
        </w:rPr>
        <w:t xml:space="preserve"> It is important to examine the application of </w:t>
      </w:r>
      <w:r w:rsidR="00AD2A64">
        <w:rPr>
          <w:lang w:val="en-GB"/>
        </w:rPr>
        <w:t>Community Based Natural Resource Management (</w:t>
      </w:r>
      <w:r w:rsidRPr="0008081F">
        <w:rPr>
          <w:rFonts w:cs="Times New Roman"/>
          <w:color w:val="000000"/>
          <w:lang w:val="en-GB"/>
        </w:rPr>
        <w:t>CBNRM</w:t>
      </w:r>
      <w:r w:rsidR="00AD2A64">
        <w:rPr>
          <w:rFonts w:cs="Times New Roman"/>
          <w:color w:val="000000"/>
          <w:lang w:val="en-GB"/>
        </w:rPr>
        <w:t>)</w:t>
      </w:r>
      <w:r w:rsidR="008436C4">
        <w:rPr>
          <w:rFonts w:cs="Times New Roman"/>
          <w:color w:val="000000"/>
          <w:lang w:val="en-GB"/>
        </w:rPr>
        <w:t>, and preparing master plan of the land uses around the core area of the protectorate and its buffer zone.</w:t>
      </w:r>
    </w:p>
    <w:p w:rsidR="001E7F10" w:rsidRDefault="001E7F10" w:rsidP="00ED4717">
      <w:pPr>
        <w:jc w:val="both"/>
        <w:rPr>
          <w:lang w:val="en-GB"/>
        </w:rPr>
      </w:pPr>
      <w:r>
        <w:rPr>
          <w:lang w:val="en-GB"/>
        </w:rPr>
        <w:t xml:space="preserve">Tourism is an engine of growth for both the local and national economy. However, it is a vulnerable economic sector. For this reason, EIECP </w:t>
      </w:r>
      <w:r w:rsidR="008436C4">
        <w:rPr>
          <w:lang w:val="en-GB"/>
        </w:rPr>
        <w:t xml:space="preserve">III </w:t>
      </w:r>
      <w:r>
        <w:rPr>
          <w:lang w:val="en-GB"/>
        </w:rPr>
        <w:t xml:space="preserve">has to see that other local economic sectors, such as agriculture, ranging and fishing, </w:t>
      </w:r>
      <w:r w:rsidR="00ED4717">
        <w:rPr>
          <w:lang w:val="en-GB"/>
        </w:rPr>
        <w:t>make use of the services that</w:t>
      </w:r>
      <w:r>
        <w:rPr>
          <w:lang w:val="en-GB"/>
        </w:rPr>
        <w:t xml:space="preserve"> the </w:t>
      </w:r>
      <w:r w:rsidR="00ED4717">
        <w:rPr>
          <w:lang w:val="en-GB"/>
        </w:rPr>
        <w:t>protected area provides</w:t>
      </w:r>
      <w:r>
        <w:rPr>
          <w:lang w:val="en-GB"/>
        </w:rPr>
        <w:t xml:space="preserve"> to ensure ownership, and thus sustainability.</w:t>
      </w:r>
    </w:p>
    <w:p w:rsidR="001E0724" w:rsidRDefault="001E0724" w:rsidP="001E7F10">
      <w:pPr>
        <w:jc w:val="both"/>
        <w:rPr>
          <w:lang w:val="en-GB"/>
        </w:rPr>
      </w:pPr>
      <w:r>
        <w:rPr>
          <w:lang w:val="en-GB"/>
        </w:rPr>
        <w:br w:type="page"/>
      </w:r>
    </w:p>
    <w:sdt>
      <w:sdtPr>
        <w:rPr>
          <w:rFonts w:asciiTheme="minorHAnsi" w:eastAsiaTheme="minorHAnsi" w:hAnsiTheme="minorHAnsi" w:cstheme="minorBidi"/>
          <w:b w:val="0"/>
          <w:bCs w:val="0"/>
          <w:color w:val="auto"/>
          <w:sz w:val="22"/>
          <w:szCs w:val="22"/>
          <w:lang w:val="en-GB"/>
        </w:rPr>
        <w:id w:val="5451081"/>
        <w:docPartObj>
          <w:docPartGallery w:val="Table of Contents"/>
          <w:docPartUnique/>
        </w:docPartObj>
      </w:sdtPr>
      <w:sdtEndPr>
        <w:rPr>
          <w:rFonts w:eastAsiaTheme="minorEastAsia"/>
        </w:rPr>
      </w:sdtEndPr>
      <w:sdtContent>
        <w:p w:rsidR="00197AAC" w:rsidRPr="005868F1" w:rsidRDefault="00197AAC">
          <w:pPr>
            <w:pStyle w:val="TOCHeading"/>
            <w:rPr>
              <w:lang w:val="en-GB"/>
            </w:rPr>
          </w:pPr>
          <w:r w:rsidRPr="005868F1">
            <w:rPr>
              <w:lang w:val="en-GB"/>
            </w:rPr>
            <w:t>Contents</w:t>
          </w:r>
        </w:p>
        <w:p w:rsidR="007F66FF" w:rsidRDefault="00197AAC">
          <w:pPr>
            <w:pStyle w:val="TOC1"/>
            <w:rPr>
              <w:noProof/>
            </w:rPr>
          </w:pPr>
          <w:r w:rsidRPr="005868F1">
            <w:rPr>
              <w:lang w:val="en-GB"/>
            </w:rPr>
            <w:fldChar w:fldCharType="begin"/>
          </w:r>
          <w:r w:rsidRPr="005868F1">
            <w:rPr>
              <w:lang w:val="en-GB"/>
            </w:rPr>
            <w:instrText xml:space="preserve"> TOC \o "1-3" \h \z \u </w:instrText>
          </w:r>
          <w:r w:rsidRPr="005868F1">
            <w:rPr>
              <w:lang w:val="en-GB"/>
            </w:rPr>
            <w:fldChar w:fldCharType="separate"/>
          </w:r>
          <w:hyperlink w:anchor="_Toc353978901" w:history="1">
            <w:r w:rsidR="007F66FF" w:rsidRPr="00EF030E">
              <w:rPr>
                <w:rStyle w:val="Hyperlink"/>
                <w:noProof/>
                <w:lang w:val="en-GB"/>
              </w:rPr>
              <w:t>List of Figures</w:t>
            </w:r>
            <w:r w:rsidR="007F66FF">
              <w:rPr>
                <w:noProof/>
                <w:webHidden/>
              </w:rPr>
              <w:tab/>
            </w:r>
            <w:r w:rsidR="007F66FF">
              <w:rPr>
                <w:noProof/>
                <w:webHidden/>
              </w:rPr>
              <w:fldChar w:fldCharType="begin"/>
            </w:r>
            <w:r w:rsidR="007F66FF">
              <w:rPr>
                <w:noProof/>
                <w:webHidden/>
              </w:rPr>
              <w:instrText xml:space="preserve"> PAGEREF _Toc353978901 \h </w:instrText>
            </w:r>
            <w:r w:rsidR="007F66FF">
              <w:rPr>
                <w:noProof/>
                <w:webHidden/>
              </w:rPr>
            </w:r>
            <w:r w:rsidR="007F66FF">
              <w:rPr>
                <w:noProof/>
                <w:webHidden/>
              </w:rPr>
              <w:fldChar w:fldCharType="separate"/>
            </w:r>
            <w:r w:rsidR="007F66FF">
              <w:rPr>
                <w:noProof/>
                <w:webHidden/>
              </w:rPr>
              <w:t>e</w:t>
            </w:r>
            <w:r w:rsidR="007F66FF">
              <w:rPr>
                <w:noProof/>
                <w:webHidden/>
              </w:rPr>
              <w:fldChar w:fldCharType="end"/>
            </w:r>
          </w:hyperlink>
        </w:p>
        <w:p w:rsidR="007F66FF" w:rsidRDefault="005865E4">
          <w:pPr>
            <w:pStyle w:val="TOC1"/>
            <w:rPr>
              <w:noProof/>
            </w:rPr>
          </w:pPr>
          <w:hyperlink w:anchor="_Toc353978902" w:history="1">
            <w:r w:rsidR="007F66FF" w:rsidRPr="00EF030E">
              <w:rPr>
                <w:rStyle w:val="Hyperlink"/>
                <w:noProof/>
                <w:lang w:val="en-GB"/>
              </w:rPr>
              <w:t>List of Abbreviations</w:t>
            </w:r>
            <w:r w:rsidR="007F66FF">
              <w:rPr>
                <w:noProof/>
                <w:webHidden/>
              </w:rPr>
              <w:tab/>
            </w:r>
            <w:r w:rsidR="007F66FF">
              <w:rPr>
                <w:noProof/>
                <w:webHidden/>
              </w:rPr>
              <w:fldChar w:fldCharType="begin"/>
            </w:r>
            <w:r w:rsidR="007F66FF">
              <w:rPr>
                <w:noProof/>
                <w:webHidden/>
              </w:rPr>
              <w:instrText xml:space="preserve"> PAGEREF _Toc353978902 \h </w:instrText>
            </w:r>
            <w:r w:rsidR="007F66FF">
              <w:rPr>
                <w:noProof/>
                <w:webHidden/>
              </w:rPr>
            </w:r>
            <w:r w:rsidR="007F66FF">
              <w:rPr>
                <w:noProof/>
                <w:webHidden/>
              </w:rPr>
              <w:fldChar w:fldCharType="separate"/>
            </w:r>
            <w:r w:rsidR="007F66FF">
              <w:rPr>
                <w:noProof/>
                <w:webHidden/>
              </w:rPr>
              <w:t>f</w:t>
            </w:r>
            <w:r w:rsidR="007F66FF">
              <w:rPr>
                <w:noProof/>
                <w:webHidden/>
              </w:rPr>
              <w:fldChar w:fldCharType="end"/>
            </w:r>
          </w:hyperlink>
        </w:p>
        <w:p w:rsidR="007F66FF" w:rsidRDefault="005865E4">
          <w:pPr>
            <w:pStyle w:val="TOC1"/>
            <w:rPr>
              <w:noProof/>
            </w:rPr>
          </w:pPr>
          <w:hyperlink w:anchor="_Toc353978903" w:history="1">
            <w:r w:rsidR="007F66FF" w:rsidRPr="00EF030E">
              <w:rPr>
                <w:rStyle w:val="Hyperlink"/>
                <w:noProof/>
                <w:lang w:val="en-GB"/>
              </w:rPr>
              <w:t>1</w:t>
            </w:r>
            <w:r w:rsidR="007F66FF">
              <w:rPr>
                <w:noProof/>
              </w:rPr>
              <w:tab/>
            </w:r>
            <w:r w:rsidR="007F66FF" w:rsidRPr="00EF030E">
              <w:rPr>
                <w:rStyle w:val="Hyperlink"/>
                <w:noProof/>
                <w:lang w:val="en-GB"/>
              </w:rPr>
              <w:t>Introduction</w:t>
            </w:r>
            <w:r w:rsidR="007F66FF">
              <w:rPr>
                <w:noProof/>
                <w:webHidden/>
              </w:rPr>
              <w:tab/>
            </w:r>
            <w:r w:rsidR="007F66FF">
              <w:rPr>
                <w:noProof/>
                <w:webHidden/>
              </w:rPr>
              <w:fldChar w:fldCharType="begin"/>
            </w:r>
            <w:r w:rsidR="007F66FF">
              <w:rPr>
                <w:noProof/>
                <w:webHidden/>
              </w:rPr>
              <w:instrText xml:space="preserve"> PAGEREF _Toc353978903 \h </w:instrText>
            </w:r>
            <w:r w:rsidR="007F66FF">
              <w:rPr>
                <w:noProof/>
                <w:webHidden/>
              </w:rPr>
            </w:r>
            <w:r w:rsidR="007F66FF">
              <w:rPr>
                <w:noProof/>
                <w:webHidden/>
              </w:rPr>
              <w:fldChar w:fldCharType="separate"/>
            </w:r>
            <w:r w:rsidR="007F66FF">
              <w:rPr>
                <w:noProof/>
                <w:webHidden/>
              </w:rPr>
              <w:t>1</w:t>
            </w:r>
            <w:r w:rsidR="007F66FF">
              <w:rPr>
                <w:noProof/>
                <w:webHidden/>
              </w:rPr>
              <w:fldChar w:fldCharType="end"/>
            </w:r>
          </w:hyperlink>
        </w:p>
        <w:p w:rsidR="007F66FF" w:rsidRDefault="005865E4">
          <w:pPr>
            <w:pStyle w:val="TOC1"/>
            <w:rPr>
              <w:noProof/>
            </w:rPr>
          </w:pPr>
          <w:hyperlink w:anchor="_Toc353978904" w:history="1">
            <w:r w:rsidR="007F66FF" w:rsidRPr="00EF030E">
              <w:rPr>
                <w:rStyle w:val="Hyperlink"/>
                <w:noProof/>
                <w:lang w:val="en-GB"/>
              </w:rPr>
              <w:t>2</w:t>
            </w:r>
            <w:r w:rsidR="007F66FF">
              <w:rPr>
                <w:noProof/>
              </w:rPr>
              <w:tab/>
            </w:r>
            <w:r w:rsidR="007F66FF" w:rsidRPr="00EF030E">
              <w:rPr>
                <w:rStyle w:val="Hyperlink"/>
                <w:noProof/>
                <w:lang w:val="en-GB"/>
              </w:rPr>
              <w:t>Potential Areas of Interventions</w:t>
            </w:r>
            <w:r w:rsidR="007F66FF">
              <w:rPr>
                <w:noProof/>
                <w:webHidden/>
              </w:rPr>
              <w:tab/>
            </w:r>
            <w:r w:rsidR="007F66FF">
              <w:rPr>
                <w:noProof/>
                <w:webHidden/>
              </w:rPr>
              <w:fldChar w:fldCharType="begin"/>
            </w:r>
            <w:r w:rsidR="007F66FF">
              <w:rPr>
                <w:noProof/>
                <w:webHidden/>
              </w:rPr>
              <w:instrText xml:space="preserve"> PAGEREF _Toc353978904 \h </w:instrText>
            </w:r>
            <w:r w:rsidR="007F66FF">
              <w:rPr>
                <w:noProof/>
                <w:webHidden/>
              </w:rPr>
            </w:r>
            <w:r w:rsidR="007F66FF">
              <w:rPr>
                <w:noProof/>
                <w:webHidden/>
              </w:rPr>
              <w:fldChar w:fldCharType="separate"/>
            </w:r>
            <w:r w:rsidR="007F66FF">
              <w:rPr>
                <w:noProof/>
                <w:webHidden/>
              </w:rPr>
              <w:t>2</w:t>
            </w:r>
            <w:r w:rsidR="007F66FF">
              <w:rPr>
                <w:noProof/>
                <w:webHidden/>
              </w:rPr>
              <w:fldChar w:fldCharType="end"/>
            </w:r>
          </w:hyperlink>
        </w:p>
        <w:p w:rsidR="007F66FF" w:rsidRDefault="005865E4">
          <w:pPr>
            <w:pStyle w:val="TOC2"/>
            <w:rPr>
              <w:noProof/>
            </w:rPr>
          </w:pPr>
          <w:hyperlink w:anchor="_Toc353978905" w:history="1">
            <w:r w:rsidR="007F66FF" w:rsidRPr="00EF030E">
              <w:rPr>
                <w:rStyle w:val="Hyperlink"/>
                <w:noProof/>
                <w:lang w:val="en-GB"/>
              </w:rPr>
              <w:t>2.1</w:t>
            </w:r>
            <w:r w:rsidR="007F66FF">
              <w:rPr>
                <w:noProof/>
              </w:rPr>
              <w:tab/>
            </w:r>
            <w:r w:rsidR="007F66FF" w:rsidRPr="00EF030E">
              <w:rPr>
                <w:rStyle w:val="Hyperlink"/>
                <w:noProof/>
                <w:lang w:val="en-GB"/>
              </w:rPr>
              <w:t>Interventions of EIECP</w:t>
            </w:r>
            <w:r w:rsidR="007F66FF">
              <w:rPr>
                <w:noProof/>
                <w:webHidden/>
              </w:rPr>
              <w:tab/>
            </w:r>
            <w:r w:rsidR="007F66FF">
              <w:rPr>
                <w:noProof/>
                <w:webHidden/>
              </w:rPr>
              <w:fldChar w:fldCharType="begin"/>
            </w:r>
            <w:r w:rsidR="007F66FF">
              <w:rPr>
                <w:noProof/>
                <w:webHidden/>
              </w:rPr>
              <w:instrText xml:space="preserve"> PAGEREF _Toc353978905 \h </w:instrText>
            </w:r>
            <w:r w:rsidR="007F66FF">
              <w:rPr>
                <w:noProof/>
                <w:webHidden/>
              </w:rPr>
            </w:r>
            <w:r w:rsidR="007F66FF">
              <w:rPr>
                <w:noProof/>
                <w:webHidden/>
              </w:rPr>
              <w:fldChar w:fldCharType="separate"/>
            </w:r>
            <w:r w:rsidR="007F66FF">
              <w:rPr>
                <w:noProof/>
                <w:webHidden/>
              </w:rPr>
              <w:t>2</w:t>
            </w:r>
            <w:r w:rsidR="007F66FF">
              <w:rPr>
                <w:noProof/>
                <w:webHidden/>
              </w:rPr>
              <w:fldChar w:fldCharType="end"/>
            </w:r>
          </w:hyperlink>
        </w:p>
        <w:p w:rsidR="007F66FF" w:rsidRDefault="005865E4">
          <w:pPr>
            <w:pStyle w:val="TOC3"/>
            <w:rPr>
              <w:noProof/>
            </w:rPr>
          </w:pPr>
          <w:hyperlink w:anchor="_Toc353978906" w:history="1">
            <w:r w:rsidR="007F66FF" w:rsidRPr="00EF030E">
              <w:rPr>
                <w:rStyle w:val="Hyperlink"/>
                <w:noProof/>
                <w:lang w:val="en-GB"/>
              </w:rPr>
              <w:t>2.1.1</w:t>
            </w:r>
            <w:r w:rsidR="007F66FF">
              <w:rPr>
                <w:noProof/>
              </w:rPr>
              <w:tab/>
            </w:r>
            <w:r w:rsidR="007F66FF" w:rsidRPr="00EF030E">
              <w:rPr>
                <w:rStyle w:val="Hyperlink"/>
                <w:noProof/>
                <w:lang w:val="en-GB"/>
              </w:rPr>
              <w:t>Legal and institutional framework project (LIFP)</w:t>
            </w:r>
            <w:r w:rsidR="007F66FF">
              <w:rPr>
                <w:noProof/>
                <w:webHidden/>
              </w:rPr>
              <w:tab/>
            </w:r>
            <w:r w:rsidR="007F66FF">
              <w:rPr>
                <w:noProof/>
                <w:webHidden/>
              </w:rPr>
              <w:fldChar w:fldCharType="begin"/>
            </w:r>
            <w:r w:rsidR="007F66FF">
              <w:rPr>
                <w:noProof/>
                <w:webHidden/>
              </w:rPr>
              <w:instrText xml:space="preserve"> PAGEREF _Toc353978906 \h </w:instrText>
            </w:r>
            <w:r w:rsidR="007F66FF">
              <w:rPr>
                <w:noProof/>
                <w:webHidden/>
              </w:rPr>
            </w:r>
            <w:r w:rsidR="007F66FF">
              <w:rPr>
                <w:noProof/>
                <w:webHidden/>
              </w:rPr>
              <w:fldChar w:fldCharType="separate"/>
            </w:r>
            <w:r w:rsidR="007F66FF">
              <w:rPr>
                <w:noProof/>
                <w:webHidden/>
              </w:rPr>
              <w:t>2</w:t>
            </w:r>
            <w:r w:rsidR="007F66FF">
              <w:rPr>
                <w:noProof/>
                <w:webHidden/>
              </w:rPr>
              <w:fldChar w:fldCharType="end"/>
            </w:r>
          </w:hyperlink>
        </w:p>
        <w:p w:rsidR="007F66FF" w:rsidRDefault="005865E4">
          <w:pPr>
            <w:pStyle w:val="TOC3"/>
            <w:rPr>
              <w:noProof/>
            </w:rPr>
          </w:pPr>
          <w:hyperlink w:anchor="_Toc353978907" w:history="1">
            <w:r w:rsidR="007F66FF" w:rsidRPr="00EF030E">
              <w:rPr>
                <w:rStyle w:val="Hyperlink"/>
                <w:noProof/>
                <w:lang w:val="en-GB"/>
              </w:rPr>
              <w:t>2.1.2</w:t>
            </w:r>
            <w:r w:rsidR="007F66FF">
              <w:rPr>
                <w:noProof/>
              </w:rPr>
              <w:tab/>
            </w:r>
            <w:r w:rsidR="007F66FF" w:rsidRPr="00EF030E">
              <w:rPr>
                <w:rStyle w:val="Hyperlink"/>
                <w:noProof/>
                <w:lang w:val="en-GB"/>
              </w:rPr>
              <w:t>A Systemic Approach to Solid Waste Management (SWM) in Rural Governorates of Egypt Pilot Development of a Comprehensive Scheme for Minya Governorate</w:t>
            </w:r>
            <w:r w:rsidR="007F66FF">
              <w:rPr>
                <w:noProof/>
                <w:webHidden/>
              </w:rPr>
              <w:tab/>
            </w:r>
            <w:r w:rsidR="007F66FF">
              <w:rPr>
                <w:noProof/>
                <w:webHidden/>
              </w:rPr>
              <w:fldChar w:fldCharType="begin"/>
            </w:r>
            <w:r w:rsidR="007F66FF">
              <w:rPr>
                <w:noProof/>
                <w:webHidden/>
              </w:rPr>
              <w:instrText xml:space="preserve"> PAGEREF _Toc353978907 \h </w:instrText>
            </w:r>
            <w:r w:rsidR="007F66FF">
              <w:rPr>
                <w:noProof/>
                <w:webHidden/>
              </w:rPr>
            </w:r>
            <w:r w:rsidR="007F66FF">
              <w:rPr>
                <w:noProof/>
                <w:webHidden/>
              </w:rPr>
              <w:fldChar w:fldCharType="separate"/>
            </w:r>
            <w:r w:rsidR="007F66FF">
              <w:rPr>
                <w:noProof/>
                <w:webHidden/>
              </w:rPr>
              <w:t>2</w:t>
            </w:r>
            <w:r w:rsidR="007F66FF">
              <w:rPr>
                <w:noProof/>
                <w:webHidden/>
              </w:rPr>
              <w:fldChar w:fldCharType="end"/>
            </w:r>
          </w:hyperlink>
        </w:p>
        <w:p w:rsidR="007F66FF" w:rsidRDefault="005865E4">
          <w:pPr>
            <w:pStyle w:val="TOC3"/>
            <w:rPr>
              <w:noProof/>
            </w:rPr>
          </w:pPr>
          <w:hyperlink w:anchor="_Toc353978908" w:history="1">
            <w:r w:rsidR="007F66FF" w:rsidRPr="00EF030E">
              <w:rPr>
                <w:rStyle w:val="Hyperlink"/>
                <w:noProof/>
                <w:lang w:val="en-GB"/>
              </w:rPr>
              <w:t>2.1.3</w:t>
            </w:r>
            <w:r w:rsidR="007F66FF">
              <w:rPr>
                <w:noProof/>
              </w:rPr>
              <w:tab/>
            </w:r>
            <w:r w:rsidR="007F66FF" w:rsidRPr="00EF030E">
              <w:rPr>
                <w:rStyle w:val="Hyperlink"/>
                <w:noProof/>
                <w:lang w:val="en-GB"/>
              </w:rPr>
              <w:t>Decision Support System for Water Resources Planning based on Environmental Balance</w:t>
            </w:r>
            <w:r w:rsidR="007F66FF">
              <w:rPr>
                <w:noProof/>
                <w:webHidden/>
              </w:rPr>
              <w:tab/>
            </w:r>
            <w:r w:rsidR="007F66FF">
              <w:rPr>
                <w:noProof/>
                <w:webHidden/>
              </w:rPr>
              <w:fldChar w:fldCharType="begin"/>
            </w:r>
            <w:r w:rsidR="007F66FF">
              <w:rPr>
                <w:noProof/>
                <w:webHidden/>
              </w:rPr>
              <w:instrText xml:space="preserve"> PAGEREF _Toc353978908 \h </w:instrText>
            </w:r>
            <w:r w:rsidR="007F66FF">
              <w:rPr>
                <w:noProof/>
                <w:webHidden/>
              </w:rPr>
            </w:r>
            <w:r w:rsidR="007F66FF">
              <w:rPr>
                <w:noProof/>
                <w:webHidden/>
              </w:rPr>
              <w:fldChar w:fldCharType="separate"/>
            </w:r>
            <w:r w:rsidR="007F66FF">
              <w:rPr>
                <w:noProof/>
                <w:webHidden/>
              </w:rPr>
              <w:t>3</w:t>
            </w:r>
            <w:r w:rsidR="007F66FF">
              <w:rPr>
                <w:noProof/>
                <w:webHidden/>
              </w:rPr>
              <w:fldChar w:fldCharType="end"/>
            </w:r>
          </w:hyperlink>
        </w:p>
        <w:p w:rsidR="007F66FF" w:rsidRDefault="005865E4">
          <w:pPr>
            <w:pStyle w:val="TOC3"/>
            <w:rPr>
              <w:noProof/>
            </w:rPr>
          </w:pPr>
          <w:hyperlink w:anchor="_Toc353978909" w:history="1">
            <w:r w:rsidR="007F66FF" w:rsidRPr="00EF030E">
              <w:rPr>
                <w:rStyle w:val="Hyperlink"/>
                <w:noProof/>
                <w:lang w:val="en-GB"/>
              </w:rPr>
              <w:t>2.1.4</w:t>
            </w:r>
            <w:r w:rsidR="007F66FF">
              <w:rPr>
                <w:noProof/>
              </w:rPr>
              <w:tab/>
            </w:r>
            <w:r w:rsidR="007F66FF" w:rsidRPr="00EF030E">
              <w:rPr>
                <w:rStyle w:val="Hyperlink"/>
                <w:noProof/>
                <w:lang w:val="en-GB"/>
              </w:rPr>
              <w:t>Institutional support to the Supreme Council for Antiquities (SCA)</w:t>
            </w:r>
            <w:r w:rsidR="007F66FF">
              <w:rPr>
                <w:noProof/>
                <w:webHidden/>
              </w:rPr>
              <w:tab/>
            </w:r>
            <w:r w:rsidR="007F66FF">
              <w:rPr>
                <w:noProof/>
                <w:webHidden/>
              </w:rPr>
              <w:fldChar w:fldCharType="begin"/>
            </w:r>
            <w:r w:rsidR="007F66FF">
              <w:rPr>
                <w:noProof/>
                <w:webHidden/>
              </w:rPr>
              <w:instrText xml:space="preserve"> PAGEREF _Toc353978909 \h </w:instrText>
            </w:r>
            <w:r w:rsidR="007F66FF">
              <w:rPr>
                <w:noProof/>
                <w:webHidden/>
              </w:rPr>
            </w:r>
            <w:r w:rsidR="007F66FF">
              <w:rPr>
                <w:noProof/>
                <w:webHidden/>
              </w:rPr>
              <w:fldChar w:fldCharType="separate"/>
            </w:r>
            <w:r w:rsidR="007F66FF">
              <w:rPr>
                <w:noProof/>
                <w:webHidden/>
              </w:rPr>
              <w:t>4</w:t>
            </w:r>
            <w:r w:rsidR="007F66FF">
              <w:rPr>
                <w:noProof/>
                <w:webHidden/>
              </w:rPr>
              <w:fldChar w:fldCharType="end"/>
            </w:r>
          </w:hyperlink>
        </w:p>
        <w:p w:rsidR="007F66FF" w:rsidRDefault="005865E4">
          <w:pPr>
            <w:pStyle w:val="TOC3"/>
            <w:rPr>
              <w:noProof/>
            </w:rPr>
          </w:pPr>
          <w:hyperlink w:anchor="_Toc353978910" w:history="1">
            <w:r w:rsidR="007F66FF" w:rsidRPr="00EF030E">
              <w:rPr>
                <w:rStyle w:val="Hyperlink"/>
                <w:noProof/>
                <w:lang w:val="en-GB"/>
              </w:rPr>
              <w:t>2.1.5</w:t>
            </w:r>
            <w:r w:rsidR="007F66FF">
              <w:rPr>
                <w:noProof/>
              </w:rPr>
              <w:tab/>
            </w:r>
            <w:r w:rsidR="007F66FF" w:rsidRPr="00EF030E">
              <w:rPr>
                <w:rStyle w:val="Hyperlink"/>
                <w:noProof/>
                <w:lang w:val="en-GB"/>
              </w:rPr>
              <w:t>Capacity building and institutional support for Nature Conservation Sector (NCS)</w:t>
            </w:r>
            <w:r w:rsidR="007F66FF">
              <w:rPr>
                <w:noProof/>
                <w:webHidden/>
              </w:rPr>
              <w:tab/>
            </w:r>
            <w:r w:rsidR="007F66FF">
              <w:rPr>
                <w:noProof/>
                <w:webHidden/>
              </w:rPr>
              <w:fldChar w:fldCharType="begin"/>
            </w:r>
            <w:r w:rsidR="007F66FF">
              <w:rPr>
                <w:noProof/>
                <w:webHidden/>
              </w:rPr>
              <w:instrText xml:space="preserve"> PAGEREF _Toc353978910 \h </w:instrText>
            </w:r>
            <w:r w:rsidR="007F66FF">
              <w:rPr>
                <w:noProof/>
                <w:webHidden/>
              </w:rPr>
            </w:r>
            <w:r w:rsidR="007F66FF">
              <w:rPr>
                <w:noProof/>
                <w:webHidden/>
              </w:rPr>
              <w:fldChar w:fldCharType="separate"/>
            </w:r>
            <w:r w:rsidR="007F66FF">
              <w:rPr>
                <w:noProof/>
                <w:webHidden/>
              </w:rPr>
              <w:t>6</w:t>
            </w:r>
            <w:r w:rsidR="007F66FF">
              <w:rPr>
                <w:noProof/>
                <w:webHidden/>
              </w:rPr>
              <w:fldChar w:fldCharType="end"/>
            </w:r>
          </w:hyperlink>
        </w:p>
        <w:p w:rsidR="007F66FF" w:rsidRDefault="005865E4">
          <w:pPr>
            <w:pStyle w:val="TOC3"/>
            <w:rPr>
              <w:noProof/>
            </w:rPr>
          </w:pPr>
          <w:hyperlink w:anchor="_Toc353978911" w:history="1">
            <w:r w:rsidR="007F66FF" w:rsidRPr="00EF030E">
              <w:rPr>
                <w:rStyle w:val="Hyperlink"/>
                <w:noProof/>
                <w:lang w:val="en-GB"/>
              </w:rPr>
              <w:t>2.1.6</w:t>
            </w:r>
            <w:r w:rsidR="007F66FF">
              <w:rPr>
                <w:noProof/>
              </w:rPr>
              <w:tab/>
            </w:r>
            <w:r w:rsidR="007F66FF" w:rsidRPr="00EF030E">
              <w:rPr>
                <w:rStyle w:val="Hyperlink"/>
                <w:noProof/>
                <w:lang w:val="en-GB"/>
              </w:rPr>
              <w:t>Other areas of potential interventions</w:t>
            </w:r>
            <w:r w:rsidR="007F66FF">
              <w:rPr>
                <w:noProof/>
                <w:webHidden/>
              </w:rPr>
              <w:tab/>
            </w:r>
            <w:r w:rsidR="007F66FF">
              <w:rPr>
                <w:noProof/>
                <w:webHidden/>
              </w:rPr>
              <w:fldChar w:fldCharType="begin"/>
            </w:r>
            <w:r w:rsidR="007F66FF">
              <w:rPr>
                <w:noProof/>
                <w:webHidden/>
              </w:rPr>
              <w:instrText xml:space="preserve"> PAGEREF _Toc353978911 \h </w:instrText>
            </w:r>
            <w:r w:rsidR="007F66FF">
              <w:rPr>
                <w:noProof/>
                <w:webHidden/>
              </w:rPr>
            </w:r>
            <w:r w:rsidR="007F66FF">
              <w:rPr>
                <w:noProof/>
                <w:webHidden/>
              </w:rPr>
              <w:fldChar w:fldCharType="separate"/>
            </w:r>
            <w:r w:rsidR="007F66FF">
              <w:rPr>
                <w:noProof/>
                <w:webHidden/>
              </w:rPr>
              <w:t>19</w:t>
            </w:r>
            <w:r w:rsidR="007F66FF">
              <w:rPr>
                <w:noProof/>
                <w:webHidden/>
              </w:rPr>
              <w:fldChar w:fldCharType="end"/>
            </w:r>
          </w:hyperlink>
        </w:p>
        <w:p w:rsidR="007F66FF" w:rsidRDefault="005865E4">
          <w:pPr>
            <w:pStyle w:val="TOC1"/>
            <w:rPr>
              <w:noProof/>
            </w:rPr>
          </w:pPr>
          <w:hyperlink w:anchor="_Toc353978912" w:history="1">
            <w:r w:rsidR="007F66FF" w:rsidRPr="00EF030E">
              <w:rPr>
                <w:rStyle w:val="Hyperlink"/>
                <w:noProof/>
                <w:lang w:val="en-GB"/>
              </w:rPr>
              <w:t>3</w:t>
            </w:r>
            <w:r w:rsidR="007F66FF">
              <w:rPr>
                <w:noProof/>
              </w:rPr>
              <w:tab/>
            </w:r>
            <w:r w:rsidR="007F66FF" w:rsidRPr="00EF030E">
              <w:rPr>
                <w:rStyle w:val="Hyperlink"/>
                <w:noProof/>
                <w:lang w:val="en-GB"/>
              </w:rPr>
              <w:t>Analysis</w:t>
            </w:r>
            <w:r w:rsidR="007F66FF">
              <w:rPr>
                <w:noProof/>
                <w:webHidden/>
              </w:rPr>
              <w:tab/>
            </w:r>
            <w:r w:rsidR="007F66FF">
              <w:rPr>
                <w:noProof/>
                <w:webHidden/>
              </w:rPr>
              <w:fldChar w:fldCharType="begin"/>
            </w:r>
            <w:r w:rsidR="007F66FF">
              <w:rPr>
                <w:noProof/>
                <w:webHidden/>
              </w:rPr>
              <w:instrText xml:space="preserve"> PAGEREF _Toc353978912 \h </w:instrText>
            </w:r>
            <w:r w:rsidR="007F66FF">
              <w:rPr>
                <w:noProof/>
                <w:webHidden/>
              </w:rPr>
            </w:r>
            <w:r w:rsidR="007F66FF">
              <w:rPr>
                <w:noProof/>
                <w:webHidden/>
              </w:rPr>
              <w:fldChar w:fldCharType="separate"/>
            </w:r>
            <w:r w:rsidR="007F66FF">
              <w:rPr>
                <w:noProof/>
                <w:webHidden/>
              </w:rPr>
              <w:t>23</w:t>
            </w:r>
            <w:r w:rsidR="007F66FF">
              <w:rPr>
                <w:noProof/>
                <w:webHidden/>
              </w:rPr>
              <w:fldChar w:fldCharType="end"/>
            </w:r>
          </w:hyperlink>
        </w:p>
        <w:p w:rsidR="007F66FF" w:rsidRDefault="005865E4">
          <w:pPr>
            <w:pStyle w:val="TOC1"/>
            <w:rPr>
              <w:noProof/>
            </w:rPr>
          </w:pPr>
          <w:hyperlink w:anchor="_Toc353978913" w:history="1">
            <w:r w:rsidR="007F66FF" w:rsidRPr="00EF030E">
              <w:rPr>
                <w:rStyle w:val="Hyperlink"/>
                <w:noProof/>
                <w:lang w:val="en-GB"/>
              </w:rPr>
              <w:t>4</w:t>
            </w:r>
            <w:r w:rsidR="007F66FF">
              <w:rPr>
                <w:noProof/>
              </w:rPr>
              <w:tab/>
            </w:r>
            <w:r w:rsidR="007F66FF" w:rsidRPr="00EF030E">
              <w:rPr>
                <w:rStyle w:val="Hyperlink"/>
                <w:noProof/>
                <w:lang w:val="en-GB"/>
              </w:rPr>
              <w:t>Findings</w:t>
            </w:r>
            <w:r w:rsidR="007F66FF">
              <w:rPr>
                <w:noProof/>
                <w:webHidden/>
              </w:rPr>
              <w:tab/>
            </w:r>
            <w:r w:rsidR="007F66FF">
              <w:rPr>
                <w:noProof/>
                <w:webHidden/>
              </w:rPr>
              <w:fldChar w:fldCharType="begin"/>
            </w:r>
            <w:r w:rsidR="007F66FF">
              <w:rPr>
                <w:noProof/>
                <w:webHidden/>
              </w:rPr>
              <w:instrText xml:space="preserve"> PAGEREF _Toc353978913 \h </w:instrText>
            </w:r>
            <w:r w:rsidR="007F66FF">
              <w:rPr>
                <w:noProof/>
                <w:webHidden/>
              </w:rPr>
            </w:r>
            <w:r w:rsidR="007F66FF">
              <w:rPr>
                <w:noProof/>
                <w:webHidden/>
              </w:rPr>
              <w:fldChar w:fldCharType="separate"/>
            </w:r>
            <w:r w:rsidR="007F66FF">
              <w:rPr>
                <w:noProof/>
                <w:webHidden/>
              </w:rPr>
              <w:t>25</w:t>
            </w:r>
            <w:r w:rsidR="007F66FF">
              <w:rPr>
                <w:noProof/>
                <w:webHidden/>
              </w:rPr>
              <w:fldChar w:fldCharType="end"/>
            </w:r>
          </w:hyperlink>
        </w:p>
        <w:p w:rsidR="007F66FF" w:rsidRDefault="005865E4">
          <w:pPr>
            <w:pStyle w:val="TOC2"/>
            <w:rPr>
              <w:noProof/>
            </w:rPr>
          </w:pPr>
          <w:hyperlink w:anchor="_Toc353978914" w:history="1">
            <w:r w:rsidR="007F66FF" w:rsidRPr="00EF030E">
              <w:rPr>
                <w:rStyle w:val="Hyperlink"/>
                <w:noProof/>
                <w:lang w:val="en-GB"/>
              </w:rPr>
              <w:t>4.1</w:t>
            </w:r>
            <w:r w:rsidR="007F66FF">
              <w:rPr>
                <w:noProof/>
              </w:rPr>
              <w:tab/>
            </w:r>
            <w:r w:rsidR="007F66FF" w:rsidRPr="00EF030E">
              <w:rPr>
                <w:rStyle w:val="Hyperlink"/>
                <w:noProof/>
                <w:lang w:val="en-GB"/>
              </w:rPr>
              <w:t>Impacts</w:t>
            </w:r>
            <w:r w:rsidR="007F66FF">
              <w:rPr>
                <w:noProof/>
                <w:webHidden/>
              </w:rPr>
              <w:tab/>
            </w:r>
            <w:r w:rsidR="007F66FF">
              <w:rPr>
                <w:noProof/>
                <w:webHidden/>
              </w:rPr>
              <w:fldChar w:fldCharType="begin"/>
            </w:r>
            <w:r w:rsidR="007F66FF">
              <w:rPr>
                <w:noProof/>
                <w:webHidden/>
              </w:rPr>
              <w:instrText xml:space="preserve"> PAGEREF _Toc353978914 \h </w:instrText>
            </w:r>
            <w:r w:rsidR="007F66FF">
              <w:rPr>
                <w:noProof/>
                <w:webHidden/>
              </w:rPr>
            </w:r>
            <w:r w:rsidR="007F66FF">
              <w:rPr>
                <w:noProof/>
                <w:webHidden/>
              </w:rPr>
              <w:fldChar w:fldCharType="separate"/>
            </w:r>
            <w:r w:rsidR="007F66FF">
              <w:rPr>
                <w:noProof/>
                <w:webHidden/>
              </w:rPr>
              <w:t>25</w:t>
            </w:r>
            <w:r w:rsidR="007F66FF">
              <w:rPr>
                <w:noProof/>
                <w:webHidden/>
              </w:rPr>
              <w:fldChar w:fldCharType="end"/>
            </w:r>
          </w:hyperlink>
        </w:p>
        <w:p w:rsidR="007F66FF" w:rsidRDefault="005865E4">
          <w:pPr>
            <w:pStyle w:val="TOC2"/>
            <w:rPr>
              <w:noProof/>
            </w:rPr>
          </w:pPr>
          <w:hyperlink w:anchor="_Toc353978915" w:history="1">
            <w:r w:rsidR="007F66FF" w:rsidRPr="00EF030E">
              <w:rPr>
                <w:rStyle w:val="Hyperlink"/>
                <w:noProof/>
                <w:lang w:val="en-GB"/>
              </w:rPr>
              <w:t>4.2</w:t>
            </w:r>
            <w:r w:rsidR="007F66FF">
              <w:rPr>
                <w:noProof/>
              </w:rPr>
              <w:tab/>
            </w:r>
            <w:r w:rsidR="007F66FF" w:rsidRPr="00EF030E">
              <w:rPr>
                <w:rStyle w:val="Hyperlink"/>
                <w:noProof/>
                <w:lang w:val="en-GB"/>
              </w:rPr>
              <w:t>Relevance and responsiveness</w:t>
            </w:r>
            <w:r w:rsidR="007F66FF">
              <w:rPr>
                <w:noProof/>
                <w:webHidden/>
              </w:rPr>
              <w:tab/>
            </w:r>
            <w:r w:rsidR="007F66FF">
              <w:rPr>
                <w:noProof/>
                <w:webHidden/>
              </w:rPr>
              <w:fldChar w:fldCharType="begin"/>
            </w:r>
            <w:r w:rsidR="007F66FF">
              <w:rPr>
                <w:noProof/>
                <w:webHidden/>
              </w:rPr>
              <w:instrText xml:space="preserve"> PAGEREF _Toc353978915 \h </w:instrText>
            </w:r>
            <w:r w:rsidR="007F66FF">
              <w:rPr>
                <w:noProof/>
                <w:webHidden/>
              </w:rPr>
            </w:r>
            <w:r w:rsidR="007F66FF">
              <w:rPr>
                <w:noProof/>
                <w:webHidden/>
              </w:rPr>
              <w:fldChar w:fldCharType="separate"/>
            </w:r>
            <w:r w:rsidR="007F66FF">
              <w:rPr>
                <w:noProof/>
                <w:webHidden/>
              </w:rPr>
              <w:t>25</w:t>
            </w:r>
            <w:r w:rsidR="007F66FF">
              <w:rPr>
                <w:noProof/>
                <w:webHidden/>
              </w:rPr>
              <w:fldChar w:fldCharType="end"/>
            </w:r>
          </w:hyperlink>
        </w:p>
        <w:p w:rsidR="007F66FF" w:rsidRDefault="005865E4">
          <w:pPr>
            <w:pStyle w:val="TOC2"/>
            <w:rPr>
              <w:noProof/>
            </w:rPr>
          </w:pPr>
          <w:hyperlink w:anchor="_Toc353978916" w:history="1">
            <w:r w:rsidR="007F66FF" w:rsidRPr="00EF030E">
              <w:rPr>
                <w:rStyle w:val="Hyperlink"/>
                <w:noProof/>
                <w:lang w:val="en-GB"/>
              </w:rPr>
              <w:t>4.3</w:t>
            </w:r>
            <w:r w:rsidR="007F66FF">
              <w:rPr>
                <w:noProof/>
              </w:rPr>
              <w:tab/>
            </w:r>
            <w:r w:rsidR="007F66FF" w:rsidRPr="00EF030E">
              <w:rPr>
                <w:rStyle w:val="Hyperlink"/>
                <w:noProof/>
                <w:lang w:val="en-GB"/>
              </w:rPr>
              <w:t>Effectiveness and efficiency</w:t>
            </w:r>
            <w:r w:rsidR="007F66FF">
              <w:rPr>
                <w:noProof/>
                <w:webHidden/>
              </w:rPr>
              <w:tab/>
            </w:r>
            <w:r w:rsidR="007F66FF">
              <w:rPr>
                <w:noProof/>
                <w:webHidden/>
              </w:rPr>
              <w:fldChar w:fldCharType="begin"/>
            </w:r>
            <w:r w:rsidR="007F66FF">
              <w:rPr>
                <w:noProof/>
                <w:webHidden/>
              </w:rPr>
              <w:instrText xml:space="preserve"> PAGEREF _Toc353978916 \h </w:instrText>
            </w:r>
            <w:r w:rsidR="007F66FF">
              <w:rPr>
                <w:noProof/>
                <w:webHidden/>
              </w:rPr>
            </w:r>
            <w:r w:rsidR="007F66FF">
              <w:rPr>
                <w:noProof/>
                <w:webHidden/>
              </w:rPr>
              <w:fldChar w:fldCharType="separate"/>
            </w:r>
            <w:r w:rsidR="007F66FF">
              <w:rPr>
                <w:noProof/>
                <w:webHidden/>
              </w:rPr>
              <w:t>27</w:t>
            </w:r>
            <w:r w:rsidR="007F66FF">
              <w:rPr>
                <w:noProof/>
                <w:webHidden/>
              </w:rPr>
              <w:fldChar w:fldCharType="end"/>
            </w:r>
          </w:hyperlink>
        </w:p>
        <w:p w:rsidR="007F66FF" w:rsidRDefault="005865E4">
          <w:pPr>
            <w:pStyle w:val="TOC1"/>
            <w:rPr>
              <w:noProof/>
            </w:rPr>
          </w:pPr>
          <w:hyperlink w:anchor="_Toc353978917" w:history="1">
            <w:r w:rsidR="007F66FF" w:rsidRPr="00EF030E">
              <w:rPr>
                <w:rStyle w:val="Hyperlink"/>
                <w:noProof/>
                <w:lang w:val="en-GB"/>
              </w:rPr>
              <w:t>5</w:t>
            </w:r>
            <w:r w:rsidR="007F66FF">
              <w:rPr>
                <w:noProof/>
              </w:rPr>
              <w:tab/>
            </w:r>
            <w:r w:rsidR="007F66FF" w:rsidRPr="00EF030E">
              <w:rPr>
                <w:rStyle w:val="Hyperlink"/>
                <w:noProof/>
                <w:lang w:val="en-GB"/>
              </w:rPr>
              <w:t>Conclusions</w:t>
            </w:r>
            <w:r w:rsidR="007F66FF">
              <w:rPr>
                <w:noProof/>
                <w:webHidden/>
              </w:rPr>
              <w:tab/>
            </w:r>
            <w:r w:rsidR="007F66FF">
              <w:rPr>
                <w:noProof/>
                <w:webHidden/>
              </w:rPr>
              <w:fldChar w:fldCharType="begin"/>
            </w:r>
            <w:r w:rsidR="007F66FF">
              <w:rPr>
                <w:noProof/>
                <w:webHidden/>
              </w:rPr>
              <w:instrText xml:space="preserve"> PAGEREF _Toc353978917 \h </w:instrText>
            </w:r>
            <w:r w:rsidR="007F66FF">
              <w:rPr>
                <w:noProof/>
                <w:webHidden/>
              </w:rPr>
            </w:r>
            <w:r w:rsidR="007F66FF">
              <w:rPr>
                <w:noProof/>
                <w:webHidden/>
              </w:rPr>
              <w:fldChar w:fldCharType="separate"/>
            </w:r>
            <w:r w:rsidR="007F66FF">
              <w:rPr>
                <w:noProof/>
                <w:webHidden/>
              </w:rPr>
              <w:t>27</w:t>
            </w:r>
            <w:r w:rsidR="007F66FF">
              <w:rPr>
                <w:noProof/>
                <w:webHidden/>
              </w:rPr>
              <w:fldChar w:fldCharType="end"/>
            </w:r>
          </w:hyperlink>
        </w:p>
        <w:p w:rsidR="007F66FF" w:rsidRDefault="005865E4">
          <w:pPr>
            <w:pStyle w:val="TOC2"/>
            <w:rPr>
              <w:noProof/>
            </w:rPr>
          </w:pPr>
          <w:hyperlink w:anchor="_Toc353978918" w:history="1">
            <w:r w:rsidR="007F66FF" w:rsidRPr="00EF030E">
              <w:rPr>
                <w:rStyle w:val="Hyperlink"/>
                <w:noProof/>
                <w:lang w:val="en-GB"/>
              </w:rPr>
              <w:t>5.1</w:t>
            </w:r>
            <w:r w:rsidR="007F66FF">
              <w:rPr>
                <w:noProof/>
              </w:rPr>
              <w:tab/>
            </w:r>
            <w:r w:rsidR="007F66FF" w:rsidRPr="00EF030E">
              <w:rPr>
                <w:rStyle w:val="Hyperlink"/>
                <w:noProof/>
                <w:lang w:val="en-GB"/>
              </w:rPr>
              <w:t>Projects design and management</w:t>
            </w:r>
            <w:r w:rsidR="007F66FF">
              <w:rPr>
                <w:noProof/>
                <w:webHidden/>
              </w:rPr>
              <w:tab/>
            </w:r>
            <w:r w:rsidR="007F66FF">
              <w:rPr>
                <w:noProof/>
                <w:webHidden/>
              </w:rPr>
              <w:fldChar w:fldCharType="begin"/>
            </w:r>
            <w:r w:rsidR="007F66FF">
              <w:rPr>
                <w:noProof/>
                <w:webHidden/>
              </w:rPr>
              <w:instrText xml:space="preserve"> PAGEREF _Toc353978918 \h </w:instrText>
            </w:r>
            <w:r w:rsidR="007F66FF">
              <w:rPr>
                <w:noProof/>
                <w:webHidden/>
              </w:rPr>
            </w:r>
            <w:r w:rsidR="007F66FF">
              <w:rPr>
                <w:noProof/>
                <w:webHidden/>
              </w:rPr>
              <w:fldChar w:fldCharType="separate"/>
            </w:r>
            <w:r w:rsidR="007F66FF">
              <w:rPr>
                <w:noProof/>
                <w:webHidden/>
              </w:rPr>
              <w:t>28</w:t>
            </w:r>
            <w:r w:rsidR="007F66FF">
              <w:rPr>
                <w:noProof/>
                <w:webHidden/>
              </w:rPr>
              <w:fldChar w:fldCharType="end"/>
            </w:r>
          </w:hyperlink>
        </w:p>
        <w:p w:rsidR="007F66FF" w:rsidRDefault="005865E4">
          <w:pPr>
            <w:pStyle w:val="TOC2"/>
            <w:rPr>
              <w:noProof/>
            </w:rPr>
          </w:pPr>
          <w:hyperlink w:anchor="_Toc353978919" w:history="1">
            <w:r w:rsidR="007F66FF" w:rsidRPr="00EF030E">
              <w:rPr>
                <w:rStyle w:val="Hyperlink"/>
                <w:noProof/>
                <w:lang w:val="en-GB"/>
              </w:rPr>
              <w:t>5.2</w:t>
            </w:r>
            <w:r w:rsidR="007F66FF">
              <w:rPr>
                <w:noProof/>
              </w:rPr>
              <w:tab/>
            </w:r>
            <w:r w:rsidR="007F66FF" w:rsidRPr="00EF030E">
              <w:rPr>
                <w:rStyle w:val="Hyperlink"/>
                <w:noProof/>
                <w:lang w:val="en-GB"/>
              </w:rPr>
              <w:t>Poverty and environment nexus</w:t>
            </w:r>
            <w:r w:rsidR="007F66FF">
              <w:rPr>
                <w:noProof/>
                <w:webHidden/>
              </w:rPr>
              <w:tab/>
            </w:r>
            <w:r w:rsidR="007F66FF">
              <w:rPr>
                <w:noProof/>
                <w:webHidden/>
              </w:rPr>
              <w:fldChar w:fldCharType="begin"/>
            </w:r>
            <w:r w:rsidR="007F66FF">
              <w:rPr>
                <w:noProof/>
                <w:webHidden/>
              </w:rPr>
              <w:instrText xml:space="preserve"> PAGEREF _Toc353978919 \h </w:instrText>
            </w:r>
            <w:r w:rsidR="007F66FF">
              <w:rPr>
                <w:noProof/>
                <w:webHidden/>
              </w:rPr>
            </w:r>
            <w:r w:rsidR="007F66FF">
              <w:rPr>
                <w:noProof/>
                <w:webHidden/>
              </w:rPr>
              <w:fldChar w:fldCharType="separate"/>
            </w:r>
            <w:r w:rsidR="007F66FF">
              <w:rPr>
                <w:noProof/>
                <w:webHidden/>
              </w:rPr>
              <w:t>28</w:t>
            </w:r>
            <w:r w:rsidR="007F66FF">
              <w:rPr>
                <w:noProof/>
                <w:webHidden/>
              </w:rPr>
              <w:fldChar w:fldCharType="end"/>
            </w:r>
          </w:hyperlink>
        </w:p>
        <w:p w:rsidR="007F66FF" w:rsidRDefault="005865E4">
          <w:pPr>
            <w:pStyle w:val="TOC2"/>
            <w:rPr>
              <w:noProof/>
            </w:rPr>
          </w:pPr>
          <w:hyperlink w:anchor="_Toc353978920" w:history="1">
            <w:r w:rsidR="007F66FF" w:rsidRPr="00EF030E">
              <w:rPr>
                <w:rStyle w:val="Hyperlink"/>
                <w:noProof/>
                <w:lang w:val="en-GB"/>
              </w:rPr>
              <w:t>5.3</w:t>
            </w:r>
            <w:r w:rsidR="007F66FF">
              <w:rPr>
                <w:noProof/>
              </w:rPr>
              <w:tab/>
            </w:r>
            <w:r w:rsidR="007F66FF" w:rsidRPr="00EF030E">
              <w:rPr>
                <w:rStyle w:val="Hyperlink"/>
                <w:noProof/>
                <w:lang w:val="en-GB"/>
              </w:rPr>
              <w:t>Capacity development</w:t>
            </w:r>
            <w:r w:rsidR="007F66FF">
              <w:rPr>
                <w:noProof/>
                <w:webHidden/>
              </w:rPr>
              <w:tab/>
            </w:r>
            <w:r w:rsidR="007F66FF">
              <w:rPr>
                <w:noProof/>
                <w:webHidden/>
              </w:rPr>
              <w:fldChar w:fldCharType="begin"/>
            </w:r>
            <w:r w:rsidR="007F66FF">
              <w:rPr>
                <w:noProof/>
                <w:webHidden/>
              </w:rPr>
              <w:instrText xml:space="preserve"> PAGEREF _Toc353978920 \h </w:instrText>
            </w:r>
            <w:r w:rsidR="007F66FF">
              <w:rPr>
                <w:noProof/>
                <w:webHidden/>
              </w:rPr>
            </w:r>
            <w:r w:rsidR="007F66FF">
              <w:rPr>
                <w:noProof/>
                <w:webHidden/>
              </w:rPr>
              <w:fldChar w:fldCharType="separate"/>
            </w:r>
            <w:r w:rsidR="007F66FF">
              <w:rPr>
                <w:noProof/>
                <w:webHidden/>
              </w:rPr>
              <w:t>29</w:t>
            </w:r>
            <w:r w:rsidR="007F66FF">
              <w:rPr>
                <w:noProof/>
                <w:webHidden/>
              </w:rPr>
              <w:fldChar w:fldCharType="end"/>
            </w:r>
          </w:hyperlink>
        </w:p>
        <w:p w:rsidR="007F66FF" w:rsidRDefault="005865E4">
          <w:pPr>
            <w:pStyle w:val="TOC2"/>
            <w:rPr>
              <w:noProof/>
            </w:rPr>
          </w:pPr>
          <w:hyperlink w:anchor="_Toc353978921" w:history="1">
            <w:r w:rsidR="007F66FF" w:rsidRPr="00EF030E">
              <w:rPr>
                <w:rStyle w:val="Hyperlink"/>
                <w:noProof/>
                <w:lang w:val="en-GB"/>
              </w:rPr>
              <w:t>5.4</w:t>
            </w:r>
            <w:r w:rsidR="007F66FF">
              <w:rPr>
                <w:noProof/>
              </w:rPr>
              <w:tab/>
            </w:r>
            <w:r w:rsidR="007F66FF" w:rsidRPr="00EF030E">
              <w:rPr>
                <w:rStyle w:val="Hyperlink"/>
                <w:noProof/>
                <w:lang w:val="en-GB"/>
              </w:rPr>
              <w:t>Women's empowerment</w:t>
            </w:r>
            <w:r w:rsidR="007F66FF">
              <w:rPr>
                <w:noProof/>
                <w:webHidden/>
              </w:rPr>
              <w:tab/>
            </w:r>
            <w:r w:rsidR="007F66FF">
              <w:rPr>
                <w:noProof/>
                <w:webHidden/>
              </w:rPr>
              <w:fldChar w:fldCharType="begin"/>
            </w:r>
            <w:r w:rsidR="007F66FF">
              <w:rPr>
                <w:noProof/>
                <w:webHidden/>
              </w:rPr>
              <w:instrText xml:space="preserve"> PAGEREF _Toc353978921 \h </w:instrText>
            </w:r>
            <w:r w:rsidR="007F66FF">
              <w:rPr>
                <w:noProof/>
                <w:webHidden/>
              </w:rPr>
            </w:r>
            <w:r w:rsidR="007F66FF">
              <w:rPr>
                <w:noProof/>
                <w:webHidden/>
              </w:rPr>
              <w:fldChar w:fldCharType="separate"/>
            </w:r>
            <w:r w:rsidR="007F66FF">
              <w:rPr>
                <w:noProof/>
                <w:webHidden/>
              </w:rPr>
              <w:t>29</w:t>
            </w:r>
            <w:r w:rsidR="007F66FF">
              <w:rPr>
                <w:noProof/>
                <w:webHidden/>
              </w:rPr>
              <w:fldChar w:fldCharType="end"/>
            </w:r>
          </w:hyperlink>
        </w:p>
        <w:p w:rsidR="007F66FF" w:rsidRDefault="005865E4">
          <w:pPr>
            <w:pStyle w:val="TOC2"/>
            <w:rPr>
              <w:noProof/>
            </w:rPr>
          </w:pPr>
          <w:hyperlink w:anchor="_Toc353978922" w:history="1">
            <w:r w:rsidR="007F66FF" w:rsidRPr="00EF030E">
              <w:rPr>
                <w:rStyle w:val="Hyperlink"/>
                <w:noProof/>
                <w:lang w:val="en-GB"/>
              </w:rPr>
              <w:t>5.5</w:t>
            </w:r>
            <w:r w:rsidR="007F66FF">
              <w:rPr>
                <w:noProof/>
              </w:rPr>
              <w:tab/>
            </w:r>
            <w:r w:rsidR="007F66FF" w:rsidRPr="00EF030E">
              <w:rPr>
                <w:rStyle w:val="Hyperlink"/>
                <w:noProof/>
                <w:lang w:val="en-GB"/>
              </w:rPr>
              <w:t>Sustainability</w:t>
            </w:r>
            <w:r w:rsidR="007F66FF">
              <w:rPr>
                <w:noProof/>
                <w:webHidden/>
              </w:rPr>
              <w:tab/>
            </w:r>
            <w:r w:rsidR="007F66FF">
              <w:rPr>
                <w:noProof/>
                <w:webHidden/>
              </w:rPr>
              <w:fldChar w:fldCharType="begin"/>
            </w:r>
            <w:r w:rsidR="007F66FF">
              <w:rPr>
                <w:noProof/>
                <w:webHidden/>
              </w:rPr>
              <w:instrText xml:space="preserve"> PAGEREF _Toc353978922 \h </w:instrText>
            </w:r>
            <w:r w:rsidR="007F66FF">
              <w:rPr>
                <w:noProof/>
                <w:webHidden/>
              </w:rPr>
            </w:r>
            <w:r w:rsidR="007F66FF">
              <w:rPr>
                <w:noProof/>
                <w:webHidden/>
              </w:rPr>
              <w:fldChar w:fldCharType="separate"/>
            </w:r>
            <w:r w:rsidR="007F66FF">
              <w:rPr>
                <w:noProof/>
                <w:webHidden/>
              </w:rPr>
              <w:t>29</w:t>
            </w:r>
            <w:r w:rsidR="007F66FF">
              <w:rPr>
                <w:noProof/>
                <w:webHidden/>
              </w:rPr>
              <w:fldChar w:fldCharType="end"/>
            </w:r>
          </w:hyperlink>
        </w:p>
        <w:p w:rsidR="007F66FF" w:rsidRDefault="005865E4">
          <w:pPr>
            <w:pStyle w:val="TOC2"/>
            <w:rPr>
              <w:noProof/>
            </w:rPr>
          </w:pPr>
          <w:hyperlink w:anchor="_Toc353978923" w:history="1">
            <w:r w:rsidR="007F66FF" w:rsidRPr="00EF030E">
              <w:rPr>
                <w:rStyle w:val="Hyperlink"/>
                <w:noProof/>
                <w:lang w:val="en-GB"/>
              </w:rPr>
              <w:t>5.6</w:t>
            </w:r>
            <w:r w:rsidR="007F66FF">
              <w:rPr>
                <w:noProof/>
              </w:rPr>
              <w:tab/>
            </w:r>
            <w:r w:rsidR="007F66FF" w:rsidRPr="00EF030E">
              <w:rPr>
                <w:rStyle w:val="Hyperlink"/>
                <w:noProof/>
                <w:lang w:val="en-GB"/>
              </w:rPr>
              <w:t>Dissemination and replication</w:t>
            </w:r>
            <w:r w:rsidR="007F66FF">
              <w:rPr>
                <w:noProof/>
                <w:webHidden/>
              </w:rPr>
              <w:tab/>
            </w:r>
            <w:r w:rsidR="007F66FF">
              <w:rPr>
                <w:noProof/>
                <w:webHidden/>
              </w:rPr>
              <w:fldChar w:fldCharType="begin"/>
            </w:r>
            <w:r w:rsidR="007F66FF">
              <w:rPr>
                <w:noProof/>
                <w:webHidden/>
              </w:rPr>
              <w:instrText xml:space="preserve"> PAGEREF _Toc353978923 \h </w:instrText>
            </w:r>
            <w:r w:rsidR="007F66FF">
              <w:rPr>
                <w:noProof/>
                <w:webHidden/>
              </w:rPr>
            </w:r>
            <w:r w:rsidR="007F66FF">
              <w:rPr>
                <w:noProof/>
                <w:webHidden/>
              </w:rPr>
              <w:fldChar w:fldCharType="separate"/>
            </w:r>
            <w:r w:rsidR="007F66FF">
              <w:rPr>
                <w:noProof/>
                <w:webHidden/>
              </w:rPr>
              <w:t>29</w:t>
            </w:r>
            <w:r w:rsidR="007F66FF">
              <w:rPr>
                <w:noProof/>
                <w:webHidden/>
              </w:rPr>
              <w:fldChar w:fldCharType="end"/>
            </w:r>
          </w:hyperlink>
        </w:p>
        <w:p w:rsidR="007F66FF" w:rsidRDefault="005865E4">
          <w:pPr>
            <w:pStyle w:val="TOC1"/>
            <w:rPr>
              <w:noProof/>
            </w:rPr>
          </w:pPr>
          <w:hyperlink w:anchor="_Toc353978924" w:history="1">
            <w:r w:rsidR="007F66FF" w:rsidRPr="00EF030E">
              <w:rPr>
                <w:rStyle w:val="Hyperlink"/>
                <w:noProof/>
                <w:lang w:val="en-GB"/>
              </w:rPr>
              <w:t>6</w:t>
            </w:r>
            <w:r w:rsidR="007F66FF">
              <w:rPr>
                <w:noProof/>
              </w:rPr>
              <w:tab/>
            </w:r>
            <w:r w:rsidR="007F66FF" w:rsidRPr="00EF030E">
              <w:rPr>
                <w:rStyle w:val="Hyperlink"/>
                <w:noProof/>
                <w:lang w:val="en-GB"/>
              </w:rPr>
              <w:t>Recommendations</w:t>
            </w:r>
            <w:r w:rsidR="007F66FF">
              <w:rPr>
                <w:noProof/>
                <w:webHidden/>
              </w:rPr>
              <w:tab/>
            </w:r>
            <w:r w:rsidR="007F66FF">
              <w:rPr>
                <w:noProof/>
                <w:webHidden/>
              </w:rPr>
              <w:fldChar w:fldCharType="begin"/>
            </w:r>
            <w:r w:rsidR="007F66FF">
              <w:rPr>
                <w:noProof/>
                <w:webHidden/>
              </w:rPr>
              <w:instrText xml:space="preserve"> PAGEREF _Toc353978924 \h </w:instrText>
            </w:r>
            <w:r w:rsidR="007F66FF">
              <w:rPr>
                <w:noProof/>
                <w:webHidden/>
              </w:rPr>
            </w:r>
            <w:r w:rsidR="007F66FF">
              <w:rPr>
                <w:noProof/>
                <w:webHidden/>
              </w:rPr>
              <w:fldChar w:fldCharType="separate"/>
            </w:r>
            <w:r w:rsidR="007F66FF">
              <w:rPr>
                <w:noProof/>
                <w:webHidden/>
              </w:rPr>
              <w:t>30</w:t>
            </w:r>
            <w:r w:rsidR="007F66FF">
              <w:rPr>
                <w:noProof/>
                <w:webHidden/>
              </w:rPr>
              <w:fldChar w:fldCharType="end"/>
            </w:r>
          </w:hyperlink>
        </w:p>
        <w:p w:rsidR="007F66FF" w:rsidRDefault="005865E4">
          <w:pPr>
            <w:pStyle w:val="TOC1"/>
            <w:rPr>
              <w:noProof/>
            </w:rPr>
          </w:pPr>
          <w:hyperlink w:anchor="_Toc353978925" w:history="1">
            <w:r w:rsidR="007F66FF" w:rsidRPr="00EF030E">
              <w:rPr>
                <w:rStyle w:val="Hyperlink"/>
                <w:noProof/>
                <w:lang w:val="en-GB"/>
              </w:rPr>
              <w:t>Bibliography</w:t>
            </w:r>
            <w:r w:rsidR="007F66FF">
              <w:rPr>
                <w:noProof/>
                <w:webHidden/>
              </w:rPr>
              <w:tab/>
            </w:r>
            <w:r w:rsidR="007F66FF">
              <w:rPr>
                <w:noProof/>
                <w:webHidden/>
              </w:rPr>
              <w:fldChar w:fldCharType="begin"/>
            </w:r>
            <w:r w:rsidR="007F66FF">
              <w:rPr>
                <w:noProof/>
                <w:webHidden/>
              </w:rPr>
              <w:instrText xml:space="preserve"> PAGEREF _Toc353978925 \h </w:instrText>
            </w:r>
            <w:r w:rsidR="007F66FF">
              <w:rPr>
                <w:noProof/>
                <w:webHidden/>
              </w:rPr>
            </w:r>
            <w:r w:rsidR="007F66FF">
              <w:rPr>
                <w:noProof/>
                <w:webHidden/>
              </w:rPr>
              <w:fldChar w:fldCharType="separate"/>
            </w:r>
            <w:r w:rsidR="007F66FF">
              <w:rPr>
                <w:noProof/>
                <w:webHidden/>
              </w:rPr>
              <w:t>31</w:t>
            </w:r>
            <w:r w:rsidR="007F66FF">
              <w:rPr>
                <w:noProof/>
                <w:webHidden/>
              </w:rPr>
              <w:fldChar w:fldCharType="end"/>
            </w:r>
          </w:hyperlink>
        </w:p>
        <w:p w:rsidR="007F66FF" w:rsidRDefault="005865E4">
          <w:pPr>
            <w:pStyle w:val="TOC1"/>
            <w:rPr>
              <w:noProof/>
            </w:rPr>
          </w:pPr>
          <w:hyperlink w:anchor="_Toc353978926" w:history="1">
            <w:r w:rsidR="007F66FF" w:rsidRPr="00EF030E">
              <w:rPr>
                <w:rStyle w:val="Hyperlink"/>
                <w:noProof/>
                <w:lang w:val="en-GB"/>
              </w:rPr>
              <w:t>Annex 1: Terms of Reference</w:t>
            </w:r>
            <w:r w:rsidR="007F66FF">
              <w:rPr>
                <w:noProof/>
                <w:webHidden/>
              </w:rPr>
              <w:tab/>
            </w:r>
            <w:r w:rsidR="007F66FF">
              <w:rPr>
                <w:noProof/>
                <w:webHidden/>
              </w:rPr>
              <w:fldChar w:fldCharType="begin"/>
            </w:r>
            <w:r w:rsidR="007F66FF">
              <w:rPr>
                <w:noProof/>
                <w:webHidden/>
              </w:rPr>
              <w:instrText xml:space="preserve"> PAGEREF _Toc353978926 \h </w:instrText>
            </w:r>
            <w:r w:rsidR="007F66FF">
              <w:rPr>
                <w:noProof/>
                <w:webHidden/>
              </w:rPr>
            </w:r>
            <w:r w:rsidR="007F66FF">
              <w:rPr>
                <w:noProof/>
                <w:webHidden/>
              </w:rPr>
              <w:fldChar w:fldCharType="separate"/>
            </w:r>
            <w:r w:rsidR="007F66FF">
              <w:rPr>
                <w:noProof/>
                <w:webHidden/>
              </w:rPr>
              <w:t>34</w:t>
            </w:r>
            <w:r w:rsidR="007F66FF">
              <w:rPr>
                <w:noProof/>
                <w:webHidden/>
              </w:rPr>
              <w:fldChar w:fldCharType="end"/>
            </w:r>
          </w:hyperlink>
        </w:p>
        <w:p w:rsidR="007F66FF" w:rsidRDefault="005865E4">
          <w:pPr>
            <w:pStyle w:val="TOC1"/>
            <w:rPr>
              <w:noProof/>
            </w:rPr>
          </w:pPr>
          <w:hyperlink w:anchor="_Toc353978927" w:history="1">
            <w:r w:rsidR="007F66FF" w:rsidRPr="00EF030E">
              <w:rPr>
                <w:rStyle w:val="Hyperlink"/>
                <w:noProof/>
                <w:lang w:val="en-GB"/>
              </w:rPr>
              <w:t>Annex 2: Questionnaire Used to Collect Information</w:t>
            </w:r>
            <w:r w:rsidR="007F66FF">
              <w:rPr>
                <w:noProof/>
                <w:webHidden/>
              </w:rPr>
              <w:tab/>
            </w:r>
            <w:r w:rsidR="007F66FF">
              <w:rPr>
                <w:noProof/>
                <w:webHidden/>
              </w:rPr>
              <w:fldChar w:fldCharType="begin"/>
            </w:r>
            <w:r w:rsidR="007F66FF">
              <w:rPr>
                <w:noProof/>
                <w:webHidden/>
              </w:rPr>
              <w:instrText xml:space="preserve"> PAGEREF _Toc353978927 \h </w:instrText>
            </w:r>
            <w:r w:rsidR="007F66FF">
              <w:rPr>
                <w:noProof/>
                <w:webHidden/>
              </w:rPr>
            </w:r>
            <w:r w:rsidR="007F66FF">
              <w:rPr>
                <w:noProof/>
                <w:webHidden/>
              </w:rPr>
              <w:fldChar w:fldCharType="separate"/>
            </w:r>
            <w:r w:rsidR="007F66FF">
              <w:rPr>
                <w:noProof/>
                <w:webHidden/>
              </w:rPr>
              <w:t>37</w:t>
            </w:r>
            <w:r w:rsidR="007F66FF">
              <w:rPr>
                <w:noProof/>
                <w:webHidden/>
              </w:rPr>
              <w:fldChar w:fldCharType="end"/>
            </w:r>
          </w:hyperlink>
        </w:p>
        <w:p w:rsidR="007F66FF" w:rsidRDefault="005865E4">
          <w:pPr>
            <w:pStyle w:val="TOC1"/>
            <w:rPr>
              <w:noProof/>
            </w:rPr>
          </w:pPr>
          <w:hyperlink w:anchor="_Toc353978928" w:history="1">
            <w:r w:rsidR="007F66FF" w:rsidRPr="00EF030E">
              <w:rPr>
                <w:rStyle w:val="Hyperlink"/>
                <w:noProof/>
                <w:lang w:val="en-GB"/>
              </w:rPr>
              <w:t>Annex 3: List of Interviewees</w:t>
            </w:r>
            <w:r w:rsidR="007F66FF">
              <w:rPr>
                <w:noProof/>
                <w:webHidden/>
              </w:rPr>
              <w:tab/>
            </w:r>
            <w:r w:rsidR="007F66FF">
              <w:rPr>
                <w:noProof/>
                <w:webHidden/>
              </w:rPr>
              <w:fldChar w:fldCharType="begin"/>
            </w:r>
            <w:r w:rsidR="007F66FF">
              <w:rPr>
                <w:noProof/>
                <w:webHidden/>
              </w:rPr>
              <w:instrText xml:space="preserve"> PAGEREF _Toc353978928 \h </w:instrText>
            </w:r>
            <w:r w:rsidR="007F66FF">
              <w:rPr>
                <w:noProof/>
                <w:webHidden/>
              </w:rPr>
            </w:r>
            <w:r w:rsidR="007F66FF">
              <w:rPr>
                <w:noProof/>
                <w:webHidden/>
              </w:rPr>
              <w:fldChar w:fldCharType="separate"/>
            </w:r>
            <w:r w:rsidR="007F66FF">
              <w:rPr>
                <w:noProof/>
                <w:webHidden/>
              </w:rPr>
              <w:t>40</w:t>
            </w:r>
            <w:r w:rsidR="007F66FF">
              <w:rPr>
                <w:noProof/>
                <w:webHidden/>
              </w:rPr>
              <w:fldChar w:fldCharType="end"/>
            </w:r>
          </w:hyperlink>
        </w:p>
        <w:p w:rsidR="00197AAC" w:rsidRPr="005868F1" w:rsidRDefault="00197AAC">
          <w:pPr>
            <w:rPr>
              <w:lang w:val="en-GB"/>
            </w:rPr>
          </w:pPr>
          <w:r w:rsidRPr="005868F1">
            <w:rPr>
              <w:lang w:val="en-GB"/>
            </w:rPr>
            <w:fldChar w:fldCharType="end"/>
          </w:r>
        </w:p>
      </w:sdtContent>
    </w:sdt>
    <w:p w:rsidR="00D73FAB" w:rsidRDefault="00D73FAB">
      <w:pPr>
        <w:rPr>
          <w:lang w:val="en-GB"/>
        </w:rPr>
      </w:pPr>
      <w:r>
        <w:rPr>
          <w:lang w:val="en-GB"/>
        </w:rPr>
        <w:br w:type="page"/>
      </w:r>
    </w:p>
    <w:p w:rsidR="00747077" w:rsidRDefault="00D73FAB" w:rsidP="00D73FAB">
      <w:pPr>
        <w:pStyle w:val="Heading1"/>
        <w:numPr>
          <w:ilvl w:val="0"/>
          <w:numId w:val="0"/>
        </w:numPr>
        <w:rPr>
          <w:lang w:val="en-GB"/>
        </w:rPr>
      </w:pPr>
      <w:bookmarkStart w:id="1" w:name="_Toc353978901"/>
      <w:r>
        <w:rPr>
          <w:lang w:val="en-GB"/>
        </w:rPr>
        <w:lastRenderedPageBreak/>
        <w:t>List of Figures</w:t>
      </w:r>
      <w:bookmarkEnd w:id="1"/>
    </w:p>
    <w:p w:rsidR="007F66FF" w:rsidRDefault="00D73FAB">
      <w:pPr>
        <w:pStyle w:val="TableofFigures"/>
        <w:tabs>
          <w:tab w:val="right" w:leader="dot" w:pos="8297"/>
        </w:tabs>
        <w:rPr>
          <w:noProof/>
        </w:rPr>
      </w:pPr>
      <w:r>
        <w:rPr>
          <w:rFonts w:asciiTheme="majorHAnsi" w:eastAsiaTheme="majorEastAsia" w:hAnsiTheme="majorHAnsi" w:cstheme="majorBidi"/>
          <w:b/>
          <w:bCs/>
          <w:color w:val="365F91" w:themeColor="accent1" w:themeShade="BF"/>
          <w:sz w:val="28"/>
          <w:szCs w:val="28"/>
          <w:lang w:val="en-GB"/>
        </w:rPr>
        <w:fldChar w:fldCharType="begin"/>
      </w:r>
      <w:r>
        <w:rPr>
          <w:rFonts w:asciiTheme="majorHAnsi" w:eastAsiaTheme="majorEastAsia" w:hAnsiTheme="majorHAnsi" w:cstheme="majorBidi"/>
          <w:b/>
          <w:bCs/>
          <w:color w:val="365F91" w:themeColor="accent1" w:themeShade="BF"/>
          <w:sz w:val="28"/>
          <w:szCs w:val="28"/>
          <w:lang w:val="en-GB"/>
        </w:rPr>
        <w:instrText xml:space="preserve"> TOC \h \z \c "Figure" </w:instrText>
      </w:r>
      <w:r>
        <w:rPr>
          <w:rFonts w:asciiTheme="majorHAnsi" w:eastAsiaTheme="majorEastAsia" w:hAnsiTheme="majorHAnsi" w:cstheme="majorBidi"/>
          <w:b/>
          <w:bCs/>
          <w:color w:val="365F91" w:themeColor="accent1" w:themeShade="BF"/>
          <w:sz w:val="28"/>
          <w:szCs w:val="28"/>
          <w:lang w:val="en-GB"/>
        </w:rPr>
        <w:fldChar w:fldCharType="separate"/>
      </w:r>
      <w:hyperlink w:anchor="_Toc353978929" w:history="1">
        <w:r w:rsidR="007F66FF" w:rsidRPr="00DE4782">
          <w:rPr>
            <w:rStyle w:val="Hyperlink"/>
            <w:noProof/>
            <w:lang w:val="en-GB"/>
          </w:rPr>
          <w:t>Figure 1 Plan of the Temple</w:t>
        </w:r>
        <w:r w:rsidR="007F66FF">
          <w:rPr>
            <w:noProof/>
            <w:webHidden/>
          </w:rPr>
          <w:tab/>
        </w:r>
        <w:r w:rsidR="007F66FF">
          <w:rPr>
            <w:noProof/>
            <w:webHidden/>
          </w:rPr>
          <w:fldChar w:fldCharType="begin"/>
        </w:r>
        <w:r w:rsidR="007F66FF">
          <w:rPr>
            <w:noProof/>
            <w:webHidden/>
          </w:rPr>
          <w:instrText xml:space="preserve"> PAGEREF _Toc353978929 \h </w:instrText>
        </w:r>
        <w:r w:rsidR="007F66FF">
          <w:rPr>
            <w:noProof/>
            <w:webHidden/>
          </w:rPr>
        </w:r>
        <w:r w:rsidR="007F66FF">
          <w:rPr>
            <w:noProof/>
            <w:webHidden/>
          </w:rPr>
          <w:fldChar w:fldCharType="separate"/>
        </w:r>
        <w:r w:rsidR="007F66FF">
          <w:rPr>
            <w:noProof/>
            <w:webHidden/>
          </w:rPr>
          <w:t>5</w:t>
        </w:r>
        <w:r w:rsidR="007F66FF">
          <w:rPr>
            <w:noProof/>
            <w:webHidden/>
          </w:rPr>
          <w:fldChar w:fldCharType="end"/>
        </w:r>
      </w:hyperlink>
    </w:p>
    <w:p w:rsidR="007F66FF" w:rsidRDefault="005865E4">
      <w:pPr>
        <w:pStyle w:val="TableofFigures"/>
        <w:tabs>
          <w:tab w:val="right" w:leader="dot" w:pos="8297"/>
        </w:tabs>
        <w:rPr>
          <w:noProof/>
        </w:rPr>
      </w:pPr>
      <w:hyperlink w:anchor="_Toc353978930" w:history="1">
        <w:r w:rsidR="007F66FF" w:rsidRPr="00DE4782">
          <w:rPr>
            <w:rStyle w:val="Hyperlink"/>
            <w:noProof/>
            <w:lang w:val="en-GB"/>
          </w:rPr>
          <w:t>Figure 2 Statue of a Lion</w:t>
        </w:r>
        <w:r w:rsidR="007F66FF">
          <w:rPr>
            <w:noProof/>
            <w:webHidden/>
          </w:rPr>
          <w:tab/>
        </w:r>
        <w:r w:rsidR="007F66FF">
          <w:rPr>
            <w:noProof/>
            <w:webHidden/>
          </w:rPr>
          <w:fldChar w:fldCharType="begin"/>
        </w:r>
        <w:r w:rsidR="007F66FF">
          <w:rPr>
            <w:noProof/>
            <w:webHidden/>
          </w:rPr>
          <w:instrText xml:space="preserve"> PAGEREF _Toc353978930 \h </w:instrText>
        </w:r>
        <w:r w:rsidR="007F66FF">
          <w:rPr>
            <w:noProof/>
            <w:webHidden/>
          </w:rPr>
        </w:r>
        <w:r w:rsidR="007F66FF">
          <w:rPr>
            <w:noProof/>
            <w:webHidden/>
          </w:rPr>
          <w:fldChar w:fldCharType="separate"/>
        </w:r>
        <w:r w:rsidR="007F66FF">
          <w:rPr>
            <w:noProof/>
            <w:webHidden/>
          </w:rPr>
          <w:t>5</w:t>
        </w:r>
        <w:r w:rsidR="007F66FF">
          <w:rPr>
            <w:noProof/>
            <w:webHidden/>
          </w:rPr>
          <w:fldChar w:fldCharType="end"/>
        </w:r>
      </w:hyperlink>
    </w:p>
    <w:p w:rsidR="007F66FF" w:rsidRDefault="005865E4">
      <w:pPr>
        <w:pStyle w:val="TableofFigures"/>
        <w:tabs>
          <w:tab w:val="right" w:leader="dot" w:pos="8297"/>
        </w:tabs>
        <w:rPr>
          <w:noProof/>
        </w:rPr>
      </w:pPr>
      <w:hyperlink w:anchor="_Toc353978931" w:history="1">
        <w:r w:rsidR="007F66FF" w:rsidRPr="00DE4782">
          <w:rPr>
            <w:rStyle w:val="Hyperlink"/>
            <w:noProof/>
            <w:lang w:val="en-GB"/>
          </w:rPr>
          <w:t>Figure 3 SCA staff member restoring inscriptions on the wall of the temple</w:t>
        </w:r>
        <w:r w:rsidR="007F66FF">
          <w:rPr>
            <w:noProof/>
            <w:webHidden/>
          </w:rPr>
          <w:tab/>
        </w:r>
        <w:r w:rsidR="007F66FF">
          <w:rPr>
            <w:noProof/>
            <w:webHidden/>
          </w:rPr>
          <w:fldChar w:fldCharType="begin"/>
        </w:r>
        <w:r w:rsidR="007F66FF">
          <w:rPr>
            <w:noProof/>
            <w:webHidden/>
          </w:rPr>
          <w:instrText xml:space="preserve"> PAGEREF _Toc353978931 \h </w:instrText>
        </w:r>
        <w:r w:rsidR="007F66FF">
          <w:rPr>
            <w:noProof/>
            <w:webHidden/>
          </w:rPr>
        </w:r>
        <w:r w:rsidR="007F66FF">
          <w:rPr>
            <w:noProof/>
            <w:webHidden/>
          </w:rPr>
          <w:fldChar w:fldCharType="separate"/>
        </w:r>
        <w:r w:rsidR="007F66FF">
          <w:rPr>
            <w:noProof/>
            <w:webHidden/>
          </w:rPr>
          <w:t>5</w:t>
        </w:r>
        <w:r w:rsidR="007F66FF">
          <w:rPr>
            <w:noProof/>
            <w:webHidden/>
          </w:rPr>
          <w:fldChar w:fldCharType="end"/>
        </w:r>
      </w:hyperlink>
    </w:p>
    <w:p w:rsidR="007F66FF" w:rsidRDefault="005865E4">
      <w:pPr>
        <w:pStyle w:val="TableofFigures"/>
        <w:tabs>
          <w:tab w:val="right" w:leader="dot" w:pos="8297"/>
        </w:tabs>
        <w:rPr>
          <w:noProof/>
        </w:rPr>
      </w:pPr>
      <w:hyperlink w:anchor="_Toc353978932" w:history="1">
        <w:r w:rsidR="007F66FF" w:rsidRPr="00DE4782">
          <w:rPr>
            <w:rStyle w:val="Hyperlink"/>
            <w:noProof/>
            <w:lang w:val="en-GB"/>
          </w:rPr>
          <w:t>Figure 4 SCA staff members covering a statue under restoration</w:t>
        </w:r>
        <w:r w:rsidR="007F66FF">
          <w:rPr>
            <w:noProof/>
            <w:webHidden/>
          </w:rPr>
          <w:tab/>
        </w:r>
        <w:r w:rsidR="007F66FF">
          <w:rPr>
            <w:noProof/>
            <w:webHidden/>
          </w:rPr>
          <w:fldChar w:fldCharType="begin"/>
        </w:r>
        <w:r w:rsidR="007F66FF">
          <w:rPr>
            <w:noProof/>
            <w:webHidden/>
          </w:rPr>
          <w:instrText xml:space="preserve"> PAGEREF _Toc353978932 \h </w:instrText>
        </w:r>
        <w:r w:rsidR="007F66FF">
          <w:rPr>
            <w:noProof/>
            <w:webHidden/>
          </w:rPr>
        </w:r>
        <w:r w:rsidR="007F66FF">
          <w:rPr>
            <w:noProof/>
            <w:webHidden/>
          </w:rPr>
          <w:fldChar w:fldCharType="separate"/>
        </w:r>
        <w:r w:rsidR="007F66FF">
          <w:rPr>
            <w:noProof/>
            <w:webHidden/>
          </w:rPr>
          <w:t>5</w:t>
        </w:r>
        <w:r w:rsidR="007F66FF">
          <w:rPr>
            <w:noProof/>
            <w:webHidden/>
          </w:rPr>
          <w:fldChar w:fldCharType="end"/>
        </w:r>
      </w:hyperlink>
    </w:p>
    <w:p w:rsidR="007F66FF" w:rsidRDefault="005865E4">
      <w:pPr>
        <w:pStyle w:val="TableofFigures"/>
        <w:tabs>
          <w:tab w:val="right" w:leader="dot" w:pos="8297"/>
        </w:tabs>
        <w:rPr>
          <w:noProof/>
        </w:rPr>
      </w:pPr>
      <w:hyperlink w:anchor="_Toc353978933" w:history="1">
        <w:r w:rsidR="007F66FF" w:rsidRPr="00DE4782">
          <w:rPr>
            <w:rStyle w:val="Hyperlink"/>
            <w:noProof/>
          </w:rPr>
          <w:t xml:space="preserve">Figure 5 </w:t>
        </w:r>
        <w:r w:rsidR="007F66FF" w:rsidRPr="00DE4782">
          <w:rPr>
            <w:rStyle w:val="Hyperlink"/>
            <w:noProof/>
            <w:lang w:val="en-GB"/>
          </w:rPr>
          <w:t>SCDEC Museum for Siwi culture</w:t>
        </w:r>
        <w:r w:rsidR="007F66FF">
          <w:rPr>
            <w:noProof/>
            <w:webHidden/>
          </w:rPr>
          <w:tab/>
        </w:r>
        <w:r w:rsidR="007F66FF">
          <w:rPr>
            <w:noProof/>
            <w:webHidden/>
          </w:rPr>
          <w:fldChar w:fldCharType="begin"/>
        </w:r>
        <w:r w:rsidR="007F66FF">
          <w:rPr>
            <w:noProof/>
            <w:webHidden/>
          </w:rPr>
          <w:instrText xml:space="preserve"> PAGEREF _Toc353978933 \h </w:instrText>
        </w:r>
        <w:r w:rsidR="007F66FF">
          <w:rPr>
            <w:noProof/>
            <w:webHidden/>
          </w:rPr>
        </w:r>
        <w:r w:rsidR="007F66FF">
          <w:rPr>
            <w:noProof/>
            <w:webHidden/>
          </w:rPr>
          <w:fldChar w:fldCharType="separate"/>
        </w:r>
        <w:r w:rsidR="007F66FF">
          <w:rPr>
            <w:noProof/>
            <w:webHidden/>
          </w:rPr>
          <w:t>7</w:t>
        </w:r>
        <w:r w:rsidR="007F66FF">
          <w:rPr>
            <w:noProof/>
            <w:webHidden/>
          </w:rPr>
          <w:fldChar w:fldCharType="end"/>
        </w:r>
      </w:hyperlink>
    </w:p>
    <w:p w:rsidR="007F66FF" w:rsidRDefault="005865E4">
      <w:pPr>
        <w:pStyle w:val="TableofFigures"/>
        <w:tabs>
          <w:tab w:val="right" w:leader="dot" w:pos="8297"/>
        </w:tabs>
        <w:rPr>
          <w:noProof/>
        </w:rPr>
      </w:pPr>
      <w:hyperlink w:anchor="_Toc353978934" w:history="1">
        <w:r w:rsidR="007F66FF" w:rsidRPr="00DE4782">
          <w:rPr>
            <w:rStyle w:val="Hyperlink"/>
            <w:noProof/>
          </w:rPr>
          <w:t>Figure 6 Cleopatra spring, Siwa Protected Area</w:t>
        </w:r>
        <w:r w:rsidR="007F66FF">
          <w:rPr>
            <w:noProof/>
            <w:webHidden/>
          </w:rPr>
          <w:tab/>
        </w:r>
        <w:r w:rsidR="007F66FF">
          <w:rPr>
            <w:noProof/>
            <w:webHidden/>
          </w:rPr>
          <w:fldChar w:fldCharType="begin"/>
        </w:r>
        <w:r w:rsidR="007F66FF">
          <w:rPr>
            <w:noProof/>
            <w:webHidden/>
          </w:rPr>
          <w:instrText xml:space="preserve"> PAGEREF _Toc353978934 \h </w:instrText>
        </w:r>
        <w:r w:rsidR="007F66FF">
          <w:rPr>
            <w:noProof/>
            <w:webHidden/>
          </w:rPr>
        </w:r>
        <w:r w:rsidR="007F66FF">
          <w:rPr>
            <w:noProof/>
            <w:webHidden/>
          </w:rPr>
          <w:fldChar w:fldCharType="separate"/>
        </w:r>
        <w:r w:rsidR="007F66FF">
          <w:rPr>
            <w:noProof/>
            <w:webHidden/>
          </w:rPr>
          <w:t>7</w:t>
        </w:r>
        <w:r w:rsidR="007F66FF">
          <w:rPr>
            <w:noProof/>
            <w:webHidden/>
          </w:rPr>
          <w:fldChar w:fldCharType="end"/>
        </w:r>
      </w:hyperlink>
    </w:p>
    <w:p w:rsidR="007F66FF" w:rsidRDefault="005865E4">
      <w:pPr>
        <w:pStyle w:val="TableofFigures"/>
        <w:tabs>
          <w:tab w:val="right" w:leader="dot" w:pos="8297"/>
        </w:tabs>
        <w:rPr>
          <w:noProof/>
        </w:rPr>
      </w:pPr>
      <w:hyperlink w:anchor="_Toc353978935" w:history="1">
        <w:r w:rsidR="007F66FF" w:rsidRPr="00DE4782">
          <w:rPr>
            <w:rStyle w:val="Hyperlink"/>
            <w:noProof/>
            <w:lang w:val="en-GB"/>
          </w:rPr>
          <w:t>Figure 7 Visitor Centre at Siwa Protectorate</w:t>
        </w:r>
        <w:r w:rsidR="007F66FF">
          <w:rPr>
            <w:noProof/>
            <w:webHidden/>
          </w:rPr>
          <w:tab/>
        </w:r>
        <w:r w:rsidR="007F66FF">
          <w:rPr>
            <w:noProof/>
            <w:webHidden/>
          </w:rPr>
          <w:fldChar w:fldCharType="begin"/>
        </w:r>
        <w:r w:rsidR="007F66FF">
          <w:rPr>
            <w:noProof/>
            <w:webHidden/>
          </w:rPr>
          <w:instrText xml:space="preserve"> PAGEREF _Toc353978935 \h </w:instrText>
        </w:r>
        <w:r w:rsidR="007F66FF">
          <w:rPr>
            <w:noProof/>
            <w:webHidden/>
          </w:rPr>
        </w:r>
        <w:r w:rsidR="007F66FF">
          <w:rPr>
            <w:noProof/>
            <w:webHidden/>
          </w:rPr>
          <w:fldChar w:fldCharType="separate"/>
        </w:r>
        <w:r w:rsidR="007F66FF">
          <w:rPr>
            <w:noProof/>
            <w:webHidden/>
          </w:rPr>
          <w:t>8</w:t>
        </w:r>
        <w:r w:rsidR="007F66FF">
          <w:rPr>
            <w:noProof/>
            <w:webHidden/>
          </w:rPr>
          <w:fldChar w:fldCharType="end"/>
        </w:r>
      </w:hyperlink>
    </w:p>
    <w:p w:rsidR="007F66FF" w:rsidRDefault="005865E4">
      <w:pPr>
        <w:pStyle w:val="TableofFigures"/>
        <w:tabs>
          <w:tab w:val="right" w:leader="dot" w:pos="8297"/>
        </w:tabs>
        <w:rPr>
          <w:noProof/>
        </w:rPr>
      </w:pPr>
      <w:hyperlink w:anchor="_Toc353978936" w:history="1">
        <w:r w:rsidR="007F66FF" w:rsidRPr="00DE4782">
          <w:rPr>
            <w:rStyle w:val="Hyperlink"/>
            <w:noProof/>
            <w:lang w:val="en-GB"/>
          </w:rPr>
          <w:t>Figure 8 Elba Protectorate</w:t>
        </w:r>
        <w:r w:rsidR="007F66FF">
          <w:rPr>
            <w:noProof/>
            <w:webHidden/>
          </w:rPr>
          <w:tab/>
        </w:r>
        <w:r w:rsidR="007F66FF">
          <w:rPr>
            <w:noProof/>
            <w:webHidden/>
          </w:rPr>
          <w:fldChar w:fldCharType="begin"/>
        </w:r>
        <w:r w:rsidR="007F66FF">
          <w:rPr>
            <w:noProof/>
            <w:webHidden/>
          </w:rPr>
          <w:instrText xml:space="preserve"> PAGEREF _Toc353978936 \h </w:instrText>
        </w:r>
        <w:r w:rsidR="007F66FF">
          <w:rPr>
            <w:noProof/>
            <w:webHidden/>
          </w:rPr>
        </w:r>
        <w:r w:rsidR="007F66FF">
          <w:rPr>
            <w:noProof/>
            <w:webHidden/>
          </w:rPr>
          <w:fldChar w:fldCharType="separate"/>
        </w:r>
        <w:r w:rsidR="007F66FF">
          <w:rPr>
            <w:noProof/>
            <w:webHidden/>
          </w:rPr>
          <w:t>9</w:t>
        </w:r>
        <w:r w:rsidR="007F66FF">
          <w:rPr>
            <w:noProof/>
            <w:webHidden/>
          </w:rPr>
          <w:fldChar w:fldCharType="end"/>
        </w:r>
      </w:hyperlink>
    </w:p>
    <w:p w:rsidR="007F66FF" w:rsidRDefault="005865E4">
      <w:pPr>
        <w:pStyle w:val="TableofFigures"/>
        <w:tabs>
          <w:tab w:val="right" w:leader="dot" w:pos="8297"/>
        </w:tabs>
        <w:rPr>
          <w:noProof/>
        </w:rPr>
      </w:pPr>
      <w:hyperlink w:anchor="_Toc353978937" w:history="1">
        <w:r w:rsidR="007F66FF" w:rsidRPr="00DE4782">
          <w:rPr>
            <w:rStyle w:val="Hyperlink"/>
            <w:noProof/>
          </w:rPr>
          <w:t>Figure 9 The library at the Visitor Centre, Shalatten, Red Sea</w:t>
        </w:r>
        <w:r w:rsidR="007F66FF">
          <w:rPr>
            <w:noProof/>
            <w:webHidden/>
          </w:rPr>
          <w:tab/>
        </w:r>
        <w:r w:rsidR="007F66FF">
          <w:rPr>
            <w:noProof/>
            <w:webHidden/>
          </w:rPr>
          <w:fldChar w:fldCharType="begin"/>
        </w:r>
        <w:r w:rsidR="007F66FF">
          <w:rPr>
            <w:noProof/>
            <w:webHidden/>
          </w:rPr>
          <w:instrText xml:space="preserve"> PAGEREF _Toc353978937 \h </w:instrText>
        </w:r>
        <w:r w:rsidR="007F66FF">
          <w:rPr>
            <w:noProof/>
            <w:webHidden/>
          </w:rPr>
        </w:r>
        <w:r w:rsidR="007F66FF">
          <w:rPr>
            <w:noProof/>
            <w:webHidden/>
          </w:rPr>
          <w:fldChar w:fldCharType="separate"/>
        </w:r>
        <w:r w:rsidR="007F66FF">
          <w:rPr>
            <w:noProof/>
            <w:webHidden/>
          </w:rPr>
          <w:t>10</w:t>
        </w:r>
        <w:r w:rsidR="007F66FF">
          <w:rPr>
            <w:noProof/>
            <w:webHidden/>
          </w:rPr>
          <w:fldChar w:fldCharType="end"/>
        </w:r>
      </w:hyperlink>
    </w:p>
    <w:p w:rsidR="007F66FF" w:rsidRDefault="005865E4">
      <w:pPr>
        <w:pStyle w:val="TableofFigures"/>
        <w:tabs>
          <w:tab w:val="right" w:leader="dot" w:pos="8297"/>
        </w:tabs>
        <w:rPr>
          <w:noProof/>
        </w:rPr>
      </w:pPr>
      <w:hyperlink w:anchor="_Toc353978938" w:history="1">
        <w:r w:rsidR="007F66FF" w:rsidRPr="00DE4782">
          <w:rPr>
            <w:rStyle w:val="Hyperlink"/>
            <w:noProof/>
          </w:rPr>
          <w:t>Figure 10 Greenhouse, Visitor Centre, Shalatten, Red Sea</w:t>
        </w:r>
        <w:r w:rsidR="007F66FF">
          <w:rPr>
            <w:noProof/>
            <w:webHidden/>
          </w:rPr>
          <w:tab/>
        </w:r>
        <w:r w:rsidR="007F66FF">
          <w:rPr>
            <w:noProof/>
            <w:webHidden/>
          </w:rPr>
          <w:fldChar w:fldCharType="begin"/>
        </w:r>
        <w:r w:rsidR="007F66FF">
          <w:rPr>
            <w:noProof/>
            <w:webHidden/>
          </w:rPr>
          <w:instrText xml:space="preserve"> PAGEREF _Toc353978938 \h </w:instrText>
        </w:r>
        <w:r w:rsidR="007F66FF">
          <w:rPr>
            <w:noProof/>
            <w:webHidden/>
          </w:rPr>
        </w:r>
        <w:r w:rsidR="007F66FF">
          <w:rPr>
            <w:noProof/>
            <w:webHidden/>
          </w:rPr>
          <w:fldChar w:fldCharType="separate"/>
        </w:r>
        <w:r w:rsidR="007F66FF">
          <w:rPr>
            <w:noProof/>
            <w:webHidden/>
          </w:rPr>
          <w:t>11</w:t>
        </w:r>
        <w:r w:rsidR="007F66FF">
          <w:rPr>
            <w:noProof/>
            <w:webHidden/>
          </w:rPr>
          <w:fldChar w:fldCharType="end"/>
        </w:r>
      </w:hyperlink>
    </w:p>
    <w:p w:rsidR="007F66FF" w:rsidRDefault="005865E4">
      <w:pPr>
        <w:pStyle w:val="TableofFigures"/>
        <w:tabs>
          <w:tab w:val="right" w:leader="dot" w:pos="8297"/>
        </w:tabs>
        <w:rPr>
          <w:noProof/>
        </w:rPr>
      </w:pPr>
      <w:hyperlink w:anchor="_Toc353978939" w:history="1">
        <w:r w:rsidR="007F66FF" w:rsidRPr="00DE4782">
          <w:rPr>
            <w:rStyle w:val="Hyperlink"/>
            <w:noProof/>
            <w:lang w:val="en-GB"/>
          </w:rPr>
          <w:t>Figure 11 Waterfalls at Wadi El-Rayan</w:t>
        </w:r>
        <w:r w:rsidR="007F66FF">
          <w:rPr>
            <w:noProof/>
            <w:webHidden/>
          </w:rPr>
          <w:tab/>
        </w:r>
        <w:r w:rsidR="007F66FF">
          <w:rPr>
            <w:noProof/>
            <w:webHidden/>
          </w:rPr>
          <w:fldChar w:fldCharType="begin"/>
        </w:r>
        <w:r w:rsidR="007F66FF">
          <w:rPr>
            <w:noProof/>
            <w:webHidden/>
          </w:rPr>
          <w:instrText xml:space="preserve"> PAGEREF _Toc353978939 \h </w:instrText>
        </w:r>
        <w:r w:rsidR="007F66FF">
          <w:rPr>
            <w:noProof/>
            <w:webHidden/>
          </w:rPr>
        </w:r>
        <w:r w:rsidR="007F66FF">
          <w:rPr>
            <w:noProof/>
            <w:webHidden/>
          </w:rPr>
          <w:fldChar w:fldCharType="separate"/>
        </w:r>
        <w:r w:rsidR="007F66FF">
          <w:rPr>
            <w:noProof/>
            <w:webHidden/>
          </w:rPr>
          <w:t>12</w:t>
        </w:r>
        <w:r w:rsidR="007F66FF">
          <w:rPr>
            <w:noProof/>
            <w:webHidden/>
          </w:rPr>
          <w:fldChar w:fldCharType="end"/>
        </w:r>
      </w:hyperlink>
    </w:p>
    <w:p w:rsidR="007F66FF" w:rsidRDefault="005865E4">
      <w:pPr>
        <w:pStyle w:val="TableofFigures"/>
        <w:tabs>
          <w:tab w:val="right" w:leader="dot" w:pos="8297"/>
        </w:tabs>
        <w:rPr>
          <w:noProof/>
        </w:rPr>
      </w:pPr>
      <w:hyperlink w:anchor="_Toc353978940" w:history="1">
        <w:r w:rsidR="007F66FF" w:rsidRPr="00DE4782">
          <w:rPr>
            <w:rStyle w:val="Hyperlink"/>
            <w:noProof/>
            <w:lang w:val="en-GB"/>
          </w:rPr>
          <w:t>Figure 12 Wadi Hitan, an Open Museum</w:t>
        </w:r>
        <w:r w:rsidR="007F66FF">
          <w:rPr>
            <w:noProof/>
            <w:webHidden/>
          </w:rPr>
          <w:tab/>
        </w:r>
        <w:r w:rsidR="007F66FF">
          <w:rPr>
            <w:noProof/>
            <w:webHidden/>
          </w:rPr>
          <w:fldChar w:fldCharType="begin"/>
        </w:r>
        <w:r w:rsidR="007F66FF">
          <w:rPr>
            <w:noProof/>
            <w:webHidden/>
          </w:rPr>
          <w:instrText xml:space="preserve"> PAGEREF _Toc353978940 \h </w:instrText>
        </w:r>
        <w:r w:rsidR="007F66FF">
          <w:rPr>
            <w:noProof/>
            <w:webHidden/>
          </w:rPr>
        </w:r>
        <w:r w:rsidR="007F66FF">
          <w:rPr>
            <w:noProof/>
            <w:webHidden/>
          </w:rPr>
          <w:fldChar w:fldCharType="separate"/>
        </w:r>
        <w:r w:rsidR="007F66FF">
          <w:rPr>
            <w:noProof/>
            <w:webHidden/>
          </w:rPr>
          <w:t>15</w:t>
        </w:r>
        <w:r w:rsidR="007F66FF">
          <w:rPr>
            <w:noProof/>
            <w:webHidden/>
          </w:rPr>
          <w:fldChar w:fldCharType="end"/>
        </w:r>
      </w:hyperlink>
    </w:p>
    <w:p w:rsidR="007F66FF" w:rsidRDefault="005865E4">
      <w:pPr>
        <w:pStyle w:val="TableofFigures"/>
        <w:tabs>
          <w:tab w:val="right" w:leader="dot" w:pos="8297"/>
        </w:tabs>
        <w:rPr>
          <w:noProof/>
        </w:rPr>
      </w:pPr>
      <w:hyperlink w:anchor="_Toc353978941" w:history="1">
        <w:r w:rsidR="007F66FF" w:rsidRPr="00DE4782">
          <w:rPr>
            <w:rStyle w:val="Hyperlink"/>
            <w:noProof/>
            <w:lang w:val="en-GB"/>
          </w:rPr>
          <w:t>Figure 13 Wadi Al-Hitan</w:t>
        </w:r>
        <w:r w:rsidR="007F66FF">
          <w:rPr>
            <w:noProof/>
            <w:webHidden/>
          </w:rPr>
          <w:tab/>
        </w:r>
        <w:r w:rsidR="007F66FF">
          <w:rPr>
            <w:noProof/>
            <w:webHidden/>
          </w:rPr>
          <w:fldChar w:fldCharType="begin"/>
        </w:r>
        <w:r w:rsidR="007F66FF">
          <w:rPr>
            <w:noProof/>
            <w:webHidden/>
          </w:rPr>
          <w:instrText xml:space="preserve"> PAGEREF _Toc353978941 \h </w:instrText>
        </w:r>
        <w:r w:rsidR="007F66FF">
          <w:rPr>
            <w:noProof/>
            <w:webHidden/>
          </w:rPr>
        </w:r>
        <w:r w:rsidR="007F66FF">
          <w:rPr>
            <w:noProof/>
            <w:webHidden/>
          </w:rPr>
          <w:fldChar w:fldCharType="separate"/>
        </w:r>
        <w:r w:rsidR="007F66FF">
          <w:rPr>
            <w:noProof/>
            <w:webHidden/>
          </w:rPr>
          <w:t>15</w:t>
        </w:r>
        <w:r w:rsidR="007F66FF">
          <w:rPr>
            <w:noProof/>
            <w:webHidden/>
          </w:rPr>
          <w:fldChar w:fldCharType="end"/>
        </w:r>
      </w:hyperlink>
    </w:p>
    <w:p w:rsidR="007F66FF" w:rsidRDefault="005865E4">
      <w:pPr>
        <w:pStyle w:val="TableofFigures"/>
        <w:tabs>
          <w:tab w:val="right" w:leader="dot" w:pos="8297"/>
        </w:tabs>
        <w:rPr>
          <w:noProof/>
        </w:rPr>
      </w:pPr>
      <w:hyperlink w:anchor="_Toc353978942" w:history="1">
        <w:r w:rsidR="007F66FF" w:rsidRPr="00DE4782">
          <w:rPr>
            <w:rStyle w:val="Hyperlink"/>
            <w:noProof/>
            <w:lang w:val="en-GB"/>
          </w:rPr>
          <w:t>Figure 14 Whales evolved from land dwelling mammals</w:t>
        </w:r>
        <w:r w:rsidR="007F66FF">
          <w:rPr>
            <w:noProof/>
            <w:webHidden/>
          </w:rPr>
          <w:tab/>
        </w:r>
        <w:r w:rsidR="007F66FF">
          <w:rPr>
            <w:noProof/>
            <w:webHidden/>
          </w:rPr>
          <w:fldChar w:fldCharType="begin"/>
        </w:r>
        <w:r w:rsidR="007F66FF">
          <w:rPr>
            <w:noProof/>
            <w:webHidden/>
          </w:rPr>
          <w:instrText xml:space="preserve"> PAGEREF _Toc353978942 \h </w:instrText>
        </w:r>
        <w:r w:rsidR="007F66FF">
          <w:rPr>
            <w:noProof/>
            <w:webHidden/>
          </w:rPr>
        </w:r>
        <w:r w:rsidR="007F66FF">
          <w:rPr>
            <w:noProof/>
            <w:webHidden/>
          </w:rPr>
          <w:fldChar w:fldCharType="separate"/>
        </w:r>
        <w:r w:rsidR="007F66FF">
          <w:rPr>
            <w:noProof/>
            <w:webHidden/>
          </w:rPr>
          <w:t>16</w:t>
        </w:r>
        <w:r w:rsidR="007F66FF">
          <w:rPr>
            <w:noProof/>
            <w:webHidden/>
          </w:rPr>
          <w:fldChar w:fldCharType="end"/>
        </w:r>
      </w:hyperlink>
    </w:p>
    <w:p w:rsidR="007F66FF" w:rsidRDefault="005865E4">
      <w:pPr>
        <w:pStyle w:val="TableofFigures"/>
        <w:tabs>
          <w:tab w:val="right" w:leader="dot" w:pos="8297"/>
        </w:tabs>
        <w:rPr>
          <w:noProof/>
        </w:rPr>
      </w:pPr>
      <w:hyperlink w:anchor="_Toc353978943" w:history="1">
        <w:r w:rsidR="007F66FF" w:rsidRPr="00DE4782">
          <w:rPr>
            <w:rStyle w:val="Hyperlink"/>
            <w:noProof/>
            <w:lang w:val="en-GB"/>
          </w:rPr>
          <w:t>Figure 15 Wadi Hitan is on the list for World Heritage Conservation</w:t>
        </w:r>
        <w:r w:rsidR="007F66FF">
          <w:rPr>
            <w:noProof/>
            <w:webHidden/>
          </w:rPr>
          <w:tab/>
        </w:r>
        <w:r w:rsidR="007F66FF">
          <w:rPr>
            <w:noProof/>
            <w:webHidden/>
          </w:rPr>
          <w:fldChar w:fldCharType="begin"/>
        </w:r>
        <w:r w:rsidR="007F66FF">
          <w:rPr>
            <w:noProof/>
            <w:webHidden/>
          </w:rPr>
          <w:instrText xml:space="preserve"> PAGEREF _Toc353978943 \h </w:instrText>
        </w:r>
        <w:r w:rsidR="007F66FF">
          <w:rPr>
            <w:noProof/>
            <w:webHidden/>
          </w:rPr>
        </w:r>
        <w:r w:rsidR="007F66FF">
          <w:rPr>
            <w:noProof/>
            <w:webHidden/>
          </w:rPr>
          <w:fldChar w:fldCharType="separate"/>
        </w:r>
        <w:r w:rsidR="007F66FF">
          <w:rPr>
            <w:noProof/>
            <w:webHidden/>
          </w:rPr>
          <w:t>16</w:t>
        </w:r>
        <w:r w:rsidR="007F66FF">
          <w:rPr>
            <w:noProof/>
            <w:webHidden/>
          </w:rPr>
          <w:fldChar w:fldCharType="end"/>
        </w:r>
      </w:hyperlink>
    </w:p>
    <w:p w:rsidR="007F66FF" w:rsidRDefault="005865E4">
      <w:pPr>
        <w:pStyle w:val="TableofFigures"/>
        <w:tabs>
          <w:tab w:val="right" w:leader="dot" w:pos="8297"/>
        </w:tabs>
        <w:rPr>
          <w:noProof/>
        </w:rPr>
      </w:pPr>
      <w:hyperlink w:anchor="_Toc353978944" w:history="1">
        <w:r w:rsidR="007F66FF" w:rsidRPr="00DE4782">
          <w:rPr>
            <w:rStyle w:val="Hyperlink"/>
            <w:noProof/>
          </w:rPr>
          <w:t>Figure 16 List of fees at WHPA</w:t>
        </w:r>
        <w:r w:rsidR="007F66FF">
          <w:rPr>
            <w:noProof/>
            <w:webHidden/>
          </w:rPr>
          <w:tab/>
        </w:r>
        <w:r w:rsidR="007F66FF">
          <w:rPr>
            <w:noProof/>
            <w:webHidden/>
          </w:rPr>
          <w:fldChar w:fldCharType="begin"/>
        </w:r>
        <w:r w:rsidR="007F66FF">
          <w:rPr>
            <w:noProof/>
            <w:webHidden/>
          </w:rPr>
          <w:instrText xml:space="preserve"> PAGEREF _Toc353978944 \h </w:instrText>
        </w:r>
        <w:r w:rsidR="007F66FF">
          <w:rPr>
            <w:noProof/>
            <w:webHidden/>
          </w:rPr>
        </w:r>
        <w:r w:rsidR="007F66FF">
          <w:rPr>
            <w:noProof/>
            <w:webHidden/>
          </w:rPr>
          <w:fldChar w:fldCharType="separate"/>
        </w:r>
        <w:r w:rsidR="007F66FF">
          <w:rPr>
            <w:noProof/>
            <w:webHidden/>
          </w:rPr>
          <w:t>16</w:t>
        </w:r>
        <w:r w:rsidR="007F66FF">
          <w:rPr>
            <w:noProof/>
            <w:webHidden/>
          </w:rPr>
          <w:fldChar w:fldCharType="end"/>
        </w:r>
      </w:hyperlink>
    </w:p>
    <w:p w:rsidR="007F66FF" w:rsidRDefault="005865E4">
      <w:pPr>
        <w:pStyle w:val="TableofFigures"/>
        <w:tabs>
          <w:tab w:val="right" w:leader="dot" w:pos="8297"/>
        </w:tabs>
        <w:rPr>
          <w:noProof/>
        </w:rPr>
      </w:pPr>
      <w:hyperlink w:anchor="_Toc353978945" w:history="1">
        <w:r w:rsidR="007F66FF" w:rsidRPr="00DE4782">
          <w:rPr>
            <w:rStyle w:val="Hyperlink"/>
            <w:noProof/>
          </w:rPr>
          <w:t>Figure 17 White Desert National Park</w:t>
        </w:r>
        <w:r w:rsidR="007F66FF">
          <w:rPr>
            <w:noProof/>
            <w:webHidden/>
          </w:rPr>
          <w:tab/>
        </w:r>
        <w:r w:rsidR="007F66FF">
          <w:rPr>
            <w:noProof/>
            <w:webHidden/>
          </w:rPr>
          <w:fldChar w:fldCharType="begin"/>
        </w:r>
        <w:r w:rsidR="007F66FF">
          <w:rPr>
            <w:noProof/>
            <w:webHidden/>
          </w:rPr>
          <w:instrText xml:space="preserve"> PAGEREF _Toc353978945 \h </w:instrText>
        </w:r>
        <w:r w:rsidR="007F66FF">
          <w:rPr>
            <w:noProof/>
            <w:webHidden/>
          </w:rPr>
        </w:r>
        <w:r w:rsidR="007F66FF">
          <w:rPr>
            <w:noProof/>
            <w:webHidden/>
          </w:rPr>
          <w:fldChar w:fldCharType="separate"/>
        </w:r>
        <w:r w:rsidR="007F66FF">
          <w:rPr>
            <w:noProof/>
            <w:webHidden/>
          </w:rPr>
          <w:t>17</w:t>
        </w:r>
        <w:r w:rsidR="007F66FF">
          <w:rPr>
            <w:noProof/>
            <w:webHidden/>
          </w:rPr>
          <w:fldChar w:fldCharType="end"/>
        </w:r>
      </w:hyperlink>
    </w:p>
    <w:p w:rsidR="007F66FF" w:rsidRDefault="005865E4">
      <w:pPr>
        <w:pStyle w:val="TableofFigures"/>
        <w:tabs>
          <w:tab w:val="right" w:leader="dot" w:pos="8297"/>
        </w:tabs>
        <w:rPr>
          <w:noProof/>
        </w:rPr>
      </w:pPr>
      <w:hyperlink w:anchor="_Toc353978946" w:history="1">
        <w:r w:rsidR="007F66FF" w:rsidRPr="00DE4782">
          <w:rPr>
            <w:rStyle w:val="Hyperlink"/>
            <w:noProof/>
          </w:rPr>
          <w:t xml:space="preserve">Figure 18 One of the </w:t>
        </w:r>
        <w:r w:rsidR="007F66FF" w:rsidRPr="00DE4782">
          <w:rPr>
            <w:rStyle w:val="Hyperlink"/>
            <w:noProof/>
            <w:lang w:val="en-GB"/>
          </w:rPr>
          <w:t>inselbergs, the White Desert National Park</w:t>
        </w:r>
        <w:r w:rsidR="007F66FF">
          <w:rPr>
            <w:noProof/>
            <w:webHidden/>
          </w:rPr>
          <w:tab/>
        </w:r>
        <w:r w:rsidR="007F66FF">
          <w:rPr>
            <w:noProof/>
            <w:webHidden/>
          </w:rPr>
          <w:fldChar w:fldCharType="begin"/>
        </w:r>
        <w:r w:rsidR="007F66FF">
          <w:rPr>
            <w:noProof/>
            <w:webHidden/>
          </w:rPr>
          <w:instrText xml:space="preserve"> PAGEREF _Toc353978946 \h </w:instrText>
        </w:r>
        <w:r w:rsidR="007F66FF">
          <w:rPr>
            <w:noProof/>
            <w:webHidden/>
          </w:rPr>
        </w:r>
        <w:r w:rsidR="007F66FF">
          <w:rPr>
            <w:noProof/>
            <w:webHidden/>
          </w:rPr>
          <w:fldChar w:fldCharType="separate"/>
        </w:r>
        <w:r w:rsidR="007F66FF">
          <w:rPr>
            <w:noProof/>
            <w:webHidden/>
          </w:rPr>
          <w:t>18</w:t>
        </w:r>
        <w:r w:rsidR="007F66FF">
          <w:rPr>
            <w:noProof/>
            <w:webHidden/>
          </w:rPr>
          <w:fldChar w:fldCharType="end"/>
        </w:r>
      </w:hyperlink>
    </w:p>
    <w:p w:rsidR="007F66FF" w:rsidRDefault="005865E4">
      <w:pPr>
        <w:pStyle w:val="TableofFigures"/>
        <w:tabs>
          <w:tab w:val="right" w:leader="dot" w:pos="8297"/>
        </w:tabs>
        <w:rPr>
          <w:noProof/>
        </w:rPr>
      </w:pPr>
      <w:hyperlink w:anchor="_Toc353978947" w:history="1">
        <w:r w:rsidR="007F66FF" w:rsidRPr="00DE4782">
          <w:rPr>
            <w:rStyle w:val="Hyperlink"/>
            <w:noProof/>
          </w:rPr>
          <w:t>Figure 19 White Desert National Park, Exhibition at the Visitor Centre</w:t>
        </w:r>
        <w:r w:rsidR="007F66FF">
          <w:rPr>
            <w:noProof/>
            <w:webHidden/>
          </w:rPr>
          <w:tab/>
        </w:r>
        <w:r w:rsidR="007F66FF">
          <w:rPr>
            <w:noProof/>
            <w:webHidden/>
          </w:rPr>
          <w:fldChar w:fldCharType="begin"/>
        </w:r>
        <w:r w:rsidR="007F66FF">
          <w:rPr>
            <w:noProof/>
            <w:webHidden/>
          </w:rPr>
          <w:instrText xml:space="preserve"> PAGEREF _Toc353978947 \h </w:instrText>
        </w:r>
        <w:r w:rsidR="007F66FF">
          <w:rPr>
            <w:noProof/>
            <w:webHidden/>
          </w:rPr>
        </w:r>
        <w:r w:rsidR="007F66FF">
          <w:rPr>
            <w:noProof/>
            <w:webHidden/>
          </w:rPr>
          <w:fldChar w:fldCharType="separate"/>
        </w:r>
        <w:r w:rsidR="007F66FF">
          <w:rPr>
            <w:noProof/>
            <w:webHidden/>
          </w:rPr>
          <w:t>19</w:t>
        </w:r>
        <w:r w:rsidR="007F66FF">
          <w:rPr>
            <w:noProof/>
            <w:webHidden/>
          </w:rPr>
          <w:fldChar w:fldCharType="end"/>
        </w:r>
      </w:hyperlink>
    </w:p>
    <w:p w:rsidR="007F66FF" w:rsidRDefault="005865E4">
      <w:pPr>
        <w:pStyle w:val="TableofFigures"/>
        <w:tabs>
          <w:tab w:val="right" w:leader="dot" w:pos="8297"/>
        </w:tabs>
        <w:rPr>
          <w:noProof/>
        </w:rPr>
      </w:pPr>
      <w:hyperlink r:id="rId10" w:anchor="_Toc353978948" w:history="1">
        <w:r w:rsidR="007F66FF" w:rsidRPr="00DE4782">
          <w:rPr>
            <w:rStyle w:val="Hyperlink"/>
            <w:noProof/>
          </w:rPr>
          <w:t>Figure 20 WGNP</w:t>
        </w:r>
        <w:r w:rsidR="007F66FF">
          <w:rPr>
            <w:noProof/>
            <w:webHidden/>
          </w:rPr>
          <w:tab/>
        </w:r>
        <w:r w:rsidR="007F66FF">
          <w:rPr>
            <w:noProof/>
            <w:webHidden/>
          </w:rPr>
          <w:fldChar w:fldCharType="begin"/>
        </w:r>
        <w:r w:rsidR="007F66FF">
          <w:rPr>
            <w:noProof/>
            <w:webHidden/>
          </w:rPr>
          <w:instrText xml:space="preserve"> PAGEREF _Toc353978948 \h </w:instrText>
        </w:r>
        <w:r w:rsidR="007F66FF">
          <w:rPr>
            <w:noProof/>
            <w:webHidden/>
          </w:rPr>
        </w:r>
        <w:r w:rsidR="007F66FF">
          <w:rPr>
            <w:noProof/>
            <w:webHidden/>
          </w:rPr>
          <w:fldChar w:fldCharType="separate"/>
        </w:r>
        <w:r w:rsidR="007F66FF">
          <w:rPr>
            <w:noProof/>
            <w:webHidden/>
          </w:rPr>
          <w:t>19</w:t>
        </w:r>
        <w:r w:rsidR="007F66FF">
          <w:rPr>
            <w:noProof/>
            <w:webHidden/>
          </w:rPr>
          <w:fldChar w:fldCharType="end"/>
        </w:r>
      </w:hyperlink>
    </w:p>
    <w:p w:rsidR="007F66FF" w:rsidRDefault="005865E4">
      <w:pPr>
        <w:pStyle w:val="TableofFigures"/>
        <w:tabs>
          <w:tab w:val="right" w:leader="dot" w:pos="8297"/>
        </w:tabs>
        <w:rPr>
          <w:noProof/>
        </w:rPr>
      </w:pPr>
      <w:hyperlink w:anchor="_Toc353978949" w:history="1">
        <w:r w:rsidR="007F66FF" w:rsidRPr="00DE4782">
          <w:rPr>
            <w:rStyle w:val="Hyperlink"/>
            <w:noProof/>
          </w:rPr>
          <w:t>Figure 21 A lady of Ababda at the Centre for handicrafts</w:t>
        </w:r>
        <w:r w:rsidR="007F66FF">
          <w:rPr>
            <w:noProof/>
            <w:webHidden/>
          </w:rPr>
          <w:tab/>
        </w:r>
        <w:r w:rsidR="007F66FF">
          <w:rPr>
            <w:noProof/>
            <w:webHidden/>
          </w:rPr>
          <w:fldChar w:fldCharType="begin"/>
        </w:r>
        <w:r w:rsidR="007F66FF">
          <w:rPr>
            <w:noProof/>
            <w:webHidden/>
          </w:rPr>
          <w:instrText xml:space="preserve"> PAGEREF _Toc353978949 \h </w:instrText>
        </w:r>
        <w:r w:rsidR="007F66FF">
          <w:rPr>
            <w:noProof/>
            <w:webHidden/>
          </w:rPr>
        </w:r>
        <w:r w:rsidR="007F66FF">
          <w:rPr>
            <w:noProof/>
            <w:webHidden/>
          </w:rPr>
          <w:fldChar w:fldCharType="separate"/>
        </w:r>
        <w:r w:rsidR="007F66FF">
          <w:rPr>
            <w:noProof/>
            <w:webHidden/>
          </w:rPr>
          <w:t>20</w:t>
        </w:r>
        <w:r w:rsidR="007F66FF">
          <w:rPr>
            <w:noProof/>
            <w:webHidden/>
          </w:rPr>
          <w:fldChar w:fldCharType="end"/>
        </w:r>
      </w:hyperlink>
    </w:p>
    <w:p w:rsidR="007F66FF" w:rsidRDefault="005865E4">
      <w:pPr>
        <w:pStyle w:val="TableofFigures"/>
        <w:tabs>
          <w:tab w:val="right" w:leader="dot" w:pos="8297"/>
        </w:tabs>
        <w:rPr>
          <w:noProof/>
        </w:rPr>
      </w:pPr>
      <w:hyperlink w:anchor="_Toc353978950" w:history="1">
        <w:r w:rsidR="007F66FF" w:rsidRPr="00DE4782">
          <w:rPr>
            <w:rStyle w:val="Hyperlink"/>
            <w:noProof/>
          </w:rPr>
          <w:t>Figure 22 Ranger outpost at Hafafeet integrated into a rocky outcrop</w:t>
        </w:r>
        <w:r w:rsidR="007F66FF">
          <w:rPr>
            <w:noProof/>
            <w:webHidden/>
          </w:rPr>
          <w:tab/>
        </w:r>
        <w:r w:rsidR="007F66FF">
          <w:rPr>
            <w:noProof/>
            <w:webHidden/>
          </w:rPr>
          <w:fldChar w:fldCharType="begin"/>
        </w:r>
        <w:r w:rsidR="007F66FF">
          <w:rPr>
            <w:noProof/>
            <w:webHidden/>
          </w:rPr>
          <w:instrText xml:space="preserve"> PAGEREF _Toc353978950 \h </w:instrText>
        </w:r>
        <w:r w:rsidR="007F66FF">
          <w:rPr>
            <w:noProof/>
            <w:webHidden/>
          </w:rPr>
        </w:r>
        <w:r w:rsidR="007F66FF">
          <w:rPr>
            <w:noProof/>
            <w:webHidden/>
          </w:rPr>
          <w:fldChar w:fldCharType="separate"/>
        </w:r>
        <w:r w:rsidR="007F66FF">
          <w:rPr>
            <w:noProof/>
            <w:webHidden/>
          </w:rPr>
          <w:t>20</w:t>
        </w:r>
        <w:r w:rsidR="007F66FF">
          <w:rPr>
            <w:noProof/>
            <w:webHidden/>
          </w:rPr>
          <w:fldChar w:fldCharType="end"/>
        </w:r>
      </w:hyperlink>
    </w:p>
    <w:p w:rsidR="007F66FF" w:rsidRDefault="005865E4">
      <w:pPr>
        <w:pStyle w:val="TableofFigures"/>
        <w:tabs>
          <w:tab w:val="right" w:leader="dot" w:pos="8297"/>
        </w:tabs>
        <w:rPr>
          <w:noProof/>
        </w:rPr>
      </w:pPr>
      <w:hyperlink w:anchor="_Toc353978951" w:history="1">
        <w:r w:rsidR="007F66FF" w:rsidRPr="00DE4782">
          <w:rPr>
            <w:rStyle w:val="Hyperlink"/>
            <w:noProof/>
          </w:rPr>
          <w:t>Figure 23 Spinosaurus skeleton</w:t>
        </w:r>
        <w:r w:rsidR="007F66FF">
          <w:rPr>
            <w:noProof/>
            <w:webHidden/>
          </w:rPr>
          <w:tab/>
        </w:r>
        <w:r w:rsidR="007F66FF">
          <w:rPr>
            <w:noProof/>
            <w:webHidden/>
          </w:rPr>
          <w:fldChar w:fldCharType="begin"/>
        </w:r>
        <w:r w:rsidR="007F66FF">
          <w:rPr>
            <w:noProof/>
            <w:webHidden/>
          </w:rPr>
          <w:instrText xml:space="preserve"> PAGEREF _Toc353978951 \h </w:instrText>
        </w:r>
        <w:r w:rsidR="007F66FF">
          <w:rPr>
            <w:noProof/>
            <w:webHidden/>
          </w:rPr>
        </w:r>
        <w:r w:rsidR="007F66FF">
          <w:rPr>
            <w:noProof/>
            <w:webHidden/>
          </w:rPr>
          <w:fldChar w:fldCharType="separate"/>
        </w:r>
        <w:r w:rsidR="007F66FF">
          <w:rPr>
            <w:noProof/>
            <w:webHidden/>
          </w:rPr>
          <w:t>21</w:t>
        </w:r>
        <w:r w:rsidR="007F66FF">
          <w:rPr>
            <w:noProof/>
            <w:webHidden/>
          </w:rPr>
          <w:fldChar w:fldCharType="end"/>
        </w:r>
      </w:hyperlink>
    </w:p>
    <w:p w:rsidR="007F66FF" w:rsidRDefault="005865E4">
      <w:pPr>
        <w:pStyle w:val="TableofFigures"/>
        <w:tabs>
          <w:tab w:val="right" w:leader="dot" w:pos="8297"/>
        </w:tabs>
        <w:rPr>
          <w:noProof/>
        </w:rPr>
      </w:pPr>
      <w:hyperlink w:anchor="_Toc353978952" w:history="1">
        <w:r w:rsidR="007F66FF" w:rsidRPr="00DE4782">
          <w:rPr>
            <w:rStyle w:val="Hyperlink"/>
            <w:noProof/>
          </w:rPr>
          <w:t>Figure 24 Tentative boundaries of management zones LQPA</w:t>
        </w:r>
        <w:r w:rsidR="007F66FF">
          <w:rPr>
            <w:noProof/>
            <w:webHidden/>
          </w:rPr>
          <w:tab/>
        </w:r>
        <w:r w:rsidR="007F66FF">
          <w:rPr>
            <w:noProof/>
            <w:webHidden/>
          </w:rPr>
          <w:fldChar w:fldCharType="begin"/>
        </w:r>
        <w:r w:rsidR="007F66FF">
          <w:rPr>
            <w:noProof/>
            <w:webHidden/>
          </w:rPr>
          <w:instrText xml:space="preserve"> PAGEREF _Toc353978952 \h </w:instrText>
        </w:r>
        <w:r w:rsidR="007F66FF">
          <w:rPr>
            <w:noProof/>
            <w:webHidden/>
          </w:rPr>
        </w:r>
        <w:r w:rsidR="007F66FF">
          <w:rPr>
            <w:noProof/>
            <w:webHidden/>
          </w:rPr>
          <w:fldChar w:fldCharType="separate"/>
        </w:r>
        <w:r w:rsidR="007F66FF">
          <w:rPr>
            <w:noProof/>
            <w:webHidden/>
          </w:rPr>
          <w:t>22</w:t>
        </w:r>
        <w:r w:rsidR="007F66FF">
          <w:rPr>
            <w:noProof/>
            <w:webHidden/>
          </w:rPr>
          <w:fldChar w:fldCharType="end"/>
        </w:r>
      </w:hyperlink>
    </w:p>
    <w:p w:rsidR="00D73FAB" w:rsidRDefault="00D73FAB">
      <w:pPr>
        <w:rPr>
          <w:rFonts w:asciiTheme="majorHAnsi" w:eastAsiaTheme="majorEastAsia" w:hAnsiTheme="majorHAnsi" w:cstheme="majorBidi"/>
          <w:b/>
          <w:bCs/>
          <w:color w:val="365F91" w:themeColor="accent1" w:themeShade="BF"/>
          <w:sz w:val="28"/>
          <w:szCs w:val="28"/>
          <w:lang w:val="en-GB"/>
        </w:rPr>
      </w:pPr>
      <w:r>
        <w:rPr>
          <w:rFonts w:asciiTheme="majorHAnsi" w:eastAsiaTheme="majorEastAsia" w:hAnsiTheme="majorHAnsi" w:cstheme="majorBidi"/>
          <w:b/>
          <w:bCs/>
          <w:color w:val="365F91" w:themeColor="accent1" w:themeShade="BF"/>
          <w:sz w:val="28"/>
          <w:szCs w:val="28"/>
          <w:lang w:val="en-GB"/>
        </w:rPr>
        <w:fldChar w:fldCharType="end"/>
      </w:r>
    </w:p>
    <w:p w:rsidR="00E351E8" w:rsidRDefault="00E351E8">
      <w:pPr>
        <w:rPr>
          <w:rFonts w:asciiTheme="majorHAnsi" w:eastAsiaTheme="majorEastAsia" w:hAnsiTheme="majorHAnsi" w:cstheme="majorBidi"/>
          <w:b/>
          <w:bCs/>
          <w:color w:val="365F91" w:themeColor="accent1" w:themeShade="BF"/>
          <w:sz w:val="28"/>
          <w:szCs w:val="28"/>
          <w:lang w:val="en-GB"/>
        </w:rPr>
      </w:pPr>
      <w:r>
        <w:rPr>
          <w:rFonts w:asciiTheme="majorHAnsi" w:eastAsiaTheme="majorEastAsia" w:hAnsiTheme="majorHAnsi" w:cstheme="majorBidi"/>
          <w:b/>
          <w:bCs/>
          <w:color w:val="365F91" w:themeColor="accent1" w:themeShade="BF"/>
          <w:sz w:val="28"/>
          <w:szCs w:val="28"/>
          <w:lang w:val="en-GB"/>
        </w:rPr>
        <w:br w:type="page"/>
      </w:r>
    </w:p>
    <w:p w:rsidR="00197AAC" w:rsidRPr="005868F1" w:rsidRDefault="00A76038" w:rsidP="00A76038">
      <w:pPr>
        <w:pStyle w:val="Heading1"/>
        <w:numPr>
          <w:ilvl w:val="0"/>
          <w:numId w:val="0"/>
        </w:numPr>
        <w:rPr>
          <w:lang w:val="en-GB"/>
        </w:rPr>
      </w:pPr>
      <w:bookmarkStart w:id="2" w:name="_Toc353978902"/>
      <w:r w:rsidRPr="005868F1">
        <w:rPr>
          <w:lang w:val="en-GB"/>
        </w:rPr>
        <w:lastRenderedPageBreak/>
        <w:t>List of Abbreviations</w:t>
      </w:r>
      <w:bookmarkEnd w:id="2"/>
    </w:p>
    <w:p w:rsidR="00726B3A" w:rsidRPr="005868F1" w:rsidRDefault="00726B3A" w:rsidP="002E1763">
      <w:pPr>
        <w:spacing w:after="0"/>
        <w:rPr>
          <w:lang w:val="en-GB"/>
        </w:rPr>
      </w:pPr>
    </w:p>
    <w:p w:rsidR="00C17D99" w:rsidRPr="00C17D99" w:rsidRDefault="00C17D99" w:rsidP="00C17D99">
      <w:pPr>
        <w:spacing w:after="0"/>
        <w:rPr>
          <w:lang w:val="en-GB"/>
        </w:rPr>
      </w:pPr>
      <w:r w:rsidRPr="00C17D99">
        <w:rPr>
          <w:lang w:val="en-GB"/>
        </w:rPr>
        <w:t>AWP</w:t>
      </w:r>
      <w:r w:rsidRPr="00C17D99">
        <w:rPr>
          <w:lang w:val="en-GB"/>
        </w:rPr>
        <w:tab/>
      </w:r>
      <w:r w:rsidRPr="00C17D99">
        <w:rPr>
          <w:lang w:val="en-GB"/>
        </w:rPr>
        <w:tab/>
        <w:t>Annual Work Plan</w:t>
      </w:r>
    </w:p>
    <w:p w:rsidR="00C17D99" w:rsidRPr="00C17D99" w:rsidRDefault="00C17D99" w:rsidP="00C17D99">
      <w:pPr>
        <w:spacing w:after="0"/>
        <w:rPr>
          <w:lang w:val="en-GB"/>
        </w:rPr>
      </w:pPr>
      <w:r w:rsidRPr="00C17D99">
        <w:rPr>
          <w:lang w:val="en-GB"/>
        </w:rPr>
        <w:t>CB</w:t>
      </w:r>
      <w:r w:rsidRPr="00C17D99">
        <w:rPr>
          <w:lang w:val="en-GB"/>
        </w:rPr>
        <w:tab/>
      </w:r>
      <w:r w:rsidRPr="00C17D99">
        <w:rPr>
          <w:lang w:val="en-GB"/>
        </w:rPr>
        <w:tab/>
        <w:t>Capacity Building</w:t>
      </w:r>
    </w:p>
    <w:p w:rsidR="00C17D99" w:rsidRPr="00C17D99" w:rsidRDefault="00C17D99" w:rsidP="00C17D99">
      <w:pPr>
        <w:spacing w:after="0"/>
        <w:rPr>
          <w:lang w:val="en-GB"/>
        </w:rPr>
      </w:pPr>
      <w:r w:rsidRPr="00C17D99">
        <w:rPr>
          <w:lang w:val="en-GB"/>
        </w:rPr>
        <w:t>CBNRM</w:t>
      </w:r>
      <w:r w:rsidRPr="00C17D99">
        <w:rPr>
          <w:lang w:val="en-GB"/>
        </w:rPr>
        <w:tab/>
      </w:r>
      <w:r w:rsidRPr="00C17D99">
        <w:rPr>
          <w:lang w:val="en-GB"/>
        </w:rPr>
        <w:tab/>
        <w:t>Community-Based Natural Resources Management</w:t>
      </w:r>
    </w:p>
    <w:p w:rsidR="00C17D99" w:rsidRPr="00C17D99" w:rsidRDefault="00C17D99" w:rsidP="00C17D99">
      <w:pPr>
        <w:spacing w:after="0"/>
        <w:rPr>
          <w:lang w:val="en-GB"/>
        </w:rPr>
      </w:pPr>
      <w:r w:rsidRPr="00C17D99">
        <w:rPr>
          <w:lang w:val="en-GB"/>
        </w:rPr>
        <w:t>CBO</w:t>
      </w:r>
      <w:r>
        <w:rPr>
          <w:lang w:val="en-GB"/>
        </w:rPr>
        <w:tab/>
      </w:r>
      <w:r>
        <w:rPr>
          <w:lang w:val="en-GB"/>
        </w:rPr>
        <w:tab/>
        <w:t>Community-Based Organisation</w:t>
      </w:r>
    </w:p>
    <w:p w:rsidR="00C17D99" w:rsidRPr="00C17D99" w:rsidRDefault="00C17D99" w:rsidP="00C17D99">
      <w:pPr>
        <w:spacing w:after="0"/>
        <w:rPr>
          <w:lang w:val="en-GB"/>
        </w:rPr>
      </w:pPr>
      <w:r w:rsidRPr="00C17D99">
        <w:rPr>
          <w:lang w:val="en-GB"/>
        </w:rPr>
        <w:t>CEA</w:t>
      </w:r>
      <w:r w:rsidRPr="00C17D99">
        <w:rPr>
          <w:lang w:val="en-GB"/>
        </w:rPr>
        <w:tab/>
      </w:r>
      <w:r w:rsidRPr="00C17D99">
        <w:rPr>
          <w:lang w:val="en-GB"/>
        </w:rPr>
        <w:tab/>
        <w:t>Country Environmental Analysis</w:t>
      </w:r>
    </w:p>
    <w:p w:rsidR="00C17D99" w:rsidRPr="00C17D99" w:rsidRDefault="00C17D99" w:rsidP="00C17D99">
      <w:pPr>
        <w:spacing w:after="0"/>
        <w:rPr>
          <w:lang w:val="en-GB"/>
        </w:rPr>
      </w:pPr>
      <w:r w:rsidRPr="00C17D99">
        <w:rPr>
          <w:lang w:val="en-GB"/>
        </w:rPr>
        <w:t>CO</w:t>
      </w:r>
      <w:r w:rsidRPr="00C17D99">
        <w:rPr>
          <w:lang w:val="en-GB"/>
        </w:rPr>
        <w:tab/>
      </w:r>
      <w:r w:rsidRPr="00C17D99">
        <w:rPr>
          <w:lang w:val="en-GB"/>
        </w:rPr>
        <w:tab/>
        <w:t>Country Office</w:t>
      </w:r>
    </w:p>
    <w:p w:rsidR="00C17D99" w:rsidRPr="00C17D99" w:rsidRDefault="00C17D99" w:rsidP="00C17D99">
      <w:pPr>
        <w:spacing w:after="0"/>
        <w:rPr>
          <w:lang w:val="en-GB"/>
        </w:rPr>
      </w:pPr>
      <w:r w:rsidRPr="00C17D99">
        <w:rPr>
          <w:lang w:val="en-GB"/>
        </w:rPr>
        <w:t>CSO</w:t>
      </w:r>
      <w:r w:rsidRPr="00C17D99">
        <w:rPr>
          <w:lang w:val="en-GB"/>
        </w:rPr>
        <w:tab/>
      </w:r>
      <w:r w:rsidRPr="00C17D99">
        <w:rPr>
          <w:lang w:val="en-GB"/>
        </w:rPr>
        <w:tab/>
        <w:t>Civil Society Organisations</w:t>
      </w:r>
    </w:p>
    <w:p w:rsidR="00C17D99" w:rsidRPr="00C17D99" w:rsidRDefault="00C17D99" w:rsidP="00C17D99">
      <w:pPr>
        <w:spacing w:after="0"/>
        <w:rPr>
          <w:lang w:val="en-GB"/>
        </w:rPr>
      </w:pPr>
      <w:r w:rsidRPr="00C17D99">
        <w:rPr>
          <w:lang w:val="en-GB"/>
        </w:rPr>
        <w:t>DGCD</w:t>
      </w:r>
      <w:r w:rsidR="00C05E0B">
        <w:rPr>
          <w:lang w:val="en-GB"/>
        </w:rPr>
        <w:tab/>
      </w:r>
      <w:r w:rsidR="00C05E0B">
        <w:rPr>
          <w:lang w:val="en-GB"/>
        </w:rPr>
        <w:tab/>
        <w:t>Directorate General for Cooperation and Development</w:t>
      </w:r>
    </w:p>
    <w:p w:rsidR="00C17D99" w:rsidRPr="00C17D99" w:rsidRDefault="00C17D99" w:rsidP="00C17D99">
      <w:pPr>
        <w:spacing w:after="0"/>
        <w:rPr>
          <w:lang w:val="en-GB"/>
        </w:rPr>
      </w:pPr>
      <w:r w:rsidRPr="00C17D99">
        <w:rPr>
          <w:lang w:val="en-GB"/>
        </w:rPr>
        <w:t>DM</w:t>
      </w:r>
      <w:r w:rsidRPr="00C17D99">
        <w:rPr>
          <w:lang w:val="en-GB"/>
        </w:rPr>
        <w:tab/>
      </w:r>
      <w:r w:rsidRPr="00C17D99">
        <w:rPr>
          <w:lang w:val="en-GB"/>
        </w:rPr>
        <w:tab/>
        <w:t>Decision-Makers</w:t>
      </w:r>
    </w:p>
    <w:p w:rsidR="00C17D99" w:rsidRPr="00C17D99" w:rsidRDefault="00C17D99" w:rsidP="00C17D99">
      <w:pPr>
        <w:spacing w:after="0"/>
        <w:rPr>
          <w:lang w:val="en-GB"/>
        </w:rPr>
      </w:pPr>
      <w:r w:rsidRPr="00C17D99">
        <w:rPr>
          <w:lang w:val="en-GB"/>
        </w:rPr>
        <w:t>DSS</w:t>
      </w:r>
      <w:r w:rsidRPr="00C17D99">
        <w:rPr>
          <w:lang w:val="en-GB"/>
        </w:rPr>
        <w:tab/>
      </w:r>
      <w:r w:rsidRPr="00C17D99">
        <w:rPr>
          <w:lang w:val="en-GB"/>
        </w:rPr>
        <w:tab/>
        <w:t>Decision Support System</w:t>
      </w:r>
    </w:p>
    <w:p w:rsidR="00C17D99" w:rsidRPr="00C17D99" w:rsidRDefault="00C17D99" w:rsidP="00C17D99">
      <w:pPr>
        <w:spacing w:after="0"/>
        <w:rPr>
          <w:lang w:val="en-GB"/>
        </w:rPr>
      </w:pPr>
      <w:r w:rsidRPr="00C17D99">
        <w:rPr>
          <w:lang w:val="en-GB"/>
        </w:rPr>
        <w:t>EEAA</w:t>
      </w:r>
      <w:r w:rsidRPr="00C17D99">
        <w:rPr>
          <w:lang w:val="en-GB"/>
        </w:rPr>
        <w:tab/>
      </w:r>
      <w:r w:rsidRPr="00C17D99">
        <w:rPr>
          <w:lang w:val="en-GB"/>
        </w:rPr>
        <w:tab/>
        <w:t>Egyptian Environmental Affairs Agency</w:t>
      </w:r>
    </w:p>
    <w:p w:rsidR="007F66FF" w:rsidRDefault="007F66FF" w:rsidP="00C17D99">
      <w:pPr>
        <w:spacing w:after="0"/>
        <w:rPr>
          <w:lang w:val="en-GB"/>
        </w:rPr>
      </w:pPr>
      <w:r>
        <w:rPr>
          <w:lang w:val="en-GB"/>
        </w:rPr>
        <w:t>EGP</w:t>
      </w:r>
      <w:r>
        <w:rPr>
          <w:lang w:val="en-GB"/>
        </w:rPr>
        <w:tab/>
      </w:r>
      <w:r>
        <w:rPr>
          <w:lang w:val="en-GB"/>
        </w:rPr>
        <w:tab/>
        <w:t>Egyptian Pound</w:t>
      </w:r>
    </w:p>
    <w:p w:rsidR="00C17D99" w:rsidRPr="00C17D99" w:rsidRDefault="00C17D99" w:rsidP="00C17D99">
      <w:pPr>
        <w:spacing w:after="0"/>
        <w:rPr>
          <w:lang w:val="en-GB"/>
        </w:rPr>
      </w:pPr>
      <w:r w:rsidRPr="00C17D99">
        <w:rPr>
          <w:lang w:val="en-GB"/>
        </w:rPr>
        <w:t>EIECP</w:t>
      </w:r>
      <w:r w:rsidRPr="00C17D99">
        <w:rPr>
          <w:lang w:val="en-GB"/>
        </w:rPr>
        <w:tab/>
      </w:r>
      <w:r w:rsidRPr="00C17D99">
        <w:rPr>
          <w:lang w:val="en-GB"/>
        </w:rPr>
        <w:tab/>
        <w:t>Egyptian Italian Environmental Cooperation Program</w:t>
      </w:r>
    </w:p>
    <w:p w:rsidR="00C17D99" w:rsidRPr="00C17D99" w:rsidRDefault="00C17D99" w:rsidP="00C05E0B">
      <w:pPr>
        <w:spacing w:after="0"/>
        <w:rPr>
          <w:lang w:val="en-GB"/>
        </w:rPr>
      </w:pPr>
      <w:r w:rsidRPr="00C17D99">
        <w:rPr>
          <w:lang w:val="en-GB"/>
        </w:rPr>
        <w:t>GEF</w:t>
      </w:r>
      <w:r w:rsidRPr="00C17D99">
        <w:rPr>
          <w:lang w:val="en-GB"/>
        </w:rPr>
        <w:tab/>
      </w:r>
      <w:r w:rsidRPr="00C17D99">
        <w:rPr>
          <w:lang w:val="en-GB"/>
        </w:rPr>
        <w:tab/>
      </w:r>
      <w:r w:rsidR="00C05E0B">
        <w:rPr>
          <w:lang w:val="en-GB"/>
        </w:rPr>
        <w:t>Global Environment Facility</w:t>
      </w:r>
    </w:p>
    <w:p w:rsidR="00C17D99" w:rsidRPr="00C17D99" w:rsidRDefault="00C17D99" w:rsidP="00C17D99">
      <w:pPr>
        <w:spacing w:after="0"/>
        <w:rPr>
          <w:lang w:val="en-GB"/>
        </w:rPr>
      </w:pPr>
      <w:r w:rsidRPr="00C17D99">
        <w:rPr>
          <w:lang w:val="en-GB"/>
        </w:rPr>
        <w:t>GEPA</w:t>
      </w:r>
      <w:r w:rsidRPr="00C17D99">
        <w:rPr>
          <w:lang w:val="en-GB"/>
        </w:rPr>
        <w:tab/>
      </w:r>
      <w:r w:rsidRPr="00C17D99">
        <w:rPr>
          <w:lang w:val="en-GB"/>
        </w:rPr>
        <w:tab/>
        <w:t>Gabal Elba Protected Area</w:t>
      </w:r>
    </w:p>
    <w:p w:rsidR="00C17D99" w:rsidRPr="00C17D99" w:rsidRDefault="00C17D99" w:rsidP="00C17D99">
      <w:pPr>
        <w:spacing w:after="0"/>
        <w:rPr>
          <w:lang w:val="en-GB"/>
        </w:rPr>
      </w:pPr>
      <w:r w:rsidRPr="00C17D99">
        <w:rPr>
          <w:lang w:val="en-GB"/>
        </w:rPr>
        <w:t>GIS</w:t>
      </w:r>
      <w:r w:rsidRPr="00C17D99">
        <w:rPr>
          <w:lang w:val="en-GB"/>
        </w:rPr>
        <w:tab/>
      </w:r>
      <w:r w:rsidRPr="00C17D99">
        <w:rPr>
          <w:lang w:val="en-GB"/>
        </w:rPr>
        <w:tab/>
        <w:t>Geographical Information System</w:t>
      </w:r>
    </w:p>
    <w:p w:rsidR="00C17D99" w:rsidRPr="00C17D99" w:rsidRDefault="00C17D99" w:rsidP="00375498">
      <w:pPr>
        <w:spacing w:after="0"/>
        <w:rPr>
          <w:lang w:val="en-GB"/>
        </w:rPr>
      </w:pPr>
      <w:r w:rsidRPr="00C17D99">
        <w:rPr>
          <w:lang w:val="en-GB"/>
        </w:rPr>
        <w:t>GoE</w:t>
      </w:r>
      <w:r w:rsidRPr="00C17D99">
        <w:rPr>
          <w:lang w:val="en-GB"/>
        </w:rPr>
        <w:tab/>
      </w:r>
      <w:r w:rsidRPr="00C17D99">
        <w:rPr>
          <w:lang w:val="en-GB"/>
        </w:rPr>
        <w:tab/>
      </w:r>
      <w:r w:rsidR="00375498">
        <w:rPr>
          <w:lang w:val="en-GB"/>
        </w:rPr>
        <w:t>Government of Egypt</w:t>
      </w:r>
    </w:p>
    <w:p w:rsidR="00C17D99" w:rsidRPr="00C17D99" w:rsidRDefault="00C17D99" w:rsidP="00C17D99">
      <w:pPr>
        <w:spacing w:after="0"/>
        <w:rPr>
          <w:lang w:val="en-GB"/>
        </w:rPr>
      </w:pPr>
      <w:r w:rsidRPr="00C17D99">
        <w:rPr>
          <w:lang w:val="en-GB"/>
        </w:rPr>
        <w:t>ITCO</w:t>
      </w:r>
      <w:r w:rsidRPr="00C17D99">
        <w:rPr>
          <w:lang w:val="en-GB"/>
        </w:rPr>
        <w:tab/>
      </w:r>
      <w:r w:rsidRPr="00C17D99">
        <w:rPr>
          <w:lang w:val="en-GB"/>
        </w:rPr>
        <w:tab/>
        <w:t>Italian Technical Cooperation Office</w:t>
      </w:r>
    </w:p>
    <w:p w:rsidR="00C17D99" w:rsidRPr="00C17D99" w:rsidRDefault="00C17D99" w:rsidP="00C17D99">
      <w:pPr>
        <w:spacing w:after="0"/>
        <w:rPr>
          <w:lang w:val="en-GB"/>
        </w:rPr>
      </w:pPr>
      <w:r w:rsidRPr="00C17D99">
        <w:rPr>
          <w:lang w:val="en-GB"/>
        </w:rPr>
        <w:t>LIFP</w:t>
      </w:r>
      <w:r w:rsidRPr="00C17D99">
        <w:rPr>
          <w:lang w:val="en-GB"/>
        </w:rPr>
        <w:tab/>
      </w:r>
      <w:r w:rsidRPr="00C17D99">
        <w:rPr>
          <w:lang w:val="en-GB"/>
        </w:rPr>
        <w:tab/>
        <w:t>Legal and institutional framework project</w:t>
      </w:r>
    </w:p>
    <w:p w:rsidR="00C17D99" w:rsidRPr="00C17D99" w:rsidRDefault="00C17D99" w:rsidP="00C17D99">
      <w:pPr>
        <w:spacing w:after="0"/>
        <w:rPr>
          <w:lang w:val="en-GB"/>
        </w:rPr>
      </w:pPr>
      <w:r w:rsidRPr="00C17D99">
        <w:rPr>
          <w:lang w:val="en-GB"/>
        </w:rPr>
        <w:t>LQPA</w:t>
      </w:r>
      <w:r w:rsidRPr="00C17D99">
        <w:rPr>
          <w:lang w:val="en-GB"/>
        </w:rPr>
        <w:tab/>
      </w:r>
      <w:r w:rsidRPr="00C17D99">
        <w:rPr>
          <w:lang w:val="en-GB"/>
        </w:rPr>
        <w:tab/>
        <w:t>Lake Qaroun Protected Area</w:t>
      </w:r>
    </w:p>
    <w:p w:rsidR="00C17D99" w:rsidRPr="00C17D99" w:rsidRDefault="00C17D99" w:rsidP="00C17D99">
      <w:pPr>
        <w:spacing w:after="0"/>
        <w:rPr>
          <w:lang w:val="en-GB"/>
        </w:rPr>
      </w:pPr>
      <w:r w:rsidRPr="00C17D99">
        <w:rPr>
          <w:lang w:val="en-GB"/>
        </w:rPr>
        <w:t>MAB</w:t>
      </w:r>
      <w:r w:rsidR="00375498">
        <w:rPr>
          <w:lang w:val="en-GB"/>
        </w:rPr>
        <w:tab/>
      </w:r>
      <w:r w:rsidR="00375498">
        <w:rPr>
          <w:lang w:val="en-GB"/>
        </w:rPr>
        <w:tab/>
        <w:t xml:space="preserve">UNESCO, </w:t>
      </w:r>
      <w:r w:rsidR="00375498" w:rsidRPr="00375498">
        <w:rPr>
          <w:lang w:val="en-GB"/>
        </w:rPr>
        <w:t>Man and the Biosphere Programme</w:t>
      </w:r>
    </w:p>
    <w:p w:rsidR="00C17D99" w:rsidRPr="00C17D99" w:rsidRDefault="00C17D99" w:rsidP="00C17D99">
      <w:pPr>
        <w:spacing w:after="0"/>
        <w:rPr>
          <w:lang w:val="en-GB"/>
        </w:rPr>
      </w:pPr>
      <w:r w:rsidRPr="00C17D99">
        <w:rPr>
          <w:lang w:val="en-GB"/>
        </w:rPr>
        <w:t>ME</w:t>
      </w:r>
      <w:r w:rsidRPr="00C17D99">
        <w:rPr>
          <w:lang w:val="en-GB"/>
        </w:rPr>
        <w:tab/>
      </w:r>
      <w:r w:rsidRPr="00C17D99">
        <w:rPr>
          <w:lang w:val="en-GB"/>
        </w:rPr>
        <w:tab/>
        <w:t>Marine Environment</w:t>
      </w:r>
    </w:p>
    <w:p w:rsidR="00C17D99" w:rsidRPr="00C17D99" w:rsidRDefault="00C17D99" w:rsidP="00C17D99">
      <w:pPr>
        <w:spacing w:after="0"/>
        <w:rPr>
          <w:lang w:val="en-GB"/>
        </w:rPr>
      </w:pPr>
      <w:r w:rsidRPr="00C17D99">
        <w:rPr>
          <w:lang w:val="en-GB"/>
        </w:rPr>
        <w:t>MPS</w:t>
      </w:r>
      <w:r w:rsidRPr="00C17D99">
        <w:rPr>
          <w:lang w:val="en-GB"/>
        </w:rPr>
        <w:tab/>
      </w:r>
      <w:r w:rsidRPr="00C17D99">
        <w:rPr>
          <w:lang w:val="en-GB"/>
        </w:rPr>
        <w:tab/>
        <w:t>Management Planning System</w:t>
      </w:r>
    </w:p>
    <w:p w:rsidR="00C17D99" w:rsidRPr="00C17D99" w:rsidRDefault="00C17D99" w:rsidP="00C17D99">
      <w:pPr>
        <w:spacing w:after="0"/>
        <w:rPr>
          <w:lang w:val="en-GB"/>
        </w:rPr>
      </w:pPr>
      <w:r w:rsidRPr="00C17D99">
        <w:rPr>
          <w:lang w:val="en-GB"/>
        </w:rPr>
        <w:t>MSEA</w:t>
      </w:r>
      <w:r w:rsidRPr="00C17D99">
        <w:rPr>
          <w:lang w:val="en-GB"/>
        </w:rPr>
        <w:tab/>
      </w:r>
      <w:r w:rsidRPr="00C17D99">
        <w:rPr>
          <w:lang w:val="en-GB"/>
        </w:rPr>
        <w:tab/>
        <w:t>Ministry of State for Environmental Affairs</w:t>
      </w:r>
    </w:p>
    <w:p w:rsidR="00C17D99" w:rsidRPr="00C17D99" w:rsidRDefault="00C17D99" w:rsidP="00C17D99">
      <w:pPr>
        <w:spacing w:after="0"/>
        <w:rPr>
          <w:lang w:val="en-GB"/>
        </w:rPr>
      </w:pPr>
      <w:r w:rsidRPr="00C17D99">
        <w:rPr>
          <w:lang w:val="en-GB"/>
        </w:rPr>
        <w:t>MWRI</w:t>
      </w:r>
      <w:r w:rsidRPr="00C17D99">
        <w:rPr>
          <w:lang w:val="en-GB"/>
        </w:rPr>
        <w:tab/>
      </w:r>
      <w:r w:rsidRPr="00C17D99">
        <w:rPr>
          <w:lang w:val="en-GB"/>
        </w:rPr>
        <w:tab/>
        <w:t>Ministry of Water Resources and Irrigation</w:t>
      </w:r>
    </w:p>
    <w:p w:rsidR="00C17D99" w:rsidRPr="00C17D99" w:rsidRDefault="00C17D99" w:rsidP="00C17D99">
      <w:pPr>
        <w:spacing w:after="0"/>
        <w:rPr>
          <w:lang w:val="en-GB"/>
        </w:rPr>
      </w:pPr>
      <w:r w:rsidRPr="00C17D99">
        <w:rPr>
          <w:lang w:val="en-GB"/>
        </w:rPr>
        <w:t>NCS</w:t>
      </w:r>
      <w:r w:rsidRPr="00C17D99">
        <w:rPr>
          <w:lang w:val="en-GB"/>
        </w:rPr>
        <w:tab/>
      </w:r>
      <w:r w:rsidRPr="00C17D99">
        <w:rPr>
          <w:lang w:val="en-GB"/>
        </w:rPr>
        <w:tab/>
        <w:t>Nature Conservation Sector</w:t>
      </w:r>
    </w:p>
    <w:p w:rsidR="00C17D99" w:rsidRPr="00C17D99" w:rsidRDefault="00C17D99" w:rsidP="00C05E0B">
      <w:pPr>
        <w:spacing w:after="0"/>
        <w:rPr>
          <w:lang w:val="en-GB"/>
        </w:rPr>
      </w:pPr>
      <w:r w:rsidRPr="00C17D99">
        <w:rPr>
          <w:lang w:val="en-GB"/>
        </w:rPr>
        <w:t>NEX</w:t>
      </w:r>
      <w:r w:rsidRPr="00C17D99">
        <w:rPr>
          <w:lang w:val="en-GB"/>
        </w:rPr>
        <w:tab/>
      </w:r>
      <w:r w:rsidRPr="00C17D99">
        <w:rPr>
          <w:lang w:val="en-GB"/>
        </w:rPr>
        <w:tab/>
      </w:r>
      <w:r w:rsidR="00C05E0B">
        <w:rPr>
          <w:lang w:val="en-GB"/>
        </w:rPr>
        <w:t>National Execution</w:t>
      </w:r>
    </w:p>
    <w:p w:rsidR="00C17D99" w:rsidRPr="00C17D99" w:rsidRDefault="00C17D99" w:rsidP="00C17D99">
      <w:pPr>
        <w:spacing w:after="0"/>
        <w:rPr>
          <w:lang w:val="en-GB"/>
        </w:rPr>
      </w:pPr>
      <w:r w:rsidRPr="00C17D99">
        <w:rPr>
          <w:lang w:val="en-GB"/>
        </w:rPr>
        <w:t>NGO</w:t>
      </w:r>
      <w:r w:rsidRPr="00C17D99">
        <w:rPr>
          <w:lang w:val="en-GB"/>
        </w:rPr>
        <w:tab/>
      </w:r>
      <w:r w:rsidRPr="00C17D99">
        <w:rPr>
          <w:lang w:val="en-GB"/>
        </w:rPr>
        <w:tab/>
        <w:t>Non-Government Organisations</w:t>
      </w:r>
    </w:p>
    <w:p w:rsidR="00C17D99" w:rsidRPr="00C17D99" w:rsidRDefault="00C17D99" w:rsidP="00C17D99">
      <w:pPr>
        <w:spacing w:after="0"/>
        <w:rPr>
          <w:lang w:val="en-GB"/>
        </w:rPr>
      </w:pPr>
      <w:r w:rsidRPr="00C17D99">
        <w:rPr>
          <w:lang w:val="en-GB"/>
        </w:rPr>
        <w:t>NWRC</w:t>
      </w:r>
      <w:r w:rsidRPr="00C17D99">
        <w:rPr>
          <w:lang w:val="en-GB"/>
        </w:rPr>
        <w:tab/>
      </w:r>
      <w:r w:rsidRPr="00C17D99">
        <w:rPr>
          <w:lang w:val="en-GB"/>
        </w:rPr>
        <w:tab/>
        <w:t>National Water Research Centre</w:t>
      </w:r>
    </w:p>
    <w:p w:rsidR="00C17D99" w:rsidRPr="00C17D99" w:rsidRDefault="00C17D99" w:rsidP="00C17D99">
      <w:pPr>
        <w:spacing w:after="0"/>
        <w:rPr>
          <w:lang w:val="en-GB"/>
        </w:rPr>
      </w:pPr>
      <w:r w:rsidRPr="00C17D99">
        <w:rPr>
          <w:lang w:val="en-GB"/>
        </w:rPr>
        <w:t>PA</w:t>
      </w:r>
      <w:r w:rsidRPr="00C17D99">
        <w:rPr>
          <w:lang w:val="en-GB"/>
        </w:rPr>
        <w:tab/>
      </w:r>
      <w:r w:rsidRPr="00C17D99">
        <w:rPr>
          <w:lang w:val="en-GB"/>
        </w:rPr>
        <w:tab/>
        <w:t>Protected Areas</w:t>
      </w:r>
    </w:p>
    <w:p w:rsidR="00C17D99" w:rsidRPr="00C17D99" w:rsidRDefault="00C17D99" w:rsidP="00C17D99">
      <w:pPr>
        <w:spacing w:after="0"/>
        <w:rPr>
          <w:lang w:val="en-GB"/>
        </w:rPr>
      </w:pPr>
      <w:r w:rsidRPr="00C17D99">
        <w:rPr>
          <w:lang w:val="en-GB"/>
        </w:rPr>
        <w:t>PAMU</w:t>
      </w:r>
      <w:r w:rsidRPr="00C17D99">
        <w:rPr>
          <w:lang w:val="en-GB"/>
        </w:rPr>
        <w:tab/>
      </w:r>
      <w:r w:rsidRPr="00C17D99">
        <w:rPr>
          <w:lang w:val="en-GB"/>
        </w:rPr>
        <w:tab/>
        <w:t>Protected Area Management Unit</w:t>
      </w:r>
    </w:p>
    <w:p w:rsidR="00C17D99" w:rsidRPr="00C17D99" w:rsidRDefault="00C17D99" w:rsidP="00C17D99">
      <w:pPr>
        <w:spacing w:after="0"/>
        <w:rPr>
          <w:lang w:val="en-GB"/>
        </w:rPr>
      </w:pPr>
      <w:r w:rsidRPr="00C17D99">
        <w:rPr>
          <w:lang w:val="en-GB"/>
        </w:rPr>
        <w:t>PEC</w:t>
      </w:r>
      <w:r w:rsidRPr="00C17D99">
        <w:rPr>
          <w:lang w:val="en-GB"/>
        </w:rPr>
        <w:tab/>
      </w:r>
      <w:r w:rsidRPr="00C17D99">
        <w:rPr>
          <w:lang w:val="en-GB"/>
        </w:rPr>
        <w:tab/>
        <w:t>Project Executive Committee</w:t>
      </w:r>
    </w:p>
    <w:p w:rsidR="00C17D99" w:rsidRPr="00C17D99" w:rsidRDefault="00C17D99" w:rsidP="00C17D99">
      <w:pPr>
        <w:spacing w:after="0"/>
        <w:rPr>
          <w:lang w:val="en-GB"/>
        </w:rPr>
      </w:pPr>
      <w:r w:rsidRPr="00C17D99">
        <w:rPr>
          <w:lang w:val="en-GB"/>
        </w:rPr>
        <w:t>PMU</w:t>
      </w:r>
      <w:r w:rsidRPr="00C17D99">
        <w:rPr>
          <w:lang w:val="en-GB"/>
        </w:rPr>
        <w:tab/>
      </w:r>
      <w:r w:rsidRPr="00C17D99">
        <w:rPr>
          <w:lang w:val="en-GB"/>
        </w:rPr>
        <w:tab/>
        <w:t>Project Management Unit</w:t>
      </w:r>
    </w:p>
    <w:p w:rsidR="00C17D99" w:rsidRPr="00C17D99" w:rsidRDefault="00C17D99" w:rsidP="00C17D99">
      <w:pPr>
        <w:spacing w:after="0"/>
        <w:rPr>
          <w:lang w:val="en-GB"/>
        </w:rPr>
      </w:pPr>
      <w:r w:rsidRPr="00C17D99">
        <w:rPr>
          <w:lang w:val="en-GB"/>
        </w:rPr>
        <w:t>POP</w:t>
      </w:r>
      <w:r w:rsidRPr="00C17D99">
        <w:rPr>
          <w:lang w:val="en-GB"/>
        </w:rPr>
        <w:tab/>
      </w:r>
      <w:r w:rsidRPr="00C17D99">
        <w:rPr>
          <w:lang w:val="en-GB"/>
        </w:rPr>
        <w:tab/>
        <w:t>Project Operations Plan</w:t>
      </w:r>
    </w:p>
    <w:p w:rsidR="00C17D99" w:rsidRPr="00C17D99" w:rsidRDefault="00C17D99" w:rsidP="00C17D99">
      <w:pPr>
        <w:spacing w:after="0"/>
        <w:rPr>
          <w:lang w:val="en-GB"/>
        </w:rPr>
      </w:pPr>
      <w:r w:rsidRPr="00C17D99">
        <w:rPr>
          <w:lang w:val="en-GB"/>
        </w:rPr>
        <w:t>PPP</w:t>
      </w:r>
      <w:r w:rsidRPr="00C17D99">
        <w:rPr>
          <w:lang w:val="en-GB"/>
        </w:rPr>
        <w:tab/>
      </w:r>
      <w:r w:rsidRPr="00C17D99">
        <w:rPr>
          <w:lang w:val="en-GB"/>
        </w:rPr>
        <w:tab/>
        <w:t>Public-Private Partnerships</w:t>
      </w:r>
    </w:p>
    <w:p w:rsidR="00C17D99" w:rsidRPr="00C17D99" w:rsidRDefault="00C17D99" w:rsidP="00C17D99">
      <w:pPr>
        <w:spacing w:after="0"/>
        <w:rPr>
          <w:lang w:val="en-GB"/>
        </w:rPr>
      </w:pPr>
      <w:r w:rsidRPr="00C17D99">
        <w:rPr>
          <w:lang w:val="en-GB"/>
        </w:rPr>
        <w:t>PS</w:t>
      </w:r>
      <w:r w:rsidRPr="00C17D99">
        <w:rPr>
          <w:lang w:val="en-GB"/>
        </w:rPr>
        <w:tab/>
      </w:r>
      <w:r w:rsidRPr="00C17D99">
        <w:rPr>
          <w:lang w:val="en-GB"/>
        </w:rPr>
        <w:tab/>
        <w:t>Planning Sector</w:t>
      </w:r>
    </w:p>
    <w:p w:rsidR="00C17D99" w:rsidRPr="00C17D99" w:rsidRDefault="00C17D99" w:rsidP="00C17D99">
      <w:pPr>
        <w:spacing w:after="0"/>
        <w:rPr>
          <w:lang w:val="en-GB"/>
        </w:rPr>
      </w:pPr>
      <w:r w:rsidRPr="00C17D99">
        <w:rPr>
          <w:lang w:val="en-GB"/>
        </w:rPr>
        <w:t>SCA</w:t>
      </w:r>
      <w:r w:rsidRPr="00C17D99">
        <w:rPr>
          <w:lang w:val="en-GB"/>
        </w:rPr>
        <w:tab/>
      </w:r>
      <w:r w:rsidRPr="00C17D99">
        <w:rPr>
          <w:lang w:val="en-GB"/>
        </w:rPr>
        <w:tab/>
        <w:t>Supreme Council for Antiquities</w:t>
      </w:r>
    </w:p>
    <w:p w:rsidR="00C17D99" w:rsidRPr="00C17D99" w:rsidRDefault="00C17D99" w:rsidP="00C17D99">
      <w:pPr>
        <w:spacing w:after="0"/>
        <w:rPr>
          <w:lang w:val="en-GB"/>
        </w:rPr>
      </w:pPr>
      <w:r w:rsidRPr="00C17D99">
        <w:rPr>
          <w:lang w:val="en-GB"/>
        </w:rPr>
        <w:t>SCDEC</w:t>
      </w:r>
      <w:r w:rsidRPr="00C17D99">
        <w:rPr>
          <w:lang w:val="en-GB"/>
        </w:rPr>
        <w:tab/>
      </w:r>
      <w:r w:rsidRPr="00C17D99">
        <w:rPr>
          <w:lang w:val="en-GB"/>
        </w:rPr>
        <w:tab/>
        <w:t>Siwa Community for Development Environment Conservation</w:t>
      </w:r>
    </w:p>
    <w:p w:rsidR="00C17D99" w:rsidRPr="00C17D99" w:rsidRDefault="00C17D99" w:rsidP="00C17D99">
      <w:pPr>
        <w:spacing w:after="0"/>
        <w:rPr>
          <w:lang w:val="en-GB"/>
        </w:rPr>
      </w:pPr>
      <w:r w:rsidRPr="00C17D99">
        <w:rPr>
          <w:lang w:val="en-GB"/>
        </w:rPr>
        <w:t>SEAP</w:t>
      </w:r>
      <w:r w:rsidRPr="00C17D99">
        <w:rPr>
          <w:lang w:val="en-GB"/>
        </w:rPr>
        <w:tab/>
      </w:r>
      <w:r w:rsidRPr="00C17D99">
        <w:rPr>
          <w:lang w:val="en-GB"/>
        </w:rPr>
        <w:tab/>
        <w:t>Siwa Environmental Amelioration Project</w:t>
      </w:r>
    </w:p>
    <w:p w:rsidR="00C17D99" w:rsidRPr="00C17D99" w:rsidRDefault="00C17D99" w:rsidP="00C17D99">
      <w:pPr>
        <w:spacing w:after="0"/>
        <w:rPr>
          <w:lang w:val="en-GB"/>
        </w:rPr>
      </w:pPr>
      <w:r w:rsidRPr="00C17D99">
        <w:rPr>
          <w:lang w:val="en-GB"/>
        </w:rPr>
        <w:t>SRU</w:t>
      </w:r>
      <w:r w:rsidRPr="00C17D99">
        <w:rPr>
          <w:lang w:val="en-GB"/>
        </w:rPr>
        <w:tab/>
      </w:r>
      <w:r w:rsidRPr="00C17D99">
        <w:rPr>
          <w:lang w:val="en-GB"/>
        </w:rPr>
        <w:tab/>
        <w:t>Strategic Research Unit</w:t>
      </w:r>
    </w:p>
    <w:p w:rsidR="00C17D99" w:rsidRPr="00C17D99" w:rsidRDefault="00C17D99" w:rsidP="00C17D99">
      <w:pPr>
        <w:spacing w:after="0"/>
        <w:rPr>
          <w:lang w:val="en-GB"/>
        </w:rPr>
      </w:pPr>
      <w:r w:rsidRPr="00C17D99">
        <w:rPr>
          <w:lang w:val="en-GB"/>
        </w:rPr>
        <w:t>SWM</w:t>
      </w:r>
      <w:r w:rsidRPr="00C17D99">
        <w:rPr>
          <w:lang w:val="en-GB"/>
        </w:rPr>
        <w:tab/>
      </w:r>
      <w:r w:rsidRPr="00C17D99">
        <w:rPr>
          <w:lang w:val="en-GB"/>
        </w:rPr>
        <w:tab/>
        <w:t>Solid Waste Management</w:t>
      </w:r>
    </w:p>
    <w:p w:rsidR="00C17D99" w:rsidRPr="00C17D99" w:rsidRDefault="00C17D99" w:rsidP="00C17D99">
      <w:pPr>
        <w:spacing w:after="0"/>
        <w:rPr>
          <w:lang w:val="en-GB"/>
        </w:rPr>
      </w:pPr>
      <w:r w:rsidRPr="00C17D99">
        <w:rPr>
          <w:lang w:val="en-GB"/>
        </w:rPr>
        <w:t>SWMU</w:t>
      </w:r>
      <w:r w:rsidRPr="00C17D99">
        <w:rPr>
          <w:lang w:val="en-GB"/>
        </w:rPr>
        <w:tab/>
      </w:r>
      <w:r w:rsidRPr="00C17D99">
        <w:rPr>
          <w:lang w:val="en-GB"/>
        </w:rPr>
        <w:tab/>
        <w:t>Solid Waste Management Unit</w:t>
      </w:r>
    </w:p>
    <w:p w:rsidR="00C17D99" w:rsidRPr="00C17D99" w:rsidRDefault="00C17D99" w:rsidP="00C17D99">
      <w:pPr>
        <w:spacing w:after="0"/>
        <w:rPr>
          <w:lang w:val="en-GB"/>
        </w:rPr>
      </w:pPr>
      <w:r w:rsidRPr="00C17D99">
        <w:rPr>
          <w:lang w:val="en-GB"/>
        </w:rPr>
        <w:t>SWOT</w:t>
      </w:r>
      <w:r w:rsidRPr="00C17D99">
        <w:rPr>
          <w:lang w:val="en-GB"/>
        </w:rPr>
        <w:tab/>
      </w:r>
      <w:r w:rsidRPr="00C17D99">
        <w:rPr>
          <w:lang w:val="en-GB"/>
        </w:rPr>
        <w:tab/>
        <w:t>Strength, Weaknesses, Opportunities and Threats</w:t>
      </w:r>
    </w:p>
    <w:p w:rsidR="00C17D99" w:rsidRPr="00C17D99" w:rsidRDefault="00C17D99" w:rsidP="00C17D99">
      <w:pPr>
        <w:spacing w:after="0"/>
        <w:rPr>
          <w:lang w:val="en-GB"/>
        </w:rPr>
      </w:pPr>
      <w:r w:rsidRPr="00C17D99">
        <w:rPr>
          <w:lang w:val="en-GB"/>
        </w:rPr>
        <w:lastRenderedPageBreak/>
        <w:t>ToR</w:t>
      </w:r>
      <w:r w:rsidRPr="00C17D99">
        <w:rPr>
          <w:lang w:val="en-GB"/>
        </w:rPr>
        <w:tab/>
      </w:r>
      <w:r w:rsidRPr="00C17D99">
        <w:rPr>
          <w:lang w:val="en-GB"/>
        </w:rPr>
        <w:tab/>
        <w:t>Terms of Reference</w:t>
      </w:r>
    </w:p>
    <w:p w:rsidR="00C17D99" w:rsidRPr="00C17D99" w:rsidRDefault="00C17D99" w:rsidP="006C2F71">
      <w:pPr>
        <w:spacing w:after="0"/>
        <w:rPr>
          <w:lang w:val="en-GB"/>
        </w:rPr>
      </w:pPr>
      <w:r w:rsidRPr="00C17D99">
        <w:rPr>
          <w:lang w:val="en-GB"/>
        </w:rPr>
        <w:t>UNDP</w:t>
      </w:r>
      <w:r w:rsidRPr="00C17D99">
        <w:rPr>
          <w:lang w:val="en-GB"/>
        </w:rPr>
        <w:tab/>
      </w:r>
      <w:r w:rsidRPr="00C17D99">
        <w:rPr>
          <w:lang w:val="en-GB"/>
        </w:rPr>
        <w:tab/>
      </w:r>
      <w:r w:rsidR="006C2F71">
        <w:rPr>
          <w:rFonts w:hint="cs"/>
          <w:rtl/>
          <w:lang w:val="en-GB"/>
        </w:rPr>
        <w:t>‘</w:t>
      </w:r>
      <w:r w:rsidR="006C2F71">
        <w:rPr>
          <w:lang w:val="en-GB"/>
        </w:rPr>
        <w:t>United Nations Development Programme</w:t>
      </w:r>
    </w:p>
    <w:p w:rsidR="00C17D99" w:rsidRPr="00C17D99" w:rsidRDefault="00C17D99" w:rsidP="00C17D99">
      <w:pPr>
        <w:spacing w:after="0"/>
        <w:rPr>
          <w:lang w:val="en-GB"/>
        </w:rPr>
      </w:pPr>
      <w:r w:rsidRPr="00C17D99">
        <w:rPr>
          <w:lang w:val="en-GB"/>
        </w:rPr>
        <w:t>UNESCO</w:t>
      </w:r>
      <w:r>
        <w:rPr>
          <w:lang w:val="en-GB"/>
        </w:rPr>
        <w:tab/>
      </w:r>
      <w:r w:rsidRPr="00C17D99">
        <w:rPr>
          <w:lang w:val="en-GB"/>
        </w:rPr>
        <w:t>United Nations Educational, Scientific and Cultural Organization</w:t>
      </w:r>
    </w:p>
    <w:p w:rsidR="00C17D99" w:rsidRPr="00C17D99" w:rsidRDefault="00C17D99" w:rsidP="00C17D99">
      <w:pPr>
        <w:spacing w:after="0"/>
        <w:rPr>
          <w:lang w:val="en-GB"/>
        </w:rPr>
      </w:pPr>
      <w:r w:rsidRPr="00C17D99">
        <w:rPr>
          <w:lang w:val="en-GB"/>
        </w:rPr>
        <w:t>USAID</w:t>
      </w:r>
      <w:r>
        <w:rPr>
          <w:lang w:val="en-GB"/>
        </w:rPr>
        <w:tab/>
      </w:r>
      <w:r>
        <w:rPr>
          <w:lang w:val="en-GB"/>
        </w:rPr>
        <w:tab/>
        <w:t>United States Agency for International Development</w:t>
      </w:r>
    </w:p>
    <w:p w:rsidR="00C17D99" w:rsidRPr="00C17D99" w:rsidRDefault="00C17D99" w:rsidP="00C17D99">
      <w:pPr>
        <w:spacing w:after="0"/>
        <w:rPr>
          <w:lang w:val="en-GB"/>
        </w:rPr>
      </w:pPr>
      <w:r w:rsidRPr="00C17D99">
        <w:rPr>
          <w:lang w:val="en-GB"/>
        </w:rPr>
        <w:t>WGNP</w:t>
      </w:r>
      <w:r>
        <w:rPr>
          <w:lang w:val="en-GB"/>
        </w:rPr>
        <w:tab/>
      </w:r>
      <w:r>
        <w:rPr>
          <w:lang w:val="en-GB"/>
        </w:rPr>
        <w:tab/>
        <w:t>Wadi El-Gemal National Park</w:t>
      </w:r>
    </w:p>
    <w:p w:rsidR="00C17D99" w:rsidRPr="00C17D99" w:rsidRDefault="00C17D99" w:rsidP="00C17D99">
      <w:pPr>
        <w:spacing w:after="0"/>
        <w:rPr>
          <w:lang w:val="en-GB"/>
        </w:rPr>
      </w:pPr>
      <w:r w:rsidRPr="00C17D99">
        <w:rPr>
          <w:lang w:val="en-GB"/>
        </w:rPr>
        <w:t>WHPA</w:t>
      </w:r>
      <w:r w:rsidRPr="00C17D99">
        <w:rPr>
          <w:lang w:val="en-GB"/>
        </w:rPr>
        <w:tab/>
      </w:r>
      <w:r w:rsidRPr="00C17D99">
        <w:rPr>
          <w:lang w:val="en-GB"/>
        </w:rPr>
        <w:tab/>
        <w:t>Wadi Hitan Protected Area</w:t>
      </w:r>
    </w:p>
    <w:p w:rsidR="00C17D99" w:rsidRPr="00C17D99" w:rsidRDefault="00C17D99" w:rsidP="00C17D99">
      <w:pPr>
        <w:spacing w:after="0"/>
        <w:rPr>
          <w:lang w:val="en-GB"/>
        </w:rPr>
      </w:pPr>
      <w:r w:rsidRPr="00C17D99">
        <w:rPr>
          <w:lang w:val="en-GB"/>
        </w:rPr>
        <w:t>WRPA</w:t>
      </w:r>
      <w:r w:rsidRPr="00C17D99">
        <w:rPr>
          <w:lang w:val="en-GB"/>
        </w:rPr>
        <w:tab/>
      </w:r>
      <w:r w:rsidRPr="00C17D99">
        <w:rPr>
          <w:lang w:val="en-GB"/>
        </w:rPr>
        <w:tab/>
        <w:t>Wadi El-Rayan Protected Area</w:t>
      </w:r>
    </w:p>
    <w:p w:rsidR="00197AAC" w:rsidRPr="005868F1" w:rsidRDefault="00197AAC">
      <w:pPr>
        <w:rPr>
          <w:lang w:val="en-GB"/>
        </w:rPr>
      </w:pPr>
    </w:p>
    <w:p w:rsidR="00A76038" w:rsidRPr="005868F1" w:rsidRDefault="00A76038">
      <w:pPr>
        <w:rPr>
          <w:lang w:val="en-GB"/>
        </w:rPr>
        <w:sectPr w:rsidR="00A76038" w:rsidRPr="005868F1" w:rsidSect="00A76038">
          <w:footerReference w:type="default" r:id="rId11"/>
          <w:headerReference w:type="first" r:id="rId12"/>
          <w:pgSz w:w="11907" w:h="16839" w:code="9"/>
          <w:pgMar w:top="1440" w:right="1800" w:bottom="1440" w:left="1800" w:header="720" w:footer="720" w:gutter="0"/>
          <w:pgNumType w:fmt="lowerLetter"/>
          <w:cols w:space="720"/>
          <w:titlePg/>
          <w:docGrid w:linePitch="360"/>
        </w:sectPr>
      </w:pPr>
    </w:p>
    <w:p w:rsidR="00AC3719" w:rsidRPr="005868F1" w:rsidRDefault="00AC3719" w:rsidP="00422C5A">
      <w:pPr>
        <w:pStyle w:val="Heading1"/>
        <w:rPr>
          <w:lang w:val="en-GB"/>
        </w:rPr>
      </w:pPr>
      <w:bookmarkStart w:id="3" w:name="_Toc353978903"/>
      <w:r w:rsidRPr="005868F1">
        <w:rPr>
          <w:lang w:val="en-GB"/>
        </w:rPr>
        <w:lastRenderedPageBreak/>
        <w:t>Introduction</w:t>
      </w:r>
      <w:bookmarkEnd w:id="3"/>
    </w:p>
    <w:p w:rsidR="00944BC8" w:rsidRPr="00944BC8" w:rsidRDefault="00BC4F59" w:rsidP="000A4B40">
      <w:pPr>
        <w:jc w:val="both"/>
        <w:rPr>
          <w:color w:val="000000"/>
          <w:lang w:val="en-GB"/>
        </w:rPr>
      </w:pPr>
      <w:r w:rsidRPr="005868F1">
        <w:rPr>
          <w:color w:val="000000"/>
          <w:lang w:val="en-GB"/>
        </w:rPr>
        <w:t>Phase II of the E</w:t>
      </w:r>
      <w:r w:rsidR="001419B8" w:rsidRPr="005868F1">
        <w:rPr>
          <w:color w:val="000000"/>
          <w:lang w:val="en-GB"/>
        </w:rPr>
        <w:t>gyptian Italian Environmental Cooperation Program (EIECP)</w:t>
      </w:r>
      <w:r w:rsidRPr="005868F1">
        <w:rPr>
          <w:color w:val="000000"/>
          <w:lang w:val="en-GB"/>
        </w:rPr>
        <w:t xml:space="preserve"> has been prepared to </w:t>
      </w:r>
      <w:r w:rsidR="00C11775">
        <w:rPr>
          <w:color w:val="000000"/>
          <w:lang w:val="en-GB"/>
        </w:rPr>
        <w:t xml:space="preserve">follow up </w:t>
      </w:r>
      <w:r w:rsidRPr="005868F1">
        <w:rPr>
          <w:color w:val="000000"/>
          <w:lang w:val="en-GB"/>
        </w:rPr>
        <w:t xml:space="preserve">and build on the successes of Phase I. </w:t>
      </w:r>
      <w:r w:rsidR="00944BC8" w:rsidRPr="00944BC8">
        <w:rPr>
          <w:color w:val="000000"/>
          <w:lang w:val="en-GB"/>
        </w:rPr>
        <w:t>Another phase of EIECP will start soon. For this reason, the UNDP hired a national consultant, to assess the previous phase, which concluded in 2010; identify potential project design problems; document lessons learned and best practices as recommended inputs for the upcoming phase.</w:t>
      </w:r>
      <w:r w:rsidR="003B27FE">
        <w:rPr>
          <w:color w:val="000000"/>
          <w:lang w:val="en-GB"/>
        </w:rPr>
        <w:t xml:space="preserve"> Annex 1 presents the Terms of Reference (ToR)</w:t>
      </w:r>
      <w:r w:rsidR="000A4B40">
        <w:rPr>
          <w:color w:val="000000"/>
          <w:lang w:val="en-GB"/>
        </w:rPr>
        <w:t xml:space="preserve"> of the national consultant</w:t>
      </w:r>
      <w:r w:rsidR="003B27FE">
        <w:rPr>
          <w:color w:val="000000"/>
          <w:lang w:val="en-GB"/>
        </w:rPr>
        <w:t>.</w:t>
      </w:r>
    </w:p>
    <w:p w:rsidR="00AE49AF" w:rsidRPr="005868F1" w:rsidRDefault="00944BC8" w:rsidP="003B27FE">
      <w:pPr>
        <w:jc w:val="both"/>
        <w:rPr>
          <w:color w:val="000000"/>
          <w:lang w:val="en-GB"/>
        </w:rPr>
      </w:pPr>
      <w:r w:rsidRPr="00944BC8">
        <w:rPr>
          <w:color w:val="000000"/>
          <w:lang w:val="en-GB"/>
        </w:rPr>
        <w:t>Under the supervision of UNDP-</w:t>
      </w:r>
      <w:r w:rsidR="003B27FE">
        <w:rPr>
          <w:color w:val="000000"/>
          <w:lang w:val="en-GB"/>
        </w:rPr>
        <w:t>Country Office (CO)</w:t>
      </w:r>
      <w:r w:rsidRPr="00944BC8">
        <w:rPr>
          <w:color w:val="000000"/>
          <w:lang w:val="en-GB"/>
        </w:rPr>
        <w:t>, the consultant prepared a questionnaire to collect information</w:t>
      </w:r>
      <w:r w:rsidR="003B27FE">
        <w:rPr>
          <w:color w:val="000000"/>
          <w:lang w:val="en-GB"/>
        </w:rPr>
        <w:t>, Annex 2</w:t>
      </w:r>
      <w:r w:rsidRPr="00944BC8">
        <w:rPr>
          <w:color w:val="000000"/>
          <w:lang w:val="en-GB"/>
        </w:rPr>
        <w:t>. The questionnaire consists of three sections to enable a) evaluating the concluded phase; b) Strength, Weaknesses, Opportunities and Threats (SWOT) analysis</w:t>
      </w:r>
      <w:r w:rsidR="00130AAB">
        <w:rPr>
          <w:color w:val="000000"/>
          <w:lang w:val="en-GB"/>
        </w:rPr>
        <w:t xml:space="preserve"> of</w:t>
      </w:r>
      <w:r w:rsidRPr="00944BC8">
        <w:rPr>
          <w:color w:val="000000"/>
          <w:lang w:val="en-GB"/>
        </w:rPr>
        <w:t xml:space="preserve"> EIECP and c) support the process of designing the upcoming phase.</w:t>
      </w:r>
    </w:p>
    <w:p w:rsidR="00870B4C" w:rsidRPr="00870B4C" w:rsidRDefault="00870B4C" w:rsidP="00552EE8">
      <w:pPr>
        <w:spacing w:after="0"/>
        <w:jc w:val="both"/>
        <w:rPr>
          <w:color w:val="000000"/>
          <w:lang w:val="en-GB"/>
        </w:rPr>
      </w:pPr>
      <w:r w:rsidRPr="00870B4C">
        <w:rPr>
          <w:color w:val="000000"/>
          <w:lang w:val="en-GB"/>
        </w:rPr>
        <w:t>EIECP contributed to the protection of Egypt’s natural and cultural heritage by strengthening the capacities to adopt and implement measures for conserving and rehabilitating natural and cultural environments through supporting the E</w:t>
      </w:r>
      <w:r w:rsidR="008D59BE">
        <w:rPr>
          <w:color w:val="000000"/>
          <w:lang w:val="en-GB"/>
        </w:rPr>
        <w:t>EAA</w:t>
      </w:r>
      <w:r w:rsidRPr="00870B4C">
        <w:rPr>
          <w:color w:val="000000"/>
          <w:lang w:val="en-GB"/>
        </w:rPr>
        <w:t xml:space="preserve">. </w:t>
      </w:r>
      <w:r w:rsidR="00552EE8" w:rsidRPr="00552EE8">
        <w:rPr>
          <w:color w:val="000000"/>
          <w:lang w:val="en-GB"/>
        </w:rPr>
        <w:t>It include</w:t>
      </w:r>
      <w:r w:rsidR="00552EE8">
        <w:rPr>
          <w:color w:val="000000"/>
          <w:lang w:val="en-GB"/>
        </w:rPr>
        <w:t>d</w:t>
      </w:r>
      <w:r w:rsidR="00552EE8" w:rsidRPr="00552EE8">
        <w:rPr>
          <w:color w:val="000000"/>
          <w:lang w:val="en-GB"/>
        </w:rPr>
        <w:t xml:space="preserve"> several </w:t>
      </w:r>
      <w:r w:rsidR="00552EE8">
        <w:rPr>
          <w:color w:val="000000"/>
          <w:lang w:val="en-GB"/>
        </w:rPr>
        <w:t>projects</w:t>
      </w:r>
      <w:r w:rsidR="00552EE8" w:rsidRPr="00552EE8">
        <w:rPr>
          <w:color w:val="000000"/>
          <w:lang w:val="en-GB"/>
        </w:rPr>
        <w:t xml:space="preserve"> to assist the Nature Conservation Sector of Egyptian Environmental Affairs Agency (EEAA): the Capacity Building and Institutional Support to NCS (NCSP) that seeks to build technical capacities at the central level, while providing overall technical backstopping to the Protected Area projects of Gabal Elba, Wadi El-Rayan and Siwa.</w:t>
      </w:r>
      <w:r w:rsidR="00552EE8">
        <w:rPr>
          <w:color w:val="000000"/>
          <w:lang w:val="en-GB"/>
        </w:rPr>
        <w:t xml:space="preserve"> Specifically, </w:t>
      </w:r>
      <w:r w:rsidRPr="00870B4C">
        <w:rPr>
          <w:color w:val="000000"/>
          <w:lang w:val="en-GB"/>
        </w:rPr>
        <w:t>EIECP consisted of the following seven projects:</w:t>
      </w:r>
    </w:p>
    <w:p w:rsidR="00870B4C" w:rsidRPr="003B27FE" w:rsidRDefault="00870B4C" w:rsidP="00552EE8">
      <w:pPr>
        <w:pStyle w:val="ListParagraph"/>
        <w:numPr>
          <w:ilvl w:val="0"/>
          <w:numId w:val="26"/>
        </w:numPr>
        <w:rPr>
          <w:color w:val="000000"/>
          <w:lang w:val="en-GB"/>
        </w:rPr>
      </w:pPr>
      <w:r w:rsidRPr="003B27FE">
        <w:rPr>
          <w:color w:val="000000"/>
          <w:lang w:val="en-GB"/>
        </w:rPr>
        <w:t>Legal and Institutional Framework Project (LIFP);</w:t>
      </w:r>
    </w:p>
    <w:p w:rsidR="00870B4C" w:rsidRPr="00870B4C" w:rsidRDefault="00870B4C" w:rsidP="00552EE8">
      <w:pPr>
        <w:pStyle w:val="ListParagraph"/>
        <w:numPr>
          <w:ilvl w:val="0"/>
          <w:numId w:val="26"/>
        </w:numPr>
        <w:ind w:left="720" w:hanging="360"/>
        <w:rPr>
          <w:color w:val="000000"/>
          <w:lang w:val="en-GB"/>
        </w:rPr>
      </w:pPr>
      <w:r w:rsidRPr="00870B4C">
        <w:rPr>
          <w:color w:val="000000"/>
          <w:lang w:val="en-GB"/>
        </w:rPr>
        <w:t xml:space="preserve">Capacity building </w:t>
      </w:r>
      <w:r w:rsidR="005D42E6">
        <w:rPr>
          <w:color w:val="000000"/>
          <w:lang w:val="en-GB"/>
        </w:rPr>
        <w:t>and</w:t>
      </w:r>
      <w:r w:rsidRPr="00870B4C">
        <w:rPr>
          <w:color w:val="000000"/>
          <w:lang w:val="en-GB"/>
        </w:rPr>
        <w:t xml:space="preserve"> institutional support for Nature Conservation Sector (NCS);</w:t>
      </w:r>
    </w:p>
    <w:p w:rsidR="00870B4C" w:rsidRPr="00870B4C" w:rsidRDefault="00870B4C" w:rsidP="00552EE8">
      <w:pPr>
        <w:pStyle w:val="ListParagraph"/>
        <w:numPr>
          <w:ilvl w:val="0"/>
          <w:numId w:val="26"/>
        </w:numPr>
        <w:ind w:left="720" w:hanging="360"/>
        <w:rPr>
          <w:color w:val="000000"/>
          <w:lang w:val="en-GB"/>
        </w:rPr>
      </w:pPr>
      <w:r w:rsidRPr="00870B4C">
        <w:rPr>
          <w:color w:val="000000"/>
          <w:lang w:val="en-GB"/>
        </w:rPr>
        <w:t>Siwa Environmental Amelioration Project (SEAP);</w:t>
      </w:r>
    </w:p>
    <w:p w:rsidR="00870B4C" w:rsidRPr="00870B4C" w:rsidRDefault="00870B4C" w:rsidP="00552EE8">
      <w:pPr>
        <w:pStyle w:val="ListParagraph"/>
        <w:numPr>
          <w:ilvl w:val="0"/>
          <w:numId w:val="26"/>
        </w:numPr>
        <w:ind w:left="720" w:hanging="360"/>
        <w:rPr>
          <w:color w:val="000000"/>
          <w:lang w:val="en-GB"/>
        </w:rPr>
      </w:pPr>
      <w:r w:rsidRPr="00870B4C">
        <w:rPr>
          <w:color w:val="000000"/>
          <w:lang w:val="en-GB"/>
        </w:rPr>
        <w:t>Institutional Support to the Supreme Council for Antiquities for Environmental Monitoring and Management (ISSCAEMM);</w:t>
      </w:r>
    </w:p>
    <w:p w:rsidR="00870B4C" w:rsidRPr="00870B4C" w:rsidRDefault="00870B4C" w:rsidP="00552EE8">
      <w:pPr>
        <w:pStyle w:val="ListParagraph"/>
        <w:numPr>
          <w:ilvl w:val="0"/>
          <w:numId w:val="26"/>
        </w:numPr>
        <w:ind w:left="720" w:hanging="360"/>
        <w:rPr>
          <w:color w:val="000000"/>
          <w:lang w:val="en-GB"/>
        </w:rPr>
      </w:pPr>
      <w:r w:rsidRPr="00870B4C">
        <w:rPr>
          <w:color w:val="000000"/>
          <w:lang w:val="en-GB"/>
        </w:rPr>
        <w:t>Decision Support System (DSS) for Water Resources Planning based on Environmental Balance;</w:t>
      </w:r>
    </w:p>
    <w:p w:rsidR="00870B4C" w:rsidRPr="00870B4C" w:rsidRDefault="00870B4C" w:rsidP="00552EE8">
      <w:pPr>
        <w:pStyle w:val="ListParagraph"/>
        <w:numPr>
          <w:ilvl w:val="0"/>
          <w:numId w:val="26"/>
        </w:numPr>
        <w:ind w:left="720" w:hanging="360"/>
        <w:rPr>
          <w:color w:val="000000"/>
          <w:lang w:val="en-GB"/>
        </w:rPr>
      </w:pPr>
      <w:r w:rsidRPr="00870B4C">
        <w:rPr>
          <w:color w:val="000000"/>
          <w:lang w:val="en-GB"/>
        </w:rPr>
        <w:t xml:space="preserve">Elba Protected Area Development </w:t>
      </w:r>
      <w:r w:rsidR="0078796B">
        <w:rPr>
          <w:color w:val="000000"/>
          <w:lang w:val="en-GB"/>
        </w:rPr>
        <w:t>p</w:t>
      </w:r>
      <w:r w:rsidRPr="00870B4C">
        <w:rPr>
          <w:color w:val="000000"/>
          <w:lang w:val="en-GB"/>
        </w:rPr>
        <w:t>roject; and</w:t>
      </w:r>
    </w:p>
    <w:p w:rsidR="00870B4C" w:rsidRPr="00870B4C" w:rsidRDefault="00870B4C" w:rsidP="00552EE8">
      <w:pPr>
        <w:pStyle w:val="ListParagraph"/>
        <w:numPr>
          <w:ilvl w:val="0"/>
          <w:numId w:val="26"/>
        </w:numPr>
        <w:ind w:left="720" w:hanging="360"/>
        <w:rPr>
          <w:color w:val="000000"/>
          <w:lang w:val="en-GB"/>
        </w:rPr>
      </w:pPr>
      <w:r w:rsidRPr="00870B4C">
        <w:rPr>
          <w:color w:val="000000"/>
          <w:lang w:val="en-GB"/>
        </w:rPr>
        <w:t>Wadi Rayan and Wadi Hitan Protected Area.</w:t>
      </w:r>
    </w:p>
    <w:p w:rsidR="00AE49AF" w:rsidRPr="005868F1" w:rsidRDefault="00870B4C" w:rsidP="00CA7741">
      <w:pPr>
        <w:jc w:val="both"/>
        <w:rPr>
          <w:color w:val="000000"/>
          <w:lang w:val="en-GB"/>
        </w:rPr>
      </w:pPr>
      <w:r w:rsidRPr="00870B4C">
        <w:rPr>
          <w:color w:val="000000"/>
          <w:lang w:val="en-GB"/>
        </w:rPr>
        <w:t>After rev</w:t>
      </w:r>
      <w:r w:rsidR="003B27FE">
        <w:rPr>
          <w:color w:val="000000"/>
          <w:lang w:val="en-GB"/>
        </w:rPr>
        <w:t xml:space="preserve">iewing the available documents (Listed in the Bibliography), </w:t>
      </w:r>
      <w:r w:rsidRPr="00870B4C">
        <w:rPr>
          <w:color w:val="000000"/>
          <w:lang w:val="en-GB"/>
        </w:rPr>
        <w:t xml:space="preserve">the consultant embarked on interviewing persons who worked on the programme. </w:t>
      </w:r>
      <w:r w:rsidR="003B27FE">
        <w:rPr>
          <w:color w:val="000000"/>
          <w:lang w:val="en-GB"/>
        </w:rPr>
        <w:t>Annex 3 presents the</w:t>
      </w:r>
      <w:r w:rsidRPr="00870B4C">
        <w:rPr>
          <w:color w:val="000000"/>
          <w:lang w:val="en-GB"/>
        </w:rPr>
        <w:t xml:space="preserve"> list of interviewed persons.</w:t>
      </w:r>
    </w:p>
    <w:p w:rsidR="00AC3719" w:rsidRPr="005868F1" w:rsidRDefault="00065262" w:rsidP="008D59BE">
      <w:pPr>
        <w:jc w:val="both"/>
        <w:rPr>
          <w:color w:val="000000"/>
          <w:lang w:val="en-GB"/>
        </w:rPr>
      </w:pPr>
      <w:r>
        <w:rPr>
          <w:color w:val="000000"/>
          <w:lang w:val="en-GB"/>
        </w:rPr>
        <w:t xml:space="preserve">This report consists of six sections. </w:t>
      </w:r>
      <w:r w:rsidR="00CA7741">
        <w:rPr>
          <w:color w:val="000000"/>
          <w:lang w:val="en-GB"/>
        </w:rPr>
        <w:t xml:space="preserve">Following this introduction, the report presents potential areas of intervention, where the interventions of EIECP are evaluated and </w:t>
      </w:r>
      <w:r w:rsidR="00C11775">
        <w:rPr>
          <w:color w:val="000000"/>
          <w:lang w:val="en-GB"/>
        </w:rPr>
        <w:t>possible</w:t>
      </w:r>
      <w:r w:rsidR="00CA7741">
        <w:rPr>
          <w:color w:val="000000"/>
          <w:lang w:val="en-GB"/>
        </w:rPr>
        <w:t xml:space="preserve"> areas of intervention in the coming phase of E</w:t>
      </w:r>
      <w:r w:rsidR="008D59BE">
        <w:rPr>
          <w:color w:val="000000"/>
          <w:lang w:val="en-GB"/>
        </w:rPr>
        <w:t>IECP</w:t>
      </w:r>
      <w:r w:rsidR="00CA7741">
        <w:rPr>
          <w:color w:val="000000"/>
          <w:lang w:val="en-GB"/>
        </w:rPr>
        <w:t xml:space="preserve">. The third section of the report outlines the findings of the evaluation assignment in terms of analysis, impacts, relevance and responsiveness, and effectiveness and efficiency. Next is a </w:t>
      </w:r>
      <w:r w:rsidR="00C11775">
        <w:rPr>
          <w:color w:val="000000"/>
          <w:lang w:val="en-GB"/>
        </w:rPr>
        <w:t>specific</w:t>
      </w:r>
      <w:r w:rsidR="00CA7741">
        <w:rPr>
          <w:color w:val="000000"/>
          <w:lang w:val="en-GB"/>
        </w:rPr>
        <w:t xml:space="preserve"> section of conclusions that deal with project design, poverty and environment nexus, capacity development, women empowerment, sustainability, and dissemination and replication. A special section presenting recommended actions ends the report.</w:t>
      </w:r>
    </w:p>
    <w:p w:rsidR="009B1B87" w:rsidRDefault="009B1B87" w:rsidP="009B1B87">
      <w:pPr>
        <w:pStyle w:val="Heading1"/>
        <w:rPr>
          <w:lang w:val="en-GB"/>
        </w:rPr>
      </w:pPr>
      <w:bookmarkStart w:id="4" w:name="_Toc353978904"/>
      <w:r>
        <w:rPr>
          <w:lang w:val="en-GB"/>
        </w:rPr>
        <w:lastRenderedPageBreak/>
        <w:t>Potential Areas of Interventions</w:t>
      </w:r>
      <w:bookmarkEnd w:id="4"/>
    </w:p>
    <w:p w:rsidR="009B1B87" w:rsidRPr="009B1B87" w:rsidRDefault="009B1B87" w:rsidP="009B1B87">
      <w:pPr>
        <w:pStyle w:val="Heading2"/>
        <w:rPr>
          <w:lang w:val="en-GB"/>
        </w:rPr>
      </w:pPr>
      <w:bookmarkStart w:id="5" w:name="_Toc353978905"/>
      <w:r>
        <w:rPr>
          <w:lang w:val="en-GB"/>
        </w:rPr>
        <w:t>Interventions of EIECP</w:t>
      </w:r>
      <w:bookmarkEnd w:id="5"/>
    </w:p>
    <w:p w:rsidR="00422C5A" w:rsidRPr="005868F1" w:rsidRDefault="00422C5A" w:rsidP="009B1B87">
      <w:pPr>
        <w:pStyle w:val="Heading3"/>
        <w:rPr>
          <w:lang w:val="en-GB"/>
        </w:rPr>
      </w:pPr>
      <w:bookmarkStart w:id="6" w:name="_Toc353978906"/>
      <w:r w:rsidRPr="005868F1">
        <w:rPr>
          <w:lang w:val="en-GB"/>
        </w:rPr>
        <w:t xml:space="preserve">Legal and </w:t>
      </w:r>
      <w:r w:rsidR="00A23900" w:rsidRPr="005868F1">
        <w:rPr>
          <w:lang w:val="en-GB"/>
        </w:rPr>
        <w:t>i</w:t>
      </w:r>
      <w:r w:rsidRPr="005868F1">
        <w:rPr>
          <w:lang w:val="en-GB"/>
        </w:rPr>
        <w:t xml:space="preserve">nstitutional </w:t>
      </w:r>
      <w:r w:rsidR="00A23900" w:rsidRPr="005868F1">
        <w:rPr>
          <w:lang w:val="en-GB"/>
        </w:rPr>
        <w:t>f</w:t>
      </w:r>
      <w:r w:rsidRPr="005868F1">
        <w:rPr>
          <w:lang w:val="en-GB"/>
        </w:rPr>
        <w:t xml:space="preserve">ramework </w:t>
      </w:r>
      <w:r w:rsidR="00A23900" w:rsidRPr="005868F1">
        <w:rPr>
          <w:lang w:val="en-GB"/>
        </w:rPr>
        <w:t>p</w:t>
      </w:r>
      <w:r w:rsidRPr="005868F1">
        <w:rPr>
          <w:lang w:val="en-GB"/>
        </w:rPr>
        <w:t xml:space="preserve">roject </w:t>
      </w:r>
      <w:r w:rsidR="005024B7" w:rsidRPr="005868F1">
        <w:rPr>
          <w:lang w:val="en-GB"/>
        </w:rPr>
        <w:t>(LIFP</w:t>
      </w:r>
      <w:r w:rsidR="00747077" w:rsidRPr="005868F1">
        <w:rPr>
          <w:lang w:val="en-GB"/>
        </w:rPr>
        <w:t>)</w:t>
      </w:r>
      <w:bookmarkEnd w:id="6"/>
    </w:p>
    <w:p w:rsidR="008C6713" w:rsidRDefault="00180CBB" w:rsidP="008C6713">
      <w:pPr>
        <w:spacing w:after="0"/>
        <w:jc w:val="both"/>
        <w:rPr>
          <w:lang w:val="en-GB"/>
        </w:rPr>
      </w:pPr>
      <w:r w:rsidRPr="005868F1">
        <w:rPr>
          <w:lang w:val="en-GB"/>
        </w:rPr>
        <w:t>This project attempted to strengthen the institutional and legal framework of the Ministry of State for Environmental Affairs (MSEA)/EEAA to improve their capability to impose environmental considerations as cross sector issues.</w:t>
      </w:r>
      <w:r w:rsidR="000A4B40">
        <w:rPr>
          <w:lang w:val="en-GB"/>
        </w:rPr>
        <w:t xml:space="preserve"> </w:t>
      </w:r>
      <w:r w:rsidR="00AE49AF" w:rsidRPr="005868F1">
        <w:rPr>
          <w:lang w:val="en-GB"/>
        </w:rPr>
        <w:t xml:space="preserve">The Legal and Institutional Framework Project (LIFP) </w:t>
      </w:r>
      <w:r w:rsidR="000A4B40">
        <w:rPr>
          <w:lang w:val="en-GB"/>
        </w:rPr>
        <w:t>wa</w:t>
      </w:r>
      <w:r w:rsidR="00AE49AF" w:rsidRPr="005868F1">
        <w:rPr>
          <w:lang w:val="en-GB"/>
        </w:rPr>
        <w:t xml:space="preserve">s one of the components of Phase II. It </w:t>
      </w:r>
      <w:r w:rsidR="000A4B40">
        <w:rPr>
          <w:lang w:val="en-GB"/>
        </w:rPr>
        <w:t>wa</w:t>
      </w:r>
      <w:r w:rsidR="00AE49AF" w:rsidRPr="005868F1">
        <w:rPr>
          <w:lang w:val="en-GB"/>
        </w:rPr>
        <w:t xml:space="preserve">s a three-year project, which officially started in January 2005, but experienced a long delay in becoming operational. </w:t>
      </w:r>
      <w:r w:rsidR="00C806C1" w:rsidRPr="005868F1">
        <w:rPr>
          <w:lang w:val="en-GB"/>
        </w:rPr>
        <w:t xml:space="preserve">It took the project a year to establish the Project Management Unit (PMU). Furthermore, four sub-groups were </w:t>
      </w:r>
      <w:r w:rsidR="000A4B40">
        <w:rPr>
          <w:lang w:val="en-GB"/>
        </w:rPr>
        <w:t>establish</w:t>
      </w:r>
      <w:r w:rsidR="00C806C1" w:rsidRPr="005868F1">
        <w:rPr>
          <w:lang w:val="en-GB"/>
        </w:rPr>
        <w:t>ed within the PMU to address the needs and activities of the LIFP, relating to the focus sectors of</w:t>
      </w:r>
      <w:r w:rsidR="008C6713">
        <w:rPr>
          <w:lang w:val="en-GB"/>
        </w:rPr>
        <w:t>:</w:t>
      </w:r>
    </w:p>
    <w:p w:rsidR="008C6713" w:rsidRDefault="008C6713" w:rsidP="008C6713">
      <w:pPr>
        <w:pStyle w:val="ListParagraph"/>
        <w:numPr>
          <w:ilvl w:val="0"/>
          <w:numId w:val="28"/>
        </w:numPr>
        <w:jc w:val="both"/>
        <w:rPr>
          <w:lang w:val="en-GB"/>
        </w:rPr>
      </w:pPr>
      <w:r>
        <w:rPr>
          <w:lang w:val="en-GB"/>
        </w:rPr>
        <w:t>Solid Waste Management (SWM),</w:t>
      </w:r>
    </w:p>
    <w:p w:rsidR="008C6713" w:rsidRDefault="00C806C1" w:rsidP="008C6713">
      <w:pPr>
        <w:pStyle w:val="ListParagraph"/>
        <w:numPr>
          <w:ilvl w:val="0"/>
          <w:numId w:val="28"/>
        </w:numPr>
        <w:jc w:val="both"/>
        <w:rPr>
          <w:lang w:val="en-GB"/>
        </w:rPr>
      </w:pPr>
      <w:r w:rsidRPr="008C6713">
        <w:rPr>
          <w:lang w:val="en-GB"/>
        </w:rPr>
        <w:t xml:space="preserve">Protected Areas (PAs), </w:t>
      </w:r>
    </w:p>
    <w:p w:rsidR="008C6713" w:rsidRDefault="008C6713" w:rsidP="008C6713">
      <w:pPr>
        <w:pStyle w:val="ListParagraph"/>
        <w:numPr>
          <w:ilvl w:val="0"/>
          <w:numId w:val="28"/>
        </w:numPr>
        <w:jc w:val="both"/>
        <w:rPr>
          <w:lang w:val="en-GB"/>
        </w:rPr>
      </w:pPr>
      <w:r>
        <w:rPr>
          <w:lang w:val="en-GB"/>
        </w:rPr>
        <w:t>Marine Environment (ME) and</w:t>
      </w:r>
    </w:p>
    <w:p w:rsidR="008C6713" w:rsidRDefault="00C806C1" w:rsidP="008C6713">
      <w:pPr>
        <w:pStyle w:val="ListParagraph"/>
        <w:numPr>
          <w:ilvl w:val="0"/>
          <w:numId w:val="28"/>
        </w:numPr>
        <w:spacing w:after="0"/>
        <w:jc w:val="both"/>
        <w:rPr>
          <w:lang w:val="en-GB"/>
        </w:rPr>
      </w:pPr>
      <w:r w:rsidRPr="008C6713">
        <w:rPr>
          <w:lang w:val="en-GB"/>
        </w:rPr>
        <w:t>Capacity Building (CB).</w:t>
      </w:r>
    </w:p>
    <w:p w:rsidR="00AE49AF" w:rsidRPr="008C6713" w:rsidRDefault="00AE49AF" w:rsidP="008C6713">
      <w:pPr>
        <w:jc w:val="both"/>
        <w:rPr>
          <w:lang w:val="en-GB"/>
        </w:rPr>
      </w:pPr>
      <w:r w:rsidRPr="008C6713">
        <w:rPr>
          <w:lang w:val="en-GB"/>
        </w:rPr>
        <w:t xml:space="preserve">The year 2006 can be considered the first full year of operation in line with the final Project Operations Plan (POP) and Annual Work Plan (AWP), which the Project Executive Committee (PEC) adopted in January 2006 </w:t>
      </w:r>
      <w:sdt>
        <w:sdtPr>
          <w:rPr>
            <w:lang w:val="en-GB"/>
          </w:rPr>
          <w:id w:val="-2146264384"/>
          <w:citation/>
        </w:sdtPr>
        <w:sdtEndPr/>
        <w:sdtContent>
          <w:r w:rsidRPr="008C6713">
            <w:rPr>
              <w:lang w:val="en-GB"/>
            </w:rPr>
            <w:fldChar w:fldCharType="begin"/>
          </w:r>
          <w:r w:rsidR="00377CD6" w:rsidRPr="008C6713">
            <w:rPr>
              <w:lang w:val="en-GB"/>
            </w:rPr>
            <w:instrText xml:space="preserve">CITATION ElH \l 1033 </w:instrText>
          </w:r>
          <w:r w:rsidRPr="008C6713">
            <w:rPr>
              <w:lang w:val="en-GB"/>
            </w:rPr>
            <w:fldChar w:fldCharType="separate"/>
          </w:r>
          <w:r w:rsidR="002D4690" w:rsidRPr="002D4690">
            <w:rPr>
              <w:noProof/>
              <w:lang w:val="en-GB"/>
            </w:rPr>
            <w:t>(El Hawary and Gotti, Legal and Institutional Framework Project for the Ministry of State for Environmental Affairs and the Egyptian Environmental Affairs Agency (LIFP) March 2007)</w:t>
          </w:r>
          <w:r w:rsidRPr="008C6713">
            <w:rPr>
              <w:lang w:val="en-GB"/>
            </w:rPr>
            <w:fldChar w:fldCharType="end"/>
          </w:r>
        </w:sdtContent>
      </w:sdt>
      <w:r w:rsidRPr="008C6713">
        <w:rPr>
          <w:lang w:val="en-GB"/>
        </w:rPr>
        <w:t>.</w:t>
      </w:r>
    </w:p>
    <w:p w:rsidR="00180CBB" w:rsidRPr="005868F1" w:rsidRDefault="00180CBB" w:rsidP="000A4B40">
      <w:pPr>
        <w:jc w:val="both"/>
        <w:rPr>
          <w:lang w:val="en-GB"/>
        </w:rPr>
      </w:pPr>
      <w:r w:rsidRPr="005868F1">
        <w:rPr>
          <w:lang w:val="en-GB"/>
        </w:rPr>
        <w:t xml:space="preserve">The project design is fully relevant to the environmental and development priorities and policies of Egypt. LIFP targets aligned perfectly with the policy </w:t>
      </w:r>
      <w:r w:rsidR="00C11775">
        <w:rPr>
          <w:lang w:val="en-GB"/>
        </w:rPr>
        <w:t>framework,</w:t>
      </w:r>
      <w:r w:rsidRPr="005868F1">
        <w:rPr>
          <w:lang w:val="en-GB"/>
        </w:rPr>
        <w:t xml:space="preserve"> </w:t>
      </w:r>
      <w:r w:rsidR="00C11775">
        <w:rPr>
          <w:lang w:val="en-GB"/>
        </w:rPr>
        <w:t>which</w:t>
      </w:r>
      <w:r w:rsidRPr="005868F1">
        <w:rPr>
          <w:lang w:val="en-GB"/>
        </w:rPr>
        <w:t xml:space="preserve"> MSEA and EEAA set including environmental priorities that NEAP 2002-2017 identified.</w:t>
      </w:r>
    </w:p>
    <w:p w:rsidR="00C806C1" w:rsidRPr="005868F1" w:rsidRDefault="000A4B40" w:rsidP="000A4B40">
      <w:pPr>
        <w:jc w:val="both"/>
        <w:rPr>
          <w:lang w:val="en-GB"/>
        </w:rPr>
      </w:pPr>
      <w:r>
        <w:rPr>
          <w:lang w:val="en-GB"/>
        </w:rPr>
        <w:t>LIFP</w:t>
      </w:r>
      <w:r w:rsidR="00C806C1" w:rsidRPr="005868F1">
        <w:rPr>
          <w:lang w:val="en-GB"/>
        </w:rPr>
        <w:t xml:space="preserve"> activities cover</w:t>
      </w:r>
      <w:r w:rsidR="008C6713">
        <w:rPr>
          <w:lang w:val="en-GB"/>
        </w:rPr>
        <w:t>ed</w:t>
      </w:r>
      <w:r w:rsidR="00C806C1" w:rsidRPr="005868F1">
        <w:rPr>
          <w:lang w:val="en-GB"/>
        </w:rPr>
        <w:t xml:space="preserve"> a wide spectrum of different legislative issues, as stated throughout the Project document. </w:t>
      </w:r>
      <w:r w:rsidR="00180CBB" w:rsidRPr="005868F1">
        <w:rPr>
          <w:lang w:val="en-GB"/>
        </w:rPr>
        <w:t xml:space="preserve">Most of the </w:t>
      </w:r>
      <w:r>
        <w:rPr>
          <w:lang w:val="en-GB"/>
        </w:rPr>
        <w:t xml:space="preserve">exerted </w:t>
      </w:r>
      <w:r w:rsidR="00180CBB" w:rsidRPr="005868F1">
        <w:rPr>
          <w:lang w:val="en-GB"/>
        </w:rPr>
        <w:t xml:space="preserve">activities </w:t>
      </w:r>
      <w:r>
        <w:rPr>
          <w:lang w:val="en-GB"/>
        </w:rPr>
        <w:t>we</w:t>
      </w:r>
      <w:r w:rsidR="00180CBB" w:rsidRPr="005868F1">
        <w:rPr>
          <w:lang w:val="en-GB"/>
        </w:rPr>
        <w:t xml:space="preserve">re in the fields of SWM and PA. The progress </w:t>
      </w:r>
      <w:r>
        <w:rPr>
          <w:lang w:val="en-GB"/>
        </w:rPr>
        <w:t>i</w:t>
      </w:r>
      <w:r w:rsidR="00180CBB" w:rsidRPr="005868F1">
        <w:rPr>
          <w:lang w:val="en-GB"/>
        </w:rPr>
        <w:t xml:space="preserve">n the ME sector has been less than expected. The CB component </w:t>
      </w:r>
      <w:r>
        <w:rPr>
          <w:lang w:val="en-GB"/>
        </w:rPr>
        <w:t>wa</w:t>
      </w:r>
      <w:r w:rsidR="00180CBB" w:rsidRPr="005868F1">
        <w:rPr>
          <w:lang w:val="en-GB"/>
        </w:rPr>
        <w:t>s important for the success of the project</w:t>
      </w:r>
      <w:r w:rsidR="00C806C1" w:rsidRPr="005868F1">
        <w:rPr>
          <w:lang w:val="en-GB"/>
        </w:rPr>
        <w:t xml:space="preserve"> </w:t>
      </w:r>
      <w:sdt>
        <w:sdtPr>
          <w:rPr>
            <w:lang w:val="en-GB"/>
          </w:rPr>
          <w:id w:val="1453675508"/>
          <w:citation/>
        </w:sdtPr>
        <w:sdtEndPr/>
        <w:sdtContent>
          <w:r w:rsidR="00C806C1" w:rsidRPr="005868F1">
            <w:rPr>
              <w:lang w:val="en-GB"/>
            </w:rPr>
            <w:fldChar w:fldCharType="begin"/>
          </w:r>
          <w:r w:rsidR="00377CD6" w:rsidRPr="005868F1">
            <w:rPr>
              <w:lang w:val="en-GB"/>
            </w:rPr>
            <w:instrText xml:space="preserve">CITATION ElH \l 1033 </w:instrText>
          </w:r>
          <w:r w:rsidR="00C806C1" w:rsidRPr="005868F1">
            <w:rPr>
              <w:lang w:val="en-GB"/>
            </w:rPr>
            <w:fldChar w:fldCharType="separate"/>
          </w:r>
          <w:r w:rsidR="002D4690" w:rsidRPr="002D4690">
            <w:rPr>
              <w:noProof/>
              <w:lang w:val="en-GB"/>
            </w:rPr>
            <w:t>(El Hawary and Gotti, Legal and Institutional Framework Project for the Ministry of State for Environmental Affairs and the Egyptian Environmental Affairs Agency (LIFP) March 2007)</w:t>
          </w:r>
          <w:r w:rsidR="00C806C1" w:rsidRPr="005868F1">
            <w:rPr>
              <w:lang w:val="en-GB"/>
            </w:rPr>
            <w:fldChar w:fldCharType="end"/>
          </w:r>
        </w:sdtContent>
      </w:sdt>
      <w:r w:rsidR="00C806C1" w:rsidRPr="005868F1">
        <w:rPr>
          <w:lang w:val="en-GB"/>
        </w:rPr>
        <w:t>.</w:t>
      </w:r>
    </w:p>
    <w:p w:rsidR="00422C5A" w:rsidRDefault="00180CBB" w:rsidP="000A4B40">
      <w:pPr>
        <w:jc w:val="both"/>
        <w:rPr>
          <w:lang w:val="en-GB"/>
        </w:rPr>
      </w:pPr>
      <w:r w:rsidRPr="005868F1">
        <w:rPr>
          <w:lang w:val="en-GB"/>
        </w:rPr>
        <w:t>According to interviewees, t</w:t>
      </w:r>
      <w:r w:rsidR="00422C5A" w:rsidRPr="005868F1">
        <w:rPr>
          <w:lang w:val="en-GB"/>
        </w:rPr>
        <w:t>he project assist</w:t>
      </w:r>
      <w:r w:rsidR="005024B7" w:rsidRPr="005868F1">
        <w:rPr>
          <w:lang w:val="en-GB"/>
        </w:rPr>
        <w:t>ed</w:t>
      </w:r>
      <w:r w:rsidR="00422C5A" w:rsidRPr="005868F1">
        <w:rPr>
          <w:lang w:val="en-GB"/>
        </w:rPr>
        <w:t xml:space="preserve"> the </w:t>
      </w:r>
      <w:r w:rsidR="00377CD6" w:rsidRPr="005868F1">
        <w:rPr>
          <w:lang w:val="en-GB"/>
        </w:rPr>
        <w:t xml:space="preserve">Department of </w:t>
      </w:r>
      <w:r w:rsidR="00422C5A" w:rsidRPr="005868F1">
        <w:rPr>
          <w:lang w:val="en-GB"/>
        </w:rPr>
        <w:t xml:space="preserve">Legal Affairs </w:t>
      </w:r>
      <w:r w:rsidR="00377CD6" w:rsidRPr="005868F1">
        <w:rPr>
          <w:lang w:val="en-GB"/>
        </w:rPr>
        <w:t xml:space="preserve">at EEAA </w:t>
      </w:r>
      <w:r w:rsidR="005024B7" w:rsidRPr="005868F1">
        <w:rPr>
          <w:lang w:val="en-GB"/>
        </w:rPr>
        <w:t>in</w:t>
      </w:r>
      <w:r w:rsidR="00422C5A" w:rsidRPr="005868F1">
        <w:rPr>
          <w:lang w:val="en-GB"/>
        </w:rPr>
        <w:t xml:space="preserve"> updat</w:t>
      </w:r>
      <w:r w:rsidR="005024B7" w:rsidRPr="005868F1">
        <w:rPr>
          <w:lang w:val="en-GB"/>
        </w:rPr>
        <w:t>ing</w:t>
      </w:r>
      <w:r w:rsidR="00422C5A" w:rsidRPr="005868F1">
        <w:rPr>
          <w:lang w:val="en-GB"/>
        </w:rPr>
        <w:t>, harmoniz</w:t>
      </w:r>
      <w:r w:rsidR="005024B7" w:rsidRPr="005868F1">
        <w:rPr>
          <w:lang w:val="en-GB"/>
        </w:rPr>
        <w:t>ing</w:t>
      </w:r>
      <w:r w:rsidR="00422C5A" w:rsidRPr="005868F1">
        <w:rPr>
          <w:lang w:val="en-GB"/>
        </w:rPr>
        <w:t xml:space="preserve"> and integrat</w:t>
      </w:r>
      <w:r w:rsidR="005024B7" w:rsidRPr="005868F1">
        <w:rPr>
          <w:lang w:val="en-GB"/>
        </w:rPr>
        <w:t>ing</w:t>
      </w:r>
      <w:r w:rsidR="00422C5A" w:rsidRPr="005868F1">
        <w:rPr>
          <w:lang w:val="en-GB"/>
        </w:rPr>
        <w:t xml:space="preserve"> legislation with regards to management of solid waste, designated </w:t>
      </w:r>
      <w:r w:rsidRPr="005868F1">
        <w:rPr>
          <w:lang w:val="en-GB"/>
        </w:rPr>
        <w:t>PAs</w:t>
      </w:r>
      <w:r w:rsidR="00422C5A" w:rsidRPr="005868F1">
        <w:rPr>
          <w:lang w:val="en-GB"/>
        </w:rPr>
        <w:t xml:space="preserve"> and the </w:t>
      </w:r>
      <w:r w:rsidRPr="005868F1">
        <w:rPr>
          <w:lang w:val="en-GB"/>
        </w:rPr>
        <w:t>ME</w:t>
      </w:r>
      <w:r w:rsidR="00422C5A" w:rsidRPr="005868F1">
        <w:rPr>
          <w:lang w:val="en-GB"/>
        </w:rPr>
        <w:t xml:space="preserve">. Major policy outputs clarify the roles and responsibilities of the various public and private entities of the </w:t>
      </w:r>
      <w:r w:rsidR="000A4B40" w:rsidRPr="005868F1">
        <w:rPr>
          <w:lang w:val="en-GB"/>
        </w:rPr>
        <w:t xml:space="preserve">sector </w:t>
      </w:r>
      <w:r w:rsidR="000A4B40">
        <w:rPr>
          <w:lang w:val="en-GB"/>
        </w:rPr>
        <w:t xml:space="preserve">for regulating </w:t>
      </w:r>
      <w:r w:rsidR="00422C5A" w:rsidRPr="005868F1">
        <w:rPr>
          <w:lang w:val="en-GB"/>
        </w:rPr>
        <w:t>environment</w:t>
      </w:r>
      <w:r w:rsidR="000A4B40">
        <w:rPr>
          <w:lang w:val="en-GB"/>
        </w:rPr>
        <w:t>al management</w:t>
      </w:r>
      <w:r w:rsidR="00422C5A" w:rsidRPr="005868F1">
        <w:rPr>
          <w:lang w:val="en-GB"/>
        </w:rPr>
        <w:t xml:space="preserve">. Training on </w:t>
      </w:r>
      <w:r w:rsidR="000A4B40" w:rsidRPr="005868F1">
        <w:rPr>
          <w:lang w:val="en-GB"/>
        </w:rPr>
        <w:t xml:space="preserve">procedures </w:t>
      </w:r>
      <w:r w:rsidR="000A4B40">
        <w:rPr>
          <w:lang w:val="en-GB"/>
        </w:rPr>
        <w:t xml:space="preserve">for </w:t>
      </w:r>
      <w:r w:rsidR="00422C5A" w:rsidRPr="005868F1">
        <w:rPr>
          <w:lang w:val="en-GB"/>
        </w:rPr>
        <w:t>environme</w:t>
      </w:r>
      <w:r w:rsidR="005024B7" w:rsidRPr="005868F1">
        <w:rPr>
          <w:lang w:val="en-GB"/>
        </w:rPr>
        <w:t xml:space="preserve">ntal </w:t>
      </w:r>
      <w:r w:rsidR="00A23900" w:rsidRPr="005868F1">
        <w:rPr>
          <w:lang w:val="en-GB"/>
        </w:rPr>
        <w:t>L</w:t>
      </w:r>
      <w:r w:rsidR="005024B7" w:rsidRPr="005868F1">
        <w:rPr>
          <w:lang w:val="en-GB"/>
        </w:rPr>
        <w:t xml:space="preserve">aw enforcement </w:t>
      </w:r>
      <w:r w:rsidR="00422C5A" w:rsidRPr="005868F1">
        <w:rPr>
          <w:lang w:val="en-GB"/>
        </w:rPr>
        <w:t>targeted E</w:t>
      </w:r>
      <w:r w:rsidR="001419B8" w:rsidRPr="005868F1">
        <w:rPr>
          <w:lang w:val="en-GB"/>
        </w:rPr>
        <w:t>EAA</w:t>
      </w:r>
      <w:r w:rsidR="00422C5A" w:rsidRPr="005868F1">
        <w:rPr>
          <w:lang w:val="en-GB"/>
        </w:rPr>
        <w:t xml:space="preserve"> staff, judicial officers, prosecutors, judges, </w:t>
      </w:r>
      <w:r w:rsidR="00A23900" w:rsidRPr="005868F1">
        <w:rPr>
          <w:lang w:val="en-GB"/>
        </w:rPr>
        <w:t>G</w:t>
      </w:r>
      <w:r w:rsidR="00422C5A" w:rsidRPr="005868F1">
        <w:rPr>
          <w:lang w:val="en-GB"/>
        </w:rPr>
        <w:t>overnorat</w:t>
      </w:r>
      <w:r w:rsidR="009B1B87">
        <w:rPr>
          <w:lang w:val="en-GB"/>
        </w:rPr>
        <w:t>e officers and other ministries.</w:t>
      </w:r>
    </w:p>
    <w:p w:rsidR="009B1B87" w:rsidRPr="005868F1" w:rsidRDefault="009B1B87" w:rsidP="009B1B87">
      <w:pPr>
        <w:pStyle w:val="Heading3"/>
        <w:rPr>
          <w:lang w:val="en-GB"/>
        </w:rPr>
      </w:pPr>
      <w:bookmarkStart w:id="7" w:name="_Toc353978907"/>
      <w:r w:rsidRPr="005868F1">
        <w:rPr>
          <w:lang w:val="en-GB"/>
        </w:rPr>
        <w:t>A Systemic Approach to Solid Waste Management (SWM) in Rural Governorates of Egypt Pilot Development of a Comprehensive Scheme for Minya Governorate</w:t>
      </w:r>
      <w:bookmarkEnd w:id="7"/>
    </w:p>
    <w:p w:rsidR="009B1B87" w:rsidRPr="005868F1" w:rsidRDefault="009B1B87" w:rsidP="00E9363D">
      <w:pPr>
        <w:jc w:val="both"/>
        <w:rPr>
          <w:rFonts w:cs="Times New Roman"/>
          <w:color w:val="000000"/>
          <w:lang w:val="en-GB"/>
        </w:rPr>
      </w:pPr>
      <w:r w:rsidRPr="005868F1">
        <w:rPr>
          <w:rFonts w:cs="Times New Roman"/>
          <w:color w:val="000000"/>
          <w:lang w:val="en-GB"/>
        </w:rPr>
        <w:t>The project aim</w:t>
      </w:r>
      <w:r w:rsidR="00E9363D">
        <w:rPr>
          <w:rFonts w:cs="Times New Roman"/>
          <w:color w:val="000000"/>
          <w:lang w:val="en-GB"/>
        </w:rPr>
        <w:t>ed</w:t>
      </w:r>
      <w:r w:rsidRPr="005868F1">
        <w:rPr>
          <w:rFonts w:cs="Times New Roman"/>
          <w:color w:val="000000"/>
          <w:lang w:val="en-GB"/>
        </w:rPr>
        <w:t xml:space="preserve"> at providing the necessary support to </w:t>
      </w:r>
      <w:r w:rsidR="00E9363D">
        <w:rPr>
          <w:rFonts w:cs="Times New Roman"/>
          <w:color w:val="000000"/>
          <w:lang w:val="en-GB"/>
        </w:rPr>
        <w:t xml:space="preserve">the </w:t>
      </w:r>
      <w:r w:rsidRPr="005868F1">
        <w:rPr>
          <w:rFonts w:cs="Times New Roman"/>
          <w:color w:val="000000"/>
          <w:lang w:val="en-GB"/>
        </w:rPr>
        <w:t>Governorate of Minya to</w:t>
      </w:r>
      <w:r w:rsidR="00C11775">
        <w:rPr>
          <w:rFonts w:cs="Times New Roman"/>
          <w:color w:val="000000"/>
          <w:lang w:val="en-GB"/>
        </w:rPr>
        <w:t xml:space="preserve"> manage </w:t>
      </w:r>
      <w:r w:rsidRPr="005868F1">
        <w:rPr>
          <w:rFonts w:cs="Times New Roman"/>
          <w:color w:val="000000"/>
          <w:lang w:val="en-GB"/>
        </w:rPr>
        <w:t>properly</w:t>
      </w:r>
      <w:r w:rsidR="00C11775">
        <w:rPr>
          <w:rFonts w:cs="Times New Roman"/>
          <w:color w:val="000000"/>
          <w:lang w:val="en-GB"/>
        </w:rPr>
        <w:t xml:space="preserve"> </w:t>
      </w:r>
      <w:r w:rsidRPr="005868F1">
        <w:rPr>
          <w:rFonts w:cs="Times New Roman"/>
          <w:color w:val="000000"/>
          <w:lang w:val="en-GB"/>
        </w:rPr>
        <w:t xml:space="preserve">its </w:t>
      </w:r>
      <w:r w:rsidR="00E9363D">
        <w:rPr>
          <w:rFonts w:cs="Times New Roman"/>
          <w:color w:val="000000"/>
          <w:lang w:val="en-GB"/>
        </w:rPr>
        <w:t xml:space="preserve">municipal </w:t>
      </w:r>
      <w:r w:rsidRPr="005868F1">
        <w:rPr>
          <w:rFonts w:cs="Times New Roman"/>
          <w:color w:val="000000"/>
          <w:lang w:val="en-GB"/>
        </w:rPr>
        <w:t xml:space="preserve">solid waste. In particular the project addressed the </w:t>
      </w:r>
      <w:r w:rsidRPr="005868F1">
        <w:rPr>
          <w:rFonts w:cs="Times New Roman"/>
          <w:color w:val="000000"/>
          <w:lang w:val="en-GB"/>
        </w:rPr>
        <w:lastRenderedPageBreak/>
        <w:t>institutional, information, technical and financial needs for a sound and effective SWM system.</w:t>
      </w:r>
    </w:p>
    <w:p w:rsidR="00D83281" w:rsidRPr="005868F1" w:rsidRDefault="009B1B87" w:rsidP="008C6713">
      <w:pPr>
        <w:jc w:val="both"/>
        <w:rPr>
          <w:rFonts w:cs="Times New Roman"/>
          <w:color w:val="000000"/>
          <w:lang w:val="en-GB"/>
        </w:rPr>
      </w:pPr>
      <w:r w:rsidRPr="005868F1">
        <w:rPr>
          <w:rFonts w:cs="Times New Roman"/>
          <w:color w:val="000000"/>
          <w:lang w:val="en-GB"/>
        </w:rPr>
        <w:t>The project serve</w:t>
      </w:r>
      <w:r w:rsidR="00E9363D">
        <w:rPr>
          <w:rFonts w:cs="Times New Roman"/>
          <w:color w:val="000000"/>
          <w:lang w:val="en-GB"/>
        </w:rPr>
        <w:t>d</w:t>
      </w:r>
      <w:r w:rsidRPr="005868F1">
        <w:rPr>
          <w:rFonts w:cs="Times New Roman"/>
          <w:color w:val="000000"/>
          <w:lang w:val="en-GB"/>
        </w:rPr>
        <w:t xml:space="preserve"> as </w:t>
      </w:r>
      <w:r w:rsidR="00C11775">
        <w:rPr>
          <w:rFonts w:cs="Times New Roman"/>
          <w:color w:val="000000"/>
          <w:lang w:val="en-GB"/>
        </w:rPr>
        <w:t xml:space="preserve">a model </w:t>
      </w:r>
      <w:r w:rsidRPr="005868F1">
        <w:rPr>
          <w:rFonts w:cs="Times New Roman"/>
          <w:color w:val="000000"/>
          <w:lang w:val="en-GB"/>
        </w:rPr>
        <w:t>to replicate in the other rural governorates in Egypt. In addition, the project implemented a pilot action in Governorate of Minya. Th</w:t>
      </w:r>
      <w:r w:rsidR="00E9363D">
        <w:rPr>
          <w:rFonts w:cs="Times New Roman"/>
          <w:color w:val="000000"/>
          <w:lang w:val="en-GB"/>
        </w:rPr>
        <w:t>e</w:t>
      </w:r>
      <w:r w:rsidRPr="005868F1">
        <w:rPr>
          <w:rFonts w:cs="Times New Roman"/>
          <w:color w:val="000000"/>
          <w:lang w:val="en-GB"/>
        </w:rPr>
        <w:t xml:space="preserve"> pilot action </w:t>
      </w:r>
      <w:r w:rsidR="00E9363D">
        <w:rPr>
          <w:rFonts w:cs="Times New Roman"/>
          <w:color w:val="000000"/>
          <w:lang w:val="en-GB"/>
        </w:rPr>
        <w:t>was</w:t>
      </w:r>
      <w:r w:rsidRPr="005868F1">
        <w:rPr>
          <w:rFonts w:cs="Times New Roman"/>
          <w:color w:val="000000"/>
          <w:lang w:val="en-GB"/>
        </w:rPr>
        <w:t xml:space="preserve"> identified as a priority component of the system.</w:t>
      </w:r>
    </w:p>
    <w:p w:rsidR="009B1B87" w:rsidRPr="005868F1" w:rsidRDefault="009B1B87" w:rsidP="009B1B87">
      <w:pPr>
        <w:spacing w:after="0"/>
        <w:jc w:val="both"/>
        <w:rPr>
          <w:rFonts w:cs="Times New Roman"/>
          <w:color w:val="000000"/>
          <w:lang w:val="en-GB"/>
        </w:rPr>
      </w:pPr>
      <w:r w:rsidRPr="005868F1">
        <w:rPr>
          <w:rFonts w:cs="Times New Roman"/>
          <w:color w:val="000000"/>
          <w:lang w:val="en-GB"/>
        </w:rPr>
        <w:t>In</w:t>
      </w:r>
      <w:r w:rsidR="00C11775">
        <w:rPr>
          <w:rFonts w:cs="Times New Roman"/>
          <w:color w:val="000000"/>
          <w:lang w:val="en-GB"/>
        </w:rPr>
        <w:t xml:space="preserve"> particular, </w:t>
      </w:r>
      <w:r w:rsidRPr="005868F1">
        <w:rPr>
          <w:rFonts w:cs="Times New Roman"/>
          <w:color w:val="000000"/>
          <w:lang w:val="en-GB"/>
        </w:rPr>
        <w:t>the project attempted to achieve the following results:</w:t>
      </w:r>
    </w:p>
    <w:p w:rsidR="009B1B87" w:rsidRPr="005868F1" w:rsidRDefault="009B1B87" w:rsidP="0079103D">
      <w:pPr>
        <w:numPr>
          <w:ilvl w:val="0"/>
          <w:numId w:val="3"/>
        </w:numPr>
        <w:spacing w:after="0" w:line="240" w:lineRule="auto"/>
        <w:jc w:val="both"/>
        <w:rPr>
          <w:rFonts w:cs="Times New Roman"/>
          <w:color w:val="000000"/>
          <w:lang w:val="en-GB"/>
        </w:rPr>
      </w:pPr>
      <w:r w:rsidRPr="00D83281">
        <w:rPr>
          <w:rFonts w:cs="Times New Roman"/>
          <w:color w:val="000000"/>
          <w:u w:val="single"/>
          <w:lang w:val="en-GB"/>
        </w:rPr>
        <w:t>A set of updated data, specific on SWM in the Governorate of Minya</w:t>
      </w:r>
      <w:r w:rsidR="00D83281">
        <w:rPr>
          <w:rFonts w:cs="Times New Roman"/>
          <w:color w:val="000000"/>
          <w:u w:val="single"/>
          <w:lang w:val="en-GB"/>
        </w:rPr>
        <w:t>:</w:t>
      </w:r>
      <w:r w:rsidRPr="005868F1">
        <w:rPr>
          <w:rFonts w:cs="Times New Roman"/>
          <w:color w:val="000000"/>
          <w:lang w:val="en-GB"/>
        </w:rPr>
        <w:t xml:space="preserve"> </w:t>
      </w:r>
      <w:r w:rsidR="0079103D">
        <w:rPr>
          <w:rFonts w:cs="Times New Roman"/>
          <w:color w:val="000000"/>
          <w:lang w:val="en-GB"/>
        </w:rPr>
        <w:t>T</w:t>
      </w:r>
      <w:r w:rsidRPr="005868F1">
        <w:rPr>
          <w:rFonts w:cs="Times New Roman"/>
          <w:color w:val="000000"/>
          <w:lang w:val="en-GB"/>
        </w:rPr>
        <w:t xml:space="preserve">he project sponsored a central, as well as 10 of the </w:t>
      </w:r>
      <w:r w:rsidR="00C11775">
        <w:rPr>
          <w:rFonts w:cs="Times New Roman"/>
          <w:color w:val="000000"/>
          <w:lang w:val="en-GB"/>
        </w:rPr>
        <w:t>peripherals'</w:t>
      </w:r>
      <w:r w:rsidRPr="005868F1">
        <w:rPr>
          <w:rFonts w:cs="Times New Roman"/>
          <w:color w:val="000000"/>
          <w:lang w:val="en-GB"/>
        </w:rPr>
        <w:t xml:space="preserve"> nodes of a data collected network for the feeding </w:t>
      </w:r>
      <w:r w:rsidR="0079103D">
        <w:rPr>
          <w:rFonts w:cs="Times New Roman"/>
          <w:color w:val="000000"/>
          <w:lang w:val="en-GB"/>
        </w:rPr>
        <w:t>a</w:t>
      </w:r>
      <w:r w:rsidRPr="005868F1">
        <w:rPr>
          <w:rFonts w:cs="Times New Roman"/>
          <w:color w:val="000000"/>
          <w:lang w:val="en-GB"/>
        </w:rPr>
        <w:t xml:space="preserve"> </w:t>
      </w:r>
      <w:r w:rsidR="0079103D">
        <w:rPr>
          <w:rFonts w:cs="Times New Roman"/>
          <w:color w:val="000000"/>
          <w:lang w:val="en-GB"/>
        </w:rPr>
        <w:t>Decision Support System (</w:t>
      </w:r>
      <w:r w:rsidRPr="005868F1">
        <w:rPr>
          <w:rFonts w:cs="Times New Roman"/>
          <w:color w:val="000000"/>
          <w:lang w:val="en-GB"/>
        </w:rPr>
        <w:t>DSS</w:t>
      </w:r>
      <w:r w:rsidR="0079103D">
        <w:rPr>
          <w:rFonts w:cs="Times New Roman"/>
          <w:color w:val="000000"/>
          <w:lang w:val="en-GB"/>
        </w:rPr>
        <w:t>) and a</w:t>
      </w:r>
      <w:r w:rsidRPr="005868F1">
        <w:rPr>
          <w:rFonts w:cs="Times New Roman"/>
          <w:color w:val="000000"/>
          <w:lang w:val="en-GB"/>
        </w:rPr>
        <w:t xml:space="preserve"> database, put in operation. </w:t>
      </w:r>
      <w:r w:rsidR="0079103D">
        <w:rPr>
          <w:rFonts w:cs="Times New Roman"/>
          <w:color w:val="000000"/>
          <w:lang w:val="en-GB"/>
        </w:rPr>
        <w:t>Next, was</w:t>
      </w:r>
      <w:r w:rsidRPr="005868F1">
        <w:rPr>
          <w:rFonts w:cs="Times New Roman"/>
          <w:color w:val="000000"/>
          <w:lang w:val="en-GB"/>
        </w:rPr>
        <w:t xml:space="preserve"> </w:t>
      </w:r>
      <w:r w:rsidR="00C11775">
        <w:rPr>
          <w:rFonts w:cs="Times New Roman"/>
          <w:color w:val="000000"/>
          <w:lang w:val="en-GB"/>
        </w:rPr>
        <w:t>establish</w:t>
      </w:r>
      <w:r w:rsidR="0079103D">
        <w:rPr>
          <w:rFonts w:cs="Times New Roman"/>
          <w:color w:val="000000"/>
          <w:lang w:val="en-GB"/>
        </w:rPr>
        <w:t>ing</w:t>
      </w:r>
      <w:r w:rsidRPr="005868F1">
        <w:rPr>
          <w:rFonts w:cs="Times New Roman"/>
          <w:color w:val="000000"/>
          <w:lang w:val="en-GB"/>
        </w:rPr>
        <w:t xml:space="preserve"> a Geographical Information System (GIS) </w:t>
      </w:r>
      <w:r w:rsidR="0079103D">
        <w:rPr>
          <w:rFonts w:cs="Times New Roman"/>
          <w:color w:val="000000"/>
          <w:lang w:val="en-GB"/>
        </w:rPr>
        <w:t>using the</w:t>
      </w:r>
      <w:r w:rsidRPr="005868F1">
        <w:rPr>
          <w:rFonts w:cs="Times New Roman"/>
          <w:color w:val="000000"/>
          <w:lang w:val="en-GB"/>
        </w:rPr>
        <w:t xml:space="preserve"> database integrated in a DSS, </w:t>
      </w:r>
      <w:r w:rsidR="0079103D">
        <w:rPr>
          <w:rFonts w:cs="Times New Roman"/>
          <w:color w:val="000000"/>
          <w:lang w:val="en-GB"/>
        </w:rPr>
        <w:t>aiming to</w:t>
      </w:r>
      <w:r w:rsidRPr="005868F1">
        <w:rPr>
          <w:rFonts w:cs="Times New Roman"/>
          <w:color w:val="000000"/>
          <w:lang w:val="en-GB"/>
        </w:rPr>
        <w:t xml:space="preserve"> advance planning and management of collection</w:t>
      </w:r>
      <w:r w:rsidR="0079103D">
        <w:rPr>
          <w:rFonts w:cs="Times New Roman"/>
          <w:color w:val="000000"/>
          <w:lang w:val="en-GB"/>
        </w:rPr>
        <w:t>,</w:t>
      </w:r>
      <w:r w:rsidRPr="005868F1">
        <w:rPr>
          <w:rFonts w:cs="Times New Roman"/>
          <w:color w:val="000000"/>
          <w:lang w:val="en-GB"/>
        </w:rPr>
        <w:t xml:space="preserve"> disposal and treatment </w:t>
      </w:r>
      <w:r w:rsidR="0079103D">
        <w:rPr>
          <w:rFonts w:cs="Times New Roman"/>
          <w:color w:val="000000"/>
          <w:lang w:val="en-GB"/>
        </w:rPr>
        <w:t>of municipal</w:t>
      </w:r>
      <w:r w:rsidRPr="005868F1">
        <w:rPr>
          <w:rFonts w:cs="Times New Roman"/>
          <w:color w:val="000000"/>
          <w:lang w:val="en-GB"/>
        </w:rPr>
        <w:t xml:space="preserve"> solid wastes.</w:t>
      </w:r>
    </w:p>
    <w:p w:rsidR="009B1B87" w:rsidRPr="005868F1" w:rsidRDefault="009B1B87" w:rsidP="00937B29">
      <w:pPr>
        <w:numPr>
          <w:ilvl w:val="0"/>
          <w:numId w:val="3"/>
        </w:numPr>
        <w:spacing w:after="0" w:line="240" w:lineRule="auto"/>
        <w:jc w:val="both"/>
        <w:rPr>
          <w:rFonts w:cs="Times New Roman"/>
          <w:color w:val="000000"/>
          <w:lang w:val="en-GB"/>
        </w:rPr>
      </w:pPr>
      <w:r w:rsidRPr="00937B29">
        <w:rPr>
          <w:rFonts w:cs="Times New Roman"/>
          <w:color w:val="000000"/>
          <w:u w:val="single"/>
          <w:lang w:val="en-GB"/>
        </w:rPr>
        <w:t>An action plan</w:t>
      </w:r>
      <w:r w:rsidR="00C11775" w:rsidRPr="00937B29">
        <w:rPr>
          <w:rFonts w:cs="Times New Roman"/>
          <w:color w:val="000000"/>
          <w:u w:val="single"/>
          <w:lang w:val="en-GB"/>
        </w:rPr>
        <w:t xml:space="preserve"> elaborated and </w:t>
      </w:r>
      <w:r w:rsidRPr="00937B29">
        <w:rPr>
          <w:rFonts w:cs="Times New Roman"/>
          <w:color w:val="000000"/>
          <w:u w:val="single"/>
          <w:lang w:val="en-GB"/>
        </w:rPr>
        <w:t>ready for- implementation</w:t>
      </w:r>
      <w:r w:rsidR="00937B29">
        <w:rPr>
          <w:rFonts w:cs="Times New Roman"/>
          <w:color w:val="000000"/>
          <w:lang w:val="en-GB"/>
        </w:rPr>
        <w:t>:</w:t>
      </w:r>
      <w:r w:rsidRPr="005868F1">
        <w:rPr>
          <w:rFonts w:cs="Times New Roman"/>
          <w:color w:val="000000"/>
          <w:lang w:val="en-GB"/>
        </w:rPr>
        <w:t xml:space="preserve"> </w:t>
      </w:r>
      <w:r w:rsidR="00937B29">
        <w:rPr>
          <w:rFonts w:cs="Times New Roman"/>
          <w:color w:val="000000"/>
          <w:lang w:val="en-GB"/>
        </w:rPr>
        <w:t>The project elaborated</w:t>
      </w:r>
      <w:r w:rsidRPr="005868F1">
        <w:rPr>
          <w:rFonts w:cs="Times New Roman"/>
          <w:color w:val="000000"/>
          <w:lang w:val="en-GB"/>
        </w:rPr>
        <w:t xml:space="preserve"> a comprehensive, sustainable and integrated SWM scheme for the entire Governorate. </w:t>
      </w:r>
      <w:r w:rsidR="00937B29">
        <w:rPr>
          <w:rFonts w:cs="Times New Roman"/>
          <w:color w:val="000000"/>
          <w:lang w:val="en-GB"/>
        </w:rPr>
        <w:t>It was a</w:t>
      </w:r>
      <w:r w:rsidRPr="005868F1">
        <w:rPr>
          <w:rFonts w:cs="Times New Roman"/>
          <w:color w:val="000000"/>
          <w:lang w:val="en-GB"/>
        </w:rPr>
        <w:t xml:space="preserve"> demonstrative pilot action </w:t>
      </w:r>
      <w:r w:rsidR="00C11775">
        <w:rPr>
          <w:rFonts w:cs="Times New Roman"/>
          <w:color w:val="000000"/>
          <w:lang w:val="en-GB"/>
        </w:rPr>
        <w:t>plan</w:t>
      </w:r>
      <w:r w:rsidRPr="005868F1">
        <w:rPr>
          <w:rFonts w:cs="Times New Roman"/>
          <w:color w:val="000000"/>
          <w:lang w:val="en-GB"/>
        </w:rPr>
        <w:t xml:space="preserve"> </w:t>
      </w:r>
      <w:r w:rsidR="00C11775">
        <w:rPr>
          <w:rFonts w:cs="Times New Roman"/>
          <w:color w:val="000000"/>
          <w:lang w:val="en-GB"/>
        </w:rPr>
        <w:t>to validate</w:t>
      </w:r>
      <w:r w:rsidRPr="005868F1">
        <w:rPr>
          <w:rFonts w:cs="Times New Roman"/>
          <w:color w:val="000000"/>
          <w:lang w:val="en-GB"/>
        </w:rPr>
        <w:t xml:space="preserve"> the methodologies</w:t>
      </w:r>
      <w:r w:rsidR="00C11775">
        <w:rPr>
          <w:rFonts w:cs="Times New Roman"/>
          <w:color w:val="000000"/>
          <w:lang w:val="en-GB"/>
        </w:rPr>
        <w:t xml:space="preserve"> that the </w:t>
      </w:r>
      <w:r w:rsidR="0078796B">
        <w:rPr>
          <w:rFonts w:cs="Times New Roman"/>
          <w:color w:val="000000"/>
          <w:lang w:val="en-GB"/>
        </w:rPr>
        <w:t>p</w:t>
      </w:r>
      <w:r w:rsidR="00C11775">
        <w:rPr>
          <w:rFonts w:cs="Times New Roman"/>
          <w:color w:val="000000"/>
          <w:lang w:val="en-GB"/>
        </w:rPr>
        <w:t xml:space="preserve">roject </w:t>
      </w:r>
      <w:r w:rsidRPr="005868F1">
        <w:rPr>
          <w:rFonts w:cs="Times New Roman"/>
          <w:color w:val="000000"/>
          <w:lang w:val="en-GB"/>
        </w:rPr>
        <w:t>developed</w:t>
      </w:r>
      <w:r w:rsidR="00C11775">
        <w:rPr>
          <w:rFonts w:cs="Times New Roman"/>
          <w:color w:val="000000"/>
          <w:lang w:val="en-GB"/>
        </w:rPr>
        <w:t>.</w:t>
      </w:r>
      <w:r w:rsidRPr="005868F1">
        <w:rPr>
          <w:rFonts w:cs="Times New Roman"/>
          <w:color w:val="000000"/>
          <w:lang w:val="en-GB"/>
        </w:rPr>
        <w:t xml:space="preserve"> </w:t>
      </w:r>
      <w:r w:rsidR="00C11775">
        <w:rPr>
          <w:rFonts w:cs="Times New Roman"/>
          <w:color w:val="000000"/>
          <w:lang w:val="en-GB"/>
        </w:rPr>
        <w:t>This</w:t>
      </w:r>
      <w:r w:rsidRPr="005868F1">
        <w:rPr>
          <w:rFonts w:cs="Times New Roman"/>
          <w:color w:val="000000"/>
          <w:lang w:val="en-GB"/>
        </w:rPr>
        <w:t xml:space="preserve"> pilot </w:t>
      </w:r>
      <w:r w:rsidR="00C11775">
        <w:rPr>
          <w:rFonts w:cs="Times New Roman"/>
          <w:color w:val="000000"/>
          <w:lang w:val="en-GB"/>
        </w:rPr>
        <w:t>was</w:t>
      </w:r>
      <w:r w:rsidR="0078796B">
        <w:rPr>
          <w:rFonts w:cs="Times New Roman"/>
          <w:color w:val="000000"/>
          <w:lang w:val="en-GB"/>
        </w:rPr>
        <w:t xml:space="preserve"> </w:t>
      </w:r>
      <w:r w:rsidR="00937B29">
        <w:rPr>
          <w:rFonts w:cs="Times New Roman"/>
          <w:color w:val="000000"/>
          <w:lang w:val="en-GB"/>
        </w:rPr>
        <w:t>executed</w:t>
      </w:r>
      <w:r w:rsidRPr="005868F1">
        <w:rPr>
          <w:rFonts w:cs="Times New Roman"/>
          <w:color w:val="000000"/>
          <w:lang w:val="en-GB"/>
        </w:rPr>
        <w:t xml:space="preserve"> </w:t>
      </w:r>
      <w:r w:rsidR="00937B29">
        <w:rPr>
          <w:rFonts w:cs="Times New Roman"/>
          <w:color w:val="000000"/>
          <w:lang w:val="en-GB"/>
        </w:rPr>
        <w:t>i</w:t>
      </w:r>
      <w:r w:rsidRPr="005868F1">
        <w:rPr>
          <w:rFonts w:cs="Times New Roman"/>
          <w:color w:val="000000"/>
          <w:lang w:val="en-GB"/>
        </w:rPr>
        <w:t xml:space="preserve">n selected geographic and/or thematic restricted scope. The definite identification (construction of landfill, rehabilitation of composting plant, improvement of the efficiency of waste collection within a cluster area…) of such a pilot action </w:t>
      </w:r>
      <w:r w:rsidR="00937B29">
        <w:rPr>
          <w:rFonts w:cs="Times New Roman"/>
          <w:color w:val="000000"/>
          <w:lang w:val="en-GB"/>
        </w:rPr>
        <w:t>were</w:t>
      </w:r>
      <w:r w:rsidRPr="005868F1">
        <w:rPr>
          <w:rFonts w:cs="Times New Roman"/>
          <w:color w:val="000000"/>
          <w:lang w:val="en-GB"/>
        </w:rPr>
        <w:t xml:space="preserve"> adjusted to the amount of </w:t>
      </w:r>
      <w:r w:rsidR="00937B29" w:rsidRPr="005868F1">
        <w:rPr>
          <w:rFonts w:cs="Times New Roman"/>
          <w:color w:val="000000"/>
          <w:lang w:val="en-GB"/>
        </w:rPr>
        <w:t xml:space="preserve">available </w:t>
      </w:r>
      <w:r w:rsidR="00937B29">
        <w:rPr>
          <w:rFonts w:cs="Times New Roman"/>
          <w:color w:val="000000"/>
          <w:lang w:val="en-GB"/>
        </w:rPr>
        <w:t>funds.</w:t>
      </w:r>
    </w:p>
    <w:p w:rsidR="009B1B87" w:rsidRPr="005868F1" w:rsidRDefault="009B1B87" w:rsidP="00FB2230">
      <w:pPr>
        <w:numPr>
          <w:ilvl w:val="0"/>
          <w:numId w:val="3"/>
        </w:numPr>
        <w:spacing w:after="0" w:line="240" w:lineRule="auto"/>
        <w:jc w:val="both"/>
        <w:rPr>
          <w:rFonts w:cs="Times New Roman"/>
          <w:color w:val="000000"/>
          <w:lang w:val="en-GB"/>
        </w:rPr>
      </w:pPr>
      <w:r w:rsidRPr="00937B29">
        <w:rPr>
          <w:rFonts w:cs="Times New Roman"/>
          <w:color w:val="000000"/>
          <w:u w:val="single"/>
          <w:lang w:val="en-GB"/>
        </w:rPr>
        <w:t>Solid Waste Management Unit (SWMU) established</w:t>
      </w:r>
      <w:r w:rsidR="00937B29">
        <w:rPr>
          <w:rFonts w:cs="Times New Roman"/>
          <w:color w:val="000000"/>
          <w:u w:val="single"/>
          <w:lang w:val="en-GB"/>
        </w:rPr>
        <w:t>:</w:t>
      </w:r>
      <w:r w:rsidR="00FB2230" w:rsidRPr="00FB2230">
        <w:rPr>
          <w:rFonts w:cs="Times New Roman"/>
          <w:color w:val="000000"/>
          <w:lang w:val="en-GB"/>
        </w:rPr>
        <w:t xml:space="preserve"> The project contributed to</w:t>
      </w:r>
      <w:r w:rsidRPr="00FB2230">
        <w:rPr>
          <w:rFonts w:cs="Times New Roman"/>
          <w:color w:val="000000"/>
          <w:lang w:val="en-GB"/>
        </w:rPr>
        <w:t xml:space="preserve"> </w:t>
      </w:r>
      <w:r w:rsidR="00FB2230">
        <w:rPr>
          <w:rFonts w:cs="Times New Roman"/>
          <w:color w:val="000000"/>
          <w:lang w:val="en-GB"/>
        </w:rPr>
        <w:t>establishing SWMU</w:t>
      </w:r>
      <w:r w:rsidRPr="005868F1">
        <w:rPr>
          <w:rFonts w:cs="Times New Roman"/>
          <w:color w:val="000000"/>
          <w:lang w:val="en-GB"/>
        </w:rPr>
        <w:t xml:space="preserve"> within the Governorate</w:t>
      </w:r>
      <w:r w:rsidR="00FB2230">
        <w:rPr>
          <w:rFonts w:cs="Times New Roman"/>
          <w:color w:val="000000"/>
          <w:lang w:val="en-GB"/>
        </w:rPr>
        <w:t>. The project provided</w:t>
      </w:r>
      <w:r w:rsidRPr="005868F1">
        <w:rPr>
          <w:rFonts w:cs="Times New Roman"/>
          <w:color w:val="000000"/>
          <w:lang w:val="en-GB"/>
        </w:rPr>
        <w:t xml:space="preserve"> </w:t>
      </w:r>
      <w:r w:rsidR="00FB2230" w:rsidRPr="005868F1">
        <w:rPr>
          <w:rFonts w:cs="Times New Roman"/>
          <w:color w:val="000000"/>
          <w:lang w:val="en-GB"/>
        </w:rPr>
        <w:t xml:space="preserve">the </w:t>
      </w:r>
      <w:r w:rsidR="00FB2230">
        <w:rPr>
          <w:rFonts w:cs="Times New Roman"/>
          <w:color w:val="000000"/>
          <w:lang w:val="en-GB"/>
        </w:rPr>
        <w:t xml:space="preserve">unit and its </w:t>
      </w:r>
      <w:r w:rsidR="00FB2230" w:rsidRPr="005868F1">
        <w:rPr>
          <w:rFonts w:cs="Times New Roman"/>
          <w:color w:val="000000"/>
          <w:lang w:val="en-GB"/>
        </w:rPr>
        <w:t xml:space="preserve">decentralized authorities </w:t>
      </w:r>
      <w:r w:rsidRPr="005868F1">
        <w:rPr>
          <w:rFonts w:cs="Times New Roman"/>
          <w:color w:val="000000"/>
          <w:lang w:val="en-GB"/>
        </w:rPr>
        <w:t xml:space="preserve">technical and managerial support. The unit was staffed with planners, engineers and other experts as well as operating staff and workers of the Governorate who received training and technical assistance on the job, to build their competence within the identified SWM cycle (with </w:t>
      </w:r>
      <w:r w:rsidR="00C11775">
        <w:rPr>
          <w:rFonts w:cs="Times New Roman"/>
          <w:color w:val="000000"/>
          <w:lang w:val="en-GB"/>
        </w:rPr>
        <w:t xml:space="preserve">a particular </w:t>
      </w:r>
      <w:r w:rsidRPr="005868F1">
        <w:rPr>
          <w:rFonts w:cs="Times New Roman"/>
          <w:color w:val="000000"/>
          <w:lang w:val="en-GB"/>
        </w:rPr>
        <w:t>focus on SWMU staff).</w:t>
      </w:r>
    </w:p>
    <w:p w:rsidR="009B1B87" w:rsidRPr="005868F1" w:rsidRDefault="009B1B87" w:rsidP="00FB2230">
      <w:pPr>
        <w:numPr>
          <w:ilvl w:val="0"/>
          <w:numId w:val="3"/>
        </w:numPr>
        <w:spacing w:after="0" w:line="240" w:lineRule="auto"/>
        <w:jc w:val="both"/>
        <w:rPr>
          <w:rFonts w:cs="Times New Roman"/>
          <w:color w:val="000000"/>
          <w:lang w:val="en-GB"/>
        </w:rPr>
      </w:pPr>
      <w:r w:rsidRPr="00FB2230">
        <w:rPr>
          <w:rFonts w:cs="Times New Roman"/>
          <w:color w:val="000000"/>
          <w:u w:val="single"/>
          <w:lang w:val="en-GB"/>
        </w:rPr>
        <w:t>A comprehensive document</w:t>
      </w:r>
      <w:r w:rsidR="00FB2230" w:rsidRPr="00FB2230">
        <w:rPr>
          <w:rFonts w:cs="Times New Roman"/>
          <w:color w:val="000000"/>
          <w:lang w:val="en-GB"/>
        </w:rPr>
        <w:t xml:space="preserve">: </w:t>
      </w:r>
      <w:r w:rsidR="00FB2230">
        <w:rPr>
          <w:rFonts w:cs="Times New Roman"/>
          <w:color w:val="000000"/>
          <w:lang w:val="en-GB"/>
        </w:rPr>
        <w:t>The project prepared document</w:t>
      </w:r>
      <w:r w:rsidRPr="005868F1">
        <w:rPr>
          <w:rFonts w:cs="Times New Roman"/>
          <w:color w:val="000000"/>
          <w:lang w:val="en-GB"/>
        </w:rPr>
        <w:t xml:space="preserve"> defining clear, reliable and applicable engineering standards for the design, implementation and operation of adequate SWM schemes in </w:t>
      </w:r>
      <w:r w:rsidR="0078796B">
        <w:rPr>
          <w:rFonts w:cs="Times New Roman"/>
          <w:color w:val="000000"/>
          <w:lang w:val="en-GB"/>
        </w:rPr>
        <w:t>r</w:t>
      </w:r>
      <w:r w:rsidRPr="005868F1">
        <w:rPr>
          <w:rFonts w:cs="Times New Roman"/>
          <w:color w:val="000000"/>
          <w:lang w:val="en-GB"/>
        </w:rPr>
        <w:t xml:space="preserve">ural </w:t>
      </w:r>
      <w:r w:rsidR="0078796B">
        <w:rPr>
          <w:rFonts w:cs="Times New Roman"/>
          <w:color w:val="000000"/>
          <w:lang w:val="en-GB"/>
        </w:rPr>
        <w:t>g</w:t>
      </w:r>
      <w:r w:rsidRPr="005868F1">
        <w:rPr>
          <w:rFonts w:cs="Times New Roman"/>
          <w:color w:val="000000"/>
          <w:lang w:val="en-GB"/>
        </w:rPr>
        <w:t xml:space="preserve">overnorates. </w:t>
      </w:r>
      <w:r w:rsidR="00C11775">
        <w:rPr>
          <w:rFonts w:cs="Times New Roman"/>
          <w:color w:val="000000"/>
          <w:lang w:val="en-GB"/>
        </w:rPr>
        <w:t xml:space="preserve">It included proposals for new and/or </w:t>
      </w:r>
      <w:r w:rsidRPr="005868F1">
        <w:rPr>
          <w:rFonts w:cs="Times New Roman"/>
          <w:color w:val="000000"/>
          <w:lang w:val="en-GB"/>
        </w:rPr>
        <w:t xml:space="preserve">enhancement of </w:t>
      </w:r>
      <w:r w:rsidR="00C11775">
        <w:rPr>
          <w:rFonts w:cs="Times New Roman"/>
          <w:color w:val="000000"/>
          <w:lang w:val="en-GB"/>
        </w:rPr>
        <w:t xml:space="preserve">the on-going, </w:t>
      </w:r>
      <w:r w:rsidRPr="005868F1">
        <w:rPr>
          <w:rFonts w:cs="Times New Roman"/>
          <w:color w:val="000000"/>
          <w:lang w:val="en-GB"/>
        </w:rPr>
        <w:t>physical infrastructure development to be established within the SWM reference framework.</w:t>
      </w:r>
    </w:p>
    <w:p w:rsidR="009B1B87" w:rsidRPr="005868F1" w:rsidRDefault="009B1B87" w:rsidP="00DA68FD">
      <w:pPr>
        <w:numPr>
          <w:ilvl w:val="0"/>
          <w:numId w:val="3"/>
        </w:numPr>
        <w:spacing w:line="240" w:lineRule="auto"/>
        <w:jc w:val="both"/>
        <w:rPr>
          <w:rFonts w:cs="Times New Roman"/>
          <w:color w:val="000000"/>
          <w:lang w:val="en-GB"/>
        </w:rPr>
      </w:pPr>
      <w:r w:rsidRPr="00FB2230">
        <w:rPr>
          <w:rFonts w:cs="Times New Roman"/>
          <w:color w:val="000000"/>
          <w:u w:val="single"/>
          <w:lang w:val="en-GB"/>
        </w:rPr>
        <w:t>A set of detailed reports</w:t>
      </w:r>
      <w:r w:rsidR="00FB2230">
        <w:rPr>
          <w:rFonts w:cs="Times New Roman"/>
          <w:color w:val="000000"/>
          <w:lang w:val="en-GB"/>
        </w:rPr>
        <w:t>: The project prepared several guidelines and manuals</w:t>
      </w:r>
      <w:r w:rsidRPr="005868F1">
        <w:rPr>
          <w:rFonts w:cs="Times New Roman"/>
          <w:color w:val="000000"/>
          <w:lang w:val="en-GB"/>
        </w:rPr>
        <w:t xml:space="preserve"> defining ways and methods to enhance sustainability and effectiveness of </w:t>
      </w:r>
      <w:r w:rsidR="0078796B">
        <w:rPr>
          <w:rFonts w:cs="Times New Roman"/>
          <w:color w:val="000000"/>
          <w:lang w:val="en-GB"/>
        </w:rPr>
        <w:t>p</w:t>
      </w:r>
      <w:r w:rsidRPr="005868F1">
        <w:rPr>
          <w:rFonts w:cs="Times New Roman"/>
          <w:color w:val="000000"/>
          <w:lang w:val="en-GB"/>
        </w:rPr>
        <w:t xml:space="preserve">roject outputs, as well as their updating. </w:t>
      </w:r>
      <w:r w:rsidR="00DA68FD">
        <w:rPr>
          <w:rFonts w:cs="Times New Roman"/>
          <w:color w:val="000000"/>
          <w:lang w:val="en-GB"/>
        </w:rPr>
        <w:t>These</w:t>
      </w:r>
      <w:r w:rsidRPr="005868F1">
        <w:rPr>
          <w:rFonts w:cs="Times New Roman"/>
          <w:color w:val="000000"/>
          <w:lang w:val="en-GB"/>
        </w:rPr>
        <w:t xml:space="preserve"> reports, </w:t>
      </w:r>
      <w:r w:rsidR="00DA68FD">
        <w:rPr>
          <w:rFonts w:cs="Times New Roman"/>
          <w:color w:val="000000"/>
          <w:lang w:val="en-GB"/>
        </w:rPr>
        <w:t>were</w:t>
      </w:r>
      <w:r w:rsidRPr="005868F1">
        <w:rPr>
          <w:rFonts w:cs="Times New Roman"/>
          <w:color w:val="000000"/>
          <w:lang w:val="en-GB"/>
        </w:rPr>
        <w:t xml:space="preserve"> formulated and issued periodically, </w:t>
      </w:r>
      <w:r w:rsidR="00DA68FD">
        <w:rPr>
          <w:rFonts w:cs="Times New Roman"/>
          <w:color w:val="000000"/>
          <w:lang w:val="en-GB"/>
        </w:rPr>
        <w:t>to</w:t>
      </w:r>
      <w:r w:rsidRPr="005868F1">
        <w:rPr>
          <w:rFonts w:cs="Times New Roman"/>
          <w:color w:val="000000"/>
          <w:lang w:val="en-GB"/>
        </w:rPr>
        <w:t xml:space="preserve"> build upon the experiences gained and lesson</w:t>
      </w:r>
      <w:r w:rsidR="00DA68FD">
        <w:rPr>
          <w:rFonts w:cs="Times New Roman"/>
          <w:color w:val="000000"/>
          <w:lang w:val="en-GB"/>
        </w:rPr>
        <w:t>s</w:t>
      </w:r>
      <w:r w:rsidRPr="005868F1">
        <w:rPr>
          <w:rFonts w:cs="Times New Roman"/>
          <w:color w:val="000000"/>
          <w:lang w:val="en-GB"/>
        </w:rPr>
        <w:t xml:space="preserve"> learned during </w:t>
      </w:r>
      <w:r w:rsidR="0078796B">
        <w:rPr>
          <w:rFonts w:cs="Times New Roman"/>
          <w:color w:val="000000"/>
          <w:lang w:val="en-GB"/>
        </w:rPr>
        <w:t>p</w:t>
      </w:r>
      <w:r w:rsidRPr="005868F1">
        <w:rPr>
          <w:rFonts w:cs="Times New Roman"/>
          <w:color w:val="000000"/>
          <w:lang w:val="en-GB"/>
        </w:rPr>
        <w:t>roject implementation.</w:t>
      </w:r>
    </w:p>
    <w:p w:rsidR="009B1B87" w:rsidRDefault="009B1B87" w:rsidP="00DA68FD">
      <w:pPr>
        <w:jc w:val="both"/>
        <w:rPr>
          <w:rFonts w:cs="Times New Roman"/>
          <w:color w:val="000000"/>
          <w:lang w:val="en-GB"/>
        </w:rPr>
      </w:pPr>
      <w:r w:rsidRPr="005868F1">
        <w:rPr>
          <w:rFonts w:cs="Times New Roman"/>
          <w:color w:val="000000"/>
          <w:lang w:val="en-GB"/>
        </w:rPr>
        <w:t xml:space="preserve">The </w:t>
      </w:r>
      <w:r w:rsidR="0078796B">
        <w:rPr>
          <w:rFonts w:cs="Times New Roman"/>
          <w:color w:val="000000"/>
          <w:lang w:val="en-GB"/>
        </w:rPr>
        <w:t>p</w:t>
      </w:r>
      <w:r w:rsidRPr="005868F1">
        <w:rPr>
          <w:rFonts w:cs="Times New Roman"/>
          <w:color w:val="000000"/>
          <w:lang w:val="en-GB"/>
        </w:rPr>
        <w:t>roject was managed and implemented with the full participation of the Governorate, EEAA and linked with privatization efforts of SWM within the Governorate</w:t>
      </w:r>
      <w:r w:rsidR="00DA68FD">
        <w:rPr>
          <w:rFonts w:cs="Times New Roman"/>
          <w:color w:val="000000"/>
          <w:lang w:val="en-GB"/>
        </w:rPr>
        <w:t>,</w:t>
      </w:r>
      <w:r w:rsidRPr="005868F1">
        <w:rPr>
          <w:rFonts w:cs="Times New Roman"/>
          <w:color w:val="000000"/>
          <w:lang w:val="en-GB"/>
        </w:rPr>
        <w:t xml:space="preserve"> and followed the </w:t>
      </w:r>
      <w:r w:rsidR="00DA68FD" w:rsidRPr="005868F1">
        <w:rPr>
          <w:rFonts w:cs="Times New Roman"/>
          <w:color w:val="000000"/>
          <w:lang w:val="en-GB"/>
        </w:rPr>
        <w:t xml:space="preserve">directives </w:t>
      </w:r>
      <w:r w:rsidR="00DA68FD">
        <w:rPr>
          <w:rFonts w:cs="Times New Roman"/>
          <w:color w:val="000000"/>
          <w:lang w:val="en-GB"/>
        </w:rPr>
        <w:t>of the N</w:t>
      </w:r>
      <w:r w:rsidRPr="005868F1">
        <w:rPr>
          <w:rFonts w:cs="Times New Roman"/>
          <w:color w:val="000000"/>
          <w:lang w:val="en-GB"/>
        </w:rPr>
        <w:t>ational Solid Waste Management Program.</w:t>
      </w:r>
    </w:p>
    <w:p w:rsidR="009B1B87" w:rsidRPr="009B1B87" w:rsidRDefault="009B1B87" w:rsidP="009B1B87">
      <w:pPr>
        <w:pStyle w:val="Heading3"/>
        <w:rPr>
          <w:lang w:val="en-GB"/>
        </w:rPr>
      </w:pPr>
      <w:bookmarkStart w:id="8" w:name="_Toc353978908"/>
      <w:r w:rsidRPr="009B1B87">
        <w:rPr>
          <w:lang w:val="en-GB"/>
        </w:rPr>
        <w:t xml:space="preserve">Decision Support System for Water Resources Planning based on Environmental </w:t>
      </w:r>
      <w:r w:rsidR="00E857DD">
        <w:rPr>
          <w:lang w:val="en-GB"/>
        </w:rPr>
        <w:t>Balance</w:t>
      </w:r>
      <w:bookmarkEnd w:id="8"/>
    </w:p>
    <w:p w:rsidR="000D0599" w:rsidRDefault="009B1B87" w:rsidP="000D0599">
      <w:pPr>
        <w:spacing w:after="0"/>
        <w:jc w:val="both"/>
        <w:rPr>
          <w:rFonts w:cs="Times New Roman"/>
          <w:color w:val="000000"/>
          <w:lang w:val="en-GB"/>
        </w:rPr>
      </w:pPr>
      <w:r w:rsidRPr="009B1B87">
        <w:rPr>
          <w:rFonts w:cs="Times New Roman"/>
          <w:color w:val="000000"/>
          <w:lang w:val="en-GB"/>
        </w:rPr>
        <w:t>The overall objective of the D</w:t>
      </w:r>
      <w:r w:rsidR="008D59BE">
        <w:rPr>
          <w:rFonts w:cs="Times New Roman"/>
          <w:color w:val="000000"/>
          <w:lang w:val="en-GB"/>
        </w:rPr>
        <w:t>SS</w:t>
      </w:r>
      <w:r w:rsidRPr="009B1B87">
        <w:rPr>
          <w:rFonts w:cs="Times New Roman"/>
          <w:color w:val="000000"/>
          <w:lang w:val="en-GB"/>
        </w:rPr>
        <w:t xml:space="preserve"> project</w:t>
      </w:r>
      <w:r w:rsidR="000D0599">
        <w:rPr>
          <w:rFonts w:cs="Times New Roman"/>
          <w:color w:val="000000"/>
          <w:lang w:val="en-GB"/>
        </w:rPr>
        <w:t xml:space="preserve"> was</w:t>
      </w:r>
      <w:r w:rsidRPr="009B1B87">
        <w:rPr>
          <w:rFonts w:cs="Times New Roman"/>
          <w:color w:val="000000"/>
          <w:lang w:val="en-GB"/>
        </w:rPr>
        <w:t xml:space="preserve"> to draw water resources policies and plans that are consistent with sustainability ethic</w:t>
      </w:r>
      <w:r w:rsidR="000D0599">
        <w:rPr>
          <w:rFonts w:cs="Times New Roman"/>
          <w:color w:val="000000"/>
          <w:lang w:val="en-GB"/>
        </w:rPr>
        <w:t>s,</w:t>
      </w:r>
      <w:r w:rsidRPr="009B1B87">
        <w:rPr>
          <w:rFonts w:cs="Times New Roman"/>
          <w:color w:val="000000"/>
          <w:lang w:val="en-GB"/>
        </w:rPr>
        <w:t xml:space="preserve"> and aim at quality of life improvement</w:t>
      </w:r>
      <w:r w:rsidR="000D0599">
        <w:rPr>
          <w:rFonts w:cs="Times New Roman"/>
          <w:color w:val="000000"/>
          <w:lang w:val="en-GB"/>
        </w:rPr>
        <w:t>;</w:t>
      </w:r>
      <w:r w:rsidRPr="009B1B87">
        <w:rPr>
          <w:rFonts w:cs="Times New Roman"/>
          <w:color w:val="000000"/>
          <w:lang w:val="en-GB"/>
        </w:rPr>
        <w:t xml:space="preserve"> </w:t>
      </w:r>
      <w:r w:rsidR="00E857DD">
        <w:rPr>
          <w:rFonts w:cs="Times New Roman"/>
          <w:color w:val="000000"/>
          <w:lang w:val="en-GB"/>
        </w:rPr>
        <w:t>th</w:t>
      </w:r>
      <w:r w:rsidR="000D0599">
        <w:rPr>
          <w:rFonts w:cs="Times New Roman"/>
          <w:color w:val="000000"/>
          <w:lang w:val="en-GB"/>
        </w:rPr>
        <w:t>us</w:t>
      </w:r>
      <w:r w:rsidRPr="009B1B87">
        <w:rPr>
          <w:rFonts w:cs="Times New Roman"/>
          <w:color w:val="000000"/>
          <w:lang w:val="en-GB"/>
        </w:rPr>
        <w:t xml:space="preserve"> avoiding </w:t>
      </w:r>
      <w:r w:rsidR="00E857DD">
        <w:rPr>
          <w:rFonts w:cs="Times New Roman"/>
          <w:color w:val="000000"/>
          <w:lang w:val="en-GB"/>
        </w:rPr>
        <w:t>decisions,</w:t>
      </w:r>
      <w:r w:rsidRPr="009B1B87">
        <w:rPr>
          <w:rFonts w:cs="Times New Roman"/>
          <w:color w:val="000000"/>
          <w:lang w:val="en-GB"/>
        </w:rPr>
        <w:t xml:space="preserve"> which might have </w:t>
      </w:r>
      <w:r w:rsidR="00E857DD">
        <w:rPr>
          <w:rFonts w:cs="Times New Roman"/>
          <w:color w:val="000000"/>
          <w:lang w:val="en-GB"/>
        </w:rPr>
        <w:t xml:space="preserve">an adverse </w:t>
      </w:r>
      <w:r w:rsidRPr="009B1B87">
        <w:rPr>
          <w:rFonts w:cs="Times New Roman"/>
          <w:color w:val="000000"/>
          <w:lang w:val="en-GB"/>
        </w:rPr>
        <w:t>impact on them. Sp</w:t>
      </w:r>
      <w:r w:rsidR="000D0599">
        <w:rPr>
          <w:rFonts w:cs="Times New Roman"/>
          <w:color w:val="000000"/>
          <w:lang w:val="en-GB"/>
        </w:rPr>
        <w:t>ecifically, the project aimed to:</w:t>
      </w:r>
    </w:p>
    <w:p w:rsidR="000D0599" w:rsidRDefault="009B1B87" w:rsidP="000D0599">
      <w:pPr>
        <w:pStyle w:val="ListParagraph"/>
        <w:numPr>
          <w:ilvl w:val="0"/>
          <w:numId w:val="27"/>
        </w:numPr>
        <w:jc w:val="both"/>
        <w:rPr>
          <w:rFonts w:cs="Times New Roman"/>
          <w:color w:val="000000"/>
          <w:lang w:val="en-GB"/>
        </w:rPr>
      </w:pPr>
      <w:r w:rsidRPr="000D0599">
        <w:rPr>
          <w:rFonts w:cs="Times New Roman"/>
          <w:color w:val="000000"/>
          <w:lang w:val="en-GB"/>
        </w:rPr>
        <w:lastRenderedPageBreak/>
        <w:t xml:space="preserve">Propose a methodology for integrating environmental and socio-economic aspects in the water resources planning exercise; </w:t>
      </w:r>
    </w:p>
    <w:p w:rsidR="000D0599" w:rsidRDefault="009B1B87" w:rsidP="008C6713">
      <w:pPr>
        <w:pStyle w:val="ListParagraph"/>
        <w:numPr>
          <w:ilvl w:val="0"/>
          <w:numId w:val="27"/>
        </w:numPr>
        <w:jc w:val="both"/>
        <w:rPr>
          <w:rFonts w:cs="Times New Roman"/>
          <w:color w:val="000000"/>
          <w:lang w:val="en-GB"/>
        </w:rPr>
      </w:pPr>
      <w:r w:rsidRPr="000D0599">
        <w:rPr>
          <w:rFonts w:cs="Times New Roman"/>
          <w:color w:val="000000"/>
          <w:lang w:val="en-GB"/>
        </w:rPr>
        <w:t xml:space="preserve">Develop a computer-based tool that expands the </w:t>
      </w:r>
      <w:r w:rsidR="008C6713" w:rsidRPr="000D0599">
        <w:rPr>
          <w:rFonts w:cs="Times New Roman"/>
          <w:color w:val="000000"/>
          <w:lang w:val="en-GB"/>
        </w:rPr>
        <w:t xml:space="preserve">capacity of </w:t>
      </w:r>
      <w:r w:rsidRPr="000D0599">
        <w:rPr>
          <w:rFonts w:cs="Times New Roman"/>
          <w:color w:val="000000"/>
          <w:lang w:val="en-GB"/>
        </w:rPr>
        <w:t>Decision</w:t>
      </w:r>
      <w:r w:rsidR="008D59BE" w:rsidRPr="000D0599">
        <w:rPr>
          <w:rFonts w:cs="Times New Roman"/>
          <w:color w:val="000000"/>
          <w:lang w:val="en-GB"/>
        </w:rPr>
        <w:t>-</w:t>
      </w:r>
      <w:r w:rsidRPr="000D0599">
        <w:rPr>
          <w:rFonts w:cs="Times New Roman"/>
          <w:color w:val="000000"/>
          <w:lang w:val="en-GB"/>
        </w:rPr>
        <w:t xml:space="preserve">Makers (DMs) </w:t>
      </w:r>
      <w:r w:rsidR="008C6713">
        <w:rPr>
          <w:rFonts w:cs="Times New Roman"/>
          <w:color w:val="000000"/>
          <w:lang w:val="en-GB"/>
        </w:rPr>
        <w:t xml:space="preserve">in </w:t>
      </w:r>
      <w:r w:rsidRPr="000D0599">
        <w:rPr>
          <w:rFonts w:cs="Times New Roman"/>
          <w:color w:val="000000"/>
          <w:lang w:val="en-GB"/>
        </w:rPr>
        <w:t xml:space="preserve">analysis and evaluation, </w:t>
      </w:r>
      <w:r w:rsidR="00E857DD" w:rsidRPr="000D0599">
        <w:rPr>
          <w:rFonts w:cs="Times New Roman"/>
          <w:color w:val="000000"/>
          <w:lang w:val="en-GB"/>
        </w:rPr>
        <w:t>hence</w:t>
      </w:r>
      <w:r w:rsidRPr="000D0599">
        <w:rPr>
          <w:rFonts w:cs="Times New Roman"/>
          <w:color w:val="000000"/>
          <w:lang w:val="en-GB"/>
        </w:rPr>
        <w:t xml:space="preserve"> stimulating the adoption of a wider and more integrated perspective in the planning process</w:t>
      </w:r>
      <w:r w:rsidR="008C6713">
        <w:rPr>
          <w:rFonts w:cs="Times New Roman"/>
          <w:color w:val="000000"/>
          <w:lang w:val="en-GB"/>
        </w:rPr>
        <w:t>,</w:t>
      </w:r>
      <w:r w:rsidRPr="000D0599">
        <w:rPr>
          <w:rFonts w:cs="Times New Roman"/>
          <w:color w:val="000000"/>
          <w:lang w:val="en-GB"/>
        </w:rPr>
        <w:t xml:space="preserve"> as well as fostering the multi-actors</w:t>
      </w:r>
      <w:r w:rsidR="008C6713">
        <w:rPr>
          <w:rFonts w:cs="Times New Roman"/>
          <w:color w:val="000000"/>
          <w:lang w:val="en-GB"/>
        </w:rPr>
        <w:t>’</w:t>
      </w:r>
      <w:r w:rsidRPr="000D0599">
        <w:rPr>
          <w:rFonts w:cs="Times New Roman"/>
          <w:color w:val="000000"/>
          <w:lang w:val="en-GB"/>
        </w:rPr>
        <w:t xml:space="preserve"> dialogue; and </w:t>
      </w:r>
    </w:p>
    <w:p w:rsidR="009B1B87" w:rsidRPr="000D0599" w:rsidRDefault="009B1B87" w:rsidP="000D0599">
      <w:pPr>
        <w:pStyle w:val="ListParagraph"/>
        <w:numPr>
          <w:ilvl w:val="0"/>
          <w:numId w:val="27"/>
        </w:numPr>
        <w:jc w:val="both"/>
        <w:rPr>
          <w:rFonts w:cs="Times New Roman"/>
          <w:color w:val="000000"/>
          <w:lang w:val="en-GB"/>
        </w:rPr>
      </w:pPr>
      <w:r w:rsidRPr="000D0599">
        <w:rPr>
          <w:rFonts w:cs="Times New Roman"/>
          <w:color w:val="000000"/>
          <w:lang w:val="en-GB"/>
        </w:rPr>
        <w:t>Contribute to the capacity building of the researchers and cadres of concerned institutes, in particular, the National Water Research Centre (NWRC) as the implementing agency through its Strategic Research Unit (SRU); the EEAA and the Planning Sector (PS) at the Ministry of Water Resources and Irrigation (MWRI).</w:t>
      </w:r>
    </w:p>
    <w:p w:rsidR="009B1B87" w:rsidRPr="009B1B87" w:rsidRDefault="009B1B87" w:rsidP="008C6713">
      <w:pPr>
        <w:jc w:val="both"/>
        <w:rPr>
          <w:rFonts w:cs="Times New Roman"/>
          <w:color w:val="000000"/>
          <w:lang w:val="en-GB"/>
        </w:rPr>
      </w:pPr>
      <w:r w:rsidRPr="009B1B87">
        <w:rPr>
          <w:rFonts w:cs="Times New Roman"/>
          <w:color w:val="000000"/>
          <w:lang w:val="en-GB"/>
        </w:rPr>
        <w:t xml:space="preserve">The second phase of DSS is a reinforcement of the activities carried out in the </w:t>
      </w:r>
      <w:r w:rsidR="008C6713">
        <w:rPr>
          <w:rFonts w:cs="Times New Roman"/>
          <w:color w:val="000000"/>
          <w:lang w:val="en-GB"/>
        </w:rPr>
        <w:t>fir</w:t>
      </w:r>
      <w:r w:rsidRPr="009B1B87">
        <w:rPr>
          <w:rFonts w:cs="Times New Roman"/>
          <w:color w:val="000000"/>
          <w:lang w:val="en-GB"/>
        </w:rPr>
        <w:t xml:space="preserve">st phase, but with the different scope of developing a DSS to support water planning activities started from an already conceptualised set of models, rather than determining them </w:t>
      </w:r>
      <w:r w:rsidR="00E857DD">
        <w:rPr>
          <w:rFonts w:cs="Times New Roman"/>
          <w:color w:val="000000"/>
          <w:lang w:val="en-GB"/>
        </w:rPr>
        <w:t xml:space="preserve">based on </w:t>
      </w:r>
      <w:r w:rsidRPr="009B1B87">
        <w:rPr>
          <w:rFonts w:cs="Times New Roman"/>
          <w:color w:val="000000"/>
          <w:lang w:val="en-GB"/>
        </w:rPr>
        <w:t xml:space="preserve">the accurate analysis of the data and information available; and a different software platform – an </w:t>
      </w:r>
      <w:r w:rsidR="00E857DD">
        <w:rPr>
          <w:rFonts w:cs="Times New Roman"/>
          <w:color w:val="000000"/>
          <w:lang w:val="en-GB"/>
        </w:rPr>
        <w:t xml:space="preserve">open-source </w:t>
      </w:r>
      <w:r w:rsidRPr="009B1B87">
        <w:rPr>
          <w:rFonts w:cs="Times New Roman"/>
          <w:color w:val="000000"/>
          <w:lang w:val="en-GB"/>
        </w:rPr>
        <w:t>platform (Basso, Tabbo’ and El-Helw March 2007).</w:t>
      </w:r>
    </w:p>
    <w:p w:rsidR="009B1B87" w:rsidRPr="009B1B87" w:rsidRDefault="009B1B87" w:rsidP="004C448B">
      <w:pPr>
        <w:jc w:val="both"/>
        <w:rPr>
          <w:rFonts w:cs="Times New Roman"/>
          <w:color w:val="000000"/>
          <w:lang w:val="en-GB"/>
        </w:rPr>
      </w:pPr>
      <w:r w:rsidRPr="009B1B87">
        <w:rPr>
          <w:rFonts w:cs="Times New Roman"/>
          <w:color w:val="000000"/>
          <w:lang w:val="en-GB"/>
        </w:rPr>
        <w:t>The project experienced delays due, in part, to the mismanagement of the available resources. The validation process was also crucial to ensure the success of the project</w:t>
      </w:r>
      <w:r w:rsidR="004C448B">
        <w:rPr>
          <w:rFonts w:cs="Times New Roman"/>
          <w:color w:val="000000"/>
          <w:lang w:val="en-GB"/>
        </w:rPr>
        <w:t>,</w:t>
      </w:r>
      <w:r w:rsidRPr="009B1B87">
        <w:rPr>
          <w:rFonts w:cs="Times New Roman"/>
          <w:color w:val="000000"/>
          <w:lang w:val="en-GB"/>
        </w:rPr>
        <w:t xml:space="preserve"> and to enable the use of its results (Basso, Tabbo’ and El-Helw March 2007).</w:t>
      </w:r>
    </w:p>
    <w:p w:rsidR="009B1B87" w:rsidRPr="009B1B87" w:rsidRDefault="009B1B87" w:rsidP="004C448B">
      <w:pPr>
        <w:jc w:val="both"/>
        <w:rPr>
          <w:rFonts w:cs="Times New Roman"/>
          <w:color w:val="000000"/>
          <w:lang w:val="en-GB"/>
        </w:rPr>
      </w:pPr>
      <w:r w:rsidRPr="009B1B87">
        <w:rPr>
          <w:rFonts w:cs="Times New Roman"/>
          <w:color w:val="000000"/>
          <w:lang w:val="en-GB"/>
        </w:rPr>
        <w:t xml:space="preserve">It focused on delivering models to support MWRI in the activities of </w:t>
      </w:r>
      <w:r w:rsidR="004C448B" w:rsidRPr="009B1B87">
        <w:rPr>
          <w:rFonts w:cs="Times New Roman"/>
          <w:color w:val="000000"/>
          <w:lang w:val="en-GB"/>
        </w:rPr>
        <w:t xml:space="preserve">planning </w:t>
      </w:r>
      <w:r w:rsidRPr="009B1B87">
        <w:rPr>
          <w:rFonts w:cs="Times New Roman"/>
          <w:color w:val="000000"/>
          <w:lang w:val="en-GB"/>
        </w:rPr>
        <w:t>water</w:t>
      </w:r>
      <w:r w:rsidR="004C448B">
        <w:rPr>
          <w:rFonts w:cs="Times New Roman"/>
          <w:color w:val="000000"/>
          <w:lang w:val="en-GB"/>
        </w:rPr>
        <w:t xml:space="preserve"> uses</w:t>
      </w:r>
      <w:r w:rsidRPr="009B1B87">
        <w:rPr>
          <w:rFonts w:cs="Times New Roman"/>
          <w:color w:val="000000"/>
          <w:lang w:val="en-GB"/>
        </w:rPr>
        <w:t xml:space="preserve">. The value of the project is building a consistent set of databases shared with all the interested </w:t>
      </w:r>
      <w:r w:rsidR="0078796B">
        <w:rPr>
          <w:rFonts w:cs="Times New Roman"/>
          <w:color w:val="000000"/>
          <w:lang w:val="en-GB"/>
        </w:rPr>
        <w:t>i</w:t>
      </w:r>
      <w:r w:rsidRPr="009B1B87">
        <w:rPr>
          <w:rFonts w:cs="Times New Roman"/>
          <w:color w:val="000000"/>
          <w:lang w:val="en-GB"/>
        </w:rPr>
        <w:t>nstitutions and stakeholders (Basso, Tabbo’ and El-Helw March 2007).</w:t>
      </w:r>
    </w:p>
    <w:p w:rsidR="009B1B87" w:rsidRDefault="009B1B87" w:rsidP="004C448B">
      <w:pPr>
        <w:jc w:val="both"/>
        <w:rPr>
          <w:rFonts w:cs="Times New Roman"/>
          <w:color w:val="000000"/>
          <w:lang w:val="en-GB"/>
        </w:rPr>
      </w:pPr>
      <w:r w:rsidRPr="009B1B87">
        <w:rPr>
          <w:rFonts w:cs="Times New Roman"/>
          <w:color w:val="000000"/>
          <w:lang w:val="en-GB"/>
        </w:rPr>
        <w:t xml:space="preserve">The project </w:t>
      </w:r>
      <w:r w:rsidR="00E857DD">
        <w:rPr>
          <w:rFonts w:cs="Times New Roman"/>
          <w:color w:val="000000"/>
          <w:lang w:val="en-GB"/>
        </w:rPr>
        <w:t>enables</w:t>
      </w:r>
      <w:r w:rsidRPr="009B1B87">
        <w:rPr>
          <w:rFonts w:cs="Times New Roman"/>
          <w:color w:val="000000"/>
          <w:lang w:val="en-GB"/>
        </w:rPr>
        <w:t xml:space="preserve"> the decision </w:t>
      </w:r>
      <w:r w:rsidR="00E857DD">
        <w:rPr>
          <w:rFonts w:cs="Times New Roman"/>
          <w:color w:val="000000"/>
          <w:lang w:val="en-GB"/>
        </w:rPr>
        <w:t xml:space="preserve">process to be </w:t>
      </w:r>
      <w:r w:rsidRPr="009B1B87">
        <w:rPr>
          <w:rFonts w:cs="Times New Roman"/>
          <w:color w:val="000000"/>
          <w:lang w:val="en-GB"/>
        </w:rPr>
        <w:t xml:space="preserve">more: </w:t>
      </w:r>
      <w:r w:rsidR="00E857DD">
        <w:rPr>
          <w:rFonts w:cs="Times New Roman"/>
          <w:color w:val="000000"/>
          <w:lang w:val="en-GB"/>
        </w:rPr>
        <w:t>consistent,</w:t>
      </w:r>
      <w:r w:rsidRPr="009B1B87">
        <w:rPr>
          <w:rFonts w:cs="Times New Roman"/>
          <w:color w:val="000000"/>
          <w:lang w:val="en-GB"/>
        </w:rPr>
        <w:t xml:space="preserve"> </w:t>
      </w:r>
      <w:r w:rsidR="00E857DD">
        <w:rPr>
          <w:rFonts w:cs="Times New Roman"/>
          <w:color w:val="000000"/>
          <w:lang w:val="en-GB"/>
        </w:rPr>
        <w:t>effective,</w:t>
      </w:r>
      <w:r w:rsidRPr="009B1B87">
        <w:rPr>
          <w:rFonts w:cs="Times New Roman"/>
          <w:color w:val="000000"/>
          <w:lang w:val="en-GB"/>
        </w:rPr>
        <w:t xml:space="preserve"> </w:t>
      </w:r>
      <w:r w:rsidR="004C448B">
        <w:rPr>
          <w:rFonts w:cs="Times New Roman"/>
          <w:color w:val="000000"/>
          <w:lang w:val="en-GB"/>
        </w:rPr>
        <w:t>efficient</w:t>
      </w:r>
      <w:r w:rsidRPr="009B1B87">
        <w:rPr>
          <w:rFonts w:cs="Times New Roman"/>
          <w:color w:val="000000"/>
          <w:lang w:val="en-GB"/>
        </w:rPr>
        <w:t xml:space="preserve"> and factual. The internal quality, easy-to-use and completeness of the features of the software applications are </w:t>
      </w:r>
      <w:r w:rsidR="004C448B">
        <w:rPr>
          <w:rFonts w:cs="Times New Roman"/>
          <w:color w:val="000000"/>
          <w:lang w:val="en-GB"/>
        </w:rPr>
        <w:t>major</w:t>
      </w:r>
      <w:r w:rsidRPr="009B1B87">
        <w:rPr>
          <w:rFonts w:cs="Times New Roman"/>
          <w:color w:val="000000"/>
          <w:lang w:val="en-GB"/>
        </w:rPr>
        <w:t xml:space="preserve"> characteristics of the DSS. The project is an example of a data</w:t>
      </w:r>
      <w:r w:rsidR="00E857DD">
        <w:rPr>
          <w:rFonts w:cs="Times New Roman"/>
          <w:color w:val="000000"/>
          <w:lang w:val="en-GB"/>
        </w:rPr>
        <w:t xml:space="preserve"> warehouse, </w:t>
      </w:r>
      <w:r w:rsidRPr="009B1B87">
        <w:rPr>
          <w:rFonts w:cs="Times New Roman"/>
          <w:color w:val="000000"/>
          <w:lang w:val="en-GB"/>
        </w:rPr>
        <w:t>and data mining applied to water management and extendable to the sustainable management of natural resources (Basso, Tabbo’ and El-Helw March 2007).</w:t>
      </w:r>
    </w:p>
    <w:p w:rsidR="009B1B87" w:rsidRPr="005868F1" w:rsidRDefault="009B1B87" w:rsidP="009B1B87">
      <w:pPr>
        <w:pStyle w:val="Heading3"/>
        <w:rPr>
          <w:lang w:val="en-GB"/>
        </w:rPr>
      </w:pPr>
      <w:bookmarkStart w:id="9" w:name="_Toc353978909"/>
      <w:r w:rsidRPr="005868F1">
        <w:rPr>
          <w:lang w:val="en-GB"/>
        </w:rPr>
        <w:t>Institutional support to the Supreme Council for Antiquities (SCA)</w:t>
      </w:r>
      <w:bookmarkEnd w:id="9"/>
    </w:p>
    <w:p w:rsidR="009B1B87" w:rsidRPr="005868F1" w:rsidRDefault="009B1B87" w:rsidP="005F3C4E">
      <w:pPr>
        <w:jc w:val="both"/>
        <w:rPr>
          <w:color w:val="000000"/>
          <w:lang w:val="en-GB"/>
        </w:rPr>
      </w:pPr>
      <w:r w:rsidRPr="005868F1">
        <w:rPr>
          <w:color w:val="000000"/>
          <w:lang w:val="en-GB"/>
        </w:rPr>
        <w:t xml:space="preserve">Madinet Maddi is an archaeological complex located at the southwest province of Faiyum. It consists of the ruins of the temples </w:t>
      </w:r>
      <w:r>
        <w:rPr>
          <w:color w:val="000000"/>
          <w:lang w:val="en-GB"/>
        </w:rPr>
        <w:t xml:space="preserve">that </w:t>
      </w:r>
      <w:r w:rsidRPr="005868F1">
        <w:rPr>
          <w:color w:val="000000"/>
          <w:lang w:val="en-GB"/>
        </w:rPr>
        <w:t>Amenemhat III and Amenemhat IV of the Twelfth Dynasty built</w:t>
      </w:r>
      <w:r>
        <w:rPr>
          <w:color w:val="000000"/>
          <w:lang w:val="en-GB"/>
        </w:rPr>
        <w:t xml:space="preserve">, Figure </w:t>
      </w:r>
      <w:r w:rsidR="005F3C4E">
        <w:rPr>
          <w:color w:val="000000"/>
          <w:lang w:val="en-GB"/>
        </w:rPr>
        <w:t>1</w:t>
      </w:r>
      <w:r w:rsidRPr="005868F1">
        <w:rPr>
          <w:color w:val="000000"/>
          <w:lang w:val="en-GB"/>
        </w:rPr>
        <w:t>. The ancient Egyptian ruins belong to the Middle Kingdom (2133 - 1633 BC). It also includes Roman monuments</w:t>
      </w:r>
      <w:r>
        <w:rPr>
          <w:color w:val="000000"/>
          <w:lang w:val="en-GB"/>
        </w:rPr>
        <w:t xml:space="preserve">, Figure </w:t>
      </w:r>
      <w:r w:rsidR="005F3C4E">
        <w:rPr>
          <w:color w:val="000000"/>
          <w:lang w:val="en-GB"/>
        </w:rPr>
        <w:t>2</w:t>
      </w:r>
      <w:r w:rsidRPr="005868F1">
        <w:rPr>
          <w:color w:val="000000"/>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2"/>
      </w:tblGrid>
      <w:tr w:rsidR="009B1B87" w:rsidRPr="005868F1" w:rsidTr="009B1B87">
        <w:tc>
          <w:tcPr>
            <w:tcW w:w="4261" w:type="dxa"/>
          </w:tcPr>
          <w:p w:rsidR="009B1B87" w:rsidRPr="005868F1" w:rsidRDefault="009B1B87" w:rsidP="009B1B87">
            <w:pPr>
              <w:jc w:val="both"/>
              <w:rPr>
                <w:color w:val="000000"/>
                <w:lang w:val="en-GB"/>
              </w:rPr>
            </w:pPr>
            <w:r w:rsidRPr="005868F1">
              <w:rPr>
                <w:noProof/>
              </w:rPr>
              <w:lastRenderedPageBreak/>
              <w:drawing>
                <wp:inline distT="0" distB="0" distL="0" distR="0" wp14:anchorId="2AB29B85" wp14:editId="2104F477">
                  <wp:extent cx="1518249" cy="3456186"/>
                  <wp:effectExtent l="0" t="0" r="0" b="0"/>
                  <wp:docPr id="8" name="Picture 8" descr="http://www.coptichistory.org/image/ancient%20egyption/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ptichistory.org/image/ancient%20egyption/9661.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21395" cy="3463347"/>
                          </a:xfrm>
                          <a:prstGeom prst="rect">
                            <a:avLst/>
                          </a:prstGeom>
                          <a:noFill/>
                          <a:ln>
                            <a:noFill/>
                          </a:ln>
                        </pic:spPr>
                      </pic:pic>
                    </a:graphicData>
                  </a:graphic>
                </wp:inline>
              </w:drawing>
            </w:r>
          </w:p>
          <w:p w:rsidR="009B1B87" w:rsidRPr="005868F1" w:rsidRDefault="009B1B87" w:rsidP="009B1B87">
            <w:pPr>
              <w:pStyle w:val="Caption"/>
              <w:rPr>
                <w:lang w:val="en-GB"/>
              </w:rPr>
            </w:pPr>
            <w:bookmarkStart w:id="10" w:name="_Toc353978929"/>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sidR="00A722C4">
              <w:rPr>
                <w:noProof/>
                <w:lang w:val="en-GB"/>
              </w:rPr>
              <w:t>1</w:t>
            </w:r>
            <w:r w:rsidRPr="005868F1">
              <w:rPr>
                <w:lang w:val="en-GB"/>
              </w:rPr>
              <w:fldChar w:fldCharType="end"/>
            </w:r>
            <w:r w:rsidRPr="005868F1">
              <w:rPr>
                <w:lang w:val="en-GB"/>
              </w:rPr>
              <w:t xml:space="preserve"> Plan of the Temple</w:t>
            </w:r>
            <w:bookmarkEnd w:id="10"/>
          </w:p>
          <w:p w:rsidR="009B1B87" w:rsidRPr="005868F1" w:rsidRDefault="009B1B87" w:rsidP="009B1B87">
            <w:pPr>
              <w:jc w:val="both"/>
              <w:rPr>
                <w:color w:val="000000"/>
                <w:lang w:val="en-GB"/>
              </w:rPr>
            </w:pPr>
            <w:r w:rsidRPr="005868F1">
              <w:rPr>
                <w:color w:val="000000"/>
                <w:lang w:val="en-GB"/>
              </w:rPr>
              <w:t xml:space="preserve">Source: </w:t>
            </w:r>
            <w:sdt>
              <w:sdtPr>
                <w:rPr>
                  <w:color w:val="000000"/>
                  <w:lang w:val="en-GB"/>
                </w:rPr>
                <w:id w:val="1336352286"/>
                <w:citation/>
              </w:sdtPr>
              <w:sdtEndPr/>
              <w:sdtContent>
                <w:r w:rsidRPr="005868F1">
                  <w:rPr>
                    <w:color w:val="000000"/>
                    <w:lang w:val="en-GB"/>
                  </w:rPr>
                  <w:fldChar w:fldCharType="begin"/>
                </w:r>
                <w:r w:rsidRPr="005868F1">
                  <w:rPr>
                    <w:color w:val="000000"/>
                    <w:lang w:val="en-GB"/>
                  </w:rPr>
                  <w:instrText xml:space="preserve"> CITATION And10 \l 1033 </w:instrText>
                </w:r>
                <w:r w:rsidRPr="005868F1">
                  <w:rPr>
                    <w:color w:val="000000"/>
                    <w:lang w:val="en-GB"/>
                  </w:rPr>
                  <w:fldChar w:fldCharType="separate"/>
                </w:r>
                <w:r w:rsidR="002D4690" w:rsidRPr="002D4690">
                  <w:rPr>
                    <w:noProof/>
                    <w:color w:val="000000"/>
                    <w:lang w:val="en-GB"/>
                  </w:rPr>
                  <w:t>(Andrew 2010)</w:t>
                </w:r>
                <w:r w:rsidRPr="005868F1">
                  <w:rPr>
                    <w:color w:val="000000"/>
                    <w:lang w:val="en-GB"/>
                  </w:rPr>
                  <w:fldChar w:fldCharType="end"/>
                </w:r>
              </w:sdtContent>
            </w:sdt>
          </w:p>
        </w:tc>
        <w:tc>
          <w:tcPr>
            <w:tcW w:w="4262" w:type="dxa"/>
          </w:tcPr>
          <w:p w:rsidR="009B1B87" w:rsidRPr="005868F1" w:rsidRDefault="009B1B87" w:rsidP="009B1B87">
            <w:pPr>
              <w:jc w:val="both"/>
              <w:rPr>
                <w:color w:val="000000"/>
                <w:lang w:val="en-GB"/>
              </w:rPr>
            </w:pPr>
            <w:r w:rsidRPr="005868F1">
              <w:rPr>
                <w:noProof/>
              </w:rPr>
              <w:drawing>
                <wp:inline distT="0" distB="0" distL="0" distR="0" wp14:anchorId="56234714" wp14:editId="226ABFE8">
                  <wp:extent cx="2467155" cy="3428383"/>
                  <wp:effectExtent l="0" t="0" r="0" b="0"/>
                  <wp:docPr id="9" name="Picture 9" descr="C:\Users\Ahmed\Pictures\2-19-2013\DSC0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ed\Pictures\2-19-2013\DSC0055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74819" cy="3439032"/>
                          </a:xfrm>
                          <a:prstGeom prst="rect">
                            <a:avLst/>
                          </a:prstGeom>
                          <a:noFill/>
                          <a:ln>
                            <a:noFill/>
                          </a:ln>
                        </pic:spPr>
                      </pic:pic>
                    </a:graphicData>
                  </a:graphic>
                </wp:inline>
              </w:drawing>
            </w:r>
          </w:p>
          <w:p w:rsidR="009B1B87" w:rsidRPr="005868F1" w:rsidRDefault="009B1B87" w:rsidP="00E857DD">
            <w:pPr>
              <w:pStyle w:val="Caption"/>
              <w:rPr>
                <w:color w:val="000000"/>
                <w:lang w:val="en-GB"/>
              </w:rPr>
            </w:pPr>
            <w:bookmarkStart w:id="11" w:name="_Toc353978930"/>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sidR="00A722C4">
              <w:rPr>
                <w:noProof/>
                <w:lang w:val="en-GB"/>
              </w:rPr>
              <w:t>2</w:t>
            </w:r>
            <w:r w:rsidRPr="005868F1">
              <w:rPr>
                <w:lang w:val="en-GB"/>
              </w:rPr>
              <w:fldChar w:fldCharType="end"/>
            </w:r>
            <w:r w:rsidRPr="005868F1">
              <w:rPr>
                <w:lang w:val="en-GB"/>
              </w:rPr>
              <w:t xml:space="preserve"> </w:t>
            </w:r>
            <w:r w:rsidR="00E857DD" w:rsidRPr="005868F1">
              <w:rPr>
                <w:lang w:val="en-GB"/>
              </w:rPr>
              <w:t>Statue</w:t>
            </w:r>
            <w:r w:rsidR="00E857DD">
              <w:rPr>
                <w:lang w:val="en-GB"/>
              </w:rPr>
              <w:t xml:space="preserve"> of a</w:t>
            </w:r>
            <w:r w:rsidR="00E857DD" w:rsidRPr="005868F1">
              <w:rPr>
                <w:lang w:val="en-GB"/>
              </w:rPr>
              <w:t xml:space="preserve"> </w:t>
            </w:r>
            <w:r w:rsidRPr="005868F1">
              <w:rPr>
                <w:lang w:val="en-GB"/>
              </w:rPr>
              <w:t>Lion</w:t>
            </w:r>
            <w:bookmarkEnd w:id="11"/>
          </w:p>
          <w:p w:rsidR="009B1B87" w:rsidRPr="005868F1" w:rsidRDefault="009B1B87" w:rsidP="009B1B87">
            <w:pPr>
              <w:keepNext/>
              <w:jc w:val="both"/>
              <w:rPr>
                <w:color w:val="000000"/>
                <w:lang w:val="en-GB"/>
              </w:rPr>
            </w:pPr>
            <w:r w:rsidRPr="005868F1">
              <w:rPr>
                <w:color w:val="000000"/>
                <w:lang w:val="en-GB"/>
              </w:rPr>
              <w:t>Photo by El-Kholei, 19 Feb. 2013</w:t>
            </w:r>
          </w:p>
        </w:tc>
      </w:tr>
    </w:tbl>
    <w:p w:rsidR="00E857DD" w:rsidRDefault="00E857DD" w:rsidP="009B1B87">
      <w:pPr>
        <w:jc w:val="both"/>
        <w:rPr>
          <w:color w:val="000000"/>
          <w:lang w:val="en-GB"/>
        </w:rPr>
      </w:pPr>
    </w:p>
    <w:p w:rsidR="009B1B87" w:rsidRPr="005868F1" w:rsidRDefault="009B1B87" w:rsidP="00B77070">
      <w:pPr>
        <w:jc w:val="both"/>
        <w:rPr>
          <w:color w:val="000000"/>
          <w:lang w:val="en-GB"/>
        </w:rPr>
      </w:pPr>
      <w:r w:rsidRPr="005868F1">
        <w:rPr>
          <w:color w:val="000000"/>
          <w:lang w:val="en-GB"/>
        </w:rPr>
        <w:t xml:space="preserve">The overall objective of the Institutional Support to the SCA </w:t>
      </w:r>
      <w:r w:rsidR="00B77070">
        <w:rPr>
          <w:color w:val="000000"/>
          <w:lang w:val="en-GB"/>
        </w:rPr>
        <w:t>is to</w:t>
      </w:r>
      <w:r w:rsidRPr="005868F1">
        <w:rPr>
          <w:color w:val="000000"/>
          <w:lang w:val="en-GB"/>
        </w:rPr>
        <w:t xml:space="preserve"> </w:t>
      </w:r>
      <w:r w:rsidR="00B77070">
        <w:rPr>
          <w:color w:val="000000"/>
          <w:lang w:val="en-GB"/>
        </w:rPr>
        <w:t xml:space="preserve">build the capacities </w:t>
      </w:r>
      <w:r w:rsidRPr="005868F1">
        <w:rPr>
          <w:color w:val="000000"/>
          <w:lang w:val="en-GB"/>
        </w:rPr>
        <w:t>of national and local institutions and organi</w:t>
      </w:r>
      <w:r w:rsidR="008D59BE">
        <w:rPr>
          <w:color w:val="000000"/>
          <w:lang w:val="en-GB"/>
        </w:rPr>
        <w:t>s</w:t>
      </w:r>
      <w:r w:rsidRPr="005868F1">
        <w:rPr>
          <w:color w:val="000000"/>
          <w:lang w:val="en-GB"/>
        </w:rPr>
        <w:t xml:space="preserve">ations to protect and manage </w:t>
      </w:r>
      <w:r w:rsidR="00B77070">
        <w:rPr>
          <w:color w:val="000000"/>
          <w:lang w:val="en-GB"/>
        </w:rPr>
        <w:t xml:space="preserve">both </w:t>
      </w:r>
      <w:r w:rsidRPr="005868F1">
        <w:rPr>
          <w:color w:val="000000"/>
          <w:lang w:val="en-GB"/>
        </w:rPr>
        <w:t>natural and cultural resources. University of Piza, Italy, provided technical assistance.</w:t>
      </w:r>
    </w:p>
    <w:p w:rsidR="009B1B87" w:rsidRPr="005868F1" w:rsidRDefault="009B1B87" w:rsidP="00B77070">
      <w:pPr>
        <w:jc w:val="both"/>
        <w:rPr>
          <w:color w:val="000000"/>
          <w:lang w:val="en-GB"/>
        </w:rPr>
      </w:pPr>
      <w:r w:rsidRPr="005868F1">
        <w:rPr>
          <w:color w:val="000000"/>
          <w:lang w:val="en-GB"/>
        </w:rPr>
        <w:t>The project is relevant to SCA. The project trained cadres of SCA on restoration of the statues, columns and other elements made of lime stone</w:t>
      </w:r>
      <w:r>
        <w:rPr>
          <w:color w:val="000000"/>
          <w:lang w:val="en-GB"/>
        </w:rPr>
        <w:t xml:space="preserve">, Figures </w:t>
      </w:r>
      <w:r w:rsidR="005F3C4E">
        <w:rPr>
          <w:color w:val="000000"/>
          <w:lang w:val="en-GB"/>
        </w:rPr>
        <w:t>3</w:t>
      </w:r>
      <w:r>
        <w:rPr>
          <w:color w:val="000000"/>
          <w:lang w:val="en-GB"/>
        </w:rPr>
        <w:t xml:space="preserve"> and </w:t>
      </w:r>
      <w:r w:rsidR="005F3C4E">
        <w:rPr>
          <w:color w:val="000000"/>
          <w:lang w:val="en-GB"/>
        </w:rPr>
        <w:t>4</w:t>
      </w:r>
      <w:r w:rsidRPr="005868F1">
        <w:rPr>
          <w:color w:val="000000"/>
          <w:lang w:val="en-GB"/>
        </w:rPr>
        <w:t>. The project also trained the cadres of SCA to restore the homes of the working class built in mud bricks.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324"/>
      </w:tblGrid>
      <w:tr w:rsidR="009B1B87" w:rsidRPr="005868F1" w:rsidTr="009B1B87">
        <w:tc>
          <w:tcPr>
            <w:tcW w:w="4261" w:type="dxa"/>
          </w:tcPr>
          <w:p w:rsidR="009B1B87" w:rsidRPr="005868F1" w:rsidRDefault="009B1B87" w:rsidP="009B1B87">
            <w:pPr>
              <w:keepNext/>
              <w:jc w:val="both"/>
              <w:rPr>
                <w:lang w:val="en-GB"/>
              </w:rPr>
            </w:pPr>
            <w:r w:rsidRPr="005868F1">
              <w:rPr>
                <w:noProof/>
                <w:color w:val="000000"/>
              </w:rPr>
              <w:drawing>
                <wp:inline distT="0" distB="0" distL="0" distR="0" wp14:anchorId="7450E17F" wp14:editId="5DE7CA82">
                  <wp:extent cx="2587925" cy="1846053"/>
                  <wp:effectExtent l="0" t="0" r="0" b="0"/>
                  <wp:docPr id="11" name="Picture 11" descr="C:\Users\Ahmed\Pictures\2-19-2013\Res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med\Pictures\2-19-2013\Resor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505" cy="1849320"/>
                          </a:xfrm>
                          <a:prstGeom prst="rect">
                            <a:avLst/>
                          </a:prstGeom>
                          <a:noFill/>
                          <a:ln>
                            <a:noFill/>
                          </a:ln>
                        </pic:spPr>
                      </pic:pic>
                    </a:graphicData>
                  </a:graphic>
                </wp:inline>
              </w:drawing>
            </w:r>
          </w:p>
          <w:p w:rsidR="009B1B87" w:rsidRPr="005868F1" w:rsidRDefault="009B1B87" w:rsidP="009B1B87">
            <w:pPr>
              <w:pStyle w:val="Caption"/>
              <w:jc w:val="both"/>
              <w:rPr>
                <w:lang w:val="en-GB"/>
              </w:rPr>
            </w:pPr>
            <w:bookmarkStart w:id="12" w:name="_Toc353978931"/>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sidR="00A722C4">
              <w:rPr>
                <w:noProof/>
                <w:lang w:val="en-GB"/>
              </w:rPr>
              <w:t>3</w:t>
            </w:r>
            <w:r w:rsidRPr="005868F1">
              <w:rPr>
                <w:lang w:val="en-GB"/>
              </w:rPr>
              <w:fldChar w:fldCharType="end"/>
            </w:r>
            <w:r w:rsidRPr="005868F1">
              <w:rPr>
                <w:lang w:val="en-GB"/>
              </w:rPr>
              <w:t xml:space="preserve"> SCA staff member restoring inscriptions on the wall of the temple</w:t>
            </w:r>
            <w:bookmarkEnd w:id="12"/>
          </w:p>
          <w:p w:rsidR="009B1B87" w:rsidRPr="005868F1" w:rsidRDefault="009B1B87" w:rsidP="009B1B87">
            <w:pPr>
              <w:rPr>
                <w:lang w:val="en-GB"/>
              </w:rPr>
            </w:pPr>
            <w:r w:rsidRPr="005868F1">
              <w:rPr>
                <w:lang w:val="en-GB"/>
              </w:rPr>
              <w:t>Source: SCA</w:t>
            </w:r>
          </w:p>
        </w:tc>
        <w:tc>
          <w:tcPr>
            <w:tcW w:w="4262" w:type="dxa"/>
          </w:tcPr>
          <w:p w:rsidR="009B1B87" w:rsidRPr="005868F1" w:rsidRDefault="009B1B87" w:rsidP="009B1B87">
            <w:pPr>
              <w:keepNext/>
              <w:jc w:val="both"/>
              <w:rPr>
                <w:lang w:val="en-GB"/>
              </w:rPr>
            </w:pPr>
            <w:r w:rsidRPr="005868F1">
              <w:rPr>
                <w:noProof/>
                <w:color w:val="000000"/>
              </w:rPr>
              <w:drawing>
                <wp:inline distT="0" distB="0" distL="0" distR="0" wp14:anchorId="2050C35B" wp14:editId="556343A3">
                  <wp:extent cx="2668352" cy="1846053"/>
                  <wp:effectExtent l="0" t="0" r="0" b="0"/>
                  <wp:docPr id="5" name="Picture 5" descr="C:\Users\Ahmed\Pictures\2-19-2013\DSC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d\Pictures\2-19-2013\DSC00556.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73529" cy="1849635"/>
                          </a:xfrm>
                          <a:prstGeom prst="rect">
                            <a:avLst/>
                          </a:prstGeom>
                          <a:noFill/>
                          <a:ln>
                            <a:noFill/>
                          </a:ln>
                        </pic:spPr>
                      </pic:pic>
                    </a:graphicData>
                  </a:graphic>
                </wp:inline>
              </w:drawing>
            </w:r>
          </w:p>
          <w:p w:rsidR="009B1B87" w:rsidRPr="005868F1" w:rsidRDefault="009B1B87" w:rsidP="009B1B87">
            <w:pPr>
              <w:pStyle w:val="Caption"/>
              <w:jc w:val="both"/>
              <w:rPr>
                <w:lang w:val="en-GB"/>
              </w:rPr>
            </w:pPr>
            <w:bookmarkStart w:id="13" w:name="_Toc353978932"/>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sidR="00A722C4">
              <w:rPr>
                <w:noProof/>
                <w:lang w:val="en-GB"/>
              </w:rPr>
              <w:t>4</w:t>
            </w:r>
            <w:r w:rsidRPr="005868F1">
              <w:rPr>
                <w:lang w:val="en-GB"/>
              </w:rPr>
              <w:fldChar w:fldCharType="end"/>
            </w:r>
            <w:r w:rsidRPr="005868F1">
              <w:rPr>
                <w:lang w:val="en-GB"/>
              </w:rPr>
              <w:t xml:space="preserve"> SCA staff members covering a statue under restoration</w:t>
            </w:r>
            <w:bookmarkEnd w:id="13"/>
          </w:p>
          <w:p w:rsidR="009B1B87" w:rsidRPr="005868F1" w:rsidRDefault="009B1B87" w:rsidP="009B1B87">
            <w:pPr>
              <w:rPr>
                <w:lang w:val="en-GB"/>
              </w:rPr>
            </w:pPr>
            <w:r w:rsidRPr="005868F1">
              <w:rPr>
                <w:lang w:val="en-GB"/>
              </w:rPr>
              <w:t>Photo by El-Kholei, 19 Feb. 2013</w:t>
            </w:r>
          </w:p>
        </w:tc>
      </w:tr>
    </w:tbl>
    <w:p w:rsidR="009B1B87" w:rsidRPr="005868F1" w:rsidRDefault="009B1B87" w:rsidP="005F3C4E">
      <w:pPr>
        <w:spacing w:before="200"/>
        <w:jc w:val="both"/>
        <w:rPr>
          <w:color w:val="000000"/>
          <w:lang w:val="en-GB"/>
        </w:rPr>
      </w:pPr>
      <w:r w:rsidRPr="005868F1">
        <w:rPr>
          <w:color w:val="000000"/>
          <w:lang w:val="en-GB"/>
        </w:rPr>
        <w:t xml:space="preserve">The piped line for fresh water to serve Madinet Maddi is not installed, which explains why the </w:t>
      </w:r>
      <w:r w:rsidR="00C17D99">
        <w:rPr>
          <w:color w:val="000000"/>
          <w:lang w:val="en-GB"/>
        </w:rPr>
        <w:t>v</w:t>
      </w:r>
      <w:r w:rsidR="00C17D99" w:rsidRPr="005868F1">
        <w:rPr>
          <w:color w:val="000000"/>
          <w:lang w:val="en-GB"/>
        </w:rPr>
        <w:t>isitors</w:t>
      </w:r>
      <w:r w:rsidR="00B77070">
        <w:rPr>
          <w:color w:val="000000"/>
          <w:lang w:val="en-GB"/>
        </w:rPr>
        <w:t>’</w:t>
      </w:r>
      <w:r w:rsidR="00C17D99" w:rsidRPr="005868F1">
        <w:rPr>
          <w:color w:val="000000"/>
          <w:lang w:val="en-GB"/>
        </w:rPr>
        <w:t xml:space="preserve"> centre</w:t>
      </w:r>
      <w:r w:rsidRPr="005868F1">
        <w:rPr>
          <w:color w:val="000000"/>
          <w:lang w:val="en-GB"/>
        </w:rPr>
        <w:t>, the Cafeteria and the Gift Shop are not operational. Based o</w:t>
      </w:r>
      <w:r w:rsidR="0016340C">
        <w:rPr>
          <w:color w:val="000000"/>
          <w:lang w:val="en-GB"/>
        </w:rPr>
        <w:t>n</w:t>
      </w:r>
      <w:r w:rsidRPr="005868F1">
        <w:rPr>
          <w:color w:val="000000"/>
          <w:lang w:val="en-GB"/>
        </w:rPr>
        <w:t xml:space="preserve"> the site visit, the exhibit</w:t>
      </w:r>
      <w:r w:rsidR="0016340C">
        <w:rPr>
          <w:color w:val="000000"/>
          <w:lang w:val="en-GB"/>
        </w:rPr>
        <w:t>ion</w:t>
      </w:r>
      <w:r w:rsidRPr="005868F1">
        <w:rPr>
          <w:color w:val="000000"/>
          <w:lang w:val="en-GB"/>
        </w:rPr>
        <w:t xml:space="preserve"> and conference rooms seem to be seldom used. During 2013, 600 persons visited the site; most of them are Egyptian students. It seems that the site needs </w:t>
      </w:r>
      <w:r w:rsidRPr="005868F1">
        <w:rPr>
          <w:color w:val="000000"/>
          <w:lang w:val="en-GB"/>
        </w:rPr>
        <w:lastRenderedPageBreak/>
        <w:t>serious promotion to attract tourists, and attention to crucial issues, particularly availability of drinking water.</w:t>
      </w:r>
    </w:p>
    <w:p w:rsidR="009B1B87" w:rsidRPr="009B1B87" w:rsidRDefault="009B1B87" w:rsidP="0016340C">
      <w:pPr>
        <w:jc w:val="both"/>
        <w:rPr>
          <w:rFonts w:cs="Times New Roman"/>
          <w:color w:val="000000"/>
          <w:lang w:val="en-GB"/>
        </w:rPr>
      </w:pPr>
      <w:r w:rsidRPr="005868F1">
        <w:rPr>
          <w:color w:val="000000"/>
          <w:lang w:val="en-GB"/>
        </w:rPr>
        <w:t xml:space="preserve">According to one of the SCA staff members, the lime stone used </w:t>
      </w:r>
      <w:r w:rsidR="0016340C">
        <w:rPr>
          <w:color w:val="000000"/>
          <w:lang w:val="en-GB"/>
        </w:rPr>
        <w:t xml:space="preserve">in </w:t>
      </w:r>
      <w:r w:rsidRPr="005868F1">
        <w:rPr>
          <w:color w:val="000000"/>
          <w:lang w:val="en-GB"/>
        </w:rPr>
        <w:t xml:space="preserve">developing the statues and other elements of the temple </w:t>
      </w:r>
      <w:r w:rsidR="0016340C">
        <w:rPr>
          <w:color w:val="000000"/>
          <w:lang w:val="en-GB"/>
        </w:rPr>
        <w:t>is</w:t>
      </w:r>
      <w:r w:rsidRPr="005868F1">
        <w:rPr>
          <w:color w:val="000000"/>
          <w:lang w:val="en-GB"/>
        </w:rPr>
        <w:t xml:space="preserve"> not durable. The temple was under about six metres of sand, which explains why the elements were intact for long periods of time. One of the possible solutions is to take these statues to a museum, and replace them with </w:t>
      </w:r>
      <w:r w:rsidR="00E857DD">
        <w:rPr>
          <w:color w:val="000000"/>
          <w:lang w:val="en-GB"/>
        </w:rPr>
        <w:t>replicas.</w:t>
      </w:r>
    </w:p>
    <w:p w:rsidR="00422C5A" w:rsidRPr="005868F1" w:rsidRDefault="00422C5A" w:rsidP="009B1B87">
      <w:pPr>
        <w:pStyle w:val="Heading3"/>
        <w:rPr>
          <w:lang w:val="en-GB"/>
        </w:rPr>
      </w:pPr>
      <w:bookmarkStart w:id="14" w:name="_Toc353978910"/>
      <w:r w:rsidRPr="005868F1">
        <w:rPr>
          <w:lang w:val="en-GB"/>
        </w:rPr>
        <w:t xml:space="preserve">Capacity building </w:t>
      </w:r>
      <w:r w:rsidR="005024B7" w:rsidRPr="005868F1">
        <w:rPr>
          <w:lang w:val="en-GB"/>
        </w:rPr>
        <w:t>and</w:t>
      </w:r>
      <w:r w:rsidRPr="005868F1">
        <w:rPr>
          <w:lang w:val="en-GB"/>
        </w:rPr>
        <w:t xml:space="preserve"> institutional support for </w:t>
      </w:r>
      <w:r w:rsidR="005024B7" w:rsidRPr="005868F1">
        <w:rPr>
          <w:lang w:val="en-GB"/>
        </w:rPr>
        <w:t>Nature Conservation Sector (</w:t>
      </w:r>
      <w:r w:rsidRPr="005868F1">
        <w:rPr>
          <w:lang w:val="en-GB"/>
        </w:rPr>
        <w:t>NCS</w:t>
      </w:r>
      <w:r w:rsidR="005024B7" w:rsidRPr="005868F1">
        <w:rPr>
          <w:lang w:val="en-GB"/>
        </w:rPr>
        <w:t>)</w:t>
      </w:r>
      <w:bookmarkEnd w:id="14"/>
    </w:p>
    <w:p w:rsidR="00422C5A" w:rsidRPr="005868F1" w:rsidRDefault="00422C5A" w:rsidP="00EA19F1">
      <w:pPr>
        <w:jc w:val="both"/>
        <w:rPr>
          <w:b/>
          <w:bCs/>
          <w:lang w:val="en-GB"/>
        </w:rPr>
      </w:pPr>
      <w:r w:rsidRPr="005868F1">
        <w:rPr>
          <w:lang w:val="en-GB"/>
        </w:rPr>
        <w:t>The overall objective of this project is to contribute to the protection of Egypt’s natural and cultural resources. Specifically, this project aim</w:t>
      </w:r>
      <w:r w:rsidR="00515F7D" w:rsidRPr="005868F1">
        <w:rPr>
          <w:lang w:val="en-GB"/>
        </w:rPr>
        <w:t>ed</w:t>
      </w:r>
      <w:r w:rsidRPr="005868F1">
        <w:rPr>
          <w:lang w:val="en-GB"/>
        </w:rPr>
        <w:t xml:space="preserve"> to enhance the capacity of the N</w:t>
      </w:r>
      <w:r w:rsidR="00A23900" w:rsidRPr="005868F1">
        <w:rPr>
          <w:lang w:val="en-GB"/>
        </w:rPr>
        <w:t>CS</w:t>
      </w:r>
      <w:r w:rsidRPr="005868F1">
        <w:rPr>
          <w:lang w:val="en-GB"/>
        </w:rPr>
        <w:t xml:space="preserve"> to establish and manage a decentralized national network of P</w:t>
      </w:r>
      <w:r w:rsidR="008D59BE">
        <w:rPr>
          <w:lang w:val="en-GB"/>
        </w:rPr>
        <w:t>As</w:t>
      </w:r>
      <w:r w:rsidR="00E857DD">
        <w:rPr>
          <w:lang w:val="en-GB"/>
        </w:rPr>
        <w:t>,</w:t>
      </w:r>
      <w:r w:rsidRPr="005868F1">
        <w:rPr>
          <w:lang w:val="en-GB"/>
        </w:rPr>
        <w:t xml:space="preserve"> included declaring White Desert </w:t>
      </w:r>
      <w:r w:rsidR="00EA19F1">
        <w:rPr>
          <w:lang w:val="en-GB"/>
        </w:rPr>
        <w:t>National Park (WDNP)</w:t>
      </w:r>
      <w:r w:rsidRPr="005868F1">
        <w:rPr>
          <w:lang w:val="en-GB"/>
        </w:rPr>
        <w:t xml:space="preserve"> and El-Gelf Al</w:t>
      </w:r>
      <w:r w:rsidR="008D59BE">
        <w:rPr>
          <w:lang w:val="en-GB"/>
        </w:rPr>
        <w:t>-</w:t>
      </w:r>
      <w:r w:rsidRPr="005868F1">
        <w:rPr>
          <w:lang w:val="en-GB"/>
        </w:rPr>
        <w:t xml:space="preserve">Kabeer </w:t>
      </w:r>
      <w:r w:rsidR="00E857DD">
        <w:rPr>
          <w:lang w:val="en-GB"/>
        </w:rPr>
        <w:t>Protectorate.</w:t>
      </w:r>
    </w:p>
    <w:p w:rsidR="00422C5A" w:rsidRPr="005868F1" w:rsidRDefault="00422C5A" w:rsidP="009B1B87">
      <w:pPr>
        <w:pStyle w:val="Heading4"/>
        <w:numPr>
          <w:ilvl w:val="0"/>
          <w:numId w:val="0"/>
        </w:numPr>
        <w:rPr>
          <w:lang w:val="en-GB"/>
        </w:rPr>
      </w:pPr>
      <w:r w:rsidRPr="005868F1">
        <w:rPr>
          <w:lang w:val="en-GB"/>
        </w:rPr>
        <w:t xml:space="preserve">Siwa </w:t>
      </w:r>
      <w:r w:rsidR="0078796B">
        <w:rPr>
          <w:lang w:val="en-GB"/>
        </w:rPr>
        <w:t>e</w:t>
      </w:r>
      <w:r w:rsidRPr="005868F1">
        <w:rPr>
          <w:lang w:val="en-GB"/>
        </w:rPr>
        <w:t xml:space="preserve">nvironmental </w:t>
      </w:r>
      <w:r w:rsidR="0078796B">
        <w:rPr>
          <w:lang w:val="en-GB"/>
        </w:rPr>
        <w:t>a</w:t>
      </w:r>
      <w:r w:rsidRPr="005868F1">
        <w:rPr>
          <w:lang w:val="en-GB"/>
        </w:rPr>
        <w:t xml:space="preserve">melioration </w:t>
      </w:r>
      <w:r w:rsidR="0078796B">
        <w:rPr>
          <w:lang w:val="en-GB"/>
        </w:rPr>
        <w:t>p</w:t>
      </w:r>
      <w:r w:rsidRPr="005868F1">
        <w:rPr>
          <w:lang w:val="en-GB"/>
        </w:rPr>
        <w:t xml:space="preserve">roject </w:t>
      </w:r>
      <w:r w:rsidR="00552327" w:rsidRPr="005868F1">
        <w:rPr>
          <w:lang w:val="en-GB"/>
        </w:rPr>
        <w:t>(SEAP)</w:t>
      </w:r>
    </w:p>
    <w:p w:rsidR="00CE5529" w:rsidRPr="005868F1" w:rsidRDefault="00CE5529" w:rsidP="00EA19F1">
      <w:pPr>
        <w:jc w:val="both"/>
        <w:rPr>
          <w:lang w:val="en-GB"/>
        </w:rPr>
      </w:pPr>
      <w:r w:rsidRPr="005868F1">
        <w:rPr>
          <w:lang w:val="en-GB"/>
        </w:rPr>
        <w:t xml:space="preserve">Siwa oasis is located between the Qattara Depression and the Egyptian Sand Sea, nearly 50 km (30 mi) east of the Libyan border, and 560 km (348 mi) from Cairo. Siwa </w:t>
      </w:r>
      <w:r w:rsidR="0078796B">
        <w:rPr>
          <w:lang w:val="en-GB"/>
        </w:rPr>
        <w:t>o</w:t>
      </w:r>
      <w:r w:rsidRPr="005868F1">
        <w:rPr>
          <w:lang w:val="en-GB"/>
        </w:rPr>
        <w:t>asis is one of Egypt's most isolated settlements, with 23</w:t>
      </w:r>
      <w:r w:rsidR="00EA19F1">
        <w:rPr>
          <w:lang w:val="en-GB"/>
        </w:rPr>
        <w:t xml:space="preserve"> thousand</w:t>
      </w:r>
      <w:r w:rsidRPr="005868F1">
        <w:rPr>
          <w:lang w:val="en-GB"/>
        </w:rPr>
        <w:t xml:space="preserve"> people, mostly Berbers.</w:t>
      </w:r>
      <w:r w:rsidRPr="005868F1">
        <w:rPr>
          <w:vertAlign w:val="superscript"/>
          <w:lang w:val="en-GB"/>
        </w:rPr>
        <w:footnoteReference w:id="1"/>
      </w:r>
      <w:r w:rsidRPr="005868F1">
        <w:rPr>
          <w:lang w:val="en-GB"/>
        </w:rPr>
        <w:t xml:space="preserve"> Its area is about 80 km (50 mi) in length and 20 km (12 mi) wide. Its fame lies primarily in its ancient role as the home to an oracle of Amon, the ruins </w:t>
      </w:r>
      <w:r w:rsidR="00EA19F1">
        <w:rPr>
          <w:lang w:val="en-GB"/>
        </w:rPr>
        <w:t>that</w:t>
      </w:r>
      <w:r w:rsidRPr="005868F1">
        <w:rPr>
          <w:lang w:val="en-GB"/>
        </w:rPr>
        <w:t xml:space="preserve"> are a popular tourist attraction</w:t>
      </w:r>
      <w:r w:rsidR="00EA19F1">
        <w:rPr>
          <w:lang w:val="en-GB"/>
        </w:rPr>
        <w:t>,</w:t>
      </w:r>
      <w:r w:rsidRPr="005868F1">
        <w:rPr>
          <w:lang w:val="en-GB"/>
        </w:rPr>
        <w:t xml:space="preserve"> which gave the oasis its ancient name Ammonium.</w:t>
      </w:r>
    </w:p>
    <w:p w:rsidR="00CE5529" w:rsidRPr="005868F1" w:rsidRDefault="00CE5529" w:rsidP="0090184E">
      <w:pPr>
        <w:jc w:val="both"/>
        <w:rPr>
          <w:lang w:val="en-GB"/>
        </w:rPr>
      </w:pPr>
      <w:r w:rsidRPr="005868F1">
        <w:rPr>
          <w:lang w:val="en-GB"/>
        </w:rPr>
        <w:t>Agriculture</w:t>
      </w:r>
      <w:r w:rsidR="001B1980" w:rsidRPr="005868F1">
        <w:rPr>
          <w:lang w:val="en-GB"/>
        </w:rPr>
        <w:t xml:space="preserve"> </w:t>
      </w:r>
      <w:r w:rsidRPr="005868F1">
        <w:rPr>
          <w:lang w:val="en-GB"/>
        </w:rPr>
        <w:t xml:space="preserve">is the main activity of </w:t>
      </w:r>
      <w:r w:rsidR="00EA19F1">
        <w:rPr>
          <w:lang w:val="en-GB"/>
        </w:rPr>
        <w:t xml:space="preserve">the </w:t>
      </w:r>
      <w:r w:rsidR="0090184E">
        <w:rPr>
          <w:lang w:val="en-GB"/>
        </w:rPr>
        <w:t>natives</w:t>
      </w:r>
      <w:r w:rsidRPr="005868F1">
        <w:rPr>
          <w:lang w:val="en-GB"/>
        </w:rPr>
        <w:t>, particularly cultivat</w:t>
      </w:r>
      <w:r w:rsidR="00EA19F1">
        <w:rPr>
          <w:lang w:val="en-GB"/>
        </w:rPr>
        <w:t>ing</w:t>
      </w:r>
      <w:r w:rsidRPr="005868F1">
        <w:rPr>
          <w:lang w:val="en-GB"/>
        </w:rPr>
        <w:t xml:space="preserve"> dates and olives. Handicrafts like</w:t>
      </w:r>
      <w:r w:rsidR="001B1980" w:rsidRPr="005868F1">
        <w:rPr>
          <w:lang w:val="en-GB"/>
        </w:rPr>
        <w:t xml:space="preserve"> </w:t>
      </w:r>
      <w:r w:rsidRPr="005868F1">
        <w:rPr>
          <w:lang w:val="en-GB"/>
        </w:rPr>
        <w:t>basketry</w:t>
      </w:r>
      <w:r w:rsidR="001B1980" w:rsidRPr="005868F1">
        <w:rPr>
          <w:lang w:val="en-GB"/>
        </w:rPr>
        <w:t xml:space="preserve"> </w:t>
      </w:r>
      <w:r w:rsidRPr="005868F1">
        <w:rPr>
          <w:lang w:val="en-GB"/>
        </w:rPr>
        <w:t>are also of regional importance.</w:t>
      </w:r>
      <w:r w:rsidR="001B1980" w:rsidRPr="005868F1">
        <w:rPr>
          <w:lang w:val="en-GB"/>
        </w:rPr>
        <w:t xml:space="preserve"> </w:t>
      </w:r>
      <w:r w:rsidRPr="005868F1">
        <w:rPr>
          <w:lang w:val="en-GB"/>
        </w:rPr>
        <w:t>The isolation of the oasis caused the development of a unique culture</w:t>
      </w:r>
      <w:r w:rsidR="0090184E">
        <w:rPr>
          <w:lang w:val="en-GB"/>
        </w:rPr>
        <w:t xml:space="preserve"> reflected in</w:t>
      </w:r>
      <w:r w:rsidRPr="005868F1">
        <w:rPr>
          <w:lang w:val="en-GB"/>
        </w:rPr>
        <w:t xml:space="preserve"> </w:t>
      </w:r>
      <w:r w:rsidR="0090184E">
        <w:rPr>
          <w:lang w:val="en-GB"/>
        </w:rPr>
        <w:t>local</w:t>
      </w:r>
      <w:r w:rsidRPr="005868F1">
        <w:rPr>
          <w:lang w:val="en-GB"/>
        </w:rPr>
        <w:t xml:space="preserve"> pottery, costume, styles of embroidery and, most notably, in the silver </w:t>
      </w:r>
      <w:r w:rsidR="005D42E6" w:rsidRPr="005868F1">
        <w:rPr>
          <w:lang w:val="en-GB"/>
        </w:rPr>
        <w:t>jewellery</w:t>
      </w:r>
      <w:r w:rsidRPr="005868F1">
        <w:rPr>
          <w:lang w:val="en-GB"/>
        </w:rPr>
        <w:t xml:space="preserve"> </w:t>
      </w:r>
      <w:r w:rsidR="0090184E">
        <w:rPr>
          <w:lang w:val="en-GB"/>
        </w:rPr>
        <w:t xml:space="preserve">that </w:t>
      </w:r>
      <w:r w:rsidRPr="005868F1">
        <w:rPr>
          <w:lang w:val="en-GB"/>
        </w:rPr>
        <w:t xml:space="preserve">women </w:t>
      </w:r>
      <w:r w:rsidR="0090184E">
        <w:rPr>
          <w:lang w:val="en-GB"/>
        </w:rPr>
        <w:t xml:space="preserve">wear </w:t>
      </w:r>
      <w:r w:rsidRPr="005868F1">
        <w:rPr>
          <w:lang w:val="en-GB"/>
        </w:rPr>
        <w:t xml:space="preserve">to weddings and important occasions. These pieces </w:t>
      </w:r>
      <w:r w:rsidR="0090184E">
        <w:rPr>
          <w:lang w:val="en-GB"/>
        </w:rPr>
        <w:t>a</w:t>
      </w:r>
      <w:r w:rsidRPr="005868F1">
        <w:rPr>
          <w:lang w:val="en-GB"/>
        </w:rPr>
        <w:t xml:space="preserve">re decorated with </w:t>
      </w:r>
      <w:r w:rsidR="00E857DD">
        <w:rPr>
          <w:lang w:val="en-GB"/>
        </w:rPr>
        <w:t>symbols</w:t>
      </w:r>
      <w:r w:rsidRPr="005868F1">
        <w:rPr>
          <w:lang w:val="en-GB"/>
        </w:rPr>
        <w:t xml:space="preserve"> related to </w:t>
      </w:r>
      <w:r w:rsidR="0090184E">
        <w:rPr>
          <w:lang w:val="en-GB"/>
        </w:rPr>
        <w:t xml:space="preserve">the history, </w:t>
      </w:r>
      <w:r w:rsidR="001B1980" w:rsidRPr="005868F1">
        <w:rPr>
          <w:lang w:val="en-GB"/>
        </w:rPr>
        <w:t xml:space="preserve">beliefs and attitudes of the people of </w:t>
      </w:r>
      <w:r w:rsidRPr="005868F1">
        <w:rPr>
          <w:lang w:val="en-GB"/>
        </w:rPr>
        <w:t>Siwa.</w:t>
      </w:r>
      <w:r w:rsidR="001B1980" w:rsidRPr="005868F1">
        <w:rPr>
          <w:lang w:val="en-GB"/>
        </w:rPr>
        <w:t xml:space="preserve"> </w:t>
      </w:r>
      <w:r w:rsidR="0090184E">
        <w:rPr>
          <w:lang w:val="en-GB"/>
        </w:rPr>
        <w:t>I</w:t>
      </w:r>
      <w:r w:rsidRPr="005868F1">
        <w:rPr>
          <w:lang w:val="en-GB"/>
        </w:rPr>
        <w:t>n recent decades</w:t>
      </w:r>
      <w:r w:rsidR="0090184E">
        <w:rPr>
          <w:lang w:val="en-GB"/>
        </w:rPr>
        <w:t>,</w:t>
      </w:r>
      <w:r w:rsidRPr="005868F1">
        <w:rPr>
          <w:lang w:val="en-GB"/>
        </w:rPr>
        <w:t xml:space="preserve"> </w:t>
      </w:r>
      <w:r w:rsidR="0090184E">
        <w:rPr>
          <w:lang w:val="en-GB"/>
        </w:rPr>
        <w:t>t</w:t>
      </w:r>
      <w:r w:rsidR="0090184E" w:rsidRPr="005868F1">
        <w:rPr>
          <w:lang w:val="en-GB"/>
        </w:rPr>
        <w:t xml:space="preserve">ourism has </w:t>
      </w:r>
      <w:r w:rsidRPr="005868F1">
        <w:rPr>
          <w:lang w:val="en-GB"/>
        </w:rPr>
        <w:t xml:space="preserve">become a vital source of income. Much attention has been given to </w:t>
      </w:r>
      <w:r w:rsidR="001B1980" w:rsidRPr="005868F1">
        <w:rPr>
          <w:lang w:val="en-GB"/>
        </w:rPr>
        <w:t>develop</w:t>
      </w:r>
      <w:r w:rsidRPr="005868F1">
        <w:rPr>
          <w:lang w:val="en-GB"/>
        </w:rPr>
        <w:t xml:space="preserve">ing hotels that use </w:t>
      </w:r>
      <w:r w:rsidR="00E857DD">
        <w:rPr>
          <w:lang w:val="en-GB"/>
        </w:rPr>
        <w:t>local</w:t>
      </w:r>
      <w:r w:rsidR="0090184E">
        <w:rPr>
          <w:lang w:val="en-GB"/>
        </w:rPr>
        <w:t xml:space="preserve"> building</w:t>
      </w:r>
      <w:r w:rsidRPr="005868F1">
        <w:rPr>
          <w:lang w:val="en-GB"/>
        </w:rPr>
        <w:t xml:space="preserve"> materials and </w:t>
      </w:r>
      <w:r w:rsidR="001B1980" w:rsidRPr="005868F1">
        <w:rPr>
          <w:lang w:val="en-GB"/>
        </w:rPr>
        <w:t>designed based</w:t>
      </w:r>
      <w:r w:rsidRPr="005868F1">
        <w:rPr>
          <w:lang w:val="en-GB"/>
        </w:rPr>
        <w:t xml:space="preserve"> on </w:t>
      </w:r>
      <w:r w:rsidR="00E857DD">
        <w:rPr>
          <w:lang w:val="en-GB"/>
        </w:rPr>
        <w:t>native</w:t>
      </w:r>
      <w:r w:rsidRPr="005868F1">
        <w:rPr>
          <w:lang w:val="en-GB"/>
        </w:rPr>
        <w:t xml:space="preserve"> styles.</w:t>
      </w:r>
    </w:p>
    <w:p w:rsidR="00CE5529" w:rsidRPr="005868F1" w:rsidRDefault="001B1980" w:rsidP="0090184E">
      <w:pPr>
        <w:spacing w:after="0"/>
        <w:jc w:val="both"/>
        <w:rPr>
          <w:lang w:val="en-GB"/>
        </w:rPr>
      </w:pPr>
      <w:r w:rsidRPr="005868F1">
        <w:rPr>
          <w:lang w:val="en-GB"/>
        </w:rPr>
        <w:t>The overall objective of the Siwa Environmen</w:t>
      </w:r>
      <w:r w:rsidR="00667D3C" w:rsidRPr="005868F1">
        <w:rPr>
          <w:lang w:val="en-GB"/>
        </w:rPr>
        <w:t>tal Amelioration Project (SEAP</w:t>
      </w:r>
      <w:r w:rsidR="0090184E">
        <w:rPr>
          <w:lang w:val="en-GB"/>
        </w:rPr>
        <w:t>)</w:t>
      </w:r>
      <w:r w:rsidRPr="005868F1">
        <w:rPr>
          <w:color w:val="000000"/>
          <w:lang w:val="en-GB"/>
        </w:rPr>
        <w:t xml:space="preserve"> is to contribute to </w:t>
      </w:r>
      <w:r w:rsidR="0090184E">
        <w:rPr>
          <w:color w:val="000000"/>
          <w:lang w:val="en-GB"/>
        </w:rPr>
        <w:t xml:space="preserve">the </w:t>
      </w:r>
      <w:r w:rsidR="00F84A7E" w:rsidRPr="005868F1">
        <w:rPr>
          <w:color w:val="000000"/>
          <w:lang w:val="en-GB"/>
        </w:rPr>
        <w:t>c</w:t>
      </w:r>
      <w:r w:rsidRPr="005868F1">
        <w:rPr>
          <w:color w:val="000000"/>
          <w:lang w:val="en-GB"/>
        </w:rPr>
        <w:t xml:space="preserve">onservation and </w:t>
      </w:r>
      <w:r w:rsidR="00F84A7E" w:rsidRPr="005868F1">
        <w:rPr>
          <w:color w:val="000000"/>
          <w:lang w:val="en-GB"/>
        </w:rPr>
        <w:t>s</w:t>
      </w:r>
      <w:r w:rsidRPr="005868F1">
        <w:rPr>
          <w:color w:val="000000"/>
          <w:lang w:val="en-GB"/>
        </w:rPr>
        <w:t xml:space="preserve">ustainable </w:t>
      </w:r>
      <w:r w:rsidR="00F84A7E" w:rsidRPr="005868F1">
        <w:rPr>
          <w:color w:val="000000"/>
          <w:lang w:val="en-GB"/>
        </w:rPr>
        <w:t>u</w:t>
      </w:r>
      <w:r w:rsidRPr="005868F1">
        <w:rPr>
          <w:color w:val="000000"/>
          <w:lang w:val="en-GB"/>
        </w:rPr>
        <w:t xml:space="preserve">se of </w:t>
      </w:r>
      <w:r w:rsidR="00F84A7E" w:rsidRPr="005868F1">
        <w:rPr>
          <w:color w:val="000000"/>
          <w:lang w:val="en-GB"/>
        </w:rPr>
        <w:t>n</w:t>
      </w:r>
      <w:r w:rsidRPr="005868F1">
        <w:rPr>
          <w:color w:val="000000"/>
          <w:lang w:val="en-GB"/>
        </w:rPr>
        <w:t xml:space="preserve">atural and </w:t>
      </w:r>
      <w:r w:rsidR="00F84A7E" w:rsidRPr="005868F1">
        <w:rPr>
          <w:color w:val="000000"/>
          <w:lang w:val="en-GB"/>
        </w:rPr>
        <w:t>c</w:t>
      </w:r>
      <w:r w:rsidRPr="005868F1">
        <w:rPr>
          <w:color w:val="000000"/>
          <w:lang w:val="en-GB"/>
        </w:rPr>
        <w:t xml:space="preserve">ultural </w:t>
      </w:r>
      <w:r w:rsidR="00F84A7E" w:rsidRPr="005868F1">
        <w:rPr>
          <w:color w:val="000000"/>
          <w:lang w:val="en-GB"/>
        </w:rPr>
        <w:t>r</w:t>
      </w:r>
      <w:r w:rsidRPr="005868F1">
        <w:rPr>
          <w:color w:val="000000"/>
          <w:lang w:val="en-GB"/>
        </w:rPr>
        <w:t xml:space="preserve">esources in Siwa. </w:t>
      </w:r>
      <w:r w:rsidR="00F84A7E" w:rsidRPr="005868F1">
        <w:rPr>
          <w:lang w:val="en-GB"/>
        </w:rPr>
        <w:t>According to the Project Document, t</w:t>
      </w:r>
      <w:r w:rsidR="0090184E">
        <w:rPr>
          <w:lang w:val="en-GB"/>
        </w:rPr>
        <w:t>he following</w:t>
      </w:r>
      <w:r w:rsidR="00CE5529" w:rsidRPr="005868F1">
        <w:rPr>
          <w:lang w:val="en-GB"/>
        </w:rPr>
        <w:t xml:space="preserve"> are the specific development objectives of the four </w:t>
      </w:r>
      <w:r w:rsidR="00E857DD">
        <w:rPr>
          <w:lang w:val="en-GB"/>
        </w:rPr>
        <w:t>project</w:t>
      </w:r>
      <w:r w:rsidR="00CE5529" w:rsidRPr="005868F1">
        <w:rPr>
          <w:lang w:val="en-GB"/>
        </w:rPr>
        <w:t xml:space="preserve"> components</w:t>
      </w:r>
      <w:r w:rsidR="00E857DD">
        <w:rPr>
          <w:lang w:val="en-GB"/>
        </w:rPr>
        <w:t xml:space="preserve"> </w:t>
      </w:r>
      <w:sdt>
        <w:sdtPr>
          <w:rPr>
            <w:lang w:val="en-GB"/>
          </w:rPr>
          <w:id w:val="-1823037117"/>
          <w:citation/>
        </w:sdtPr>
        <w:sdtEndPr/>
        <w:sdtContent>
          <w:r w:rsidR="00403E72" w:rsidRPr="005868F1">
            <w:rPr>
              <w:lang w:val="en-GB"/>
            </w:rPr>
            <w:fldChar w:fldCharType="begin"/>
          </w:r>
          <w:r w:rsidR="00403E72" w:rsidRPr="005868F1">
            <w:rPr>
              <w:lang w:val="en-GB"/>
            </w:rPr>
            <w:instrText xml:space="preserve"> CITATION UND02 \l 1033 </w:instrText>
          </w:r>
          <w:r w:rsidR="00403E72" w:rsidRPr="005868F1">
            <w:rPr>
              <w:lang w:val="en-GB"/>
            </w:rPr>
            <w:fldChar w:fldCharType="separate"/>
          </w:r>
          <w:r w:rsidR="002D4690" w:rsidRPr="002D4690">
            <w:rPr>
              <w:noProof/>
              <w:lang w:val="en-GB"/>
            </w:rPr>
            <w:t>(UNDP and Italian Cooperation October 2002)</w:t>
          </w:r>
          <w:r w:rsidR="00403E72" w:rsidRPr="005868F1">
            <w:rPr>
              <w:lang w:val="en-GB"/>
            </w:rPr>
            <w:fldChar w:fldCharType="end"/>
          </w:r>
        </w:sdtContent>
      </w:sdt>
      <w:r w:rsidR="00CE5529" w:rsidRPr="005868F1">
        <w:rPr>
          <w:lang w:val="en-GB"/>
        </w:rPr>
        <w:t>:</w:t>
      </w:r>
    </w:p>
    <w:p w:rsidR="00CE5529" w:rsidRPr="005868F1" w:rsidRDefault="00CE5529" w:rsidP="0090184E">
      <w:pPr>
        <w:pStyle w:val="ListParagraph"/>
        <w:numPr>
          <w:ilvl w:val="0"/>
          <w:numId w:val="11"/>
        </w:numPr>
        <w:jc w:val="both"/>
        <w:rPr>
          <w:lang w:val="en-GB"/>
        </w:rPr>
      </w:pPr>
      <w:r w:rsidRPr="005868F1">
        <w:rPr>
          <w:b/>
          <w:bCs/>
          <w:lang w:val="en-GB"/>
        </w:rPr>
        <w:t>Sustainable agriculture</w:t>
      </w:r>
      <w:r w:rsidR="001B1980" w:rsidRPr="005868F1">
        <w:rPr>
          <w:lang w:val="en-GB"/>
        </w:rPr>
        <w:t>:</w:t>
      </w:r>
      <w:r w:rsidRPr="005868F1">
        <w:rPr>
          <w:lang w:val="en-GB"/>
        </w:rPr>
        <w:t xml:space="preserve"> To improve the present productivity and to select suitable cropping patterns, enabling the diversification of the agricultural production while enhancing </w:t>
      </w:r>
      <w:r w:rsidR="00E857DD">
        <w:rPr>
          <w:lang w:val="en-GB"/>
        </w:rPr>
        <w:t>water-use efficiency</w:t>
      </w:r>
      <w:r w:rsidRPr="005868F1">
        <w:rPr>
          <w:lang w:val="en-GB"/>
        </w:rPr>
        <w:t xml:space="preserve"> to make better use of natural resources and to increase the household income, including </w:t>
      </w:r>
      <w:r w:rsidR="00E857DD">
        <w:rPr>
          <w:lang w:val="en-GB"/>
        </w:rPr>
        <w:t>generation</w:t>
      </w:r>
      <w:r w:rsidRPr="005868F1">
        <w:rPr>
          <w:lang w:val="en-GB"/>
        </w:rPr>
        <w:t xml:space="preserve"> of job opportunities for new graduates.</w:t>
      </w:r>
    </w:p>
    <w:p w:rsidR="00CE5529" w:rsidRDefault="001B1980" w:rsidP="0090184E">
      <w:pPr>
        <w:pStyle w:val="ListParagraph"/>
        <w:numPr>
          <w:ilvl w:val="0"/>
          <w:numId w:val="11"/>
        </w:numPr>
        <w:jc w:val="both"/>
        <w:rPr>
          <w:lang w:val="en-GB"/>
        </w:rPr>
      </w:pPr>
      <w:r w:rsidRPr="005868F1">
        <w:rPr>
          <w:b/>
          <w:bCs/>
          <w:lang w:val="en-GB"/>
        </w:rPr>
        <w:t xml:space="preserve">Strengthening the </w:t>
      </w:r>
      <w:r w:rsidRPr="005868F1">
        <w:rPr>
          <w:b/>
          <w:bCs/>
          <w:color w:val="000000"/>
          <w:lang w:val="en-GB"/>
        </w:rPr>
        <w:t xml:space="preserve">Siwa </w:t>
      </w:r>
      <w:r w:rsidR="00F84A7E" w:rsidRPr="005868F1">
        <w:rPr>
          <w:b/>
          <w:bCs/>
          <w:color w:val="000000"/>
          <w:lang w:val="en-GB"/>
        </w:rPr>
        <w:t xml:space="preserve">Community </w:t>
      </w:r>
      <w:r w:rsidRPr="005868F1">
        <w:rPr>
          <w:b/>
          <w:bCs/>
          <w:color w:val="000000"/>
          <w:lang w:val="en-GB"/>
        </w:rPr>
        <w:t>for Development Environment Conservation</w:t>
      </w:r>
      <w:r w:rsidRPr="005868F1">
        <w:rPr>
          <w:b/>
          <w:bCs/>
          <w:lang w:val="en-GB"/>
        </w:rPr>
        <w:t xml:space="preserve"> (SCDEC):</w:t>
      </w:r>
      <w:r w:rsidRPr="005868F1">
        <w:rPr>
          <w:rStyle w:val="FootnoteReference"/>
          <w:lang w:val="en-GB"/>
        </w:rPr>
        <w:footnoteReference w:id="2"/>
      </w:r>
      <w:r w:rsidRPr="005868F1">
        <w:rPr>
          <w:lang w:val="en-GB"/>
        </w:rPr>
        <w:t xml:space="preserve"> </w:t>
      </w:r>
      <w:r w:rsidR="00CE5529" w:rsidRPr="005868F1">
        <w:rPr>
          <w:lang w:val="en-GB"/>
        </w:rPr>
        <w:t xml:space="preserve">To contribute to the improvement of living standards conditions in Siwa </w:t>
      </w:r>
      <w:r w:rsidR="0078796B">
        <w:rPr>
          <w:lang w:val="en-GB"/>
        </w:rPr>
        <w:t>o</w:t>
      </w:r>
      <w:r w:rsidR="00CE5529" w:rsidRPr="005868F1">
        <w:rPr>
          <w:lang w:val="en-GB"/>
        </w:rPr>
        <w:t xml:space="preserve">asis by promoting local structures and mechanisms through which low-income </w:t>
      </w:r>
      <w:r w:rsidRPr="005868F1">
        <w:rPr>
          <w:lang w:val="en-GB"/>
        </w:rPr>
        <w:lastRenderedPageBreak/>
        <w:t>people of Siwa</w:t>
      </w:r>
      <w:r w:rsidR="00CE5529" w:rsidRPr="005868F1">
        <w:rPr>
          <w:lang w:val="en-GB"/>
        </w:rPr>
        <w:t>, including women, can ameliorate their economic situation in a socio-economic and environmental</w:t>
      </w:r>
      <w:r w:rsidR="0090184E">
        <w:rPr>
          <w:lang w:val="en-GB"/>
        </w:rPr>
        <w:t>ly</w:t>
      </w:r>
      <w:r w:rsidR="00CE5529" w:rsidRPr="005868F1">
        <w:rPr>
          <w:lang w:val="en-GB"/>
        </w:rPr>
        <w:t xml:space="preserve"> sustainable way.</w:t>
      </w:r>
      <w:r w:rsidR="0090184E">
        <w:rPr>
          <w:lang w:val="en-GB"/>
        </w:rPr>
        <w:t xml:space="preserve"> EIECP funded a museum for the</w:t>
      </w:r>
      <w:r w:rsidR="005F3C4E">
        <w:rPr>
          <w:lang w:val="en-GB"/>
        </w:rPr>
        <w:t xml:space="preserve"> culture</w:t>
      </w:r>
      <w:r w:rsidR="0090184E">
        <w:rPr>
          <w:lang w:val="en-GB"/>
        </w:rPr>
        <w:t xml:space="preserve"> of Siwa</w:t>
      </w:r>
      <w:r w:rsidR="005F3C4E">
        <w:rPr>
          <w:lang w:val="en-GB"/>
        </w:rPr>
        <w:t>, Figure 5.</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3"/>
      </w:tblGrid>
      <w:tr w:rsidR="0090184E" w:rsidTr="0090184E">
        <w:tc>
          <w:tcPr>
            <w:tcW w:w="8523" w:type="dxa"/>
          </w:tcPr>
          <w:p w:rsidR="0090184E" w:rsidRDefault="0090184E" w:rsidP="0090184E">
            <w:pPr>
              <w:jc w:val="center"/>
              <w:rPr>
                <w:lang w:val="en-GB"/>
              </w:rPr>
            </w:pPr>
            <w:r>
              <w:rPr>
                <w:noProof/>
                <w:color w:val="000000"/>
              </w:rPr>
              <w:drawing>
                <wp:inline distT="0" distB="0" distL="0" distR="0" wp14:anchorId="104352DF" wp14:editId="01CEFBE6">
                  <wp:extent cx="4412178" cy="2941983"/>
                  <wp:effectExtent l="0" t="0" r="0" b="0"/>
                  <wp:docPr id="2" name="Picture 2" descr="G:\wd\siwa\pic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d\siwa\pic_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5678" cy="2944317"/>
                          </a:xfrm>
                          <a:prstGeom prst="rect">
                            <a:avLst/>
                          </a:prstGeom>
                          <a:noFill/>
                          <a:ln>
                            <a:noFill/>
                          </a:ln>
                        </pic:spPr>
                      </pic:pic>
                    </a:graphicData>
                  </a:graphic>
                </wp:inline>
              </w:drawing>
            </w:r>
          </w:p>
        </w:tc>
      </w:tr>
      <w:tr w:rsidR="0090184E" w:rsidTr="0090184E">
        <w:tc>
          <w:tcPr>
            <w:tcW w:w="8523" w:type="dxa"/>
          </w:tcPr>
          <w:p w:rsidR="0090184E" w:rsidRDefault="0090184E" w:rsidP="0090184E">
            <w:pPr>
              <w:pStyle w:val="Caption"/>
              <w:jc w:val="both"/>
              <w:rPr>
                <w:color w:val="000000"/>
                <w:lang w:val="en-GB"/>
              </w:rPr>
            </w:pPr>
            <w:bookmarkStart w:id="15" w:name="_Toc353978933"/>
            <w:r>
              <w:t xml:space="preserve">Figure </w:t>
            </w:r>
            <w:r w:rsidR="005865E4">
              <w:fldChar w:fldCharType="begin"/>
            </w:r>
            <w:r w:rsidR="005865E4">
              <w:instrText xml:space="preserve"> SEQ Figure \* ARABIC </w:instrText>
            </w:r>
            <w:r w:rsidR="005865E4">
              <w:fldChar w:fldCharType="separate"/>
            </w:r>
            <w:r>
              <w:rPr>
                <w:noProof/>
              </w:rPr>
              <w:t>5</w:t>
            </w:r>
            <w:r w:rsidR="005865E4">
              <w:rPr>
                <w:noProof/>
              </w:rPr>
              <w:fldChar w:fldCharType="end"/>
            </w:r>
            <w:r>
              <w:t xml:space="preserve"> </w:t>
            </w:r>
            <w:r w:rsidRPr="005868F1">
              <w:rPr>
                <w:color w:val="000000"/>
                <w:lang w:val="en-GB"/>
              </w:rPr>
              <w:t>SCDEC</w:t>
            </w:r>
            <w:r>
              <w:rPr>
                <w:color w:val="000000"/>
                <w:lang w:val="en-GB"/>
              </w:rPr>
              <w:t xml:space="preserve"> Museum for Siwi culture</w:t>
            </w:r>
            <w:bookmarkEnd w:id="15"/>
          </w:p>
          <w:p w:rsidR="0090184E" w:rsidRDefault="0090184E" w:rsidP="0090184E">
            <w:pPr>
              <w:jc w:val="both"/>
              <w:rPr>
                <w:lang w:val="en-GB"/>
              </w:rPr>
            </w:pPr>
            <w:r>
              <w:rPr>
                <w:lang w:val="en-GB"/>
              </w:rPr>
              <w:t xml:space="preserve">Photo by </w:t>
            </w:r>
            <w:r w:rsidRPr="005868F1">
              <w:rPr>
                <w:lang w:val="en-GB"/>
              </w:rPr>
              <w:t>Tare</w:t>
            </w:r>
            <w:r>
              <w:rPr>
                <w:lang w:val="en-GB"/>
              </w:rPr>
              <w:t>q</w:t>
            </w:r>
            <w:r w:rsidRPr="005868F1">
              <w:rPr>
                <w:lang w:val="en-GB"/>
              </w:rPr>
              <w:t xml:space="preserve"> El-Qanawat</w:t>
            </w:r>
            <w:r>
              <w:rPr>
                <w:lang w:val="en-GB"/>
              </w:rPr>
              <w:t>y</w:t>
            </w:r>
          </w:p>
        </w:tc>
      </w:tr>
    </w:tbl>
    <w:p w:rsidR="00CE5529" w:rsidRDefault="00CE5529" w:rsidP="00087427">
      <w:pPr>
        <w:pStyle w:val="ListParagraph"/>
        <w:numPr>
          <w:ilvl w:val="0"/>
          <w:numId w:val="11"/>
        </w:numPr>
        <w:jc w:val="both"/>
        <w:rPr>
          <w:lang w:val="en-GB"/>
        </w:rPr>
      </w:pPr>
      <w:r w:rsidRPr="005868F1">
        <w:rPr>
          <w:b/>
          <w:bCs/>
          <w:lang w:val="en-GB"/>
        </w:rPr>
        <w:t xml:space="preserve">Strengthening the Siwa </w:t>
      </w:r>
      <w:r w:rsidR="00E857DD">
        <w:rPr>
          <w:b/>
          <w:bCs/>
          <w:lang w:val="en-GB"/>
        </w:rPr>
        <w:t>PA:</w:t>
      </w:r>
      <w:r w:rsidRPr="005868F1">
        <w:rPr>
          <w:lang w:val="en-GB"/>
        </w:rPr>
        <w:t xml:space="preserve"> To firmly establish a well</w:t>
      </w:r>
      <w:r w:rsidR="001B1980" w:rsidRPr="005868F1">
        <w:rPr>
          <w:lang w:val="en-GB"/>
        </w:rPr>
        <w:t>-</w:t>
      </w:r>
      <w:r w:rsidRPr="005868F1">
        <w:rPr>
          <w:lang w:val="en-GB"/>
        </w:rPr>
        <w:t xml:space="preserve">managed </w:t>
      </w:r>
      <w:r w:rsidR="00E857DD">
        <w:rPr>
          <w:lang w:val="en-GB"/>
        </w:rPr>
        <w:t>PA,</w:t>
      </w:r>
      <w:r w:rsidRPr="005868F1">
        <w:rPr>
          <w:lang w:val="en-GB"/>
        </w:rPr>
        <w:t xml:space="preserve"> </w:t>
      </w:r>
      <w:r w:rsidR="005F3C4E">
        <w:rPr>
          <w:lang w:val="en-GB"/>
        </w:rPr>
        <w:t xml:space="preserve">Figure 6, </w:t>
      </w:r>
      <w:r w:rsidRPr="005868F1">
        <w:rPr>
          <w:lang w:val="en-GB"/>
        </w:rPr>
        <w:t>contributing to the development of the region as a leading tourism site, while strengthening the mandate and institutional capacity of EEAA in the Governorate.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3"/>
      </w:tblGrid>
      <w:tr w:rsidR="0090184E" w:rsidTr="0090184E">
        <w:tc>
          <w:tcPr>
            <w:tcW w:w="8523" w:type="dxa"/>
          </w:tcPr>
          <w:p w:rsidR="0090184E" w:rsidRDefault="0090184E" w:rsidP="0090184E">
            <w:pPr>
              <w:jc w:val="center"/>
              <w:rPr>
                <w:lang w:val="en-GB"/>
              </w:rPr>
            </w:pPr>
            <w:r>
              <w:rPr>
                <w:noProof/>
              </w:rPr>
              <w:drawing>
                <wp:inline distT="0" distB="0" distL="0" distR="0" wp14:anchorId="5D056E2C" wp14:editId="34606B45">
                  <wp:extent cx="4209802" cy="3158276"/>
                  <wp:effectExtent l="0" t="0" r="0" b="0"/>
                  <wp:docPr id="3" name="Picture 3" descr="D:\Documents\UNDP-EIECP\Material\siwa\pi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UNDP-EIECP\Material\siwa\pic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2287" cy="3160140"/>
                          </a:xfrm>
                          <a:prstGeom prst="rect">
                            <a:avLst/>
                          </a:prstGeom>
                          <a:noFill/>
                          <a:ln>
                            <a:noFill/>
                          </a:ln>
                        </pic:spPr>
                      </pic:pic>
                    </a:graphicData>
                  </a:graphic>
                </wp:inline>
              </w:drawing>
            </w:r>
          </w:p>
        </w:tc>
      </w:tr>
      <w:tr w:rsidR="0090184E" w:rsidTr="0090184E">
        <w:tc>
          <w:tcPr>
            <w:tcW w:w="8523" w:type="dxa"/>
          </w:tcPr>
          <w:p w:rsidR="0090184E" w:rsidRPr="00C51A9F" w:rsidRDefault="0090184E" w:rsidP="0090184E">
            <w:pPr>
              <w:pStyle w:val="Caption"/>
              <w:jc w:val="both"/>
            </w:pPr>
            <w:bookmarkStart w:id="16" w:name="_Toc353978934"/>
            <w:r>
              <w:t xml:space="preserve">Figure </w:t>
            </w:r>
            <w:r w:rsidR="005865E4">
              <w:fldChar w:fldCharType="begin"/>
            </w:r>
            <w:r w:rsidR="005865E4">
              <w:instrText xml:space="preserve"> SEQ Figure \* ARABIC </w:instrText>
            </w:r>
            <w:r w:rsidR="005865E4">
              <w:fldChar w:fldCharType="separate"/>
            </w:r>
            <w:r>
              <w:rPr>
                <w:noProof/>
              </w:rPr>
              <w:t>6</w:t>
            </w:r>
            <w:r w:rsidR="005865E4">
              <w:rPr>
                <w:noProof/>
              </w:rPr>
              <w:fldChar w:fldCharType="end"/>
            </w:r>
            <w:r>
              <w:t xml:space="preserve"> Cleopatra spring, Siwa Protected Area</w:t>
            </w:r>
            <w:bookmarkEnd w:id="16"/>
          </w:p>
          <w:p w:rsidR="0090184E" w:rsidRDefault="0090184E" w:rsidP="0090184E">
            <w:pPr>
              <w:jc w:val="both"/>
              <w:rPr>
                <w:lang w:val="en-GB"/>
              </w:rPr>
            </w:pPr>
            <w:r>
              <w:t xml:space="preserve">Photo by Tareq </w:t>
            </w:r>
            <w:r w:rsidRPr="005868F1">
              <w:rPr>
                <w:lang w:val="en-GB"/>
              </w:rPr>
              <w:t>El-Qanawat</w:t>
            </w:r>
            <w:r>
              <w:rPr>
                <w:lang w:val="en-GB"/>
              </w:rPr>
              <w:t>y</w:t>
            </w:r>
          </w:p>
        </w:tc>
      </w:tr>
    </w:tbl>
    <w:p w:rsidR="00CE5529" w:rsidRPr="005868F1" w:rsidRDefault="00CE5529" w:rsidP="0090184E">
      <w:pPr>
        <w:pStyle w:val="ListParagraph"/>
        <w:numPr>
          <w:ilvl w:val="0"/>
          <w:numId w:val="11"/>
        </w:numPr>
        <w:jc w:val="both"/>
        <w:rPr>
          <w:lang w:val="en-GB"/>
        </w:rPr>
      </w:pPr>
      <w:r w:rsidRPr="005868F1">
        <w:rPr>
          <w:b/>
          <w:bCs/>
          <w:lang w:val="en-GB"/>
        </w:rPr>
        <w:t>Solid Waste Management Task</w:t>
      </w:r>
      <w:r w:rsidR="001B1980" w:rsidRPr="005868F1">
        <w:rPr>
          <w:b/>
          <w:bCs/>
          <w:lang w:val="en-GB"/>
        </w:rPr>
        <w:t>:</w:t>
      </w:r>
      <w:r w:rsidR="001B1980" w:rsidRPr="005868F1">
        <w:rPr>
          <w:lang w:val="en-GB"/>
        </w:rPr>
        <w:t xml:space="preserve"> </w:t>
      </w:r>
      <w:r w:rsidRPr="005868F1">
        <w:rPr>
          <w:lang w:val="en-GB"/>
        </w:rPr>
        <w:t xml:space="preserve">To develop and implement a SWM scheme in Siwa oasis (which includes the town of Siwa and the surrounding villages), based on the need of the </w:t>
      </w:r>
      <w:r w:rsidR="0090184E">
        <w:rPr>
          <w:lang w:val="en-GB"/>
        </w:rPr>
        <w:t>local</w:t>
      </w:r>
      <w:r w:rsidRPr="005868F1">
        <w:rPr>
          <w:lang w:val="en-GB"/>
        </w:rPr>
        <w:t xml:space="preserve"> community and in line with EEAA policies.</w:t>
      </w:r>
    </w:p>
    <w:p w:rsidR="00B25DB1" w:rsidRPr="005868F1" w:rsidRDefault="00B25DB1" w:rsidP="00831806">
      <w:pPr>
        <w:jc w:val="both"/>
        <w:rPr>
          <w:color w:val="000000"/>
          <w:lang w:val="en-GB"/>
        </w:rPr>
      </w:pPr>
      <w:r w:rsidRPr="005868F1">
        <w:rPr>
          <w:color w:val="000000"/>
          <w:lang w:val="en-GB"/>
        </w:rPr>
        <w:lastRenderedPageBreak/>
        <w:t>In the main oasis, SEAP attempted to develop sustainable agriculture; support SCDEC</w:t>
      </w:r>
      <w:r w:rsidR="00831806">
        <w:rPr>
          <w:color w:val="000000"/>
          <w:lang w:val="en-GB"/>
        </w:rPr>
        <w:t xml:space="preserve"> that administered </w:t>
      </w:r>
      <w:r w:rsidRPr="005868F1">
        <w:rPr>
          <w:color w:val="000000"/>
          <w:lang w:val="en-GB"/>
        </w:rPr>
        <w:t xml:space="preserve">a micro-credit </w:t>
      </w:r>
      <w:r w:rsidR="00831806">
        <w:rPr>
          <w:color w:val="000000"/>
          <w:lang w:val="en-GB"/>
        </w:rPr>
        <w:t>programme</w:t>
      </w:r>
      <w:r w:rsidRPr="005868F1">
        <w:rPr>
          <w:color w:val="000000"/>
          <w:lang w:val="en-GB"/>
        </w:rPr>
        <w:t>; and improv</w:t>
      </w:r>
      <w:r w:rsidR="00831806">
        <w:rPr>
          <w:color w:val="000000"/>
          <w:lang w:val="en-GB"/>
        </w:rPr>
        <w:t>ed</w:t>
      </w:r>
      <w:r w:rsidRPr="005868F1">
        <w:rPr>
          <w:color w:val="000000"/>
          <w:lang w:val="en-GB"/>
        </w:rPr>
        <w:t xml:space="preserve"> </w:t>
      </w:r>
      <w:r w:rsidR="00A23900" w:rsidRPr="005868F1">
        <w:rPr>
          <w:color w:val="000000"/>
          <w:lang w:val="en-GB"/>
        </w:rPr>
        <w:t>S</w:t>
      </w:r>
      <w:r w:rsidRPr="005868F1">
        <w:rPr>
          <w:color w:val="000000"/>
          <w:lang w:val="en-GB"/>
        </w:rPr>
        <w:t xml:space="preserve">olid </w:t>
      </w:r>
      <w:r w:rsidR="00A23900" w:rsidRPr="005868F1">
        <w:rPr>
          <w:color w:val="000000"/>
          <w:lang w:val="en-GB"/>
        </w:rPr>
        <w:t>W</w:t>
      </w:r>
      <w:r w:rsidRPr="005868F1">
        <w:rPr>
          <w:color w:val="000000"/>
          <w:lang w:val="en-GB"/>
        </w:rPr>
        <w:t xml:space="preserve">aste </w:t>
      </w:r>
      <w:r w:rsidR="00A23900" w:rsidRPr="005868F1">
        <w:rPr>
          <w:color w:val="000000"/>
          <w:lang w:val="en-GB"/>
        </w:rPr>
        <w:t>M</w:t>
      </w:r>
      <w:r w:rsidRPr="005868F1">
        <w:rPr>
          <w:color w:val="000000"/>
          <w:lang w:val="en-GB"/>
        </w:rPr>
        <w:t>anagement</w:t>
      </w:r>
      <w:r w:rsidR="00A23900" w:rsidRPr="005868F1">
        <w:rPr>
          <w:color w:val="000000"/>
          <w:lang w:val="en-GB"/>
        </w:rPr>
        <w:t xml:space="preserve"> (SWM)</w:t>
      </w:r>
      <w:r w:rsidRPr="005868F1">
        <w:rPr>
          <w:color w:val="000000"/>
          <w:lang w:val="en-GB"/>
        </w:rPr>
        <w:t xml:space="preserve"> in the town of Siwa. In the Siwa region at large, it tried strengthening the recently established Protected Area</w:t>
      </w:r>
      <w:r w:rsidR="00831806">
        <w:rPr>
          <w:color w:val="000000"/>
          <w:lang w:val="en-GB"/>
        </w:rPr>
        <w:t xml:space="preserve"> but failed due, in part, to lack of cooperation of the local administration. The funds were then used towards declaring and supporting WDNP and El-Gelf El-Kabeer protectorate</w:t>
      </w:r>
      <w:r w:rsidRPr="005868F1">
        <w:rPr>
          <w:color w:val="000000"/>
          <w:lang w:val="en-GB"/>
        </w:rPr>
        <w:t>.</w:t>
      </w:r>
    </w:p>
    <w:p w:rsidR="00BC35F0" w:rsidRPr="005868F1" w:rsidRDefault="00831806" w:rsidP="00831806">
      <w:pPr>
        <w:jc w:val="both"/>
        <w:rPr>
          <w:color w:val="000000"/>
          <w:lang w:val="en-GB"/>
        </w:rPr>
      </w:pPr>
      <w:r>
        <w:rPr>
          <w:color w:val="000000"/>
          <w:lang w:val="en-GB"/>
        </w:rPr>
        <w:t>T</w:t>
      </w:r>
      <w:r w:rsidR="00BC35F0" w:rsidRPr="005868F1">
        <w:rPr>
          <w:color w:val="000000"/>
          <w:lang w:val="en-GB"/>
        </w:rPr>
        <w:t xml:space="preserve">he </w:t>
      </w:r>
      <w:r>
        <w:rPr>
          <w:color w:val="000000"/>
          <w:lang w:val="en-GB"/>
        </w:rPr>
        <w:t>local</w:t>
      </w:r>
      <w:r w:rsidR="00BC35F0" w:rsidRPr="005868F1">
        <w:rPr>
          <w:color w:val="000000"/>
          <w:lang w:val="en-GB"/>
        </w:rPr>
        <w:t xml:space="preserve"> community </w:t>
      </w:r>
      <w:r>
        <w:rPr>
          <w:color w:val="000000"/>
          <w:lang w:val="en-GB"/>
        </w:rPr>
        <w:t xml:space="preserve">in Siwa has great potentials </w:t>
      </w:r>
      <w:r w:rsidR="00BC35F0" w:rsidRPr="005868F1">
        <w:rPr>
          <w:color w:val="000000"/>
          <w:lang w:val="en-GB"/>
        </w:rPr>
        <w:t>to promote the participatory approach by establishing and/or increasing the effectiveness of its local NGOs</w:t>
      </w:r>
      <w:r>
        <w:rPr>
          <w:color w:val="000000"/>
          <w:lang w:val="en-GB"/>
        </w:rPr>
        <w:t>.</w:t>
      </w:r>
      <w:r w:rsidR="00BC35F0" w:rsidRPr="005868F1">
        <w:rPr>
          <w:color w:val="000000"/>
          <w:lang w:val="en-GB"/>
        </w:rPr>
        <w:t xml:space="preserve"> </w:t>
      </w:r>
      <w:r>
        <w:rPr>
          <w:color w:val="000000"/>
          <w:lang w:val="en-GB"/>
        </w:rPr>
        <w:t>I</w:t>
      </w:r>
      <w:r w:rsidR="00BC35F0" w:rsidRPr="005868F1">
        <w:rPr>
          <w:color w:val="000000"/>
          <w:lang w:val="en-GB"/>
        </w:rPr>
        <w:t>f they receive the required technical and financial support</w:t>
      </w:r>
      <w:r>
        <w:rPr>
          <w:color w:val="000000"/>
          <w:lang w:val="en-GB"/>
        </w:rPr>
        <w:t xml:space="preserve"> the results will be positive</w:t>
      </w:r>
      <w:sdt>
        <w:sdtPr>
          <w:rPr>
            <w:color w:val="000000"/>
            <w:lang w:val="en-GB"/>
          </w:rPr>
          <w:id w:val="1954290821"/>
          <w:citation/>
        </w:sdtPr>
        <w:sdtEndPr/>
        <w:sdtContent>
          <w:r w:rsidR="00BC35F0" w:rsidRPr="005868F1">
            <w:rPr>
              <w:color w:val="000000"/>
              <w:lang w:val="en-GB"/>
            </w:rPr>
            <w:fldChar w:fldCharType="begin"/>
          </w:r>
          <w:r w:rsidR="002D4690">
            <w:rPr>
              <w:color w:val="000000"/>
              <w:lang w:val="en-GB"/>
            </w:rPr>
            <w:instrText xml:space="preserve">CITATION ElH07 \l 1033 </w:instrText>
          </w:r>
          <w:r w:rsidR="00BC35F0" w:rsidRPr="005868F1">
            <w:rPr>
              <w:color w:val="000000"/>
              <w:lang w:val="en-GB"/>
            </w:rPr>
            <w:fldChar w:fldCharType="separate"/>
          </w:r>
          <w:r w:rsidR="002D4690">
            <w:rPr>
              <w:noProof/>
              <w:color w:val="000000"/>
              <w:lang w:val="en-GB"/>
            </w:rPr>
            <w:t xml:space="preserve"> </w:t>
          </w:r>
          <w:r w:rsidR="002D4690" w:rsidRPr="002D4690">
            <w:rPr>
              <w:noProof/>
              <w:color w:val="000000"/>
              <w:lang w:val="en-GB"/>
            </w:rPr>
            <w:t>(El Hawary, Hamed and Ferruzzi, Siwa Environmental Amelioration Project 2007)</w:t>
          </w:r>
          <w:r w:rsidR="00BC35F0" w:rsidRPr="005868F1">
            <w:rPr>
              <w:color w:val="000000"/>
              <w:lang w:val="en-GB"/>
            </w:rPr>
            <w:fldChar w:fldCharType="end"/>
          </w:r>
        </w:sdtContent>
      </w:sdt>
      <w:r w:rsidR="00BC35F0" w:rsidRPr="005868F1">
        <w:rPr>
          <w:color w:val="000000"/>
          <w:lang w:val="en-GB"/>
        </w:rPr>
        <w:t>.</w:t>
      </w:r>
    </w:p>
    <w:p w:rsidR="00831806" w:rsidRDefault="00042615" w:rsidP="00E93C80">
      <w:pPr>
        <w:jc w:val="both"/>
        <w:rPr>
          <w:color w:val="000000"/>
          <w:lang w:val="en-GB"/>
        </w:rPr>
      </w:pPr>
      <w:r w:rsidRPr="005868F1">
        <w:rPr>
          <w:color w:val="000000"/>
          <w:lang w:val="en-GB"/>
        </w:rPr>
        <w:t xml:space="preserve">Since the </w:t>
      </w:r>
      <w:r w:rsidR="0078796B">
        <w:rPr>
          <w:color w:val="000000"/>
          <w:lang w:val="en-GB"/>
        </w:rPr>
        <w:t>p</w:t>
      </w:r>
      <w:r w:rsidRPr="005868F1">
        <w:rPr>
          <w:color w:val="000000"/>
          <w:lang w:val="en-GB"/>
        </w:rPr>
        <w:t xml:space="preserve">roject started </w:t>
      </w:r>
      <w:r w:rsidR="00831806">
        <w:rPr>
          <w:color w:val="000000"/>
          <w:lang w:val="en-GB"/>
        </w:rPr>
        <w:t xml:space="preserve">in </w:t>
      </w:r>
      <w:r w:rsidRPr="005868F1">
        <w:rPr>
          <w:color w:val="000000"/>
          <w:lang w:val="en-GB"/>
        </w:rPr>
        <w:t xml:space="preserve">January 2005, </w:t>
      </w:r>
      <w:r w:rsidR="00831806">
        <w:rPr>
          <w:color w:val="000000"/>
          <w:lang w:val="en-GB"/>
        </w:rPr>
        <w:t>several</w:t>
      </w:r>
      <w:r w:rsidRPr="005868F1">
        <w:rPr>
          <w:color w:val="000000"/>
          <w:lang w:val="en-GB"/>
        </w:rPr>
        <w:t xml:space="preserve"> successive versions of Overall Work plans were prepared and submitted to the Governor of Matrouh</w:t>
      </w:r>
      <w:r w:rsidR="00831806">
        <w:rPr>
          <w:color w:val="000000"/>
          <w:lang w:val="en-GB"/>
        </w:rPr>
        <w:t>, who c</w:t>
      </w:r>
      <w:r w:rsidRPr="005868F1">
        <w:rPr>
          <w:color w:val="000000"/>
          <w:lang w:val="en-GB"/>
        </w:rPr>
        <w:t>hair</w:t>
      </w:r>
      <w:r w:rsidR="00831806">
        <w:rPr>
          <w:color w:val="000000"/>
          <w:lang w:val="en-GB"/>
        </w:rPr>
        <w:t>ed</w:t>
      </w:r>
      <w:r w:rsidRPr="005868F1">
        <w:rPr>
          <w:color w:val="000000"/>
          <w:lang w:val="en-GB"/>
        </w:rPr>
        <w:t xml:space="preserve"> the Project PEC</w:t>
      </w:r>
      <w:r w:rsidR="00831806">
        <w:rPr>
          <w:color w:val="000000"/>
          <w:lang w:val="en-GB"/>
        </w:rPr>
        <w:t>. However, he</w:t>
      </w:r>
      <w:r w:rsidRPr="005868F1">
        <w:rPr>
          <w:color w:val="000000"/>
          <w:lang w:val="en-GB"/>
        </w:rPr>
        <w:t xml:space="preserve"> never approved </w:t>
      </w:r>
      <w:r w:rsidR="00831806">
        <w:rPr>
          <w:color w:val="000000"/>
          <w:lang w:val="en-GB"/>
        </w:rPr>
        <w:t xml:space="preserve">any of these work plans, </w:t>
      </w:r>
      <w:r w:rsidRPr="005868F1">
        <w:rPr>
          <w:color w:val="000000"/>
          <w:lang w:val="en-GB"/>
        </w:rPr>
        <w:t xml:space="preserve">as it was not </w:t>
      </w:r>
      <w:r w:rsidR="00E857DD">
        <w:rPr>
          <w:color w:val="000000"/>
          <w:lang w:val="en-GB"/>
        </w:rPr>
        <w:t>easy</w:t>
      </w:r>
      <w:r w:rsidRPr="005868F1">
        <w:rPr>
          <w:color w:val="000000"/>
          <w:lang w:val="en-GB"/>
        </w:rPr>
        <w:t xml:space="preserve"> to reach agreement </w:t>
      </w:r>
      <w:r w:rsidR="00831806">
        <w:rPr>
          <w:color w:val="000000"/>
          <w:lang w:val="en-GB"/>
        </w:rPr>
        <w:t xml:space="preserve">with him </w:t>
      </w:r>
      <w:r w:rsidRPr="005868F1">
        <w:rPr>
          <w:color w:val="000000"/>
          <w:lang w:val="en-GB"/>
        </w:rPr>
        <w:t xml:space="preserve">on some items requested to be financed </w:t>
      </w:r>
      <w:r w:rsidR="00831806">
        <w:rPr>
          <w:color w:val="000000"/>
          <w:lang w:val="en-GB"/>
        </w:rPr>
        <w:t>from</w:t>
      </w:r>
      <w:r w:rsidRPr="005868F1">
        <w:rPr>
          <w:color w:val="000000"/>
          <w:lang w:val="en-GB"/>
        </w:rPr>
        <w:t xml:space="preserve"> the </w:t>
      </w:r>
      <w:r w:rsidR="00831806">
        <w:rPr>
          <w:color w:val="000000"/>
          <w:lang w:val="en-GB"/>
        </w:rPr>
        <w:t>third</w:t>
      </w:r>
      <w:r w:rsidRPr="005868F1">
        <w:rPr>
          <w:color w:val="000000"/>
          <w:lang w:val="en-GB"/>
        </w:rPr>
        <w:t xml:space="preserve"> Component</w:t>
      </w:r>
      <w:r w:rsidR="00831806">
        <w:rPr>
          <w:color w:val="000000"/>
          <w:lang w:val="en-GB"/>
        </w:rPr>
        <w:t>, i.e.,</w:t>
      </w:r>
      <w:r w:rsidRPr="005868F1">
        <w:rPr>
          <w:color w:val="000000"/>
          <w:lang w:val="en-GB"/>
        </w:rPr>
        <w:t xml:space="preserve"> Siwa Protected Area</w:t>
      </w:r>
      <w:r w:rsidR="00831806">
        <w:rPr>
          <w:color w:val="000000"/>
          <w:lang w:val="en-GB"/>
        </w:rPr>
        <w:t xml:space="preserve">. The </w:t>
      </w:r>
      <w:r w:rsidR="00C3501F" w:rsidRPr="005868F1">
        <w:rPr>
          <w:color w:val="000000"/>
          <w:lang w:val="en-GB"/>
        </w:rPr>
        <w:t xml:space="preserve">deadlock was partially eased </w:t>
      </w:r>
      <w:r w:rsidR="00E857DD">
        <w:rPr>
          <w:color w:val="000000"/>
          <w:lang w:val="en-GB"/>
        </w:rPr>
        <w:t>in</w:t>
      </w:r>
      <w:r w:rsidR="00C3501F" w:rsidRPr="005868F1">
        <w:rPr>
          <w:color w:val="000000"/>
          <w:lang w:val="en-GB"/>
        </w:rPr>
        <w:t xml:space="preserve"> May 2006,</w:t>
      </w:r>
      <w:r w:rsidR="00831806">
        <w:rPr>
          <w:color w:val="000000"/>
          <w:lang w:val="en-GB"/>
        </w:rPr>
        <w:t xml:space="preserve"> i.e., a year and half later,</w:t>
      </w:r>
      <w:r w:rsidR="00C3501F" w:rsidRPr="005868F1">
        <w:rPr>
          <w:color w:val="000000"/>
          <w:lang w:val="en-GB"/>
        </w:rPr>
        <w:t xml:space="preserve"> when work plans for components </w:t>
      </w:r>
      <w:r w:rsidR="00831806">
        <w:rPr>
          <w:color w:val="000000"/>
          <w:lang w:val="en-GB"/>
        </w:rPr>
        <w:t>one</w:t>
      </w:r>
      <w:r w:rsidR="00C3501F" w:rsidRPr="005868F1">
        <w:rPr>
          <w:color w:val="000000"/>
          <w:lang w:val="en-GB"/>
        </w:rPr>
        <w:t xml:space="preserve">, </w:t>
      </w:r>
      <w:r w:rsidR="00831806">
        <w:rPr>
          <w:color w:val="000000"/>
          <w:lang w:val="en-GB"/>
        </w:rPr>
        <w:t>two</w:t>
      </w:r>
      <w:r w:rsidR="00C3501F" w:rsidRPr="005868F1">
        <w:rPr>
          <w:color w:val="000000"/>
          <w:lang w:val="en-GB"/>
        </w:rPr>
        <w:t xml:space="preserve">, and </w:t>
      </w:r>
      <w:r w:rsidR="00831806">
        <w:rPr>
          <w:color w:val="000000"/>
          <w:lang w:val="en-GB"/>
        </w:rPr>
        <w:t>four</w:t>
      </w:r>
      <w:r w:rsidR="00C3501F" w:rsidRPr="005868F1">
        <w:rPr>
          <w:color w:val="000000"/>
          <w:lang w:val="en-GB"/>
        </w:rPr>
        <w:t xml:space="preserve"> </w:t>
      </w:r>
      <w:r w:rsidR="00E857DD">
        <w:rPr>
          <w:color w:val="000000"/>
          <w:lang w:val="en-GB"/>
        </w:rPr>
        <w:t>were</w:t>
      </w:r>
      <w:r w:rsidR="00C3501F" w:rsidRPr="005868F1">
        <w:rPr>
          <w:color w:val="000000"/>
          <w:lang w:val="en-GB"/>
        </w:rPr>
        <w:t xml:space="preserve"> eventually </w:t>
      </w:r>
      <w:r w:rsidR="00E93C80">
        <w:rPr>
          <w:color w:val="000000"/>
          <w:lang w:val="en-GB"/>
        </w:rPr>
        <w:t xml:space="preserve">approved to operate till </w:t>
      </w:r>
      <w:r w:rsidR="00C3501F" w:rsidRPr="005868F1">
        <w:rPr>
          <w:color w:val="000000"/>
          <w:lang w:val="en-GB"/>
        </w:rPr>
        <w:t>Dec</w:t>
      </w:r>
      <w:r w:rsidR="00E93C80">
        <w:rPr>
          <w:color w:val="000000"/>
          <w:lang w:val="en-GB"/>
        </w:rPr>
        <w:t>ember</w:t>
      </w:r>
      <w:r w:rsidR="00C3501F" w:rsidRPr="005868F1">
        <w:rPr>
          <w:color w:val="000000"/>
          <w:lang w:val="en-GB"/>
        </w:rPr>
        <w:t xml:space="preserve"> 2008</w:t>
      </w:r>
      <w:r w:rsidR="00E93C80">
        <w:rPr>
          <w:color w:val="000000"/>
          <w:lang w:val="en-GB"/>
        </w:rPr>
        <w:t>.</w:t>
      </w:r>
      <w:r w:rsidR="00C3501F" w:rsidRPr="005868F1">
        <w:rPr>
          <w:color w:val="000000"/>
          <w:lang w:val="en-GB"/>
        </w:rPr>
        <w:t xml:space="preserve"> </w:t>
      </w:r>
      <w:r w:rsidR="00E93C80">
        <w:rPr>
          <w:color w:val="000000"/>
          <w:lang w:val="en-GB"/>
        </w:rPr>
        <w:t>T</w:t>
      </w:r>
      <w:r w:rsidR="00C3501F" w:rsidRPr="005868F1">
        <w:rPr>
          <w:color w:val="000000"/>
          <w:lang w:val="en-GB"/>
        </w:rPr>
        <w:t xml:space="preserve">he work plan for the Siwa </w:t>
      </w:r>
      <w:r w:rsidR="00E857DD">
        <w:rPr>
          <w:color w:val="000000"/>
          <w:lang w:val="en-GB"/>
        </w:rPr>
        <w:t>PA</w:t>
      </w:r>
      <w:r w:rsidR="00E93C80">
        <w:rPr>
          <w:color w:val="000000"/>
          <w:lang w:val="en-GB"/>
        </w:rPr>
        <w:t>, as mentioned earlier,</w:t>
      </w:r>
      <w:r w:rsidR="00C3501F" w:rsidRPr="005868F1">
        <w:rPr>
          <w:color w:val="000000"/>
          <w:lang w:val="en-GB"/>
        </w:rPr>
        <w:t xml:space="preserve"> was not endorsed, pending </w:t>
      </w:r>
      <w:r w:rsidR="00831806">
        <w:rPr>
          <w:color w:val="000000"/>
          <w:lang w:val="en-GB"/>
        </w:rPr>
        <w:t>reaching an agreement on</w:t>
      </w:r>
      <w:r w:rsidR="00C3501F" w:rsidRPr="005868F1">
        <w:rPr>
          <w:color w:val="000000"/>
          <w:lang w:val="en-GB"/>
        </w:rPr>
        <w:t xml:space="preserve"> the Health Centre</w:t>
      </w:r>
      <w:r w:rsidR="00831806">
        <w:rPr>
          <w:color w:val="000000"/>
          <w:lang w:val="en-GB"/>
        </w:rPr>
        <w:t xml:space="preserve"> and</w:t>
      </w:r>
      <w:r w:rsidR="00C3501F" w:rsidRPr="005868F1">
        <w:rPr>
          <w:color w:val="000000"/>
          <w:lang w:val="en-GB"/>
        </w:rPr>
        <w:t xml:space="preserve"> eco-lodge issue. </w:t>
      </w:r>
      <w:r w:rsidR="00E93C80">
        <w:rPr>
          <w:color w:val="000000"/>
          <w:lang w:val="en-GB"/>
        </w:rPr>
        <w:t>The decision was to allocate the funds to other protected areas – WDNP and El-Gelf El-Kabeer. M</w:t>
      </w:r>
      <w:r w:rsidR="00C3501F" w:rsidRPr="005868F1">
        <w:rPr>
          <w:color w:val="000000"/>
          <w:lang w:val="en-GB"/>
        </w:rPr>
        <w:t xml:space="preserve">eanwhile, the Italian DGCD stopped the approved SWM component, until an agreement is reached for the </w:t>
      </w:r>
      <w:r w:rsidR="00377CD6" w:rsidRPr="005868F1">
        <w:rPr>
          <w:color w:val="000000"/>
          <w:lang w:val="en-GB"/>
        </w:rPr>
        <w:t xml:space="preserve">Siwa </w:t>
      </w:r>
      <w:r w:rsidR="00E857DD">
        <w:rPr>
          <w:color w:val="000000"/>
          <w:lang w:val="en-GB"/>
        </w:rPr>
        <w:t xml:space="preserve">Protected </w:t>
      </w:r>
      <w:r w:rsidR="00377CD6" w:rsidRPr="005868F1">
        <w:rPr>
          <w:color w:val="000000"/>
          <w:lang w:val="en-GB"/>
        </w:rPr>
        <w:t xml:space="preserve">Area </w:t>
      </w:r>
      <w:sdt>
        <w:sdtPr>
          <w:rPr>
            <w:color w:val="000000"/>
            <w:lang w:val="en-GB"/>
          </w:rPr>
          <w:id w:val="1413970007"/>
          <w:citation/>
        </w:sdtPr>
        <w:sdtEndPr/>
        <w:sdtContent>
          <w:r w:rsidR="00C3501F" w:rsidRPr="005868F1">
            <w:rPr>
              <w:color w:val="000000"/>
              <w:lang w:val="en-GB"/>
            </w:rPr>
            <w:fldChar w:fldCharType="begin"/>
          </w:r>
          <w:r w:rsidR="002D4690">
            <w:rPr>
              <w:color w:val="000000"/>
              <w:lang w:val="en-GB"/>
            </w:rPr>
            <w:instrText xml:space="preserve">CITATION ElH07 \l 1033 </w:instrText>
          </w:r>
          <w:r w:rsidR="00C3501F" w:rsidRPr="005868F1">
            <w:rPr>
              <w:color w:val="000000"/>
              <w:lang w:val="en-GB"/>
            </w:rPr>
            <w:fldChar w:fldCharType="separate"/>
          </w:r>
          <w:r w:rsidR="002D4690" w:rsidRPr="002D4690">
            <w:rPr>
              <w:noProof/>
              <w:color w:val="000000"/>
              <w:lang w:val="en-GB"/>
            </w:rPr>
            <w:t>(El Hawary, Hamed and Ferruzzi, Siwa Environmental Amelioration Project 2007)</w:t>
          </w:r>
          <w:r w:rsidR="00C3501F" w:rsidRPr="005868F1">
            <w:rPr>
              <w:color w:val="000000"/>
              <w:lang w:val="en-GB"/>
            </w:rPr>
            <w:fldChar w:fldCharType="end"/>
          </w:r>
        </w:sdtContent>
      </w:sdt>
      <w:r w:rsidR="00C3501F" w:rsidRPr="005868F1">
        <w:rPr>
          <w:color w:val="000000"/>
          <w:lang w:val="en-GB"/>
        </w:rPr>
        <w:t>.</w:t>
      </w:r>
    </w:p>
    <w:p w:rsidR="00042615" w:rsidRDefault="005F3C4E" w:rsidP="00831806">
      <w:pPr>
        <w:jc w:val="both"/>
        <w:rPr>
          <w:color w:val="000000"/>
          <w:lang w:val="en-GB"/>
        </w:rPr>
      </w:pPr>
      <w:r>
        <w:rPr>
          <w:color w:val="000000"/>
          <w:lang w:val="en-GB"/>
        </w:rPr>
        <w:t>EIECP funded the development of the visitor centre in Siwa, Figure 7</w:t>
      </w:r>
      <w:r w:rsidR="00490915">
        <w:rPr>
          <w:color w:val="000000"/>
          <w:lang w:val="en-GB"/>
        </w:rPr>
        <w:t xml:space="preserve">, and provided a maintenance plan for the visitor centre </w:t>
      </w:r>
      <w:sdt>
        <w:sdtPr>
          <w:rPr>
            <w:color w:val="000000"/>
            <w:lang w:val="en-GB"/>
          </w:rPr>
          <w:id w:val="1290317002"/>
          <w:citation/>
        </w:sdtPr>
        <w:sdtEndPr/>
        <w:sdtContent>
          <w:r w:rsidR="00490915">
            <w:rPr>
              <w:color w:val="000000"/>
              <w:lang w:val="en-GB"/>
            </w:rPr>
            <w:fldChar w:fldCharType="begin"/>
          </w:r>
          <w:r w:rsidR="00490915">
            <w:rPr>
              <w:color w:val="000000"/>
            </w:rPr>
            <w:instrText xml:space="preserve"> CITATION EIE103 \l 1033 </w:instrText>
          </w:r>
          <w:r w:rsidR="00490915">
            <w:rPr>
              <w:color w:val="000000"/>
              <w:lang w:val="en-GB"/>
            </w:rPr>
            <w:fldChar w:fldCharType="separate"/>
          </w:r>
          <w:r w:rsidR="002D4690" w:rsidRPr="002D4690">
            <w:rPr>
              <w:noProof/>
              <w:color w:val="000000"/>
            </w:rPr>
            <w:t>(EIECP 2010)</w:t>
          </w:r>
          <w:r w:rsidR="00490915">
            <w:rPr>
              <w:color w:val="000000"/>
              <w:lang w:val="en-GB"/>
            </w:rPr>
            <w:fldChar w:fldCharType="end"/>
          </w:r>
        </w:sdtContent>
      </w:sdt>
      <w:r>
        <w:rPr>
          <w:color w:val="000000"/>
          <w:lang w:val="en-GB"/>
        </w:rPr>
        <w:t xml:space="preserve">. </w:t>
      </w:r>
      <w:r w:rsidR="00C3501F" w:rsidRPr="005868F1">
        <w:rPr>
          <w:color w:val="000000"/>
          <w:lang w:val="en-GB"/>
        </w:rPr>
        <w:t>According to an interviewee from EEAA, since t</w:t>
      </w:r>
      <w:r w:rsidR="00042615" w:rsidRPr="005868F1">
        <w:rPr>
          <w:color w:val="000000"/>
          <w:lang w:val="en-GB"/>
        </w:rPr>
        <w:t xml:space="preserve">he project faced problems, funds </w:t>
      </w:r>
      <w:r w:rsidR="00C3501F" w:rsidRPr="005868F1">
        <w:rPr>
          <w:color w:val="000000"/>
          <w:lang w:val="en-GB"/>
        </w:rPr>
        <w:t xml:space="preserve">were then </w:t>
      </w:r>
      <w:r w:rsidR="00042615" w:rsidRPr="005868F1">
        <w:rPr>
          <w:color w:val="000000"/>
          <w:lang w:val="en-GB"/>
        </w:rPr>
        <w:t>used towards declaring the White Desert as a protectorate.</w:t>
      </w:r>
    </w:p>
    <w:p w:rsidR="00303938" w:rsidRPr="005868F1" w:rsidRDefault="00303938" w:rsidP="007D509B">
      <w:pPr>
        <w:keepNext/>
        <w:jc w:val="center"/>
        <w:rPr>
          <w:lang w:val="en-GB"/>
        </w:rPr>
      </w:pPr>
      <w:r w:rsidRPr="005868F1">
        <w:rPr>
          <w:noProof/>
        </w:rPr>
        <w:drawing>
          <wp:inline distT="0" distB="0" distL="0" distR="0" wp14:anchorId="7A42B802" wp14:editId="6C9A102C">
            <wp:extent cx="5097303" cy="1938732"/>
            <wp:effectExtent l="0" t="0" r="0" b="0"/>
            <wp:docPr id="15" name="Picture 15" descr="http://www.egyptheritage.com/img/siwaphot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gyptheritage.com/img/siwaphoto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7101" cy="1942458"/>
                    </a:xfrm>
                    <a:prstGeom prst="rect">
                      <a:avLst/>
                    </a:prstGeom>
                    <a:noFill/>
                    <a:ln>
                      <a:noFill/>
                    </a:ln>
                  </pic:spPr>
                </pic:pic>
              </a:graphicData>
            </a:graphic>
          </wp:inline>
        </w:drawing>
      </w:r>
    </w:p>
    <w:p w:rsidR="00303938" w:rsidRPr="005868F1" w:rsidRDefault="00303938" w:rsidP="004950F0">
      <w:pPr>
        <w:pStyle w:val="Caption"/>
        <w:spacing w:after="0"/>
        <w:jc w:val="both"/>
        <w:rPr>
          <w:lang w:val="en-GB"/>
        </w:rPr>
      </w:pPr>
      <w:bookmarkStart w:id="17" w:name="_Toc353978935"/>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sidR="00A722C4">
        <w:rPr>
          <w:noProof/>
          <w:lang w:val="en-GB"/>
        </w:rPr>
        <w:t>7</w:t>
      </w:r>
      <w:r w:rsidRPr="005868F1">
        <w:rPr>
          <w:lang w:val="en-GB"/>
        </w:rPr>
        <w:fldChar w:fldCharType="end"/>
      </w:r>
      <w:r w:rsidRPr="005868F1">
        <w:rPr>
          <w:lang w:val="en-GB"/>
        </w:rPr>
        <w:t xml:space="preserve"> Visitor Centre at Siwa Protectorate</w:t>
      </w:r>
      <w:bookmarkEnd w:id="17"/>
    </w:p>
    <w:p w:rsidR="00303938" w:rsidRPr="005868F1" w:rsidRDefault="00303938" w:rsidP="00A76038">
      <w:pPr>
        <w:jc w:val="both"/>
        <w:rPr>
          <w:lang w:val="en-GB"/>
        </w:rPr>
      </w:pPr>
      <w:r w:rsidRPr="005868F1">
        <w:rPr>
          <w:lang w:val="en-GB"/>
        </w:rPr>
        <w:t xml:space="preserve">Source: </w:t>
      </w:r>
      <w:sdt>
        <w:sdtPr>
          <w:rPr>
            <w:lang w:val="en-GB"/>
          </w:rPr>
          <w:id w:val="-36900465"/>
          <w:citation/>
        </w:sdtPr>
        <w:sdtEndPr/>
        <w:sdtContent>
          <w:r w:rsidRPr="005868F1">
            <w:rPr>
              <w:lang w:val="en-GB"/>
            </w:rPr>
            <w:fldChar w:fldCharType="begin"/>
          </w:r>
          <w:r w:rsidR="001963B6">
            <w:rPr>
              <w:lang w:val="en-GB"/>
            </w:rPr>
            <w:instrText xml:space="preserve">CITATION Ima5 \l 1033 </w:instrText>
          </w:r>
          <w:r w:rsidRPr="005868F1">
            <w:rPr>
              <w:lang w:val="en-GB"/>
            </w:rPr>
            <w:fldChar w:fldCharType="separate"/>
          </w:r>
          <w:r w:rsidR="002D4690" w:rsidRPr="002D4690">
            <w:rPr>
              <w:noProof/>
              <w:lang w:val="en-GB"/>
            </w:rPr>
            <w:t>(Image House n.d.)</w:t>
          </w:r>
          <w:r w:rsidRPr="005868F1">
            <w:rPr>
              <w:lang w:val="en-GB"/>
            </w:rPr>
            <w:fldChar w:fldCharType="end"/>
          </w:r>
        </w:sdtContent>
      </w:sdt>
    </w:p>
    <w:p w:rsidR="005F3C4E" w:rsidRPr="005868F1" w:rsidRDefault="005F3C4E" w:rsidP="00E93C80">
      <w:pPr>
        <w:jc w:val="both"/>
        <w:rPr>
          <w:color w:val="000000"/>
          <w:lang w:val="en-GB"/>
        </w:rPr>
      </w:pPr>
      <w:r w:rsidRPr="005868F1">
        <w:rPr>
          <w:color w:val="000000"/>
          <w:lang w:val="en-GB"/>
        </w:rPr>
        <w:t xml:space="preserve">The project used time at the beginning to procure equipment, set procedures for operation, staff personnel, etc. Some funds were disbursed as micro credits/ revolving funds under the first component for land reclamation, livestock production, etc. During the mid-term </w:t>
      </w:r>
      <w:r w:rsidRPr="005868F1">
        <w:rPr>
          <w:color w:val="000000"/>
          <w:lang w:val="en-GB"/>
        </w:rPr>
        <w:lastRenderedPageBreak/>
        <w:t>evaluation only two components were operational: Sustainable agriculture and strengthening SCDEC. The beneficiaries welcomed a successful program of introducing organic composting on a pay-service basis initiated in several locations</w:t>
      </w:r>
      <w:r w:rsidR="00E857DD">
        <w:rPr>
          <w:color w:val="000000"/>
          <w:lang w:val="en-GB"/>
        </w:rPr>
        <w:t xml:space="preserve"> </w:t>
      </w:r>
      <w:sdt>
        <w:sdtPr>
          <w:rPr>
            <w:color w:val="000000"/>
            <w:lang w:val="en-GB"/>
          </w:rPr>
          <w:id w:val="-238943863"/>
          <w:citation/>
        </w:sdtPr>
        <w:sdtEndPr/>
        <w:sdtContent>
          <w:r w:rsidRPr="005868F1">
            <w:rPr>
              <w:color w:val="000000"/>
              <w:lang w:val="en-GB"/>
            </w:rPr>
            <w:fldChar w:fldCharType="begin"/>
          </w:r>
          <w:r w:rsidR="002D4690">
            <w:rPr>
              <w:color w:val="000000"/>
              <w:lang w:val="en-GB"/>
            </w:rPr>
            <w:instrText xml:space="preserve">CITATION ElH07 \l 1033 </w:instrText>
          </w:r>
          <w:r w:rsidRPr="005868F1">
            <w:rPr>
              <w:color w:val="000000"/>
              <w:lang w:val="en-GB"/>
            </w:rPr>
            <w:fldChar w:fldCharType="separate"/>
          </w:r>
          <w:r w:rsidR="002D4690" w:rsidRPr="002D4690">
            <w:rPr>
              <w:noProof/>
              <w:color w:val="000000"/>
              <w:lang w:val="en-GB"/>
            </w:rPr>
            <w:t>(El Hawary, Hamed and Ferruzzi, Siwa Environmental Amelioration Project 2007)</w:t>
          </w:r>
          <w:r w:rsidRPr="005868F1">
            <w:rPr>
              <w:color w:val="000000"/>
              <w:lang w:val="en-GB"/>
            </w:rPr>
            <w:fldChar w:fldCharType="end"/>
          </w:r>
        </w:sdtContent>
      </w:sdt>
      <w:r w:rsidRPr="005868F1">
        <w:rPr>
          <w:color w:val="000000"/>
          <w:lang w:val="en-GB"/>
        </w:rPr>
        <w:t xml:space="preserve">. </w:t>
      </w:r>
      <w:r w:rsidR="00E93C80">
        <w:rPr>
          <w:color w:val="000000"/>
          <w:lang w:val="en-GB"/>
        </w:rPr>
        <w:t>L</w:t>
      </w:r>
      <w:r w:rsidRPr="005868F1">
        <w:rPr>
          <w:color w:val="000000"/>
          <w:lang w:val="en-GB"/>
        </w:rPr>
        <w:t xml:space="preserve">acking coordination and communication among various stakeholders led to wasting time and preventing the possibility of </w:t>
      </w:r>
      <w:r w:rsidR="00E93C80">
        <w:rPr>
          <w:color w:val="000000"/>
          <w:lang w:val="en-GB"/>
        </w:rPr>
        <w:t>reaching a win-win agreement on disputed issues</w:t>
      </w:r>
      <w:r w:rsidRPr="005868F1">
        <w:rPr>
          <w:color w:val="000000"/>
          <w:lang w:val="en-GB"/>
        </w:rPr>
        <w:t>.</w:t>
      </w:r>
    </w:p>
    <w:p w:rsidR="00303938" w:rsidRPr="005868F1" w:rsidRDefault="005D42E6" w:rsidP="005D42E6">
      <w:pPr>
        <w:jc w:val="both"/>
        <w:rPr>
          <w:lang w:val="en-GB"/>
        </w:rPr>
      </w:pPr>
      <w:r>
        <w:rPr>
          <w:lang w:val="en-GB"/>
        </w:rPr>
        <w:t>S</w:t>
      </w:r>
      <w:r w:rsidR="00E857DD" w:rsidRPr="005868F1">
        <w:rPr>
          <w:lang w:val="en-GB"/>
        </w:rPr>
        <w:t xml:space="preserve">ince </w:t>
      </w:r>
      <w:r>
        <w:rPr>
          <w:lang w:val="en-GB"/>
        </w:rPr>
        <w:t>J</w:t>
      </w:r>
      <w:r w:rsidR="00E857DD" w:rsidRPr="005868F1">
        <w:rPr>
          <w:lang w:val="en-GB"/>
        </w:rPr>
        <w:t>uly 2010,</w:t>
      </w:r>
      <w:r w:rsidR="00193070">
        <w:rPr>
          <w:lang w:val="en-GB"/>
        </w:rPr>
        <w:t xml:space="preserve"> a </w:t>
      </w:r>
      <w:r w:rsidR="00E857DD" w:rsidRPr="005868F1">
        <w:rPr>
          <w:lang w:val="en-GB"/>
        </w:rPr>
        <w:t>presidential decree no. 204/2010</w:t>
      </w:r>
      <w:r w:rsidR="00193070">
        <w:rPr>
          <w:lang w:val="en-GB"/>
        </w:rPr>
        <w:t xml:space="preserve"> was issued. It </w:t>
      </w:r>
      <w:r w:rsidR="00E857DD" w:rsidRPr="005868F1">
        <w:rPr>
          <w:lang w:val="en-GB"/>
        </w:rPr>
        <w:t xml:space="preserve">regulates the existence of foreigners and </w:t>
      </w:r>
      <w:r w:rsidR="00193070">
        <w:rPr>
          <w:lang w:val="en-GB"/>
        </w:rPr>
        <w:t xml:space="preserve">Egyptians, who are not from this region of the country, </w:t>
      </w:r>
      <w:r w:rsidR="00E857DD" w:rsidRPr="005868F1">
        <w:rPr>
          <w:lang w:val="en-GB"/>
        </w:rPr>
        <w:t xml:space="preserve">in areas nearby the </w:t>
      </w:r>
      <w:r w:rsidRPr="005868F1">
        <w:rPr>
          <w:lang w:val="en-GB"/>
        </w:rPr>
        <w:t>Libyan</w:t>
      </w:r>
      <w:r w:rsidR="00E857DD" w:rsidRPr="005868F1">
        <w:rPr>
          <w:lang w:val="en-GB"/>
        </w:rPr>
        <w:t xml:space="preserve"> borders, tourism has declined. </w:t>
      </w:r>
      <w:r w:rsidR="00193070">
        <w:rPr>
          <w:lang w:val="en-GB"/>
        </w:rPr>
        <w:t>Currently, tourism</w:t>
      </w:r>
      <w:r w:rsidR="00E857DD" w:rsidRPr="005868F1">
        <w:rPr>
          <w:lang w:val="en-GB"/>
        </w:rPr>
        <w:t xml:space="preserve"> in these areas is not totally in accordance with regulations, including the decree of the marital ruler no. 5/1984.</w:t>
      </w:r>
    </w:p>
    <w:p w:rsidR="00422C5A" w:rsidRPr="005868F1" w:rsidRDefault="00BC4F59" w:rsidP="009B1B87">
      <w:pPr>
        <w:pStyle w:val="Heading4"/>
        <w:numPr>
          <w:ilvl w:val="0"/>
          <w:numId w:val="0"/>
        </w:numPr>
        <w:rPr>
          <w:lang w:val="en-GB"/>
        </w:rPr>
      </w:pPr>
      <w:r w:rsidRPr="005868F1">
        <w:rPr>
          <w:lang w:val="en-GB"/>
        </w:rPr>
        <w:t xml:space="preserve">Gabal </w:t>
      </w:r>
      <w:r w:rsidR="00422C5A" w:rsidRPr="005868F1">
        <w:rPr>
          <w:lang w:val="en-GB"/>
        </w:rPr>
        <w:t>Elba P</w:t>
      </w:r>
      <w:r w:rsidRPr="005868F1">
        <w:rPr>
          <w:lang w:val="en-GB"/>
        </w:rPr>
        <w:t xml:space="preserve">rotected </w:t>
      </w:r>
      <w:r w:rsidR="00422C5A" w:rsidRPr="005868F1">
        <w:rPr>
          <w:lang w:val="en-GB"/>
        </w:rPr>
        <w:t>A</w:t>
      </w:r>
      <w:r w:rsidRPr="005868F1">
        <w:rPr>
          <w:lang w:val="en-GB"/>
        </w:rPr>
        <w:t>rea</w:t>
      </w:r>
      <w:r w:rsidR="00422C5A" w:rsidRPr="005868F1">
        <w:rPr>
          <w:lang w:val="en-GB"/>
        </w:rPr>
        <w:t xml:space="preserve"> </w:t>
      </w:r>
      <w:r w:rsidR="00A23900" w:rsidRPr="005868F1">
        <w:rPr>
          <w:lang w:val="en-GB"/>
        </w:rPr>
        <w:t>d</w:t>
      </w:r>
      <w:r w:rsidR="00422C5A" w:rsidRPr="005868F1">
        <w:rPr>
          <w:lang w:val="en-GB"/>
        </w:rPr>
        <w:t xml:space="preserve">evelopment </w:t>
      </w:r>
      <w:r w:rsidR="00A23900" w:rsidRPr="005868F1">
        <w:rPr>
          <w:lang w:val="en-GB"/>
        </w:rPr>
        <w:t>p</w:t>
      </w:r>
      <w:r w:rsidR="00422C5A" w:rsidRPr="005868F1">
        <w:rPr>
          <w:lang w:val="en-GB"/>
        </w:rPr>
        <w:t>roject</w:t>
      </w:r>
    </w:p>
    <w:p w:rsidR="00235B60" w:rsidRPr="005868F1" w:rsidRDefault="00E93C80" w:rsidP="00F33BC6">
      <w:pPr>
        <w:pStyle w:val="BodyText"/>
        <w:jc w:val="both"/>
        <w:rPr>
          <w:rFonts w:cs="Times New Roman"/>
          <w:color w:val="000000"/>
          <w:lang w:val="en-GB"/>
        </w:rPr>
      </w:pPr>
      <w:r>
        <w:rPr>
          <w:rFonts w:cs="Times New Roman"/>
          <w:color w:val="000000"/>
          <w:lang w:val="en-GB"/>
        </w:rPr>
        <w:t>Gabal</w:t>
      </w:r>
      <w:r w:rsidR="00235B60" w:rsidRPr="005868F1">
        <w:rPr>
          <w:rFonts w:cs="Times New Roman"/>
          <w:color w:val="000000"/>
          <w:lang w:val="en-GB"/>
        </w:rPr>
        <w:t xml:space="preserve"> Elba Protected </w:t>
      </w:r>
      <w:r>
        <w:rPr>
          <w:rFonts w:cs="Times New Roman"/>
          <w:color w:val="000000"/>
          <w:lang w:val="en-GB"/>
        </w:rPr>
        <w:t>A</w:t>
      </w:r>
      <w:r w:rsidR="00235B60" w:rsidRPr="005868F1">
        <w:rPr>
          <w:rFonts w:cs="Times New Roman"/>
          <w:color w:val="000000"/>
          <w:lang w:val="en-GB"/>
        </w:rPr>
        <w:t xml:space="preserve">rea </w:t>
      </w:r>
      <w:r>
        <w:rPr>
          <w:rFonts w:cs="Times New Roman"/>
          <w:color w:val="000000"/>
          <w:lang w:val="en-GB"/>
        </w:rPr>
        <w:t xml:space="preserve">(GEPA) </w:t>
      </w:r>
      <w:r w:rsidR="00235B60" w:rsidRPr="005868F1">
        <w:rPr>
          <w:rFonts w:cs="Times New Roman"/>
          <w:color w:val="000000"/>
          <w:lang w:val="en-GB"/>
        </w:rPr>
        <w:t xml:space="preserve">is an extensive and complex area comprised of a number of ecosystems: The mangroves of the Red Sea, the </w:t>
      </w:r>
      <w:r w:rsidR="00861B35" w:rsidRPr="005868F1">
        <w:rPr>
          <w:rFonts w:cs="Times New Roman"/>
          <w:color w:val="000000"/>
          <w:lang w:val="en-GB"/>
        </w:rPr>
        <w:t xml:space="preserve">22 islands </w:t>
      </w:r>
      <w:r w:rsidR="00861B35">
        <w:rPr>
          <w:rFonts w:cs="Times New Roman"/>
          <w:color w:val="000000"/>
          <w:lang w:val="en-GB"/>
        </w:rPr>
        <w:t xml:space="preserve">of </w:t>
      </w:r>
      <w:r w:rsidR="00235B60" w:rsidRPr="005868F1">
        <w:rPr>
          <w:rFonts w:cs="Times New Roman"/>
          <w:color w:val="000000"/>
          <w:lang w:val="en-GB"/>
        </w:rPr>
        <w:t>Red Sea, coral reefs, coastal sand dunes, coastal salt marshes, coastal desert plains and a cluster of coastal mountains (</w:t>
      </w:r>
      <w:r w:rsidR="007C5E6A" w:rsidRPr="005868F1">
        <w:rPr>
          <w:rFonts w:cs="Times New Roman"/>
          <w:color w:val="000000"/>
          <w:lang w:val="en-GB"/>
        </w:rPr>
        <w:t>G</w:t>
      </w:r>
      <w:r w:rsidR="00235B60" w:rsidRPr="005868F1">
        <w:rPr>
          <w:rFonts w:cs="Times New Roman"/>
          <w:color w:val="000000"/>
          <w:lang w:val="en-GB"/>
        </w:rPr>
        <w:t xml:space="preserve">abal Elba, </w:t>
      </w:r>
      <w:r w:rsidR="007C5E6A" w:rsidRPr="005868F1">
        <w:rPr>
          <w:rFonts w:cs="Times New Roman"/>
          <w:color w:val="000000"/>
          <w:lang w:val="en-GB"/>
        </w:rPr>
        <w:t>G</w:t>
      </w:r>
      <w:r w:rsidR="00235B60" w:rsidRPr="005868F1">
        <w:rPr>
          <w:rFonts w:cs="Times New Roman"/>
          <w:color w:val="000000"/>
          <w:lang w:val="en-GB"/>
        </w:rPr>
        <w:t xml:space="preserve">abal Ebruq and Al Daeeb). </w:t>
      </w:r>
      <w:r w:rsidR="007C5E6A" w:rsidRPr="005868F1">
        <w:rPr>
          <w:rFonts w:cs="Times New Roman"/>
          <w:color w:val="000000"/>
          <w:lang w:val="en-GB"/>
        </w:rPr>
        <w:t>G</w:t>
      </w:r>
      <w:r w:rsidR="00235B60" w:rsidRPr="005868F1">
        <w:rPr>
          <w:rFonts w:cs="Times New Roman"/>
          <w:color w:val="000000"/>
          <w:lang w:val="en-GB"/>
        </w:rPr>
        <w:t>abal Elba is the single igneous mountain rising up to 1</w:t>
      </w:r>
      <w:r w:rsidR="00193070">
        <w:rPr>
          <w:rFonts w:cs="Times New Roman"/>
          <w:color w:val="000000"/>
          <w:lang w:val="en-GB"/>
        </w:rPr>
        <w:t xml:space="preserve"> </w:t>
      </w:r>
      <w:r w:rsidR="00235B60" w:rsidRPr="005868F1">
        <w:rPr>
          <w:rFonts w:cs="Times New Roman"/>
          <w:color w:val="000000"/>
          <w:lang w:val="en-GB"/>
        </w:rPr>
        <w:t>437</w:t>
      </w:r>
      <w:r w:rsidR="00193070">
        <w:rPr>
          <w:rFonts w:cs="Times New Roman"/>
          <w:color w:val="000000"/>
          <w:lang w:val="en-GB"/>
        </w:rPr>
        <w:t xml:space="preserve"> </w:t>
      </w:r>
      <w:r w:rsidR="00235B60" w:rsidRPr="005868F1">
        <w:rPr>
          <w:rFonts w:cs="Times New Roman"/>
          <w:color w:val="000000"/>
          <w:lang w:val="en-GB"/>
        </w:rPr>
        <w:t xml:space="preserve">m. Its summit is a "mist oasis" where a considerable part of precipitation is contributed in the form of dew or mist and clouds, creating </w:t>
      </w:r>
      <w:r w:rsidR="00193070">
        <w:rPr>
          <w:rFonts w:cs="Times New Roman"/>
          <w:color w:val="000000"/>
          <w:lang w:val="en-GB"/>
        </w:rPr>
        <w:t xml:space="preserve">a unique </w:t>
      </w:r>
      <w:r w:rsidR="00235B60" w:rsidRPr="005868F1">
        <w:rPr>
          <w:rFonts w:cs="Times New Roman"/>
          <w:color w:val="000000"/>
          <w:lang w:val="en-GB"/>
        </w:rPr>
        <w:t>and rare ecosystem not found anywhere else in Egypt</w:t>
      </w:r>
      <w:sdt>
        <w:sdtPr>
          <w:rPr>
            <w:rFonts w:cs="Times New Roman"/>
            <w:color w:val="000000"/>
            <w:lang w:val="en-GB"/>
          </w:rPr>
          <w:id w:val="-1011373467"/>
          <w:citation/>
        </w:sdtPr>
        <w:sdtEndPr/>
        <w:sdtContent>
          <w:r w:rsidR="009C783E" w:rsidRPr="005868F1">
            <w:rPr>
              <w:rFonts w:cs="Times New Roman"/>
              <w:color w:val="000000"/>
              <w:lang w:val="en-GB"/>
            </w:rPr>
            <w:fldChar w:fldCharType="begin"/>
          </w:r>
          <w:r w:rsidR="001B7370" w:rsidRPr="005868F1">
            <w:rPr>
              <w:rFonts w:cs="Times New Roman"/>
              <w:color w:val="000000"/>
              <w:lang w:val="en-GB"/>
            </w:rPr>
            <w:instrText xml:space="preserve">CITATION Sta131 \l 1033 </w:instrText>
          </w:r>
          <w:r w:rsidR="009C783E" w:rsidRPr="005868F1">
            <w:rPr>
              <w:rFonts w:cs="Times New Roman"/>
              <w:color w:val="000000"/>
              <w:lang w:val="en-GB"/>
            </w:rPr>
            <w:fldChar w:fldCharType="separate"/>
          </w:r>
          <w:r w:rsidR="002D4690">
            <w:rPr>
              <w:rFonts w:cs="Times New Roman"/>
              <w:noProof/>
              <w:color w:val="000000"/>
              <w:lang w:val="en-GB"/>
            </w:rPr>
            <w:t xml:space="preserve"> </w:t>
          </w:r>
          <w:r w:rsidR="002D4690" w:rsidRPr="002D4690">
            <w:rPr>
              <w:rFonts w:cs="Times New Roman"/>
              <w:noProof/>
              <w:color w:val="000000"/>
              <w:lang w:val="en-GB"/>
            </w:rPr>
            <w:t>(State Information Service n.d.)</w:t>
          </w:r>
          <w:r w:rsidR="009C783E" w:rsidRPr="005868F1">
            <w:rPr>
              <w:rFonts w:cs="Times New Roman"/>
              <w:color w:val="000000"/>
              <w:lang w:val="en-GB"/>
            </w:rPr>
            <w:fldChar w:fldCharType="end"/>
          </w:r>
        </w:sdtContent>
      </w:sdt>
      <w:r w:rsidR="00235B60" w:rsidRPr="005868F1">
        <w:rPr>
          <w:rFonts w:cs="Times New Roman"/>
          <w:color w:val="000000"/>
          <w:lang w:val="en-GB"/>
        </w:rPr>
        <w:t>.</w:t>
      </w:r>
    </w:p>
    <w:p w:rsidR="007C5E6A" w:rsidRPr="005868F1" w:rsidRDefault="007C5E6A" w:rsidP="007C5E6A">
      <w:pPr>
        <w:pStyle w:val="BodyText"/>
        <w:jc w:val="both"/>
        <w:rPr>
          <w:rFonts w:cs="Times New Roman"/>
          <w:color w:val="000000"/>
          <w:lang w:val="en-GB"/>
        </w:rPr>
      </w:pPr>
      <w:r w:rsidRPr="005868F1">
        <w:rPr>
          <w:rFonts w:cs="Times New Roman"/>
          <w:color w:val="000000"/>
          <w:lang w:val="en-GB"/>
        </w:rPr>
        <w:t xml:space="preserve">The abundance of moisture allows the existence of an exceptionally diverse flora. Some 458 species are known </w:t>
      </w:r>
      <w:r w:rsidR="00193070">
        <w:rPr>
          <w:rFonts w:cs="Times New Roman"/>
          <w:color w:val="000000"/>
          <w:lang w:val="en-GB"/>
        </w:rPr>
        <w:t>at</w:t>
      </w:r>
      <w:r w:rsidRPr="005868F1">
        <w:rPr>
          <w:rFonts w:cs="Times New Roman"/>
          <w:color w:val="000000"/>
          <w:lang w:val="en-GB"/>
        </w:rPr>
        <w:t xml:space="preserve"> the reserve. Ferns, mosses and succulents are fairly common in the mist zone at higher altitudes. </w:t>
      </w:r>
      <w:r w:rsidRPr="005868F1">
        <w:rPr>
          <w:rFonts w:cs="Times New Roman"/>
          <w:i/>
          <w:iCs/>
          <w:color w:val="000000"/>
          <w:lang w:val="en-GB"/>
        </w:rPr>
        <w:t>Biscutella elbensis</w:t>
      </w:r>
      <w:r w:rsidRPr="005868F1">
        <w:rPr>
          <w:rFonts w:cs="Times New Roman"/>
          <w:color w:val="000000"/>
          <w:lang w:val="en-GB"/>
        </w:rPr>
        <w:t xml:space="preserve"> is endemic to Gebel Elba. At lower altitudes, in mountain wadis and foothills, there is dense parkland dominated by </w:t>
      </w:r>
      <w:r w:rsidRPr="005868F1">
        <w:rPr>
          <w:rFonts w:cs="Times New Roman"/>
          <w:i/>
          <w:iCs/>
          <w:color w:val="000000"/>
          <w:lang w:val="en-GB"/>
        </w:rPr>
        <w:t>Acacia tortilis</w:t>
      </w:r>
      <w:r w:rsidRPr="005868F1">
        <w:rPr>
          <w:rFonts w:cs="Times New Roman"/>
          <w:color w:val="000000"/>
          <w:lang w:val="en-GB"/>
        </w:rPr>
        <w:t xml:space="preserve">, </w:t>
      </w:r>
      <w:r w:rsidRPr="005868F1">
        <w:rPr>
          <w:rFonts w:cs="Times New Roman"/>
          <w:i/>
          <w:iCs/>
          <w:color w:val="000000"/>
          <w:lang w:val="en-GB"/>
        </w:rPr>
        <w:t>Delonix elata</w:t>
      </w:r>
      <w:r w:rsidRPr="005868F1">
        <w:rPr>
          <w:rFonts w:cs="Times New Roman"/>
          <w:color w:val="000000"/>
          <w:lang w:val="en-GB"/>
        </w:rPr>
        <w:t xml:space="preserve">, </w:t>
      </w:r>
      <w:r w:rsidRPr="005868F1">
        <w:rPr>
          <w:rFonts w:cs="Times New Roman"/>
          <w:i/>
          <w:iCs/>
          <w:color w:val="000000"/>
          <w:lang w:val="en-GB"/>
        </w:rPr>
        <w:t>Aerva persica</w:t>
      </w:r>
      <w:r w:rsidRPr="005868F1">
        <w:rPr>
          <w:rFonts w:cs="Times New Roman"/>
          <w:color w:val="000000"/>
          <w:lang w:val="en-GB"/>
        </w:rPr>
        <w:t xml:space="preserve"> and </w:t>
      </w:r>
      <w:r w:rsidRPr="005868F1">
        <w:rPr>
          <w:rFonts w:cs="Times New Roman"/>
          <w:i/>
          <w:iCs/>
          <w:color w:val="000000"/>
          <w:lang w:val="en-GB"/>
        </w:rPr>
        <w:t>Euphorbia cuneata</w:t>
      </w:r>
      <w:r w:rsidRPr="005868F1">
        <w:rPr>
          <w:rFonts w:cs="Times New Roman"/>
          <w:color w:val="000000"/>
          <w:lang w:val="en-GB"/>
        </w:rPr>
        <w:t>. Salt-marsh vegetation and mangrove swamps fringe long stretches of the coast</w:t>
      </w:r>
      <w:r w:rsidR="00193070">
        <w:rPr>
          <w:rFonts w:cs="Times New Roman"/>
          <w:color w:val="000000"/>
          <w:lang w:val="en-GB"/>
        </w:rPr>
        <w:t xml:space="preserve"> (I</w:t>
      </w:r>
      <w:sdt>
        <w:sdtPr>
          <w:rPr>
            <w:rFonts w:cs="Times New Roman"/>
            <w:color w:val="000000"/>
            <w:lang w:val="en-GB"/>
          </w:rPr>
          <w:id w:val="-197396241"/>
          <w:citation/>
        </w:sdtPr>
        <w:sdtEndPr/>
        <w:sdtContent>
          <w:r w:rsidRPr="005868F1">
            <w:rPr>
              <w:rFonts w:cs="Times New Roman"/>
              <w:color w:val="000000"/>
              <w:lang w:val="en-GB"/>
            </w:rPr>
            <w:fldChar w:fldCharType="begin"/>
          </w:r>
          <w:r w:rsidRPr="005868F1">
            <w:rPr>
              <w:rFonts w:cs="Times New Roman"/>
              <w:color w:val="000000"/>
              <w:lang w:val="en-GB"/>
            </w:rPr>
            <w:instrText xml:space="preserve">CITATION Sta131 \l 1033 </w:instrText>
          </w:r>
          <w:r w:rsidRPr="005868F1">
            <w:rPr>
              <w:rFonts w:cs="Times New Roman"/>
              <w:color w:val="000000"/>
              <w:lang w:val="en-GB"/>
            </w:rPr>
            <w:fldChar w:fldCharType="separate"/>
          </w:r>
          <w:r w:rsidR="002D4690">
            <w:rPr>
              <w:rFonts w:cs="Times New Roman"/>
              <w:noProof/>
              <w:color w:val="000000"/>
              <w:lang w:val="en-GB"/>
            </w:rPr>
            <w:t xml:space="preserve"> </w:t>
          </w:r>
          <w:r w:rsidR="002D4690" w:rsidRPr="002D4690">
            <w:rPr>
              <w:rFonts w:cs="Times New Roman"/>
              <w:noProof/>
              <w:color w:val="000000"/>
              <w:lang w:val="en-GB"/>
            </w:rPr>
            <w:t>(State Information Service n.d.)</w:t>
          </w:r>
          <w:r w:rsidRPr="005868F1">
            <w:rPr>
              <w:rFonts w:cs="Times New Roman"/>
              <w:color w:val="000000"/>
              <w:lang w:val="en-GB"/>
            </w:rPr>
            <w:fldChar w:fldCharType="end"/>
          </w:r>
        </w:sdtContent>
      </w:sdt>
      <w:r w:rsidRPr="005868F1">
        <w:rPr>
          <w:rFonts w:cs="Times New Roman"/>
          <w:color w:val="000000"/>
          <w:lang w:val="en-GB"/>
        </w:rPr>
        <w:t>.</w:t>
      </w:r>
    </w:p>
    <w:p w:rsidR="007C5E6A" w:rsidRDefault="004950F0" w:rsidP="009862C4">
      <w:pPr>
        <w:pStyle w:val="BodyText"/>
        <w:jc w:val="both"/>
        <w:rPr>
          <w:rFonts w:cs="Times New Roman"/>
          <w:color w:val="000000"/>
          <w:lang w:val="en-GB"/>
        </w:rPr>
      </w:pPr>
      <w:r w:rsidRPr="005868F1">
        <w:rPr>
          <w:rFonts w:cs="Times New Roman"/>
          <w:color w:val="000000"/>
          <w:lang w:val="en-GB"/>
        </w:rPr>
        <w:t>G</w:t>
      </w:r>
      <w:r w:rsidR="007C5E6A" w:rsidRPr="005868F1">
        <w:rPr>
          <w:rFonts w:cs="Times New Roman"/>
          <w:color w:val="000000"/>
          <w:lang w:val="en-GB"/>
        </w:rPr>
        <w:t>abal Elba supports a rich faunal diversity unparalleled in any other desert environment in Egypt</w:t>
      </w:r>
      <w:r w:rsidR="005F3C4E">
        <w:rPr>
          <w:rFonts w:cs="Times New Roman"/>
          <w:color w:val="000000"/>
          <w:lang w:val="en-GB"/>
        </w:rPr>
        <w:t>, Figure 8</w:t>
      </w:r>
      <w:r w:rsidR="007C5E6A" w:rsidRPr="005868F1">
        <w:rPr>
          <w:rFonts w:cs="Times New Roman"/>
          <w:color w:val="000000"/>
          <w:lang w:val="en-GB"/>
        </w:rPr>
        <w:t xml:space="preserve">. Forty species of birds, several of these are Afro-tropical; Ostrich </w:t>
      </w:r>
      <w:r w:rsidR="007C5E6A" w:rsidRPr="005868F1">
        <w:rPr>
          <w:rFonts w:cs="Times New Roman"/>
          <w:i/>
          <w:iCs/>
          <w:color w:val="000000"/>
          <w:lang w:val="en-GB"/>
        </w:rPr>
        <w:t>Struthio camelus</w:t>
      </w:r>
      <w:r w:rsidR="007C5E6A" w:rsidRPr="005868F1">
        <w:rPr>
          <w:rFonts w:cs="Times New Roman"/>
          <w:color w:val="000000"/>
          <w:lang w:val="en-GB"/>
        </w:rPr>
        <w:t xml:space="preserve"> and Lappet face Vulture </w:t>
      </w:r>
      <w:r w:rsidR="007C5E6A" w:rsidRPr="005868F1">
        <w:rPr>
          <w:rFonts w:cs="Times New Roman"/>
          <w:i/>
          <w:iCs/>
          <w:color w:val="000000"/>
          <w:lang w:val="en-GB"/>
        </w:rPr>
        <w:t>Torgos tracheliotus</w:t>
      </w:r>
      <w:r w:rsidR="007C5E6A" w:rsidRPr="005868F1">
        <w:rPr>
          <w:rFonts w:cs="Times New Roman"/>
          <w:color w:val="000000"/>
          <w:lang w:val="en-GB"/>
        </w:rPr>
        <w:t xml:space="preserve"> are still found in the Gebel Elba </w:t>
      </w:r>
      <w:r w:rsidR="00193070">
        <w:rPr>
          <w:rFonts w:cs="Times New Roman"/>
          <w:color w:val="000000"/>
          <w:lang w:val="en-GB"/>
        </w:rPr>
        <w:t>area,</w:t>
      </w:r>
      <w:r w:rsidR="007C5E6A" w:rsidRPr="005868F1">
        <w:rPr>
          <w:rFonts w:cs="Times New Roman"/>
          <w:color w:val="000000"/>
          <w:lang w:val="en-GB"/>
        </w:rPr>
        <w:t xml:space="preserve"> though they have disappeared from most of their former North Africa/Middle-eastern range. Twenty three species of </w:t>
      </w:r>
      <w:r w:rsidR="00193070">
        <w:rPr>
          <w:rFonts w:cs="Times New Roman"/>
          <w:color w:val="000000"/>
          <w:lang w:val="en-GB"/>
        </w:rPr>
        <w:t>mammals,</w:t>
      </w:r>
      <w:r w:rsidR="007C5E6A" w:rsidRPr="005868F1">
        <w:rPr>
          <w:rFonts w:cs="Times New Roman"/>
          <w:color w:val="000000"/>
          <w:lang w:val="en-GB"/>
        </w:rPr>
        <w:t xml:space="preserve"> includin</w:t>
      </w:r>
      <w:r w:rsidRPr="005868F1">
        <w:rPr>
          <w:rFonts w:cs="Times New Roman"/>
          <w:color w:val="000000"/>
          <w:lang w:val="en-GB"/>
        </w:rPr>
        <w:t>g the endangered sea cow Dugong</w:t>
      </w:r>
      <w:r w:rsidR="007C5E6A" w:rsidRPr="005868F1">
        <w:rPr>
          <w:rFonts w:cs="Times New Roman"/>
          <w:color w:val="000000"/>
          <w:lang w:val="en-GB"/>
        </w:rPr>
        <w:t>, thirty species of reptiles and one amphibian species</w:t>
      </w:r>
      <w:sdt>
        <w:sdtPr>
          <w:rPr>
            <w:rFonts w:cs="Times New Roman"/>
            <w:color w:val="000000"/>
            <w:lang w:val="en-GB"/>
          </w:rPr>
          <w:id w:val="-163399936"/>
          <w:citation/>
        </w:sdtPr>
        <w:sdtEndPr/>
        <w:sdtContent>
          <w:r w:rsidR="007C5E6A" w:rsidRPr="005868F1">
            <w:rPr>
              <w:rFonts w:cs="Times New Roman"/>
              <w:color w:val="000000"/>
              <w:lang w:val="en-GB"/>
            </w:rPr>
            <w:fldChar w:fldCharType="begin"/>
          </w:r>
          <w:r w:rsidR="007C5E6A" w:rsidRPr="005868F1">
            <w:rPr>
              <w:rFonts w:cs="Times New Roman"/>
              <w:color w:val="000000"/>
              <w:lang w:val="en-GB"/>
            </w:rPr>
            <w:instrText xml:space="preserve">CITATION Sta131 \l 1033 </w:instrText>
          </w:r>
          <w:r w:rsidR="007C5E6A" w:rsidRPr="005868F1">
            <w:rPr>
              <w:rFonts w:cs="Times New Roman"/>
              <w:color w:val="000000"/>
              <w:lang w:val="en-GB"/>
            </w:rPr>
            <w:fldChar w:fldCharType="separate"/>
          </w:r>
          <w:r w:rsidR="002D4690">
            <w:rPr>
              <w:rFonts w:cs="Times New Roman"/>
              <w:noProof/>
              <w:color w:val="000000"/>
              <w:lang w:val="en-GB"/>
            </w:rPr>
            <w:t xml:space="preserve"> </w:t>
          </w:r>
          <w:r w:rsidR="002D4690" w:rsidRPr="002D4690">
            <w:rPr>
              <w:rFonts w:cs="Times New Roman"/>
              <w:noProof/>
              <w:color w:val="000000"/>
              <w:lang w:val="en-GB"/>
            </w:rPr>
            <w:t>(State Information Service n.d.)</w:t>
          </w:r>
          <w:r w:rsidR="007C5E6A" w:rsidRPr="005868F1">
            <w:rPr>
              <w:rFonts w:cs="Times New Roman"/>
              <w:color w:val="000000"/>
              <w:lang w:val="en-GB"/>
            </w:rPr>
            <w:fldChar w:fldCharType="end"/>
          </w:r>
        </w:sdtContent>
      </w:sdt>
      <w:r w:rsidR="007C5E6A" w:rsidRPr="005868F1">
        <w:rPr>
          <w:rFonts w:cs="Times New Roman"/>
          <w:color w:val="000000"/>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9862C4" w:rsidTr="009862C4">
        <w:tc>
          <w:tcPr>
            <w:tcW w:w="8523" w:type="dxa"/>
          </w:tcPr>
          <w:p w:rsidR="009862C4" w:rsidRDefault="009862C4" w:rsidP="009862C4">
            <w:pPr>
              <w:pStyle w:val="BodyText"/>
              <w:jc w:val="center"/>
              <w:rPr>
                <w:rFonts w:cs="Times New Roman"/>
                <w:color w:val="000000"/>
                <w:lang w:val="en-GB"/>
              </w:rPr>
            </w:pPr>
            <w:r w:rsidRPr="005868F1">
              <w:rPr>
                <w:noProof/>
              </w:rPr>
              <w:drawing>
                <wp:inline distT="0" distB="0" distL="0" distR="0" wp14:anchorId="43E6E7E4" wp14:editId="0C5AEF85">
                  <wp:extent cx="3566288" cy="1960417"/>
                  <wp:effectExtent l="0" t="0" r="0" b="0"/>
                  <wp:docPr id="14" name="Picture 14" descr="http://www.biomapegypt.org/biodiversity/Ar/Eco_tourism/Elb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omapegypt.org/biodiversity/Ar/Eco_tourism/Elba/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7018" cy="1966316"/>
                          </a:xfrm>
                          <a:prstGeom prst="rect">
                            <a:avLst/>
                          </a:prstGeom>
                          <a:noFill/>
                          <a:ln>
                            <a:noFill/>
                          </a:ln>
                        </pic:spPr>
                      </pic:pic>
                    </a:graphicData>
                  </a:graphic>
                </wp:inline>
              </w:drawing>
            </w:r>
          </w:p>
        </w:tc>
      </w:tr>
      <w:tr w:rsidR="009862C4" w:rsidTr="009862C4">
        <w:tc>
          <w:tcPr>
            <w:tcW w:w="8523" w:type="dxa"/>
          </w:tcPr>
          <w:p w:rsidR="009862C4" w:rsidRPr="005868F1" w:rsidRDefault="009862C4" w:rsidP="009862C4">
            <w:pPr>
              <w:pStyle w:val="Caption"/>
              <w:rPr>
                <w:lang w:val="en-GB"/>
              </w:rPr>
            </w:pPr>
            <w:bookmarkStart w:id="18" w:name="_Toc353978936"/>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Pr>
                <w:noProof/>
                <w:lang w:val="en-GB"/>
              </w:rPr>
              <w:t>8</w:t>
            </w:r>
            <w:r w:rsidRPr="005868F1">
              <w:rPr>
                <w:lang w:val="en-GB"/>
              </w:rPr>
              <w:fldChar w:fldCharType="end"/>
            </w:r>
            <w:r w:rsidRPr="005868F1">
              <w:rPr>
                <w:lang w:val="en-GB"/>
              </w:rPr>
              <w:t xml:space="preserve"> Elba Protectorate</w:t>
            </w:r>
            <w:bookmarkEnd w:id="18"/>
          </w:p>
          <w:p w:rsidR="009862C4" w:rsidRDefault="009862C4" w:rsidP="009862C4">
            <w:pPr>
              <w:pStyle w:val="BodyText"/>
              <w:rPr>
                <w:rFonts w:cs="Times New Roman"/>
                <w:color w:val="000000"/>
                <w:lang w:val="en-GB"/>
              </w:rPr>
            </w:pPr>
            <w:r w:rsidRPr="005868F1">
              <w:rPr>
                <w:lang w:val="en-GB"/>
              </w:rPr>
              <w:t xml:space="preserve">Photo by J. Moaz and others, </w:t>
            </w:r>
            <w:hyperlink r:id="rId24" w:history="1">
              <w:r w:rsidRPr="005868F1">
                <w:rPr>
                  <w:rStyle w:val="Hyperlink"/>
                  <w:lang w:val="en-GB"/>
                </w:rPr>
                <w:t>http://www.justice-</w:t>
              </w:r>
              <w:r w:rsidRPr="005868F1">
                <w:rPr>
                  <w:rStyle w:val="Hyperlink"/>
                  <w:lang w:val="en-GB"/>
                </w:rPr>
                <w:lastRenderedPageBreak/>
                <w:t>lawhome.com/vb/showthread.php?p=12537</w:t>
              </w:r>
            </w:hyperlink>
          </w:p>
        </w:tc>
      </w:tr>
    </w:tbl>
    <w:p w:rsidR="00422C5A" w:rsidRPr="005868F1" w:rsidRDefault="00B1394E" w:rsidP="0098236E">
      <w:pPr>
        <w:pStyle w:val="BodyText"/>
        <w:jc w:val="both"/>
        <w:rPr>
          <w:color w:val="000000"/>
          <w:lang w:val="en-GB"/>
        </w:rPr>
      </w:pPr>
      <w:r w:rsidRPr="005868F1">
        <w:rPr>
          <w:rFonts w:cs="Times New Roman"/>
          <w:color w:val="000000"/>
          <w:lang w:val="en-GB"/>
        </w:rPr>
        <w:lastRenderedPageBreak/>
        <w:t xml:space="preserve">GEPA </w:t>
      </w:r>
      <w:r w:rsidR="00422C5A" w:rsidRPr="005868F1">
        <w:rPr>
          <w:rFonts w:cs="Times New Roman"/>
          <w:color w:val="000000"/>
          <w:lang w:val="en-GB"/>
        </w:rPr>
        <w:t>project is a component of Phase II of EIECP.</w:t>
      </w:r>
      <w:r w:rsidRPr="005868F1">
        <w:rPr>
          <w:rFonts w:cs="Times New Roman"/>
          <w:color w:val="000000"/>
          <w:lang w:val="en-GB"/>
        </w:rPr>
        <w:t xml:space="preserve"> </w:t>
      </w:r>
      <w:r w:rsidR="00BC4F59" w:rsidRPr="005868F1">
        <w:rPr>
          <w:color w:val="000000"/>
          <w:lang w:val="en-GB"/>
        </w:rPr>
        <w:t xml:space="preserve">GEPA </w:t>
      </w:r>
      <w:r w:rsidR="00422C5A" w:rsidRPr="005868F1">
        <w:rPr>
          <w:color w:val="000000"/>
          <w:lang w:val="en-GB"/>
        </w:rPr>
        <w:t>project has been designed as part of a fully integrated Protected Area component of the EIECP.</w:t>
      </w:r>
      <w:r w:rsidRPr="005868F1">
        <w:rPr>
          <w:color w:val="000000"/>
          <w:lang w:val="en-GB"/>
        </w:rPr>
        <w:t xml:space="preserve"> It pursued</w:t>
      </w:r>
      <w:r w:rsidR="00422C5A" w:rsidRPr="005868F1">
        <w:rPr>
          <w:color w:val="000000"/>
          <w:lang w:val="en-GB"/>
        </w:rPr>
        <w:t xml:space="preserve"> the general aim of enhancing EEAA capabilities to plan and implement nature conservation on a sustainable basis, </w:t>
      </w:r>
      <w:r w:rsidR="006B01D4">
        <w:rPr>
          <w:color w:val="000000"/>
          <w:lang w:val="en-GB"/>
        </w:rPr>
        <w:t xml:space="preserve">and </w:t>
      </w:r>
      <w:r w:rsidR="00422C5A" w:rsidRPr="005868F1">
        <w:rPr>
          <w:color w:val="000000"/>
          <w:lang w:val="en-GB"/>
        </w:rPr>
        <w:t>thus contributing to the preservation and protection of biotic communities of plants and animals, as well as of the other natural features, of a portion of the Egyptian desert</w:t>
      </w:r>
      <w:r w:rsidR="00B10437" w:rsidRPr="005868F1">
        <w:rPr>
          <w:color w:val="000000"/>
          <w:lang w:val="en-GB"/>
        </w:rPr>
        <w:t>.</w:t>
      </w:r>
    </w:p>
    <w:p w:rsidR="00160EAF" w:rsidRDefault="00422C5A" w:rsidP="008071AB">
      <w:pPr>
        <w:pStyle w:val="BodyText"/>
        <w:jc w:val="both"/>
        <w:rPr>
          <w:color w:val="000000"/>
          <w:lang w:val="en-GB"/>
        </w:rPr>
      </w:pPr>
      <w:r w:rsidRPr="005868F1">
        <w:rPr>
          <w:color w:val="000000"/>
          <w:lang w:val="en-GB"/>
        </w:rPr>
        <w:t xml:space="preserve">More specifically the project </w:t>
      </w:r>
      <w:r w:rsidR="00B1394E" w:rsidRPr="005868F1">
        <w:rPr>
          <w:color w:val="000000"/>
          <w:lang w:val="en-GB"/>
        </w:rPr>
        <w:t>supported NCS in preparing a</w:t>
      </w:r>
      <w:r w:rsidRPr="005868F1">
        <w:rPr>
          <w:color w:val="000000"/>
          <w:lang w:val="en-GB"/>
        </w:rPr>
        <w:t xml:space="preserve"> </w:t>
      </w:r>
      <w:r w:rsidR="00B1394E" w:rsidRPr="005868F1">
        <w:rPr>
          <w:color w:val="000000"/>
          <w:lang w:val="en-GB"/>
        </w:rPr>
        <w:t>p</w:t>
      </w:r>
      <w:r w:rsidR="00E671B3" w:rsidRPr="005868F1">
        <w:rPr>
          <w:color w:val="000000"/>
          <w:lang w:val="en-GB"/>
        </w:rPr>
        <w:t xml:space="preserve">lan for the </w:t>
      </w:r>
      <w:r w:rsidRPr="005868F1">
        <w:rPr>
          <w:color w:val="000000"/>
          <w:lang w:val="en-GB"/>
        </w:rPr>
        <w:t>on</w:t>
      </w:r>
      <w:r w:rsidR="00E671B3" w:rsidRPr="005868F1">
        <w:rPr>
          <w:color w:val="000000"/>
          <w:lang w:val="en-GB"/>
        </w:rPr>
        <w:t>-</w:t>
      </w:r>
      <w:r w:rsidRPr="005868F1">
        <w:rPr>
          <w:color w:val="000000"/>
          <w:lang w:val="en-GB"/>
        </w:rPr>
        <w:t>going management of GEPA in accordance with</w:t>
      </w:r>
      <w:r w:rsidR="00193070">
        <w:rPr>
          <w:color w:val="000000"/>
          <w:lang w:val="en-GB"/>
        </w:rPr>
        <w:t xml:space="preserve"> </w:t>
      </w:r>
      <w:r w:rsidRPr="005868F1">
        <w:rPr>
          <w:color w:val="000000"/>
          <w:lang w:val="en-GB"/>
        </w:rPr>
        <w:t xml:space="preserve">the Management Planning System </w:t>
      </w:r>
      <w:r w:rsidR="00B1394E" w:rsidRPr="005868F1">
        <w:rPr>
          <w:color w:val="000000"/>
          <w:lang w:val="en-GB"/>
        </w:rPr>
        <w:t xml:space="preserve">(MPS) </w:t>
      </w:r>
      <w:r w:rsidRPr="005868F1">
        <w:rPr>
          <w:color w:val="000000"/>
          <w:lang w:val="en-GB"/>
        </w:rPr>
        <w:t xml:space="preserve">for </w:t>
      </w:r>
      <w:r w:rsidR="00A23900" w:rsidRPr="005868F1">
        <w:rPr>
          <w:color w:val="000000"/>
          <w:lang w:val="en-GB"/>
        </w:rPr>
        <w:t>P</w:t>
      </w:r>
      <w:r w:rsidR="0078796B">
        <w:rPr>
          <w:color w:val="000000"/>
          <w:lang w:val="en-GB"/>
        </w:rPr>
        <w:t>As</w:t>
      </w:r>
      <w:r w:rsidRPr="005868F1">
        <w:rPr>
          <w:color w:val="000000"/>
          <w:lang w:val="en-GB"/>
        </w:rPr>
        <w:t>.</w:t>
      </w:r>
      <w:r w:rsidR="00B1394E" w:rsidRPr="005868F1">
        <w:rPr>
          <w:color w:val="000000"/>
          <w:lang w:val="en-GB"/>
        </w:rPr>
        <w:t xml:space="preserve"> It contributed to </w:t>
      </w:r>
      <w:r w:rsidR="00193070">
        <w:rPr>
          <w:color w:val="000000"/>
          <w:lang w:val="en-GB"/>
        </w:rPr>
        <w:t>strengthen</w:t>
      </w:r>
      <w:r w:rsidRPr="005868F1">
        <w:rPr>
          <w:color w:val="000000"/>
          <w:lang w:val="en-GB"/>
        </w:rPr>
        <w:t xml:space="preserve"> the capacit</w:t>
      </w:r>
      <w:r w:rsidR="00B1394E" w:rsidRPr="005868F1">
        <w:rPr>
          <w:color w:val="000000"/>
          <w:lang w:val="en-GB"/>
        </w:rPr>
        <w:t>ies of NCS</w:t>
      </w:r>
      <w:r w:rsidR="006561F4" w:rsidRPr="005868F1">
        <w:rPr>
          <w:color w:val="000000"/>
          <w:lang w:val="en-GB"/>
        </w:rPr>
        <w:t xml:space="preserve"> to manage GEPA </w:t>
      </w:r>
      <w:r w:rsidR="00B1394E" w:rsidRPr="005868F1">
        <w:rPr>
          <w:color w:val="000000"/>
          <w:lang w:val="en-GB"/>
        </w:rPr>
        <w:t>by providing</w:t>
      </w:r>
      <w:r w:rsidRPr="005868F1">
        <w:rPr>
          <w:color w:val="000000"/>
          <w:lang w:val="en-GB"/>
        </w:rPr>
        <w:t xml:space="preserve"> technical assistance and equipment.</w:t>
      </w:r>
      <w:r w:rsidR="00B1394E" w:rsidRPr="005868F1">
        <w:rPr>
          <w:color w:val="000000"/>
          <w:lang w:val="en-GB"/>
        </w:rPr>
        <w:t xml:space="preserve"> It supported the process of collecting existing data on GEPA. The project assisted in elaborating</w:t>
      </w:r>
      <w:r w:rsidRPr="005868F1">
        <w:rPr>
          <w:color w:val="000000"/>
          <w:lang w:val="en-GB"/>
        </w:rPr>
        <w:t xml:space="preserve"> a funding plan for GEPA </w:t>
      </w:r>
      <w:r w:rsidR="00B1394E" w:rsidRPr="005868F1">
        <w:rPr>
          <w:color w:val="000000"/>
          <w:lang w:val="en-GB"/>
        </w:rPr>
        <w:t xml:space="preserve">to </w:t>
      </w:r>
      <w:r w:rsidRPr="005868F1">
        <w:rPr>
          <w:color w:val="000000"/>
          <w:lang w:val="en-GB"/>
        </w:rPr>
        <w:t>attract</w:t>
      </w:r>
      <w:r w:rsidR="00B1394E" w:rsidRPr="005868F1">
        <w:rPr>
          <w:color w:val="000000"/>
          <w:lang w:val="en-GB"/>
        </w:rPr>
        <w:t xml:space="preserve"> investments to</w:t>
      </w:r>
      <w:r w:rsidRPr="005868F1">
        <w:rPr>
          <w:color w:val="000000"/>
          <w:lang w:val="en-GB"/>
        </w:rPr>
        <w:t xml:space="preserve"> the </w:t>
      </w:r>
      <w:r w:rsidR="00A23900" w:rsidRPr="005868F1">
        <w:rPr>
          <w:color w:val="000000"/>
          <w:lang w:val="en-GB"/>
        </w:rPr>
        <w:t>P</w:t>
      </w:r>
      <w:r w:rsidRPr="005868F1">
        <w:rPr>
          <w:color w:val="000000"/>
          <w:lang w:val="en-GB"/>
        </w:rPr>
        <w:t xml:space="preserve">rotected </w:t>
      </w:r>
      <w:r w:rsidR="00A23900" w:rsidRPr="005868F1">
        <w:rPr>
          <w:color w:val="000000"/>
          <w:lang w:val="en-GB"/>
        </w:rPr>
        <w:t>A</w:t>
      </w:r>
      <w:r w:rsidRPr="005868F1">
        <w:rPr>
          <w:color w:val="000000"/>
          <w:lang w:val="en-GB"/>
        </w:rPr>
        <w:t>rea</w:t>
      </w:r>
      <w:r w:rsidR="00B1394E" w:rsidRPr="005868F1">
        <w:rPr>
          <w:color w:val="000000"/>
          <w:lang w:val="en-GB"/>
        </w:rPr>
        <w:t xml:space="preserve">. </w:t>
      </w:r>
      <w:r w:rsidR="00B10437" w:rsidRPr="005868F1">
        <w:rPr>
          <w:color w:val="000000"/>
          <w:lang w:val="en-GB"/>
        </w:rPr>
        <w:t>The project sponsored a local environmental awareness program and initiated local development projects founded on the natural resource base. Furthermore, the project, in collaboration with Wadi Allaqi Protected Area, held discussions with the Sudanese authorities regarding transboundry efforts to preserve the</w:t>
      </w:r>
      <w:r w:rsidR="004950F0" w:rsidRPr="005868F1">
        <w:rPr>
          <w:color w:val="000000"/>
          <w:lang w:val="en-GB"/>
        </w:rPr>
        <w:t xml:space="preserve"> </w:t>
      </w:r>
      <w:r w:rsidR="00B10437" w:rsidRPr="005868F1">
        <w:rPr>
          <w:color w:val="000000"/>
          <w:lang w:val="en-GB"/>
        </w:rPr>
        <w:t>whole ecosystem.</w:t>
      </w:r>
    </w:p>
    <w:p w:rsidR="009B1B87" w:rsidRDefault="009B1B87" w:rsidP="008071AB">
      <w:pPr>
        <w:pStyle w:val="BodyText"/>
        <w:jc w:val="both"/>
        <w:rPr>
          <w:color w:val="000000"/>
          <w:lang w:val="en-GB"/>
        </w:rPr>
      </w:pPr>
      <w:r>
        <w:rPr>
          <w:color w:val="000000"/>
          <w:lang w:val="en-GB"/>
        </w:rPr>
        <w:t xml:space="preserve">EIECP and </w:t>
      </w:r>
      <w:r w:rsidR="008D59BE">
        <w:rPr>
          <w:color w:val="000000"/>
          <w:lang w:val="en-GB"/>
        </w:rPr>
        <w:t>United States Agency for International Development (</w:t>
      </w:r>
      <w:r>
        <w:rPr>
          <w:color w:val="000000"/>
          <w:lang w:val="en-GB"/>
        </w:rPr>
        <w:t>USAID</w:t>
      </w:r>
      <w:r w:rsidR="008D59BE">
        <w:rPr>
          <w:color w:val="000000"/>
          <w:lang w:val="en-GB"/>
        </w:rPr>
        <w:t>)</w:t>
      </w:r>
      <w:r>
        <w:rPr>
          <w:color w:val="000000"/>
          <w:lang w:val="en-GB"/>
        </w:rPr>
        <w:t xml:space="preserve"> developed the visitor centre at Shalteen</w:t>
      </w:r>
      <w:r w:rsidR="001C6327">
        <w:rPr>
          <w:color w:val="000000"/>
          <w:lang w:val="en-GB"/>
        </w:rPr>
        <w:t xml:space="preserve">, Red Sea. The visitor centre includes a library, </w:t>
      </w:r>
      <w:r w:rsidR="005F3C4E">
        <w:rPr>
          <w:color w:val="000000"/>
          <w:lang w:val="en-GB"/>
        </w:rPr>
        <w:t xml:space="preserve">Figure 9, </w:t>
      </w:r>
      <w:r w:rsidR="001C6327">
        <w:rPr>
          <w:color w:val="000000"/>
          <w:lang w:val="en-GB"/>
        </w:rPr>
        <w:t>and a greenhouse to grow native plants</w:t>
      </w:r>
      <w:r w:rsidR="005F3C4E">
        <w:rPr>
          <w:color w:val="000000"/>
          <w:lang w:val="en-GB"/>
        </w:rPr>
        <w:t>, Figure 10</w:t>
      </w:r>
      <w:r w:rsidR="001C6327">
        <w:rPr>
          <w:color w:val="000000"/>
          <w:lang w:val="en-GB"/>
        </w:rPr>
        <w:t>. Unfortunately, the centre is not function</w:t>
      </w:r>
      <w:r w:rsidR="008071AB">
        <w:rPr>
          <w:color w:val="000000"/>
          <w:lang w:val="en-GB"/>
        </w:rPr>
        <w:t>ing</w:t>
      </w:r>
      <w:r w:rsidR="001C6327">
        <w:rPr>
          <w:color w:val="000000"/>
          <w:lang w:val="en-GB"/>
        </w:rPr>
        <w:t xml:space="preserve">. It is not equipped with </w:t>
      </w:r>
      <w:r w:rsidR="00193070">
        <w:rPr>
          <w:color w:val="000000"/>
          <w:lang w:val="en-GB"/>
        </w:rPr>
        <w:t xml:space="preserve">exhibits; data </w:t>
      </w:r>
      <w:r w:rsidR="001C6327">
        <w:rPr>
          <w:color w:val="000000"/>
          <w:lang w:val="en-GB"/>
        </w:rPr>
        <w:t>show, posters, etc. and the library has not books or equipment, such as stacks.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6B76C4" w:rsidTr="006B76C4">
        <w:tc>
          <w:tcPr>
            <w:tcW w:w="8523" w:type="dxa"/>
          </w:tcPr>
          <w:p w:rsidR="006B76C4" w:rsidRDefault="006B76C4" w:rsidP="006B76C4">
            <w:pPr>
              <w:pStyle w:val="BodyText"/>
              <w:jc w:val="center"/>
              <w:rPr>
                <w:color w:val="000000"/>
                <w:lang w:val="en-GB"/>
              </w:rPr>
            </w:pPr>
            <w:r>
              <w:rPr>
                <w:noProof/>
                <w:color w:val="000000"/>
              </w:rPr>
              <w:drawing>
                <wp:inline distT="0" distB="0" distL="0" distR="0" wp14:anchorId="70AF5DAF" wp14:editId="12A9ED93">
                  <wp:extent cx="5168718" cy="38763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76410" cy="3882152"/>
                          </a:xfrm>
                          <a:prstGeom prst="rect">
                            <a:avLst/>
                          </a:prstGeom>
                        </pic:spPr>
                      </pic:pic>
                    </a:graphicData>
                  </a:graphic>
                </wp:inline>
              </w:drawing>
            </w:r>
          </w:p>
        </w:tc>
      </w:tr>
      <w:tr w:rsidR="006B76C4" w:rsidTr="006B76C4">
        <w:tc>
          <w:tcPr>
            <w:tcW w:w="8523" w:type="dxa"/>
          </w:tcPr>
          <w:p w:rsidR="006B76C4" w:rsidRDefault="006B76C4" w:rsidP="006B76C4">
            <w:pPr>
              <w:pStyle w:val="Caption"/>
              <w:jc w:val="both"/>
            </w:pPr>
            <w:bookmarkStart w:id="19" w:name="_Toc353978937"/>
            <w:r>
              <w:t xml:space="preserve">Figure </w:t>
            </w:r>
            <w:r w:rsidR="005865E4">
              <w:fldChar w:fldCharType="begin"/>
            </w:r>
            <w:r w:rsidR="005865E4">
              <w:instrText xml:space="preserve"> SEQ Figure \* ARABIC </w:instrText>
            </w:r>
            <w:r w:rsidR="005865E4">
              <w:fldChar w:fldCharType="separate"/>
            </w:r>
            <w:r>
              <w:rPr>
                <w:noProof/>
              </w:rPr>
              <w:t>9</w:t>
            </w:r>
            <w:r w:rsidR="005865E4">
              <w:rPr>
                <w:noProof/>
              </w:rPr>
              <w:fldChar w:fldCharType="end"/>
            </w:r>
            <w:r>
              <w:t xml:space="preserve"> The library at the Visitor Centre, Shalatten, Red Sea</w:t>
            </w:r>
            <w:bookmarkEnd w:id="19"/>
          </w:p>
          <w:p w:rsidR="006B76C4" w:rsidRDefault="006B76C4" w:rsidP="006B76C4">
            <w:pPr>
              <w:pStyle w:val="BodyText"/>
              <w:jc w:val="both"/>
              <w:rPr>
                <w:color w:val="000000"/>
                <w:lang w:val="en-GB"/>
              </w:rPr>
            </w:pPr>
            <w:r>
              <w:t>Photo by El-Kholei, 21 Feb. 2013</w:t>
            </w:r>
          </w:p>
        </w:tc>
      </w:tr>
      <w:tr w:rsidR="006B76C4" w:rsidTr="006B7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3" w:type="dxa"/>
            <w:tcBorders>
              <w:top w:val="nil"/>
              <w:left w:val="nil"/>
              <w:bottom w:val="nil"/>
              <w:right w:val="nil"/>
            </w:tcBorders>
            <w:shd w:val="clear" w:color="auto" w:fill="auto"/>
          </w:tcPr>
          <w:p w:rsidR="006B76C4" w:rsidRDefault="006B76C4" w:rsidP="006B76C4">
            <w:pPr>
              <w:jc w:val="center"/>
            </w:pPr>
            <w:r>
              <w:rPr>
                <w:noProof/>
              </w:rPr>
              <w:lastRenderedPageBreak/>
              <w:drawing>
                <wp:inline distT="0" distB="0" distL="0" distR="0" wp14:anchorId="02CB9C25" wp14:editId="5831EC0A">
                  <wp:extent cx="5146277" cy="38595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54554" cy="3865760"/>
                          </a:xfrm>
                          <a:prstGeom prst="rect">
                            <a:avLst/>
                          </a:prstGeom>
                        </pic:spPr>
                      </pic:pic>
                    </a:graphicData>
                  </a:graphic>
                </wp:inline>
              </w:drawing>
            </w:r>
          </w:p>
        </w:tc>
      </w:tr>
      <w:tr w:rsidR="006B76C4" w:rsidTr="006B7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3" w:type="dxa"/>
            <w:tcBorders>
              <w:top w:val="nil"/>
              <w:left w:val="nil"/>
              <w:bottom w:val="nil"/>
              <w:right w:val="nil"/>
            </w:tcBorders>
          </w:tcPr>
          <w:p w:rsidR="006B76C4" w:rsidRDefault="006B76C4" w:rsidP="006B76C4">
            <w:pPr>
              <w:pStyle w:val="Caption"/>
              <w:rPr>
                <w:noProof/>
              </w:rPr>
            </w:pPr>
            <w:bookmarkStart w:id="20" w:name="_Toc353978938"/>
            <w:r>
              <w:t xml:space="preserve">Figure </w:t>
            </w:r>
            <w:r w:rsidR="005865E4">
              <w:fldChar w:fldCharType="begin"/>
            </w:r>
            <w:r w:rsidR="005865E4">
              <w:instrText xml:space="preserve"> SEQ Figure \* ARABIC </w:instrText>
            </w:r>
            <w:r w:rsidR="005865E4">
              <w:fldChar w:fldCharType="separate"/>
            </w:r>
            <w:r>
              <w:rPr>
                <w:noProof/>
              </w:rPr>
              <w:t>10</w:t>
            </w:r>
            <w:r w:rsidR="005865E4">
              <w:rPr>
                <w:noProof/>
              </w:rPr>
              <w:fldChar w:fldCharType="end"/>
            </w:r>
            <w:r>
              <w:t xml:space="preserve"> Greenhouse, Visitor Centre, Shalatten</w:t>
            </w:r>
            <w:r>
              <w:rPr>
                <w:noProof/>
              </w:rPr>
              <w:t>, Red Sea</w:t>
            </w:r>
            <w:bookmarkEnd w:id="20"/>
          </w:p>
          <w:p w:rsidR="006B76C4" w:rsidRDefault="006B76C4" w:rsidP="006B76C4">
            <w:r>
              <w:t>Photo by El-Kholei, 21 Feb. 2013</w:t>
            </w:r>
          </w:p>
        </w:tc>
      </w:tr>
    </w:tbl>
    <w:p w:rsidR="006B76C4" w:rsidRPr="001C6327" w:rsidRDefault="006B76C4" w:rsidP="005F3C4E"/>
    <w:p w:rsidR="00422C5A" w:rsidRPr="005868F1" w:rsidRDefault="00422C5A" w:rsidP="009B1B87">
      <w:pPr>
        <w:pStyle w:val="Heading4"/>
        <w:numPr>
          <w:ilvl w:val="0"/>
          <w:numId w:val="0"/>
        </w:numPr>
        <w:rPr>
          <w:lang w:val="en-GB"/>
        </w:rPr>
      </w:pPr>
      <w:r w:rsidRPr="005868F1">
        <w:rPr>
          <w:lang w:val="en-GB"/>
        </w:rPr>
        <w:t xml:space="preserve">Wadi </w:t>
      </w:r>
      <w:r w:rsidR="00713F5E" w:rsidRPr="005868F1">
        <w:rPr>
          <w:lang w:val="en-GB"/>
        </w:rPr>
        <w:t>El-</w:t>
      </w:r>
      <w:r w:rsidRPr="005868F1">
        <w:rPr>
          <w:lang w:val="en-GB"/>
        </w:rPr>
        <w:t>Rayan</w:t>
      </w:r>
      <w:r w:rsidR="00E671B3" w:rsidRPr="005868F1">
        <w:rPr>
          <w:lang w:val="en-GB"/>
        </w:rPr>
        <w:t xml:space="preserve"> Protected Area</w:t>
      </w:r>
    </w:p>
    <w:p w:rsidR="00440372" w:rsidRDefault="00440372" w:rsidP="007B333A">
      <w:pPr>
        <w:jc w:val="both"/>
        <w:rPr>
          <w:rFonts w:cs="Times New Roman"/>
          <w:color w:val="000000"/>
          <w:lang w:val="en-GB"/>
        </w:rPr>
      </w:pPr>
      <w:r w:rsidRPr="005868F1">
        <w:rPr>
          <w:rFonts w:cs="Times New Roman"/>
          <w:color w:val="000000"/>
          <w:lang w:val="en-GB"/>
        </w:rPr>
        <w:t xml:space="preserve">Wadi El-Rayan </w:t>
      </w:r>
      <w:r w:rsidR="006B76C4">
        <w:rPr>
          <w:rFonts w:cs="Times New Roman"/>
          <w:color w:val="000000"/>
          <w:lang w:val="en-GB"/>
        </w:rPr>
        <w:t xml:space="preserve">is a </w:t>
      </w:r>
      <w:r w:rsidRPr="005868F1">
        <w:rPr>
          <w:rFonts w:cs="Times New Roman"/>
          <w:color w:val="000000"/>
          <w:lang w:val="en-GB"/>
        </w:rPr>
        <w:t xml:space="preserve">depression is located in the western desert of Egypt, about 65 km southwest of the City of El-Faiyum and 80 km west of the Nile River. The reserve is composed of </w:t>
      </w:r>
      <w:r w:rsidR="0078796B">
        <w:rPr>
          <w:rFonts w:cs="Times New Roman"/>
          <w:color w:val="000000"/>
          <w:lang w:val="en-GB"/>
        </w:rPr>
        <w:t>U</w:t>
      </w:r>
      <w:r w:rsidRPr="005868F1">
        <w:rPr>
          <w:rFonts w:cs="Times New Roman"/>
          <w:color w:val="000000"/>
          <w:lang w:val="en-GB"/>
        </w:rPr>
        <w:t xml:space="preserve">pper </w:t>
      </w:r>
      <w:r w:rsidR="0078796B">
        <w:rPr>
          <w:rFonts w:cs="Times New Roman"/>
          <w:color w:val="000000"/>
          <w:lang w:val="en-GB"/>
        </w:rPr>
        <w:t>L</w:t>
      </w:r>
      <w:r w:rsidRPr="005868F1">
        <w:rPr>
          <w:rFonts w:cs="Times New Roman"/>
          <w:color w:val="000000"/>
          <w:lang w:val="en-GB"/>
        </w:rPr>
        <w:t>ake (50.90 km</w:t>
      </w:r>
      <w:r w:rsidRPr="00596C9E">
        <w:rPr>
          <w:rFonts w:cs="Times New Roman"/>
          <w:color w:val="000000"/>
          <w:vertAlign w:val="superscript"/>
          <w:lang w:val="en-GB"/>
        </w:rPr>
        <w:t>2</w:t>
      </w:r>
      <w:r w:rsidRPr="005868F1">
        <w:rPr>
          <w:rFonts w:cs="Times New Roman"/>
          <w:color w:val="000000"/>
          <w:lang w:val="en-GB"/>
        </w:rPr>
        <w:t>) lower lake (62.00 km</w:t>
      </w:r>
      <w:r w:rsidRPr="00596C9E">
        <w:rPr>
          <w:rFonts w:cs="Times New Roman"/>
          <w:color w:val="000000"/>
          <w:vertAlign w:val="superscript"/>
          <w:lang w:val="en-GB"/>
        </w:rPr>
        <w:t>2</w:t>
      </w:r>
      <w:r w:rsidR="005F3C4E">
        <w:rPr>
          <w:rFonts w:cs="Times New Roman"/>
          <w:color w:val="000000"/>
          <w:lang w:val="en-GB"/>
        </w:rPr>
        <w:t xml:space="preserve">), </w:t>
      </w:r>
      <w:r w:rsidR="007B333A">
        <w:rPr>
          <w:rFonts w:cs="Times New Roman"/>
          <w:color w:val="000000"/>
          <w:lang w:val="en-GB"/>
        </w:rPr>
        <w:t>water falls</w:t>
      </w:r>
      <w:r w:rsidRPr="005868F1">
        <w:rPr>
          <w:rFonts w:cs="Times New Roman"/>
          <w:color w:val="000000"/>
          <w:lang w:val="en-GB"/>
        </w:rPr>
        <w:t xml:space="preserve"> between the two lakes, </w:t>
      </w:r>
      <w:r w:rsidR="005F3C4E">
        <w:rPr>
          <w:rFonts w:cs="Times New Roman"/>
          <w:color w:val="000000"/>
          <w:lang w:val="en-GB"/>
        </w:rPr>
        <w:t xml:space="preserve">Figure 11, </w:t>
      </w:r>
      <w:r w:rsidRPr="005868F1">
        <w:rPr>
          <w:rFonts w:cs="Times New Roman"/>
          <w:color w:val="000000"/>
          <w:lang w:val="en-GB"/>
        </w:rPr>
        <w:t>springs, of which three are sulphur springs at the southern side of the lower lake, wi</w:t>
      </w:r>
      <w:r w:rsidR="002B2830" w:rsidRPr="005868F1">
        <w:rPr>
          <w:rFonts w:cs="Times New Roman"/>
          <w:color w:val="000000"/>
          <w:lang w:val="en-GB"/>
        </w:rPr>
        <w:t xml:space="preserve">th extensive mobile sand dunes; </w:t>
      </w:r>
      <w:r w:rsidRPr="005868F1">
        <w:rPr>
          <w:rFonts w:cs="Times New Roman"/>
          <w:color w:val="000000"/>
          <w:lang w:val="en-GB"/>
        </w:rPr>
        <w:t xml:space="preserve">Mountain Manqueer </w:t>
      </w:r>
      <w:r w:rsidR="002B2830" w:rsidRPr="005868F1">
        <w:rPr>
          <w:rFonts w:cs="Times New Roman"/>
          <w:color w:val="000000"/>
          <w:lang w:val="en-GB"/>
        </w:rPr>
        <w:t>E</w:t>
      </w:r>
      <w:r w:rsidRPr="005868F1">
        <w:rPr>
          <w:rFonts w:cs="Times New Roman"/>
          <w:color w:val="000000"/>
          <w:lang w:val="en-GB"/>
        </w:rPr>
        <w:t xml:space="preserve">l-Rayan at the south and southeast of the springs where marine fossils and </w:t>
      </w:r>
      <w:r w:rsidR="002B2830" w:rsidRPr="005868F1">
        <w:rPr>
          <w:rFonts w:cs="Times New Roman"/>
          <w:color w:val="000000"/>
          <w:lang w:val="en-GB"/>
        </w:rPr>
        <w:t xml:space="preserve">archaeological remains are found; and </w:t>
      </w:r>
      <w:r w:rsidRPr="005868F1">
        <w:rPr>
          <w:rFonts w:cs="Times New Roman"/>
          <w:color w:val="000000"/>
          <w:lang w:val="en-GB"/>
        </w:rPr>
        <w:t>Mountain Madwera near the lower lake, which is known for its extensive dune formations.</w:t>
      </w:r>
      <w:sdt>
        <w:sdtPr>
          <w:rPr>
            <w:rFonts w:cs="Times New Roman"/>
            <w:color w:val="000000"/>
            <w:lang w:val="en-GB"/>
          </w:rPr>
          <w:id w:val="-496031839"/>
          <w:citation/>
        </w:sdtPr>
        <w:sdtEndPr/>
        <w:sdtContent>
          <w:r w:rsidR="0087264C" w:rsidRPr="005868F1">
            <w:rPr>
              <w:rFonts w:cs="Times New Roman"/>
              <w:color w:val="000000"/>
              <w:lang w:val="en-GB"/>
            </w:rPr>
            <w:fldChar w:fldCharType="begin"/>
          </w:r>
          <w:r w:rsidR="0087264C" w:rsidRPr="005868F1">
            <w:rPr>
              <w:rFonts w:cs="Times New Roman"/>
              <w:color w:val="000000"/>
              <w:lang w:val="en-GB"/>
            </w:rPr>
            <w:instrText xml:space="preserve"> CITATION Sta13 \l 1033 </w:instrText>
          </w:r>
          <w:r w:rsidR="0087264C" w:rsidRPr="005868F1">
            <w:rPr>
              <w:rFonts w:cs="Times New Roman"/>
              <w:color w:val="000000"/>
              <w:lang w:val="en-GB"/>
            </w:rPr>
            <w:fldChar w:fldCharType="separate"/>
          </w:r>
          <w:r w:rsidR="002D4690">
            <w:rPr>
              <w:rFonts w:cs="Times New Roman"/>
              <w:noProof/>
              <w:color w:val="000000"/>
              <w:lang w:val="en-GB"/>
            </w:rPr>
            <w:t xml:space="preserve"> </w:t>
          </w:r>
          <w:r w:rsidR="002D4690" w:rsidRPr="002D4690">
            <w:rPr>
              <w:rFonts w:cs="Times New Roman"/>
              <w:noProof/>
              <w:color w:val="000000"/>
              <w:lang w:val="en-GB"/>
            </w:rPr>
            <w:t>(State Information Service n.d.)</w:t>
          </w:r>
          <w:r w:rsidR="0087264C" w:rsidRPr="005868F1">
            <w:rPr>
              <w:rFonts w:cs="Times New Roman"/>
              <w:color w:val="000000"/>
              <w:lang w:val="en-GB"/>
            </w:rPr>
            <w:fldChar w:fldCharType="end"/>
          </w:r>
        </w:sdtContent>
      </w:sdt>
      <w:r w:rsidR="0087264C" w:rsidRPr="005868F1">
        <w:rPr>
          <w:rFonts w:cs="Times New Roman"/>
          <w:color w:val="000000"/>
          <w:lang w:val="en-GB"/>
        </w:rPr>
        <w:t>.</w:t>
      </w:r>
    </w:p>
    <w:p w:rsidR="005F3C4E" w:rsidRPr="005868F1" w:rsidRDefault="005F3C4E" w:rsidP="005F3C4E">
      <w:pPr>
        <w:jc w:val="both"/>
        <w:rPr>
          <w:rFonts w:cs="Times New Roman"/>
          <w:color w:val="000000"/>
          <w:lang w:val="en-GB"/>
        </w:rPr>
      </w:pPr>
      <w:r w:rsidRPr="005868F1">
        <w:rPr>
          <w:rFonts w:cs="Times New Roman"/>
          <w:color w:val="000000"/>
          <w:lang w:val="en-GB"/>
        </w:rPr>
        <w:t xml:space="preserve">The vegetation is confined to inter-dune areas around springs and at the base of large dunes. The vegetation cover is made of 13 species of perennial plants and a few individuals of </w:t>
      </w:r>
      <w:r w:rsidRPr="005868F1">
        <w:rPr>
          <w:rFonts w:cs="Times New Roman"/>
          <w:i/>
          <w:iCs/>
          <w:color w:val="000000"/>
          <w:lang w:val="en-GB"/>
        </w:rPr>
        <w:t>Calligonum comosum</w:t>
      </w:r>
      <w:r w:rsidRPr="005868F1">
        <w:rPr>
          <w:rFonts w:cs="Times New Roman"/>
          <w:color w:val="000000"/>
          <w:lang w:val="en-GB"/>
        </w:rPr>
        <w:t xml:space="preserve"> and </w:t>
      </w:r>
      <w:r w:rsidRPr="005868F1">
        <w:rPr>
          <w:rFonts w:cs="Times New Roman"/>
          <w:i/>
          <w:iCs/>
          <w:color w:val="000000"/>
          <w:lang w:val="en-GB"/>
        </w:rPr>
        <w:t>Zygophyllum</w:t>
      </w:r>
      <w:r w:rsidRPr="005868F1">
        <w:rPr>
          <w:rFonts w:cs="Times New Roman"/>
          <w:color w:val="000000"/>
          <w:lang w:val="en-GB"/>
        </w:rPr>
        <w:t xml:space="preserve"> album </w:t>
      </w:r>
      <w:sdt>
        <w:sdtPr>
          <w:rPr>
            <w:rFonts w:cs="Times New Roman"/>
            <w:color w:val="000000"/>
            <w:lang w:val="en-GB"/>
          </w:rPr>
          <w:id w:val="-457488844"/>
          <w:citation/>
        </w:sdtPr>
        <w:sdtEndPr/>
        <w:sdtContent>
          <w:r w:rsidRPr="005868F1">
            <w:rPr>
              <w:rFonts w:cs="Times New Roman"/>
              <w:color w:val="000000"/>
              <w:lang w:val="en-GB"/>
            </w:rPr>
            <w:fldChar w:fldCharType="begin"/>
          </w:r>
          <w:r w:rsidRPr="005868F1">
            <w:rPr>
              <w:rFonts w:cs="Times New Roman"/>
              <w:color w:val="000000"/>
              <w:lang w:val="en-GB"/>
            </w:rPr>
            <w:instrText xml:space="preserve"> CITATION Sta13 \l 1033 </w:instrText>
          </w:r>
          <w:r w:rsidRPr="005868F1">
            <w:rPr>
              <w:rFonts w:cs="Times New Roman"/>
              <w:color w:val="000000"/>
              <w:lang w:val="en-GB"/>
            </w:rPr>
            <w:fldChar w:fldCharType="separate"/>
          </w:r>
          <w:r w:rsidR="002D4690" w:rsidRPr="002D4690">
            <w:rPr>
              <w:rFonts w:cs="Times New Roman"/>
              <w:noProof/>
              <w:color w:val="000000"/>
              <w:lang w:val="en-GB"/>
            </w:rPr>
            <w:t>(State Information Service n.d.)</w:t>
          </w:r>
          <w:r w:rsidRPr="005868F1">
            <w:rPr>
              <w:rFonts w:cs="Times New Roman"/>
              <w:color w:val="000000"/>
              <w:lang w:val="en-GB"/>
            </w:rPr>
            <w:fldChar w:fldCharType="end"/>
          </w:r>
        </w:sdtContent>
      </w:sdt>
      <w:r w:rsidRPr="005868F1">
        <w:rPr>
          <w:rFonts w:cs="Times New Roman"/>
          <w:color w:val="000000"/>
          <w:lang w:val="en-GB"/>
        </w:rPr>
        <w:t>.</w:t>
      </w:r>
    </w:p>
    <w:p w:rsidR="002B2830" w:rsidRPr="005868F1" w:rsidRDefault="005F3C4E" w:rsidP="000A3F69">
      <w:pPr>
        <w:jc w:val="both"/>
        <w:rPr>
          <w:rFonts w:cs="Times New Roman"/>
          <w:color w:val="000000"/>
          <w:lang w:val="en-GB"/>
        </w:rPr>
      </w:pPr>
      <w:r w:rsidRPr="005868F1">
        <w:rPr>
          <w:rFonts w:cs="Times New Roman"/>
          <w:color w:val="000000"/>
          <w:lang w:val="en-GB"/>
        </w:rPr>
        <w:t xml:space="preserve">The area accommodates the world’s only known population of the endangered Slender-horned </w:t>
      </w:r>
      <w:r w:rsidRPr="005868F1">
        <w:rPr>
          <w:rFonts w:cs="Times New Roman"/>
          <w:i/>
          <w:iCs/>
          <w:color w:val="000000"/>
          <w:lang w:val="en-GB"/>
        </w:rPr>
        <w:t>Gazella leptoceros</w:t>
      </w:r>
      <w:r w:rsidRPr="005868F1">
        <w:rPr>
          <w:rFonts w:cs="Times New Roman"/>
          <w:color w:val="000000"/>
          <w:lang w:val="en-GB"/>
        </w:rPr>
        <w:t xml:space="preserve">. The </w:t>
      </w:r>
      <w:r w:rsidRPr="005868F1">
        <w:rPr>
          <w:rFonts w:cs="Times New Roman"/>
          <w:i/>
          <w:iCs/>
          <w:color w:val="000000"/>
          <w:lang w:val="en-GB"/>
        </w:rPr>
        <w:t>Dorcas Gazella</w:t>
      </w:r>
      <w:r w:rsidRPr="005868F1">
        <w:rPr>
          <w:rFonts w:cs="Times New Roman"/>
          <w:color w:val="000000"/>
          <w:lang w:val="en-GB"/>
        </w:rPr>
        <w:t xml:space="preserve"> is still found in the area in small numbers while both the Fennec </w:t>
      </w:r>
      <w:r w:rsidRPr="005868F1">
        <w:rPr>
          <w:rFonts w:cs="Times New Roman"/>
          <w:i/>
          <w:iCs/>
          <w:color w:val="000000"/>
          <w:lang w:val="en-GB"/>
        </w:rPr>
        <w:t>Vulpes zerda</w:t>
      </w:r>
      <w:r w:rsidRPr="005868F1">
        <w:rPr>
          <w:rFonts w:cs="Times New Roman"/>
          <w:color w:val="000000"/>
          <w:lang w:val="en-GB"/>
        </w:rPr>
        <w:t xml:space="preserve"> and Ruppell’s Sand Fox V. </w:t>
      </w:r>
      <w:r w:rsidRPr="005868F1">
        <w:rPr>
          <w:rFonts w:cs="Times New Roman"/>
          <w:i/>
          <w:iCs/>
          <w:color w:val="000000"/>
          <w:lang w:val="en-GB"/>
        </w:rPr>
        <w:t>rueppelli</w:t>
      </w:r>
      <w:r w:rsidRPr="005868F1">
        <w:rPr>
          <w:rFonts w:cs="Times New Roman"/>
          <w:color w:val="000000"/>
          <w:lang w:val="en-GB"/>
        </w:rPr>
        <w:t xml:space="preserve"> are scarce. There are 11 species of reptiles, </w:t>
      </w:r>
      <w:r w:rsidR="000A3F69">
        <w:rPr>
          <w:rFonts w:cs="Times New Roman"/>
          <w:color w:val="000000"/>
          <w:lang w:val="en-GB"/>
        </w:rPr>
        <w:t>nine</w:t>
      </w:r>
      <w:r w:rsidRPr="005868F1">
        <w:rPr>
          <w:rFonts w:cs="Times New Roman"/>
          <w:color w:val="000000"/>
          <w:lang w:val="en-GB"/>
        </w:rPr>
        <w:t xml:space="preserve"> species of mammals, 13 species of resident birds, and 26 migrant and vagrant birds </w:t>
      </w:r>
      <w:sdt>
        <w:sdtPr>
          <w:rPr>
            <w:rFonts w:cs="Times New Roman"/>
            <w:color w:val="000000"/>
            <w:lang w:val="en-GB"/>
          </w:rPr>
          <w:id w:val="1704901874"/>
          <w:citation/>
        </w:sdtPr>
        <w:sdtEndPr/>
        <w:sdtContent>
          <w:r w:rsidRPr="005868F1">
            <w:rPr>
              <w:rFonts w:cs="Times New Roman"/>
              <w:color w:val="000000"/>
              <w:lang w:val="en-GB"/>
            </w:rPr>
            <w:fldChar w:fldCharType="begin"/>
          </w:r>
          <w:r w:rsidRPr="005868F1">
            <w:rPr>
              <w:rFonts w:cs="Times New Roman"/>
              <w:color w:val="000000"/>
              <w:lang w:val="en-GB"/>
            </w:rPr>
            <w:instrText xml:space="preserve"> CITATION Sta13 \l 1033 </w:instrText>
          </w:r>
          <w:r w:rsidRPr="005868F1">
            <w:rPr>
              <w:rFonts w:cs="Times New Roman"/>
              <w:color w:val="000000"/>
              <w:lang w:val="en-GB"/>
            </w:rPr>
            <w:fldChar w:fldCharType="separate"/>
          </w:r>
          <w:r w:rsidR="002D4690" w:rsidRPr="002D4690">
            <w:rPr>
              <w:rFonts w:cs="Times New Roman"/>
              <w:noProof/>
              <w:color w:val="000000"/>
              <w:lang w:val="en-GB"/>
            </w:rPr>
            <w:t>(State Information Service n.d.)</w:t>
          </w:r>
          <w:r w:rsidRPr="005868F1">
            <w:rPr>
              <w:rFonts w:cs="Times New Roman"/>
              <w:color w:val="000000"/>
              <w:lang w:val="en-GB"/>
            </w:rPr>
            <w:fldChar w:fldCharType="end"/>
          </w:r>
        </w:sdtContent>
      </w:sdt>
      <w:r w:rsidRPr="005868F1">
        <w:rPr>
          <w:rFonts w:cs="Times New Roman"/>
          <w:color w:val="000000"/>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0A3F69" w:rsidTr="000A3F69">
        <w:tc>
          <w:tcPr>
            <w:tcW w:w="8523" w:type="dxa"/>
          </w:tcPr>
          <w:p w:rsidR="000A3F69" w:rsidRDefault="000A3F69" w:rsidP="0087264C">
            <w:pPr>
              <w:rPr>
                <w:lang w:val="en-GB"/>
              </w:rPr>
            </w:pPr>
            <w:r w:rsidRPr="005868F1">
              <w:rPr>
                <w:rFonts w:cs="Times New Roman"/>
                <w:noProof/>
                <w:color w:val="000000"/>
              </w:rPr>
              <w:lastRenderedPageBreak/>
              <w:drawing>
                <wp:inline distT="0" distB="0" distL="0" distR="0" wp14:anchorId="6BE195EC" wp14:editId="48415F77">
                  <wp:extent cx="5274945" cy="3956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945" cy="3956050"/>
                          </a:xfrm>
                          <a:prstGeom prst="rect">
                            <a:avLst/>
                          </a:prstGeom>
                        </pic:spPr>
                      </pic:pic>
                    </a:graphicData>
                  </a:graphic>
                </wp:inline>
              </w:drawing>
            </w:r>
          </w:p>
        </w:tc>
      </w:tr>
      <w:tr w:rsidR="000A3F69" w:rsidTr="000A3F69">
        <w:tc>
          <w:tcPr>
            <w:tcW w:w="8523" w:type="dxa"/>
          </w:tcPr>
          <w:p w:rsidR="000A3F69" w:rsidRPr="005868F1" w:rsidRDefault="000A3F69" w:rsidP="000A3F69">
            <w:pPr>
              <w:pStyle w:val="Caption"/>
              <w:jc w:val="both"/>
              <w:rPr>
                <w:lang w:val="en-GB"/>
              </w:rPr>
            </w:pPr>
            <w:bookmarkStart w:id="21" w:name="_Toc353978939"/>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Pr>
                <w:noProof/>
                <w:lang w:val="en-GB"/>
              </w:rPr>
              <w:t>11</w:t>
            </w:r>
            <w:r w:rsidRPr="005868F1">
              <w:rPr>
                <w:lang w:val="en-GB"/>
              </w:rPr>
              <w:fldChar w:fldCharType="end"/>
            </w:r>
            <w:r w:rsidRPr="005868F1">
              <w:rPr>
                <w:lang w:val="en-GB"/>
              </w:rPr>
              <w:t xml:space="preserve"> Waterfalls at Wadi El-Rayan</w:t>
            </w:r>
            <w:bookmarkEnd w:id="21"/>
          </w:p>
          <w:p w:rsidR="000A3F69" w:rsidRDefault="000A3F69" w:rsidP="000A3F69">
            <w:pPr>
              <w:rPr>
                <w:lang w:val="en-GB"/>
              </w:rPr>
            </w:pPr>
            <w:r w:rsidRPr="005868F1">
              <w:rPr>
                <w:lang w:val="en-GB"/>
              </w:rPr>
              <w:t>Photo by El-Kholei, 19 Feb. 2013</w:t>
            </w:r>
          </w:p>
        </w:tc>
      </w:tr>
    </w:tbl>
    <w:p w:rsidR="000A3F69" w:rsidRPr="005868F1" w:rsidRDefault="000A3F69" w:rsidP="0087264C">
      <w:pPr>
        <w:rPr>
          <w:lang w:val="en-GB"/>
        </w:rPr>
      </w:pPr>
    </w:p>
    <w:p w:rsidR="002B2830" w:rsidRPr="005868F1" w:rsidRDefault="002B2830" w:rsidP="00440372">
      <w:pPr>
        <w:jc w:val="both"/>
        <w:rPr>
          <w:rFonts w:cs="Times New Roman"/>
          <w:color w:val="000000"/>
          <w:lang w:val="en-GB"/>
        </w:rPr>
      </w:pPr>
      <w:r w:rsidRPr="005868F1">
        <w:rPr>
          <w:rFonts w:cs="Times New Roman"/>
          <w:color w:val="000000"/>
          <w:lang w:val="en-GB"/>
        </w:rPr>
        <w:t>Wadi El-Rayan offers beautiful desert sceneries. Camping, riding mountain bikes and sand surfing are among the tourist</w:t>
      </w:r>
      <w:r w:rsidR="00E04FCE">
        <w:rPr>
          <w:rFonts w:cs="Times New Roman"/>
          <w:color w:val="000000"/>
          <w:lang w:val="en-GB"/>
        </w:rPr>
        <w:t>s’</w:t>
      </w:r>
      <w:r w:rsidRPr="005868F1">
        <w:rPr>
          <w:rFonts w:cs="Times New Roman"/>
          <w:color w:val="000000"/>
          <w:lang w:val="en-GB"/>
        </w:rPr>
        <w:t xml:space="preserve"> activities. Before January 2011, many foreign expats would escape stresses of urban life and camp in Wadi El-Rayan on the sand dunes under clear skies enjoying bright stars and serene environment.</w:t>
      </w:r>
    </w:p>
    <w:p w:rsidR="00860BD0" w:rsidRPr="005868F1" w:rsidRDefault="00860BD0" w:rsidP="002507C8">
      <w:pPr>
        <w:jc w:val="both"/>
        <w:rPr>
          <w:rFonts w:cs="Times New Roman"/>
          <w:color w:val="000000"/>
          <w:lang w:val="en-GB"/>
        </w:rPr>
      </w:pPr>
      <w:r w:rsidRPr="005868F1">
        <w:rPr>
          <w:rFonts w:cs="Times New Roman"/>
          <w:color w:val="000000"/>
          <w:lang w:val="en-GB"/>
        </w:rPr>
        <w:t xml:space="preserve">A monastery is built within four small </w:t>
      </w:r>
      <w:r w:rsidR="004950F0" w:rsidRPr="005868F1">
        <w:rPr>
          <w:rFonts w:cs="Times New Roman"/>
          <w:color w:val="000000"/>
          <w:lang w:val="en-GB"/>
        </w:rPr>
        <w:t>lakes</w:t>
      </w:r>
      <w:r w:rsidRPr="005868F1">
        <w:rPr>
          <w:rFonts w:cs="Times New Roman"/>
          <w:color w:val="000000"/>
          <w:lang w:val="en-GB"/>
        </w:rPr>
        <w:t>, where a large variety of wild flora and fauna flourished</w:t>
      </w:r>
      <w:r w:rsidR="009B094C">
        <w:rPr>
          <w:rFonts w:cs="Times New Roman"/>
          <w:color w:val="000000"/>
          <w:lang w:val="en-GB"/>
        </w:rPr>
        <w:t xml:space="preserve"> within the core area of the protectorate</w:t>
      </w:r>
      <w:r w:rsidRPr="005868F1">
        <w:rPr>
          <w:rFonts w:cs="Times New Roman"/>
          <w:color w:val="000000"/>
          <w:lang w:val="en-GB"/>
        </w:rPr>
        <w:t xml:space="preserve">. </w:t>
      </w:r>
      <w:r w:rsidR="002507C8">
        <w:rPr>
          <w:rFonts w:cs="Times New Roman"/>
          <w:color w:val="000000"/>
          <w:lang w:val="en-GB"/>
        </w:rPr>
        <w:t>During the chaos that associated the January 25</w:t>
      </w:r>
      <w:r w:rsidR="002507C8" w:rsidRPr="002507C8">
        <w:rPr>
          <w:rFonts w:cs="Times New Roman"/>
          <w:color w:val="000000"/>
          <w:vertAlign w:val="superscript"/>
          <w:lang w:val="en-GB"/>
        </w:rPr>
        <w:t>th</w:t>
      </w:r>
      <w:r w:rsidR="002507C8">
        <w:rPr>
          <w:rFonts w:cs="Times New Roman"/>
          <w:color w:val="000000"/>
          <w:lang w:val="en-GB"/>
        </w:rPr>
        <w:t xml:space="preserve"> revolution, t</w:t>
      </w:r>
      <w:r w:rsidRPr="005868F1">
        <w:rPr>
          <w:rFonts w:cs="Times New Roman"/>
          <w:color w:val="000000"/>
          <w:lang w:val="en-GB"/>
        </w:rPr>
        <w:t>he monastery expanded, and a fence of 7</w:t>
      </w:r>
      <w:r w:rsidR="007D6B17">
        <w:rPr>
          <w:rFonts w:cs="Times New Roman"/>
          <w:color w:val="000000"/>
          <w:lang w:val="en-GB"/>
        </w:rPr>
        <w:t>.5</w:t>
      </w:r>
      <w:r w:rsidRPr="005868F1">
        <w:rPr>
          <w:rFonts w:cs="Times New Roman"/>
          <w:color w:val="000000"/>
          <w:lang w:val="en-GB"/>
        </w:rPr>
        <w:t xml:space="preserve"> km long annexed the </w:t>
      </w:r>
      <w:r w:rsidR="009B094C">
        <w:rPr>
          <w:rFonts w:cs="Times New Roman"/>
          <w:color w:val="000000"/>
          <w:lang w:val="en-GB"/>
        </w:rPr>
        <w:t>four springs</w:t>
      </w:r>
      <w:r w:rsidRPr="005868F1">
        <w:rPr>
          <w:rFonts w:cs="Times New Roman"/>
          <w:color w:val="000000"/>
          <w:lang w:val="en-GB"/>
        </w:rPr>
        <w:t xml:space="preserve"> and fertile land to be part of it. There are several decrees from a court of law for demolishing this fence, but enforcing the law is not </w:t>
      </w:r>
      <w:r w:rsidR="00193070">
        <w:rPr>
          <w:rFonts w:cs="Times New Roman"/>
          <w:color w:val="000000"/>
          <w:lang w:val="en-GB"/>
        </w:rPr>
        <w:t>easy</w:t>
      </w:r>
      <w:r w:rsidRPr="005868F1">
        <w:rPr>
          <w:rFonts w:cs="Times New Roman"/>
          <w:color w:val="000000"/>
          <w:lang w:val="en-GB"/>
        </w:rPr>
        <w:t xml:space="preserve"> at the moment. Presence of humans and these developments have frightened most of the animals away.</w:t>
      </w:r>
    </w:p>
    <w:p w:rsidR="006E1275" w:rsidRDefault="004A25BF" w:rsidP="00192AA2">
      <w:pPr>
        <w:spacing w:after="0"/>
        <w:jc w:val="both"/>
        <w:rPr>
          <w:rFonts w:cs="Times New Roman"/>
          <w:color w:val="000000"/>
          <w:lang w:val="en-GB"/>
        </w:rPr>
      </w:pPr>
      <w:r w:rsidRPr="005868F1">
        <w:rPr>
          <w:rFonts w:cs="Times New Roman"/>
          <w:color w:val="000000"/>
          <w:lang w:val="en-GB"/>
        </w:rPr>
        <w:t xml:space="preserve">The project </w:t>
      </w:r>
      <w:r w:rsidR="0071162B">
        <w:rPr>
          <w:rFonts w:cs="Times New Roman"/>
          <w:color w:val="000000"/>
          <w:lang w:val="en-GB"/>
        </w:rPr>
        <w:t>aimed to build the capacities of</w:t>
      </w:r>
      <w:r w:rsidRPr="005868F1">
        <w:rPr>
          <w:rFonts w:cs="Times New Roman"/>
          <w:color w:val="000000"/>
          <w:lang w:val="en-GB"/>
        </w:rPr>
        <w:t xml:space="preserve"> EEAA </w:t>
      </w:r>
      <w:r w:rsidR="0071162B">
        <w:rPr>
          <w:rFonts w:cs="Times New Roman"/>
          <w:color w:val="000000"/>
          <w:lang w:val="en-GB"/>
        </w:rPr>
        <w:t>staff on</w:t>
      </w:r>
      <w:r w:rsidRPr="005868F1">
        <w:rPr>
          <w:rFonts w:cs="Times New Roman"/>
          <w:color w:val="000000"/>
          <w:lang w:val="en-GB"/>
        </w:rPr>
        <w:t xml:space="preserve"> plan</w:t>
      </w:r>
      <w:r w:rsidR="0071162B">
        <w:rPr>
          <w:rFonts w:cs="Times New Roman"/>
          <w:color w:val="000000"/>
          <w:lang w:val="en-GB"/>
        </w:rPr>
        <w:t>ning</w:t>
      </w:r>
      <w:r w:rsidRPr="005868F1">
        <w:rPr>
          <w:rFonts w:cs="Times New Roman"/>
          <w:color w:val="000000"/>
          <w:lang w:val="en-GB"/>
        </w:rPr>
        <w:t xml:space="preserve"> and implement</w:t>
      </w:r>
      <w:r w:rsidR="0071162B">
        <w:rPr>
          <w:rFonts w:cs="Times New Roman"/>
          <w:color w:val="000000"/>
          <w:lang w:val="en-GB"/>
        </w:rPr>
        <w:t xml:space="preserve">ing activities for </w:t>
      </w:r>
      <w:r w:rsidRPr="005868F1">
        <w:rPr>
          <w:rFonts w:cs="Times New Roman"/>
          <w:color w:val="000000"/>
          <w:lang w:val="en-GB"/>
        </w:rPr>
        <w:t xml:space="preserve">nature conservation on a sustainable basis, thus contributing to the preservation and protection of the biotic communities of plants and animals, as well as of the other natural </w:t>
      </w:r>
      <w:r w:rsidR="0071162B">
        <w:rPr>
          <w:rFonts w:cs="Times New Roman"/>
          <w:color w:val="000000"/>
          <w:lang w:val="en-GB"/>
        </w:rPr>
        <w:t xml:space="preserve">resources </w:t>
      </w:r>
      <w:sdt>
        <w:sdtPr>
          <w:rPr>
            <w:rFonts w:cs="Times New Roman"/>
            <w:color w:val="000000"/>
            <w:lang w:val="en-GB"/>
          </w:rPr>
          <w:id w:val="767044623"/>
          <w:citation/>
        </w:sdtPr>
        <w:sdtEndPr/>
        <w:sdtContent>
          <w:r w:rsidR="0071162B">
            <w:rPr>
              <w:rFonts w:cs="Times New Roman"/>
              <w:color w:val="000000"/>
              <w:lang w:val="en-GB"/>
            </w:rPr>
            <w:fldChar w:fldCharType="begin"/>
          </w:r>
          <w:r w:rsidR="0071162B">
            <w:rPr>
              <w:rFonts w:cs="Times New Roman"/>
              <w:color w:val="000000"/>
            </w:rPr>
            <w:instrText xml:space="preserve"> CITATION Sha07 \l 1033 </w:instrText>
          </w:r>
          <w:r w:rsidR="0071162B">
            <w:rPr>
              <w:rFonts w:cs="Times New Roman"/>
              <w:color w:val="000000"/>
              <w:lang w:val="en-GB"/>
            </w:rPr>
            <w:fldChar w:fldCharType="separate"/>
          </w:r>
          <w:r w:rsidR="002D4690" w:rsidRPr="002D4690">
            <w:rPr>
              <w:rFonts w:cs="Times New Roman"/>
              <w:noProof/>
              <w:color w:val="000000"/>
            </w:rPr>
            <w:t>(Shahd, Soncini and Saleh 2007)</w:t>
          </w:r>
          <w:r w:rsidR="0071162B">
            <w:rPr>
              <w:rFonts w:cs="Times New Roman"/>
              <w:color w:val="000000"/>
              <w:lang w:val="en-GB"/>
            </w:rPr>
            <w:fldChar w:fldCharType="end"/>
          </w:r>
        </w:sdtContent>
      </w:sdt>
      <w:r w:rsidR="00193070">
        <w:rPr>
          <w:rFonts w:cs="Times New Roman"/>
          <w:color w:val="000000"/>
          <w:lang w:val="en-GB"/>
        </w:rPr>
        <w:t>.</w:t>
      </w:r>
      <w:r>
        <w:rPr>
          <w:rFonts w:cs="Times New Roman"/>
          <w:color w:val="000000"/>
          <w:lang w:val="en-GB"/>
        </w:rPr>
        <w:t xml:space="preserve"> </w:t>
      </w:r>
      <w:r w:rsidR="00D11A95" w:rsidRPr="005868F1">
        <w:rPr>
          <w:rFonts w:cs="Times New Roman"/>
          <w:color w:val="000000"/>
          <w:lang w:val="en-GB"/>
        </w:rPr>
        <w:t xml:space="preserve">The objective of </w:t>
      </w:r>
      <w:r w:rsidR="0071162B">
        <w:rPr>
          <w:rFonts w:cs="Times New Roman"/>
          <w:color w:val="000000"/>
          <w:lang w:val="en-GB"/>
        </w:rPr>
        <w:t>the p</w:t>
      </w:r>
      <w:r w:rsidR="00422C5A" w:rsidRPr="005868F1">
        <w:rPr>
          <w:rFonts w:cs="Times New Roman"/>
          <w:color w:val="000000"/>
          <w:lang w:val="en-GB"/>
        </w:rPr>
        <w:t xml:space="preserve">roject was to support the management of WRPA </w:t>
      </w:r>
      <w:r w:rsidR="006E1275" w:rsidRPr="006E1275">
        <w:rPr>
          <w:rFonts w:cs="Times New Roman"/>
          <w:color w:val="000000"/>
          <w:lang w:val="en-GB"/>
        </w:rPr>
        <w:t>in a sustainable manner with the participation of local stakeholders while contributing to the economic development of Faiyum,</w:t>
      </w:r>
      <w:r w:rsidR="006E1275" w:rsidRPr="005868F1">
        <w:rPr>
          <w:rFonts w:cs="Times New Roman"/>
          <w:color w:val="000000"/>
          <w:lang w:val="en-GB"/>
        </w:rPr>
        <w:t xml:space="preserve"> </w:t>
      </w:r>
      <w:r w:rsidR="00193070">
        <w:rPr>
          <w:rFonts w:cs="Times New Roman"/>
          <w:color w:val="000000"/>
          <w:lang w:val="en-GB"/>
        </w:rPr>
        <w:t>thereby</w:t>
      </w:r>
      <w:r w:rsidR="00422C5A" w:rsidRPr="005868F1">
        <w:rPr>
          <w:rFonts w:cs="Times New Roman"/>
          <w:color w:val="000000"/>
          <w:lang w:val="en-GB"/>
        </w:rPr>
        <w:t xml:space="preserve"> </w:t>
      </w:r>
      <w:r w:rsidR="00476140" w:rsidRPr="005868F1">
        <w:rPr>
          <w:rFonts w:cs="Times New Roman"/>
          <w:color w:val="000000"/>
          <w:lang w:val="en-GB"/>
        </w:rPr>
        <w:t>building the capacities</w:t>
      </w:r>
      <w:r w:rsidR="00422C5A" w:rsidRPr="005868F1">
        <w:rPr>
          <w:rFonts w:cs="Times New Roman"/>
          <w:color w:val="000000"/>
          <w:lang w:val="en-GB"/>
        </w:rPr>
        <w:t xml:space="preserve"> of M</w:t>
      </w:r>
      <w:r w:rsidR="001419B8" w:rsidRPr="005868F1">
        <w:rPr>
          <w:rFonts w:cs="Times New Roman"/>
          <w:color w:val="000000"/>
          <w:lang w:val="en-GB"/>
        </w:rPr>
        <w:t>SEA</w:t>
      </w:r>
      <w:r w:rsidR="00422C5A" w:rsidRPr="005868F1">
        <w:rPr>
          <w:rFonts w:cs="Times New Roman"/>
          <w:color w:val="000000"/>
          <w:lang w:val="en-GB"/>
        </w:rPr>
        <w:t xml:space="preserve"> - E</w:t>
      </w:r>
      <w:r w:rsidR="001419B8" w:rsidRPr="005868F1">
        <w:rPr>
          <w:rFonts w:cs="Times New Roman"/>
          <w:color w:val="000000"/>
          <w:lang w:val="en-GB"/>
        </w:rPr>
        <w:t>EAA</w:t>
      </w:r>
      <w:r w:rsidR="00422C5A" w:rsidRPr="005868F1">
        <w:rPr>
          <w:rFonts w:cs="Times New Roman"/>
          <w:color w:val="000000"/>
          <w:lang w:val="en-GB"/>
        </w:rPr>
        <w:t xml:space="preserve"> to put</w:t>
      </w:r>
      <w:r w:rsidR="00D11A95" w:rsidRPr="005868F1">
        <w:rPr>
          <w:rFonts w:cs="Times New Roman"/>
          <w:color w:val="000000"/>
          <w:lang w:val="en-GB"/>
        </w:rPr>
        <w:t>,</w:t>
      </w:r>
      <w:r w:rsidR="00422C5A" w:rsidRPr="005868F1">
        <w:rPr>
          <w:rFonts w:cs="Times New Roman"/>
          <w:color w:val="000000"/>
          <w:lang w:val="en-GB"/>
        </w:rPr>
        <w:t xml:space="preserve"> </w:t>
      </w:r>
      <w:r w:rsidR="00D11A95" w:rsidRPr="005868F1">
        <w:rPr>
          <w:rFonts w:cs="Times New Roman"/>
          <w:color w:val="000000"/>
          <w:lang w:val="en-GB"/>
        </w:rPr>
        <w:t xml:space="preserve">on a sustainable basis, </w:t>
      </w:r>
      <w:r w:rsidR="00476140" w:rsidRPr="005868F1">
        <w:rPr>
          <w:rFonts w:cs="Times New Roman"/>
          <w:color w:val="000000"/>
          <w:lang w:val="en-GB"/>
        </w:rPr>
        <w:t xml:space="preserve">nature conservation </w:t>
      </w:r>
      <w:r w:rsidR="00422C5A" w:rsidRPr="005868F1">
        <w:rPr>
          <w:rFonts w:cs="Times New Roman"/>
          <w:color w:val="000000"/>
          <w:lang w:val="en-GB"/>
        </w:rPr>
        <w:t>into practice actions.</w:t>
      </w:r>
      <w:r w:rsidR="006E1275" w:rsidRPr="006E1275">
        <w:rPr>
          <w:rFonts w:cs="Times New Roman"/>
          <w:color w:val="000000"/>
          <w:lang w:val="en-GB"/>
        </w:rPr>
        <w:t xml:space="preserve"> </w:t>
      </w:r>
      <w:r w:rsidR="0071162B">
        <w:rPr>
          <w:rFonts w:cs="Times New Roman"/>
          <w:color w:val="000000"/>
          <w:lang w:val="en-GB"/>
        </w:rPr>
        <w:t xml:space="preserve">According to Shahd </w:t>
      </w:r>
      <w:r w:rsidR="00192AA2">
        <w:rPr>
          <w:rFonts w:cs="Times New Roman"/>
          <w:color w:val="000000"/>
          <w:lang w:val="en-GB"/>
        </w:rPr>
        <w:t>et. al.</w:t>
      </w:r>
      <w:r w:rsidR="0071162B">
        <w:rPr>
          <w:rFonts w:cs="Times New Roman"/>
          <w:color w:val="000000"/>
          <w:lang w:val="en-GB"/>
        </w:rPr>
        <w:t xml:space="preserve"> (2007), s</w:t>
      </w:r>
      <w:r w:rsidR="006E1275" w:rsidRPr="006E1275">
        <w:rPr>
          <w:rFonts w:cs="Times New Roman"/>
          <w:color w:val="000000"/>
          <w:lang w:val="en-GB"/>
        </w:rPr>
        <w:t xml:space="preserve">pecific </w:t>
      </w:r>
      <w:r w:rsidR="006E1275">
        <w:rPr>
          <w:rFonts w:cs="Times New Roman"/>
          <w:color w:val="000000"/>
          <w:lang w:val="en-GB"/>
        </w:rPr>
        <w:t>o</w:t>
      </w:r>
      <w:r w:rsidR="006E1275" w:rsidRPr="006E1275">
        <w:rPr>
          <w:rFonts w:cs="Times New Roman"/>
          <w:color w:val="000000"/>
          <w:lang w:val="en-GB"/>
        </w:rPr>
        <w:t>bjectives include</w:t>
      </w:r>
      <w:r w:rsidR="0071162B">
        <w:rPr>
          <w:rFonts w:cs="Times New Roman"/>
          <w:color w:val="000000"/>
          <w:lang w:val="en-GB"/>
        </w:rPr>
        <w:t>d</w:t>
      </w:r>
      <w:r w:rsidR="006E1275" w:rsidRPr="006E1275">
        <w:rPr>
          <w:rFonts w:cs="Times New Roman"/>
          <w:color w:val="000000"/>
          <w:lang w:val="en-GB"/>
        </w:rPr>
        <w:t>:</w:t>
      </w:r>
    </w:p>
    <w:p w:rsidR="006E1275" w:rsidRPr="006E1275" w:rsidRDefault="006E1275" w:rsidP="006E1275">
      <w:pPr>
        <w:pStyle w:val="ListParagraph"/>
        <w:numPr>
          <w:ilvl w:val="0"/>
          <w:numId w:val="17"/>
        </w:numPr>
        <w:jc w:val="both"/>
        <w:rPr>
          <w:rFonts w:cs="Times New Roman"/>
          <w:color w:val="000000"/>
          <w:lang w:val="en-GB"/>
        </w:rPr>
      </w:pPr>
      <w:r w:rsidRPr="006E1275">
        <w:rPr>
          <w:rFonts w:cs="Times New Roman"/>
          <w:color w:val="000000"/>
          <w:lang w:val="en-GB"/>
        </w:rPr>
        <w:t>The Protected Area Management Unit is strengthened through the enhancement of its administrative and technical capacities and increased financial sustainability.</w:t>
      </w:r>
    </w:p>
    <w:p w:rsidR="006E1275" w:rsidRPr="006E1275" w:rsidRDefault="006E1275" w:rsidP="006E1275">
      <w:pPr>
        <w:pStyle w:val="ListParagraph"/>
        <w:numPr>
          <w:ilvl w:val="0"/>
          <w:numId w:val="17"/>
        </w:numPr>
        <w:jc w:val="both"/>
        <w:rPr>
          <w:rFonts w:cs="Times New Roman"/>
          <w:color w:val="000000"/>
          <w:lang w:val="en-GB"/>
        </w:rPr>
      </w:pPr>
      <w:r w:rsidRPr="006E1275">
        <w:rPr>
          <w:rFonts w:cs="Times New Roman"/>
          <w:color w:val="000000"/>
          <w:lang w:val="en-GB"/>
        </w:rPr>
        <w:lastRenderedPageBreak/>
        <w:t xml:space="preserve">The enhancement of the management capacity of the local Environmental Management Unit </w:t>
      </w:r>
      <w:r>
        <w:rPr>
          <w:rFonts w:cs="Times New Roman"/>
          <w:color w:val="000000"/>
          <w:lang w:val="en-GB"/>
        </w:rPr>
        <w:t xml:space="preserve">at the </w:t>
      </w:r>
      <w:r w:rsidRPr="006E1275">
        <w:rPr>
          <w:rFonts w:cs="Times New Roman"/>
          <w:color w:val="000000"/>
          <w:lang w:val="en-GB"/>
        </w:rPr>
        <w:t xml:space="preserve">Governorate </w:t>
      </w:r>
      <w:r>
        <w:rPr>
          <w:rFonts w:cs="Times New Roman"/>
          <w:color w:val="000000"/>
          <w:lang w:val="en-GB"/>
        </w:rPr>
        <w:t xml:space="preserve">of </w:t>
      </w:r>
      <w:r w:rsidRPr="006E1275">
        <w:rPr>
          <w:rFonts w:cs="Times New Roman"/>
          <w:color w:val="000000"/>
          <w:lang w:val="en-GB"/>
        </w:rPr>
        <w:t>Faiyum.</w:t>
      </w:r>
    </w:p>
    <w:p w:rsidR="006E1275" w:rsidRPr="006E1275" w:rsidRDefault="006E1275" w:rsidP="0071162B">
      <w:pPr>
        <w:pStyle w:val="ListParagraph"/>
        <w:numPr>
          <w:ilvl w:val="0"/>
          <w:numId w:val="17"/>
        </w:numPr>
        <w:jc w:val="both"/>
        <w:rPr>
          <w:rFonts w:cs="Times New Roman"/>
          <w:color w:val="000000"/>
          <w:lang w:val="en-GB"/>
        </w:rPr>
      </w:pPr>
      <w:r w:rsidRPr="006E1275">
        <w:rPr>
          <w:rFonts w:cs="Times New Roman"/>
          <w:color w:val="000000"/>
          <w:lang w:val="en-GB"/>
        </w:rPr>
        <w:t xml:space="preserve">Key stakeholders </w:t>
      </w:r>
      <w:r w:rsidR="0071162B">
        <w:rPr>
          <w:rFonts w:cs="Times New Roman"/>
          <w:color w:val="000000"/>
          <w:lang w:val="en-GB"/>
        </w:rPr>
        <w:t>we</w:t>
      </w:r>
      <w:r w:rsidRPr="006E1275">
        <w:rPr>
          <w:rFonts w:cs="Times New Roman"/>
          <w:color w:val="000000"/>
          <w:lang w:val="en-GB"/>
        </w:rPr>
        <w:t>re involved in the collaborative management of the Protected Area.</w:t>
      </w:r>
    </w:p>
    <w:p w:rsidR="006E1275" w:rsidRPr="006E1275" w:rsidRDefault="006E1275" w:rsidP="006E1275">
      <w:pPr>
        <w:pStyle w:val="ListParagraph"/>
        <w:numPr>
          <w:ilvl w:val="0"/>
          <w:numId w:val="17"/>
        </w:numPr>
        <w:jc w:val="both"/>
        <w:rPr>
          <w:rFonts w:cs="Times New Roman"/>
          <w:color w:val="000000"/>
          <w:lang w:val="en-GB"/>
        </w:rPr>
      </w:pPr>
      <w:r w:rsidRPr="006E1275">
        <w:rPr>
          <w:rFonts w:cs="Times New Roman"/>
          <w:color w:val="000000"/>
          <w:lang w:val="en-GB"/>
        </w:rPr>
        <w:t>The eco</w:t>
      </w:r>
      <w:r w:rsidR="008D59BE">
        <w:rPr>
          <w:rFonts w:cs="Times New Roman"/>
          <w:color w:val="000000"/>
          <w:lang w:val="en-GB"/>
        </w:rPr>
        <w:t>-tourism</w:t>
      </w:r>
      <w:r w:rsidRPr="006E1275">
        <w:rPr>
          <w:rFonts w:cs="Times New Roman"/>
          <w:color w:val="000000"/>
          <w:lang w:val="en-GB"/>
        </w:rPr>
        <w:t xml:space="preserve"> sector linked to the PA is developed and diversified.</w:t>
      </w:r>
    </w:p>
    <w:p w:rsidR="006E1275" w:rsidRPr="006E1275" w:rsidRDefault="006E1275" w:rsidP="006E1275">
      <w:pPr>
        <w:pStyle w:val="ListParagraph"/>
        <w:numPr>
          <w:ilvl w:val="0"/>
          <w:numId w:val="17"/>
        </w:numPr>
        <w:jc w:val="both"/>
        <w:rPr>
          <w:rFonts w:cs="Times New Roman"/>
          <w:color w:val="000000"/>
          <w:lang w:val="en-GB"/>
        </w:rPr>
      </w:pPr>
      <w:r w:rsidRPr="006E1275">
        <w:rPr>
          <w:rFonts w:cs="Times New Roman"/>
          <w:color w:val="000000"/>
          <w:lang w:val="en-GB"/>
        </w:rPr>
        <w:t xml:space="preserve">The recreational </w:t>
      </w:r>
      <w:r>
        <w:rPr>
          <w:rFonts w:cs="Times New Roman"/>
          <w:color w:val="000000"/>
          <w:lang w:val="en-GB"/>
        </w:rPr>
        <w:t>and</w:t>
      </w:r>
      <w:r w:rsidRPr="006E1275">
        <w:rPr>
          <w:rFonts w:cs="Times New Roman"/>
          <w:color w:val="000000"/>
          <w:lang w:val="en-GB"/>
        </w:rPr>
        <w:t xml:space="preserve"> educational functions of WRPA and Madinet Maddi are integrated.</w:t>
      </w:r>
    </w:p>
    <w:p w:rsidR="006E1275" w:rsidRPr="006E1275" w:rsidRDefault="006E1275" w:rsidP="006E1275">
      <w:pPr>
        <w:pStyle w:val="ListParagraph"/>
        <w:numPr>
          <w:ilvl w:val="0"/>
          <w:numId w:val="17"/>
        </w:numPr>
        <w:jc w:val="both"/>
        <w:rPr>
          <w:rFonts w:cs="Times New Roman"/>
          <w:color w:val="000000"/>
          <w:lang w:val="en-GB"/>
        </w:rPr>
      </w:pPr>
      <w:r w:rsidRPr="006E1275">
        <w:rPr>
          <w:rFonts w:cs="Times New Roman"/>
          <w:color w:val="000000"/>
          <w:lang w:val="en-GB"/>
        </w:rPr>
        <w:t>Wadi El-Rayan becomes a leading site for environmental education.</w:t>
      </w:r>
    </w:p>
    <w:p w:rsidR="006E1275" w:rsidRPr="006E1275" w:rsidRDefault="006E1275" w:rsidP="006E1275">
      <w:pPr>
        <w:pStyle w:val="ListParagraph"/>
        <w:numPr>
          <w:ilvl w:val="0"/>
          <w:numId w:val="17"/>
        </w:numPr>
        <w:jc w:val="both"/>
        <w:rPr>
          <w:rFonts w:cs="Times New Roman"/>
          <w:color w:val="000000"/>
          <w:lang w:val="en-GB"/>
        </w:rPr>
      </w:pPr>
      <w:r w:rsidRPr="006E1275">
        <w:rPr>
          <w:rFonts w:cs="Times New Roman"/>
          <w:color w:val="000000"/>
          <w:lang w:val="en-GB"/>
        </w:rPr>
        <w:t xml:space="preserve">The Wadi El-Hitan </w:t>
      </w:r>
      <w:r>
        <w:rPr>
          <w:rFonts w:cs="Times New Roman"/>
          <w:color w:val="000000"/>
          <w:lang w:val="en-GB"/>
        </w:rPr>
        <w:t>a</w:t>
      </w:r>
      <w:r w:rsidRPr="006E1275">
        <w:rPr>
          <w:rFonts w:cs="Times New Roman"/>
          <w:color w:val="000000"/>
          <w:lang w:val="en-GB"/>
        </w:rPr>
        <w:t>rea is effectively managed as a World Heritage Site.</w:t>
      </w:r>
    </w:p>
    <w:p w:rsidR="00C226EA" w:rsidRDefault="00C226EA" w:rsidP="0071162B">
      <w:pPr>
        <w:jc w:val="both"/>
        <w:rPr>
          <w:rFonts w:cs="Times New Roman"/>
          <w:color w:val="000000"/>
          <w:lang w:val="en-GB"/>
        </w:rPr>
      </w:pPr>
      <w:r>
        <w:rPr>
          <w:rFonts w:cs="Times New Roman"/>
          <w:color w:val="000000"/>
          <w:lang w:val="en-GB"/>
        </w:rPr>
        <w:t xml:space="preserve">There are several problems in the PA. </w:t>
      </w:r>
      <w:r w:rsidR="0071162B">
        <w:rPr>
          <w:rFonts w:cs="Times New Roman"/>
          <w:color w:val="000000"/>
          <w:lang w:val="en-GB"/>
        </w:rPr>
        <w:t>Land reclamation is a</w:t>
      </w:r>
      <w:r>
        <w:rPr>
          <w:rFonts w:cs="Times New Roman"/>
          <w:color w:val="000000"/>
          <w:lang w:val="en-GB"/>
        </w:rPr>
        <w:t xml:space="preserve">top these </w:t>
      </w:r>
      <w:r w:rsidR="005D42E6">
        <w:rPr>
          <w:rFonts w:cs="Times New Roman"/>
          <w:color w:val="000000"/>
          <w:lang w:val="en-GB"/>
        </w:rPr>
        <w:t>issues</w:t>
      </w:r>
      <w:r w:rsidR="0071162B">
        <w:rPr>
          <w:rFonts w:cs="Times New Roman"/>
          <w:color w:val="000000"/>
          <w:lang w:val="en-GB"/>
        </w:rPr>
        <w:t xml:space="preserve">. It uses </w:t>
      </w:r>
      <w:r>
        <w:rPr>
          <w:rFonts w:cs="Times New Roman"/>
          <w:color w:val="000000"/>
          <w:lang w:val="en-GB"/>
        </w:rPr>
        <w:t xml:space="preserve">water from the </w:t>
      </w:r>
      <w:r w:rsidR="0078796B">
        <w:rPr>
          <w:rFonts w:cs="Times New Roman"/>
          <w:color w:val="000000"/>
          <w:lang w:val="en-GB"/>
        </w:rPr>
        <w:t>U</w:t>
      </w:r>
      <w:r>
        <w:rPr>
          <w:rFonts w:cs="Times New Roman"/>
          <w:color w:val="000000"/>
          <w:lang w:val="en-GB"/>
        </w:rPr>
        <w:t xml:space="preserve">pper </w:t>
      </w:r>
      <w:r w:rsidR="0078796B">
        <w:rPr>
          <w:rFonts w:cs="Times New Roman"/>
          <w:color w:val="000000"/>
          <w:lang w:val="en-GB"/>
        </w:rPr>
        <w:t>L</w:t>
      </w:r>
      <w:r>
        <w:rPr>
          <w:rFonts w:cs="Times New Roman"/>
          <w:color w:val="000000"/>
          <w:lang w:val="en-GB"/>
        </w:rPr>
        <w:t xml:space="preserve">ake, and </w:t>
      </w:r>
      <w:r w:rsidR="00193070">
        <w:rPr>
          <w:rFonts w:cs="Times New Roman"/>
          <w:color w:val="000000"/>
          <w:lang w:val="en-GB"/>
        </w:rPr>
        <w:t>does</w:t>
      </w:r>
      <w:r>
        <w:rPr>
          <w:rFonts w:cs="Times New Roman"/>
          <w:color w:val="000000"/>
          <w:lang w:val="en-GB"/>
        </w:rPr>
        <w:t xml:space="preserve"> not apply sustainable agricultural production processes, such as using chemical fertilizers, generat</w:t>
      </w:r>
      <w:r w:rsidR="0071162B">
        <w:rPr>
          <w:rFonts w:cs="Times New Roman"/>
          <w:color w:val="000000"/>
          <w:lang w:val="en-GB"/>
        </w:rPr>
        <w:t>ing</w:t>
      </w:r>
      <w:r>
        <w:rPr>
          <w:rFonts w:cs="Times New Roman"/>
          <w:color w:val="000000"/>
          <w:lang w:val="en-GB"/>
        </w:rPr>
        <w:t xml:space="preserve"> solid agricultural wastes, etc. Oil extraction processes in the area can have negative impacts on the PA. </w:t>
      </w:r>
      <w:r w:rsidRPr="00C226EA">
        <w:rPr>
          <w:rFonts w:cs="Times New Roman"/>
          <w:color w:val="000000"/>
          <w:lang w:val="en-GB"/>
        </w:rPr>
        <w:t xml:space="preserve">The </w:t>
      </w:r>
      <w:r w:rsidR="0078796B">
        <w:rPr>
          <w:rFonts w:cs="Times New Roman"/>
          <w:color w:val="000000"/>
          <w:lang w:val="en-GB"/>
        </w:rPr>
        <w:t>m</w:t>
      </w:r>
      <w:r w:rsidRPr="00C226EA">
        <w:rPr>
          <w:rFonts w:cs="Times New Roman"/>
          <w:color w:val="000000"/>
          <w:lang w:val="en-GB"/>
        </w:rPr>
        <w:t>onastery has illegally (without any license) occupied</w:t>
      </w:r>
      <w:r>
        <w:rPr>
          <w:rFonts w:cs="Times New Roman"/>
          <w:color w:val="000000"/>
          <w:lang w:val="en-GB"/>
        </w:rPr>
        <w:t xml:space="preserve"> the land and constructed a </w:t>
      </w:r>
      <w:r w:rsidR="00193070">
        <w:rPr>
          <w:rFonts w:cs="Times New Roman"/>
          <w:color w:val="000000"/>
          <w:lang w:val="en-GB"/>
        </w:rPr>
        <w:t>fence,</w:t>
      </w:r>
      <w:r>
        <w:rPr>
          <w:rFonts w:cs="Times New Roman"/>
          <w:color w:val="000000"/>
          <w:lang w:val="en-GB"/>
        </w:rPr>
        <w:t xml:space="preserve"> </w:t>
      </w:r>
      <w:r w:rsidR="00193070">
        <w:rPr>
          <w:rFonts w:cs="Times New Roman"/>
          <w:color w:val="000000"/>
          <w:lang w:val="en-GB"/>
        </w:rPr>
        <w:t>which</w:t>
      </w:r>
      <w:r>
        <w:rPr>
          <w:rFonts w:cs="Times New Roman"/>
          <w:color w:val="000000"/>
          <w:lang w:val="en-GB"/>
        </w:rPr>
        <w:t xml:space="preserve"> prohibits access to four small springs and the vegetation that support</w:t>
      </w:r>
      <w:r w:rsidR="0071162B">
        <w:rPr>
          <w:rFonts w:cs="Times New Roman"/>
          <w:color w:val="000000"/>
          <w:lang w:val="en-GB"/>
        </w:rPr>
        <w:t>s</w:t>
      </w:r>
      <w:r>
        <w:rPr>
          <w:rFonts w:cs="Times New Roman"/>
          <w:color w:val="000000"/>
          <w:lang w:val="en-GB"/>
        </w:rPr>
        <w:t xml:space="preserve"> wild life. “</w:t>
      </w:r>
      <w:r w:rsidRPr="00C226EA">
        <w:rPr>
          <w:rFonts w:cs="Times New Roman"/>
          <w:color w:val="000000"/>
          <w:lang w:val="en-GB"/>
        </w:rPr>
        <w:t xml:space="preserve">Trees and other vegetation have been removed by the monastery to clear the way for their expansion. Exotic trees and other plants have been </w:t>
      </w:r>
      <w:r w:rsidR="00193070">
        <w:rPr>
          <w:rFonts w:cs="Times New Roman"/>
          <w:color w:val="000000"/>
          <w:lang w:val="en-GB"/>
        </w:rPr>
        <w:t>planted,</w:t>
      </w:r>
      <w:r w:rsidRPr="00C226EA">
        <w:rPr>
          <w:rFonts w:cs="Times New Roman"/>
          <w:color w:val="000000"/>
          <w:lang w:val="en-GB"/>
        </w:rPr>
        <w:t xml:space="preserve"> and water is being pumped for irrigation and other uses, leaving the natural vegetation </w:t>
      </w:r>
      <w:r>
        <w:rPr>
          <w:rFonts w:cs="Times New Roman"/>
          <w:color w:val="000000"/>
          <w:lang w:val="en-GB"/>
        </w:rPr>
        <w:t>to dry out…</w:t>
      </w:r>
      <w:r w:rsidRPr="00C226EA">
        <w:rPr>
          <w:rFonts w:cs="Times New Roman"/>
          <w:color w:val="000000"/>
          <w:lang w:val="en-GB"/>
        </w:rPr>
        <w:t xml:space="preserve">There is evidence that gazelle population in this area has greatly diminished because of the </w:t>
      </w:r>
      <w:r w:rsidR="0078796B">
        <w:rPr>
          <w:rFonts w:cs="Times New Roman"/>
          <w:color w:val="000000"/>
          <w:lang w:val="en-GB"/>
        </w:rPr>
        <w:t>m</w:t>
      </w:r>
      <w:r w:rsidRPr="00C226EA">
        <w:rPr>
          <w:rFonts w:cs="Times New Roman"/>
          <w:color w:val="000000"/>
          <w:lang w:val="en-GB"/>
        </w:rPr>
        <w:t>onastery’s activities</w:t>
      </w:r>
      <w:r>
        <w:rPr>
          <w:rFonts w:cs="Times New Roman"/>
          <w:color w:val="000000"/>
          <w:lang w:val="en-GB"/>
        </w:rPr>
        <w:t>”</w:t>
      </w:r>
      <w:r w:rsidR="00193070">
        <w:rPr>
          <w:rFonts w:cs="Times New Roman"/>
          <w:color w:val="000000"/>
          <w:lang w:val="en-GB"/>
        </w:rPr>
        <w:t xml:space="preserve"> </w:t>
      </w:r>
      <w:sdt>
        <w:sdtPr>
          <w:rPr>
            <w:rFonts w:cs="Times New Roman"/>
            <w:color w:val="000000"/>
            <w:lang w:val="en-GB"/>
          </w:rPr>
          <w:id w:val="369504470"/>
          <w:citation/>
        </w:sdtPr>
        <w:sdtEndPr/>
        <w:sdtContent>
          <w:r>
            <w:rPr>
              <w:rFonts w:cs="Times New Roman"/>
              <w:color w:val="000000"/>
              <w:lang w:val="en-GB"/>
            </w:rPr>
            <w:fldChar w:fldCharType="begin"/>
          </w:r>
          <w:r w:rsidRPr="00C226EA">
            <w:rPr>
              <w:rFonts w:cs="Times New Roman"/>
              <w:color w:val="000000"/>
              <w:lang w:val="en-GB"/>
            </w:rPr>
            <w:instrText xml:space="preserve">CITATION Sha07 \p 16 \l 1033 </w:instrText>
          </w:r>
          <w:r>
            <w:rPr>
              <w:rFonts w:cs="Times New Roman"/>
              <w:color w:val="000000"/>
              <w:lang w:val="en-GB"/>
            </w:rPr>
            <w:fldChar w:fldCharType="separate"/>
          </w:r>
          <w:r w:rsidR="002D4690" w:rsidRPr="002D4690">
            <w:rPr>
              <w:rFonts w:cs="Times New Roman"/>
              <w:noProof/>
              <w:color w:val="000000"/>
              <w:lang w:val="en-GB"/>
            </w:rPr>
            <w:t>(Shahd, Soncini and Saleh 2007, 16)</w:t>
          </w:r>
          <w:r>
            <w:rPr>
              <w:rFonts w:cs="Times New Roman"/>
              <w:color w:val="000000"/>
              <w:lang w:val="en-GB"/>
            </w:rPr>
            <w:fldChar w:fldCharType="end"/>
          </w:r>
        </w:sdtContent>
      </w:sdt>
      <w:r>
        <w:rPr>
          <w:rFonts w:cs="Times New Roman"/>
          <w:color w:val="000000"/>
          <w:lang w:val="en-GB"/>
        </w:rPr>
        <w:t xml:space="preserve">. </w:t>
      </w:r>
      <w:r w:rsidRPr="00C226EA">
        <w:rPr>
          <w:rFonts w:cs="Times New Roman"/>
          <w:color w:val="000000"/>
          <w:lang w:val="en-GB"/>
        </w:rPr>
        <w:t xml:space="preserve">The Park Management does not control the number of catches in the two lakes… As for the fishing farms, they occupy a total area of not less than </w:t>
      </w:r>
      <w:r w:rsidR="0071162B">
        <w:rPr>
          <w:rFonts w:cs="Times New Roman"/>
          <w:color w:val="000000"/>
          <w:lang w:val="en-GB"/>
        </w:rPr>
        <w:t>three thousand</w:t>
      </w:r>
      <w:r w:rsidRPr="00C226EA">
        <w:rPr>
          <w:rFonts w:cs="Times New Roman"/>
          <w:color w:val="000000"/>
          <w:lang w:val="en-GB"/>
        </w:rPr>
        <w:t xml:space="preserve"> feddan. The fishing farms obtain their water from the Upper Lake and they discharge their water in the Lower Lake </w:t>
      </w:r>
      <w:sdt>
        <w:sdtPr>
          <w:rPr>
            <w:rFonts w:cs="Times New Roman"/>
            <w:color w:val="000000"/>
            <w:lang w:val="en-GB"/>
          </w:rPr>
          <w:id w:val="-1689367307"/>
          <w:citation/>
        </w:sdtPr>
        <w:sdtEndPr/>
        <w:sdtContent>
          <w:r w:rsidRPr="00C226EA">
            <w:rPr>
              <w:rFonts w:cs="Times New Roman"/>
              <w:color w:val="000000"/>
              <w:lang w:val="en-GB"/>
            </w:rPr>
            <w:fldChar w:fldCharType="begin"/>
          </w:r>
          <w:r w:rsidR="0071162B">
            <w:rPr>
              <w:rFonts w:cs="Times New Roman"/>
              <w:color w:val="000000"/>
              <w:lang w:val="en-GB"/>
            </w:rPr>
            <w:instrText xml:space="preserve">CITATION Sha07 \l 1033 </w:instrText>
          </w:r>
          <w:r w:rsidRPr="00C226EA">
            <w:rPr>
              <w:rFonts w:cs="Times New Roman"/>
              <w:color w:val="000000"/>
              <w:lang w:val="en-GB"/>
            </w:rPr>
            <w:fldChar w:fldCharType="separate"/>
          </w:r>
          <w:r w:rsidR="002D4690" w:rsidRPr="002D4690">
            <w:rPr>
              <w:rFonts w:cs="Times New Roman"/>
              <w:noProof/>
              <w:color w:val="000000"/>
              <w:lang w:val="en-GB"/>
            </w:rPr>
            <w:t>(Shahd, Soncini and Saleh 2007)</w:t>
          </w:r>
          <w:r w:rsidRPr="00C226EA">
            <w:rPr>
              <w:rFonts w:cs="Times New Roman"/>
              <w:color w:val="000000"/>
              <w:lang w:val="en-GB"/>
            </w:rPr>
            <w:fldChar w:fldCharType="end"/>
          </w:r>
        </w:sdtContent>
      </w:sdt>
      <w:r>
        <w:rPr>
          <w:rFonts w:cs="Times New Roman"/>
          <w:color w:val="000000"/>
          <w:lang w:val="en-GB"/>
        </w:rPr>
        <w:t>.</w:t>
      </w:r>
    </w:p>
    <w:p w:rsidR="00422C5A" w:rsidRDefault="004A25BF" w:rsidP="00FC4A4E">
      <w:pPr>
        <w:jc w:val="both"/>
        <w:rPr>
          <w:rFonts w:cs="Times New Roman"/>
          <w:color w:val="000000"/>
          <w:lang w:val="en-GB"/>
        </w:rPr>
      </w:pPr>
      <w:r>
        <w:rPr>
          <w:rFonts w:cs="Times New Roman"/>
          <w:color w:val="000000"/>
          <w:lang w:val="en-GB"/>
        </w:rPr>
        <w:t xml:space="preserve">The project is relevant to the priorities of Egypt. To </w:t>
      </w:r>
      <w:r w:rsidR="009E4C94">
        <w:rPr>
          <w:rFonts w:cs="Times New Roman"/>
          <w:color w:val="000000"/>
          <w:lang w:val="en-GB"/>
        </w:rPr>
        <w:t xml:space="preserve">a large </w:t>
      </w:r>
      <w:r>
        <w:rPr>
          <w:rFonts w:cs="Times New Roman"/>
          <w:color w:val="000000"/>
          <w:lang w:val="en-GB"/>
        </w:rPr>
        <w:t>extent, t</w:t>
      </w:r>
      <w:r w:rsidR="00422C5A" w:rsidRPr="005868F1">
        <w:rPr>
          <w:rFonts w:cs="Times New Roman"/>
          <w:color w:val="000000"/>
          <w:lang w:val="en-GB"/>
        </w:rPr>
        <w:t>he project has substantially achieved its objectives, and has been successful in firmly establishing a well</w:t>
      </w:r>
      <w:r w:rsidR="00D11A95" w:rsidRPr="005868F1">
        <w:rPr>
          <w:rFonts w:cs="Times New Roman"/>
          <w:color w:val="000000"/>
          <w:lang w:val="en-GB"/>
        </w:rPr>
        <w:t>-</w:t>
      </w:r>
      <w:r w:rsidR="00422C5A" w:rsidRPr="005868F1">
        <w:rPr>
          <w:rFonts w:cs="Times New Roman"/>
          <w:color w:val="000000"/>
          <w:lang w:val="en-GB"/>
        </w:rPr>
        <w:t xml:space="preserve">managed </w:t>
      </w:r>
      <w:r w:rsidR="00A23900" w:rsidRPr="005868F1">
        <w:rPr>
          <w:rFonts w:cs="Times New Roman"/>
          <w:color w:val="000000"/>
          <w:lang w:val="en-GB"/>
        </w:rPr>
        <w:t>P</w:t>
      </w:r>
      <w:r w:rsidR="00422C5A" w:rsidRPr="005868F1">
        <w:rPr>
          <w:rFonts w:cs="Times New Roman"/>
          <w:color w:val="000000"/>
          <w:lang w:val="en-GB"/>
        </w:rPr>
        <w:t xml:space="preserve">rotected </w:t>
      </w:r>
      <w:r w:rsidR="00A23900" w:rsidRPr="005868F1">
        <w:rPr>
          <w:rFonts w:cs="Times New Roman"/>
          <w:color w:val="000000"/>
          <w:lang w:val="en-GB"/>
        </w:rPr>
        <w:t>A</w:t>
      </w:r>
      <w:r w:rsidR="00422C5A" w:rsidRPr="005868F1">
        <w:rPr>
          <w:rFonts w:cs="Times New Roman"/>
          <w:color w:val="000000"/>
          <w:lang w:val="en-GB"/>
        </w:rPr>
        <w:t xml:space="preserve">rea. </w:t>
      </w:r>
      <w:r>
        <w:rPr>
          <w:rFonts w:cs="Times New Roman"/>
          <w:color w:val="000000"/>
          <w:lang w:val="en-GB"/>
        </w:rPr>
        <w:t xml:space="preserve">The protected area was not made at the centre of the efforts of developing the local community. </w:t>
      </w:r>
      <w:r w:rsidR="009E4C94">
        <w:rPr>
          <w:rFonts w:cs="Times New Roman"/>
          <w:color w:val="000000"/>
          <w:lang w:val="en-GB"/>
        </w:rPr>
        <w:t>Probably,</w:t>
      </w:r>
      <w:r>
        <w:rPr>
          <w:rFonts w:cs="Times New Roman"/>
          <w:color w:val="000000"/>
          <w:lang w:val="en-GB"/>
        </w:rPr>
        <w:t xml:space="preserve"> because “</w:t>
      </w:r>
      <w:r w:rsidRPr="004A25BF">
        <w:rPr>
          <w:rFonts w:cs="Times New Roman"/>
          <w:color w:val="000000"/>
          <w:lang w:val="en-GB"/>
        </w:rPr>
        <w:t xml:space="preserve">Project official documents and project operation plans reveal extreme concentration of project budget on one of the seven project's activities, which is Activity 1: The </w:t>
      </w:r>
      <w:r w:rsidR="009E4C94">
        <w:rPr>
          <w:rFonts w:cs="Times New Roman"/>
          <w:color w:val="000000"/>
          <w:lang w:val="en-GB"/>
        </w:rPr>
        <w:t>Protected</w:t>
      </w:r>
      <w:r w:rsidR="008D59BE">
        <w:rPr>
          <w:rFonts w:cs="Times New Roman"/>
          <w:color w:val="000000"/>
          <w:lang w:val="en-GB"/>
        </w:rPr>
        <w:t xml:space="preserve"> </w:t>
      </w:r>
      <w:r w:rsidR="009E4C94">
        <w:rPr>
          <w:rFonts w:cs="Times New Roman"/>
          <w:color w:val="000000"/>
          <w:lang w:val="en-GB"/>
        </w:rPr>
        <w:t xml:space="preserve">Area Management </w:t>
      </w:r>
      <w:r w:rsidRPr="004A25BF">
        <w:rPr>
          <w:rFonts w:cs="Times New Roman"/>
          <w:color w:val="000000"/>
          <w:lang w:val="en-GB"/>
        </w:rPr>
        <w:t>Unit (PAMU) is strengthened through the enhancement of its administrative and technical capacities and increased financial sustainability”</w:t>
      </w:r>
      <w:sdt>
        <w:sdtPr>
          <w:rPr>
            <w:rFonts w:cs="Times New Roman"/>
            <w:color w:val="000000"/>
            <w:lang w:val="en-GB"/>
          </w:rPr>
          <w:id w:val="-1307321220"/>
          <w:citation/>
        </w:sdtPr>
        <w:sdtEndPr/>
        <w:sdtContent>
          <w:r w:rsidRPr="004A25BF">
            <w:rPr>
              <w:rFonts w:cs="Times New Roman"/>
              <w:color w:val="000000"/>
              <w:lang w:val="en-GB"/>
            </w:rPr>
            <w:fldChar w:fldCharType="begin"/>
          </w:r>
          <w:r w:rsidRPr="004A25BF">
            <w:rPr>
              <w:rFonts w:cs="Times New Roman"/>
              <w:color w:val="000000"/>
              <w:lang w:val="en-GB"/>
            </w:rPr>
            <w:instrText xml:space="preserve">CITATION Sha07 \p 9 \l 1033 </w:instrText>
          </w:r>
          <w:r w:rsidRPr="004A25BF">
            <w:rPr>
              <w:rFonts w:cs="Times New Roman"/>
              <w:color w:val="000000"/>
              <w:lang w:val="en-GB"/>
            </w:rPr>
            <w:fldChar w:fldCharType="separate"/>
          </w:r>
          <w:r w:rsidR="002D4690">
            <w:rPr>
              <w:rFonts w:cs="Times New Roman"/>
              <w:noProof/>
              <w:color w:val="000000"/>
              <w:lang w:val="en-GB"/>
            </w:rPr>
            <w:t xml:space="preserve"> </w:t>
          </w:r>
          <w:r w:rsidR="002D4690" w:rsidRPr="002D4690">
            <w:rPr>
              <w:rFonts w:cs="Times New Roman"/>
              <w:noProof/>
              <w:color w:val="000000"/>
              <w:lang w:val="en-GB"/>
            </w:rPr>
            <w:t>(Shahd, Soncini and Saleh 2007, 9)</w:t>
          </w:r>
          <w:r w:rsidRPr="004A25BF">
            <w:rPr>
              <w:rFonts w:cs="Times New Roman"/>
              <w:color w:val="000000"/>
              <w:lang w:val="en-GB"/>
            </w:rPr>
            <w:fldChar w:fldCharType="end"/>
          </w:r>
        </w:sdtContent>
      </w:sdt>
      <w:r w:rsidRPr="004A25BF">
        <w:rPr>
          <w:rFonts w:cs="Times New Roman"/>
          <w:color w:val="000000"/>
          <w:lang w:val="en-GB"/>
        </w:rPr>
        <w:t>.</w:t>
      </w:r>
      <w:r w:rsidR="0071162B">
        <w:rPr>
          <w:rStyle w:val="FootnoteReference"/>
          <w:rFonts w:cs="Times New Roman"/>
          <w:color w:val="000000"/>
          <w:lang w:val="en-GB"/>
        </w:rPr>
        <w:t xml:space="preserve"> </w:t>
      </w:r>
      <w:r w:rsidR="0071162B">
        <w:t xml:space="preserve">International consultants used 17 per cent of the total budget. Project personal used 35 per cent of the total budget. This might be the reason for the Minister’s verbal request to decrease the amount of money allocated for consultants and allocate it </w:t>
      </w:r>
      <w:r w:rsidR="0071162B" w:rsidRPr="004A25BF">
        <w:t>to other areas, such as infrastructure and equipment</w:t>
      </w:r>
      <w:r w:rsidR="0071162B">
        <w:t xml:space="preserve"> </w:t>
      </w:r>
      <w:sdt>
        <w:sdtPr>
          <w:id w:val="566539055"/>
          <w:citation/>
        </w:sdtPr>
        <w:sdtEndPr/>
        <w:sdtContent>
          <w:r w:rsidR="0071162B">
            <w:fldChar w:fldCharType="begin"/>
          </w:r>
          <w:r w:rsidR="0071162B">
            <w:instrText xml:space="preserve"> CITATION Sha07 \l 1033 </w:instrText>
          </w:r>
          <w:r w:rsidR="0071162B">
            <w:fldChar w:fldCharType="separate"/>
          </w:r>
          <w:r w:rsidR="002D4690">
            <w:rPr>
              <w:noProof/>
            </w:rPr>
            <w:t>(Shahd, Soncini and Saleh 2007)</w:t>
          </w:r>
          <w:r w:rsidR="0071162B">
            <w:fldChar w:fldCharType="end"/>
          </w:r>
        </w:sdtContent>
      </w:sdt>
      <w:r w:rsidR="0071162B">
        <w:t>.</w:t>
      </w:r>
    </w:p>
    <w:p w:rsidR="0083361A" w:rsidRPr="005868F1" w:rsidRDefault="0083361A" w:rsidP="00C96C11">
      <w:pPr>
        <w:jc w:val="both"/>
        <w:rPr>
          <w:rFonts w:cs="Times New Roman"/>
          <w:color w:val="000000"/>
          <w:lang w:val="en-GB"/>
        </w:rPr>
      </w:pPr>
      <w:r>
        <w:rPr>
          <w:rFonts w:cs="Times New Roman"/>
          <w:color w:val="000000"/>
          <w:lang w:val="en-GB"/>
        </w:rPr>
        <w:t xml:space="preserve">The </w:t>
      </w:r>
      <w:r w:rsidR="0078796B">
        <w:rPr>
          <w:rFonts w:cs="Times New Roman"/>
          <w:color w:val="000000"/>
          <w:lang w:val="en-GB"/>
        </w:rPr>
        <w:t>v</w:t>
      </w:r>
      <w:r>
        <w:rPr>
          <w:rFonts w:cs="Times New Roman"/>
          <w:color w:val="000000"/>
          <w:lang w:val="en-GB"/>
        </w:rPr>
        <w:t xml:space="preserve">isitor </w:t>
      </w:r>
      <w:r w:rsidR="0078796B">
        <w:rPr>
          <w:rFonts w:cs="Times New Roman"/>
          <w:color w:val="000000"/>
          <w:lang w:val="en-GB"/>
        </w:rPr>
        <w:t>c</w:t>
      </w:r>
      <w:r>
        <w:rPr>
          <w:rFonts w:cs="Times New Roman"/>
          <w:color w:val="000000"/>
          <w:lang w:val="en-GB"/>
        </w:rPr>
        <w:t xml:space="preserve">entre is not operational as the contractor has not handed the building to NCS. </w:t>
      </w:r>
      <w:r w:rsidR="00C96C11">
        <w:rPr>
          <w:rFonts w:cs="Times New Roman"/>
          <w:color w:val="000000"/>
          <w:lang w:val="en-GB"/>
        </w:rPr>
        <w:t xml:space="preserve">Before closing in 2010, </w:t>
      </w:r>
      <w:r>
        <w:rPr>
          <w:rFonts w:cs="Times New Roman"/>
          <w:color w:val="000000"/>
          <w:lang w:val="en-GB"/>
        </w:rPr>
        <w:t>EIECP provided NCS with a plan to maintain the visitor centre.</w:t>
      </w:r>
    </w:p>
    <w:p w:rsidR="00997CE7" w:rsidRPr="00997CE7" w:rsidRDefault="00997CE7" w:rsidP="00997CE7">
      <w:pPr>
        <w:jc w:val="both"/>
        <w:rPr>
          <w:rFonts w:cs="Times New Roman"/>
          <w:color w:val="000000"/>
          <w:lang w:val="en-GB"/>
        </w:rPr>
      </w:pPr>
      <w:r>
        <w:rPr>
          <w:rFonts w:cs="Times New Roman"/>
          <w:color w:val="000000"/>
          <w:lang w:val="en-GB"/>
        </w:rPr>
        <w:t xml:space="preserve">EIECP funded the elaboration of a business plan for WRPA. </w:t>
      </w:r>
      <w:r w:rsidRPr="00997CE7">
        <w:rPr>
          <w:rFonts w:cs="Times New Roman"/>
          <w:color w:val="000000"/>
          <w:lang w:val="en-GB"/>
        </w:rPr>
        <w:t>The purpose of this business plan is to examine the financial situation of the protected</w:t>
      </w:r>
      <w:r>
        <w:rPr>
          <w:rFonts w:cs="Times New Roman"/>
          <w:color w:val="000000"/>
          <w:lang w:val="en-GB"/>
        </w:rPr>
        <w:t xml:space="preserve"> </w:t>
      </w:r>
      <w:r w:rsidRPr="00997CE7">
        <w:rPr>
          <w:rFonts w:cs="Times New Roman"/>
          <w:color w:val="000000"/>
          <w:lang w:val="en-GB"/>
        </w:rPr>
        <w:t>area and to establish a financial strategy for sustainable financing. The plan identifies</w:t>
      </w:r>
      <w:r>
        <w:rPr>
          <w:rFonts w:cs="Times New Roman"/>
          <w:color w:val="000000"/>
          <w:lang w:val="en-GB"/>
        </w:rPr>
        <w:t xml:space="preserve"> </w:t>
      </w:r>
      <w:r w:rsidRPr="00997CE7">
        <w:rPr>
          <w:rFonts w:cs="Times New Roman"/>
          <w:color w:val="000000"/>
          <w:lang w:val="en-GB"/>
        </w:rPr>
        <w:t>the current sources of funding, revenues, and expenditures of the protected area, and</w:t>
      </w:r>
      <w:r>
        <w:rPr>
          <w:rFonts w:cs="Times New Roman"/>
          <w:color w:val="000000"/>
          <w:lang w:val="en-GB"/>
        </w:rPr>
        <w:t xml:space="preserve"> </w:t>
      </w:r>
      <w:r w:rsidRPr="00997CE7">
        <w:rPr>
          <w:rFonts w:cs="Times New Roman"/>
          <w:color w:val="000000"/>
          <w:lang w:val="en-GB"/>
        </w:rPr>
        <w:t>relates these to future needs</w:t>
      </w:r>
      <w:r w:rsidR="009E33A5">
        <w:rPr>
          <w:rFonts w:cs="Times New Roman"/>
          <w:color w:val="000000"/>
          <w:lang w:val="en-GB"/>
        </w:rPr>
        <w:t xml:space="preserve"> </w:t>
      </w:r>
      <w:sdt>
        <w:sdtPr>
          <w:rPr>
            <w:rFonts w:cs="Times New Roman"/>
            <w:color w:val="000000"/>
            <w:lang w:val="en-GB"/>
          </w:rPr>
          <w:id w:val="-1273173638"/>
          <w:citation/>
        </w:sdtPr>
        <w:sdtEndPr/>
        <w:sdtContent>
          <w:r w:rsidR="009E33A5">
            <w:rPr>
              <w:rFonts w:cs="Times New Roman"/>
              <w:color w:val="000000"/>
              <w:lang w:val="en-GB"/>
            </w:rPr>
            <w:fldChar w:fldCharType="begin"/>
          </w:r>
          <w:r w:rsidR="009E33A5">
            <w:rPr>
              <w:rFonts w:cs="Times New Roman"/>
              <w:color w:val="000000"/>
            </w:rPr>
            <w:instrText xml:space="preserve"> CITATION Gal07 \l 1033 </w:instrText>
          </w:r>
          <w:r w:rsidR="009E33A5">
            <w:rPr>
              <w:rFonts w:cs="Times New Roman"/>
              <w:color w:val="000000"/>
              <w:lang w:val="en-GB"/>
            </w:rPr>
            <w:fldChar w:fldCharType="separate"/>
          </w:r>
          <w:r w:rsidR="002D4690" w:rsidRPr="002D4690">
            <w:rPr>
              <w:rFonts w:cs="Times New Roman"/>
              <w:noProof/>
              <w:color w:val="000000"/>
            </w:rPr>
            <w:t>(Galndo, et al. 2007)</w:t>
          </w:r>
          <w:r w:rsidR="009E33A5">
            <w:rPr>
              <w:rFonts w:cs="Times New Roman"/>
              <w:color w:val="000000"/>
              <w:lang w:val="en-GB"/>
            </w:rPr>
            <w:fldChar w:fldCharType="end"/>
          </w:r>
        </w:sdtContent>
      </w:sdt>
      <w:r w:rsidRPr="00997CE7">
        <w:rPr>
          <w:rFonts w:cs="Times New Roman"/>
          <w:color w:val="000000"/>
          <w:lang w:val="en-GB"/>
        </w:rPr>
        <w:t>.</w:t>
      </w:r>
    </w:p>
    <w:p w:rsidR="00997CE7" w:rsidRPr="00997CE7" w:rsidRDefault="00997CE7" w:rsidP="00192AA2">
      <w:pPr>
        <w:jc w:val="both"/>
        <w:rPr>
          <w:rFonts w:cs="Times New Roman"/>
          <w:color w:val="000000"/>
          <w:lang w:val="en-GB"/>
        </w:rPr>
      </w:pPr>
      <w:r w:rsidRPr="00997CE7">
        <w:rPr>
          <w:rFonts w:cs="Times New Roman"/>
          <w:color w:val="000000"/>
          <w:lang w:val="en-GB"/>
        </w:rPr>
        <w:lastRenderedPageBreak/>
        <w:t xml:space="preserve">The protected area has </w:t>
      </w:r>
      <w:r>
        <w:rPr>
          <w:rFonts w:cs="Times New Roman"/>
          <w:color w:val="000000"/>
          <w:lang w:val="en-GB"/>
        </w:rPr>
        <w:t>the following five</w:t>
      </w:r>
      <w:r w:rsidRPr="00997CE7">
        <w:rPr>
          <w:rFonts w:cs="Times New Roman"/>
          <w:color w:val="000000"/>
          <w:lang w:val="en-GB"/>
        </w:rPr>
        <w:t xml:space="preserve"> sources</w:t>
      </w:r>
      <w:r>
        <w:rPr>
          <w:rFonts w:cs="Times New Roman"/>
          <w:color w:val="000000"/>
          <w:lang w:val="en-GB"/>
        </w:rPr>
        <w:t xml:space="preserve"> of </w:t>
      </w:r>
      <w:r w:rsidRPr="00997CE7">
        <w:rPr>
          <w:rFonts w:cs="Times New Roman"/>
          <w:color w:val="000000"/>
          <w:lang w:val="en-GB"/>
        </w:rPr>
        <w:t>funding: governmental budget; entrance fees;</w:t>
      </w:r>
      <w:r>
        <w:rPr>
          <w:rFonts w:cs="Times New Roman"/>
          <w:color w:val="000000"/>
          <w:lang w:val="en-GB"/>
        </w:rPr>
        <w:t xml:space="preserve"> </w:t>
      </w:r>
      <w:r w:rsidRPr="00997CE7">
        <w:rPr>
          <w:rFonts w:cs="Times New Roman"/>
          <w:color w:val="000000"/>
          <w:lang w:val="en-GB"/>
        </w:rPr>
        <w:t xml:space="preserve">camping fees; concessions and commercials; and donor support. The only </w:t>
      </w:r>
      <w:r>
        <w:rPr>
          <w:rFonts w:cs="Times New Roman"/>
          <w:color w:val="000000"/>
          <w:lang w:val="en-GB"/>
        </w:rPr>
        <w:t>dependable and secure source</w:t>
      </w:r>
      <w:r w:rsidRPr="00997CE7">
        <w:rPr>
          <w:rFonts w:cs="Times New Roman"/>
          <w:color w:val="000000"/>
          <w:lang w:val="en-GB"/>
        </w:rPr>
        <w:t xml:space="preserve"> </w:t>
      </w:r>
      <w:r>
        <w:rPr>
          <w:rFonts w:cs="Times New Roman"/>
          <w:color w:val="000000"/>
          <w:lang w:val="en-GB"/>
        </w:rPr>
        <w:t xml:space="preserve">of finance </w:t>
      </w:r>
      <w:r w:rsidRPr="00997CE7">
        <w:rPr>
          <w:rFonts w:cs="Times New Roman"/>
          <w:color w:val="000000"/>
          <w:lang w:val="en-GB"/>
        </w:rPr>
        <w:t xml:space="preserve">is </w:t>
      </w:r>
      <w:r w:rsidR="009E4C94">
        <w:rPr>
          <w:rFonts w:cs="Times New Roman"/>
          <w:color w:val="000000"/>
          <w:lang w:val="en-GB"/>
        </w:rPr>
        <w:t xml:space="preserve">the annual </w:t>
      </w:r>
      <w:r>
        <w:rPr>
          <w:rFonts w:cs="Times New Roman"/>
          <w:color w:val="000000"/>
          <w:lang w:val="en-GB"/>
        </w:rPr>
        <w:t>governmental budget,</w:t>
      </w:r>
      <w:r>
        <w:rPr>
          <w:rStyle w:val="FootnoteReference"/>
          <w:rFonts w:cs="Times New Roman"/>
          <w:color w:val="000000"/>
          <w:lang w:val="en-GB"/>
        </w:rPr>
        <w:footnoteReference w:id="3"/>
      </w:r>
      <w:r>
        <w:rPr>
          <w:rFonts w:cs="Times New Roman"/>
          <w:color w:val="000000"/>
          <w:lang w:val="en-GB"/>
        </w:rPr>
        <w:t xml:space="preserve"> </w:t>
      </w:r>
      <w:r w:rsidRPr="00997CE7">
        <w:rPr>
          <w:rFonts w:cs="Times New Roman"/>
          <w:color w:val="000000"/>
          <w:lang w:val="en-GB"/>
        </w:rPr>
        <w:t xml:space="preserve">which is absolutely not </w:t>
      </w:r>
      <w:r w:rsidR="009E4C94">
        <w:rPr>
          <w:rFonts w:cs="Times New Roman"/>
          <w:color w:val="000000"/>
          <w:lang w:val="en-GB"/>
        </w:rPr>
        <w:t>sufficient. Revenues</w:t>
      </w:r>
      <w:r w:rsidRPr="00997CE7">
        <w:rPr>
          <w:rFonts w:cs="Times New Roman"/>
          <w:color w:val="000000"/>
          <w:lang w:val="en-GB"/>
        </w:rPr>
        <w:t xml:space="preserve"> from entrance fees,</w:t>
      </w:r>
      <w:r>
        <w:rPr>
          <w:rFonts w:cs="Times New Roman"/>
          <w:color w:val="000000"/>
          <w:lang w:val="en-GB"/>
        </w:rPr>
        <w:t xml:space="preserve"> </w:t>
      </w:r>
      <w:r w:rsidRPr="00997CE7">
        <w:rPr>
          <w:rFonts w:cs="Times New Roman"/>
          <w:color w:val="000000"/>
          <w:lang w:val="en-GB"/>
        </w:rPr>
        <w:t xml:space="preserve">concessions and commercials in the year 2006/07 </w:t>
      </w:r>
      <w:r>
        <w:rPr>
          <w:rFonts w:cs="Times New Roman"/>
          <w:color w:val="000000"/>
          <w:lang w:val="en-GB"/>
        </w:rPr>
        <w:t xml:space="preserve">mounted </w:t>
      </w:r>
      <w:r w:rsidRPr="00997CE7">
        <w:rPr>
          <w:rFonts w:cs="Times New Roman"/>
          <w:color w:val="000000"/>
          <w:lang w:val="en-GB"/>
        </w:rPr>
        <w:t>to LE 417</w:t>
      </w:r>
      <w:r>
        <w:rPr>
          <w:rFonts w:cs="Times New Roman"/>
          <w:color w:val="000000"/>
          <w:lang w:val="en-GB"/>
        </w:rPr>
        <w:t xml:space="preserve"> thousand</w:t>
      </w:r>
      <w:r w:rsidRPr="00997CE7">
        <w:rPr>
          <w:rFonts w:cs="Times New Roman"/>
          <w:color w:val="000000"/>
          <w:lang w:val="en-GB"/>
        </w:rPr>
        <w:t xml:space="preserve">. </w:t>
      </w:r>
      <w:r>
        <w:rPr>
          <w:rFonts w:cs="Times New Roman"/>
          <w:color w:val="000000"/>
          <w:lang w:val="en-GB"/>
        </w:rPr>
        <w:t>O</w:t>
      </w:r>
      <w:r w:rsidRPr="00997CE7">
        <w:rPr>
          <w:rFonts w:cs="Times New Roman"/>
          <w:color w:val="000000"/>
          <w:lang w:val="en-GB"/>
        </w:rPr>
        <w:t>ther</w:t>
      </w:r>
      <w:r>
        <w:rPr>
          <w:rFonts w:cs="Times New Roman"/>
          <w:color w:val="000000"/>
          <w:lang w:val="en-GB"/>
        </w:rPr>
        <w:t xml:space="preserve"> </w:t>
      </w:r>
      <w:r w:rsidRPr="00997CE7">
        <w:rPr>
          <w:rFonts w:cs="Times New Roman"/>
          <w:color w:val="000000"/>
          <w:lang w:val="en-GB"/>
        </w:rPr>
        <w:t xml:space="preserve">sources of funding are </w:t>
      </w:r>
      <w:r w:rsidR="009E33A5">
        <w:rPr>
          <w:rFonts w:cs="Times New Roman"/>
          <w:color w:val="000000"/>
          <w:lang w:val="en-GB"/>
        </w:rPr>
        <w:t xml:space="preserve">not sustainable. For example, </w:t>
      </w:r>
      <w:r w:rsidRPr="00997CE7">
        <w:rPr>
          <w:rFonts w:cs="Times New Roman"/>
          <w:color w:val="000000"/>
          <w:lang w:val="en-GB"/>
        </w:rPr>
        <w:t xml:space="preserve">the </w:t>
      </w:r>
      <w:r w:rsidR="009E4C94">
        <w:rPr>
          <w:rFonts w:cs="Times New Roman"/>
          <w:color w:val="000000"/>
          <w:lang w:val="en-GB"/>
        </w:rPr>
        <w:t xml:space="preserve">three-year </w:t>
      </w:r>
      <w:r w:rsidRPr="00997CE7">
        <w:rPr>
          <w:rFonts w:cs="Times New Roman"/>
          <w:color w:val="000000"/>
          <w:lang w:val="en-GB"/>
        </w:rPr>
        <w:t>EIECP</w:t>
      </w:r>
      <w:r w:rsidR="009E33A5">
        <w:rPr>
          <w:rFonts w:cs="Times New Roman"/>
          <w:color w:val="000000"/>
          <w:lang w:val="en-GB"/>
        </w:rPr>
        <w:t xml:space="preserve">, at that time, </w:t>
      </w:r>
      <w:r w:rsidRPr="00997CE7">
        <w:rPr>
          <w:rFonts w:cs="Times New Roman"/>
          <w:color w:val="000000"/>
          <w:lang w:val="en-GB"/>
        </w:rPr>
        <w:t>include</w:t>
      </w:r>
      <w:r w:rsidR="009E33A5">
        <w:rPr>
          <w:rFonts w:cs="Times New Roman"/>
          <w:color w:val="000000"/>
          <w:lang w:val="en-GB"/>
        </w:rPr>
        <w:t>d</w:t>
      </w:r>
      <w:r w:rsidRPr="00997CE7">
        <w:rPr>
          <w:rFonts w:cs="Times New Roman"/>
          <w:color w:val="000000"/>
          <w:lang w:val="en-GB"/>
        </w:rPr>
        <w:t xml:space="preserve"> LE 9,400</w:t>
      </w:r>
      <w:r w:rsidR="009E33A5">
        <w:rPr>
          <w:rFonts w:cs="Times New Roman"/>
          <w:color w:val="000000"/>
          <w:lang w:val="en-GB"/>
        </w:rPr>
        <w:t xml:space="preserve"> thousand</w:t>
      </w:r>
      <w:r w:rsidRPr="00997CE7">
        <w:rPr>
          <w:rFonts w:cs="Times New Roman"/>
          <w:color w:val="000000"/>
          <w:lang w:val="en-GB"/>
        </w:rPr>
        <w:t xml:space="preserve">. </w:t>
      </w:r>
      <w:r w:rsidR="009E33A5">
        <w:rPr>
          <w:rFonts w:cs="Times New Roman"/>
          <w:color w:val="000000"/>
          <w:lang w:val="en-GB"/>
        </w:rPr>
        <w:t>Furthermore</w:t>
      </w:r>
      <w:r w:rsidRPr="00997CE7">
        <w:rPr>
          <w:rFonts w:cs="Times New Roman"/>
          <w:color w:val="000000"/>
          <w:lang w:val="en-GB"/>
        </w:rPr>
        <w:t>, Wadi El‐Ryan’s twin park in Italy, Gran Sasso National Park, has allocated LE</w:t>
      </w:r>
      <w:r w:rsidR="009E4C94">
        <w:rPr>
          <w:rFonts w:cs="Times New Roman"/>
          <w:color w:val="000000"/>
          <w:lang w:val="en-GB"/>
        </w:rPr>
        <w:t xml:space="preserve"> </w:t>
      </w:r>
      <w:r w:rsidRPr="00997CE7">
        <w:rPr>
          <w:rFonts w:cs="Times New Roman"/>
          <w:color w:val="000000"/>
          <w:lang w:val="en-GB"/>
        </w:rPr>
        <w:t>600</w:t>
      </w:r>
      <w:r w:rsidR="009E33A5">
        <w:rPr>
          <w:rFonts w:cs="Times New Roman"/>
          <w:color w:val="000000"/>
          <w:lang w:val="en-GB"/>
        </w:rPr>
        <w:t xml:space="preserve"> thousand</w:t>
      </w:r>
      <w:r w:rsidRPr="00997CE7">
        <w:rPr>
          <w:rFonts w:cs="Times New Roman"/>
          <w:color w:val="000000"/>
          <w:lang w:val="en-GB"/>
        </w:rPr>
        <w:t xml:space="preserve"> for improving education and communications facilities</w:t>
      </w:r>
      <w:r w:rsidR="009E4C94">
        <w:rPr>
          <w:rFonts w:cs="Times New Roman"/>
          <w:color w:val="000000"/>
          <w:lang w:val="en-GB"/>
        </w:rPr>
        <w:t xml:space="preserve"> </w:t>
      </w:r>
      <w:sdt>
        <w:sdtPr>
          <w:rPr>
            <w:rFonts w:cs="Times New Roman"/>
            <w:color w:val="000000"/>
            <w:lang w:val="en-GB"/>
          </w:rPr>
          <w:id w:val="-1484932880"/>
          <w:citation/>
        </w:sdtPr>
        <w:sdtEndPr/>
        <w:sdtContent>
          <w:r w:rsidR="009E33A5">
            <w:rPr>
              <w:rFonts w:cs="Times New Roman"/>
              <w:color w:val="000000"/>
              <w:lang w:val="en-GB"/>
            </w:rPr>
            <w:fldChar w:fldCharType="begin"/>
          </w:r>
          <w:r w:rsidR="009E33A5">
            <w:rPr>
              <w:rFonts w:cs="Times New Roman"/>
              <w:color w:val="000000"/>
            </w:rPr>
            <w:instrText xml:space="preserve"> CITATION Gal07 \l 1033 </w:instrText>
          </w:r>
          <w:r w:rsidR="009E33A5">
            <w:rPr>
              <w:rFonts w:cs="Times New Roman"/>
              <w:color w:val="000000"/>
              <w:lang w:val="en-GB"/>
            </w:rPr>
            <w:fldChar w:fldCharType="separate"/>
          </w:r>
          <w:r w:rsidR="002D4690" w:rsidRPr="002D4690">
            <w:rPr>
              <w:rFonts w:cs="Times New Roman"/>
              <w:noProof/>
              <w:color w:val="000000"/>
            </w:rPr>
            <w:t>(Galndo, et al. 2007)</w:t>
          </w:r>
          <w:r w:rsidR="009E33A5">
            <w:rPr>
              <w:rFonts w:cs="Times New Roman"/>
              <w:color w:val="000000"/>
              <w:lang w:val="en-GB"/>
            </w:rPr>
            <w:fldChar w:fldCharType="end"/>
          </w:r>
        </w:sdtContent>
      </w:sdt>
      <w:r w:rsidRPr="00997CE7">
        <w:rPr>
          <w:rFonts w:cs="Times New Roman"/>
          <w:color w:val="000000"/>
          <w:lang w:val="en-GB"/>
        </w:rPr>
        <w:t>.</w:t>
      </w:r>
    </w:p>
    <w:p w:rsidR="00192AA2" w:rsidRDefault="0083361A" w:rsidP="00192AA2">
      <w:pPr>
        <w:spacing w:after="0"/>
        <w:jc w:val="both"/>
        <w:rPr>
          <w:rFonts w:cs="Times New Roman"/>
          <w:color w:val="000000"/>
          <w:lang w:val="en-GB"/>
        </w:rPr>
      </w:pPr>
      <w:r>
        <w:rPr>
          <w:rFonts w:cs="Times New Roman"/>
          <w:color w:val="000000"/>
          <w:lang w:val="en-GB"/>
        </w:rPr>
        <w:t xml:space="preserve">The report estimated the deficit between current and needed funding to be LE </w:t>
      </w:r>
      <w:r w:rsidRPr="00997CE7">
        <w:rPr>
          <w:rFonts w:cs="Times New Roman"/>
          <w:color w:val="000000"/>
          <w:lang w:val="en-GB"/>
        </w:rPr>
        <w:t>7,421,272</w:t>
      </w:r>
      <w:r>
        <w:rPr>
          <w:rFonts w:cs="Times New Roman"/>
          <w:color w:val="000000"/>
          <w:lang w:val="en-GB"/>
        </w:rPr>
        <w:t>.</w:t>
      </w:r>
      <w:r>
        <w:rPr>
          <w:rStyle w:val="FootnoteReference"/>
          <w:rFonts w:cs="Times New Roman"/>
          <w:color w:val="000000"/>
          <w:lang w:val="en-GB"/>
        </w:rPr>
        <w:footnoteReference w:id="4"/>
      </w:r>
      <w:r>
        <w:rPr>
          <w:rFonts w:cs="Times New Roman"/>
          <w:color w:val="000000"/>
          <w:lang w:val="en-GB"/>
        </w:rPr>
        <w:t xml:space="preserve"> </w:t>
      </w:r>
      <w:r w:rsidR="00AA5543">
        <w:rPr>
          <w:rFonts w:cs="Times New Roman"/>
          <w:color w:val="000000"/>
          <w:lang w:val="en-GB"/>
        </w:rPr>
        <w:t>“</w:t>
      </w:r>
      <w:r w:rsidR="00997CE7" w:rsidRPr="00997CE7">
        <w:rPr>
          <w:rFonts w:cs="Times New Roman"/>
          <w:color w:val="000000"/>
          <w:lang w:val="en-GB"/>
        </w:rPr>
        <w:t>The business plan shows that WRPA could not achieve self‐sufficiency, even if the</w:t>
      </w:r>
      <w:r w:rsidR="00AA5543">
        <w:rPr>
          <w:rFonts w:cs="Times New Roman"/>
          <w:color w:val="000000"/>
          <w:lang w:val="en-GB"/>
        </w:rPr>
        <w:t xml:space="preserve"> </w:t>
      </w:r>
      <w:r w:rsidR="00997CE7" w:rsidRPr="00997CE7">
        <w:rPr>
          <w:rFonts w:cs="Times New Roman"/>
          <w:color w:val="000000"/>
          <w:lang w:val="en-GB"/>
        </w:rPr>
        <w:t>current revenues could be retained. Therefore, the protected area needs to increase its</w:t>
      </w:r>
      <w:r w:rsidR="00AA5543">
        <w:rPr>
          <w:rFonts w:cs="Times New Roman"/>
          <w:color w:val="000000"/>
          <w:lang w:val="en-GB"/>
        </w:rPr>
        <w:t xml:space="preserve"> </w:t>
      </w:r>
      <w:r w:rsidR="00997CE7" w:rsidRPr="00997CE7">
        <w:rPr>
          <w:rFonts w:cs="Times New Roman"/>
          <w:color w:val="000000"/>
          <w:lang w:val="en-GB"/>
        </w:rPr>
        <w:t>revenues and diversify its sources of funding</w:t>
      </w:r>
      <w:r w:rsidR="00AA5543">
        <w:rPr>
          <w:rFonts w:cs="Times New Roman"/>
          <w:color w:val="000000"/>
          <w:lang w:val="en-GB"/>
        </w:rPr>
        <w:t>”</w:t>
      </w:r>
      <w:r w:rsidR="009E4C94">
        <w:rPr>
          <w:rFonts w:cs="Times New Roman"/>
          <w:color w:val="000000"/>
          <w:lang w:val="en-GB"/>
        </w:rPr>
        <w:t xml:space="preserve"> </w:t>
      </w:r>
      <w:sdt>
        <w:sdtPr>
          <w:rPr>
            <w:rFonts w:cs="Times New Roman"/>
            <w:color w:val="000000"/>
            <w:lang w:val="en-GB"/>
          </w:rPr>
          <w:id w:val="-1473821677"/>
          <w:citation/>
        </w:sdtPr>
        <w:sdtEndPr/>
        <w:sdtContent>
          <w:r w:rsidR="00AA5543">
            <w:rPr>
              <w:rFonts w:cs="Times New Roman"/>
              <w:color w:val="000000"/>
              <w:lang w:val="en-GB"/>
            </w:rPr>
            <w:fldChar w:fldCharType="begin"/>
          </w:r>
          <w:r w:rsidR="00B52456">
            <w:rPr>
              <w:rFonts w:cs="Times New Roman"/>
              <w:color w:val="000000"/>
            </w:rPr>
            <w:instrText xml:space="preserve">CITATION Gal07 \p 3 \l 1033 </w:instrText>
          </w:r>
          <w:r w:rsidR="00AA5543">
            <w:rPr>
              <w:rFonts w:cs="Times New Roman"/>
              <w:color w:val="000000"/>
              <w:lang w:val="en-GB"/>
            </w:rPr>
            <w:fldChar w:fldCharType="separate"/>
          </w:r>
          <w:r w:rsidR="002D4690" w:rsidRPr="002D4690">
            <w:rPr>
              <w:rFonts w:cs="Times New Roman"/>
              <w:noProof/>
              <w:color w:val="000000"/>
              <w:lang w:val="en-GB"/>
            </w:rPr>
            <w:t>(Galndo, et al. 2007, 3)</w:t>
          </w:r>
          <w:r w:rsidR="00AA5543">
            <w:rPr>
              <w:rFonts w:cs="Times New Roman"/>
              <w:color w:val="000000"/>
              <w:lang w:val="en-GB"/>
            </w:rPr>
            <w:fldChar w:fldCharType="end"/>
          </w:r>
        </w:sdtContent>
      </w:sdt>
      <w:r w:rsidR="00997CE7" w:rsidRPr="00997CE7">
        <w:rPr>
          <w:rFonts w:cs="Times New Roman"/>
          <w:color w:val="000000"/>
          <w:lang w:val="en-GB"/>
        </w:rPr>
        <w:t>.</w:t>
      </w:r>
      <w:r w:rsidR="00AA5543">
        <w:rPr>
          <w:rFonts w:cs="Times New Roman"/>
          <w:color w:val="000000"/>
          <w:lang w:val="en-GB"/>
        </w:rPr>
        <w:t xml:space="preserve"> However, the business plan presents </w:t>
      </w:r>
      <w:r w:rsidR="00997CE7" w:rsidRPr="00997CE7">
        <w:rPr>
          <w:rFonts w:cs="Times New Roman"/>
          <w:color w:val="000000"/>
          <w:lang w:val="en-GB"/>
        </w:rPr>
        <w:t>13 revenue generating mechanisms including</w:t>
      </w:r>
      <w:r w:rsidR="00192AA2">
        <w:rPr>
          <w:rFonts w:cs="Times New Roman"/>
          <w:color w:val="000000"/>
          <w:lang w:val="en-GB"/>
        </w:rPr>
        <w:t>:</w:t>
      </w:r>
    </w:p>
    <w:p w:rsidR="00192AA2" w:rsidRDefault="00192AA2" w:rsidP="00192AA2">
      <w:pPr>
        <w:pStyle w:val="ListParagraph"/>
        <w:numPr>
          <w:ilvl w:val="0"/>
          <w:numId w:val="29"/>
        </w:numPr>
        <w:jc w:val="both"/>
        <w:rPr>
          <w:rFonts w:cs="Times New Roman"/>
          <w:color w:val="000000"/>
          <w:lang w:val="en-GB"/>
        </w:rPr>
      </w:pPr>
      <w:r w:rsidRPr="00192AA2">
        <w:rPr>
          <w:rFonts w:cs="Times New Roman"/>
          <w:color w:val="000000"/>
          <w:lang w:val="en-GB"/>
        </w:rPr>
        <w:t>E</w:t>
      </w:r>
      <w:r w:rsidR="00997CE7" w:rsidRPr="00192AA2">
        <w:rPr>
          <w:rFonts w:cs="Times New Roman"/>
          <w:color w:val="000000"/>
          <w:lang w:val="en-GB"/>
        </w:rPr>
        <w:t>stablish</w:t>
      </w:r>
      <w:r>
        <w:rPr>
          <w:rFonts w:cs="Times New Roman"/>
          <w:color w:val="000000"/>
          <w:lang w:val="en-GB"/>
        </w:rPr>
        <w:t>ing</w:t>
      </w:r>
      <w:r w:rsidR="00997CE7" w:rsidRPr="00192AA2">
        <w:rPr>
          <w:rFonts w:cs="Times New Roman"/>
          <w:color w:val="000000"/>
          <w:lang w:val="en-GB"/>
        </w:rPr>
        <w:t xml:space="preserve"> a separate</w:t>
      </w:r>
      <w:r w:rsidR="00AA5543" w:rsidRPr="00192AA2">
        <w:rPr>
          <w:rFonts w:cs="Times New Roman"/>
          <w:color w:val="000000"/>
          <w:lang w:val="en-GB"/>
        </w:rPr>
        <w:t xml:space="preserve"> entrance fee for Wadi El‐Hitan</w:t>
      </w:r>
      <w:r>
        <w:rPr>
          <w:rFonts w:cs="Times New Roman"/>
          <w:color w:val="000000"/>
          <w:lang w:val="en-GB"/>
        </w:rPr>
        <w:t>, which is already implemented as will be presented later in this report</w:t>
      </w:r>
      <w:r w:rsidR="00AA5543" w:rsidRPr="00192AA2">
        <w:rPr>
          <w:rFonts w:cs="Times New Roman"/>
          <w:color w:val="000000"/>
          <w:lang w:val="en-GB"/>
        </w:rPr>
        <w:t xml:space="preserve">; </w:t>
      </w:r>
    </w:p>
    <w:p w:rsidR="00192AA2" w:rsidRDefault="00192AA2" w:rsidP="00192AA2">
      <w:pPr>
        <w:pStyle w:val="ListParagraph"/>
        <w:numPr>
          <w:ilvl w:val="0"/>
          <w:numId w:val="29"/>
        </w:numPr>
        <w:jc w:val="both"/>
        <w:rPr>
          <w:rFonts w:cs="Times New Roman"/>
          <w:color w:val="000000"/>
          <w:lang w:val="en-GB"/>
        </w:rPr>
      </w:pPr>
      <w:r>
        <w:rPr>
          <w:rFonts w:cs="Times New Roman"/>
          <w:color w:val="000000"/>
          <w:lang w:val="en-GB"/>
        </w:rPr>
        <w:t>R</w:t>
      </w:r>
      <w:r w:rsidR="00AA5543" w:rsidRPr="00192AA2">
        <w:rPr>
          <w:rFonts w:cs="Times New Roman"/>
          <w:color w:val="000000"/>
          <w:lang w:val="en-GB"/>
        </w:rPr>
        <w:t>evising the current concession system</w:t>
      </w:r>
      <w:r w:rsidR="00A12AD7">
        <w:rPr>
          <w:rFonts w:cs="Times New Roman"/>
          <w:color w:val="000000"/>
          <w:lang w:val="en-GB"/>
        </w:rPr>
        <w:t>, which requires revising the Prime Minister’s decree No. 214/1994</w:t>
      </w:r>
      <w:r w:rsidR="00AA5543" w:rsidRPr="00192AA2">
        <w:rPr>
          <w:rFonts w:cs="Times New Roman"/>
          <w:color w:val="000000"/>
          <w:lang w:val="en-GB"/>
        </w:rPr>
        <w:t>;</w:t>
      </w:r>
    </w:p>
    <w:p w:rsidR="00192AA2" w:rsidRDefault="00192AA2" w:rsidP="00192AA2">
      <w:pPr>
        <w:pStyle w:val="ListParagraph"/>
        <w:numPr>
          <w:ilvl w:val="0"/>
          <w:numId w:val="29"/>
        </w:numPr>
        <w:jc w:val="both"/>
        <w:rPr>
          <w:rFonts w:cs="Times New Roman"/>
          <w:color w:val="000000"/>
          <w:lang w:val="en-GB"/>
        </w:rPr>
      </w:pPr>
      <w:r>
        <w:rPr>
          <w:rFonts w:cs="Times New Roman"/>
          <w:color w:val="000000"/>
          <w:lang w:val="en-GB"/>
        </w:rPr>
        <w:t>E</w:t>
      </w:r>
      <w:r w:rsidR="00997CE7" w:rsidRPr="00192AA2">
        <w:rPr>
          <w:rFonts w:cs="Times New Roman"/>
          <w:color w:val="000000"/>
          <w:lang w:val="en-GB"/>
        </w:rPr>
        <w:t>stablish</w:t>
      </w:r>
      <w:r w:rsidR="00AA5543" w:rsidRPr="00192AA2">
        <w:rPr>
          <w:rFonts w:cs="Times New Roman"/>
          <w:color w:val="000000"/>
          <w:lang w:val="en-GB"/>
        </w:rPr>
        <w:t>ing</w:t>
      </w:r>
      <w:r w:rsidR="00997CE7" w:rsidRPr="00192AA2">
        <w:rPr>
          <w:rFonts w:cs="Times New Roman"/>
          <w:color w:val="000000"/>
          <w:lang w:val="en-GB"/>
        </w:rPr>
        <w:t xml:space="preserve"> a new concession agreement at Wadi El‐Hitan </w:t>
      </w:r>
      <w:r w:rsidR="00AA5543" w:rsidRPr="00192AA2">
        <w:rPr>
          <w:rFonts w:cs="Times New Roman"/>
          <w:color w:val="000000"/>
          <w:lang w:val="en-GB"/>
        </w:rPr>
        <w:t>f</w:t>
      </w:r>
      <w:r>
        <w:rPr>
          <w:rFonts w:cs="Times New Roman"/>
          <w:color w:val="000000"/>
          <w:lang w:val="en-GB"/>
        </w:rPr>
        <w:t>or the cafeteria and gift shop;</w:t>
      </w:r>
    </w:p>
    <w:p w:rsidR="00192AA2" w:rsidRDefault="00192AA2" w:rsidP="00192AA2">
      <w:pPr>
        <w:pStyle w:val="ListParagraph"/>
        <w:numPr>
          <w:ilvl w:val="0"/>
          <w:numId w:val="29"/>
        </w:numPr>
        <w:jc w:val="both"/>
        <w:rPr>
          <w:rFonts w:cs="Times New Roman"/>
          <w:color w:val="000000"/>
          <w:lang w:val="en-GB"/>
        </w:rPr>
      </w:pPr>
      <w:r>
        <w:rPr>
          <w:rFonts w:cs="Times New Roman"/>
          <w:color w:val="000000"/>
          <w:lang w:val="en-GB"/>
        </w:rPr>
        <w:t>O</w:t>
      </w:r>
      <w:r w:rsidR="00997CE7" w:rsidRPr="00192AA2">
        <w:rPr>
          <w:rFonts w:cs="Times New Roman"/>
          <w:color w:val="000000"/>
          <w:lang w:val="en-GB"/>
        </w:rPr>
        <w:t>rgani</w:t>
      </w:r>
      <w:r w:rsidR="008D59BE" w:rsidRPr="00192AA2">
        <w:rPr>
          <w:rFonts w:cs="Times New Roman"/>
          <w:color w:val="000000"/>
          <w:lang w:val="en-GB"/>
        </w:rPr>
        <w:t>s</w:t>
      </w:r>
      <w:r>
        <w:rPr>
          <w:rFonts w:cs="Times New Roman"/>
          <w:color w:val="000000"/>
          <w:lang w:val="en-GB"/>
        </w:rPr>
        <w:t>ing</w:t>
      </w:r>
      <w:r w:rsidR="00997CE7" w:rsidRPr="00192AA2">
        <w:rPr>
          <w:rFonts w:cs="Times New Roman"/>
          <w:color w:val="000000"/>
          <w:lang w:val="en-GB"/>
        </w:rPr>
        <w:t xml:space="preserve"> national and international events </w:t>
      </w:r>
      <w:r w:rsidR="00AA5543" w:rsidRPr="00192AA2">
        <w:rPr>
          <w:rFonts w:cs="Times New Roman"/>
          <w:color w:val="000000"/>
          <w:lang w:val="en-GB"/>
        </w:rPr>
        <w:t xml:space="preserve">at WRPA; </w:t>
      </w:r>
    </w:p>
    <w:p w:rsidR="00192AA2" w:rsidRDefault="00192AA2" w:rsidP="00192AA2">
      <w:pPr>
        <w:pStyle w:val="ListParagraph"/>
        <w:numPr>
          <w:ilvl w:val="0"/>
          <w:numId w:val="29"/>
        </w:numPr>
        <w:jc w:val="both"/>
        <w:rPr>
          <w:rFonts w:cs="Times New Roman"/>
          <w:color w:val="000000"/>
          <w:lang w:val="en-GB"/>
        </w:rPr>
      </w:pPr>
      <w:r>
        <w:rPr>
          <w:rFonts w:cs="Times New Roman"/>
          <w:color w:val="000000"/>
          <w:lang w:val="en-GB"/>
        </w:rPr>
        <w:t>S</w:t>
      </w:r>
      <w:r w:rsidR="00997CE7" w:rsidRPr="00192AA2">
        <w:rPr>
          <w:rFonts w:cs="Times New Roman"/>
          <w:color w:val="000000"/>
          <w:lang w:val="en-GB"/>
        </w:rPr>
        <w:t>el</w:t>
      </w:r>
      <w:r w:rsidR="00AA5543" w:rsidRPr="00192AA2">
        <w:rPr>
          <w:rFonts w:cs="Times New Roman"/>
          <w:color w:val="000000"/>
          <w:lang w:val="en-GB"/>
        </w:rPr>
        <w:t>l</w:t>
      </w:r>
      <w:r>
        <w:rPr>
          <w:rFonts w:cs="Times New Roman"/>
          <w:color w:val="000000"/>
          <w:lang w:val="en-GB"/>
        </w:rPr>
        <w:t>ing</w:t>
      </w:r>
      <w:r w:rsidR="00AA5543" w:rsidRPr="00192AA2">
        <w:rPr>
          <w:rFonts w:cs="Times New Roman"/>
          <w:color w:val="000000"/>
          <w:lang w:val="en-GB"/>
        </w:rPr>
        <w:t xml:space="preserve"> souvenirs, gifts and booklets; </w:t>
      </w:r>
    </w:p>
    <w:p w:rsidR="00192AA2" w:rsidRDefault="00192AA2" w:rsidP="00192AA2">
      <w:pPr>
        <w:pStyle w:val="ListParagraph"/>
        <w:numPr>
          <w:ilvl w:val="0"/>
          <w:numId w:val="29"/>
        </w:numPr>
        <w:jc w:val="both"/>
        <w:rPr>
          <w:rFonts w:cs="Times New Roman"/>
          <w:color w:val="000000"/>
          <w:lang w:val="en-GB"/>
        </w:rPr>
      </w:pPr>
      <w:r>
        <w:rPr>
          <w:rFonts w:cs="Times New Roman"/>
          <w:color w:val="000000"/>
          <w:lang w:val="en-GB"/>
        </w:rPr>
        <w:t>R</w:t>
      </w:r>
      <w:r w:rsidR="00997CE7" w:rsidRPr="00192AA2">
        <w:rPr>
          <w:rFonts w:cs="Times New Roman"/>
          <w:color w:val="000000"/>
          <w:lang w:val="en-GB"/>
        </w:rPr>
        <w:t>edevelop</w:t>
      </w:r>
      <w:r>
        <w:rPr>
          <w:rFonts w:cs="Times New Roman"/>
          <w:color w:val="000000"/>
          <w:lang w:val="en-GB"/>
        </w:rPr>
        <w:t>ing</w:t>
      </w:r>
      <w:r w:rsidR="00997CE7" w:rsidRPr="00192AA2">
        <w:rPr>
          <w:rFonts w:cs="Times New Roman"/>
          <w:color w:val="000000"/>
          <w:lang w:val="en-GB"/>
        </w:rPr>
        <w:t xml:space="preserve"> and operat</w:t>
      </w:r>
      <w:r>
        <w:rPr>
          <w:rFonts w:cs="Times New Roman"/>
          <w:color w:val="000000"/>
          <w:lang w:val="en-GB"/>
        </w:rPr>
        <w:t>ing</w:t>
      </w:r>
      <w:r w:rsidR="00997CE7" w:rsidRPr="00192AA2">
        <w:rPr>
          <w:rFonts w:cs="Times New Roman"/>
          <w:color w:val="000000"/>
          <w:lang w:val="en-GB"/>
        </w:rPr>
        <w:t xml:space="preserve"> the Safar</w:t>
      </w:r>
      <w:r w:rsidR="00AA5543" w:rsidRPr="00192AA2">
        <w:rPr>
          <w:rFonts w:cs="Times New Roman"/>
          <w:color w:val="000000"/>
          <w:lang w:val="en-GB"/>
        </w:rPr>
        <w:t xml:space="preserve">i Camp in the main visitor area; </w:t>
      </w:r>
    </w:p>
    <w:p w:rsidR="00192AA2" w:rsidRDefault="00192AA2" w:rsidP="00192AA2">
      <w:pPr>
        <w:pStyle w:val="ListParagraph"/>
        <w:numPr>
          <w:ilvl w:val="0"/>
          <w:numId w:val="29"/>
        </w:numPr>
        <w:jc w:val="both"/>
        <w:rPr>
          <w:rFonts w:cs="Times New Roman"/>
          <w:color w:val="000000"/>
          <w:lang w:val="en-GB"/>
        </w:rPr>
      </w:pPr>
      <w:r>
        <w:rPr>
          <w:rFonts w:cs="Times New Roman"/>
          <w:color w:val="000000"/>
          <w:lang w:val="en-GB"/>
        </w:rPr>
        <w:t>A</w:t>
      </w:r>
      <w:r w:rsidR="00997CE7" w:rsidRPr="00192AA2">
        <w:rPr>
          <w:rFonts w:cs="Times New Roman"/>
          <w:color w:val="000000"/>
          <w:lang w:val="en-GB"/>
        </w:rPr>
        <w:t>ppl</w:t>
      </w:r>
      <w:r>
        <w:rPr>
          <w:rFonts w:cs="Times New Roman"/>
          <w:color w:val="000000"/>
          <w:lang w:val="en-GB"/>
        </w:rPr>
        <w:t>ing</w:t>
      </w:r>
      <w:r w:rsidR="00997CE7" w:rsidRPr="00192AA2">
        <w:rPr>
          <w:rFonts w:cs="Times New Roman"/>
          <w:color w:val="000000"/>
          <w:lang w:val="en-GB"/>
        </w:rPr>
        <w:t xml:space="preserve"> the immediate fine system for v</w:t>
      </w:r>
      <w:r w:rsidR="00AA5543" w:rsidRPr="00192AA2">
        <w:rPr>
          <w:rFonts w:cs="Times New Roman"/>
          <w:color w:val="000000"/>
          <w:lang w:val="en-GB"/>
        </w:rPr>
        <w:t xml:space="preserve">iolations in the protected area; </w:t>
      </w:r>
    </w:p>
    <w:p w:rsidR="00192AA2" w:rsidRDefault="00192AA2" w:rsidP="00192AA2">
      <w:pPr>
        <w:pStyle w:val="ListParagraph"/>
        <w:numPr>
          <w:ilvl w:val="0"/>
          <w:numId w:val="29"/>
        </w:numPr>
        <w:jc w:val="both"/>
        <w:rPr>
          <w:rFonts w:cs="Times New Roman"/>
          <w:color w:val="000000"/>
          <w:lang w:val="en-GB"/>
        </w:rPr>
      </w:pPr>
      <w:r>
        <w:rPr>
          <w:rFonts w:cs="Times New Roman"/>
          <w:color w:val="000000"/>
          <w:lang w:val="en-GB"/>
        </w:rPr>
        <w:t>E</w:t>
      </w:r>
      <w:r w:rsidR="00997CE7" w:rsidRPr="00192AA2">
        <w:rPr>
          <w:rFonts w:cs="Times New Roman"/>
          <w:color w:val="000000"/>
          <w:lang w:val="en-GB"/>
        </w:rPr>
        <w:t>stablish</w:t>
      </w:r>
      <w:r>
        <w:rPr>
          <w:rFonts w:cs="Times New Roman"/>
          <w:color w:val="000000"/>
          <w:lang w:val="en-GB"/>
        </w:rPr>
        <w:t>ing</w:t>
      </w:r>
      <w:r w:rsidR="00997CE7" w:rsidRPr="00192AA2">
        <w:rPr>
          <w:rFonts w:cs="Times New Roman"/>
          <w:color w:val="000000"/>
          <w:lang w:val="en-GB"/>
        </w:rPr>
        <w:t xml:space="preserve"> agreements with relevant sta</w:t>
      </w:r>
      <w:r w:rsidR="00AA5543" w:rsidRPr="00192AA2">
        <w:rPr>
          <w:rFonts w:cs="Times New Roman"/>
          <w:color w:val="000000"/>
          <w:lang w:val="en-GB"/>
        </w:rPr>
        <w:t>k</w:t>
      </w:r>
      <w:r>
        <w:rPr>
          <w:rFonts w:cs="Times New Roman"/>
          <w:color w:val="000000"/>
          <w:lang w:val="en-GB"/>
        </w:rPr>
        <w:t>eholders to support activities;</w:t>
      </w:r>
    </w:p>
    <w:p w:rsidR="00A12AD7" w:rsidRDefault="00192AA2" w:rsidP="00A12AD7">
      <w:pPr>
        <w:pStyle w:val="ListParagraph"/>
        <w:numPr>
          <w:ilvl w:val="0"/>
          <w:numId w:val="29"/>
        </w:numPr>
        <w:jc w:val="both"/>
        <w:rPr>
          <w:rFonts w:cs="Times New Roman"/>
          <w:color w:val="000000"/>
          <w:lang w:val="en-GB"/>
        </w:rPr>
      </w:pPr>
      <w:r>
        <w:rPr>
          <w:rFonts w:cs="Times New Roman"/>
          <w:color w:val="000000"/>
          <w:lang w:val="en-GB"/>
        </w:rPr>
        <w:t>E</w:t>
      </w:r>
      <w:r w:rsidR="00997CE7" w:rsidRPr="00192AA2">
        <w:rPr>
          <w:rFonts w:cs="Times New Roman"/>
          <w:color w:val="000000"/>
          <w:lang w:val="en-GB"/>
        </w:rPr>
        <w:t>stablish</w:t>
      </w:r>
      <w:r>
        <w:rPr>
          <w:rFonts w:cs="Times New Roman"/>
          <w:color w:val="000000"/>
          <w:lang w:val="en-GB"/>
        </w:rPr>
        <w:t>ing</w:t>
      </w:r>
      <w:r w:rsidR="00997CE7" w:rsidRPr="00192AA2">
        <w:rPr>
          <w:rFonts w:cs="Times New Roman"/>
          <w:color w:val="000000"/>
          <w:lang w:val="en-GB"/>
        </w:rPr>
        <w:t xml:space="preserve"> corporate sponsorships by stakeholders </w:t>
      </w:r>
      <w:r w:rsidR="00AA5543" w:rsidRPr="00192AA2">
        <w:rPr>
          <w:rFonts w:cs="Times New Roman"/>
          <w:color w:val="000000"/>
          <w:lang w:val="en-GB"/>
        </w:rPr>
        <w:t>that benefit from the resources</w:t>
      </w:r>
      <w:r w:rsidR="00A12AD7">
        <w:rPr>
          <w:rFonts w:cs="Times New Roman"/>
          <w:color w:val="000000"/>
          <w:lang w:val="en-GB"/>
        </w:rPr>
        <w:t>, thus applying the concept of Community Based Natural Resource Management (CBNRM), which is recommended later</w:t>
      </w:r>
      <w:r w:rsidR="00742C8A">
        <w:rPr>
          <w:rFonts w:cs="Times New Roman"/>
          <w:color w:val="000000"/>
          <w:lang w:val="en-GB"/>
        </w:rPr>
        <w:t xml:space="preserve"> in this report</w:t>
      </w:r>
      <w:r w:rsidR="00AA5543" w:rsidRPr="00192AA2">
        <w:rPr>
          <w:rFonts w:cs="Times New Roman"/>
          <w:color w:val="000000"/>
          <w:lang w:val="en-GB"/>
        </w:rPr>
        <w:t xml:space="preserve">; </w:t>
      </w:r>
    </w:p>
    <w:p w:rsidR="00192AA2" w:rsidRDefault="00A12AD7" w:rsidP="00A12AD7">
      <w:pPr>
        <w:pStyle w:val="ListParagraph"/>
        <w:numPr>
          <w:ilvl w:val="0"/>
          <w:numId w:val="29"/>
        </w:numPr>
        <w:jc w:val="both"/>
        <w:rPr>
          <w:rFonts w:cs="Times New Roman"/>
          <w:color w:val="000000"/>
          <w:lang w:val="en-GB"/>
        </w:rPr>
      </w:pPr>
      <w:r>
        <w:rPr>
          <w:rFonts w:cs="Times New Roman"/>
          <w:color w:val="000000"/>
          <w:lang w:val="en-GB"/>
        </w:rPr>
        <w:t>E</w:t>
      </w:r>
      <w:r w:rsidR="00997CE7" w:rsidRPr="00192AA2">
        <w:rPr>
          <w:rFonts w:cs="Times New Roman"/>
          <w:color w:val="000000"/>
          <w:lang w:val="en-GB"/>
        </w:rPr>
        <w:t>stablish</w:t>
      </w:r>
      <w:r>
        <w:rPr>
          <w:rFonts w:cs="Times New Roman"/>
          <w:color w:val="000000"/>
          <w:lang w:val="en-GB"/>
        </w:rPr>
        <w:t>ing</w:t>
      </w:r>
      <w:r w:rsidR="00997CE7" w:rsidRPr="00192AA2">
        <w:rPr>
          <w:rFonts w:cs="Times New Roman"/>
          <w:color w:val="000000"/>
          <w:lang w:val="en-GB"/>
        </w:rPr>
        <w:t xml:space="preserve"> lateral agreements to diversify sales and r</w:t>
      </w:r>
      <w:r w:rsidR="00AA5543" w:rsidRPr="00192AA2">
        <w:rPr>
          <w:rFonts w:cs="Times New Roman"/>
          <w:color w:val="000000"/>
          <w:lang w:val="en-GB"/>
        </w:rPr>
        <w:t>evenue generation opportunities;</w:t>
      </w:r>
      <w:r w:rsidR="00AA5543">
        <w:rPr>
          <w:rStyle w:val="FootnoteReference"/>
          <w:rFonts w:cs="Times New Roman"/>
          <w:color w:val="000000"/>
          <w:lang w:val="en-GB"/>
        </w:rPr>
        <w:footnoteReference w:id="5"/>
      </w:r>
    </w:p>
    <w:p w:rsidR="00192AA2" w:rsidRDefault="00192AA2" w:rsidP="00192AA2">
      <w:pPr>
        <w:pStyle w:val="ListParagraph"/>
        <w:numPr>
          <w:ilvl w:val="0"/>
          <w:numId w:val="29"/>
        </w:numPr>
        <w:spacing w:after="0"/>
        <w:jc w:val="both"/>
        <w:rPr>
          <w:rFonts w:cs="Times New Roman"/>
          <w:color w:val="000000"/>
          <w:lang w:val="en-GB"/>
        </w:rPr>
      </w:pPr>
      <w:r>
        <w:rPr>
          <w:rFonts w:cs="Times New Roman"/>
          <w:color w:val="000000"/>
          <w:lang w:val="en-GB"/>
        </w:rPr>
        <w:t>E</w:t>
      </w:r>
      <w:r w:rsidR="00997CE7" w:rsidRPr="00192AA2">
        <w:rPr>
          <w:rFonts w:cs="Times New Roman"/>
          <w:color w:val="000000"/>
          <w:lang w:val="en-GB"/>
        </w:rPr>
        <w:t>stablish</w:t>
      </w:r>
      <w:r>
        <w:rPr>
          <w:rFonts w:cs="Times New Roman"/>
          <w:color w:val="000000"/>
          <w:lang w:val="en-GB"/>
        </w:rPr>
        <w:t>ing</w:t>
      </w:r>
      <w:r w:rsidR="00997CE7" w:rsidRPr="00192AA2">
        <w:rPr>
          <w:rFonts w:cs="Times New Roman"/>
          <w:color w:val="000000"/>
          <w:lang w:val="en-GB"/>
        </w:rPr>
        <w:t xml:space="preserve"> partnerships that provide in‐kind suppo</w:t>
      </w:r>
      <w:r w:rsidR="00AA5543" w:rsidRPr="00192AA2">
        <w:rPr>
          <w:rFonts w:cs="Times New Roman"/>
          <w:color w:val="000000"/>
          <w:lang w:val="en-GB"/>
        </w:rPr>
        <w:t>rt, such as research agreements; s</w:t>
      </w:r>
      <w:r w:rsidR="00997CE7" w:rsidRPr="00192AA2">
        <w:rPr>
          <w:rFonts w:cs="Times New Roman"/>
          <w:color w:val="000000"/>
          <w:lang w:val="en-GB"/>
        </w:rPr>
        <w:t>eek donor support for projects</w:t>
      </w:r>
      <w:r w:rsidR="00AA5543" w:rsidRPr="00192AA2">
        <w:rPr>
          <w:rFonts w:cs="Times New Roman"/>
          <w:color w:val="000000"/>
          <w:lang w:val="en-GB"/>
        </w:rPr>
        <w:t xml:space="preserve"> </w:t>
      </w:r>
      <w:sdt>
        <w:sdtPr>
          <w:rPr>
            <w:lang w:val="en-GB"/>
          </w:rPr>
          <w:id w:val="-119690189"/>
          <w:citation/>
        </w:sdtPr>
        <w:sdtEndPr/>
        <w:sdtContent>
          <w:r w:rsidR="00AA5543" w:rsidRPr="00192AA2">
            <w:rPr>
              <w:rFonts w:cs="Times New Roman"/>
              <w:color w:val="000000"/>
              <w:lang w:val="en-GB"/>
            </w:rPr>
            <w:fldChar w:fldCharType="begin"/>
          </w:r>
          <w:r>
            <w:rPr>
              <w:rFonts w:cs="Times New Roman"/>
              <w:color w:val="000000"/>
            </w:rPr>
            <w:instrText xml:space="preserve">CITATION Gal07 \l 1033 </w:instrText>
          </w:r>
          <w:r w:rsidR="00AA5543" w:rsidRPr="00192AA2">
            <w:rPr>
              <w:rFonts w:cs="Times New Roman"/>
              <w:color w:val="000000"/>
              <w:lang w:val="en-GB"/>
            </w:rPr>
            <w:fldChar w:fldCharType="separate"/>
          </w:r>
          <w:r w:rsidR="002D4690" w:rsidRPr="002D4690">
            <w:rPr>
              <w:rFonts w:cs="Times New Roman"/>
              <w:noProof/>
              <w:color w:val="000000"/>
              <w:lang w:val="en-GB"/>
            </w:rPr>
            <w:t>(Galndo, et al. 2007)</w:t>
          </w:r>
          <w:r w:rsidR="00AA5543" w:rsidRPr="00192AA2">
            <w:rPr>
              <w:rFonts w:cs="Times New Roman"/>
              <w:color w:val="000000"/>
              <w:lang w:val="en-GB"/>
            </w:rPr>
            <w:fldChar w:fldCharType="end"/>
          </w:r>
        </w:sdtContent>
      </w:sdt>
      <w:r w:rsidR="00997CE7" w:rsidRPr="00192AA2">
        <w:rPr>
          <w:rFonts w:cs="Times New Roman"/>
          <w:color w:val="000000"/>
          <w:lang w:val="en-GB"/>
        </w:rPr>
        <w:t>.</w:t>
      </w:r>
    </w:p>
    <w:p w:rsidR="00997CE7" w:rsidRPr="00192AA2" w:rsidRDefault="0083361A" w:rsidP="00742C8A">
      <w:pPr>
        <w:jc w:val="both"/>
        <w:rPr>
          <w:rFonts w:cs="Times New Roman"/>
          <w:color w:val="000000"/>
          <w:lang w:val="en-GB"/>
        </w:rPr>
      </w:pPr>
      <w:r w:rsidRPr="00192AA2">
        <w:rPr>
          <w:rFonts w:cs="Times New Roman"/>
          <w:color w:val="000000"/>
          <w:lang w:val="en-GB"/>
        </w:rPr>
        <w:t xml:space="preserve">The business plan proposes several measures to </w:t>
      </w:r>
      <w:r w:rsidR="00742C8A">
        <w:rPr>
          <w:rFonts w:cs="Times New Roman"/>
          <w:color w:val="000000"/>
          <w:lang w:val="en-GB"/>
        </w:rPr>
        <w:t>assure sustainability of the PA via institutional transformation</w:t>
      </w:r>
      <w:r w:rsidRPr="00192AA2">
        <w:rPr>
          <w:rFonts w:cs="Times New Roman"/>
          <w:color w:val="000000"/>
          <w:lang w:val="en-GB"/>
        </w:rPr>
        <w:t xml:space="preserve"> including establishing an NGO</w:t>
      </w:r>
      <w:r w:rsidR="00192AA2">
        <w:rPr>
          <w:rFonts w:cs="Times New Roman"/>
          <w:color w:val="000000"/>
          <w:lang w:val="en-GB"/>
        </w:rPr>
        <w:t xml:space="preserve"> and </w:t>
      </w:r>
      <w:r w:rsidRPr="00192AA2">
        <w:rPr>
          <w:rFonts w:cs="Times New Roman"/>
          <w:color w:val="000000"/>
          <w:lang w:val="en-GB"/>
        </w:rPr>
        <w:t xml:space="preserve">a special services unit, similar to that of Sharm El-Sheikh </w:t>
      </w:r>
      <w:sdt>
        <w:sdtPr>
          <w:rPr>
            <w:lang w:val="en-GB"/>
          </w:rPr>
          <w:id w:val="-1999259595"/>
          <w:citation/>
        </w:sdtPr>
        <w:sdtEndPr/>
        <w:sdtContent>
          <w:r w:rsidRPr="00192AA2">
            <w:rPr>
              <w:rFonts w:cs="Times New Roman"/>
              <w:color w:val="000000"/>
              <w:lang w:val="en-GB"/>
            </w:rPr>
            <w:fldChar w:fldCharType="begin"/>
          </w:r>
          <w:r w:rsidRPr="00192AA2">
            <w:rPr>
              <w:rFonts w:cs="Times New Roman"/>
              <w:color w:val="000000"/>
            </w:rPr>
            <w:instrText xml:space="preserve"> CITATION Gal07 \l 1033 </w:instrText>
          </w:r>
          <w:r w:rsidRPr="00192AA2">
            <w:rPr>
              <w:rFonts w:cs="Times New Roman"/>
              <w:color w:val="000000"/>
              <w:lang w:val="en-GB"/>
            </w:rPr>
            <w:fldChar w:fldCharType="separate"/>
          </w:r>
          <w:r w:rsidR="002D4690" w:rsidRPr="002D4690">
            <w:rPr>
              <w:rFonts w:cs="Times New Roman"/>
              <w:noProof/>
              <w:color w:val="000000"/>
            </w:rPr>
            <w:t>(Galndo, et al. 2007)</w:t>
          </w:r>
          <w:r w:rsidRPr="00192AA2">
            <w:rPr>
              <w:rFonts w:cs="Times New Roman"/>
              <w:color w:val="000000"/>
              <w:lang w:val="en-GB"/>
            </w:rPr>
            <w:fldChar w:fldCharType="end"/>
          </w:r>
        </w:sdtContent>
      </w:sdt>
      <w:r w:rsidRPr="00192AA2">
        <w:rPr>
          <w:rFonts w:cs="Times New Roman"/>
          <w:color w:val="000000"/>
          <w:lang w:val="en-GB"/>
        </w:rPr>
        <w:t>.</w:t>
      </w:r>
    </w:p>
    <w:p w:rsidR="00D11A95" w:rsidRPr="005868F1" w:rsidRDefault="00D11A95" w:rsidP="009B1B87">
      <w:pPr>
        <w:pStyle w:val="Heading4"/>
        <w:numPr>
          <w:ilvl w:val="0"/>
          <w:numId w:val="0"/>
        </w:numPr>
        <w:rPr>
          <w:lang w:val="en-GB"/>
        </w:rPr>
      </w:pPr>
      <w:r w:rsidRPr="005868F1">
        <w:rPr>
          <w:lang w:val="en-GB"/>
        </w:rPr>
        <w:t>Wadi Hitan Protected area</w:t>
      </w:r>
    </w:p>
    <w:p w:rsidR="00F038B9" w:rsidRPr="005868F1" w:rsidRDefault="00F038B9" w:rsidP="0046330A">
      <w:pPr>
        <w:jc w:val="both"/>
        <w:rPr>
          <w:rFonts w:cs="Times New Roman"/>
          <w:color w:val="000000"/>
          <w:lang w:val="en-GB"/>
        </w:rPr>
      </w:pPr>
      <w:r w:rsidRPr="005868F1">
        <w:rPr>
          <w:rFonts w:cs="Times New Roman"/>
          <w:color w:val="000000"/>
          <w:lang w:val="en-GB"/>
        </w:rPr>
        <w:t>Wadi Hitan Protected Area (WHPA) 60 km south of Wadi El-Rayan, and around 150 km southwest of Cairo.</w:t>
      </w:r>
      <w:r w:rsidR="00122972" w:rsidRPr="005868F1">
        <w:rPr>
          <w:rFonts w:cs="Times New Roman"/>
          <w:color w:val="000000"/>
          <w:lang w:val="en-GB"/>
        </w:rPr>
        <w:t xml:space="preserve"> </w:t>
      </w:r>
      <w:r w:rsidRPr="005868F1">
        <w:rPr>
          <w:rFonts w:cs="Times New Roman"/>
          <w:color w:val="000000"/>
          <w:lang w:val="en-GB"/>
        </w:rPr>
        <w:t xml:space="preserve">It is an area of fossils; considered as an open museum which dates back to 40 million years and contains petrified primitive </w:t>
      </w:r>
      <w:r w:rsidR="0046330A" w:rsidRPr="005868F1">
        <w:rPr>
          <w:rFonts w:cs="Times New Roman"/>
          <w:color w:val="000000"/>
          <w:lang w:val="en-GB"/>
        </w:rPr>
        <w:t xml:space="preserve">skeletons </w:t>
      </w:r>
      <w:r w:rsidR="0046330A">
        <w:rPr>
          <w:rFonts w:cs="Times New Roman"/>
          <w:color w:val="000000"/>
          <w:lang w:val="en-GB"/>
        </w:rPr>
        <w:t xml:space="preserve">of </w:t>
      </w:r>
      <w:r w:rsidRPr="005868F1">
        <w:rPr>
          <w:rFonts w:cs="Times New Roman"/>
          <w:color w:val="000000"/>
          <w:lang w:val="en-GB"/>
        </w:rPr>
        <w:t xml:space="preserve">whales, shark teeth, shells and roots of </w:t>
      </w:r>
      <w:r w:rsidR="0078796B">
        <w:rPr>
          <w:rFonts w:cs="Times New Roman"/>
          <w:color w:val="000000"/>
          <w:lang w:val="en-GB"/>
        </w:rPr>
        <w:t>m</w:t>
      </w:r>
      <w:r w:rsidRPr="005868F1">
        <w:rPr>
          <w:rFonts w:cs="Times New Roman"/>
          <w:color w:val="000000"/>
          <w:lang w:val="en-GB"/>
        </w:rPr>
        <w:t xml:space="preserve">angroves preserved in soft rocks. It is also home to 15 species of desert </w:t>
      </w:r>
      <w:r w:rsidRPr="005868F1">
        <w:rPr>
          <w:rFonts w:cs="Times New Roman"/>
          <w:color w:val="000000"/>
          <w:lang w:val="en-GB"/>
        </w:rPr>
        <w:lastRenderedPageBreak/>
        <w:t>plants, sand dunes and about 15 types of wild mammals including the white</w:t>
      </w:r>
      <w:r w:rsidR="009E4C94">
        <w:rPr>
          <w:rFonts w:cs="Times New Roman"/>
          <w:color w:val="000000"/>
          <w:lang w:val="en-GB"/>
        </w:rPr>
        <w:t xml:space="preserve"> deer, </w:t>
      </w:r>
      <w:r w:rsidRPr="005868F1">
        <w:rPr>
          <w:rFonts w:cs="Times New Roman"/>
          <w:color w:val="000000"/>
          <w:lang w:val="en-GB"/>
        </w:rPr>
        <w:t>the Egyptian deer and the red fox</w:t>
      </w:r>
      <w:r w:rsidR="009E4C94">
        <w:rPr>
          <w:rFonts w:cs="Times New Roman"/>
          <w:color w:val="000000"/>
          <w:lang w:val="en-GB"/>
        </w:rPr>
        <w:t xml:space="preserve"> </w:t>
      </w:r>
      <w:sdt>
        <w:sdtPr>
          <w:rPr>
            <w:rFonts w:cs="Times New Roman"/>
            <w:color w:val="000000"/>
            <w:lang w:val="en-GB"/>
          </w:rPr>
          <w:id w:val="-1578890999"/>
          <w:citation/>
        </w:sdtPr>
        <w:sdtEndPr/>
        <w:sdtContent>
          <w:r w:rsidR="00122972" w:rsidRPr="005868F1">
            <w:rPr>
              <w:rFonts w:cs="Times New Roman"/>
              <w:color w:val="000000"/>
              <w:lang w:val="en-GB"/>
            </w:rPr>
            <w:fldChar w:fldCharType="begin"/>
          </w:r>
          <w:r w:rsidR="00BC35F0" w:rsidRPr="005868F1">
            <w:rPr>
              <w:rFonts w:cs="Times New Roman"/>
              <w:color w:val="000000"/>
              <w:lang w:val="en-GB"/>
            </w:rPr>
            <w:instrText xml:space="preserve">CITATION Sta132 \l 1033 </w:instrText>
          </w:r>
          <w:r w:rsidR="00122972" w:rsidRPr="005868F1">
            <w:rPr>
              <w:rFonts w:cs="Times New Roman"/>
              <w:color w:val="000000"/>
              <w:lang w:val="en-GB"/>
            </w:rPr>
            <w:fldChar w:fldCharType="separate"/>
          </w:r>
          <w:r w:rsidR="002D4690" w:rsidRPr="002D4690">
            <w:rPr>
              <w:rFonts w:cs="Times New Roman"/>
              <w:noProof/>
              <w:color w:val="000000"/>
              <w:lang w:val="en-GB"/>
            </w:rPr>
            <w:t>(State Information Service n.d.)</w:t>
          </w:r>
          <w:r w:rsidR="00122972" w:rsidRPr="005868F1">
            <w:rPr>
              <w:rFonts w:cs="Times New Roman"/>
              <w:color w:val="000000"/>
              <w:lang w:val="en-GB"/>
            </w:rPr>
            <w:fldChar w:fldCharType="end"/>
          </w:r>
        </w:sdtContent>
      </w:sdt>
      <w:r w:rsidR="00E70689" w:rsidRPr="005868F1">
        <w:rPr>
          <w:rFonts w:cs="Times New Roman"/>
          <w:color w:val="000000"/>
          <w:lang w:val="en-GB"/>
        </w:rPr>
        <w:t>.</w:t>
      </w:r>
    </w:p>
    <w:p w:rsidR="0046330A" w:rsidRDefault="002F2429" w:rsidP="0046330A">
      <w:pPr>
        <w:jc w:val="both"/>
        <w:rPr>
          <w:rFonts w:cs="Times New Roman"/>
          <w:color w:val="000000"/>
          <w:lang w:val="en-GB"/>
        </w:rPr>
      </w:pPr>
      <w:r w:rsidRPr="005868F1">
        <w:rPr>
          <w:rFonts w:cs="Times New Roman"/>
          <w:color w:val="000000"/>
          <w:lang w:val="en-GB"/>
        </w:rPr>
        <w:t xml:space="preserve">Wadi Al-Hitan, or the Valley of the Whales, </w:t>
      </w:r>
      <w:r w:rsidR="00756B62">
        <w:rPr>
          <w:rFonts w:cs="Times New Roman"/>
          <w:color w:val="000000"/>
          <w:lang w:val="en-GB"/>
        </w:rPr>
        <w:t>Figure 12, i</w:t>
      </w:r>
      <w:r w:rsidRPr="005868F1">
        <w:rPr>
          <w:rFonts w:cs="Times New Roman"/>
          <w:color w:val="000000"/>
          <w:lang w:val="en-GB"/>
        </w:rPr>
        <w:t xml:space="preserve">s an expanse of desert littered with fossils, and located behind a mountain known as Gabal Gar Gohannam (The Mountain Next to Hell). In the light of the setting sun, the mountain seems ablaze with an eerie red light. Studies of Gabal Gar Gohannam </w:t>
      </w:r>
      <w:r w:rsidR="009E4C94">
        <w:rPr>
          <w:rFonts w:cs="Times New Roman"/>
          <w:color w:val="000000"/>
          <w:lang w:val="en-GB"/>
        </w:rPr>
        <w:t>had</w:t>
      </w:r>
      <w:r w:rsidRPr="005868F1">
        <w:rPr>
          <w:rFonts w:cs="Times New Roman"/>
          <w:color w:val="000000"/>
          <w:lang w:val="en-GB"/>
        </w:rPr>
        <w:t xml:space="preserve"> shown that most of the fossils in the area are of marine creatures. Complete skeletons of sharks, dogfish and whales have been located. </w:t>
      </w:r>
      <w:r w:rsidR="00122972" w:rsidRPr="005868F1">
        <w:rPr>
          <w:rFonts w:cs="Times New Roman"/>
          <w:color w:val="000000"/>
          <w:lang w:val="en-GB"/>
        </w:rPr>
        <w:t xml:space="preserve">Wadi Al-Hitan is also near the </w:t>
      </w:r>
      <w:r w:rsidR="004950F0" w:rsidRPr="005868F1">
        <w:rPr>
          <w:rFonts w:cs="Times New Roman"/>
          <w:color w:val="000000"/>
          <w:lang w:val="en-GB"/>
        </w:rPr>
        <w:t xml:space="preserve">Al-Qatrani </w:t>
      </w:r>
      <w:r w:rsidR="00122972" w:rsidRPr="005868F1">
        <w:rPr>
          <w:rFonts w:cs="Times New Roman"/>
          <w:color w:val="000000"/>
          <w:lang w:val="en-GB"/>
        </w:rPr>
        <w:t>mountain range, well known for its value as a geological site</w:t>
      </w:r>
      <w:r w:rsidR="0046330A">
        <w:rPr>
          <w:rFonts w:cs="Times New Roman"/>
          <w:color w:val="000000"/>
          <w:lang w:val="en-GB"/>
        </w:rPr>
        <w:t>.</w:t>
      </w:r>
      <w:r w:rsidR="0046330A">
        <w:rPr>
          <w:rStyle w:val="FootnoteReference"/>
          <w:rFonts w:cs="Times New Roman"/>
          <w:color w:val="000000"/>
          <w:lang w:val="en-GB"/>
        </w:rPr>
        <w:footnoteReference w:id="6"/>
      </w:r>
      <w:r w:rsidR="00122972" w:rsidRPr="005868F1">
        <w:rPr>
          <w:rFonts w:cs="Times New Roman"/>
          <w:color w:val="000000"/>
          <w:lang w:val="en-GB"/>
        </w:rPr>
        <w:t xml:space="preserve"> </w:t>
      </w:r>
      <w:r w:rsidRPr="005868F1">
        <w:rPr>
          <w:rFonts w:cs="Times New Roman"/>
          <w:color w:val="000000"/>
          <w:lang w:val="en-GB"/>
        </w:rPr>
        <w:t>I</w:t>
      </w:r>
      <w:r w:rsidR="00122972" w:rsidRPr="005868F1">
        <w:rPr>
          <w:rFonts w:cs="Times New Roman"/>
          <w:color w:val="000000"/>
          <w:lang w:val="en-GB"/>
        </w:rPr>
        <w:t xml:space="preserve">t used to be a jungle, </w:t>
      </w:r>
      <w:r w:rsidRPr="005868F1">
        <w:rPr>
          <w:rFonts w:cs="Times New Roman"/>
          <w:color w:val="000000"/>
          <w:lang w:val="en-GB"/>
        </w:rPr>
        <w:t>where all kinds of mammals lived. The whole area is</w:t>
      </w:r>
      <w:r w:rsidR="00122972" w:rsidRPr="005868F1">
        <w:rPr>
          <w:rFonts w:cs="Times New Roman"/>
          <w:color w:val="000000"/>
          <w:lang w:val="en-GB"/>
        </w:rPr>
        <w:t xml:space="preserve"> about 150</w:t>
      </w:r>
      <w:r w:rsidRPr="005868F1">
        <w:rPr>
          <w:rFonts w:cs="Times New Roman"/>
          <w:color w:val="000000"/>
          <w:lang w:val="en-GB"/>
        </w:rPr>
        <w:t xml:space="preserve"> </w:t>
      </w:r>
      <w:r w:rsidR="00122972" w:rsidRPr="005868F1">
        <w:rPr>
          <w:rFonts w:cs="Times New Roman"/>
          <w:color w:val="000000"/>
          <w:lang w:val="en-GB"/>
        </w:rPr>
        <w:t>km of de</w:t>
      </w:r>
      <w:r w:rsidRPr="005868F1">
        <w:rPr>
          <w:rFonts w:cs="Times New Roman"/>
          <w:color w:val="000000"/>
          <w:lang w:val="en-GB"/>
        </w:rPr>
        <w:t>sert. T</w:t>
      </w:r>
      <w:r w:rsidR="00122972" w:rsidRPr="005868F1">
        <w:rPr>
          <w:rFonts w:cs="Times New Roman"/>
          <w:color w:val="000000"/>
          <w:lang w:val="en-GB"/>
        </w:rPr>
        <w:t xml:space="preserve">oday, </w:t>
      </w:r>
      <w:r w:rsidRPr="005868F1">
        <w:rPr>
          <w:rFonts w:cs="Times New Roman"/>
          <w:color w:val="000000"/>
          <w:lang w:val="en-GB"/>
        </w:rPr>
        <w:t xml:space="preserve">it </w:t>
      </w:r>
      <w:r w:rsidR="00122972" w:rsidRPr="005868F1">
        <w:rPr>
          <w:rFonts w:cs="Times New Roman"/>
          <w:color w:val="000000"/>
          <w:lang w:val="en-GB"/>
        </w:rPr>
        <w:t>is an open-air geological museum</w:t>
      </w:r>
      <w:sdt>
        <w:sdtPr>
          <w:rPr>
            <w:rFonts w:cs="Times New Roman"/>
            <w:color w:val="000000"/>
            <w:lang w:val="en-GB"/>
          </w:rPr>
          <w:id w:val="-1152451377"/>
          <w:citation/>
        </w:sdtPr>
        <w:sdtEndPr/>
        <w:sdtContent>
          <w:r w:rsidR="00122972" w:rsidRPr="005868F1">
            <w:rPr>
              <w:rFonts w:cs="Times New Roman"/>
              <w:color w:val="000000"/>
              <w:lang w:val="en-GB"/>
            </w:rPr>
            <w:fldChar w:fldCharType="begin"/>
          </w:r>
          <w:r w:rsidR="00BC35F0" w:rsidRPr="005868F1">
            <w:rPr>
              <w:rFonts w:cs="Times New Roman"/>
              <w:color w:val="000000"/>
              <w:lang w:val="en-GB"/>
            </w:rPr>
            <w:instrText xml:space="preserve">CITATION Sta132 \l 1033 </w:instrText>
          </w:r>
          <w:r w:rsidR="00122972" w:rsidRPr="005868F1">
            <w:rPr>
              <w:rFonts w:cs="Times New Roman"/>
              <w:color w:val="000000"/>
              <w:lang w:val="en-GB"/>
            </w:rPr>
            <w:fldChar w:fldCharType="separate"/>
          </w:r>
          <w:r w:rsidR="002D4690">
            <w:rPr>
              <w:rFonts w:cs="Times New Roman"/>
              <w:noProof/>
              <w:color w:val="000000"/>
              <w:lang w:val="en-GB"/>
            </w:rPr>
            <w:t xml:space="preserve"> </w:t>
          </w:r>
          <w:r w:rsidR="002D4690" w:rsidRPr="002D4690">
            <w:rPr>
              <w:rFonts w:cs="Times New Roman"/>
              <w:noProof/>
              <w:color w:val="000000"/>
              <w:lang w:val="en-GB"/>
            </w:rPr>
            <w:t>(State Information Service n.d.)</w:t>
          </w:r>
          <w:r w:rsidR="00122972" w:rsidRPr="005868F1">
            <w:rPr>
              <w:rFonts w:cs="Times New Roman"/>
              <w:color w:val="000000"/>
              <w:lang w:val="en-GB"/>
            </w:rPr>
            <w:fldChar w:fldCharType="end"/>
          </w:r>
        </w:sdtContent>
      </w:sdt>
      <w:r w:rsidR="0046330A">
        <w:rPr>
          <w:rFonts w:cs="Times New Roman"/>
          <w:color w:val="000000"/>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46330A" w:rsidTr="0046330A">
        <w:tc>
          <w:tcPr>
            <w:tcW w:w="8523" w:type="dxa"/>
          </w:tcPr>
          <w:p w:rsidR="0046330A" w:rsidRDefault="0046330A" w:rsidP="0046330A">
            <w:pPr>
              <w:jc w:val="center"/>
              <w:rPr>
                <w:rFonts w:cs="Times New Roman"/>
                <w:color w:val="000000"/>
                <w:lang w:val="en-GB"/>
              </w:rPr>
            </w:pPr>
            <w:r w:rsidRPr="005868F1">
              <w:rPr>
                <w:rFonts w:cs="Times New Roman"/>
                <w:noProof/>
                <w:color w:val="000000"/>
              </w:rPr>
              <w:drawing>
                <wp:inline distT="0" distB="0" distL="0" distR="0" wp14:anchorId="49E50469" wp14:editId="71E70DA7">
                  <wp:extent cx="4488873" cy="24446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i Hitan.jpg"/>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495213" cy="2448097"/>
                          </a:xfrm>
                          <a:prstGeom prst="rect">
                            <a:avLst/>
                          </a:prstGeom>
                        </pic:spPr>
                      </pic:pic>
                    </a:graphicData>
                  </a:graphic>
                </wp:inline>
              </w:drawing>
            </w:r>
          </w:p>
        </w:tc>
      </w:tr>
      <w:tr w:rsidR="0046330A" w:rsidTr="0046330A">
        <w:tc>
          <w:tcPr>
            <w:tcW w:w="8523" w:type="dxa"/>
          </w:tcPr>
          <w:p w:rsidR="0046330A" w:rsidRPr="005868F1" w:rsidRDefault="0046330A" w:rsidP="0046330A">
            <w:pPr>
              <w:pStyle w:val="Caption"/>
              <w:jc w:val="both"/>
              <w:rPr>
                <w:lang w:val="en-GB"/>
              </w:rPr>
            </w:pPr>
            <w:bookmarkStart w:id="22" w:name="_Toc353978940"/>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Pr>
                <w:noProof/>
                <w:lang w:val="en-GB"/>
              </w:rPr>
              <w:t>12</w:t>
            </w:r>
            <w:r w:rsidRPr="005868F1">
              <w:rPr>
                <w:lang w:val="en-GB"/>
              </w:rPr>
              <w:fldChar w:fldCharType="end"/>
            </w:r>
            <w:r w:rsidRPr="005868F1">
              <w:rPr>
                <w:lang w:val="en-GB"/>
              </w:rPr>
              <w:t xml:space="preserve"> Wadi Hitan, an Open Museum</w:t>
            </w:r>
            <w:bookmarkEnd w:id="22"/>
          </w:p>
          <w:p w:rsidR="0046330A" w:rsidRDefault="0046330A" w:rsidP="0046330A">
            <w:pPr>
              <w:rPr>
                <w:rFonts w:cs="Times New Roman"/>
                <w:color w:val="000000"/>
                <w:lang w:val="en-GB"/>
              </w:rPr>
            </w:pPr>
            <w:r w:rsidRPr="005868F1">
              <w:rPr>
                <w:lang w:val="en-GB"/>
              </w:rPr>
              <w:t>Source: WHPA, Guide to Open Museum</w:t>
            </w:r>
          </w:p>
        </w:tc>
      </w:tr>
      <w:tr w:rsidR="0046330A" w:rsidTr="0046330A">
        <w:tc>
          <w:tcPr>
            <w:tcW w:w="8523" w:type="dxa"/>
          </w:tcPr>
          <w:p w:rsidR="0046330A" w:rsidRDefault="0046330A" w:rsidP="0046330A">
            <w:pPr>
              <w:jc w:val="center"/>
              <w:rPr>
                <w:lang w:val="en-GB"/>
              </w:rPr>
            </w:pPr>
            <w:r w:rsidRPr="005868F1">
              <w:rPr>
                <w:noProof/>
              </w:rPr>
              <w:drawing>
                <wp:inline distT="0" distB="0" distL="0" distR="0" wp14:anchorId="632ED998" wp14:editId="175E99F4">
                  <wp:extent cx="4165474" cy="2784573"/>
                  <wp:effectExtent l="0" t="0" r="0" b="0"/>
                  <wp:docPr id="13" name="Picture 13" descr="http://whc.unesco.org/uploads/thumbs/site_1186_0022-500-334-2011080917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hc.unesco.org/uploads/thumbs/site_1186_0022-500-334-2011080917264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4499" cy="2797291"/>
                          </a:xfrm>
                          <a:prstGeom prst="rect">
                            <a:avLst/>
                          </a:prstGeom>
                          <a:noFill/>
                          <a:ln>
                            <a:noFill/>
                          </a:ln>
                        </pic:spPr>
                      </pic:pic>
                    </a:graphicData>
                  </a:graphic>
                </wp:inline>
              </w:drawing>
            </w:r>
          </w:p>
        </w:tc>
      </w:tr>
      <w:tr w:rsidR="0046330A" w:rsidTr="0046330A">
        <w:tc>
          <w:tcPr>
            <w:tcW w:w="8523" w:type="dxa"/>
          </w:tcPr>
          <w:p w:rsidR="0046330A" w:rsidRPr="005868F1" w:rsidRDefault="0046330A" w:rsidP="0046330A">
            <w:pPr>
              <w:pStyle w:val="Caption"/>
              <w:jc w:val="both"/>
              <w:rPr>
                <w:lang w:val="en-GB"/>
              </w:rPr>
            </w:pPr>
            <w:bookmarkStart w:id="23" w:name="_Toc353978941"/>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Pr>
                <w:noProof/>
                <w:lang w:val="en-GB"/>
              </w:rPr>
              <w:t>13</w:t>
            </w:r>
            <w:r w:rsidRPr="005868F1">
              <w:rPr>
                <w:lang w:val="en-GB"/>
              </w:rPr>
              <w:fldChar w:fldCharType="end"/>
            </w:r>
            <w:r w:rsidRPr="005868F1">
              <w:rPr>
                <w:lang w:val="en-GB"/>
              </w:rPr>
              <w:t xml:space="preserve"> </w:t>
            </w:r>
            <w:r w:rsidRPr="00D73FAB">
              <w:rPr>
                <w:lang w:val="en-GB"/>
              </w:rPr>
              <w:t>Wadi Al-Hitan</w:t>
            </w:r>
            <w:bookmarkEnd w:id="23"/>
          </w:p>
          <w:p w:rsidR="0046330A" w:rsidRDefault="0046330A" w:rsidP="0046330A">
            <w:pPr>
              <w:rPr>
                <w:lang w:val="en-GB"/>
              </w:rPr>
            </w:pPr>
            <w:r w:rsidRPr="005868F1">
              <w:rPr>
                <w:rFonts w:ascii="Arial" w:hAnsi="Arial" w:cs="Arial"/>
                <w:color w:val="000000"/>
                <w:sz w:val="18"/>
                <w:szCs w:val="18"/>
                <w:shd w:val="clear" w:color="auto" w:fill="FFFFFF"/>
                <w:lang w:val="en-GB"/>
              </w:rPr>
              <w:t xml:space="preserve">Photo by Jean-Jacques Gelbar, Jean-Jacques Gelbar, </w:t>
            </w:r>
            <w:r>
              <w:rPr>
                <w:rFonts w:ascii="Arial" w:hAnsi="Arial" w:cs="Arial"/>
                <w:color w:val="000000"/>
                <w:sz w:val="18"/>
                <w:szCs w:val="18"/>
                <w:shd w:val="clear" w:color="auto" w:fill="FFFFFF"/>
                <w:lang w:val="en-GB"/>
              </w:rPr>
              <w:t>United Nations Educational, Scientific and Cultural Organization (</w:t>
            </w:r>
            <w:r w:rsidRPr="005868F1">
              <w:rPr>
                <w:rFonts w:ascii="Arial" w:hAnsi="Arial" w:cs="Arial"/>
                <w:color w:val="000000"/>
                <w:sz w:val="18"/>
                <w:szCs w:val="18"/>
                <w:shd w:val="clear" w:color="auto" w:fill="FFFFFF"/>
                <w:lang w:val="en-GB"/>
              </w:rPr>
              <w:t>UNESCO</w:t>
            </w:r>
            <w:r>
              <w:rPr>
                <w:rFonts w:ascii="Arial" w:hAnsi="Arial" w:cs="Arial"/>
                <w:color w:val="000000"/>
                <w:sz w:val="18"/>
                <w:szCs w:val="18"/>
                <w:shd w:val="clear" w:color="auto" w:fill="FFFFFF"/>
                <w:lang w:val="en-GB"/>
              </w:rPr>
              <w:t>)</w:t>
            </w:r>
            <w:r w:rsidRPr="005868F1">
              <w:rPr>
                <w:rFonts w:ascii="Arial" w:hAnsi="Arial" w:cs="Arial"/>
                <w:color w:val="000000"/>
                <w:sz w:val="18"/>
                <w:szCs w:val="18"/>
                <w:shd w:val="clear" w:color="auto" w:fill="FFFFFF"/>
                <w:lang w:val="en-GB"/>
              </w:rPr>
              <w:t xml:space="preserve">, </w:t>
            </w:r>
            <w:hyperlink r:id="rId31" w:history="1">
              <w:r w:rsidRPr="005868F1">
                <w:rPr>
                  <w:rStyle w:val="Hyperlink"/>
                  <w:rFonts w:ascii="Arial" w:hAnsi="Arial" w:cs="Arial"/>
                  <w:sz w:val="18"/>
                  <w:szCs w:val="18"/>
                  <w:shd w:val="clear" w:color="auto" w:fill="FFFFFF"/>
                  <w:lang w:val="en-GB"/>
                </w:rPr>
                <w:t>http://whc.unesco.org/pg.cfm?cid=31&amp;l=en&amp;id_site=1186&amp;gallery=1&amp;&amp;index=13</w:t>
              </w:r>
            </w:hyperlink>
          </w:p>
        </w:tc>
      </w:tr>
    </w:tbl>
    <w:p w:rsidR="0046330A" w:rsidRDefault="0046330A" w:rsidP="0046330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46330A" w:rsidTr="0046330A">
        <w:tc>
          <w:tcPr>
            <w:tcW w:w="8523" w:type="dxa"/>
          </w:tcPr>
          <w:p w:rsidR="0046330A" w:rsidRDefault="0046330A" w:rsidP="0046330A">
            <w:pPr>
              <w:jc w:val="center"/>
              <w:rPr>
                <w:lang w:val="en-GB"/>
              </w:rPr>
            </w:pPr>
            <w:r w:rsidRPr="005868F1">
              <w:rPr>
                <w:noProof/>
              </w:rPr>
              <w:lastRenderedPageBreak/>
              <w:drawing>
                <wp:inline distT="0" distB="0" distL="0" distR="0" wp14:anchorId="2282E238" wp14:editId="122D3DD0">
                  <wp:extent cx="3715512" cy="1097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an.jp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15512" cy="1097280"/>
                          </a:xfrm>
                          <a:prstGeom prst="rect">
                            <a:avLst/>
                          </a:prstGeom>
                        </pic:spPr>
                      </pic:pic>
                    </a:graphicData>
                  </a:graphic>
                </wp:inline>
              </w:drawing>
            </w:r>
          </w:p>
        </w:tc>
      </w:tr>
      <w:tr w:rsidR="0046330A" w:rsidTr="0046330A">
        <w:tc>
          <w:tcPr>
            <w:tcW w:w="8523" w:type="dxa"/>
          </w:tcPr>
          <w:p w:rsidR="0046330A" w:rsidRPr="005868F1" w:rsidRDefault="0046330A" w:rsidP="0046330A">
            <w:pPr>
              <w:pStyle w:val="Caption"/>
              <w:rPr>
                <w:lang w:val="en-GB"/>
              </w:rPr>
            </w:pPr>
            <w:bookmarkStart w:id="24" w:name="_Toc353978942"/>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Pr>
                <w:noProof/>
                <w:lang w:val="en-GB"/>
              </w:rPr>
              <w:t>14</w:t>
            </w:r>
            <w:r w:rsidRPr="005868F1">
              <w:rPr>
                <w:lang w:val="en-GB"/>
              </w:rPr>
              <w:fldChar w:fldCharType="end"/>
            </w:r>
            <w:r w:rsidRPr="005868F1">
              <w:rPr>
                <w:lang w:val="en-GB"/>
              </w:rPr>
              <w:t xml:space="preserve"> Whales evolved from land dwelling mammals</w:t>
            </w:r>
            <w:bookmarkEnd w:id="24"/>
          </w:p>
          <w:p w:rsidR="0046330A" w:rsidRDefault="0046330A" w:rsidP="0046330A">
            <w:pPr>
              <w:rPr>
                <w:lang w:val="en-GB"/>
              </w:rPr>
            </w:pPr>
            <w:r w:rsidRPr="005868F1">
              <w:rPr>
                <w:lang w:val="en-GB"/>
              </w:rPr>
              <w:t>Source: WHPA, Guide to Open Museum</w:t>
            </w:r>
          </w:p>
        </w:tc>
      </w:tr>
    </w:tbl>
    <w:p w:rsidR="0046330A" w:rsidRDefault="00F6464E" w:rsidP="00F6464E">
      <w:pPr>
        <w:spacing w:before="200"/>
        <w:jc w:val="both"/>
        <w:rPr>
          <w:rFonts w:cs="Times New Roman"/>
          <w:color w:val="000000"/>
          <w:lang w:val="en-GB"/>
        </w:rPr>
      </w:pPr>
      <w:r w:rsidRPr="00F6464E">
        <w:rPr>
          <w:rFonts w:cs="Times New Roman"/>
          <w:color w:val="000000"/>
          <w:lang w:val="en-GB"/>
        </w:rPr>
        <w:t xml:space="preserve">Wadi Al-Hitan, which is on the list of UNESCO for World Heritage Conservation, Figure 15, contains valuable fossil remains of the earliest, and now extinct, suborder of whales, Archaeoceti. These fossils represent one of the major stories of evolution: the emergence of the whale as an ocean-going mammal from a previous life as a land-based animal. This is the most important site in the world for the demonstration of this stage of evolution. It portrays vividly the form and life of these whales during their transition. The number, concentration and quality of such fossils </w:t>
      </w:r>
      <w:r>
        <w:rPr>
          <w:rFonts w:cs="Times New Roman"/>
          <w:color w:val="000000"/>
          <w:lang w:val="en-GB"/>
        </w:rPr>
        <w:t xml:space="preserve">at WHPA </w:t>
      </w:r>
      <w:r w:rsidRPr="00F6464E">
        <w:rPr>
          <w:rFonts w:cs="Times New Roman"/>
          <w:color w:val="000000"/>
          <w:lang w:val="en-GB"/>
        </w:rPr>
        <w:t xml:space="preserve">are unique, as are their accessibility and setting in an attractive and protected landscape. The fossils of </w:t>
      </w:r>
      <w:r>
        <w:rPr>
          <w:rFonts w:cs="Times New Roman"/>
          <w:color w:val="000000"/>
          <w:lang w:val="en-GB"/>
        </w:rPr>
        <w:t>whales</w:t>
      </w:r>
      <w:r w:rsidRPr="00F6464E">
        <w:rPr>
          <w:rFonts w:cs="Times New Roman"/>
          <w:color w:val="000000"/>
          <w:lang w:val="en-GB"/>
        </w:rPr>
        <w:t xml:space="preserve"> show the youngest archaeocetes, in the last stages of losing their hind limbs. Other fossil materials in the site makes it possible to reconstruct the surrounding environmental and ecological conditions of the time (n (UNESCO n.d.)</w:t>
      </w:r>
    </w:p>
    <w:tbl>
      <w:tblPr>
        <w:tblStyle w:val="TableGrid"/>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3870"/>
      </w:tblGrid>
      <w:tr w:rsidR="0046330A" w:rsidTr="000C7AF5">
        <w:trPr>
          <w:trHeight w:val="2798"/>
        </w:trPr>
        <w:tc>
          <w:tcPr>
            <w:tcW w:w="4788" w:type="dxa"/>
          </w:tcPr>
          <w:p w:rsidR="0046330A" w:rsidRDefault="0046330A" w:rsidP="0046330A">
            <w:pPr>
              <w:jc w:val="center"/>
              <w:rPr>
                <w:rFonts w:cs="Times New Roman"/>
                <w:color w:val="000000"/>
                <w:lang w:val="en-GB"/>
              </w:rPr>
            </w:pPr>
            <w:r w:rsidRPr="005868F1">
              <w:rPr>
                <w:rFonts w:cs="Times New Roman"/>
                <w:noProof/>
                <w:color w:val="000000"/>
              </w:rPr>
              <w:drawing>
                <wp:inline distT="0" distB="0" distL="0" distR="0" wp14:anchorId="7AB4FBD0" wp14:editId="0C2D5E97">
                  <wp:extent cx="2156460" cy="1617345"/>
                  <wp:effectExtent l="0" t="0" r="0" b="0"/>
                  <wp:docPr id="12" name="Picture 12" descr="C:\Users\Ahmed\Downloads\site_118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hmed\Downloads\site_1186_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17345"/>
                          </a:xfrm>
                          <a:prstGeom prst="rect">
                            <a:avLst/>
                          </a:prstGeom>
                          <a:noFill/>
                          <a:ln>
                            <a:noFill/>
                          </a:ln>
                        </pic:spPr>
                      </pic:pic>
                    </a:graphicData>
                  </a:graphic>
                </wp:inline>
              </w:drawing>
            </w:r>
          </w:p>
        </w:tc>
        <w:tc>
          <w:tcPr>
            <w:tcW w:w="3870" w:type="dxa"/>
          </w:tcPr>
          <w:p w:rsidR="0046330A" w:rsidRPr="005868F1" w:rsidRDefault="0046330A" w:rsidP="0046330A">
            <w:pPr>
              <w:jc w:val="center"/>
              <w:rPr>
                <w:rFonts w:cs="Times New Roman"/>
                <w:noProof/>
                <w:color w:val="000000"/>
              </w:rPr>
            </w:pPr>
            <w:r w:rsidRPr="005868F1">
              <w:rPr>
                <w:noProof/>
              </w:rPr>
              <w:drawing>
                <wp:inline distT="0" distB="0" distL="0" distR="0" wp14:anchorId="43927C48" wp14:editId="65B69D30">
                  <wp:extent cx="1509041" cy="20686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4.JPG"/>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4953" t="10280" r="3219" b="4050"/>
                          <a:stretch/>
                        </pic:blipFill>
                        <pic:spPr bwMode="auto">
                          <a:xfrm>
                            <a:off x="0" y="0"/>
                            <a:ext cx="1509007" cy="2068575"/>
                          </a:xfrm>
                          <a:prstGeom prst="rect">
                            <a:avLst/>
                          </a:prstGeom>
                          <a:ln>
                            <a:noFill/>
                          </a:ln>
                          <a:extLst>
                            <a:ext uri="{53640926-AAD7-44D8-BBD7-CCE9431645EC}">
                              <a14:shadowObscured xmlns:a14="http://schemas.microsoft.com/office/drawing/2010/main"/>
                            </a:ext>
                          </a:extLst>
                        </pic:spPr>
                      </pic:pic>
                    </a:graphicData>
                  </a:graphic>
                </wp:inline>
              </w:drawing>
            </w:r>
          </w:p>
        </w:tc>
      </w:tr>
      <w:tr w:rsidR="0046330A" w:rsidTr="000C7AF5">
        <w:tc>
          <w:tcPr>
            <w:tcW w:w="4788" w:type="dxa"/>
          </w:tcPr>
          <w:p w:rsidR="0046330A" w:rsidRPr="005868F1" w:rsidRDefault="0046330A" w:rsidP="0046330A">
            <w:pPr>
              <w:pStyle w:val="Caption"/>
              <w:rPr>
                <w:lang w:val="en-GB"/>
              </w:rPr>
            </w:pPr>
            <w:bookmarkStart w:id="25" w:name="_Toc353978943"/>
            <w:r w:rsidRPr="005868F1">
              <w:rPr>
                <w:lang w:val="en-GB"/>
              </w:rPr>
              <w:t xml:space="preserve">Figure </w:t>
            </w:r>
            <w:r w:rsidRPr="005868F1">
              <w:rPr>
                <w:lang w:val="en-GB"/>
              </w:rPr>
              <w:fldChar w:fldCharType="begin"/>
            </w:r>
            <w:r w:rsidRPr="005868F1">
              <w:rPr>
                <w:lang w:val="en-GB"/>
              </w:rPr>
              <w:instrText xml:space="preserve"> SEQ Figure \* ARABIC </w:instrText>
            </w:r>
            <w:r w:rsidRPr="005868F1">
              <w:rPr>
                <w:lang w:val="en-GB"/>
              </w:rPr>
              <w:fldChar w:fldCharType="separate"/>
            </w:r>
            <w:r>
              <w:rPr>
                <w:noProof/>
                <w:lang w:val="en-GB"/>
              </w:rPr>
              <w:t>15</w:t>
            </w:r>
            <w:r w:rsidRPr="005868F1">
              <w:rPr>
                <w:lang w:val="en-GB"/>
              </w:rPr>
              <w:fldChar w:fldCharType="end"/>
            </w:r>
            <w:r w:rsidRPr="005868F1">
              <w:rPr>
                <w:lang w:val="en-GB"/>
              </w:rPr>
              <w:t xml:space="preserve"> Wadi Hitan is on the list for World Heritage Conservation</w:t>
            </w:r>
            <w:bookmarkEnd w:id="25"/>
          </w:p>
          <w:p w:rsidR="0046330A" w:rsidRDefault="0046330A" w:rsidP="0046330A">
            <w:pPr>
              <w:rPr>
                <w:rFonts w:cs="Times New Roman"/>
                <w:color w:val="000000"/>
                <w:lang w:val="en-GB"/>
              </w:rPr>
            </w:pPr>
            <w:r w:rsidRPr="005868F1">
              <w:rPr>
                <w:lang w:val="en-GB"/>
              </w:rPr>
              <w:t xml:space="preserve">Photo by Guy Debonnet UNESCO, </w:t>
            </w:r>
            <w:r w:rsidRPr="005868F1">
              <w:rPr>
                <w:rFonts w:ascii="Arial" w:hAnsi="Arial" w:cs="Arial"/>
                <w:color w:val="000000"/>
                <w:sz w:val="18"/>
                <w:szCs w:val="18"/>
                <w:shd w:val="clear" w:color="auto" w:fill="FFFFFF"/>
                <w:lang w:val="en-GB"/>
              </w:rPr>
              <w:t xml:space="preserve">13/12/2007 </w:t>
            </w:r>
            <w:r w:rsidRPr="005868F1">
              <w:rPr>
                <w:lang w:val="en-GB"/>
              </w:rPr>
              <w:t xml:space="preserve"> </w:t>
            </w:r>
            <w:hyperlink r:id="rId37" w:history="1">
              <w:r w:rsidRPr="005868F1">
                <w:rPr>
                  <w:rStyle w:val="Hyperlink"/>
                  <w:lang w:val="en-GB"/>
                </w:rPr>
                <w:t>http://whc.unesco.org/pg.cfm?cid=31&amp;l=en&amp;id_site=1186&amp;gallery=1&amp;&amp;maxrows=22</w:t>
              </w:r>
            </w:hyperlink>
          </w:p>
        </w:tc>
        <w:tc>
          <w:tcPr>
            <w:tcW w:w="3870" w:type="dxa"/>
          </w:tcPr>
          <w:p w:rsidR="0046330A" w:rsidRDefault="0046330A" w:rsidP="0046330A">
            <w:pPr>
              <w:pStyle w:val="Caption"/>
            </w:pPr>
            <w:bookmarkStart w:id="26" w:name="_Toc353978944"/>
            <w:r>
              <w:t xml:space="preserve">Figure </w:t>
            </w:r>
            <w:r w:rsidR="005865E4">
              <w:fldChar w:fldCharType="begin"/>
            </w:r>
            <w:r w:rsidR="005865E4">
              <w:instrText xml:space="preserve"> SEQ Figure \* ARABIC </w:instrText>
            </w:r>
            <w:r w:rsidR="005865E4">
              <w:fldChar w:fldCharType="separate"/>
            </w:r>
            <w:r>
              <w:rPr>
                <w:noProof/>
              </w:rPr>
              <w:t>16</w:t>
            </w:r>
            <w:r w:rsidR="005865E4">
              <w:rPr>
                <w:noProof/>
              </w:rPr>
              <w:fldChar w:fldCharType="end"/>
            </w:r>
            <w:r>
              <w:t xml:space="preserve"> List of fees at WHPA</w:t>
            </w:r>
            <w:bookmarkEnd w:id="26"/>
          </w:p>
          <w:p w:rsidR="0046330A" w:rsidRPr="005868F1" w:rsidRDefault="0046330A" w:rsidP="0046330A">
            <w:pPr>
              <w:pStyle w:val="Caption"/>
              <w:rPr>
                <w:lang w:val="en-GB"/>
              </w:rPr>
            </w:pPr>
            <w:r>
              <w:t>Photo by El-Kholei, 19 Feb. 2013</w:t>
            </w:r>
          </w:p>
        </w:tc>
      </w:tr>
    </w:tbl>
    <w:p w:rsidR="000C7AF5" w:rsidRDefault="000C7AF5" w:rsidP="00F6464E">
      <w:pPr>
        <w:spacing w:after="0" w:line="240" w:lineRule="auto"/>
        <w:jc w:val="both"/>
        <w:rPr>
          <w:rFonts w:cs="Times New Roman"/>
          <w:color w:val="000000"/>
          <w:lang w:val="en-GB"/>
        </w:rPr>
      </w:pPr>
    </w:p>
    <w:p w:rsidR="003C3DEE" w:rsidRPr="005868F1" w:rsidRDefault="003C3DEE" w:rsidP="00F6464E">
      <w:pPr>
        <w:jc w:val="both"/>
        <w:rPr>
          <w:lang w:val="en-GB"/>
        </w:rPr>
      </w:pPr>
      <w:r w:rsidRPr="005868F1">
        <w:rPr>
          <w:lang w:val="en-GB"/>
        </w:rPr>
        <w:t xml:space="preserve">Most of the visitors to WHPA are foreigners, often expats who live and serve in Cairo and </w:t>
      </w:r>
      <w:r w:rsidR="00F6464E">
        <w:rPr>
          <w:lang w:val="en-GB"/>
        </w:rPr>
        <w:t xml:space="preserve">who </w:t>
      </w:r>
      <w:r w:rsidRPr="005868F1">
        <w:rPr>
          <w:lang w:val="en-GB"/>
        </w:rPr>
        <w:t>know the place. Since January 2011, the number of tourists has dropped almost 50 per cent, according</w:t>
      </w:r>
      <w:r w:rsidR="009E4C94">
        <w:rPr>
          <w:lang w:val="en-GB"/>
        </w:rPr>
        <w:t xml:space="preserve"> to </w:t>
      </w:r>
      <w:r w:rsidRPr="005868F1">
        <w:rPr>
          <w:lang w:val="en-GB"/>
        </w:rPr>
        <w:t xml:space="preserve">the interviewees. WHPA has to be promoted as a tourist destination for both Egyptians and foreigners. </w:t>
      </w:r>
      <w:r w:rsidR="00F6464E">
        <w:rPr>
          <w:lang w:val="en-GB"/>
        </w:rPr>
        <w:t>T</w:t>
      </w:r>
      <w:r w:rsidRPr="005868F1">
        <w:rPr>
          <w:lang w:val="en-GB"/>
        </w:rPr>
        <w:t>here is a need for services to be available against the fees paid for the entering the PA, camping, and other activities.</w:t>
      </w:r>
    </w:p>
    <w:p w:rsidR="003C3DEE" w:rsidRDefault="00B64D5F" w:rsidP="00F6464E">
      <w:pPr>
        <w:jc w:val="both"/>
        <w:rPr>
          <w:lang w:val="en-GB"/>
        </w:rPr>
      </w:pPr>
      <w:r>
        <w:rPr>
          <w:noProof/>
        </w:rPr>
        <mc:AlternateContent>
          <mc:Choice Requires="wps">
            <w:drawing>
              <wp:anchor distT="0" distB="0" distL="114300" distR="114300" simplePos="0" relativeHeight="251678720" behindDoc="0" locked="0" layoutInCell="1" allowOverlap="1">
                <wp:simplePos x="0" y="0"/>
                <wp:positionH relativeFrom="column">
                  <wp:posOffset>-570865</wp:posOffset>
                </wp:positionH>
                <wp:positionV relativeFrom="paragraph">
                  <wp:posOffset>802005</wp:posOffset>
                </wp:positionV>
                <wp:extent cx="1801495" cy="673735"/>
                <wp:effectExtent l="635" t="1905" r="0" b="635"/>
                <wp:wrapSquare wrapText="bothSides"/>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67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7AFA" w:rsidRPr="009B4F14" w:rsidRDefault="00207AFA" w:rsidP="009B4F1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44.95pt;margin-top:63.15pt;width:141.85pt;height:5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o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" stroked="f">
                <v:textbox inset="0,0,0,0">
                  <w:txbxContent>
                    <w:p w:rsidR="00207AFA" w:rsidRPr="009B4F14" w:rsidRDefault="00207AFA" w:rsidP="009B4F14"/>
                  </w:txbxContent>
                </v:textbox>
                <w10:wrap type="square"/>
              </v:shape>
            </w:pict>
          </mc:Fallback>
        </mc:AlternateContent>
      </w:r>
      <w:r w:rsidR="003C3DEE" w:rsidRPr="005868F1">
        <w:rPr>
          <w:lang w:val="en-GB"/>
        </w:rPr>
        <w:t xml:space="preserve">Posted on the wall of the </w:t>
      </w:r>
      <w:r w:rsidR="00C339D7">
        <w:rPr>
          <w:lang w:val="en-GB"/>
        </w:rPr>
        <w:t>café/gift shop</w:t>
      </w:r>
      <w:r w:rsidR="003C3DEE" w:rsidRPr="005868F1">
        <w:rPr>
          <w:lang w:val="en-GB"/>
        </w:rPr>
        <w:t xml:space="preserve"> is a sign</w:t>
      </w:r>
      <w:r w:rsidR="0025508C">
        <w:rPr>
          <w:lang w:val="en-GB"/>
        </w:rPr>
        <w:t>, Figure 1</w:t>
      </w:r>
      <w:r w:rsidR="00756B62">
        <w:rPr>
          <w:lang w:val="en-GB"/>
        </w:rPr>
        <w:t>6</w:t>
      </w:r>
      <w:r w:rsidR="0025508C">
        <w:rPr>
          <w:lang w:val="en-GB"/>
        </w:rPr>
        <w:t xml:space="preserve">, </w:t>
      </w:r>
      <w:r w:rsidR="003C3DEE" w:rsidRPr="005868F1">
        <w:rPr>
          <w:lang w:val="en-GB"/>
        </w:rPr>
        <w:t xml:space="preserve">listing the fees) for foreigners as follows: </w:t>
      </w:r>
      <w:r w:rsidR="00F6464E">
        <w:rPr>
          <w:lang w:val="en-GB"/>
        </w:rPr>
        <w:t xml:space="preserve">EGP </w:t>
      </w:r>
      <w:r w:rsidR="003C3DEE" w:rsidRPr="005868F1">
        <w:rPr>
          <w:lang w:val="en-GB"/>
        </w:rPr>
        <w:t xml:space="preserve">40 per person, </w:t>
      </w:r>
      <w:r w:rsidR="00F6464E">
        <w:rPr>
          <w:lang w:val="en-GB"/>
        </w:rPr>
        <w:t xml:space="preserve">EGP </w:t>
      </w:r>
      <w:r w:rsidR="003C3DEE" w:rsidRPr="005868F1">
        <w:rPr>
          <w:lang w:val="en-GB"/>
        </w:rPr>
        <w:t xml:space="preserve">10 per car, </w:t>
      </w:r>
      <w:r w:rsidR="00F6464E">
        <w:rPr>
          <w:lang w:val="en-GB"/>
        </w:rPr>
        <w:t xml:space="preserve">EGP </w:t>
      </w:r>
      <w:r w:rsidR="003C3DEE" w:rsidRPr="005868F1">
        <w:rPr>
          <w:lang w:val="en-GB"/>
        </w:rPr>
        <w:t xml:space="preserve">20 per bus, and </w:t>
      </w:r>
      <w:r w:rsidR="00F6464E">
        <w:rPr>
          <w:lang w:val="en-GB"/>
        </w:rPr>
        <w:t xml:space="preserve">EGP </w:t>
      </w:r>
      <w:r w:rsidR="003C3DEE" w:rsidRPr="005868F1">
        <w:rPr>
          <w:lang w:val="en-GB"/>
        </w:rPr>
        <w:t>80 for camping</w:t>
      </w:r>
      <w:r w:rsidR="009B4F14" w:rsidRPr="005868F1">
        <w:rPr>
          <w:lang w:val="en-GB"/>
        </w:rPr>
        <w:t xml:space="preserve">; notice that the list </w:t>
      </w:r>
      <w:r w:rsidR="00F6464E">
        <w:rPr>
          <w:lang w:val="en-GB"/>
        </w:rPr>
        <w:t xml:space="preserve">of fees </w:t>
      </w:r>
      <w:r w:rsidR="009B4F14" w:rsidRPr="005868F1">
        <w:rPr>
          <w:lang w:val="en-GB"/>
        </w:rPr>
        <w:t xml:space="preserve">is written in Arabic for foreigners!!! The road (34 km) from WRPA is not maintained. There is a tank for water that </w:t>
      </w:r>
      <w:r w:rsidR="00F6464E">
        <w:rPr>
          <w:lang w:val="en-GB"/>
        </w:rPr>
        <w:t xml:space="preserve">is </w:t>
      </w:r>
      <w:r w:rsidR="009B4F14" w:rsidRPr="005868F1">
        <w:rPr>
          <w:lang w:val="en-GB"/>
        </w:rPr>
        <w:t xml:space="preserve">filled on a periodic basis, but not enough to </w:t>
      </w:r>
      <w:r w:rsidR="009B4F14" w:rsidRPr="005868F1">
        <w:rPr>
          <w:lang w:val="en-GB"/>
        </w:rPr>
        <w:lastRenderedPageBreak/>
        <w:t xml:space="preserve">serve large numbers of visitors. The electric power needs more attention, where the solar panels are not enough, and the rangers and the operator of the </w:t>
      </w:r>
      <w:r w:rsidR="00C339D7">
        <w:rPr>
          <w:lang w:val="en-GB"/>
        </w:rPr>
        <w:t>café/gift shop</w:t>
      </w:r>
      <w:r w:rsidR="009B4F14" w:rsidRPr="005868F1">
        <w:rPr>
          <w:lang w:val="en-GB"/>
        </w:rPr>
        <w:t xml:space="preserve"> have to use </w:t>
      </w:r>
      <w:r w:rsidR="00C339D7">
        <w:rPr>
          <w:lang w:val="en-GB"/>
        </w:rPr>
        <w:t xml:space="preserve">a </w:t>
      </w:r>
      <w:r w:rsidR="009B4F14" w:rsidRPr="005868F1">
        <w:rPr>
          <w:lang w:val="en-GB"/>
        </w:rPr>
        <w:t xml:space="preserve">diesel generator, which </w:t>
      </w:r>
      <w:r w:rsidR="00F6464E">
        <w:rPr>
          <w:lang w:val="en-GB"/>
        </w:rPr>
        <w:t>disrupts</w:t>
      </w:r>
      <w:r w:rsidR="009B4F14" w:rsidRPr="005868F1">
        <w:rPr>
          <w:lang w:val="en-GB"/>
        </w:rPr>
        <w:t xml:space="preserve"> the feeling of serene and </w:t>
      </w:r>
      <w:r w:rsidR="005868F1" w:rsidRPr="005868F1">
        <w:rPr>
          <w:lang w:val="en-GB"/>
        </w:rPr>
        <w:t>tranquillity</w:t>
      </w:r>
      <w:r w:rsidR="009B4F14" w:rsidRPr="005868F1">
        <w:rPr>
          <w:lang w:val="en-GB"/>
        </w:rPr>
        <w:t xml:space="preserve"> that the visitor seeks.</w:t>
      </w:r>
    </w:p>
    <w:p w:rsidR="00160EAF" w:rsidRPr="005868F1" w:rsidRDefault="00160EAF" w:rsidP="00160EAF">
      <w:pPr>
        <w:jc w:val="both"/>
        <w:rPr>
          <w:lang w:val="en-GB"/>
        </w:rPr>
      </w:pPr>
      <w:r>
        <w:rPr>
          <w:lang w:val="en-GB"/>
        </w:rPr>
        <w:t xml:space="preserve">EIECP provided a maintenance plan for the unpaved track to WHPA </w:t>
      </w:r>
      <w:sdt>
        <w:sdtPr>
          <w:rPr>
            <w:lang w:val="en-GB"/>
          </w:rPr>
          <w:id w:val="-861669944"/>
          <w:citation/>
        </w:sdtPr>
        <w:sdtEndPr/>
        <w:sdtContent>
          <w:r>
            <w:rPr>
              <w:lang w:val="en-GB"/>
            </w:rPr>
            <w:fldChar w:fldCharType="begin"/>
          </w:r>
          <w:r>
            <w:instrText xml:space="preserve"> CITATION EIE102 \l 1033 </w:instrText>
          </w:r>
          <w:r>
            <w:rPr>
              <w:lang w:val="en-GB"/>
            </w:rPr>
            <w:fldChar w:fldCharType="separate"/>
          </w:r>
          <w:r w:rsidR="002D4690">
            <w:rPr>
              <w:noProof/>
            </w:rPr>
            <w:t>(EIECP 2010)</w:t>
          </w:r>
          <w:r>
            <w:rPr>
              <w:lang w:val="en-GB"/>
            </w:rPr>
            <w:fldChar w:fldCharType="end"/>
          </w:r>
        </w:sdtContent>
      </w:sdt>
      <w:r>
        <w:rPr>
          <w:lang w:val="en-GB"/>
        </w:rPr>
        <w:t>. There are no funds allocated to implement the plan.</w:t>
      </w:r>
    </w:p>
    <w:p w:rsidR="003C3DEE" w:rsidRDefault="005868F1" w:rsidP="009B1B87">
      <w:pPr>
        <w:pStyle w:val="Heading4"/>
        <w:numPr>
          <w:ilvl w:val="0"/>
          <w:numId w:val="0"/>
        </w:numPr>
        <w:rPr>
          <w:lang w:val="en-GB"/>
        </w:rPr>
      </w:pPr>
      <w:r>
        <w:rPr>
          <w:lang w:val="en-GB"/>
        </w:rPr>
        <w:t>White Desert Protected Area</w:t>
      </w:r>
    </w:p>
    <w:p w:rsidR="00FE0D1E" w:rsidRDefault="0057012D" w:rsidP="00A661DD">
      <w:pPr>
        <w:jc w:val="both"/>
        <w:rPr>
          <w:lang w:val="en-GB"/>
        </w:rPr>
      </w:pPr>
      <w:r w:rsidRPr="0057012D">
        <w:rPr>
          <w:lang w:val="en-GB"/>
        </w:rPr>
        <w:t xml:space="preserve">The White Desert </w:t>
      </w:r>
      <w:r w:rsidR="00005426">
        <w:rPr>
          <w:lang w:val="en-GB"/>
        </w:rPr>
        <w:t>is</w:t>
      </w:r>
      <w:r w:rsidRPr="0057012D">
        <w:rPr>
          <w:lang w:val="en-GB"/>
        </w:rPr>
        <w:t xml:space="preserve"> a national park</w:t>
      </w:r>
      <w:r w:rsidR="00756B62">
        <w:rPr>
          <w:lang w:val="en-GB"/>
        </w:rPr>
        <w:t>, Figure 17,</w:t>
      </w:r>
      <w:r w:rsidRPr="0057012D">
        <w:rPr>
          <w:lang w:val="en-GB"/>
        </w:rPr>
        <w:t xml:space="preserve"> </w:t>
      </w:r>
      <w:r w:rsidR="00005426">
        <w:rPr>
          <w:lang w:val="en-GB"/>
        </w:rPr>
        <w:t>since 2002.</w:t>
      </w:r>
      <w:r w:rsidR="003504D3">
        <w:rPr>
          <w:lang w:val="en-GB"/>
        </w:rPr>
        <w:t xml:space="preserve"> It is </w:t>
      </w:r>
      <w:r w:rsidR="003504D3" w:rsidRPr="003504D3">
        <w:rPr>
          <w:lang w:val="en-GB"/>
        </w:rPr>
        <w:t>located north of the oasis of Farafra</w:t>
      </w:r>
      <w:r w:rsidR="003504D3">
        <w:rPr>
          <w:lang w:val="en-GB"/>
        </w:rPr>
        <w:t xml:space="preserve"> </w:t>
      </w:r>
      <w:r w:rsidR="00005426">
        <w:rPr>
          <w:lang w:val="en-GB"/>
        </w:rPr>
        <w:t xml:space="preserve">It is </w:t>
      </w:r>
      <w:r w:rsidRPr="0057012D">
        <w:rPr>
          <w:lang w:val="en-GB"/>
        </w:rPr>
        <w:t xml:space="preserve">an area of outstanding natural </w:t>
      </w:r>
      <w:r w:rsidR="00005426" w:rsidRPr="0057012D">
        <w:rPr>
          <w:lang w:val="en-GB"/>
        </w:rPr>
        <w:t>beauty;</w:t>
      </w:r>
      <w:r w:rsidRPr="0057012D">
        <w:rPr>
          <w:lang w:val="en-GB"/>
        </w:rPr>
        <w:t xml:space="preserve"> it now covers an area of 3900 km</w:t>
      </w:r>
      <w:r w:rsidRPr="00756B62">
        <w:rPr>
          <w:vertAlign w:val="superscript"/>
          <w:lang w:val="en-GB"/>
        </w:rPr>
        <w:t>2</w:t>
      </w:r>
      <w:sdt>
        <w:sdtPr>
          <w:rPr>
            <w:lang w:val="en-GB"/>
          </w:rPr>
          <w:id w:val="-775474440"/>
          <w:citation/>
        </w:sdtPr>
        <w:sdtEndPr/>
        <w:sdtContent>
          <w:r w:rsidR="003504D3" w:rsidRPr="003504D3">
            <w:rPr>
              <w:lang w:val="en-GB"/>
            </w:rPr>
            <w:fldChar w:fldCharType="begin"/>
          </w:r>
          <w:r w:rsidR="003504D3" w:rsidRPr="003504D3">
            <w:rPr>
              <w:lang w:val="en-GB"/>
            </w:rPr>
            <w:instrText xml:space="preserve"> CITATION Ima131 \l 1033 </w:instrText>
          </w:r>
          <w:r w:rsidR="003504D3" w:rsidRPr="003504D3">
            <w:rPr>
              <w:lang w:val="en-GB"/>
            </w:rPr>
            <w:fldChar w:fldCharType="separate"/>
          </w:r>
          <w:r w:rsidR="002D4690">
            <w:rPr>
              <w:noProof/>
              <w:lang w:val="en-GB"/>
            </w:rPr>
            <w:t xml:space="preserve"> </w:t>
          </w:r>
          <w:r w:rsidR="002D4690" w:rsidRPr="002D4690">
            <w:rPr>
              <w:noProof/>
              <w:lang w:val="en-GB"/>
            </w:rPr>
            <w:t>(Image House n.d.)</w:t>
          </w:r>
          <w:r w:rsidR="003504D3" w:rsidRPr="003504D3">
            <w:rPr>
              <w:lang w:val="en-GB"/>
            </w:rPr>
            <w:fldChar w:fldCharType="end"/>
          </w:r>
        </w:sdtContent>
      </w:sdt>
      <w:r w:rsidR="00FE0D1E">
        <w:rPr>
          <w:lang w:val="en-GB"/>
        </w:rPr>
        <w:t>. EIECP contributed funds for WDNP from the SEAP project as mentioned earlier.</w:t>
      </w:r>
    </w:p>
    <w:p w:rsidR="003504D3" w:rsidRDefault="003504D3" w:rsidP="00A661DD">
      <w:pPr>
        <w:jc w:val="both"/>
        <w:rPr>
          <w:lang w:val="en-GB"/>
        </w:rPr>
      </w:pPr>
      <w:r w:rsidRPr="003504D3">
        <w:rPr>
          <w:lang w:val="en-GB"/>
        </w:rPr>
        <w:t xml:space="preserve">The terrain is flat. In ancient times, the desert was the bottom of the ocean, but after the water went down, stayed karst formations, formed the bizarre landscapes of great beauty. The desert is really white, because of the karst formations, which greatly contrasts with the yellow sand. At night, the moonlight and twinkling stars this place is reminiscent of the arctic landscape. Indeed, there are some similarities with Dry valleys in Antarctica </w:t>
      </w:r>
      <w:sdt>
        <w:sdtPr>
          <w:rPr>
            <w:lang w:val="en-GB"/>
          </w:rPr>
          <w:id w:val="1044186554"/>
          <w:citation/>
        </w:sdtPr>
        <w:sdtEndPr/>
        <w:sdtContent>
          <w:r w:rsidRPr="003504D3">
            <w:rPr>
              <w:lang w:val="en-GB"/>
            </w:rPr>
            <w:fldChar w:fldCharType="begin"/>
          </w:r>
          <w:r w:rsidR="00831A34">
            <w:rPr>
              <w:lang w:val="en-GB"/>
            </w:rPr>
            <w:instrText xml:space="preserve">CITATION bea12 \l 1033 </w:instrText>
          </w:r>
          <w:r w:rsidRPr="003504D3">
            <w:rPr>
              <w:lang w:val="en-GB"/>
            </w:rPr>
            <w:fldChar w:fldCharType="separate"/>
          </w:r>
          <w:r w:rsidR="002D4690" w:rsidRPr="002D4690">
            <w:rPr>
              <w:noProof/>
              <w:lang w:val="en-GB"/>
            </w:rPr>
            <w:t>(Beautiful places and National Parks 2012)</w:t>
          </w:r>
          <w:r w:rsidRPr="003504D3">
            <w:rPr>
              <w:lang w:val="en-GB"/>
            </w:rPr>
            <w:fldChar w:fldCharType="end"/>
          </w:r>
        </w:sdtContent>
      </w:sdt>
      <w:r w:rsidRPr="003504D3">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FE0D1E" w:rsidTr="00FE0D1E">
        <w:tc>
          <w:tcPr>
            <w:tcW w:w="8523" w:type="dxa"/>
          </w:tcPr>
          <w:p w:rsidR="00FE0D1E" w:rsidRDefault="00FE0D1E" w:rsidP="00A661DD">
            <w:pPr>
              <w:jc w:val="both"/>
              <w:rPr>
                <w:lang w:val="en-GB"/>
              </w:rPr>
            </w:pPr>
            <w:r>
              <w:rPr>
                <w:noProof/>
              </w:rPr>
              <w:drawing>
                <wp:inline distT="0" distB="0" distL="0" distR="0" wp14:anchorId="19D88305" wp14:editId="22271E3A">
                  <wp:extent cx="5274945" cy="1964055"/>
                  <wp:effectExtent l="0" t="0" r="0" b="0"/>
                  <wp:docPr id="7" name="Picture 7" descr="http://www.egyptheritage.com/img/WDN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gyptheritage.com/img/WDNP-07.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74945" cy="1964055"/>
                          </a:xfrm>
                          <a:prstGeom prst="rect">
                            <a:avLst/>
                          </a:prstGeom>
                          <a:noFill/>
                          <a:ln>
                            <a:noFill/>
                          </a:ln>
                        </pic:spPr>
                      </pic:pic>
                    </a:graphicData>
                  </a:graphic>
                </wp:inline>
              </w:drawing>
            </w:r>
          </w:p>
        </w:tc>
      </w:tr>
      <w:tr w:rsidR="00FE0D1E" w:rsidTr="00FE0D1E">
        <w:tc>
          <w:tcPr>
            <w:tcW w:w="8523" w:type="dxa"/>
          </w:tcPr>
          <w:p w:rsidR="00FE0D1E" w:rsidRDefault="00FE0D1E" w:rsidP="00FE0D1E">
            <w:pPr>
              <w:pStyle w:val="Caption"/>
              <w:jc w:val="both"/>
            </w:pPr>
            <w:bookmarkStart w:id="27" w:name="_Toc353978945"/>
            <w:r>
              <w:t xml:space="preserve">Figure </w:t>
            </w:r>
            <w:r w:rsidR="005865E4">
              <w:fldChar w:fldCharType="begin"/>
            </w:r>
            <w:r w:rsidR="005865E4">
              <w:instrText xml:space="preserve"> SEQ Figure \* ARABIC </w:instrText>
            </w:r>
            <w:r w:rsidR="005865E4">
              <w:fldChar w:fldCharType="separate"/>
            </w:r>
            <w:r>
              <w:rPr>
                <w:noProof/>
              </w:rPr>
              <w:t>17</w:t>
            </w:r>
            <w:r w:rsidR="005865E4">
              <w:rPr>
                <w:noProof/>
              </w:rPr>
              <w:fldChar w:fldCharType="end"/>
            </w:r>
            <w:r>
              <w:t xml:space="preserve"> White Desert National Park</w:t>
            </w:r>
            <w:bookmarkEnd w:id="27"/>
          </w:p>
          <w:p w:rsidR="00FE0D1E" w:rsidRDefault="00FE0D1E" w:rsidP="00FE0D1E">
            <w:pPr>
              <w:rPr>
                <w:lang w:val="en-GB"/>
              </w:rPr>
            </w:pPr>
            <w:r>
              <w:t>Source:</w:t>
            </w:r>
            <w:r w:rsidRPr="0057012D">
              <w:rPr>
                <w:noProof/>
                <w:lang w:val="en-GB"/>
              </w:rPr>
              <w:t xml:space="preserve"> </w:t>
            </w:r>
            <w:r>
              <w:rPr>
                <w:noProof/>
                <w:lang w:val="en-GB"/>
              </w:rPr>
              <w:t xml:space="preserve">Image House,. </w:t>
            </w:r>
            <w:r>
              <w:rPr>
                <w:i/>
                <w:iCs/>
                <w:noProof/>
                <w:lang w:val="en-GB"/>
              </w:rPr>
              <w:t>White Desert National Park Infrastructure.</w:t>
            </w:r>
            <w:r>
              <w:rPr>
                <w:noProof/>
                <w:lang w:val="en-GB"/>
              </w:rPr>
              <w:t xml:space="preserve"> n.d. </w:t>
            </w:r>
            <w:hyperlink r:id="rId40" w:anchor="img" w:history="1">
              <w:r w:rsidRPr="000831F8">
                <w:rPr>
                  <w:rStyle w:val="Hyperlink"/>
                  <w:noProof/>
                  <w:lang w:val="en-GB"/>
                </w:rPr>
                <w:t>http://www.egyptheritage.com/eco_WDNP4.htm#img</w:t>
              </w:r>
            </w:hyperlink>
            <w:r>
              <w:rPr>
                <w:noProof/>
                <w:lang w:val="en-GB"/>
              </w:rPr>
              <w:t xml:space="preserve"> (accessed March 5, 2013).</w:t>
            </w:r>
          </w:p>
        </w:tc>
      </w:tr>
    </w:tbl>
    <w:p w:rsidR="003504D3" w:rsidRPr="000B3809" w:rsidRDefault="003504D3" w:rsidP="00831A34">
      <w:pPr>
        <w:spacing w:before="200"/>
        <w:jc w:val="both"/>
        <w:rPr>
          <w:lang w:val="en-GB"/>
        </w:rPr>
      </w:pPr>
      <w:r w:rsidRPr="000B3809">
        <w:rPr>
          <w:lang w:val="en-GB"/>
        </w:rPr>
        <w:t xml:space="preserve">The desert </w:t>
      </w:r>
      <w:r w:rsidR="00831A34">
        <w:rPr>
          <w:lang w:val="en-GB"/>
        </w:rPr>
        <w:t xml:space="preserve">is </w:t>
      </w:r>
      <w:r w:rsidRPr="000B3809">
        <w:rPr>
          <w:lang w:val="en-GB"/>
        </w:rPr>
        <w:t>perfectly clean</w:t>
      </w:r>
      <w:r w:rsidR="00831A34">
        <w:rPr>
          <w:lang w:val="en-GB"/>
        </w:rPr>
        <w:t>. T</w:t>
      </w:r>
      <w:r w:rsidRPr="000B3809">
        <w:rPr>
          <w:lang w:val="en-GB"/>
        </w:rPr>
        <w:t>ourists do not leave behind</w:t>
      </w:r>
      <w:r w:rsidR="00831A34">
        <w:rPr>
          <w:lang w:val="en-GB"/>
        </w:rPr>
        <w:t xml:space="preserve"> any waste</w:t>
      </w:r>
      <w:r w:rsidRPr="000B3809">
        <w:rPr>
          <w:lang w:val="en-GB"/>
        </w:rPr>
        <w:t>.</w:t>
      </w:r>
      <w:r w:rsidR="009E4C94">
        <w:rPr>
          <w:lang w:val="en-GB"/>
        </w:rPr>
        <w:t xml:space="preserve"> </w:t>
      </w:r>
      <w:r w:rsidRPr="000B3809">
        <w:rPr>
          <w:lang w:val="en-GB"/>
        </w:rPr>
        <w:t>All garbage is packed in special plastic containers</w:t>
      </w:r>
      <w:r w:rsidR="00831A34">
        <w:rPr>
          <w:lang w:val="en-GB"/>
        </w:rPr>
        <w:t xml:space="preserve"> for recycling</w:t>
      </w:r>
      <w:r w:rsidRPr="000B3809">
        <w:rPr>
          <w:lang w:val="en-GB"/>
        </w:rPr>
        <w:t xml:space="preserve">. </w:t>
      </w:r>
      <w:r w:rsidR="00831A34" w:rsidRPr="000B3809">
        <w:rPr>
          <w:lang w:val="en-GB"/>
        </w:rPr>
        <w:t>Travellers</w:t>
      </w:r>
      <w:r w:rsidRPr="000B3809">
        <w:rPr>
          <w:lang w:val="en-GB"/>
        </w:rPr>
        <w:t xml:space="preserve"> and tourists stay overnight in the desert. </w:t>
      </w:r>
      <w:r w:rsidR="00831A34">
        <w:rPr>
          <w:lang w:val="en-GB"/>
        </w:rPr>
        <w:t xml:space="preserve">It </w:t>
      </w:r>
      <w:r w:rsidRPr="000B3809">
        <w:rPr>
          <w:lang w:val="en-GB"/>
        </w:rPr>
        <w:t xml:space="preserve"> is safe</w:t>
      </w:r>
      <w:r w:rsidR="00831A34">
        <w:rPr>
          <w:lang w:val="en-GB"/>
        </w:rPr>
        <w:t xml:space="preserve">. No wild animals. There </w:t>
      </w:r>
      <w:r w:rsidR="009E4C94">
        <w:rPr>
          <w:lang w:val="en-GB"/>
        </w:rPr>
        <w:t>is</w:t>
      </w:r>
      <w:r w:rsidRPr="000B3809">
        <w:rPr>
          <w:lang w:val="en-GB"/>
        </w:rPr>
        <w:t xml:space="preserve"> only </w:t>
      </w:r>
      <w:r w:rsidR="00831A34">
        <w:rPr>
          <w:lang w:val="en-GB"/>
        </w:rPr>
        <w:t>the</w:t>
      </w:r>
      <w:r w:rsidRPr="000B3809">
        <w:rPr>
          <w:lang w:val="en-GB"/>
        </w:rPr>
        <w:t xml:space="preserve"> small desert fox</w:t>
      </w:r>
      <w:r w:rsidR="00831A34">
        <w:rPr>
          <w:lang w:val="en-GB"/>
        </w:rPr>
        <w:t xml:space="preserve"> that</w:t>
      </w:r>
      <w:r w:rsidRPr="000B3809">
        <w:rPr>
          <w:lang w:val="en-GB"/>
        </w:rPr>
        <w:t xml:space="preserve"> can get to the camp at night in search of the food</w:t>
      </w:r>
      <w:r w:rsidR="009E4C94">
        <w:rPr>
          <w:lang w:val="en-GB"/>
        </w:rPr>
        <w:t xml:space="preserve"> </w:t>
      </w:r>
      <w:sdt>
        <w:sdtPr>
          <w:rPr>
            <w:lang w:val="en-GB"/>
          </w:rPr>
          <w:id w:val="-1967345168"/>
          <w:citation/>
        </w:sdtPr>
        <w:sdtEndPr/>
        <w:sdtContent>
          <w:r w:rsidRPr="000B3809">
            <w:rPr>
              <w:lang w:val="en-GB"/>
            </w:rPr>
            <w:fldChar w:fldCharType="begin"/>
          </w:r>
          <w:r w:rsidR="00831A34">
            <w:rPr>
              <w:lang w:val="en-GB"/>
            </w:rPr>
            <w:instrText xml:space="preserve">CITATION bea12 \l 1033 </w:instrText>
          </w:r>
          <w:r w:rsidRPr="000B3809">
            <w:rPr>
              <w:lang w:val="en-GB"/>
            </w:rPr>
            <w:fldChar w:fldCharType="separate"/>
          </w:r>
          <w:r w:rsidR="002D4690" w:rsidRPr="002D4690">
            <w:rPr>
              <w:noProof/>
              <w:lang w:val="en-GB"/>
            </w:rPr>
            <w:t>(Beautiful places and National Parks 2012)</w:t>
          </w:r>
          <w:r w:rsidRPr="000B3809">
            <w:rPr>
              <w:lang w:val="en-GB"/>
            </w:rPr>
            <w:fldChar w:fldCharType="end"/>
          </w:r>
        </w:sdtContent>
      </w:sdt>
      <w:r w:rsidRPr="000B3809">
        <w:rPr>
          <w:lang w:val="en-GB"/>
        </w:rPr>
        <w:t>.</w:t>
      </w:r>
    </w:p>
    <w:p w:rsidR="000B3809" w:rsidRPr="000B3809" w:rsidRDefault="003504D3" w:rsidP="00831A34">
      <w:pPr>
        <w:jc w:val="both"/>
        <w:rPr>
          <w:lang w:val="en-GB"/>
        </w:rPr>
      </w:pPr>
      <w:r w:rsidRPr="000B3809">
        <w:rPr>
          <w:lang w:val="en-GB"/>
        </w:rPr>
        <w:t>The White Desert is popular because of its unusual rock formations.</w:t>
      </w:r>
      <w:r w:rsidR="000B3809" w:rsidRPr="000B3809">
        <w:rPr>
          <w:lang w:val="en-GB"/>
        </w:rPr>
        <w:t xml:space="preserve"> </w:t>
      </w:r>
      <w:r w:rsidRPr="000B3809">
        <w:rPr>
          <w:lang w:val="en-GB"/>
        </w:rPr>
        <w:t>The most interesting of them</w:t>
      </w:r>
      <w:r w:rsidR="000B3809" w:rsidRPr="000B3809">
        <w:rPr>
          <w:lang w:val="en-GB"/>
        </w:rPr>
        <w:t xml:space="preserve"> is</w:t>
      </w:r>
      <w:r w:rsidRPr="000B3809">
        <w:rPr>
          <w:lang w:val="en-GB"/>
        </w:rPr>
        <w:t xml:space="preserve"> the white rock, balancing on a white column. The snow-white desert is actually made of chalk, which formed over thousands of years.</w:t>
      </w:r>
      <w:r w:rsidR="000B3809" w:rsidRPr="000B3809">
        <w:rPr>
          <w:lang w:val="en-GB"/>
        </w:rPr>
        <w:t xml:space="preserve"> </w:t>
      </w:r>
      <w:r w:rsidRPr="000B3809">
        <w:rPr>
          <w:lang w:val="en-GB"/>
        </w:rPr>
        <w:t xml:space="preserve">Rock mushrooms in the desert were once common rock formations, but over </w:t>
      </w:r>
      <w:r w:rsidR="009E4C94">
        <w:rPr>
          <w:lang w:val="en-GB"/>
        </w:rPr>
        <w:t>time,</w:t>
      </w:r>
      <w:r w:rsidRPr="000B3809">
        <w:rPr>
          <w:lang w:val="en-GB"/>
        </w:rPr>
        <w:t xml:space="preserve"> their bases have been erased by the wind and sand that blows with quite a large force</w:t>
      </w:r>
      <w:r w:rsidR="009E4C94">
        <w:rPr>
          <w:lang w:val="en-GB"/>
        </w:rPr>
        <w:t xml:space="preserve"> </w:t>
      </w:r>
      <w:sdt>
        <w:sdtPr>
          <w:rPr>
            <w:lang w:val="en-GB"/>
          </w:rPr>
          <w:id w:val="-1509906544"/>
          <w:citation/>
        </w:sdtPr>
        <w:sdtEndPr/>
        <w:sdtContent>
          <w:r w:rsidR="000B3809" w:rsidRPr="000B3809">
            <w:rPr>
              <w:lang w:val="en-GB"/>
            </w:rPr>
            <w:fldChar w:fldCharType="begin"/>
          </w:r>
          <w:r w:rsidR="00831A34">
            <w:rPr>
              <w:lang w:val="en-GB"/>
            </w:rPr>
            <w:instrText xml:space="preserve">CITATION bea12 \l 1033 </w:instrText>
          </w:r>
          <w:r w:rsidR="000B3809" w:rsidRPr="000B3809">
            <w:rPr>
              <w:lang w:val="en-GB"/>
            </w:rPr>
            <w:fldChar w:fldCharType="separate"/>
          </w:r>
          <w:r w:rsidR="002D4690" w:rsidRPr="002D4690">
            <w:rPr>
              <w:noProof/>
              <w:lang w:val="en-GB"/>
            </w:rPr>
            <w:t>(Beautiful places and National Parks 2012)</w:t>
          </w:r>
          <w:r w:rsidR="000B3809" w:rsidRPr="000B3809">
            <w:rPr>
              <w:lang w:val="en-GB"/>
            </w:rPr>
            <w:fldChar w:fldCharType="end"/>
          </w:r>
        </w:sdtContent>
      </w:sdt>
      <w:r w:rsidRPr="000B3809">
        <w:rPr>
          <w:lang w:val="en-GB"/>
        </w:rPr>
        <w:t>.</w:t>
      </w:r>
    </w:p>
    <w:p w:rsidR="00005426" w:rsidRDefault="0057012D" w:rsidP="00831A34">
      <w:pPr>
        <w:jc w:val="both"/>
        <w:rPr>
          <w:lang w:val="en-GB"/>
        </w:rPr>
      </w:pPr>
      <w:r w:rsidRPr="0057012D">
        <w:rPr>
          <w:lang w:val="en-GB"/>
        </w:rPr>
        <w:t xml:space="preserve">Visitors marvel at the white chalk inselbergs, </w:t>
      </w:r>
      <w:r w:rsidR="00756B62">
        <w:rPr>
          <w:lang w:val="en-GB"/>
        </w:rPr>
        <w:t xml:space="preserve">Figure 18, </w:t>
      </w:r>
      <w:r w:rsidRPr="0057012D">
        <w:rPr>
          <w:lang w:val="en-GB"/>
        </w:rPr>
        <w:t xml:space="preserve">carved by nature into fantastic shapes. Lying on the ground, small calcite crystals together with fossils and black nodules of iron pyrites can be spotted. Elsewhere in the park, small uninhabited oasis and the scattered mini-depressions </w:t>
      </w:r>
      <w:r w:rsidR="001963B6" w:rsidRPr="0057012D">
        <w:rPr>
          <w:lang w:val="en-GB"/>
        </w:rPr>
        <w:t>is</w:t>
      </w:r>
      <w:r w:rsidRPr="0057012D">
        <w:rPr>
          <w:lang w:val="en-GB"/>
        </w:rPr>
        <w:t xml:space="preserve"> a </w:t>
      </w:r>
      <w:r w:rsidR="001963B6">
        <w:rPr>
          <w:lang w:val="en-GB"/>
        </w:rPr>
        <w:t>distinctive</w:t>
      </w:r>
      <w:r w:rsidRPr="0057012D">
        <w:rPr>
          <w:lang w:val="en-GB"/>
        </w:rPr>
        <w:t xml:space="preserve"> feature in the desert as they </w:t>
      </w:r>
      <w:r w:rsidR="00831A34">
        <w:rPr>
          <w:lang w:val="en-GB"/>
        </w:rPr>
        <w:t>result</w:t>
      </w:r>
      <w:r w:rsidRPr="0057012D">
        <w:rPr>
          <w:lang w:val="en-GB"/>
        </w:rPr>
        <w:t xml:space="preserve"> small patches of green </w:t>
      </w:r>
      <w:r w:rsidRPr="0057012D">
        <w:rPr>
          <w:lang w:val="en-GB"/>
        </w:rPr>
        <w:lastRenderedPageBreak/>
        <w:t xml:space="preserve">that contrast with the golden-beige sand and the white chalk. The visitor may catch a glimpse of </w:t>
      </w:r>
      <w:r w:rsidR="00831A34">
        <w:rPr>
          <w:lang w:val="en-GB"/>
        </w:rPr>
        <w:t xml:space="preserve">the </w:t>
      </w:r>
      <w:r w:rsidRPr="0057012D">
        <w:rPr>
          <w:lang w:val="en-GB"/>
        </w:rPr>
        <w:t>fox, the Sooty falcon or o</w:t>
      </w:r>
      <w:r>
        <w:rPr>
          <w:lang w:val="en-GB"/>
        </w:rPr>
        <w:t>ther desert wildlife</w:t>
      </w:r>
      <w:sdt>
        <w:sdtPr>
          <w:rPr>
            <w:lang w:val="en-GB"/>
          </w:rPr>
          <w:id w:val="-1374611370"/>
          <w:citation/>
        </w:sdtPr>
        <w:sdtEndPr/>
        <w:sdtContent>
          <w:r w:rsidR="003504D3">
            <w:rPr>
              <w:lang w:val="en-GB"/>
            </w:rPr>
            <w:fldChar w:fldCharType="begin"/>
          </w:r>
          <w:r w:rsidR="003504D3">
            <w:instrText xml:space="preserve"> CITATION Ima131 \l 1033 </w:instrText>
          </w:r>
          <w:r w:rsidR="003504D3">
            <w:rPr>
              <w:lang w:val="en-GB"/>
            </w:rPr>
            <w:fldChar w:fldCharType="separate"/>
          </w:r>
          <w:r w:rsidR="002D4690">
            <w:rPr>
              <w:noProof/>
            </w:rPr>
            <w:t xml:space="preserve"> (Image House n.d.)</w:t>
          </w:r>
          <w:r w:rsidR="003504D3">
            <w:rPr>
              <w:lang w:val="en-GB"/>
            </w:rPr>
            <w:fldChar w:fldCharType="end"/>
          </w:r>
        </w:sdtContent>
      </w:sdt>
      <w:r>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831A34" w:rsidTr="00831A34">
        <w:tc>
          <w:tcPr>
            <w:tcW w:w="8523" w:type="dxa"/>
          </w:tcPr>
          <w:p w:rsidR="00831A34" w:rsidRDefault="00831A34" w:rsidP="00831A34">
            <w:pPr>
              <w:jc w:val="center"/>
              <w:rPr>
                <w:noProof/>
              </w:rPr>
            </w:pPr>
            <w:r>
              <w:rPr>
                <w:noProof/>
              </w:rPr>
              <w:drawing>
                <wp:inline distT="0" distB="0" distL="0" distR="0" wp14:anchorId="2EC1433C" wp14:editId="473D2126">
                  <wp:extent cx="4821555" cy="3277870"/>
                  <wp:effectExtent l="0" t="0" r="0" b="0"/>
                  <wp:docPr id="4" name="Picture 4" descr="http://4.bp.blogspot.com/-Yg1uk_yHSYU/T-26YsCNeeI/AAAAAAAAAFM/2Xl_WZ-qPHM/s1600/%D0%91%D0%B5%D0%BB%D0%B0%D1%8F+%D0%BF%D1%83%D1%81%D1%82%D1%8B%D0%BD%D1%8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g1uk_yHSYU/T-26YsCNeeI/AAAAAAAAAFM/2Xl_WZ-qPHM/s1600/%D0%91%D0%B5%D0%BB%D0%B0%D1%8F+%D0%BF%D1%83%D1%81%D1%82%D1%8B%D0%BD%D1%8F5.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21555" cy="3277870"/>
                          </a:xfrm>
                          <a:prstGeom prst="rect">
                            <a:avLst/>
                          </a:prstGeom>
                          <a:noFill/>
                          <a:ln>
                            <a:noFill/>
                          </a:ln>
                        </pic:spPr>
                      </pic:pic>
                    </a:graphicData>
                  </a:graphic>
                </wp:inline>
              </w:drawing>
            </w:r>
          </w:p>
        </w:tc>
      </w:tr>
      <w:tr w:rsidR="00831A34" w:rsidTr="00831A34">
        <w:tc>
          <w:tcPr>
            <w:tcW w:w="8523" w:type="dxa"/>
          </w:tcPr>
          <w:p w:rsidR="00831A34" w:rsidRDefault="00831A34" w:rsidP="00831A34">
            <w:pPr>
              <w:pStyle w:val="Caption"/>
              <w:rPr>
                <w:lang w:val="en-GB"/>
              </w:rPr>
            </w:pPr>
            <w:bookmarkStart w:id="28" w:name="_Toc353978946"/>
            <w:r>
              <w:t xml:space="preserve">Figure </w:t>
            </w:r>
            <w:r w:rsidR="005865E4">
              <w:fldChar w:fldCharType="begin"/>
            </w:r>
            <w:r w:rsidR="005865E4">
              <w:instrText xml:space="preserve"> SEQ Figure \* ARABIC </w:instrText>
            </w:r>
            <w:r w:rsidR="005865E4">
              <w:fldChar w:fldCharType="separate"/>
            </w:r>
            <w:r>
              <w:rPr>
                <w:noProof/>
              </w:rPr>
              <w:t>18</w:t>
            </w:r>
            <w:r w:rsidR="005865E4">
              <w:rPr>
                <w:noProof/>
              </w:rPr>
              <w:fldChar w:fldCharType="end"/>
            </w:r>
            <w:r>
              <w:t xml:space="preserve"> One of the </w:t>
            </w:r>
            <w:r w:rsidRPr="0057012D">
              <w:rPr>
                <w:lang w:val="en-GB"/>
              </w:rPr>
              <w:t>inselbergs</w:t>
            </w:r>
            <w:r>
              <w:rPr>
                <w:lang w:val="en-GB"/>
              </w:rPr>
              <w:t>, the White Desert National Park</w:t>
            </w:r>
            <w:bookmarkEnd w:id="28"/>
          </w:p>
          <w:p w:rsidR="00831A34" w:rsidRDefault="00831A34" w:rsidP="00831A34">
            <w:pPr>
              <w:rPr>
                <w:noProof/>
              </w:rPr>
            </w:pPr>
            <w:r>
              <w:rPr>
                <w:lang w:val="en-GB"/>
              </w:rPr>
              <w:t xml:space="preserve">Source: beautiful places and National Parks, White Desert in Egypt, </w:t>
            </w:r>
            <w:hyperlink r:id="rId43" w:history="1">
              <w:r w:rsidRPr="00CA1C75">
                <w:rPr>
                  <w:rStyle w:val="Hyperlink"/>
                  <w:lang w:val="en-GB"/>
                </w:rPr>
                <w:t>http://beautipark.blogspot.com/2012/06/white-desert-in-egypt.html</w:t>
              </w:r>
            </w:hyperlink>
          </w:p>
        </w:tc>
      </w:tr>
    </w:tbl>
    <w:p w:rsidR="0057012D" w:rsidRPr="0057012D" w:rsidRDefault="0057012D" w:rsidP="00831A34">
      <w:pPr>
        <w:spacing w:before="200"/>
        <w:jc w:val="both"/>
        <w:rPr>
          <w:lang w:val="en-GB"/>
        </w:rPr>
      </w:pPr>
      <w:r w:rsidRPr="0057012D">
        <w:rPr>
          <w:lang w:val="en-GB"/>
        </w:rPr>
        <w:t>The visitor c</w:t>
      </w:r>
      <w:r w:rsidR="00E2655C">
        <w:rPr>
          <w:lang w:val="en-GB"/>
        </w:rPr>
        <w:t>e</w:t>
      </w:r>
      <w:r w:rsidRPr="0057012D">
        <w:rPr>
          <w:lang w:val="en-GB"/>
        </w:rPr>
        <w:t>ntr</w:t>
      </w:r>
      <w:r w:rsidR="00E2655C" w:rsidRPr="0057012D">
        <w:rPr>
          <w:lang w:val="en-GB"/>
        </w:rPr>
        <w:t>e</w:t>
      </w:r>
      <w:r w:rsidR="009B1B87">
        <w:rPr>
          <w:lang w:val="en-GB"/>
        </w:rPr>
        <w:t>, which EIECP developed,</w:t>
      </w:r>
      <w:r w:rsidRPr="0057012D">
        <w:rPr>
          <w:lang w:val="en-GB"/>
        </w:rPr>
        <w:t xml:space="preserve"> is located in the town of Farafra</w:t>
      </w:r>
      <w:r w:rsidR="00831A34">
        <w:rPr>
          <w:lang w:val="en-GB"/>
        </w:rPr>
        <w:t>,</w:t>
      </w:r>
      <w:r w:rsidRPr="0057012D">
        <w:rPr>
          <w:lang w:val="en-GB"/>
        </w:rPr>
        <w:t xml:space="preserve"> 13 km from the park's southern </w:t>
      </w:r>
      <w:r w:rsidR="001963B6" w:rsidRPr="0057012D">
        <w:rPr>
          <w:lang w:val="en-GB"/>
        </w:rPr>
        <w:t>border;</w:t>
      </w:r>
      <w:r w:rsidRPr="0057012D">
        <w:rPr>
          <w:lang w:val="en-GB"/>
        </w:rPr>
        <w:t xml:space="preserve"> its mud architecture is rooted in the region's traditions. The grounds' landscape mimics the region’s natural and surrounding landscape with palm trees over </w:t>
      </w:r>
      <w:r w:rsidR="009E4C94">
        <w:rPr>
          <w:lang w:val="en-GB"/>
        </w:rPr>
        <w:t>mounds,</w:t>
      </w:r>
      <w:r w:rsidRPr="0057012D">
        <w:rPr>
          <w:lang w:val="en-GB"/>
        </w:rPr>
        <w:t xml:space="preserve"> which are intended - over time - to be “vegetative </w:t>
      </w:r>
      <w:r w:rsidR="009E4C94">
        <w:rPr>
          <w:lang w:val="en-GB"/>
        </w:rPr>
        <w:t>mounds."</w:t>
      </w:r>
      <w:r w:rsidRPr="0057012D">
        <w:rPr>
          <w:lang w:val="en-GB"/>
        </w:rPr>
        <w:t xml:space="preserve"> </w:t>
      </w:r>
      <w:r w:rsidR="0066651F" w:rsidRPr="0057012D">
        <w:rPr>
          <w:lang w:val="en-GB"/>
        </w:rPr>
        <w:t>Tamara</w:t>
      </w:r>
      <w:r w:rsidR="0066651F">
        <w:rPr>
          <w:lang w:val="en-GB"/>
        </w:rPr>
        <w:t>x</w:t>
      </w:r>
      <w:r w:rsidRPr="0057012D">
        <w:rPr>
          <w:lang w:val="en-GB"/>
        </w:rPr>
        <w:t>, halfa and other wild species are encouraged to germinate</w:t>
      </w:r>
      <w:sdt>
        <w:sdtPr>
          <w:rPr>
            <w:lang w:val="en-GB"/>
          </w:rPr>
          <w:id w:val="5723223"/>
          <w:citation/>
        </w:sdtPr>
        <w:sdtEndPr/>
        <w:sdtContent>
          <w:r w:rsidR="001963B6">
            <w:rPr>
              <w:lang w:val="en-GB"/>
            </w:rPr>
            <w:fldChar w:fldCharType="begin"/>
          </w:r>
          <w:r w:rsidR="001963B6">
            <w:instrText xml:space="preserve">CITATION Ima13 \l 1033 </w:instrText>
          </w:r>
          <w:r w:rsidR="001963B6">
            <w:rPr>
              <w:lang w:val="en-GB"/>
            </w:rPr>
            <w:fldChar w:fldCharType="separate"/>
          </w:r>
          <w:r w:rsidR="002D4690">
            <w:rPr>
              <w:noProof/>
              <w:lang w:val="en-GB"/>
            </w:rPr>
            <w:t xml:space="preserve"> </w:t>
          </w:r>
          <w:r w:rsidR="002D4690" w:rsidRPr="002D4690">
            <w:rPr>
              <w:noProof/>
              <w:lang w:val="en-GB"/>
            </w:rPr>
            <w:t>(Image House n.d.)</w:t>
          </w:r>
          <w:r w:rsidR="001963B6">
            <w:rPr>
              <w:lang w:val="en-GB"/>
            </w:rPr>
            <w:fldChar w:fldCharType="end"/>
          </w:r>
        </w:sdtContent>
      </w:sdt>
      <w:r w:rsidRPr="0057012D">
        <w:rPr>
          <w:lang w:val="en-GB"/>
        </w:rPr>
        <w:t xml:space="preserve">. </w:t>
      </w:r>
      <w:r w:rsidR="00160EAF">
        <w:rPr>
          <w:lang w:val="en-GB"/>
        </w:rPr>
        <w:t xml:space="preserve">EIECP provided a maintenance plan for the visitor centre </w:t>
      </w:r>
      <w:sdt>
        <w:sdtPr>
          <w:rPr>
            <w:lang w:val="en-GB"/>
          </w:rPr>
          <w:id w:val="-156611930"/>
          <w:citation/>
        </w:sdtPr>
        <w:sdtEndPr/>
        <w:sdtContent>
          <w:r w:rsidR="00160EAF">
            <w:rPr>
              <w:lang w:val="en-GB"/>
            </w:rPr>
            <w:fldChar w:fldCharType="begin"/>
          </w:r>
          <w:r w:rsidR="00160EAF">
            <w:instrText xml:space="preserve"> CITATION EIE105 \l 1033 </w:instrText>
          </w:r>
          <w:r w:rsidR="00160EAF">
            <w:rPr>
              <w:lang w:val="en-GB"/>
            </w:rPr>
            <w:fldChar w:fldCharType="separate"/>
          </w:r>
          <w:r w:rsidR="002D4690">
            <w:rPr>
              <w:noProof/>
            </w:rPr>
            <w:t>(EIECP 2010)</w:t>
          </w:r>
          <w:r w:rsidR="00160EAF">
            <w:rPr>
              <w:lang w:val="en-GB"/>
            </w:rPr>
            <w:fldChar w:fldCharType="end"/>
          </w:r>
        </w:sdtContent>
      </w:sdt>
      <w:r w:rsidR="00160EAF">
        <w:rPr>
          <w:lang w:val="en-GB"/>
        </w:rPr>
        <w:t>.</w:t>
      </w:r>
    </w:p>
    <w:p w:rsidR="0057012D" w:rsidRDefault="0057012D" w:rsidP="008134BD">
      <w:pPr>
        <w:jc w:val="both"/>
        <w:rPr>
          <w:lang w:val="en-GB"/>
        </w:rPr>
      </w:pPr>
      <w:r w:rsidRPr="0057012D">
        <w:rPr>
          <w:lang w:val="en-GB"/>
        </w:rPr>
        <w:t>The exhibits introduce the park's fantastic geology, flora, faun</w:t>
      </w:r>
      <w:r w:rsidR="00831A34">
        <w:rPr>
          <w:lang w:val="en-GB"/>
        </w:rPr>
        <w:t>a and its captivating landscape</w:t>
      </w:r>
      <w:r w:rsidRPr="0057012D">
        <w:rPr>
          <w:lang w:val="en-GB"/>
        </w:rPr>
        <w:t xml:space="preserve">. It also presents the local culture and the region's history. An audio presentation available in </w:t>
      </w:r>
      <w:r w:rsidR="008134BD">
        <w:rPr>
          <w:lang w:val="en-GB"/>
        </w:rPr>
        <w:t>three</w:t>
      </w:r>
      <w:r w:rsidRPr="0057012D">
        <w:rPr>
          <w:lang w:val="en-GB"/>
        </w:rPr>
        <w:t xml:space="preserve"> languages was designed to take visitors on a tour along the entire exhibits in 20 minutes</w:t>
      </w:r>
      <w:r w:rsidR="00177440">
        <w:rPr>
          <w:lang w:val="en-GB"/>
        </w:rPr>
        <w:t>.</w:t>
      </w:r>
    </w:p>
    <w:p w:rsidR="00177440" w:rsidRDefault="00177440" w:rsidP="00E2655C">
      <w:pPr>
        <w:jc w:val="both"/>
        <w:rPr>
          <w:lang w:val="en-GB"/>
        </w:rPr>
      </w:pPr>
      <w:r>
        <w:rPr>
          <w:lang w:val="en-GB"/>
        </w:rPr>
        <w:t xml:space="preserve">Since the </w:t>
      </w:r>
      <w:r w:rsidR="00756B62">
        <w:rPr>
          <w:lang w:val="en-GB"/>
        </w:rPr>
        <w:t xml:space="preserve">January 2011 </w:t>
      </w:r>
      <w:r>
        <w:rPr>
          <w:lang w:val="en-GB"/>
        </w:rPr>
        <w:t>revolution, the number of tourists visiting the national park has declined. According to EEAA officials, the park lost more than 50 per cent of the number of visitors recorded before January 2011.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831A34" w:rsidTr="00831A34">
        <w:tc>
          <w:tcPr>
            <w:tcW w:w="8523" w:type="dxa"/>
          </w:tcPr>
          <w:p w:rsidR="00831A34" w:rsidRDefault="00831A34" w:rsidP="00E2655C">
            <w:pPr>
              <w:jc w:val="both"/>
              <w:rPr>
                <w:lang w:val="en-GB"/>
              </w:rPr>
            </w:pPr>
            <w:r>
              <w:rPr>
                <w:noProof/>
              </w:rPr>
              <w:lastRenderedPageBreak/>
              <w:drawing>
                <wp:inline distT="0" distB="0" distL="0" distR="0" wp14:anchorId="0F111D55" wp14:editId="1E9F04E5">
                  <wp:extent cx="5274945" cy="1964363"/>
                  <wp:effectExtent l="0" t="0" r="0" b="0"/>
                  <wp:docPr id="17" name="Picture 17" descr="http://www.egyptheritage.com/img/WDN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gyptheritage.com/img/WDNP-05.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74945" cy="1964363"/>
                          </a:xfrm>
                          <a:prstGeom prst="rect">
                            <a:avLst/>
                          </a:prstGeom>
                          <a:noFill/>
                          <a:ln>
                            <a:noFill/>
                          </a:ln>
                        </pic:spPr>
                      </pic:pic>
                    </a:graphicData>
                  </a:graphic>
                </wp:inline>
              </w:drawing>
            </w:r>
          </w:p>
        </w:tc>
      </w:tr>
      <w:tr w:rsidR="00831A34" w:rsidTr="00831A34">
        <w:tc>
          <w:tcPr>
            <w:tcW w:w="8523" w:type="dxa"/>
          </w:tcPr>
          <w:p w:rsidR="00831A34" w:rsidRDefault="00831A34" w:rsidP="00831A34">
            <w:pPr>
              <w:pStyle w:val="Caption"/>
            </w:pPr>
            <w:bookmarkStart w:id="29" w:name="_Toc353978947"/>
            <w:r>
              <w:t xml:space="preserve">Figure </w:t>
            </w:r>
            <w:r w:rsidR="005865E4">
              <w:fldChar w:fldCharType="begin"/>
            </w:r>
            <w:r w:rsidR="005865E4">
              <w:instrText xml:space="preserve"> SEQ Figure \* ARABIC </w:instrText>
            </w:r>
            <w:r w:rsidR="005865E4">
              <w:fldChar w:fldCharType="separate"/>
            </w:r>
            <w:r>
              <w:rPr>
                <w:noProof/>
              </w:rPr>
              <w:t>19</w:t>
            </w:r>
            <w:r w:rsidR="005865E4">
              <w:rPr>
                <w:noProof/>
              </w:rPr>
              <w:fldChar w:fldCharType="end"/>
            </w:r>
            <w:r>
              <w:t xml:space="preserve"> White Desert National Park, Exhibition at the Visitor Centre</w:t>
            </w:r>
            <w:bookmarkEnd w:id="29"/>
          </w:p>
          <w:p w:rsidR="00831A34" w:rsidRDefault="00831A34" w:rsidP="00831A34">
            <w:pPr>
              <w:jc w:val="both"/>
              <w:rPr>
                <w:lang w:val="en-GB"/>
              </w:rPr>
            </w:pPr>
            <w:r w:rsidRPr="0057012D">
              <w:rPr>
                <w:lang w:val="en-GB"/>
              </w:rPr>
              <w:t xml:space="preserve">Source: Image House, White Desert National Park Infrastructure. n.d. </w:t>
            </w:r>
            <w:hyperlink r:id="rId46" w:anchor="img" w:history="1">
              <w:r w:rsidRPr="000831F8">
                <w:rPr>
                  <w:rStyle w:val="Hyperlink"/>
                  <w:lang w:val="en-GB"/>
                </w:rPr>
                <w:t>http://www.egyptheritage.com/eco_WDNP2.htm#img</w:t>
              </w:r>
            </w:hyperlink>
            <w:r>
              <w:rPr>
                <w:lang w:val="en-GB"/>
              </w:rPr>
              <w:t xml:space="preserve"> </w:t>
            </w:r>
            <w:r w:rsidRPr="0057012D">
              <w:rPr>
                <w:lang w:val="en-GB"/>
              </w:rPr>
              <w:t>(accessed March 5, 2013).</w:t>
            </w:r>
          </w:p>
        </w:tc>
      </w:tr>
    </w:tbl>
    <w:p w:rsidR="0057012D" w:rsidRDefault="0057012D" w:rsidP="00831A34"/>
    <w:p w:rsidR="009B1B87" w:rsidRDefault="001C6327" w:rsidP="009B1B87">
      <w:pPr>
        <w:pStyle w:val="Heading3"/>
        <w:rPr>
          <w:lang w:val="en-GB"/>
        </w:rPr>
      </w:pPr>
      <w:bookmarkStart w:id="30" w:name="_Toc353978911"/>
      <w:r>
        <w:rPr>
          <w:lang w:val="en-GB"/>
        </w:rPr>
        <w:t>O</w:t>
      </w:r>
      <w:r w:rsidR="009B1B87">
        <w:rPr>
          <w:lang w:val="en-GB"/>
        </w:rPr>
        <w:t>ther areas of potential interventions</w:t>
      </w:r>
      <w:bookmarkEnd w:id="30"/>
    </w:p>
    <w:p w:rsidR="00975D3E" w:rsidRDefault="00975D3E" w:rsidP="0084103A">
      <w:pPr>
        <w:pStyle w:val="Heading4"/>
        <w:numPr>
          <w:ilvl w:val="0"/>
          <w:numId w:val="0"/>
        </w:numPr>
        <w:rPr>
          <w:lang w:val="en-GB"/>
        </w:rPr>
      </w:pPr>
      <w:r>
        <w:rPr>
          <w:lang w:val="en-GB"/>
        </w:rPr>
        <w:t>Wadi El-Gemal</w:t>
      </w:r>
      <w:r w:rsidR="00005426">
        <w:rPr>
          <w:lang w:val="en-GB"/>
        </w:rPr>
        <w:t>-National Park</w:t>
      </w:r>
    </w:p>
    <w:tbl>
      <w:tblPr>
        <w:tblStyle w:val="TableGrid"/>
        <w:tblW w:w="8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3452"/>
      </w:tblGrid>
      <w:tr w:rsidR="0084103A" w:rsidTr="0084103A">
        <w:tc>
          <w:tcPr>
            <w:tcW w:w="5328" w:type="dxa"/>
          </w:tcPr>
          <w:p w:rsidR="0084103A" w:rsidRDefault="0084103A" w:rsidP="009F2ADF">
            <w:pPr>
              <w:spacing w:after="200" w:line="276" w:lineRule="auto"/>
              <w:jc w:val="both"/>
              <w:rPr>
                <w:lang w:val="en-GB"/>
              </w:rPr>
            </w:pPr>
            <w:r w:rsidRPr="00975D3E">
              <w:rPr>
                <w:lang w:val="en-GB"/>
              </w:rPr>
              <w:t>Located along the southern Red Sea Coast of Egypt Wadi El-Gemal</w:t>
            </w:r>
            <w:r>
              <w:rPr>
                <w:rStyle w:val="FootnoteReference"/>
                <w:lang w:val="en-GB"/>
              </w:rPr>
              <w:footnoteReference w:id="7"/>
            </w:r>
            <w:r w:rsidRPr="00975D3E">
              <w:rPr>
                <w:lang w:val="en-GB"/>
              </w:rPr>
              <w:t xml:space="preserve"> National Park </w:t>
            </w:r>
            <w:r>
              <w:rPr>
                <w:lang w:val="en-GB"/>
              </w:rPr>
              <w:t>(WGNP),</w:t>
            </w:r>
            <w:r w:rsidRPr="0084103A">
              <w:rPr>
                <w:noProof/>
              </w:rPr>
              <w:t xml:space="preserve"> </w:t>
            </w:r>
            <w:r>
              <w:rPr>
                <w:lang w:val="en-GB"/>
              </w:rPr>
              <w:t>Figure 20, was declared in 2003</w:t>
            </w:r>
            <w:r w:rsidR="009F2ADF">
              <w:rPr>
                <w:lang w:val="en-GB"/>
              </w:rPr>
              <w:t>.</w:t>
            </w:r>
            <w:r>
              <w:rPr>
                <w:lang w:val="en-GB"/>
              </w:rPr>
              <w:t xml:space="preserve"> It is 320 km south of Hurghada</w:t>
            </w:r>
            <w:r w:rsidR="009F2ADF">
              <w:rPr>
                <w:lang w:val="en-GB"/>
              </w:rPr>
              <w:t xml:space="preserve">, </w:t>
            </w:r>
            <w:r>
              <w:rPr>
                <w:lang w:val="en-GB"/>
              </w:rPr>
              <w:t xml:space="preserve">and covers an area of 4 770 sq. km of land and </w:t>
            </w:r>
            <w:r w:rsidR="009F2ADF">
              <w:rPr>
                <w:lang w:val="en-GB"/>
              </w:rPr>
              <w:t>two thousand</w:t>
            </w:r>
            <w:r>
              <w:rPr>
                <w:lang w:val="en-GB"/>
              </w:rPr>
              <w:t xml:space="preserve"> sq</w:t>
            </w:r>
            <w:r w:rsidR="009F2ADF">
              <w:rPr>
                <w:lang w:val="en-GB"/>
              </w:rPr>
              <w:t>uare</w:t>
            </w:r>
            <w:r>
              <w:rPr>
                <w:lang w:val="en-GB"/>
              </w:rPr>
              <w:t xml:space="preserve"> k</w:t>
            </w:r>
            <w:r w:rsidR="009F2ADF">
              <w:rPr>
                <w:lang w:val="en-GB"/>
              </w:rPr>
              <w:t>ilometre</w:t>
            </w:r>
            <w:r>
              <w:rPr>
                <w:lang w:val="en-GB"/>
              </w:rPr>
              <w:t xml:space="preserve"> of marine water </w:t>
            </w:r>
            <w:sdt>
              <w:sdtPr>
                <w:rPr>
                  <w:lang w:val="en-GB"/>
                </w:rPr>
                <w:id w:val="-556631451"/>
                <w:citation/>
              </w:sdtPr>
              <w:sdtEndPr/>
              <w:sdtContent>
                <w:r>
                  <w:rPr>
                    <w:lang w:val="en-GB"/>
                  </w:rPr>
                  <w:fldChar w:fldCharType="begin"/>
                </w:r>
                <w:r>
                  <w:instrText xml:space="preserve"> CITATION Tam \l 1033 </w:instrText>
                </w:r>
                <w:r>
                  <w:rPr>
                    <w:lang w:val="en-GB"/>
                  </w:rPr>
                  <w:fldChar w:fldCharType="separate"/>
                </w:r>
                <w:r w:rsidR="002D4690">
                  <w:rPr>
                    <w:noProof/>
                  </w:rPr>
                  <w:t>(Mahmoud n.d.)</w:t>
                </w:r>
                <w:r>
                  <w:rPr>
                    <w:lang w:val="en-GB"/>
                  </w:rPr>
                  <w:fldChar w:fldCharType="end"/>
                </w:r>
              </w:sdtContent>
            </w:sdt>
            <w:r>
              <w:rPr>
                <w:lang w:val="en-GB"/>
              </w:rPr>
              <w:t>.</w:t>
            </w:r>
          </w:p>
          <w:p w:rsidR="0084103A" w:rsidRDefault="0084103A" w:rsidP="009F2ADF">
            <w:pPr>
              <w:spacing w:after="200" w:line="276" w:lineRule="auto"/>
              <w:jc w:val="both"/>
              <w:rPr>
                <w:lang w:val="en-GB"/>
              </w:rPr>
            </w:pPr>
            <w:r>
              <w:rPr>
                <w:lang w:val="en-GB"/>
              </w:rPr>
              <w:t xml:space="preserve">It includes </w:t>
            </w:r>
            <w:r w:rsidRPr="00975D3E">
              <w:rPr>
                <w:lang w:val="en-GB"/>
              </w:rPr>
              <w:t>some of the most endangered habitats and wildlif</w:t>
            </w:r>
            <w:r>
              <w:rPr>
                <w:lang w:val="en-GB"/>
              </w:rPr>
              <w:t>e, both marine and terrestrial. WGNP includes 140 recorded native plants, 29 types of reptiles, 28 mammal species and 125 types of birds.</w:t>
            </w:r>
            <w:r w:rsidRPr="00F807DC">
              <w:rPr>
                <w:lang w:val="en-GB"/>
              </w:rPr>
              <w:t xml:space="preserve"> </w:t>
            </w:r>
            <w:r>
              <w:rPr>
                <w:lang w:val="en-GB"/>
              </w:rPr>
              <w:t xml:space="preserve">Furthermore, its marine environment includes sea mammals. </w:t>
            </w:r>
            <w:r w:rsidR="009F2ADF">
              <w:rPr>
                <w:lang w:val="en-GB"/>
              </w:rPr>
              <w:t>s</w:t>
            </w:r>
            <w:r>
              <w:rPr>
                <w:lang w:val="en-GB"/>
              </w:rPr>
              <w:t xml:space="preserve">ea </w:t>
            </w:r>
            <w:r w:rsidR="009F2ADF">
              <w:rPr>
                <w:lang w:val="en-GB"/>
              </w:rPr>
              <w:t>t</w:t>
            </w:r>
            <w:r>
              <w:rPr>
                <w:lang w:val="en-GB"/>
              </w:rPr>
              <w:t xml:space="preserve">urtles, sea grasses, 80 hard coral species, 11 soft coral species, 104 fish species, nine mangrove stands, plus five islands, diving sites and sandy beaches </w:t>
            </w:r>
            <w:sdt>
              <w:sdtPr>
                <w:rPr>
                  <w:lang w:val="en-GB"/>
                </w:rPr>
                <w:id w:val="-1737390573"/>
                <w:citation/>
              </w:sdtPr>
              <w:sdtEndPr/>
              <w:sdtContent>
                <w:r>
                  <w:rPr>
                    <w:lang w:val="en-GB"/>
                  </w:rPr>
                  <w:fldChar w:fldCharType="begin"/>
                </w:r>
                <w:r>
                  <w:instrText xml:space="preserve">CITATION Tam \l 1033 </w:instrText>
                </w:r>
                <w:r>
                  <w:rPr>
                    <w:lang w:val="en-GB"/>
                  </w:rPr>
                  <w:fldChar w:fldCharType="separate"/>
                </w:r>
                <w:r w:rsidR="002D4690" w:rsidRPr="002D4690">
                  <w:rPr>
                    <w:noProof/>
                    <w:lang w:val="en-GB"/>
                  </w:rPr>
                  <w:t>(Mahmoud n.d.)</w:t>
                </w:r>
                <w:r>
                  <w:rPr>
                    <w:lang w:val="en-GB"/>
                  </w:rPr>
                  <w:fldChar w:fldCharType="end"/>
                </w:r>
              </w:sdtContent>
            </w:sdt>
            <w:r>
              <w:rPr>
                <w:lang w:val="en-GB"/>
              </w:rPr>
              <w:t>.</w:t>
            </w:r>
          </w:p>
          <w:p w:rsidR="0084103A" w:rsidRDefault="0084103A" w:rsidP="0084103A">
            <w:pPr>
              <w:spacing w:after="200" w:line="276" w:lineRule="auto"/>
              <w:jc w:val="both"/>
              <w:rPr>
                <w:lang w:val="en-GB"/>
              </w:rPr>
            </w:pPr>
            <w:r w:rsidRPr="0084103A">
              <w:rPr>
                <w:lang w:val="en-GB"/>
              </w:rPr>
              <w:t>WGNP is known as "the emerald mountain." The area was the only source of emeralds within the Roman Empire. WGNP includes 36 archaeological sites, roads, watering stations, outposts, residential settlements, temples and others.</w:t>
            </w:r>
          </w:p>
        </w:tc>
        <w:tc>
          <w:tcPr>
            <w:tcW w:w="3452" w:type="dxa"/>
          </w:tcPr>
          <w:p w:rsidR="0084103A" w:rsidRDefault="0084103A" w:rsidP="0084103A">
            <w:pPr>
              <w:jc w:val="right"/>
              <w:rPr>
                <w:lang w:val="en-GB"/>
              </w:rPr>
            </w:pPr>
            <w:r>
              <w:rPr>
                <w:noProof/>
              </w:rPr>
              <w:drawing>
                <wp:inline distT="0" distB="0" distL="0" distR="0" wp14:anchorId="002B6012" wp14:editId="1B1150D8">
                  <wp:extent cx="1935480" cy="2956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56644" t="10270" r="6644"/>
                          <a:stretch/>
                        </pic:blipFill>
                        <pic:spPr bwMode="auto">
                          <a:xfrm>
                            <a:off x="0" y="0"/>
                            <a:ext cx="1935480" cy="2956560"/>
                          </a:xfrm>
                          <a:prstGeom prst="rect">
                            <a:avLst/>
                          </a:prstGeom>
                          <a:ln>
                            <a:noFill/>
                          </a:ln>
                          <a:extLst>
                            <a:ext uri="{53640926-AAD7-44D8-BBD7-CCE9431645EC}">
                              <a14:shadowObscured xmlns:a14="http://schemas.microsoft.com/office/drawing/2010/main"/>
                            </a:ext>
                          </a:extLst>
                        </pic:spPr>
                      </pic:pic>
                    </a:graphicData>
                  </a:graphic>
                </wp:inline>
              </w:drawing>
            </w:r>
          </w:p>
          <w:p w:rsidR="0084103A" w:rsidRDefault="00B64D5F" w:rsidP="0084103A">
            <w:pPr>
              <w:jc w:val="right"/>
              <w:rPr>
                <w:lang w:val="en-GB"/>
              </w:rPr>
            </w:pPr>
            <w:r>
              <w:rPr>
                <w:noProof/>
              </w:rPr>
              <mc:AlternateContent>
                <mc:Choice Requires="wps">
                  <w:drawing>
                    <wp:inline distT="0" distB="0" distL="0" distR="0">
                      <wp:extent cx="1935480" cy="561340"/>
                      <wp:effectExtent l="0" t="1270" r="635" b="0"/>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7AFA" w:rsidRDefault="00207AFA" w:rsidP="0084103A">
                                  <w:pPr>
                                    <w:pStyle w:val="Caption"/>
                                    <w:spacing w:after="0"/>
                                  </w:pPr>
                                  <w:bookmarkStart w:id="31" w:name="_Toc353978948"/>
                                  <w:r>
                                    <w:t xml:space="preserve">Figure </w:t>
                                  </w:r>
                                  <w:r w:rsidR="005865E4">
                                    <w:fldChar w:fldCharType="begin"/>
                                  </w:r>
                                  <w:r w:rsidR="005865E4">
                                    <w:instrText xml:space="preserve"> SEQ Figure \* ARABIC </w:instrText>
                                  </w:r>
                                  <w:r w:rsidR="005865E4">
                                    <w:fldChar w:fldCharType="separate"/>
                                  </w:r>
                                  <w:r>
                                    <w:rPr>
                                      <w:noProof/>
                                    </w:rPr>
                                    <w:t>20</w:t>
                                  </w:r>
                                  <w:r w:rsidR="005865E4">
                                    <w:rPr>
                                      <w:noProof/>
                                    </w:rPr>
                                    <w:fldChar w:fldCharType="end"/>
                                  </w:r>
                                  <w:r>
                                    <w:t xml:space="preserve"> WGNP</w:t>
                                  </w:r>
                                  <w:bookmarkEnd w:id="31"/>
                                </w:p>
                                <w:p w:rsidR="00207AFA" w:rsidRPr="007A79D0" w:rsidRDefault="00207AFA" w:rsidP="0084103A">
                                  <w:pPr>
                                    <w:jc w:val="both"/>
                                  </w:pPr>
                                  <w:r>
                                    <w:t>Source: Mahmoud, T., WGPA, GIS Unit</w:t>
                                  </w:r>
                                </w:p>
                                <w:p w:rsidR="00207AFA" w:rsidRPr="007A79D0" w:rsidRDefault="00207AFA" w:rsidP="0084103A"/>
                              </w:txbxContent>
                            </wps:txbx>
                            <wps:bodyPr rot="0" vert="horz" wrap="square" lIns="0" tIns="0" rIns="0" bIns="0" anchor="t" anchorCtr="0" upright="1">
                              <a:noAutofit/>
                            </wps:bodyPr>
                          </wps:wsp>
                        </a:graphicData>
                      </a:graphic>
                    </wp:inline>
                  </w:drawing>
                </mc:Choice>
                <mc:Fallback>
                  <w:pict>
                    <v:shape id="Text Box 27" o:spid="_x0000_s1027" type="#_x0000_t202" style="width:152.4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IfgIAAAg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" stroked="f">
                      <v:textbox inset="0,0,0,0">
                        <w:txbxContent>
                          <w:p w:rsidR="00207AFA" w:rsidRDefault="00207AFA" w:rsidP="0084103A">
                            <w:pPr>
                              <w:pStyle w:val="Caption"/>
                              <w:spacing w:after="0"/>
                            </w:pPr>
                            <w:bookmarkStart w:id="32" w:name="_Toc353978948"/>
                            <w:r>
                              <w:t xml:space="preserve">Figure </w:t>
                            </w:r>
                            <w:r w:rsidR="005865E4">
                              <w:fldChar w:fldCharType="begin"/>
                            </w:r>
                            <w:r w:rsidR="005865E4">
                              <w:instrText xml:space="preserve"> SEQ Figure \* ARABIC </w:instrText>
                            </w:r>
                            <w:r w:rsidR="005865E4">
                              <w:fldChar w:fldCharType="separate"/>
                            </w:r>
                            <w:r>
                              <w:rPr>
                                <w:noProof/>
                              </w:rPr>
                              <w:t>20</w:t>
                            </w:r>
                            <w:r w:rsidR="005865E4">
                              <w:rPr>
                                <w:noProof/>
                              </w:rPr>
                              <w:fldChar w:fldCharType="end"/>
                            </w:r>
                            <w:r>
                              <w:t xml:space="preserve"> WGNP</w:t>
                            </w:r>
                            <w:bookmarkEnd w:id="32"/>
                          </w:p>
                          <w:p w:rsidR="00207AFA" w:rsidRPr="007A79D0" w:rsidRDefault="00207AFA" w:rsidP="0084103A">
                            <w:pPr>
                              <w:jc w:val="both"/>
                            </w:pPr>
                            <w:r>
                              <w:t>Source: Mahmoud, T., WGPA, GIS Unit</w:t>
                            </w:r>
                          </w:p>
                          <w:p w:rsidR="00207AFA" w:rsidRPr="007A79D0" w:rsidRDefault="00207AFA" w:rsidP="0084103A"/>
                        </w:txbxContent>
                      </v:textbox>
                      <w10:anchorlock/>
                    </v:shape>
                  </w:pict>
                </mc:Fallback>
              </mc:AlternateContent>
            </w:r>
          </w:p>
        </w:tc>
      </w:tr>
    </w:tbl>
    <w:p w:rsidR="004B2FC3" w:rsidRDefault="00975D3E" w:rsidP="004B2FC3">
      <w:pPr>
        <w:jc w:val="both"/>
        <w:rPr>
          <w:lang w:val="en-GB"/>
        </w:rPr>
      </w:pPr>
      <w:r w:rsidRPr="00975D3E">
        <w:rPr>
          <w:lang w:val="en-GB"/>
        </w:rPr>
        <w:t xml:space="preserve">The Ababda </w:t>
      </w:r>
      <w:r w:rsidR="005C51C6">
        <w:rPr>
          <w:rFonts w:ascii="Helvetica" w:hAnsi="Helvetica" w:cs="Helvetica"/>
          <w:color w:val="000000"/>
          <w:sz w:val="21"/>
          <w:szCs w:val="21"/>
          <w:shd w:val="clear" w:color="auto" w:fill="FFFFFF"/>
        </w:rPr>
        <w:t xml:space="preserve">are </w:t>
      </w:r>
      <w:r w:rsidR="00762396">
        <w:rPr>
          <w:rFonts w:ascii="Helvetica" w:hAnsi="Helvetica" w:cs="Helvetica"/>
          <w:color w:val="000000"/>
          <w:sz w:val="21"/>
          <w:szCs w:val="21"/>
          <w:shd w:val="clear" w:color="auto" w:fill="FFFFFF"/>
        </w:rPr>
        <w:t xml:space="preserve">Arabian </w:t>
      </w:r>
      <w:r w:rsidR="005C51C6">
        <w:rPr>
          <w:rFonts w:ascii="Helvetica" w:hAnsi="Helvetica" w:cs="Helvetica"/>
          <w:color w:val="000000"/>
          <w:sz w:val="21"/>
          <w:szCs w:val="21"/>
          <w:shd w:val="clear" w:color="auto" w:fill="FFFFFF"/>
        </w:rPr>
        <w:t>tribes that dwell</w:t>
      </w:r>
      <w:r w:rsidR="009E4C94">
        <w:rPr>
          <w:rFonts w:ascii="Helvetica" w:hAnsi="Helvetica" w:cs="Helvetica"/>
          <w:color w:val="000000"/>
          <w:sz w:val="21"/>
          <w:szCs w:val="21"/>
          <w:shd w:val="clear" w:color="auto" w:fill="FFFFFF"/>
        </w:rPr>
        <w:t xml:space="preserve"> on </w:t>
      </w:r>
      <w:r w:rsidR="005C51C6">
        <w:rPr>
          <w:rFonts w:ascii="Helvetica" w:hAnsi="Helvetica" w:cs="Helvetica"/>
          <w:color w:val="000000"/>
          <w:sz w:val="21"/>
          <w:szCs w:val="21"/>
          <w:shd w:val="clear" w:color="auto" w:fill="FFFFFF"/>
        </w:rPr>
        <w:t>the la</w:t>
      </w:r>
      <w:r w:rsidR="004B2FC3">
        <w:rPr>
          <w:rFonts w:ascii="Helvetica" w:hAnsi="Helvetica" w:cs="Helvetica"/>
          <w:color w:val="000000"/>
          <w:sz w:val="21"/>
          <w:szCs w:val="21"/>
          <w:shd w:val="clear" w:color="auto" w:fill="FFFFFF"/>
        </w:rPr>
        <w:t>n</w:t>
      </w:r>
      <w:r w:rsidR="005C51C6">
        <w:rPr>
          <w:rFonts w:ascii="Helvetica" w:hAnsi="Helvetica" w:cs="Helvetica"/>
          <w:color w:val="000000"/>
          <w:sz w:val="21"/>
          <w:szCs w:val="21"/>
          <w:shd w:val="clear" w:color="auto" w:fill="FFFFFF"/>
        </w:rPr>
        <w:t xml:space="preserve">d from north Sinai to northern Sudan </w:t>
      </w:r>
      <w:r w:rsidR="001D6E83">
        <w:rPr>
          <w:rFonts w:ascii="Helvetica" w:hAnsi="Helvetica" w:cs="Helvetica"/>
          <w:color w:val="000000"/>
          <w:sz w:val="21"/>
          <w:szCs w:val="21"/>
          <w:shd w:val="clear" w:color="auto" w:fill="FFFFFF"/>
        </w:rPr>
        <w:t xml:space="preserve">along the Red Sea. They are native </w:t>
      </w:r>
      <w:r w:rsidRPr="00975D3E">
        <w:rPr>
          <w:lang w:val="en-GB"/>
        </w:rPr>
        <w:t>dwellers of th</w:t>
      </w:r>
      <w:r w:rsidR="001D6E83">
        <w:rPr>
          <w:lang w:val="en-GB"/>
        </w:rPr>
        <w:t>e</w:t>
      </w:r>
      <w:r w:rsidRPr="00975D3E">
        <w:rPr>
          <w:lang w:val="en-GB"/>
        </w:rPr>
        <w:t xml:space="preserve"> region</w:t>
      </w:r>
      <w:r w:rsidR="001D6E83">
        <w:rPr>
          <w:lang w:val="en-GB"/>
        </w:rPr>
        <w:t xml:space="preserve"> that includes </w:t>
      </w:r>
      <w:r w:rsidR="006F6B33">
        <w:rPr>
          <w:lang w:val="en-GB"/>
        </w:rPr>
        <w:t>WGNP</w:t>
      </w:r>
      <w:r w:rsidR="001D6E83">
        <w:rPr>
          <w:lang w:val="en-GB"/>
        </w:rPr>
        <w:t>. They are</w:t>
      </w:r>
      <w:r w:rsidRPr="00975D3E">
        <w:rPr>
          <w:lang w:val="en-GB"/>
        </w:rPr>
        <w:t xml:space="preserve"> ancient people with a rich and colourful heritage</w:t>
      </w:r>
      <w:r w:rsidR="002B1A80">
        <w:rPr>
          <w:lang w:val="en-GB"/>
        </w:rPr>
        <w:t>,</w:t>
      </w:r>
      <w:r w:rsidRPr="00975D3E">
        <w:rPr>
          <w:lang w:val="en-GB"/>
        </w:rPr>
        <w:t xml:space="preserve"> which is also endangered. </w:t>
      </w:r>
      <w:r w:rsidR="004B2FC3">
        <w:rPr>
          <w:lang w:val="en-GB"/>
        </w:rPr>
        <w:t>The United States Agency for International Development (</w:t>
      </w:r>
      <w:r w:rsidR="00B2173C">
        <w:rPr>
          <w:lang w:val="en-GB"/>
        </w:rPr>
        <w:t>USAID</w:t>
      </w:r>
      <w:r w:rsidR="004B2FC3">
        <w:rPr>
          <w:lang w:val="en-GB"/>
        </w:rPr>
        <w:t>)</w:t>
      </w:r>
      <w:r w:rsidR="00B2173C">
        <w:rPr>
          <w:lang w:val="en-GB"/>
        </w:rPr>
        <w:t xml:space="preserve"> sponsored a </w:t>
      </w:r>
      <w:r w:rsidR="004B2FC3">
        <w:rPr>
          <w:lang w:val="en-GB"/>
        </w:rPr>
        <w:t>Community Based Organisation (</w:t>
      </w:r>
      <w:r w:rsidR="00B2173C">
        <w:rPr>
          <w:lang w:val="en-GB"/>
        </w:rPr>
        <w:t>CBO</w:t>
      </w:r>
      <w:r w:rsidR="004B2FC3">
        <w:rPr>
          <w:lang w:val="en-GB"/>
        </w:rPr>
        <w:t>)</w:t>
      </w:r>
      <w:r w:rsidR="00B2173C">
        <w:rPr>
          <w:lang w:val="en-GB"/>
        </w:rPr>
        <w:t xml:space="preserve"> to revive handicraft that </w:t>
      </w:r>
      <w:r w:rsidR="009E4C94">
        <w:rPr>
          <w:lang w:val="en-GB"/>
        </w:rPr>
        <w:t>reflects</w:t>
      </w:r>
      <w:r w:rsidR="00B2173C">
        <w:rPr>
          <w:lang w:val="en-GB"/>
        </w:rPr>
        <w:t xml:space="preserve"> Ababda culture</w:t>
      </w:r>
      <w:r w:rsidR="00756B62">
        <w:rPr>
          <w:lang w:val="en-GB"/>
        </w:rPr>
        <w:t>, Figure 21</w:t>
      </w:r>
      <w:r w:rsidR="00B2173C">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3847"/>
      </w:tblGrid>
      <w:tr w:rsidR="004B2FC3" w:rsidTr="004B2FC3">
        <w:tc>
          <w:tcPr>
            <w:tcW w:w="4676" w:type="dxa"/>
          </w:tcPr>
          <w:p w:rsidR="004B2FC3" w:rsidRDefault="004B2FC3" w:rsidP="004B2FC3">
            <w:pPr>
              <w:spacing w:after="200" w:line="276" w:lineRule="auto"/>
              <w:jc w:val="both"/>
              <w:rPr>
                <w:lang w:val="en-GB"/>
              </w:rPr>
            </w:pPr>
            <w:r>
              <w:rPr>
                <w:lang w:val="en-GB"/>
              </w:rPr>
              <w:lastRenderedPageBreak/>
              <w:t>USAID interventions within WGNP that</w:t>
            </w:r>
            <w:r w:rsidRPr="00975D3E">
              <w:rPr>
                <w:lang w:val="en-GB"/>
              </w:rPr>
              <w:t xml:space="preserve"> facilitate</w:t>
            </w:r>
            <w:r>
              <w:rPr>
                <w:lang w:val="en-GB"/>
              </w:rPr>
              <w:t>d</w:t>
            </w:r>
            <w:r w:rsidRPr="00975D3E">
              <w:rPr>
                <w:lang w:val="en-GB"/>
              </w:rPr>
              <w:t xml:space="preserve"> control and conservation of valuable natural and cultural resources consist of three strategically located ranger outposts, an information post and three park entrances</w:t>
            </w:r>
            <w:r>
              <w:rPr>
                <w:lang w:val="en-GB"/>
              </w:rPr>
              <w:t>, Figure 22</w:t>
            </w:r>
            <w:r w:rsidRPr="00975D3E">
              <w:rPr>
                <w:lang w:val="en-GB"/>
              </w:rPr>
              <w:t xml:space="preserve">. Additional structures include a bus shelter for the local people and other facilities. The design utilizes locally available building materials, local labour and applies local vernacular architectural styles and motifs. The </w:t>
            </w:r>
            <w:r>
              <w:rPr>
                <w:lang w:val="en-GB"/>
              </w:rPr>
              <w:t>native</w:t>
            </w:r>
            <w:r w:rsidRPr="00975D3E">
              <w:rPr>
                <w:lang w:val="en-GB"/>
              </w:rPr>
              <w:t xml:space="preserve">s have developed designs and construction </w:t>
            </w:r>
            <w:r>
              <w:rPr>
                <w:lang w:val="en-GB"/>
              </w:rPr>
              <w:t>techniques,</w:t>
            </w:r>
            <w:r w:rsidRPr="00975D3E">
              <w:rPr>
                <w:lang w:val="en-GB"/>
              </w:rPr>
              <w:t xml:space="preserve"> which are suitable for the desert environment. The project did not only serve the purpose of facilitating conservation of the </w:t>
            </w:r>
            <w:r>
              <w:rPr>
                <w:lang w:val="en-GB"/>
              </w:rPr>
              <w:t>park,</w:t>
            </w:r>
            <w:r w:rsidRPr="00975D3E">
              <w:rPr>
                <w:lang w:val="en-GB"/>
              </w:rPr>
              <w:t xml:space="preserve"> but the structures have become a destination on their own, serving other </w:t>
            </w:r>
            <w:r>
              <w:rPr>
                <w:lang w:val="en-GB"/>
              </w:rPr>
              <w:t>purposes,</w:t>
            </w:r>
            <w:r w:rsidRPr="00975D3E">
              <w:rPr>
                <w:lang w:val="en-GB"/>
              </w:rPr>
              <w:t xml:space="preserve"> including the encouragement of sound eco-tourism while promoting the welfare of local people</w:t>
            </w:r>
            <w:r>
              <w:rPr>
                <w:lang w:val="en-GB"/>
              </w:rPr>
              <w:t xml:space="preserve"> </w:t>
            </w:r>
            <w:sdt>
              <w:sdtPr>
                <w:rPr>
                  <w:lang w:val="en-GB"/>
                </w:rPr>
                <w:id w:val="-1947224457"/>
                <w:citation/>
              </w:sdtPr>
              <w:sdtEndPr/>
              <w:sdtContent>
                <w:r>
                  <w:rPr>
                    <w:lang w:val="en-GB"/>
                  </w:rPr>
                  <w:fldChar w:fldCharType="begin"/>
                </w:r>
                <w:r>
                  <w:instrText xml:space="preserve"> CITATION Ima132 \l 1033 </w:instrText>
                </w:r>
                <w:r>
                  <w:rPr>
                    <w:lang w:val="en-GB"/>
                  </w:rPr>
                  <w:fldChar w:fldCharType="separate"/>
                </w:r>
                <w:r w:rsidR="002D4690">
                  <w:rPr>
                    <w:noProof/>
                  </w:rPr>
                  <w:t>(Image House n.d.)</w:t>
                </w:r>
                <w:r>
                  <w:rPr>
                    <w:lang w:val="en-GB"/>
                  </w:rPr>
                  <w:fldChar w:fldCharType="end"/>
                </w:r>
              </w:sdtContent>
            </w:sdt>
            <w:r w:rsidRPr="00975D3E">
              <w:rPr>
                <w:lang w:val="en-GB"/>
              </w:rPr>
              <w:t>.</w:t>
            </w:r>
          </w:p>
        </w:tc>
        <w:tc>
          <w:tcPr>
            <w:tcW w:w="3847" w:type="dxa"/>
          </w:tcPr>
          <w:p w:rsidR="004B2FC3" w:rsidRDefault="004B2FC3" w:rsidP="004B2FC3">
            <w:pPr>
              <w:jc w:val="right"/>
              <w:rPr>
                <w:lang w:val="en-GB"/>
              </w:rPr>
            </w:pPr>
            <w:r>
              <w:rPr>
                <w:noProof/>
              </w:rPr>
              <w:drawing>
                <wp:inline distT="0" distB="0" distL="0" distR="0" wp14:anchorId="0B9A5F15" wp14:editId="3C3E6971">
                  <wp:extent cx="2305685" cy="30753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03.JPG"/>
                          <pic:cNvPicPr/>
                        </pic:nvPicPr>
                        <pic:blipFill>
                          <a:blip r:embed="rId48" cstate="print">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05685" cy="3075305"/>
                          </a:xfrm>
                          <a:prstGeom prst="rect">
                            <a:avLst/>
                          </a:prstGeom>
                        </pic:spPr>
                      </pic:pic>
                    </a:graphicData>
                  </a:graphic>
                </wp:inline>
              </w:drawing>
            </w:r>
          </w:p>
          <w:p w:rsidR="004B2FC3" w:rsidRDefault="004B2FC3" w:rsidP="004B2FC3">
            <w:pPr>
              <w:pStyle w:val="Caption"/>
            </w:pPr>
            <w:bookmarkStart w:id="33" w:name="_Toc353978949"/>
            <w:r>
              <w:t xml:space="preserve">Figure </w:t>
            </w:r>
            <w:r w:rsidR="005865E4">
              <w:fldChar w:fldCharType="begin"/>
            </w:r>
            <w:r w:rsidR="005865E4">
              <w:instrText xml:space="preserve"> SEQ Figure \* ARABIC </w:instrText>
            </w:r>
            <w:r w:rsidR="005865E4">
              <w:fldChar w:fldCharType="separate"/>
            </w:r>
            <w:r>
              <w:rPr>
                <w:noProof/>
              </w:rPr>
              <w:t>21</w:t>
            </w:r>
            <w:r w:rsidR="005865E4">
              <w:rPr>
                <w:noProof/>
              </w:rPr>
              <w:fldChar w:fldCharType="end"/>
            </w:r>
            <w:r w:rsidRPr="009260C5">
              <w:t xml:space="preserve"> </w:t>
            </w:r>
            <w:r>
              <w:t>A lady of Ababda at the Centre for handicrafts</w:t>
            </w:r>
            <w:bookmarkEnd w:id="33"/>
          </w:p>
          <w:p w:rsidR="004B2FC3" w:rsidRDefault="004B2FC3" w:rsidP="004B2FC3">
            <w:pPr>
              <w:jc w:val="both"/>
              <w:rPr>
                <w:lang w:val="en-GB"/>
              </w:rPr>
            </w:pPr>
            <w:r>
              <w:t>Photo by El-Kholei 21 March 2013</w:t>
            </w:r>
          </w:p>
        </w:tc>
      </w:tr>
      <w:tr w:rsidR="004B2FC3" w:rsidTr="004B2FC3">
        <w:tc>
          <w:tcPr>
            <w:tcW w:w="8523" w:type="dxa"/>
            <w:gridSpan w:val="2"/>
          </w:tcPr>
          <w:p w:rsidR="004B2FC3" w:rsidRDefault="004B2FC3" w:rsidP="004B2FC3">
            <w:pPr>
              <w:spacing w:after="200" w:line="276" w:lineRule="auto"/>
              <w:jc w:val="both"/>
              <w:rPr>
                <w:noProof/>
              </w:rPr>
            </w:pPr>
            <w:r>
              <w:t xml:space="preserve">The USAID prepared a business plan that </w:t>
            </w:r>
            <w:r>
              <w:rPr>
                <w:sz w:val="23"/>
                <w:szCs w:val="23"/>
              </w:rPr>
              <w:t xml:space="preserve">provides the financial basis for effectively managing the park’s current operations and its likely expansion in subsequent years to meet increasing visitor numbers </w:t>
            </w:r>
            <w:sdt>
              <w:sdtPr>
                <w:rPr>
                  <w:sz w:val="23"/>
                  <w:szCs w:val="23"/>
                </w:rPr>
                <w:id w:val="-1943909855"/>
                <w:citation/>
              </w:sdtPr>
              <w:sdtEndPr/>
              <w:sdtContent>
                <w:r>
                  <w:rPr>
                    <w:sz w:val="23"/>
                    <w:szCs w:val="23"/>
                  </w:rPr>
                  <w:fldChar w:fldCharType="begin"/>
                </w:r>
                <w:r>
                  <w:rPr>
                    <w:sz w:val="23"/>
                    <w:szCs w:val="23"/>
                  </w:rPr>
                  <w:instrText xml:space="preserve">CITATION Che08 \l 1033 </w:instrText>
                </w:r>
                <w:r>
                  <w:rPr>
                    <w:sz w:val="23"/>
                    <w:szCs w:val="23"/>
                  </w:rPr>
                  <w:fldChar w:fldCharType="separate"/>
                </w:r>
                <w:r w:rsidR="002D4690" w:rsidRPr="002D4690">
                  <w:rPr>
                    <w:noProof/>
                    <w:sz w:val="23"/>
                    <w:szCs w:val="23"/>
                  </w:rPr>
                  <w:t>(Chemonics International 2008)</w:t>
                </w:r>
                <w:r>
                  <w:rPr>
                    <w:sz w:val="23"/>
                    <w:szCs w:val="23"/>
                  </w:rPr>
                  <w:fldChar w:fldCharType="end"/>
                </w:r>
              </w:sdtContent>
            </w:sdt>
            <w:r>
              <w:rPr>
                <w:sz w:val="23"/>
                <w:szCs w:val="23"/>
              </w:rPr>
              <w:t>.</w:t>
            </w:r>
          </w:p>
        </w:tc>
      </w:tr>
      <w:tr w:rsidR="004B2FC3" w:rsidTr="004B2FC3">
        <w:tc>
          <w:tcPr>
            <w:tcW w:w="8523" w:type="dxa"/>
            <w:gridSpan w:val="2"/>
          </w:tcPr>
          <w:p w:rsidR="004B2FC3" w:rsidRDefault="004B2FC3" w:rsidP="004B2FC3">
            <w:pPr>
              <w:jc w:val="center"/>
              <w:rPr>
                <w:lang w:val="en-GB"/>
              </w:rPr>
            </w:pPr>
            <w:r>
              <w:rPr>
                <w:noProof/>
              </w:rPr>
              <w:drawing>
                <wp:inline distT="0" distB="0" distL="0" distR="0" wp14:anchorId="31744417" wp14:editId="5464E718">
                  <wp:extent cx="3200400" cy="2140029"/>
                  <wp:effectExtent l="0" t="0" r="0" b="0"/>
                  <wp:docPr id="27" name="Picture 27" descr="http://www.egyptheritage.com/img/wadiPhot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gyptheritage.com/img/wadiPhoto00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4457" cy="2142742"/>
                          </a:xfrm>
                          <a:prstGeom prst="rect">
                            <a:avLst/>
                          </a:prstGeom>
                          <a:noFill/>
                          <a:ln>
                            <a:noFill/>
                          </a:ln>
                        </pic:spPr>
                      </pic:pic>
                    </a:graphicData>
                  </a:graphic>
                </wp:inline>
              </w:drawing>
            </w:r>
          </w:p>
        </w:tc>
      </w:tr>
      <w:tr w:rsidR="004B2FC3" w:rsidTr="004B2FC3">
        <w:tc>
          <w:tcPr>
            <w:tcW w:w="8523" w:type="dxa"/>
            <w:gridSpan w:val="2"/>
          </w:tcPr>
          <w:p w:rsidR="004B2FC3" w:rsidRDefault="004B2FC3" w:rsidP="004B2FC3">
            <w:pPr>
              <w:pStyle w:val="Caption"/>
            </w:pPr>
            <w:bookmarkStart w:id="34" w:name="_Toc353978950"/>
            <w:r>
              <w:t xml:space="preserve">Figure </w:t>
            </w:r>
            <w:r w:rsidR="005865E4">
              <w:fldChar w:fldCharType="begin"/>
            </w:r>
            <w:r w:rsidR="005865E4">
              <w:instrText xml:space="preserve"> SEQ Figure \* ARAB</w:instrText>
            </w:r>
            <w:r w:rsidR="005865E4">
              <w:instrText xml:space="preserve">IC </w:instrText>
            </w:r>
            <w:r w:rsidR="005865E4">
              <w:fldChar w:fldCharType="separate"/>
            </w:r>
            <w:r>
              <w:rPr>
                <w:noProof/>
              </w:rPr>
              <w:t>22</w:t>
            </w:r>
            <w:r w:rsidR="005865E4">
              <w:rPr>
                <w:noProof/>
              </w:rPr>
              <w:fldChar w:fldCharType="end"/>
            </w:r>
            <w:r>
              <w:t xml:space="preserve"> </w:t>
            </w:r>
            <w:r w:rsidRPr="004D5B39">
              <w:t>Ranger outpost at Hafafeet integrated into a rocky outcrop</w:t>
            </w:r>
            <w:bookmarkEnd w:id="34"/>
          </w:p>
          <w:p w:rsidR="004B2FC3" w:rsidRDefault="004B2FC3" w:rsidP="004B2FC3">
            <w:pPr>
              <w:rPr>
                <w:lang w:val="en-GB"/>
              </w:rPr>
            </w:pPr>
            <w:r>
              <w:t xml:space="preserve">Source: Image House, Wadi El-Gemal National Park Infrastructure, </w:t>
            </w:r>
            <w:hyperlink r:id="rId51" w:history="1">
              <w:r w:rsidRPr="003743B3">
                <w:rPr>
                  <w:rStyle w:val="Hyperlink"/>
                </w:rPr>
                <w:t>http://www.egyptheritage.com/img/wadiPhoto008.jpg</w:t>
              </w:r>
            </w:hyperlink>
            <w:r>
              <w:t xml:space="preserve"> (accessed 10 March 2013)</w:t>
            </w:r>
          </w:p>
        </w:tc>
      </w:tr>
    </w:tbl>
    <w:p w:rsidR="007A52E7" w:rsidRPr="00E351E8" w:rsidRDefault="009B1B87" w:rsidP="00E351E8">
      <w:pPr>
        <w:pStyle w:val="Heading4"/>
        <w:numPr>
          <w:ilvl w:val="0"/>
          <w:numId w:val="0"/>
        </w:numPr>
        <w:rPr>
          <w:lang w:val="en-GB"/>
        </w:rPr>
      </w:pPr>
      <w:r w:rsidRPr="00E351E8">
        <w:rPr>
          <w:lang w:val="en-GB"/>
        </w:rPr>
        <w:t>El-Bahariya Oasis</w:t>
      </w:r>
    </w:p>
    <w:p w:rsidR="00941A89" w:rsidRDefault="00941A89" w:rsidP="00AF1E1F">
      <w:pPr>
        <w:jc w:val="both"/>
        <w:rPr>
          <w:rFonts w:cs="Times New Roman"/>
          <w:color w:val="000000"/>
          <w:lang w:val="en-GB"/>
        </w:rPr>
      </w:pPr>
      <w:r>
        <w:rPr>
          <w:rFonts w:cs="Times New Roman"/>
          <w:color w:val="000000"/>
          <w:lang w:val="en-GB"/>
        </w:rPr>
        <w:t>El-</w:t>
      </w:r>
      <w:r w:rsidR="00E351E8" w:rsidRPr="00E351E8">
        <w:rPr>
          <w:rFonts w:cs="Times New Roman"/>
          <w:color w:val="000000"/>
          <w:lang w:val="en-GB"/>
        </w:rPr>
        <w:t xml:space="preserve">Bahariya </w:t>
      </w:r>
      <w:r w:rsidR="0078796B">
        <w:rPr>
          <w:rFonts w:cs="Times New Roman"/>
          <w:color w:val="000000"/>
          <w:lang w:val="en-GB"/>
        </w:rPr>
        <w:t>o</w:t>
      </w:r>
      <w:r w:rsidR="00E351E8" w:rsidRPr="00E351E8">
        <w:rPr>
          <w:rFonts w:cs="Times New Roman"/>
          <w:color w:val="000000"/>
          <w:lang w:val="en-GB"/>
        </w:rPr>
        <w:t xml:space="preserve">asis is one of the </w:t>
      </w:r>
      <w:r w:rsidR="00A465ED">
        <w:rPr>
          <w:rFonts w:cs="Times New Roman"/>
          <w:color w:val="000000"/>
          <w:lang w:val="en-GB"/>
        </w:rPr>
        <w:t xml:space="preserve">major </w:t>
      </w:r>
      <w:r w:rsidR="00E351E8" w:rsidRPr="00E351E8">
        <w:rPr>
          <w:rFonts w:cs="Times New Roman"/>
          <w:color w:val="000000"/>
          <w:lang w:val="en-GB"/>
        </w:rPr>
        <w:t>oases of the Western Desert in Egypt</w:t>
      </w:r>
      <w:r>
        <w:rPr>
          <w:rFonts w:cs="Times New Roman"/>
          <w:color w:val="000000"/>
          <w:lang w:val="en-GB"/>
        </w:rPr>
        <w:t xml:space="preserve">. It is </w:t>
      </w:r>
      <w:r w:rsidR="00E351E8" w:rsidRPr="00E351E8">
        <w:rPr>
          <w:rFonts w:cs="Times New Roman"/>
          <w:color w:val="000000"/>
          <w:lang w:val="en-GB"/>
        </w:rPr>
        <w:t xml:space="preserve">about 365 miles south-west Cairo. </w:t>
      </w:r>
      <w:r>
        <w:rPr>
          <w:rFonts w:cs="Times New Roman"/>
          <w:color w:val="000000"/>
          <w:lang w:val="en-GB"/>
        </w:rPr>
        <w:t xml:space="preserve">It is on the road to Farafra. </w:t>
      </w:r>
      <w:r w:rsidR="00E351E8" w:rsidRPr="00E351E8">
        <w:rPr>
          <w:rFonts w:cs="Times New Roman"/>
          <w:color w:val="000000"/>
          <w:lang w:val="en-GB"/>
        </w:rPr>
        <w:t xml:space="preserve">It is located on a low area </w:t>
      </w:r>
      <w:r w:rsidR="00AF1E1F">
        <w:rPr>
          <w:rFonts w:cs="Times New Roman"/>
          <w:color w:val="000000"/>
          <w:lang w:val="en-GB"/>
        </w:rPr>
        <w:t>more</w:t>
      </w:r>
      <w:r w:rsidR="00E351E8" w:rsidRPr="00E351E8">
        <w:rPr>
          <w:rFonts w:cs="Times New Roman"/>
          <w:color w:val="000000"/>
          <w:lang w:val="en-GB"/>
        </w:rPr>
        <w:t xml:space="preserve"> than </w:t>
      </w:r>
      <w:r w:rsidR="00AF1E1F">
        <w:rPr>
          <w:rFonts w:cs="Times New Roman"/>
          <w:color w:val="000000"/>
          <w:lang w:val="en-GB"/>
        </w:rPr>
        <w:t>two thousand</w:t>
      </w:r>
      <w:r w:rsidR="00E351E8" w:rsidRPr="00E351E8">
        <w:rPr>
          <w:rFonts w:cs="Times New Roman"/>
          <w:color w:val="000000"/>
          <w:lang w:val="en-GB"/>
        </w:rPr>
        <w:t xml:space="preserve"> square meters</w:t>
      </w:r>
      <w:r w:rsidR="00AF1E1F">
        <w:rPr>
          <w:rFonts w:cs="Times New Roman"/>
          <w:color w:val="000000"/>
          <w:lang w:val="en-GB"/>
        </w:rPr>
        <w:t xml:space="preserve"> below sea level</w:t>
      </w:r>
      <w:r w:rsidR="00E351E8" w:rsidRPr="00E351E8">
        <w:rPr>
          <w:rFonts w:cs="Times New Roman"/>
          <w:color w:val="000000"/>
          <w:lang w:val="en-GB"/>
        </w:rPr>
        <w:t>. There</w:t>
      </w:r>
      <w:r w:rsidR="00680BDF">
        <w:rPr>
          <w:rFonts w:cs="Times New Roman"/>
          <w:color w:val="000000"/>
          <w:lang w:val="en-GB"/>
        </w:rPr>
        <w:t xml:space="preserve"> are </w:t>
      </w:r>
      <w:r w:rsidR="00E351E8" w:rsidRPr="00E351E8">
        <w:rPr>
          <w:rFonts w:cs="Times New Roman"/>
          <w:color w:val="000000"/>
          <w:lang w:val="en-GB"/>
        </w:rPr>
        <w:t xml:space="preserve">about 400 </w:t>
      </w:r>
      <w:r>
        <w:rPr>
          <w:rFonts w:cs="Times New Roman"/>
          <w:color w:val="000000"/>
          <w:lang w:val="en-GB"/>
        </w:rPr>
        <w:t>springs of m</w:t>
      </w:r>
      <w:r w:rsidR="00E351E8" w:rsidRPr="00E351E8">
        <w:rPr>
          <w:rFonts w:cs="Times New Roman"/>
          <w:color w:val="000000"/>
          <w:lang w:val="en-GB"/>
        </w:rPr>
        <w:t xml:space="preserve">ineral </w:t>
      </w:r>
      <w:r>
        <w:rPr>
          <w:rFonts w:cs="Times New Roman"/>
          <w:color w:val="000000"/>
          <w:lang w:val="en-GB"/>
        </w:rPr>
        <w:t>w</w:t>
      </w:r>
      <w:r w:rsidR="00E351E8" w:rsidRPr="00E351E8">
        <w:rPr>
          <w:rFonts w:cs="Times New Roman"/>
          <w:color w:val="000000"/>
          <w:lang w:val="en-GB"/>
        </w:rPr>
        <w:t>ater</w:t>
      </w:r>
      <w:r>
        <w:rPr>
          <w:rFonts w:cs="Times New Roman"/>
          <w:color w:val="000000"/>
          <w:lang w:val="en-GB"/>
        </w:rPr>
        <w:t>,</w:t>
      </w:r>
      <w:r w:rsidR="00E351E8" w:rsidRPr="00E351E8">
        <w:rPr>
          <w:rFonts w:cs="Times New Roman"/>
          <w:color w:val="000000"/>
          <w:lang w:val="en-GB"/>
        </w:rPr>
        <w:t xml:space="preserve"> and warm and cold </w:t>
      </w:r>
      <w:r w:rsidRPr="00E351E8">
        <w:rPr>
          <w:rFonts w:cs="Times New Roman"/>
          <w:color w:val="000000"/>
          <w:lang w:val="en-GB"/>
        </w:rPr>
        <w:t>sulphur</w:t>
      </w:r>
      <w:r>
        <w:rPr>
          <w:rFonts w:cs="Times New Roman"/>
          <w:color w:val="000000"/>
          <w:lang w:val="en-GB"/>
        </w:rPr>
        <w:t>. El-Bawiti is major human settlement in the oasis</w:t>
      </w:r>
      <w:r w:rsidR="00AF1E1F">
        <w:rPr>
          <w:rFonts w:cs="Times New Roman"/>
          <w:color w:val="000000"/>
          <w:lang w:val="en-GB"/>
        </w:rPr>
        <w:t>.</w:t>
      </w:r>
    </w:p>
    <w:p w:rsidR="00941A89" w:rsidRDefault="00941A89" w:rsidP="00AF1E1F">
      <w:pPr>
        <w:jc w:val="both"/>
        <w:rPr>
          <w:rFonts w:cs="Times New Roman"/>
          <w:color w:val="000000"/>
          <w:lang w:val="en-GB"/>
        </w:rPr>
      </w:pPr>
      <w:r w:rsidRPr="00941A89">
        <w:rPr>
          <w:rFonts w:cs="Times New Roman"/>
          <w:color w:val="000000"/>
          <w:lang w:val="en-GB"/>
        </w:rPr>
        <w:t xml:space="preserve">The oasis is famous for its geological and cultural heritage. </w:t>
      </w:r>
      <w:r w:rsidR="000E7E98">
        <w:rPr>
          <w:rFonts w:cs="Times New Roman"/>
          <w:color w:val="000000"/>
          <w:lang w:val="en-GB"/>
        </w:rPr>
        <w:t>The list of</w:t>
      </w:r>
      <w:r w:rsidRPr="00941A89">
        <w:rPr>
          <w:rFonts w:cs="Times New Roman"/>
          <w:color w:val="000000"/>
          <w:lang w:val="en-GB"/>
        </w:rPr>
        <w:t xml:space="preserve"> monuments </w:t>
      </w:r>
      <w:r w:rsidR="000E7E98">
        <w:rPr>
          <w:rFonts w:cs="Times New Roman"/>
          <w:color w:val="000000"/>
          <w:lang w:val="en-GB"/>
        </w:rPr>
        <w:t xml:space="preserve">includes </w:t>
      </w:r>
      <w:r w:rsidRPr="00941A89">
        <w:rPr>
          <w:rFonts w:cs="Times New Roman"/>
          <w:color w:val="000000"/>
          <w:lang w:val="en-GB"/>
        </w:rPr>
        <w:t xml:space="preserve">in the </w:t>
      </w:r>
      <w:r w:rsidR="000E7E98">
        <w:rPr>
          <w:rFonts w:cs="Times New Roman"/>
          <w:color w:val="000000"/>
          <w:lang w:val="en-GB"/>
        </w:rPr>
        <w:t>tombs of the 26</w:t>
      </w:r>
      <w:r w:rsidR="000E7E98" w:rsidRPr="000E7E98">
        <w:rPr>
          <w:rFonts w:cs="Times New Roman"/>
          <w:color w:val="000000"/>
          <w:vertAlign w:val="superscript"/>
          <w:lang w:val="en-GB"/>
        </w:rPr>
        <w:t>th</w:t>
      </w:r>
      <w:r w:rsidR="000E7E98">
        <w:rPr>
          <w:rFonts w:cs="Times New Roman"/>
          <w:color w:val="000000"/>
          <w:lang w:val="en-GB"/>
        </w:rPr>
        <w:t xml:space="preserve"> dynasty, the </w:t>
      </w:r>
      <w:r w:rsidRPr="00941A89">
        <w:rPr>
          <w:rFonts w:cs="Times New Roman"/>
          <w:color w:val="000000"/>
          <w:lang w:val="en-GB"/>
        </w:rPr>
        <w:t xml:space="preserve">cemetery </w:t>
      </w:r>
      <w:r w:rsidR="000E7E98">
        <w:rPr>
          <w:rFonts w:cs="Times New Roman"/>
          <w:color w:val="000000"/>
          <w:lang w:val="en-GB"/>
        </w:rPr>
        <w:t xml:space="preserve">of </w:t>
      </w:r>
      <w:r w:rsidRPr="00941A89">
        <w:rPr>
          <w:rFonts w:cs="Times New Roman"/>
          <w:color w:val="000000"/>
          <w:lang w:val="en-GB"/>
        </w:rPr>
        <w:t>sacred bird</w:t>
      </w:r>
      <w:r w:rsidR="000E7E98">
        <w:rPr>
          <w:rFonts w:cs="Times New Roman"/>
          <w:color w:val="000000"/>
          <w:lang w:val="en-GB"/>
        </w:rPr>
        <w:t>s,</w:t>
      </w:r>
      <w:r w:rsidRPr="00941A89">
        <w:rPr>
          <w:rFonts w:cs="Times New Roman"/>
          <w:color w:val="000000"/>
          <w:lang w:val="en-GB"/>
        </w:rPr>
        <w:t xml:space="preserve"> the remains of Roman </w:t>
      </w:r>
      <w:r w:rsidR="000E7E98" w:rsidRPr="00941A89">
        <w:rPr>
          <w:rFonts w:cs="Times New Roman"/>
          <w:color w:val="000000"/>
          <w:lang w:val="en-GB"/>
        </w:rPr>
        <w:t xml:space="preserve">arch </w:t>
      </w:r>
      <w:r w:rsidR="000E7E98">
        <w:rPr>
          <w:rFonts w:cs="Times New Roman"/>
          <w:color w:val="000000"/>
          <w:lang w:val="en-GB"/>
        </w:rPr>
        <w:t xml:space="preserve">of </w:t>
      </w:r>
      <w:r w:rsidRPr="00941A89">
        <w:rPr>
          <w:rFonts w:cs="Times New Roman"/>
          <w:color w:val="000000"/>
          <w:lang w:val="en-GB"/>
        </w:rPr>
        <w:lastRenderedPageBreak/>
        <w:t xml:space="preserve">triumph, the ruins of the Temple of Isis, the ruins of </w:t>
      </w:r>
      <w:r w:rsidR="000E7E98">
        <w:rPr>
          <w:rFonts w:cs="Times New Roman"/>
          <w:color w:val="000000"/>
          <w:lang w:val="en-GB"/>
        </w:rPr>
        <w:t>a</w:t>
      </w:r>
      <w:r w:rsidRPr="00941A89">
        <w:rPr>
          <w:rFonts w:cs="Times New Roman"/>
          <w:color w:val="000000"/>
          <w:lang w:val="en-GB"/>
        </w:rPr>
        <w:t xml:space="preserve"> temple </w:t>
      </w:r>
      <w:r w:rsidR="000E7E98">
        <w:rPr>
          <w:rFonts w:cs="Times New Roman"/>
          <w:color w:val="000000"/>
          <w:lang w:val="en-GB"/>
        </w:rPr>
        <w:t xml:space="preserve">that dates back to </w:t>
      </w:r>
      <w:r w:rsidRPr="00941A89">
        <w:rPr>
          <w:rFonts w:cs="Times New Roman"/>
          <w:color w:val="000000"/>
          <w:lang w:val="en-GB"/>
        </w:rPr>
        <w:t>the era of Alexander the Great</w:t>
      </w:r>
      <w:r w:rsidR="000E7E98">
        <w:rPr>
          <w:rFonts w:cs="Times New Roman"/>
          <w:color w:val="000000"/>
          <w:lang w:val="en-GB"/>
        </w:rPr>
        <w:t xml:space="preserve">, </w:t>
      </w:r>
      <w:r w:rsidRPr="00941A89">
        <w:rPr>
          <w:rFonts w:cs="Times New Roman"/>
          <w:color w:val="000000"/>
          <w:lang w:val="en-GB"/>
        </w:rPr>
        <w:t>also contains the tomb</w:t>
      </w:r>
      <w:r w:rsidR="000E7E98">
        <w:rPr>
          <w:rFonts w:cs="Times New Roman"/>
          <w:color w:val="000000"/>
          <w:lang w:val="en-GB"/>
        </w:rPr>
        <w:t>s</w:t>
      </w:r>
      <w:r w:rsidRPr="00941A89">
        <w:rPr>
          <w:rFonts w:cs="Times New Roman"/>
          <w:color w:val="000000"/>
          <w:lang w:val="en-GB"/>
        </w:rPr>
        <w:t xml:space="preserve"> of </w:t>
      </w:r>
      <w:r w:rsidR="000E7E98">
        <w:rPr>
          <w:rFonts w:cs="Times New Roman"/>
          <w:color w:val="000000"/>
          <w:lang w:val="en-GB"/>
        </w:rPr>
        <w:t xml:space="preserve">the </w:t>
      </w:r>
      <w:r w:rsidR="000E7E98" w:rsidRPr="00941A89">
        <w:rPr>
          <w:rFonts w:cs="Times New Roman"/>
          <w:color w:val="000000"/>
          <w:lang w:val="en-GB"/>
        </w:rPr>
        <w:t xml:space="preserve">Mummies </w:t>
      </w:r>
      <w:r w:rsidR="000E7E98">
        <w:rPr>
          <w:rFonts w:cs="Times New Roman"/>
          <w:color w:val="000000"/>
          <w:lang w:val="en-GB"/>
        </w:rPr>
        <w:t xml:space="preserve">of </w:t>
      </w:r>
      <w:r w:rsidRPr="00941A89">
        <w:rPr>
          <w:rFonts w:cs="Times New Roman"/>
          <w:color w:val="000000"/>
          <w:lang w:val="en-GB"/>
        </w:rPr>
        <w:t>the Golden Valley</w:t>
      </w:r>
      <w:r w:rsidR="00AF1E1F">
        <w:rPr>
          <w:rFonts w:cs="Times New Roman"/>
          <w:color w:val="000000"/>
          <w:lang w:val="en-GB"/>
        </w:rPr>
        <w:t>.</w:t>
      </w:r>
    </w:p>
    <w:p w:rsidR="00210271" w:rsidRPr="00941A89" w:rsidRDefault="00210271" w:rsidP="00210271">
      <w:pPr>
        <w:jc w:val="both"/>
        <w:rPr>
          <w:rFonts w:cs="Times New Roman"/>
          <w:color w:val="000000"/>
          <w:lang w:val="en-GB"/>
        </w:rPr>
      </w:pPr>
      <w:r>
        <w:rPr>
          <w:rFonts w:cs="Times New Roman"/>
          <w:color w:val="000000"/>
          <w:lang w:val="en-GB"/>
        </w:rPr>
        <w:t xml:space="preserve">In 2001, SCA found a </w:t>
      </w:r>
      <w:r w:rsidRPr="00210271">
        <w:rPr>
          <w:rFonts w:cs="Times New Roman"/>
          <w:color w:val="000000"/>
          <w:lang w:val="en-GB"/>
        </w:rPr>
        <w:t xml:space="preserve">mummy decorated with a large number of gold amulets dating to the era of the twenty-sixth dynasty, which ruled Egypt in the </w:t>
      </w:r>
      <w:r w:rsidR="00680BDF">
        <w:rPr>
          <w:rFonts w:cs="Times New Roman"/>
          <w:color w:val="000000"/>
          <w:lang w:val="en-GB"/>
        </w:rPr>
        <w:t xml:space="preserve">sixth-century </w:t>
      </w:r>
      <w:r>
        <w:rPr>
          <w:rFonts w:cs="Times New Roman"/>
          <w:color w:val="000000"/>
          <w:lang w:val="en-GB"/>
        </w:rPr>
        <w:t>BC. E</w:t>
      </w:r>
      <w:r w:rsidRPr="00210271">
        <w:rPr>
          <w:rFonts w:cs="Times New Roman"/>
          <w:color w:val="000000"/>
          <w:lang w:val="en-GB"/>
        </w:rPr>
        <w:t>arlier</w:t>
      </w:r>
      <w:r>
        <w:rPr>
          <w:rFonts w:cs="Times New Roman"/>
          <w:color w:val="000000"/>
          <w:lang w:val="en-GB"/>
        </w:rPr>
        <w:t>,</w:t>
      </w:r>
      <w:r w:rsidRPr="00210271">
        <w:rPr>
          <w:rFonts w:cs="Times New Roman"/>
          <w:color w:val="000000"/>
          <w:lang w:val="en-GB"/>
        </w:rPr>
        <w:t xml:space="preserve"> </w:t>
      </w:r>
      <w:r>
        <w:rPr>
          <w:rFonts w:cs="Times New Roman"/>
          <w:color w:val="000000"/>
          <w:lang w:val="en-GB"/>
        </w:rPr>
        <w:t>t</w:t>
      </w:r>
      <w:r w:rsidRPr="00210271">
        <w:rPr>
          <w:rFonts w:cs="Times New Roman"/>
          <w:color w:val="000000"/>
          <w:lang w:val="en-GB"/>
        </w:rPr>
        <w:t xml:space="preserve">he archaeologists working in </w:t>
      </w:r>
      <w:r>
        <w:rPr>
          <w:rFonts w:cs="Times New Roman"/>
          <w:color w:val="000000"/>
          <w:lang w:val="en-GB"/>
        </w:rPr>
        <w:t>El-</w:t>
      </w:r>
      <w:r w:rsidRPr="00210271">
        <w:rPr>
          <w:rFonts w:cs="Times New Roman"/>
          <w:color w:val="000000"/>
          <w:lang w:val="en-GB"/>
        </w:rPr>
        <w:t xml:space="preserve">Bahariya </w:t>
      </w:r>
      <w:r>
        <w:rPr>
          <w:rFonts w:cs="Times New Roman"/>
          <w:color w:val="000000"/>
          <w:lang w:val="en-GB"/>
        </w:rPr>
        <w:t>o</w:t>
      </w:r>
      <w:r w:rsidRPr="00210271">
        <w:rPr>
          <w:rFonts w:cs="Times New Roman"/>
          <w:color w:val="000000"/>
          <w:lang w:val="en-GB"/>
        </w:rPr>
        <w:t xml:space="preserve">asis discovered 11 mummies in </w:t>
      </w:r>
      <w:r w:rsidR="001963B6">
        <w:rPr>
          <w:rFonts w:cs="Times New Roman"/>
          <w:color w:val="000000"/>
          <w:lang w:val="en-GB"/>
        </w:rPr>
        <w:t>El-</w:t>
      </w:r>
      <w:r w:rsidRPr="00210271">
        <w:rPr>
          <w:rFonts w:cs="Times New Roman"/>
          <w:color w:val="000000"/>
          <w:lang w:val="en-GB"/>
        </w:rPr>
        <w:t xml:space="preserve">Bawiti, including the mummy of a child at the age of three years. </w:t>
      </w:r>
      <w:r>
        <w:rPr>
          <w:rFonts w:cs="Times New Roman"/>
          <w:color w:val="000000"/>
          <w:lang w:val="en-GB"/>
        </w:rPr>
        <w:t>It is believed that the mummies are of the royal family that ruled Egypt.</w:t>
      </w:r>
    </w:p>
    <w:p w:rsidR="00941A89" w:rsidRDefault="000E7E98" w:rsidP="00AF1E1F">
      <w:pPr>
        <w:jc w:val="both"/>
        <w:rPr>
          <w:rFonts w:cs="Times New Roman"/>
          <w:color w:val="000000"/>
          <w:lang w:val="en-GB"/>
        </w:rPr>
      </w:pPr>
      <w:r>
        <w:rPr>
          <w:rFonts w:cs="Times New Roman"/>
          <w:color w:val="000000"/>
          <w:lang w:val="en-GB"/>
        </w:rPr>
        <w:t>I</w:t>
      </w:r>
      <w:r w:rsidRPr="00941A89">
        <w:rPr>
          <w:rFonts w:cs="Times New Roman"/>
          <w:color w:val="000000"/>
          <w:lang w:val="en-GB"/>
        </w:rPr>
        <w:t>n 1912</w:t>
      </w:r>
      <w:r>
        <w:rPr>
          <w:rFonts w:cs="Times New Roman"/>
          <w:color w:val="000000"/>
          <w:lang w:val="en-GB"/>
        </w:rPr>
        <w:t>,</w:t>
      </w:r>
      <w:r w:rsidRPr="00941A89">
        <w:rPr>
          <w:rFonts w:cs="Times New Roman"/>
          <w:color w:val="000000"/>
          <w:lang w:val="en-GB"/>
        </w:rPr>
        <w:t xml:space="preserve"> </w:t>
      </w:r>
      <w:r>
        <w:rPr>
          <w:rFonts w:cs="Times New Roman"/>
          <w:color w:val="000000"/>
          <w:lang w:val="en-GB"/>
        </w:rPr>
        <w:t>t</w:t>
      </w:r>
      <w:r w:rsidR="00F56421">
        <w:rPr>
          <w:rFonts w:cs="Times New Roman"/>
          <w:color w:val="000000"/>
          <w:lang w:val="en-GB"/>
        </w:rPr>
        <w:t>he s</w:t>
      </w:r>
      <w:r w:rsidR="00941A89" w:rsidRPr="00941A89">
        <w:rPr>
          <w:rFonts w:cs="Times New Roman"/>
          <w:color w:val="000000"/>
          <w:lang w:val="en-GB"/>
        </w:rPr>
        <w:t xml:space="preserve">tructure of </w:t>
      </w:r>
      <w:r>
        <w:rPr>
          <w:rFonts w:cs="Times New Roman"/>
          <w:color w:val="000000"/>
          <w:lang w:val="en-GB"/>
        </w:rPr>
        <w:t xml:space="preserve">a </w:t>
      </w:r>
      <w:r w:rsidR="00941A89" w:rsidRPr="00941A89">
        <w:rPr>
          <w:rFonts w:cs="Times New Roman"/>
          <w:color w:val="000000"/>
          <w:lang w:val="en-GB"/>
        </w:rPr>
        <w:t>dinosaur</w:t>
      </w:r>
      <w:r>
        <w:rPr>
          <w:rFonts w:cs="Times New Roman"/>
          <w:color w:val="000000"/>
          <w:lang w:val="en-GB"/>
        </w:rPr>
        <w:t xml:space="preserve">, known as </w:t>
      </w:r>
      <w:r w:rsidRPr="00941A89">
        <w:rPr>
          <w:rFonts w:cs="Times New Roman"/>
          <w:color w:val="000000"/>
          <w:lang w:val="en-GB"/>
        </w:rPr>
        <w:t>the Egyptian dinosaur</w:t>
      </w:r>
      <w:r>
        <w:rPr>
          <w:rFonts w:cs="Times New Roman"/>
          <w:color w:val="000000"/>
          <w:lang w:val="en-GB"/>
        </w:rPr>
        <w:t xml:space="preserve">, was </w:t>
      </w:r>
      <w:r w:rsidR="00941A89" w:rsidRPr="00941A89">
        <w:rPr>
          <w:rFonts w:cs="Times New Roman"/>
          <w:color w:val="000000"/>
          <w:lang w:val="en-GB"/>
        </w:rPr>
        <w:t xml:space="preserve">found in the </w:t>
      </w:r>
      <w:r w:rsidR="00F56421">
        <w:rPr>
          <w:rFonts w:cs="Times New Roman"/>
          <w:color w:val="000000"/>
          <w:lang w:val="en-GB"/>
        </w:rPr>
        <w:t>El-</w:t>
      </w:r>
      <w:r w:rsidR="00941A89" w:rsidRPr="00941A89">
        <w:rPr>
          <w:rFonts w:cs="Times New Roman"/>
          <w:color w:val="000000"/>
          <w:lang w:val="en-GB"/>
        </w:rPr>
        <w:t xml:space="preserve">Bahariya </w:t>
      </w:r>
      <w:r w:rsidR="00F56421">
        <w:rPr>
          <w:rFonts w:cs="Times New Roman"/>
          <w:color w:val="000000"/>
          <w:lang w:val="en-GB"/>
        </w:rPr>
        <w:t>o</w:t>
      </w:r>
      <w:r w:rsidR="00941A89" w:rsidRPr="00941A89">
        <w:rPr>
          <w:rFonts w:cs="Times New Roman"/>
          <w:color w:val="000000"/>
          <w:lang w:val="en-GB"/>
        </w:rPr>
        <w:t>asis</w:t>
      </w:r>
      <w:r>
        <w:rPr>
          <w:rFonts w:cs="Times New Roman"/>
          <w:color w:val="000000"/>
          <w:lang w:val="en-GB"/>
        </w:rPr>
        <w:t>. It was then kept in a m</w:t>
      </w:r>
      <w:r w:rsidR="00941A89" w:rsidRPr="00941A89">
        <w:rPr>
          <w:rFonts w:cs="Times New Roman"/>
          <w:color w:val="000000"/>
          <w:lang w:val="en-GB"/>
        </w:rPr>
        <w:t xml:space="preserve">useum </w:t>
      </w:r>
      <w:r>
        <w:rPr>
          <w:rFonts w:cs="Times New Roman"/>
          <w:color w:val="000000"/>
          <w:lang w:val="en-GB"/>
        </w:rPr>
        <w:t>in</w:t>
      </w:r>
      <w:r w:rsidR="00941A89" w:rsidRPr="00941A89">
        <w:rPr>
          <w:rFonts w:cs="Times New Roman"/>
          <w:color w:val="000000"/>
          <w:lang w:val="en-GB"/>
        </w:rPr>
        <w:t xml:space="preserve"> Munich</w:t>
      </w:r>
      <w:r>
        <w:rPr>
          <w:rFonts w:cs="Times New Roman"/>
          <w:color w:val="000000"/>
          <w:lang w:val="en-GB"/>
        </w:rPr>
        <w:t xml:space="preserve">, </w:t>
      </w:r>
      <w:r w:rsidR="00941A89" w:rsidRPr="00941A89">
        <w:rPr>
          <w:rFonts w:cs="Times New Roman"/>
          <w:color w:val="000000"/>
          <w:lang w:val="en-GB"/>
        </w:rPr>
        <w:t>Germany</w:t>
      </w:r>
      <w:r>
        <w:rPr>
          <w:rFonts w:cs="Times New Roman"/>
          <w:color w:val="000000"/>
          <w:lang w:val="en-GB"/>
        </w:rPr>
        <w:t>. The</w:t>
      </w:r>
      <w:r w:rsidR="00941A89" w:rsidRPr="00941A89">
        <w:rPr>
          <w:rFonts w:cs="Times New Roman"/>
          <w:color w:val="000000"/>
          <w:lang w:val="en-GB"/>
        </w:rPr>
        <w:t xml:space="preserve"> museum was destroyed during World</w:t>
      </w:r>
      <w:r w:rsidR="00680BDF">
        <w:rPr>
          <w:rFonts w:cs="Times New Roman"/>
          <w:color w:val="000000"/>
          <w:lang w:val="en-GB"/>
        </w:rPr>
        <w:t xml:space="preserve"> War II, </w:t>
      </w:r>
      <w:r w:rsidR="00941A89" w:rsidRPr="00941A89">
        <w:rPr>
          <w:rFonts w:cs="Times New Roman"/>
          <w:color w:val="000000"/>
          <w:lang w:val="en-GB"/>
        </w:rPr>
        <w:t xml:space="preserve">and </w:t>
      </w:r>
      <w:r w:rsidRPr="00941A89">
        <w:rPr>
          <w:rFonts w:cs="Times New Roman"/>
          <w:color w:val="000000"/>
          <w:lang w:val="en-GB"/>
        </w:rPr>
        <w:t>most of the dinosaur</w:t>
      </w:r>
      <w:r>
        <w:rPr>
          <w:rFonts w:cs="Times New Roman"/>
          <w:color w:val="000000"/>
          <w:lang w:val="en-GB"/>
        </w:rPr>
        <w:t xml:space="preserve"> was</w:t>
      </w:r>
      <w:r w:rsidRPr="00941A89">
        <w:rPr>
          <w:rFonts w:cs="Times New Roman"/>
          <w:color w:val="000000"/>
          <w:lang w:val="en-GB"/>
        </w:rPr>
        <w:t xml:space="preserve"> </w:t>
      </w:r>
      <w:r w:rsidR="00941A89" w:rsidRPr="00941A89">
        <w:rPr>
          <w:rFonts w:cs="Times New Roman"/>
          <w:color w:val="000000"/>
          <w:lang w:val="en-GB"/>
        </w:rPr>
        <w:t>lost</w:t>
      </w:r>
      <w:r>
        <w:rPr>
          <w:rFonts w:cs="Times New Roman"/>
          <w:color w:val="000000"/>
          <w:lang w:val="en-GB"/>
        </w:rPr>
        <w:t xml:space="preserve">. However, </w:t>
      </w:r>
      <w:r w:rsidRPr="00941A89">
        <w:rPr>
          <w:rFonts w:cs="Times New Roman"/>
          <w:color w:val="000000"/>
          <w:lang w:val="en-GB"/>
        </w:rPr>
        <w:t>Strohmr</w:t>
      </w:r>
      <w:r>
        <w:rPr>
          <w:rFonts w:cs="Times New Roman"/>
          <w:color w:val="000000"/>
          <w:lang w:val="en-GB"/>
        </w:rPr>
        <w:t xml:space="preserve">, the German </w:t>
      </w:r>
      <w:r w:rsidR="00DD4541">
        <w:rPr>
          <w:rFonts w:cs="Times New Roman"/>
          <w:color w:val="000000"/>
          <w:lang w:val="en-GB"/>
        </w:rPr>
        <w:t>paleontologist</w:t>
      </w:r>
      <w:r>
        <w:rPr>
          <w:rFonts w:cs="Times New Roman"/>
          <w:color w:val="000000"/>
          <w:lang w:val="en-GB"/>
        </w:rPr>
        <w:t>, ke</w:t>
      </w:r>
      <w:r w:rsidR="00941A89" w:rsidRPr="00941A89">
        <w:rPr>
          <w:rFonts w:cs="Times New Roman"/>
          <w:color w:val="000000"/>
          <w:lang w:val="en-GB"/>
        </w:rPr>
        <w:t>p</w:t>
      </w:r>
      <w:r>
        <w:rPr>
          <w:rFonts w:cs="Times New Roman"/>
          <w:color w:val="000000"/>
          <w:lang w:val="en-GB"/>
        </w:rPr>
        <w:t>t</w:t>
      </w:r>
      <w:r w:rsidR="00941A89" w:rsidRPr="00941A89">
        <w:rPr>
          <w:rFonts w:cs="Times New Roman"/>
          <w:color w:val="000000"/>
          <w:lang w:val="en-GB"/>
        </w:rPr>
        <w:t xml:space="preserve"> some photographs and </w:t>
      </w:r>
      <w:r>
        <w:rPr>
          <w:rFonts w:cs="Times New Roman"/>
          <w:color w:val="000000"/>
          <w:lang w:val="en-GB"/>
        </w:rPr>
        <w:t>sketches</w:t>
      </w:r>
      <w:r w:rsidR="00941A89" w:rsidRPr="00941A89">
        <w:rPr>
          <w:rFonts w:cs="Times New Roman"/>
          <w:color w:val="000000"/>
          <w:lang w:val="en-GB"/>
        </w:rPr>
        <w:t>.</w:t>
      </w:r>
      <w:r w:rsidR="00DD4541">
        <w:rPr>
          <w:rFonts w:cs="Times New Roman"/>
          <w:color w:val="000000"/>
          <w:lang w:val="en-GB"/>
        </w:rPr>
        <w:t xml:space="preserve"> </w:t>
      </w:r>
      <w:r w:rsidR="00DD4541" w:rsidRPr="00DD4541">
        <w:rPr>
          <w:rFonts w:cs="Times New Roman"/>
          <w:color w:val="000000"/>
          <w:lang w:val="en-GB"/>
        </w:rPr>
        <w:t xml:space="preserve">He described the following Cretaceous dinosaurs from Egypt: </w:t>
      </w:r>
      <w:r w:rsidR="00DD4541" w:rsidRPr="00DD4541">
        <w:rPr>
          <w:rFonts w:cs="Times New Roman"/>
          <w:color w:val="000000"/>
          <w:u w:val="single"/>
          <w:lang w:val="en-GB"/>
        </w:rPr>
        <w:t>Aegyptosaurus</w:t>
      </w:r>
      <w:r w:rsidR="00DD4541" w:rsidRPr="00DD4541">
        <w:rPr>
          <w:rFonts w:cs="Times New Roman"/>
          <w:color w:val="000000"/>
          <w:lang w:val="en-GB"/>
        </w:rPr>
        <w:t xml:space="preserve">, </w:t>
      </w:r>
      <w:r w:rsidR="00DD4541" w:rsidRPr="00DD4541">
        <w:rPr>
          <w:rFonts w:cs="Times New Roman"/>
          <w:color w:val="000000"/>
          <w:u w:val="single"/>
          <w:lang w:val="en-GB"/>
        </w:rPr>
        <w:t>Bahariasaurus</w:t>
      </w:r>
      <w:r w:rsidR="00DD4541" w:rsidRPr="00DD4541">
        <w:rPr>
          <w:rFonts w:cs="Times New Roman"/>
          <w:color w:val="000000"/>
          <w:lang w:val="en-GB"/>
        </w:rPr>
        <w:t xml:space="preserve">, </w:t>
      </w:r>
      <w:r w:rsidR="00DD4541" w:rsidRPr="00DD4541">
        <w:rPr>
          <w:rFonts w:cs="Times New Roman"/>
          <w:color w:val="000000"/>
          <w:u w:val="single"/>
          <w:lang w:val="en-GB"/>
        </w:rPr>
        <w:t>Carcharodontosaurus</w:t>
      </w:r>
      <w:r w:rsidR="00DD4541" w:rsidRPr="00DD4541">
        <w:rPr>
          <w:rFonts w:cs="Times New Roman"/>
          <w:color w:val="000000"/>
          <w:lang w:val="en-GB"/>
        </w:rPr>
        <w:t xml:space="preserve">, and the largest known theropod, </w:t>
      </w:r>
      <w:r w:rsidR="00DD4541" w:rsidRPr="00DD4541">
        <w:rPr>
          <w:rFonts w:cs="Times New Roman"/>
          <w:color w:val="000000"/>
          <w:u w:val="single"/>
          <w:lang w:val="en-GB"/>
        </w:rPr>
        <w:t>Spinosaurus aegyptiacus</w:t>
      </w:r>
      <w:r w:rsidR="004B4FFD">
        <w:rPr>
          <w:rFonts w:cs="Times New Roman"/>
          <w:color w:val="000000"/>
          <w:lang w:val="en-GB"/>
        </w:rPr>
        <w:t>, Figure 2</w:t>
      </w:r>
      <w:r w:rsidR="00756B62">
        <w:rPr>
          <w:rFonts w:cs="Times New Roman"/>
          <w:color w:val="000000"/>
          <w:lang w:val="en-GB"/>
        </w:rPr>
        <w:t>3</w:t>
      </w:r>
      <w:r w:rsidR="00DD4541" w:rsidRPr="00DD4541">
        <w:rPr>
          <w:rFonts w:cs="Times New Roman"/>
          <w:color w:val="000000"/>
          <w:lang w:val="en-GB"/>
        </w:rPr>
        <w:t xml:space="preserve">. Stromer also described the giant crocodilian </w:t>
      </w:r>
      <w:r w:rsidR="00DD4541" w:rsidRPr="00DD4541">
        <w:rPr>
          <w:rFonts w:cs="Times New Roman"/>
          <w:color w:val="000000"/>
          <w:u w:val="single"/>
          <w:lang w:val="en-GB"/>
        </w:rPr>
        <w:t>Stomatosuchus</w:t>
      </w:r>
      <w:r w:rsidR="00AF1E1F">
        <w:rPr>
          <w:rFonts w:cs="Times New Roman"/>
          <w:color w:val="000000"/>
          <w:lang w:val="en-GB"/>
        </w:rPr>
        <w:t>.</w:t>
      </w:r>
    </w:p>
    <w:p w:rsidR="004B4FFD" w:rsidRDefault="004B4FFD" w:rsidP="00647669">
      <w:pPr>
        <w:jc w:val="both"/>
        <w:rPr>
          <w:rFonts w:cs="Times New Roman"/>
          <w:color w:val="000000"/>
          <w:lang w:val="en-GB"/>
        </w:rPr>
      </w:pPr>
      <w:r>
        <w:rPr>
          <w:rFonts w:cs="Times New Roman"/>
          <w:color w:val="000000"/>
          <w:lang w:val="en-GB"/>
        </w:rPr>
        <w:t xml:space="preserve">A protectorate was declared in the area to protect the fossils. </w:t>
      </w:r>
      <w:r w:rsidR="00647669">
        <w:rPr>
          <w:rFonts w:cs="Times New Roman"/>
          <w:color w:val="000000"/>
          <w:lang w:val="en-GB"/>
        </w:rPr>
        <w:t>There is a need for staff, equipment, infrastructures, etc. for the PA to be fully functional as other PAs. It will also require a management plan.</w:t>
      </w:r>
    </w:p>
    <w:p w:rsidR="001963B6" w:rsidRDefault="001963B6" w:rsidP="004D5B39">
      <w:pPr>
        <w:keepNext/>
        <w:jc w:val="center"/>
      </w:pPr>
      <w:r>
        <w:rPr>
          <w:noProof/>
        </w:rPr>
        <w:drawing>
          <wp:inline distT="0" distB="0" distL="0" distR="0" wp14:anchorId="578E9C1F" wp14:editId="15082915">
            <wp:extent cx="4743450" cy="3161115"/>
            <wp:effectExtent l="0" t="0" r="0" b="0"/>
            <wp:docPr id="24" name="Picture 24" descr="File:Spinosaurus 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pinosaurus skelet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3406" cy="3167750"/>
                    </a:xfrm>
                    <a:prstGeom prst="rect">
                      <a:avLst/>
                    </a:prstGeom>
                    <a:noFill/>
                    <a:ln>
                      <a:noFill/>
                    </a:ln>
                  </pic:spPr>
                </pic:pic>
              </a:graphicData>
            </a:graphic>
          </wp:inline>
        </w:drawing>
      </w:r>
    </w:p>
    <w:p w:rsidR="001963B6" w:rsidRDefault="001963B6" w:rsidP="004B4FFD">
      <w:pPr>
        <w:pStyle w:val="Caption"/>
        <w:spacing w:after="0"/>
        <w:jc w:val="both"/>
      </w:pPr>
      <w:bookmarkStart w:id="35" w:name="_Toc353978951"/>
      <w:r>
        <w:t xml:space="preserve">Figure </w:t>
      </w:r>
      <w:r w:rsidR="005865E4">
        <w:fldChar w:fldCharType="begin"/>
      </w:r>
      <w:r w:rsidR="005865E4">
        <w:instrText xml:space="preserve"> SEQ Figure \* ARABIC </w:instrText>
      </w:r>
      <w:r w:rsidR="005865E4">
        <w:fldChar w:fldCharType="separate"/>
      </w:r>
      <w:r w:rsidR="00A722C4">
        <w:rPr>
          <w:noProof/>
        </w:rPr>
        <w:t>23</w:t>
      </w:r>
      <w:r w:rsidR="005865E4">
        <w:rPr>
          <w:noProof/>
        </w:rPr>
        <w:fldChar w:fldCharType="end"/>
      </w:r>
      <w:r>
        <w:t xml:space="preserve"> </w:t>
      </w:r>
      <w:r w:rsidRPr="000E1C90">
        <w:t>Spinosaurus skeleton</w:t>
      </w:r>
      <w:bookmarkEnd w:id="35"/>
    </w:p>
    <w:p w:rsidR="00E351E8" w:rsidRDefault="00DD4541" w:rsidP="00647669">
      <w:r>
        <w:rPr>
          <w:lang w:val="en-GB"/>
        </w:rPr>
        <w:t xml:space="preserve">Source: </w:t>
      </w:r>
      <w:r w:rsidRPr="00DD4541">
        <w:t>Wikimedia Commons</w:t>
      </w:r>
      <w:r>
        <w:t xml:space="preserve">, </w:t>
      </w:r>
      <w:hyperlink r:id="rId53" w:history="1">
        <w:r w:rsidRPr="003743B3">
          <w:rPr>
            <w:rStyle w:val="Hyperlink"/>
          </w:rPr>
          <w:t>http://en.wikipedia.org/wiki/File:Spinosaurus_skeleton.jpg</w:t>
        </w:r>
      </w:hyperlink>
      <w:r w:rsidR="00327379">
        <w:t xml:space="preserve"> (accessed on 10 March 2013).</w:t>
      </w:r>
    </w:p>
    <w:p w:rsidR="00327379" w:rsidRDefault="00AF1E1F" w:rsidP="00327379">
      <w:r>
        <w:t>NCS specialists recommended</w:t>
      </w:r>
      <w:r w:rsidR="00327379">
        <w:t xml:space="preserve"> that the next phase of EIECP </w:t>
      </w:r>
      <w:r w:rsidR="00680BDF">
        <w:t>support</w:t>
      </w:r>
      <w:r w:rsidR="00327379">
        <w:t xml:space="preserve"> the protected area of </w:t>
      </w:r>
      <w:r w:rsidR="00327379">
        <w:rPr>
          <w:rFonts w:cs="Times New Roman"/>
          <w:color w:val="000000"/>
          <w:lang w:val="en-GB"/>
        </w:rPr>
        <w:t>El-</w:t>
      </w:r>
      <w:r w:rsidR="00327379" w:rsidRPr="00E351E8">
        <w:rPr>
          <w:rFonts w:cs="Times New Roman"/>
          <w:color w:val="000000"/>
          <w:lang w:val="en-GB"/>
        </w:rPr>
        <w:t xml:space="preserve">Bahariya </w:t>
      </w:r>
      <w:r w:rsidR="0078796B">
        <w:rPr>
          <w:rFonts w:cs="Times New Roman"/>
          <w:color w:val="000000"/>
          <w:lang w:val="en-GB"/>
        </w:rPr>
        <w:t>o</w:t>
      </w:r>
      <w:r w:rsidR="00327379" w:rsidRPr="00E351E8">
        <w:rPr>
          <w:rFonts w:cs="Times New Roman"/>
          <w:color w:val="000000"/>
          <w:lang w:val="en-GB"/>
        </w:rPr>
        <w:t>asis</w:t>
      </w:r>
      <w:r w:rsidR="00327379">
        <w:rPr>
          <w:rFonts w:cs="Times New Roman"/>
          <w:color w:val="000000"/>
          <w:lang w:val="en-GB"/>
        </w:rPr>
        <w:t>. It is an extended area of geological significance and the location of important ancient Egyptian, Coptic, Greco-Roman monuments.</w:t>
      </w:r>
    </w:p>
    <w:p w:rsidR="00FD40E7" w:rsidRPr="00877446" w:rsidRDefault="00C248EB" w:rsidP="00877446">
      <w:pPr>
        <w:pStyle w:val="Heading4"/>
        <w:numPr>
          <w:ilvl w:val="0"/>
          <w:numId w:val="0"/>
        </w:numPr>
        <w:rPr>
          <w:lang w:val="en-GB"/>
        </w:rPr>
      </w:pPr>
      <w:r>
        <w:rPr>
          <w:lang w:val="en-GB"/>
        </w:rPr>
        <w:lastRenderedPageBreak/>
        <w:t xml:space="preserve">Lake </w:t>
      </w:r>
      <w:r w:rsidR="00FD40E7" w:rsidRPr="00877446">
        <w:rPr>
          <w:lang w:val="en-GB"/>
        </w:rPr>
        <w:t>Qaroun Protected Area</w:t>
      </w:r>
    </w:p>
    <w:p w:rsidR="00FD40E7" w:rsidRDefault="0069138F" w:rsidP="0069138F">
      <w:pPr>
        <w:jc w:val="both"/>
        <w:rPr>
          <w:lang w:val="en-GB" w:bidi="ar-EG"/>
        </w:rPr>
      </w:pPr>
      <w:r>
        <w:rPr>
          <w:lang w:val="en-GB" w:bidi="ar-EG"/>
        </w:rPr>
        <w:t xml:space="preserve">In its </w:t>
      </w:r>
      <w:r w:rsidRPr="005C4427">
        <w:rPr>
          <w:lang w:val="en-GB" w:bidi="ar-EG"/>
        </w:rPr>
        <w:t>29</w:t>
      </w:r>
      <w:r w:rsidRPr="005C4427">
        <w:rPr>
          <w:vertAlign w:val="superscript"/>
          <w:lang w:val="en-GB" w:bidi="ar-EG"/>
        </w:rPr>
        <w:t>th</w:t>
      </w:r>
      <w:r w:rsidRPr="005C4427">
        <w:rPr>
          <w:lang w:val="en-GB" w:bidi="ar-EG"/>
        </w:rPr>
        <w:t xml:space="preserve"> session in held in 2005 Durban, South Africa,</w:t>
      </w:r>
      <w:r>
        <w:rPr>
          <w:lang w:val="en-GB" w:bidi="ar-EG"/>
        </w:rPr>
        <w:t xml:space="preserve"> t</w:t>
      </w:r>
      <w:r w:rsidR="00877446" w:rsidRPr="005C4427">
        <w:rPr>
          <w:lang w:val="en-GB" w:bidi="ar-EG"/>
        </w:rPr>
        <w:t>he World Heritage Committee recommended</w:t>
      </w:r>
      <w:r w:rsidR="003D5125">
        <w:rPr>
          <w:lang w:val="en-GB" w:bidi="ar-EG"/>
        </w:rPr>
        <w:t xml:space="preserve"> considering Wadi Al-Hitan as a World Heritage Site; and </w:t>
      </w:r>
      <w:r w:rsidR="003D5125" w:rsidRPr="005C4427">
        <w:rPr>
          <w:lang w:val="en-GB" w:bidi="ar-EG"/>
        </w:rPr>
        <w:t xml:space="preserve">measures </w:t>
      </w:r>
      <w:r w:rsidR="003D5125">
        <w:rPr>
          <w:lang w:val="en-GB" w:bidi="ar-EG"/>
        </w:rPr>
        <w:t xml:space="preserve">for </w:t>
      </w:r>
      <w:r w:rsidR="00877446" w:rsidRPr="005C4427">
        <w:rPr>
          <w:lang w:val="en-GB" w:bidi="ar-EG"/>
        </w:rPr>
        <w:t xml:space="preserve">Wadi Rayan area and the </w:t>
      </w:r>
      <w:r w:rsidR="00327379" w:rsidRPr="005868F1">
        <w:rPr>
          <w:rFonts w:cs="Times New Roman"/>
          <w:color w:val="000000"/>
          <w:lang w:val="en-GB"/>
        </w:rPr>
        <w:t>Al-Qatrani mountain</w:t>
      </w:r>
      <w:r w:rsidR="003D5125">
        <w:rPr>
          <w:lang w:val="en-GB" w:bidi="ar-EG"/>
        </w:rPr>
        <w:t>, Figure 24, to add both to the list.</w:t>
      </w:r>
      <w:r w:rsidR="00C248EB">
        <w:rPr>
          <w:lang w:val="en-GB" w:bidi="ar-EG"/>
        </w:rPr>
        <w:t xml:space="preserve"> Al-Qatrani </w:t>
      </w:r>
      <w:r w:rsidR="006F6B33">
        <w:rPr>
          <w:lang w:val="en-GB" w:bidi="ar-EG"/>
        </w:rPr>
        <w:t>Mountain</w:t>
      </w:r>
      <w:r w:rsidR="00C248EB">
        <w:rPr>
          <w:lang w:val="en-GB" w:bidi="ar-EG"/>
        </w:rPr>
        <w:t xml:space="preserve"> is part of Lake Qaroun Protected Area (LQPA).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AF1E1F" w:rsidTr="0069138F">
        <w:tc>
          <w:tcPr>
            <w:tcW w:w="8523" w:type="dxa"/>
          </w:tcPr>
          <w:p w:rsidR="00AF1E1F" w:rsidRDefault="00AF1E1F" w:rsidP="00AF1E1F">
            <w:pPr>
              <w:jc w:val="center"/>
              <w:rPr>
                <w:rFonts w:cs="Times New Roman"/>
                <w:color w:val="000000"/>
                <w:lang w:val="en-GB"/>
              </w:rPr>
            </w:pPr>
            <w:r>
              <w:rPr>
                <w:rFonts w:cs="Times New Roman"/>
                <w:noProof/>
                <w:color w:val="000000"/>
              </w:rPr>
              <w:drawing>
                <wp:inline distT="0" distB="0" distL="0" distR="0" wp14:anchorId="3EC2F58F" wp14:editId="58534E2F">
                  <wp:extent cx="4150995" cy="41008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0995" cy="4100830"/>
                          </a:xfrm>
                          <a:prstGeom prst="rect">
                            <a:avLst/>
                          </a:prstGeom>
                          <a:noFill/>
                          <a:ln>
                            <a:noFill/>
                          </a:ln>
                        </pic:spPr>
                      </pic:pic>
                    </a:graphicData>
                  </a:graphic>
                </wp:inline>
              </w:drawing>
            </w:r>
          </w:p>
        </w:tc>
      </w:tr>
      <w:tr w:rsidR="00AF1E1F" w:rsidTr="0069138F">
        <w:tc>
          <w:tcPr>
            <w:tcW w:w="8523" w:type="dxa"/>
          </w:tcPr>
          <w:p w:rsidR="00AF1E1F" w:rsidRDefault="00AF1E1F" w:rsidP="00AF1E1F">
            <w:pPr>
              <w:pStyle w:val="Caption"/>
            </w:pPr>
            <w:bookmarkStart w:id="36" w:name="_Toc353978952"/>
            <w:r>
              <w:t xml:space="preserve">Figure </w:t>
            </w:r>
            <w:r w:rsidR="005865E4">
              <w:fldChar w:fldCharType="begin"/>
            </w:r>
            <w:r w:rsidR="005865E4">
              <w:instrText xml:space="preserve"> SEQ Figure \* ARABIC </w:instrText>
            </w:r>
            <w:r w:rsidR="005865E4">
              <w:fldChar w:fldCharType="separate"/>
            </w:r>
            <w:r>
              <w:rPr>
                <w:noProof/>
              </w:rPr>
              <w:t>24</w:t>
            </w:r>
            <w:r w:rsidR="005865E4">
              <w:rPr>
                <w:noProof/>
              </w:rPr>
              <w:fldChar w:fldCharType="end"/>
            </w:r>
            <w:r>
              <w:t xml:space="preserve"> </w:t>
            </w:r>
            <w:r w:rsidRPr="007537E1">
              <w:t>Tentative boundaries of management zones</w:t>
            </w:r>
            <w:r>
              <w:t xml:space="preserve"> LQPA</w:t>
            </w:r>
            <w:bookmarkEnd w:id="36"/>
          </w:p>
          <w:p w:rsidR="00AF1E1F" w:rsidRDefault="00AF1E1F" w:rsidP="00AF1E1F">
            <w:pPr>
              <w:rPr>
                <w:rFonts w:cs="Times New Roman"/>
                <w:color w:val="000000"/>
                <w:lang w:val="en-GB"/>
              </w:rPr>
            </w:pPr>
            <w:r>
              <w:t xml:space="preserve">Source: </w:t>
            </w:r>
            <w:sdt>
              <w:sdtPr>
                <w:id w:val="-1567948200"/>
                <w:citation/>
              </w:sdtPr>
              <w:sdtEndPr/>
              <w:sdtContent>
                <w:r>
                  <w:fldChar w:fldCharType="begin"/>
                </w:r>
                <w:r>
                  <w:instrText xml:space="preserve">CITATION NCS \l 1033 </w:instrText>
                </w:r>
                <w:r>
                  <w:fldChar w:fldCharType="separate"/>
                </w:r>
                <w:r w:rsidR="002D4690">
                  <w:rPr>
                    <w:noProof/>
                  </w:rPr>
                  <w:t>(Egyptian National MAB Committee 2007)</w:t>
                </w:r>
                <w:r>
                  <w:fldChar w:fldCharType="end"/>
                </w:r>
              </w:sdtContent>
            </w:sdt>
          </w:p>
        </w:tc>
      </w:tr>
    </w:tbl>
    <w:p w:rsidR="00877446" w:rsidRDefault="003D5125" w:rsidP="00AF1E1F">
      <w:pPr>
        <w:spacing w:before="200" w:after="0"/>
        <w:rPr>
          <w:rFonts w:cs="Times New Roman"/>
          <w:color w:val="000000"/>
          <w:lang w:val="en-GB"/>
        </w:rPr>
      </w:pPr>
      <w:r>
        <w:rPr>
          <w:rFonts w:cs="Times New Roman"/>
          <w:color w:val="000000"/>
          <w:lang w:val="en-GB"/>
        </w:rPr>
        <w:t>These measures include:</w:t>
      </w:r>
    </w:p>
    <w:p w:rsidR="003D5125" w:rsidRPr="006850EC" w:rsidRDefault="006850EC" w:rsidP="006850EC">
      <w:pPr>
        <w:pStyle w:val="ListParagraph"/>
        <w:numPr>
          <w:ilvl w:val="0"/>
          <w:numId w:val="23"/>
        </w:numPr>
        <w:rPr>
          <w:rFonts w:cs="Times New Roman"/>
          <w:color w:val="000000"/>
          <w:lang w:val="en-GB"/>
        </w:rPr>
      </w:pPr>
      <w:r>
        <w:rPr>
          <w:rFonts w:cs="Times New Roman"/>
          <w:color w:val="000000"/>
          <w:lang w:val="en-GB"/>
        </w:rPr>
        <w:t>R</w:t>
      </w:r>
      <w:r w:rsidR="003D5125" w:rsidRPr="006850EC">
        <w:rPr>
          <w:rFonts w:cs="Times New Roman"/>
          <w:color w:val="000000"/>
          <w:lang w:val="en-GB"/>
        </w:rPr>
        <w:t>evising the boundary to use topographic features visible in the landscape, primarily the tops of the escarpments within the protected area, to ensure that they are clearly identifiable on the ground, and more useful for site management;</w:t>
      </w:r>
      <w:r w:rsidR="006E31B4">
        <w:rPr>
          <w:rStyle w:val="FootnoteReference"/>
          <w:rFonts w:cs="Times New Roman"/>
          <w:color w:val="000000"/>
          <w:lang w:val="en-GB"/>
        </w:rPr>
        <w:footnoteReference w:id="8"/>
      </w:r>
    </w:p>
    <w:p w:rsidR="003D5125" w:rsidRPr="006850EC" w:rsidRDefault="006850EC" w:rsidP="0069138F">
      <w:pPr>
        <w:pStyle w:val="ListParagraph"/>
        <w:numPr>
          <w:ilvl w:val="0"/>
          <w:numId w:val="23"/>
        </w:numPr>
        <w:rPr>
          <w:rFonts w:cs="Times New Roman"/>
          <w:color w:val="000000"/>
          <w:lang w:val="en-GB"/>
        </w:rPr>
      </w:pPr>
      <w:r>
        <w:rPr>
          <w:rFonts w:cs="Times New Roman"/>
          <w:color w:val="000000"/>
          <w:lang w:val="en-GB"/>
        </w:rPr>
        <w:t>F</w:t>
      </w:r>
      <w:r w:rsidR="003D5125" w:rsidRPr="006850EC">
        <w:rPr>
          <w:rFonts w:cs="Times New Roman"/>
          <w:color w:val="000000"/>
          <w:lang w:val="en-GB"/>
        </w:rPr>
        <w:t>urther exploring the feasibility of extending the buffer zone of the property to the Bahariya Road, and across the desert to the south, to ensure effective management and control of vehicular traffic;</w:t>
      </w:r>
      <w:r w:rsidR="006E31B4">
        <w:rPr>
          <w:rStyle w:val="FootnoteReference"/>
          <w:rFonts w:cs="Times New Roman"/>
          <w:color w:val="000000"/>
          <w:lang w:val="en-GB"/>
        </w:rPr>
        <w:footnoteReference w:id="9"/>
      </w:r>
    </w:p>
    <w:p w:rsidR="003D5125" w:rsidRPr="006850EC" w:rsidRDefault="006850EC" w:rsidP="006850EC">
      <w:pPr>
        <w:pStyle w:val="ListParagraph"/>
        <w:numPr>
          <w:ilvl w:val="0"/>
          <w:numId w:val="23"/>
        </w:numPr>
        <w:rPr>
          <w:rFonts w:cs="Times New Roman"/>
          <w:color w:val="000000"/>
          <w:lang w:val="en-GB"/>
        </w:rPr>
      </w:pPr>
      <w:r>
        <w:rPr>
          <w:rFonts w:cs="Times New Roman"/>
          <w:color w:val="000000"/>
          <w:lang w:val="en-GB"/>
        </w:rPr>
        <w:t>C</w:t>
      </w:r>
      <w:r w:rsidR="003D5125" w:rsidRPr="006850EC">
        <w:rPr>
          <w:rFonts w:cs="Times New Roman"/>
          <w:color w:val="000000"/>
          <w:lang w:val="en-GB"/>
        </w:rPr>
        <w:t>arefully designing and implementing a management programme for vehicular traffic;</w:t>
      </w:r>
    </w:p>
    <w:p w:rsidR="003D5125" w:rsidRPr="006850EC" w:rsidRDefault="006850EC" w:rsidP="006850EC">
      <w:pPr>
        <w:pStyle w:val="ListParagraph"/>
        <w:numPr>
          <w:ilvl w:val="0"/>
          <w:numId w:val="23"/>
        </w:numPr>
        <w:rPr>
          <w:rFonts w:cs="Times New Roman"/>
          <w:color w:val="000000"/>
          <w:lang w:val="en-GB"/>
        </w:rPr>
      </w:pPr>
      <w:r>
        <w:rPr>
          <w:rFonts w:cs="Times New Roman"/>
          <w:color w:val="000000"/>
          <w:lang w:val="en-GB"/>
        </w:rPr>
        <w:t>P</w:t>
      </w:r>
      <w:r w:rsidR="003D5125" w:rsidRPr="006850EC">
        <w:rPr>
          <w:rFonts w:cs="Times New Roman"/>
          <w:color w:val="000000"/>
          <w:lang w:val="en-GB"/>
        </w:rPr>
        <w:t>roviding the essential management infrastructure within the nominated property that minimises intrusion and damage to its natural values; and</w:t>
      </w:r>
    </w:p>
    <w:p w:rsidR="003D5125" w:rsidRPr="006850EC" w:rsidRDefault="006850EC" w:rsidP="006850EC">
      <w:pPr>
        <w:pStyle w:val="ListParagraph"/>
        <w:numPr>
          <w:ilvl w:val="0"/>
          <w:numId w:val="23"/>
        </w:numPr>
        <w:rPr>
          <w:rFonts w:cs="Times New Roman"/>
          <w:color w:val="000000"/>
          <w:lang w:val="en-GB"/>
        </w:rPr>
      </w:pPr>
      <w:r>
        <w:rPr>
          <w:rFonts w:cs="Times New Roman"/>
          <w:color w:val="000000"/>
          <w:lang w:val="en-GB"/>
        </w:rPr>
        <w:lastRenderedPageBreak/>
        <w:t>M</w:t>
      </w:r>
      <w:r w:rsidR="003D5125" w:rsidRPr="006850EC">
        <w:rPr>
          <w:rFonts w:cs="Times New Roman"/>
          <w:color w:val="000000"/>
          <w:lang w:val="en-GB"/>
        </w:rPr>
        <w:t xml:space="preserve">aking full use of the results and recommendations from programmes and studies that are underway in relation to the development of sustainable tourism, including </w:t>
      </w:r>
      <w:r w:rsidR="006E31B4" w:rsidRPr="006850EC">
        <w:rPr>
          <w:rFonts w:cs="Times New Roman"/>
          <w:color w:val="000000"/>
          <w:lang w:val="en-GB"/>
        </w:rPr>
        <w:t>visitors’</w:t>
      </w:r>
      <w:r w:rsidR="003D5125" w:rsidRPr="006850EC">
        <w:rPr>
          <w:rFonts w:cs="Times New Roman"/>
          <w:color w:val="000000"/>
          <w:lang w:val="en-GB"/>
        </w:rPr>
        <w:t xml:space="preserve"> management and interpretation.</w:t>
      </w:r>
    </w:p>
    <w:p w:rsidR="00FD40E7" w:rsidRPr="00E351E8" w:rsidRDefault="00327379" w:rsidP="00297DEF">
      <w:pPr>
        <w:rPr>
          <w:rFonts w:cs="Times New Roman"/>
          <w:color w:val="000000"/>
          <w:lang w:val="en-GB"/>
        </w:rPr>
      </w:pPr>
      <w:r>
        <w:rPr>
          <w:rFonts w:cs="Times New Roman"/>
          <w:color w:val="000000"/>
          <w:lang w:val="en-GB"/>
        </w:rPr>
        <w:t xml:space="preserve">In response to the </w:t>
      </w:r>
      <w:r w:rsidR="00FD268E">
        <w:rPr>
          <w:rFonts w:cs="Times New Roman"/>
          <w:color w:val="000000"/>
          <w:lang w:val="en-GB"/>
        </w:rPr>
        <w:t xml:space="preserve">above-mentioned </w:t>
      </w:r>
      <w:r>
        <w:rPr>
          <w:rFonts w:cs="Times New Roman"/>
          <w:color w:val="000000"/>
          <w:lang w:val="en-GB"/>
        </w:rPr>
        <w:t>recommendations</w:t>
      </w:r>
      <w:r w:rsidR="00AC7656">
        <w:rPr>
          <w:rFonts w:cs="Times New Roman"/>
          <w:color w:val="000000"/>
          <w:lang w:val="en-GB"/>
        </w:rPr>
        <w:t xml:space="preserve">, </w:t>
      </w:r>
      <w:r>
        <w:rPr>
          <w:rFonts w:cs="Times New Roman"/>
          <w:color w:val="000000"/>
          <w:lang w:val="en-GB"/>
        </w:rPr>
        <w:t>the GoE prepared a management plan for the L</w:t>
      </w:r>
      <w:r w:rsidR="008D59BE">
        <w:rPr>
          <w:rFonts w:cs="Times New Roman"/>
          <w:color w:val="000000"/>
          <w:lang w:val="en-GB"/>
        </w:rPr>
        <w:t>QPA</w:t>
      </w:r>
      <w:r>
        <w:rPr>
          <w:rFonts w:cs="Times New Roman"/>
          <w:color w:val="000000"/>
          <w:lang w:val="en-GB"/>
        </w:rPr>
        <w:t>. It is recommended that EIECP in its upcoming phase to support the efforts of NCS, given the proximity to both WRPA and WHPA.</w:t>
      </w:r>
    </w:p>
    <w:p w:rsidR="00B92240" w:rsidRDefault="00B92240" w:rsidP="00FD268E">
      <w:pPr>
        <w:pStyle w:val="Heading1"/>
        <w:rPr>
          <w:lang w:val="en-GB"/>
        </w:rPr>
      </w:pPr>
      <w:bookmarkStart w:id="37" w:name="_Toc353978912"/>
      <w:r>
        <w:rPr>
          <w:lang w:val="en-GB"/>
        </w:rPr>
        <w:t>Analysis</w:t>
      </w:r>
      <w:bookmarkEnd w:id="37"/>
    </w:p>
    <w:p w:rsidR="00FE454E" w:rsidRPr="005868F1" w:rsidRDefault="00FE454E" w:rsidP="00515F7D">
      <w:pPr>
        <w:jc w:val="both"/>
        <w:rPr>
          <w:lang w:val="en-GB"/>
        </w:rPr>
      </w:pPr>
      <w:r w:rsidRPr="005868F1">
        <w:rPr>
          <w:lang w:val="en-GB"/>
        </w:rPr>
        <w:t>Planning is about setting ends and means to reach them. For a public body, such as NCS and SCA, often ends are vague, broad and implicit, and fragment. Most of the decisions made within public bodies are based on “political” rather than “technical” considerations. Among the reasons behind this situation, that future is often uncertain. Conditions within the public institution and outside it always changes, thus precise prediction, projection and forecasting are not always possible.</w:t>
      </w:r>
    </w:p>
    <w:p w:rsidR="00FE454E" w:rsidRPr="005868F1" w:rsidRDefault="00FE454E" w:rsidP="0069138F">
      <w:pPr>
        <w:jc w:val="both"/>
        <w:rPr>
          <w:lang w:val="en-GB"/>
        </w:rPr>
      </w:pPr>
      <w:r w:rsidRPr="005868F1">
        <w:rPr>
          <w:lang w:val="en-GB"/>
        </w:rPr>
        <w:t>Public institutions do not consider long-term objectives, rather are sometimes after a “quick” fix. Sustainable development is about avoiding temporal discontinuities, i.e., inter-generational discontinuities. Sustainable development by nature is a long-term process</w:t>
      </w:r>
      <w:r w:rsidR="0069138F">
        <w:rPr>
          <w:lang w:val="en-GB"/>
        </w:rPr>
        <w:t>.</w:t>
      </w:r>
      <w:r w:rsidRPr="005868F1">
        <w:rPr>
          <w:lang w:val="en-GB"/>
        </w:rPr>
        <w:t xml:space="preserve"> </w:t>
      </w:r>
      <w:r w:rsidR="0078796B">
        <w:rPr>
          <w:lang w:val="en-GB"/>
        </w:rPr>
        <w:t>DMs</w:t>
      </w:r>
      <w:r w:rsidRPr="005868F1">
        <w:rPr>
          <w:lang w:val="en-GB"/>
        </w:rPr>
        <w:t xml:space="preserve"> atop public agencies are often in pursuit of the “quick” fix, and thus will be reluctant to consider fundamental alternatives. Probably, that is the reason why public institutions prefer present than future effects and outcomes. Keeping the institution running might, in many occasions, be more important than fulfilling the mission and meeting the mandate. In many cases, the resultant of interventions turned to be a financial burden, an economic problem, and an output that the community does not accept or own.</w:t>
      </w:r>
    </w:p>
    <w:p w:rsidR="00FE454E" w:rsidRPr="005868F1" w:rsidRDefault="00FE454E" w:rsidP="00515F7D">
      <w:pPr>
        <w:jc w:val="both"/>
        <w:rPr>
          <w:lang w:val="en-GB"/>
        </w:rPr>
      </w:pPr>
      <w:r w:rsidRPr="005868F1">
        <w:rPr>
          <w:lang w:val="en-GB"/>
        </w:rPr>
        <w:t>Public institutions do not have the “agility” of private-sector companies, where decisions are made to maximize profit and minimi</w:t>
      </w:r>
      <w:r w:rsidR="008D59BE">
        <w:rPr>
          <w:lang w:val="en-GB"/>
        </w:rPr>
        <w:t>s</w:t>
      </w:r>
      <w:r w:rsidRPr="005868F1">
        <w:rPr>
          <w:lang w:val="en-GB"/>
        </w:rPr>
        <w:t>e costs. Decisions in private-sector companies are based on technical considerations as well as political and social acceptances. They always have the shareholders, clients, competitors and collaborators in perspective. Thus, advertising is important, and the image is crucial to test ideas, target specific groups and so forth. Private-sector companies might consider re-structuring to survive competition.</w:t>
      </w:r>
    </w:p>
    <w:p w:rsidR="00FE454E" w:rsidRPr="005868F1" w:rsidRDefault="00FE454E" w:rsidP="005D30DF">
      <w:pPr>
        <w:jc w:val="both"/>
        <w:rPr>
          <w:lang w:val="en-GB"/>
        </w:rPr>
      </w:pPr>
      <w:r w:rsidRPr="005868F1">
        <w:rPr>
          <w:lang w:val="en-GB"/>
        </w:rPr>
        <w:t>Public bodies are not similar to non-profit organi</w:t>
      </w:r>
      <w:r w:rsidR="008D59BE">
        <w:rPr>
          <w:lang w:val="en-GB"/>
        </w:rPr>
        <w:t>s</w:t>
      </w:r>
      <w:r w:rsidRPr="005868F1">
        <w:rPr>
          <w:lang w:val="en-GB"/>
        </w:rPr>
        <w:t>ations, such as Non-Government Organi</w:t>
      </w:r>
      <w:r w:rsidR="008D59BE">
        <w:rPr>
          <w:lang w:val="en-GB"/>
        </w:rPr>
        <w:t>s</w:t>
      </w:r>
      <w:r w:rsidRPr="005868F1">
        <w:rPr>
          <w:lang w:val="en-GB"/>
        </w:rPr>
        <w:t>ations (NGOs)</w:t>
      </w:r>
      <w:r w:rsidR="005D30DF">
        <w:rPr>
          <w:lang w:val="en-GB"/>
        </w:rPr>
        <w:t>, who</w:t>
      </w:r>
      <w:r w:rsidRPr="005868F1">
        <w:rPr>
          <w:lang w:val="en-GB"/>
        </w:rPr>
        <w:t xml:space="preserve"> are flexible to reach those unfortunate and marginalized. For this reason, they go beyond the Prince (the State) and the Market (Private-Sector Companies). In addition to considering the views of their constituents, they have to consider the interests of their sponsors.</w:t>
      </w:r>
    </w:p>
    <w:p w:rsidR="00C3612C" w:rsidRPr="00870B4C" w:rsidRDefault="00E9391F" w:rsidP="005D30DF">
      <w:pPr>
        <w:jc w:val="both"/>
        <w:rPr>
          <w:rFonts w:cs="Times New Roman"/>
          <w:color w:val="000000"/>
          <w:lang w:val="en-GB"/>
        </w:rPr>
      </w:pPr>
      <w:r>
        <w:rPr>
          <w:rFonts w:cs="Times New Roman"/>
          <w:color w:val="000000"/>
          <w:lang w:val="en-GB"/>
        </w:rPr>
        <w:t>Based on</w:t>
      </w:r>
      <w:r w:rsidR="00870B4C" w:rsidRPr="00870B4C">
        <w:rPr>
          <w:rFonts w:cs="Times New Roman"/>
          <w:color w:val="000000"/>
          <w:lang w:val="en-GB"/>
        </w:rPr>
        <w:t xml:space="preserve"> the document review</w:t>
      </w:r>
      <w:r w:rsidR="005D30DF">
        <w:rPr>
          <w:rFonts w:cs="Times New Roman"/>
          <w:color w:val="000000"/>
          <w:lang w:val="en-GB"/>
        </w:rPr>
        <w:t>,</w:t>
      </w:r>
      <w:r w:rsidR="00870B4C" w:rsidRPr="00870B4C">
        <w:rPr>
          <w:rFonts w:cs="Times New Roman"/>
          <w:color w:val="000000"/>
          <w:lang w:val="en-GB"/>
        </w:rPr>
        <w:t xml:space="preserve"> interviews </w:t>
      </w:r>
      <w:r w:rsidRPr="00870B4C">
        <w:rPr>
          <w:rFonts w:cs="Times New Roman"/>
          <w:color w:val="000000"/>
          <w:lang w:val="en-GB"/>
        </w:rPr>
        <w:t xml:space="preserve">and </w:t>
      </w:r>
      <w:r>
        <w:rPr>
          <w:rFonts w:cs="Times New Roman"/>
          <w:color w:val="000000"/>
          <w:lang w:val="en-GB"/>
        </w:rPr>
        <w:t>site visits</w:t>
      </w:r>
      <w:r w:rsidR="005D30DF">
        <w:rPr>
          <w:rFonts w:cs="Times New Roman"/>
          <w:color w:val="000000"/>
          <w:lang w:val="en-GB"/>
        </w:rPr>
        <w:t>,</w:t>
      </w:r>
      <w:r>
        <w:rPr>
          <w:rFonts w:cs="Times New Roman"/>
          <w:color w:val="000000"/>
          <w:lang w:val="en-GB"/>
        </w:rPr>
        <w:t xml:space="preserve"> </w:t>
      </w:r>
      <w:r w:rsidR="00870B4C" w:rsidRPr="00E9391F">
        <w:rPr>
          <w:rFonts w:cs="Times New Roman"/>
          <w:color w:val="000000"/>
          <w:lang w:val="en-GB"/>
        </w:rPr>
        <w:t xml:space="preserve">EIECP has </w:t>
      </w:r>
      <w:r w:rsidR="005D30DF">
        <w:rPr>
          <w:rFonts w:cs="Times New Roman"/>
          <w:color w:val="000000"/>
          <w:lang w:val="en-GB"/>
        </w:rPr>
        <w:t>clearly</w:t>
      </w:r>
      <w:r w:rsidR="005D30DF" w:rsidRPr="00E9391F">
        <w:rPr>
          <w:rFonts w:cs="Times New Roman"/>
          <w:color w:val="000000"/>
          <w:lang w:val="en-GB"/>
        </w:rPr>
        <w:t xml:space="preserve"> </w:t>
      </w:r>
      <w:r w:rsidR="00870B4C" w:rsidRPr="00E9391F">
        <w:rPr>
          <w:rFonts w:cs="Times New Roman"/>
          <w:color w:val="000000"/>
          <w:lang w:val="en-GB"/>
        </w:rPr>
        <w:t xml:space="preserve">contributed to </w:t>
      </w:r>
      <w:r w:rsidR="00FD268E">
        <w:rPr>
          <w:rFonts w:cs="Times New Roman"/>
          <w:color w:val="000000"/>
          <w:lang w:val="en-GB"/>
        </w:rPr>
        <w:t>build</w:t>
      </w:r>
      <w:r w:rsidR="00870B4C" w:rsidRPr="00E9391F">
        <w:rPr>
          <w:rFonts w:cs="Times New Roman"/>
          <w:color w:val="000000"/>
          <w:lang w:val="en-GB"/>
        </w:rPr>
        <w:t xml:space="preserve"> the capacities of both NCS and SCA.</w:t>
      </w:r>
      <w:r>
        <w:rPr>
          <w:rFonts w:cs="Times New Roman"/>
          <w:color w:val="000000"/>
          <w:lang w:val="en-GB"/>
        </w:rPr>
        <w:t xml:space="preserve"> At NCS, the PAs received technical assistance through both national and international consultants, though in the case of </w:t>
      </w:r>
      <w:r w:rsidR="00FD268E">
        <w:rPr>
          <w:rFonts w:cs="Times New Roman"/>
          <w:color w:val="000000"/>
          <w:lang w:val="en-GB"/>
        </w:rPr>
        <w:t>WRPA,</w:t>
      </w:r>
      <w:r>
        <w:rPr>
          <w:rFonts w:cs="Times New Roman"/>
          <w:color w:val="000000"/>
          <w:lang w:val="en-GB"/>
        </w:rPr>
        <w:t xml:space="preserve"> the share of personnel was almost equal to </w:t>
      </w:r>
      <w:r w:rsidR="008058AF">
        <w:rPr>
          <w:rFonts w:cs="Times New Roman"/>
          <w:color w:val="000000"/>
          <w:lang w:val="en-GB"/>
        </w:rPr>
        <w:t>the budget allocated for infrastructure, to the extent that the Minister requested verbally to cut down on consultants and allocate more money for equipment and infrastructures</w:t>
      </w:r>
      <w:r w:rsidR="00FD268E">
        <w:rPr>
          <w:rFonts w:cs="Times New Roman"/>
          <w:color w:val="000000"/>
          <w:lang w:val="en-GB"/>
        </w:rPr>
        <w:t xml:space="preserve"> </w:t>
      </w:r>
      <w:sdt>
        <w:sdtPr>
          <w:rPr>
            <w:rFonts w:cs="Times New Roman"/>
            <w:color w:val="000000"/>
            <w:lang w:val="en-GB"/>
          </w:rPr>
          <w:id w:val="413287768"/>
          <w:citation/>
        </w:sdtPr>
        <w:sdtEndPr/>
        <w:sdtContent>
          <w:r w:rsidR="008058AF">
            <w:rPr>
              <w:rFonts w:cs="Times New Roman"/>
              <w:color w:val="000000"/>
              <w:lang w:val="en-GB"/>
            </w:rPr>
            <w:fldChar w:fldCharType="begin"/>
          </w:r>
          <w:r w:rsidR="008058AF">
            <w:rPr>
              <w:rFonts w:cs="Times New Roman"/>
              <w:color w:val="000000"/>
            </w:rPr>
            <w:instrText xml:space="preserve"> CITATION Sha07 \l 1033 </w:instrText>
          </w:r>
          <w:r w:rsidR="008058AF">
            <w:rPr>
              <w:rFonts w:cs="Times New Roman"/>
              <w:color w:val="000000"/>
              <w:lang w:val="en-GB"/>
            </w:rPr>
            <w:fldChar w:fldCharType="separate"/>
          </w:r>
          <w:r w:rsidR="002D4690" w:rsidRPr="002D4690">
            <w:rPr>
              <w:rFonts w:cs="Times New Roman"/>
              <w:noProof/>
              <w:color w:val="000000"/>
            </w:rPr>
            <w:t>(Shahd, Soncini and Saleh 2007)</w:t>
          </w:r>
          <w:r w:rsidR="008058AF">
            <w:rPr>
              <w:rFonts w:cs="Times New Roman"/>
              <w:color w:val="000000"/>
              <w:lang w:val="en-GB"/>
            </w:rPr>
            <w:fldChar w:fldCharType="end"/>
          </w:r>
        </w:sdtContent>
      </w:sdt>
      <w:r w:rsidR="008058AF">
        <w:rPr>
          <w:rFonts w:cs="Times New Roman"/>
          <w:color w:val="000000"/>
          <w:lang w:val="en-GB"/>
        </w:rPr>
        <w:t>.</w:t>
      </w:r>
      <w:r w:rsidR="00C3612C">
        <w:rPr>
          <w:rFonts w:cs="Times New Roman"/>
          <w:color w:val="000000"/>
          <w:lang w:val="en-GB"/>
        </w:rPr>
        <w:t xml:space="preserve"> </w:t>
      </w:r>
      <w:r w:rsidR="00C3612C" w:rsidRPr="00870B4C">
        <w:rPr>
          <w:rFonts w:cs="Times New Roman"/>
          <w:color w:val="000000"/>
          <w:lang w:val="en-GB"/>
        </w:rPr>
        <w:t>EIECP was instrumental in declaring the White Desert and El-Gelf Al</w:t>
      </w:r>
      <w:r w:rsidR="00810325">
        <w:rPr>
          <w:rFonts w:cs="Times New Roman"/>
          <w:color w:val="000000"/>
          <w:lang w:val="en-GB"/>
        </w:rPr>
        <w:t>-</w:t>
      </w:r>
      <w:r w:rsidR="00C3612C" w:rsidRPr="00870B4C">
        <w:rPr>
          <w:rFonts w:cs="Times New Roman"/>
          <w:color w:val="000000"/>
          <w:lang w:val="en-GB"/>
        </w:rPr>
        <w:t xml:space="preserve">Kabeer Protectorates, in addition to supporting </w:t>
      </w:r>
      <w:r w:rsidR="00C3612C" w:rsidRPr="00870B4C">
        <w:rPr>
          <w:rFonts w:cs="Times New Roman"/>
          <w:color w:val="000000"/>
          <w:lang w:val="en-GB"/>
        </w:rPr>
        <w:lastRenderedPageBreak/>
        <w:t xml:space="preserve">Wadi Hitan protectorate to be a World Heritage </w:t>
      </w:r>
      <w:r w:rsidR="0078796B">
        <w:rPr>
          <w:rFonts w:cs="Times New Roman"/>
          <w:color w:val="000000"/>
          <w:lang w:val="en-GB"/>
        </w:rPr>
        <w:t>S</w:t>
      </w:r>
      <w:r w:rsidR="00C3612C" w:rsidRPr="00870B4C">
        <w:rPr>
          <w:rFonts w:cs="Times New Roman"/>
          <w:color w:val="000000"/>
          <w:lang w:val="en-GB"/>
        </w:rPr>
        <w:t>ite.</w:t>
      </w:r>
      <w:r w:rsidR="00C3612C" w:rsidRPr="00C3612C">
        <w:rPr>
          <w:rFonts w:cs="Times New Roman"/>
          <w:color w:val="000000"/>
          <w:lang w:val="en-GB"/>
        </w:rPr>
        <w:t xml:space="preserve"> </w:t>
      </w:r>
      <w:r w:rsidR="00C3612C" w:rsidRPr="00870B4C">
        <w:rPr>
          <w:rFonts w:cs="Times New Roman"/>
          <w:color w:val="000000"/>
          <w:lang w:val="en-GB"/>
        </w:rPr>
        <w:t>EIECP provided support in developing visiting centres and infrastructures at the protectorates.</w:t>
      </w:r>
    </w:p>
    <w:p w:rsidR="005D30DF" w:rsidRDefault="00870B4C" w:rsidP="005D30DF">
      <w:pPr>
        <w:jc w:val="both"/>
        <w:rPr>
          <w:rFonts w:cs="Times New Roman"/>
          <w:color w:val="000000"/>
          <w:lang w:val="en-GB"/>
        </w:rPr>
      </w:pPr>
      <w:r w:rsidRPr="00870B4C">
        <w:rPr>
          <w:rFonts w:cs="Times New Roman"/>
          <w:color w:val="000000"/>
          <w:lang w:val="en-GB"/>
        </w:rPr>
        <w:t>EIECP provided support for institutional development through the LIFP</w:t>
      </w:r>
      <w:r w:rsidR="005D30DF">
        <w:rPr>
          <w:rFonts w:cs="Times New Roman"/>
          <w:color w:val="000000"/>
          <w:lang w:val="en-GB"/>
        </w:rPr>
        <w:t>. P</w:t>
      </w:r>
      <w:r w:rsidRPr="00870B4C">
        <w:rPr>
          <w:rFonts w:cs="Times New Roman"/>
          <w:color w:val="000000"/>
          <w:lang w:val="en-GB"/>
        </w:rPr>
        <w:t>olice officers and district attorneys received training, which led to passing Law 9/2009 and updating the Executive Regulations of Law 4/1994.</w:t>
      </w:r>
      <w:r w:rsidR="005D30DF">
        <w:rPr>
          <w:rFonts w:cs="Times New Roman"/>
          <w:color w:val="000000"/>
          <w:lang w:val="en-GB"/>
        </w:rPr>
        <w:t xml:space="preserve"> </w:t>
      </w:r>
    </w:p>
    <w:p w:rsidR="005D30DF" w:rsidRDefault="00870B4C" w:rsidP="005D30DF">
      <w:pPr>
        <w:jc w:val="both"/>
        <w:rPr>
          <w:rFonts w:cs="Times New Roman"/>
          <w:color w:val="000000"/>
          <w:lang w:val="en-GB"/>
        </w:rPr>
      </w:pPr>
      <w:r w:rsidRPr="00870B4C">
        <w:rPr>
          <w:rFonts w:cs="Times New Roman"/>
          <w:color w:val="000000"/>
          <w:lang w:val="en-GB"/>
        </w:rPr>
        <w:t xml:space="preserve">EIECP contributed to local development in Siwa, and in addressing a pressing issue in rural governorates, i.e., </w:t>
      </w:r>
      <w:r w:rsidR="0078796B">
        <w:rPr>
          <w:rFonts w:cs="Times New Roman"/>
          <w:color w:val="000000"/>
          <w:lang w:val="en-GB"/>
        </w:rPr>
        <w:t>SWM</w:t>
      </w:r>
      <w:r w:rsidRPr="00870B4C">
        <w:rPr>
          <w:rFonts w:cs="Times New Roman"/>
          <w:color w:val="000000"/>
          <w:lang w:val="en-GB"/>
        </w:rPr>
        <w:t>, Minya.</w:t>
      </w:r>
      <w:r w:rsidR="005D30DF">
        <w:rPr>
          <w:rFonts w:cs="Times New Roman"/>
          <w:color w:val="000000"/>
          <w:lang w:val="en-GB"/>
        </w:rPr>
        <w:t xml:space="preserve"> EIECP supported agricultural activities and sponsored </w:t>
      </w:r>
      <w:r w:rsidR="005D30DF" w:rsidRPr="005D30DF">
        <w:rPr>
          <w:rFonts w:cs="Times New Roman"/>
          <w:color w:val="000000"/>
          <w:lang w:val="en-GB"/>
        </w:rPr>
        <w:t>SCDEC.</w:t>
      </w:r>
      <w:r w:rsidR="005D30DF">
        <w:rPr>
          <w:rFonts w:cs="Times New Roman"/>
          <w:color w:val="000000"/>
          <w:lang w:val="en-GB"/>
        </w:rPr>
        <w:t xml:space="preserve"> </w:t>
      </w:r>
      <w:r w:rsidR="008058AF">
        <w:rPr>
          <w:rFonts w:cs="Times New Roman"/>
          <w:color w:val="000000"/>
          <w:lang w:val="en-GB"/>
        </w:rPr>
        <w:t>N</w:t>
      </w:r>
      <w:r w:rsidR="00654980">
        <w:rPr>
          <w:rFonts w:cs="Times New Roman"/>
          <w:color w:val="000000"/>
          <w:lang w:val="en-GB"/>
        </w:rPr>
        <w:t xml:space="preserve">onetheless, </w:t>
      </w:r>
      <w:r w:rsidR="00810325">
        <w:rPr>
          <w:rFonts w:cs="Times New Roman"/>
          <w:color w:val="000000"/>
          <w:lang w:val="en-GB"/>
        </w:rPr>
        <w:t>s</w:t>
      </w:r>
      <w:r w:rsidR="00810325" w:rsidRPr="00870B4C">
        <w:rPr>
          <w:rFonts w:cs="Times New Roman"/>
          <w:color w:val="000000"/>
          <w:lang w:val="en-GB"/>
        </w:rPr>
        <w:t xml:space="preserve">ome interviewees saw that projects </w:t>
      </w:r>
      <w:r w:rsidR="005D30DF">
        <w:rPr>
          <w:rFonts w:cs="Times New Roman"/>
          <w:color w:val="000000"/>
          <w:lang w:val="en-GB"/>
        </w:rPr>
        <w:t xml:space="preserve">in the sphere of NCS </w:t>
      </w:r>
      <w:r w:rsidR="00810325" w:rsidRPr="00870B4C">
        <w:rPr>
          <w:rFonts w:cs="Times New Roman"/>
          <w:color w:val="000000"/>
          <w:lang w:val="en-GB"/>
        </w:rPr>
        <w:t xml:space="preserve">had </w:t>
      </w:r>
      <w:r w:rsidR="00FD268E">
        <w:rPr>
          <w:rFonts w:cs="Times New Roman"/>
          <w:color w:val="000000"/>
          <w:lang w:val="en-GB"/>
        </w:rPr>
        <w:t xml:space="preserve">a little </w:t>
      </w:r>
      <w:r w:rsidR="00810325" w:rsidRPr="00870B4C">
        <w:rPr>
          <w:rFonts w:cs="Times New Roman"/>
          <w:color w:val="000000"/>
          <w:lang w:val="en-GB"/>
        </w:rPr>
        <w:t>impact in supporting the livelihoods of the local community</w:t>
      </w:r>
      <w:r w:rsidR="005D30DF">
        <w:rPr>
          <w:rFonts w:cs="Times New Roman"/>
          <w:color w:val="000000"/>
          <w:lang w:val="en-GB"/>
        </w:rPr>
        <w:t>. Protected areas were not at the crux of sustaining the livelihoods of the local community</w:t>
      </w:r>
      <w:r w:rsidR="00810325" w:rsidRPr="00870B4C">
        <w:rPr>
          <w:rFonts w:cs="Times New Roman"/>
          <w:color w:val="000000"/>
          <w:lang w:val="en-GB"/>
        </w:rPr>
        <w:t>.</w:t>
      </w:r>
      <w:r w:rsidR="005D30DF">
        <w:rPr>
          <w:rFonts w:cs="Times New Roman"/>
          <w:color w:val="000000"/>
          <w:lang w:val="en-GB"/>
        </w:rPr>
        <w:t xml:space="preserve"> As a matter of fact, if the core area was at the centre of the livelihoods of the locals, the monastery would have had difficulties to illegally amended the four springs.</w:t>
      </w:r>
    </w:p>
    <w:p w:rsidR="00870B4C" w:rsidRDefault="00810325" w:rsidP="005D30DF">
      <w:pPr>
        <w:jc w:val="both"/>
        <w:rPr>
          <w:rFonts w:cs="Times New Roman"/>
          <w:color w:val="000000"/>
          <w:lang w:val="en-GB"/>
        </w:rPr>
      </w:pPr>
      <w:r>
        <w:rPr>
          <w:rFonts w:cs="Times New Roman"/>
          <w:color w:val="000000"/>
          <w:lang w:val="en-GB"/>
        </w:rPr>
        <w:t xml:space="preserve">The </w:t>
      </w:r>
      <w:r w:rsidR="00654980">
        <w:rPr>
          <w:rFonts w:cs="Times New Roman"/>
          <w:color w:val="000000"/>
          <w:lang w:val="en-GB"/>
        </w:rPr>
        <w:t xml:space="preserve">interventions in supporting NCS did not bring the PAs into the centre of sustaining the livelihoods of the locals. </w:t>
      </w:r>
      <w:r w:rsidR="00640605">
        <w:rPr>
          <w:rFonts w:cs="Times New Roman"/>
          <w:color w:val="000000"/>
          <w:lang w:val="en-GB"/>
        </w:rPr>
        <w:t xml:space="preserve">EIECP, in its previous phase, did not address the possibility of </w:t>
      </w:r>
      <w:r w:rsidR="0008081F">
        <w:rPr>
          <w:rFonts w:cs="Times New Roman"/>
          <w:color w:val="000000"/>
          <w:lang w:val="en-GB"/>
        </w:rPr>
        <w:t xml:space="preserve">adopting an approach of </w:t>
      </w:r>
      <w:r w:rsidR="00FD268E">
        <w:rPr>
          <w:rFonts w:cs="Times New Roman"/>
          <w:color w:val="000000"/>
          <w:lang w:val="en-GB"/>
        </w:rPr>
        <w:t>Community-Based</w:t>
      </w:r>
      <w:r w:rsidR="0008081F" w:rsidRPr="0008081F">
        <w:rPr>
          <w:rFonts w:cs="Times New Roman"/>
          <w:color w:val="000000"/>
          <w:lang w:val="en-GB"/>
        </w:rPr>
        <w:t xml:space="preserve"> </w:t>
      </w:r>
      <w:r w:rsidR="00FD268E">
        <w:rPr>
          <w:rFonts w:cs="Times New Roman"/>
          <w:color w:val="000000"/>
          <w:lang w:val="en-GB"/>
        </w:rPr>
        <w:t>Natural</w:t>
      </w:r>
      <w:r w:rsidR="0008081F" w:rsidRPr="0008081F">
        <w:rPr>
          <w:rFonts w:cs="Times New Roman"/>
          <w:color w:val="000000"/>
          <w:lang w:val="en-GB"/>
        </w:rPr>
        <w:t xml:space="preserve"> </w:t>
      </w:r>
      <w:r w:rsidR="00FD268E">
        <w:rPr>
          <w:rFonts w:cs="Times New Roman"/>
          <w:color w:val="000000"/>
          <w:lang w:val="en-GB"/>
        </w:rPr>
        <w:t>Resources</w:t>
      </w:r>
      <w:r w:rsidR="0008081F" w:rsidRPr="0008081F">
        <w:rPr>
          <w:rFonts w:cs="Times New Roman"/>
          <w:color w:val="000000"/>
          <w:lang w:val="en-GB"/>
        </w:rPr>
        <w:t xml:space="preserve"> </w:t>
      </w:r>
      <w:r w:rsidR="00FD268E">
        <w:rPr>
          <w:rFonts w:cs="Times New Roman"/>
          <w:color w:val="000000"/>
          <w:lang w:val="en-GB"/>
        </w:rPr>
        <w:t>Management</w:t>
      </w:r>
      <w:r w:rsidR="0008081F" w:rsidRPr="0008081F">
        <w:rPr>
          <w:rFonts w:cs="Times New Roman"/>
          <w:color w:val="000000"/>
          <w:lang w:val="en-GB"/>
        </w:rPr>
        <w:t xml:space="preserve"> (CBNRM)</w:t>
      </w:r>
      <w:r w:rsidR="005D30DF">
        <w:rPr>
          <w:rFonts w:cs="Times New Roman"/>
          <w:color w:val="000000"/>
          <w:lang w:val="en-GB"/>
        </w:rPr>
        <w:t>, which WRPA business plan recommended</w:t>
      </w:r>
      <w:r w:rsidR="0008081F">
        <w:rPr>
          <w:rFonts w:cs="Times New Roman"/>
          <w:color w:val="000000"/>
          <w:lang w:val="en-GB"/>
        </w:rPr>
        <w:t xml:space="preserve">. It </w:t>
      </w:r>
      <w:r w:rsidR="0008081F" w:rsidRPr="0008081F">
        <w:rPr>
          <w:rFonts w:cs="Times New Roman"/>
          <w:color w:val="000000"/>
          <w:lang w:val="en-GB"/>
        </w:rPr>
        <w:t>is an approach under which communities become responsible for managing natural resources (forests, land, water, biodiversity) within a designated area. The community-often assisted and monitored by outside technical specialists- utilizes and protects natural resources within established guidelines or according to a detailed, mutually agreed plan. The active participation of stakeholders in natural resource decision making and use increases economic and environmental benefits. Critical investment areas include the introduction of viable management systems</w:t>
      </w:r>
      <w:r w:rsidR="0008081F">
        <w:rPr>
          <w:rFonts w:cs="Times New Roman"/>
          <w:color w:val="000000"/>
          <w:lang w:val="en-GB"/>
        </w:rPr>
        <w:t>;</w:t>
      </w:r>
      <w:r w:rsidR="0008081F" w:rsidRPr="0008081F">
        <w:rPr>
          <w:rFonts w:cs="Times New Roman"/>
          <w:color w:val="000000"/>
          <w:lang w:val="en-GB"/>
        </w:rPr>
        <w:t xml:space="preserve"> securing legal control over resources and resource utilization</w:t>
      </w:r>
      <w:r w:rsidR="0008081F">
        <w:rPr>
          <w:rFonts w:cs="Times New Roman"/>
          <w:color w:val="000000"/>
          <w:lang w:val="en-GB"/>
        </w:rPr>
        <w:t>;</w:t>
      </w:r>
      <w:r w:rsidR="0008081F" w:rsidRPr="0008081F">
        <w:rPr>
          <w:rFonts w:cs="Times New Roman"/>
          <w:color w:val="000000"/>
          <w:lang w:val="en-GB"/>
        </w:rPr>
        <w:t xml:space="preserve"> improving environmental governance and information management</w:t>
      </w:r>
      <w:r w:rsidR="00FD268E">
        <w:rPr>
          <w:rFonts w:cs="Times New Roman"/>
          <w:color w:val="000000"/>
          <w:lang w:val="en-GB"/>
        </w:rPr>
        <w:t xml:space="preserve"> </w:t>
      </w:r>
      <w:sdt>
        <w:sdtPr>
          <w:rPr>
            <w:rFonts w:cs="Times New Roman"/>
            <w:color w:val="000000"/>
            <w:lang w:val="en-GB"/>
          </w:rPr>
          <w:id w:val="-623000410"/>
          <w:citation/>
        </w:sdtPr>
        <w:sdtEndPr/>
        <w:sdtContent>
          <w:r w:rsidR="0008081F">
            <w:rPr>
              <w:rFonts w:cs="Times New Roman"/>
              <w:color w:val="000000"/>
              <w:lang w:val="en-GB"/>
            </w:rPr>
            <w:fldChar w:fldCharType="begin"/>
          </w:r>
          <w:r w:rsidR="0008081F">
            <w:rPr>
              <w:rFonts w:cs="Times New Roman"/>
              <w:color w:val="000000"/>
            </w:rPr>
            <w:instrText xml:space="preserve"> CITATION Wor13 \l 1033 </w:instrText>
          </w:r>
          <w:r w:rsidR="0008081F">
            <w:rPr>
              <w:rFonts w:cs="Times New Roman"/>
              <w:color w:val="000000"/>
              <w:lang w:val="en-GB"/>
            </w:rPr>
            <w:fldChar w:fldCharType="separate"/>
          </w:r>
          <w:r w:rsidR="002D4690" w:rsidRPr="002D4690">
            <w:rPr>
              <w:rFonts w:cs="Times New Roman"/>
              <w:noProof/>
              <w:color w:val="000000"/>
            </w:rPr>
            <w:t>(World Bank n.d.)</w:t>
          </w:r>
          <w:r w:rsidR="0008081F">
            <w:rPr>
              <w:rFonts w:cs="Times New Roman"/>
              <w:color w:val="000000"/>
              <w:lang w:val="en-GB"/>
            </w:rPr>
            <w:fldChar w:fldCharType="end"/>
          </w:r>
        </w:sdtContent>
      </w:sdt>
      <w:r w:rsidR="0008081F" w:rsidRPr="0008081F">
        <w:rPr>
          <w:rFonts w:cs="Times New Roman"/>
          <w:color w:val="000000"/>
          <w:lang w:val="en-GB"/>
        </w:rPr>
        <w:t>.</w:t>
      </w:r>
    </w:p>
    <w:p w:rsidR="0008081F" w:rsidRDefault="0008081F" w:rsidP="006F6B33">
      <w:pPr>
        <w:spacing w:after="0"/>
        <w:jc w:val="both"/>
        <w:rPr>
          <w:rFonts w:cs="Times New Roman"/>
          <w:color w:val="000000"/>
          <w:lang w:val="en-GB"/>
        </w:rPr>
      </w:pPr>
      <w:r>
        <w:rPr>
          <w:rFonts w:cs="Times New Roman"/>
          <w:color w:val="000000"/>
          <w:lang w:val="en-GB"/>
        </w:rPr>
        <w:t>CBO</w:t>
      </w:r>
      <w:r w:rsidRPr="0008081F">
        <w:rPr>
          <w:rFonts w:cs="Times New Roman"/>
          <w:color w:val="000000"/>
          <w:lang w:val="en-GB"/>
        </w:rPr>
        <w:t xml:space="preserve">s are </w:t>
      </w:r>
      <w:r w:rsidR="00C3612C">
        <w:rPr>
          <w:rFonts w:cs="Times New Roman"/>
          <w:color w:val="000000"/>
          <w:lang w:val="en-GB"/>
        </w:rPr>
        <w:t>at the crux of</w:t>
      </w:r>
      <w:r w:rsidRPr="0008081F">
        <w:rPr>
          <w:rFonts w:cs="Times New Roman"/>
          <w:color w:val="000000"/>
          <w:lang w:val="en-GB"/>
        </w:rPr>
        <w:t xml:space="preserve"> any CBNRM project</w:t>
      </w:r>
      <w:r>
        <w:rPr>
          <w:rFonts w:cs="Times New Roman"/>
          <w:color w:val="000000"/>
          <w:lang w:val="en-GB"/>
        </w:rPr>
        <w:t>;</w:t>
      </w:r>
      <w:r w:rsidRPr="0008081F">
        <w:rPr>
          <w:rFonts w:cs="Times New Roman"/>
          <w:color w:val="000000"/>
          <w:lang w:val="en-GB"/>
        </w:rPr>
        <w:t xml:space="preserve"> and </w:t>
      </w:r>
      <w:r w:rsidR="00C3612C">
        <w:rPr>
          <w:rFonts w:cs="Times New Roman"/>
          <w:color w:val="000000"/>
          <w:lang w:val="en-GB"/>
        </w:rPr>
        <w:t xml:space="preserve">thus </w:t>
      </w:r>
      <w:r w:rsidRPr="0008081F">
        <w:rPr>
          <w:rFonts w:cs="Times New Roman"/>
          <w:color w:val="000000"/>
          <w:lang w:val="en-GB"/>
        </w:rPr>
        <w:t>selecting and building the capacity of local institutions is critical.</w:t>
      </w:r>
      <w:r>
        <w:rPr>
          <w:rFonts w:cs="Times New Roman"/>
          <w:color w:val="000000"/>
          <w:lang w:val="en-GB"/>
        </w:rPr>
        <w:t xml:space="preserve"> The principles of good governance, such as </w:t>
      </w:r>
      <w:r w:rsidRPr="00C3612C">
        <w:rPr>
          <w:rFonts w:cs="Times New Roman"/>
          <w:color w:val="000000"/>
          <w:lang w:val="en-GB"/>
        </w:rPr>
        <w:t>transparency and accountability</w:t>
      </w:r>
      <w:r w:rsidR="00C3612C">
        <w:rPr>
          <w:rFonts w:cs="Times New Roman"/>
          <w:color w:val="000000"/>
          <w:lang w:val="en-GB"/>
        </w:rPr>
        <w:t>,</w:t>
      </w:r>
      <w:r>
        <w:rPr>
          <w:rFonts w:cs="Times New Roman"/>
          <w:color w:val="000000"/>
          <w:lang w:val="en-GB"/>
        </w:rPr>
        <w:t xml:space="preserve"> have to rule </w:t>
      </w:r>
      <w:r w:rsidR="005D30DF">
        <w:rPr>
          <w:rFonts w:cs="Times New Roman"/>
          <w:color w:val="000000"/>
          <w:lang w:val="en-GB"/>
        </w:rPr>
        <w:t xml:space="preserve">the </w:t>
      </w:r>
      <w:r>
        <w:rPr>
          <w:rFonts w:cs="Times New Roman"/>
          <w:color w:val="000000"/>
          <w:lang w:val="en-GB"/>
        </w:rPr>
        <w:t xml:space="preserve">process of selecting </w:t>
      </w:r>
      <w:r w:rsidR="00C3612C">
        <w:rPr>
          <w:rFonts w:cs="Times New Roman"/>
          <w:color w:val="000000"/>
          <w:lang w:val="en-GB"/>
        </w:rPr>
        <w:t>participating</w:t>
      </w:r>
      <w:r>
        <w:rPr>
          <w:rFonts w:cs="Times New Roman"/>
          <w:color w:val="000000"/>
          <w:lang w:val="en-GB"/>
        </w:rPr>
        <w:t xml:space="preserve"> CBOs </w:t>
      </w:r>
      <w:r w:rsidR="00C3612C">
        <w:rPr>
          <w:rFonts w:cs="Times New Roman"/>
          <w:color w:val="000000"/>
          <w:lang w:val="en-GB"/>
        </w:rPr>
        <w:t>to</w:t>
      </w:r>
      <w:r w:rsidR="00C3612C" w:rsidRPr="00C3612C">
        <w:rPr>
          <w:rFonts w:cs="Times New Roman"/>
          <w:color w:val="000000"/>
          <w:lang w:val="en-GB"/>
        </w:rPr>
        <w:t xml:space="preserve"> minimi</w:t>
      </w:r>
      <w:r w:rsidR="008D59BE">
        <w:rPr>
          <w:rFonts w:cs="Times New Roman"/>
          <w:color w:val="000000"/>
          <w:lang w:val="en-GB"/>
        </w:rPr>
        <w:t>s</w:t>
      </w:r>
      <w:r w:rsidR="00C3612C" w:rsidRPr="00C3612C">
        <w:rPr>
          <w:rFonts w:cs="Times New Roman"/>
          <w:color w:val="000000"/>
          <w:lang w:val="en-GB"/>
        </w:rPr>
        <w:t>e conflict</w:t>
      </w:r>
      <w:r w:rsidR="00C3612C">
        <w:rPr>
          <w:rFonts w:cs="Times New Roman"/>
          <w:color w:val="000000"/>
          <w:lang w:val="en-GB"/>
        </w:rPr>
        <w:t xml:space="preserve">. </w:t>
      </w:r>
      <w:r w:rsidR="00C3612C" w:rsidRPr="00C3612C">
        <w:rPr>
          <w:rFonts w:cs="Times New Roman"/>
          <w:color w:val="000000"/>
          <w:lang w:val="en-GB"/>
        </w:rPr>
        <w:t>CBNRM ensures stakeholder participation, increases sustainability, and provides a forum for conflict resolution.</w:t>
      </w:r>
      <w:r w:rsidR="00C3612C">
        <w:rPr>
          <w:rFonts w:cs="Times New Roman"/>
          <w:color w:val="000000"/>
          <w:lang w:val="en-GB"/>
        </w:rPr>
        <w:t xml:space="preserve"> A successful CBNRM initiative results</w:t>
      </w:r>
      <w:r w:rsidR="00FD268E">
        <w:rPr>
          <w:rFonts w:cs="Times New Roman"/>
          <w:color w:val="000000"/>
          <w:lang w:val="en-GB"/>
        </w:rPr>
        <w:t xml:space="preserve"> in </w:t>
      </w:r>
      <w:r w:rsidR="00C3612C">
        <w:rPr>
          <w:rFonts w:cs="Times New Roman"/>
          <w:color w:val="000000"/>
          <w:lang w:val="en-GB"/>
        </w:rPr>
        <w:t>the following outcomes:</w:t>
      </w:r>
    </w:p>
    <w:p w:rsidR="00C3612C" w:rsidRPr="00C3612C" w:rsidRDefault="00C3612C" w:rsidP="006F6B33">
      <w:pPr>
        <w:pStyle w:val="ListParagraph"/>
        <w:numPr>
          <w:ilvl w:val="0"/>
          <w:numId w:val="21"/>
        </w:numPr>
        <w:jc w:val="both"/>
        <w:rPr>
          <w:rFonts w:cs="Times New Roman"/>
          <w:color w:val="000000"/>
          <w:lang w:val="en-GB"/>
        </w:rPr>
      </w:pPr>
      <w:r w:rsidRPr="00C3612C">
        <w:rPr>
          <w:rFonts w:cs="Times New Roman"/>
          <w:color w:val="000000"/>
          <w:u w:val="single"/>
          <w:lang w:val="en-GB"/>
        </w:rPr>
        <w:t>Proximity to resources</w:t>
      </w:r>
      <w:r w:rsidRPr="00C3612C">
        <w:rPr>
          <w:rFonts w:cs="Times New Roman"/>
          <w:color w:val="000000"/>
          <w:lang w:val="en-GB"/>
        </w:rPr>
        <w:t xml:space="preserve">. Those in </w:t>
      </w:r>
      <w:r w:rsidR="00FD268E">
        <w:rPr>
          <w:rFonts w:cs="Times New Roman"/>
          <w:color w:val="000000"/>
          <w:lang w:val="en-GB"/>
        </w:rPr>
        <w:t xml:space="preserve">the closest </w:t>
      </w:r>
      <w:r w:rsidRPr="00C3612C">
        <w:rPr>
          <w:rFonts w:cs="Times New Roman"/>
          <w:color w:val="000000"/>
          <w:lang w:val="en-GB"/>
        </w:rPr>
        <w:t xml:space="preserve">contact with, and whose livelihoods are impacted </w:t>
      </w:r>
      <w:r w:rsidR="00FD268E">
        <w:rPr>
          <w:rFonts w:cs="Times New Roman"/>
          <w:color w:val="000000"/>
          <w:lang w:val="en-GB"/>
        </w:rPr>
        <w:t xml:space="preserve">by; natural resources </w:t>
      </w:r>
      <w:r w:rsidRPr="00C3612C">
        <w:rPr>
          <w:rFonts w:cs="Times New Roman"/>
          <w:color w:val="000000"/>
          <w:lang w:val="en-GB"/>
        </w:rPr>
        <w:t>are best placed to ensure effective stewardship.</w:t>
      </w:r>
    </w:p>
    <w:p w:rsidR="00C3612C" w:rsidRPr="00C3612C" w:rsidRDefault="00C3612C" w:rsidP="006F6B33">
      <w:pPr>
        <w:pStyle w:val="ListParagraph"/>
        <w:numPr>
          <w:ilvl w:val="0"/>
          <w:numId w:val="21"/>
        </w:numPr>
        <w:jc w:val="both"/>
        <w:rPr>
          <w:rFonts w:cs="Times New Roman"/>
          <w:color w:val="000000"/>
          <w:lang w:val="en-GB"/>
        </w:rPr>
      </w:pPr>
      <w:r w:rsidRPr="00C3612C">
        <w:rPr>
          <w:rFonts w:cs="Times New Roman"/>
          <w:color w:val="000000"/>
          <w:u w:val="single"/>
          <w:lang w:val="en-GB"/>
        </w:rPr>
        <w:t>Equity.</w:t>
      </w:r>
      <w:r w:rsidRPr="00C3612C">
        <w:rPr>
          <w:rFonts w:cs="Times New Roman"/>
          <w:color w:val="000000"/>
          <w:lang w:val="en-GB"/>
        </w:rPr>
        <w:t xml:space="preserve"> Natural resources should be managed to ensure equitable benefits for the diverse interest groups within a population.</w:t>
      </w:r>
    </w:p>
    <w:p w:rsidR="00C3612C" w:rsidRPr="00C3612C" w:rsidRDefault="00C3612C" w:rsidP="006F6B33">
      <w:pPr>
        <w:pStyle w:val="ListParagraph"/>
        <w:numPr>
          <w:ilvl w:val="0"/>
          <w:numId w:val="21"/>
        </w:numPr>
        <w:jc w:val="both"/>
        <w:rPr>
          <w:rFonts w:cs="Times New Roman"/>
          <w:color w:val="000000"/>
          <w:lang w:val="en-GB"/>
        </w:rPr>
      </w:pPr>
      <w:r w:rsidRPr="00C3612C">
        <w:rPr>
          <w:rFonts w:cs="Times New Roman"/>
          <w:color w:val="000000"/>
          <w:u w:val="single"/>
          <w:lang w:val="en-GB"/>
        </w:rPr>
        <w:t>Capacity</w:t>
      </w:r>
      <w:r w:rsidRPr="00C3612C">
        <w:rPr>
          <w:rFonts w:cs="Times New Roman"/>
          <w:color w:val="000000"/>
          <w:lang w:val="en-GB"/>
        </w:rPr>
        <w:t>. Communities often have better knowledge and expertise in the management of the natural resources than government agencies/private industry.</w:t>
      </w:r>
    </w:p>
    <w:p w:rsidR="00C3612C" w:rsidRPr="00C3612C" w:rsidRDefault="00C3612C" w:rsidP="006F6B33">
      <w:pPr>
        <w:pStyle w:val="ListParagraph"/>
        <w:numPr>
          <w:ilvl w:val="0"/>
          <w:numId w:val="21"/>
        </w:numPr>
        <w:jc w:val="both"/>
        <w:rPr>
          <w:rFonts w:cs="Times New Roman"/>
          <w:color w:val="000000"/>
          <w:lang w:val="en-GB"/>
        </w:rPr>
      </w:pPr>
      <w:r w:rsidRPr="00C3612C">
        <w:rPr>
          <w:rFonts w:cs="Times New Roman"/>
          <w:color w:val="000000"/>
          <w:u w:val="single"/>
          <w:lang w:val="en-GB"/>
        </w:rPr>
        <w:t>Biodiversity</w:t>
      </w:r>
      <w:r w:rsidRPr="00C3612C">
        <w:rPr>
          <w:rFonts w:cs="Times New Roman"/>
          <w:color w:val="000000"/>
          <w:lang w:val="en-GB"/>
        </w:rPr>
        <w:t>. Multiple-purpose management of natural resources by communities generally provides more varied land use, with greater species diversity than private/industrial management systems.</w:t>
      </w:r>
    </w:p>
    <w:p w:rsidR="00C3612C" w:rsidRPr="00C3612C" w:rsidRDefault="00C3612C" w:rsidP="006F6B33">
      <w:pPr>
        <w:pStyle w:val="ListParagraph"/>
        <w:numPr>
          <w:ilvl w:val="0"/>
          <w:numId w:val="21"/>
        </w:numPr>
        <w:jc w:val="both"/>
        <w:rPr>
          <w:rFonts w:cs="Times New Roman"/>
          <w:color w:val="000000"/>
          <w:lang w:val="en-GB"/>
        </w:rPr>
      </w:pPr>
      <w:r w:rsidRPr="00C3612C">
        <w:rPr>
          <w:rFonts w:cs="Times New Roman"/>
          <w:color w:val="000000"/>
          <w:u w:val="single"/>
          <w:lang w:val="en-GB"/>
        </w:rPr>
        <w:t>Cost-effectiveness</w:t>
      </w:r>
      <w:r w:rsidRPr="00C3612C">
        <w:rPr>
          <w:rFonts w:cs="Times New Roman"/>
          <w:color w:val="000000"/>
          <w:lang w:val="en-GB"/>
        </w:rPr>
        <w:t>. Local management may help reduce government costs.</w:t>
      </w:r>
    </w:p>
    <w:p w:rsidR="00C3612C" w:rsidRDefault="00C3612C" w:rsidP="006F6B33">
      <w:pPr>
        <w:pStyle w:val="ListParagraph"/>
        <w:numPr>
          <w:ilvl w:val="0"/>
          <w:numId w:val="21"/>
        </w:numPr>
        <w:spacing w:after="0"/>
        <w:jc w:val="both"/>
        <w:rPr>
          <w:rFonts w:cs="Times New Roman"/>
          <w:color w:val="000000"/>
          <w:lang w:val="en-GB"/>
        </w:rPr>
      </w:pPr>
      <w:r w:rsidRPr="00C3612C">
        <w:rPr>
          <w:rFonts w:cs="Times New Roman"/>
          <w:color w:val="000000"/>
          <w:u w:val="single"/>
          <w:lang w:val="en-GB"/>
        </w:rPr>
        <w:t>Development philosophy</w:t>
      </w:r>
      <w:r w:rsidRPr="00C3612C">
        <w:rPr>
          <w:rFonts w:cs="Times New Roman"/>
          <w:color w:val="000000"/>
          <w:lang w:val="en-GB"/>
        </w:rPr>
        <w:t xml:space="preserve">. Local participation, decentralization, and </w:t>
      </w:r>
      <w:r w:rsidR="00FD268E">
        <w:rPr>
          <w:rFonts w:cs="Times New Roman"/>
          <w:color w:val="000000"/>
          <w:lang w:val="en-GB"/>
        </w:rPr>
        <w:t>subsidiary</w:t>
      </w:r>
      <w:r w:rsidRPr="00C3612C">
        <w:rPr>
          <w:rFonts w:cs="Times New Roman"/>
          <w:color w:val="000000"/>
          <w:lang w:val="en-GB"/>
        </w:rPr>
        <w:t xml:space="preserve"> may, in themselves, be considered important development objectives.</w:t>
      </w:r>
    </w:p>
    <w:p w:rsidR="00C3612C" w:rsidRPr="00C3612C" w:rsidRDefault="00C3612C" w:rsidP="006F6B33">
      <w:pPr>
        <w:jc w:val="both"/>
        <w:rPr>
          <w:rFonts w:cs="Times New Roman"/>
          <w:color w:val="000000"/>
          <w:lang w:val="en-GB"/>
        </w:rPr>
      </w:pPr>
      <w:r>
        <w:rPr>
          <w:rFonts w:cs="Times New Roman"/>
          <w:color w:val="000000"/>
          <w:lang w:val="en-GB"/>
        </w:rPr>
        <w:lastRenderedPageBreak/>
        <w:t xml:space="preserve">Among the reasons for the success of </w:t>
      </w:r>
      <w:r w:rsidR="00FD268E">
        <w:rPr>
          <w:rFonts w:cs="Times New Roman"/>
          <w:color w:val="000000"/>
          <w:lang w:val="en-GB"/>
        </w:rPr>
        <w:t>UNDP-GEF,</w:t>
      </w:r>
      <w:r>
        <w:rPr>
          <w:rFonts w:cs="Times New Roman"/>
          <w:color w:val="000000"/>
          <w:lang w:val="en-GB"/>
        </w:rPr>
        <w:t xml:space="preserve"> medicinal plant at St. Katherine is linking the protection of native wild plants to support the livelihoods of the locals.</w:t>
      </w:r>
      <w:r w:rsidR="00207AFA">
        <w:rPr>
          <w:rFonts w:cs="Times New Roman"/>
          <w:color w:val="000000"/>
          <w:lang w:val="en-GB"/>
        </w:rPr>
        <w:t xml:space="preserve"> It is a model to emulate in other PAs.</w:t>
      </w:r>
    </w:p>
    <w:p w:rsidR="00870B4C" w:rsidRDefault="00207AFA" w:rsidP="00207AFA">
      <w:pPr>
        <w:jc w:val="both"/>
        <w:rPr>
          <w:rFonts w:cs="Times New Roman"/>
          <w:color w:val="000000"/>
          <w:lang w:val="en-GB"/>
        </w:rPr>
      </w:pPr>
      <w:r>
        <w:rPr>
          <w:rFonts w:cs="Times New Roman"/>
          <w:color w:val="000000"/>
          <w:lang w:val="en-GB"/>
        </w:rPr>
        <w:t>S</w:t>
      </w:r>
      <w:r w:rsidR="00870B4C" w:rsidRPr="00870B4C">
        <w:rPr>
          <w:rFonts w:cs="Times New Roman"/>
          <w:color w:val="000000"/>
          <w:lang w:val="en-GB"/>
        </w:rPr>
        <w:t>ince the exploration of Madinet Maddi</w:t>
      </w:r>
      <w:r>
        <w:rPr>
          <w:rFonts w:cs="Times New Roman"/>
          <w:color w:val="000000"/>
          <w:lang w:val="en-GB"/>
        </w:rPr>
        <w:t xml:space="preserve"> seven decades ago</w:t>
      </w:r>
      <w:r w:rsidR="00870B4C" w:rsidRPr="00870B4C">
        <w:rPr>
          <w:rFonts w:cs="Times New Roman"/>
          <w:color w:val="000000"/>
          <w:lang w:val="en-GB"/>
        </w:rPr>
        <w:t>, EIECP provided support to remove the sand that encroached on the ruins that include three temples</w:t>
      </w:r>
      <w:r>
        <w:rPr>
          <w:rFonts w:cs="Times New Roman"/>
          <w:color w:val="000000"/>
          <w:lang w:val="en-GB"/>
        </w:rPr>
        <w:t>,</w:t>
      </w:r>
      <w:r w:rsidR="00870B4C" w:rsidRPr="00870B4C">
        <w:rPr>
          <w:rFonts w:cs="Times New Roman"/>
          <w:color w:val="000000"/>
          <w:lang w:val="en-GB"/>
        </w:rPr>
        <w:t xml:space="preserve"> </w:t>
      </w:r>
      <w:r>
        <w:rPr>
          <w:rFonts w:cs="Times New Roman"/>
          <w:color w:val="000000"/>
          <w:lang w:val="en-GB"/>
        </w:rPr>
        <w:t>which</w:t>
      </w:r>
      <w:r w:rsidR="00870B4C" w:rsidRPr="00870B4C">
        <w:rPr>
          <w:rFonts w:cs="Times New Roman"/>
          <w:color w:val="000000"/>
          <w:lang w:val="en-GB"/>
        </w:rPr>
        <w:t xml:space="preserve"> include Pharaonic and Roman monuments. </w:t>
      </w:r>
      <w:r w:rsidR="00810325">
        <w:rPr>
          <w:rFonts w:cs="Times New Roman"/>
          <w:color w:val="000000"/>
          <w:lang w:val="en-GB"/>
        </w:rPr>
        <w:t>It</w:t>
      </w:r>
      <w:r w:rsidR="00870B4C" w:rsidRPr="00870B4C">
        <w:rPr>
          <w:rFonts w:cs="Times New Roman"/>
          <w:color w:val="000000"/>
          <w:lang w:val="en-GB"/>
        </w:rPr>
        <w:t xml:space="preserve"> provided training on conserving mud-brick monuments.</w:t>
      </w:r>
      <w:r w:rsidR="00810325">
        <w:rPr>
          <w:rFonts w:cs="Times New Roman"/>
          <w:color w:val="000000"/>
          <w:lang w:val="en-GB"/>
        </w:rPr>
        <w:t xml:space="preserve"> Nevertheless, statues made of soft limestone</w:t>
      </w:r>
      <w:r>
        <w:rPr>
          <w:rFonts w:cs="Times New Roman"/>
          <w:color w:val="000000"/>
          <w:lang w:val="en-GB"/>
        </w:rPr>
        <w:t xml:space="preserve"> are</w:t>
      </w:r>
      <w:r w:rsidR="00810325">
        <w:rPr>
          <w:rFonts w:cs="Times New Roman"/>
          <w:color w:val="000000"/>
          <w:lang w:val="en-GB"/>
        </w:rPr>
        <w:t xml:space="preserve"> exposed to erosion. EIECP spent money for constructing the facilities, but none is used simply because no water is available. Madinet Maddi is a wasted asset.</w:t>
      </w:r>
    </w:p>
    <w:p w:rsidR="00810325" w:rsidRDefault="00810325" w:rsidP="00A661DD">
      <w:pPr>
        <w:jc w:val="both"/>
        <w:rPr>
          <w:rFonts w:cs="Times New Roman"/>
          <w:color w:val="000000"/>
          <w:lang w:val="en-GB"/>
        </w:rPr>
      </w:pPr>
      <w:r w:rsidRPr="00870B4C">
        <w:rPr>
          <w:rFonts w:cs="Times New Roman"/>
          <w:color w:val="000000"/>
          <w:lang w:val="en-GB"/>
        </w:rPr>
        <w:t>All interviewees held a positive view of both UNDP-Egypt and the Italian team. They affirmed that the programme was efficient, and provided inputs on a timely basis.</w:t>
      </w:r>
      <w:r w:rsidR="00207AFA">
        <w:rPr>
          <w:rFonts w:cs="Times New Roman"/>
          <w:color w:val="000000"/>
          <w:lang w:val="en-GB"/>
        </w:rPr>
        <w:t xml:space="preserve"> EIECP management was flexible to use funds from SEAP to declare and support WDNP and El-Gelf El-Kabeer PA.</w:t>
      </w:r>
    </w:p>
    <w:p w:rsidR="00FE454E" w:rsidRDefault="00810325" w:rsidP="00A661DD">
      <w:pPr>
        <w:jc w:val="both"/>
        <w:rPr>
          <w:rFonts w:cs="Times New Roman"/>
          <w:color w:val="000000"/>
          <w:lang w:val="en-GB"/>
        </w:rPr>
      </w:pPr>
      <w:r w:rsidRPr="00870B4C">
        <w:rPr>
          <w:rFonts w:cs="Times New Roman"/>
          <w:color w:val="000000"/>
          <w:lang w:val="en-GB"/>
        </w:rPr>
        <w:t>Some of the interviewees had doubts concerning the sustainability of the exerted efforts and invested funds despite that EEAA received a sustainability plan before closing the programme.</w:t>
      </w:r>
      <w:r>
        <w:rPr>
          <w:rFonts w:cs="Times New Roman"/>
          <w:color w:val="000000"/>
          <w:lang w:val="en-GB"/>
        </w:rPr>
        <w:t xml:space="preserve"> According to interviewees at UNDP and the Italian Cooperation Office, there were sustainability plans prepared and handed to the Egyptian authorities. None of the Egyptian interviewees mentioned these sustainability plans. Some denied reading such plans</w:t>
      </w:r>
      <w:r w:rsidR="00207AFA">
        <w:rPr>
          <w:rFonts w:cs="Times New Roman"/>
          <w:color w:val="000000"/>
          <w:lang w:val="en-GB"/>
        </w:rPr>
        <w:t>, they have maintenance plans</w:t>
      </w:r>
      <w:r>
        <w:rPr>
          <w:rFonts w:cs="Times New Roman"/>
          <w:color w:val="000000"/>
          <w:lang w:val="en-GB"/>
        </w:rPr>
        <w:t>.</w:t>
      </w:r>
    </w:p>
    <w:p w:rsidR="00FD268E" w:rsidRPr="005868F1" w:rsidRDefault="00FD268E" w:rsidP="00FD268E">
      <w:pPr>
        <w:pStyle w:val="Heading1"/>
        <w:rPr>
          <w:lang w:val="en-GB"/>
        </w:rPr>
      </w:pPr>
      <w:bookmarkStart w:id="38" w:name="_Toc353978913"/>
      <w:r w:rsidRPr="00870B4C">
        <w:rPr>
          <w:lang w:val="en-GB"/>
        </w:rPr>
        <w:t>Findings</w:t>
      </w:r>
      <w:bookmarkEnd w:id="38"/>
    </w:p>
    <w:p w:rsidR="00AC3719" w:rsidRPr="005868F1" w:rsidRDefault="00810325" w:rsidP="00810325">
      <w:pPr>
        <w:pStyle w:val="Heading2"/>
        <w:rPr>
          <w:lang w:val="en-GB"/>
        </w:rPr>
      </w:pPr>
      <w:bookmarkStart w:id="39" w:name="_Toc353978914"/>
      <w:r>
        <w:rPr>
          <w:lang w:val="en-GB"/>
        </w:rPr>
        <w:t>I</w:t>
      </w:r>
      <w:r w:rsidR="00AC3719" w:rsidRPr="005868F1">
        <w:rPr>
          <w:lang w:val="en-GB"/>
        </w:rPr>
        <w:t>mpacts</w:t>
      </w:r>
      <w:bookmarkEnd w:id="39"/>
    </w:p>
    <w:p w:rsidR="00AC3719" w:rsidRPr="005868F1" w:rsidRDefault="00810325" w:rsidP="006F6B33">
      <w:pPr>
        <w:jc w:val="both"/>
        <w:rPr>
          <w:lang w:val="en-GB"/>
        </w:rPr>
      </w:pPr>
      <w:r>
        <w:rPr>
          <w:lang w:val="en-GB"/>
        </w:rPr>
        <w:t>EIECP</w:t>
      </w:r>
      <w:r w:rsidR="00B92240">
        <w:rPr>
          <w:lang w:val="en-GB"/>
        </w:rPr>
        <w:t xml:space="preserve"> </w:t>
      </w:r>
      <w:r w:rsidR="00AC3719" w:rsidRPr="005868F1">
        <w:rPr>
          <w:lang w:val="en-GB"/>
        </w:rPr>
        <w:t xml:space="preserve">addressed the issue of poverty alleviation, and the overall improvement of the quality of life. </w:t>
      </w:r>
      <w:r w:rsidR="00B92240">
        <w:rPr>
          <w:lang w:val="en-GB"/>
        </w:rPr>
        <w:t xml:space="preserve">The support to </w:t>
      </w:r>
      <w:r w:rsidR="00B92240" w:rsidRPr="005868F1">
        <w:rPr>
          <w:lang w:val="en-GB"/>
        </w:rPr>
        <w:t>SCDEC</w:t>
      </w:r>
      <w:r w:rsidR="00B92240">
        <w:rPr>
          <w:lang w:val="en-GB"/>
        </w:rPr>
        <w:t xml:space="preserve"> helped building the capacities of local CBO</w:t>
      </w:r>
      <w:r w:rsidR="00FD268E">
        <w:rPr>
          <w:lang w:val="en-GB"/>
        </w:rPr>
        <w:t xml:space="preserve"> to serve </w:t>
      </w:r>
      <w:r w:rsidR="00B92240">
        <w:rPr>
          <w:lang w:val="en-GB"/>
        </w:rPr>
        <w:t xml:space="preserve">their constituents. </w:t>
      </w:r>
      <w:r w:rsidR="00AC3719" w:rsidRPr="005868F1">
        <w:rPr>
          <w:lang w:val="en-GB"/>
        </w:rPr>
        <w:t xml:space="preserve">Minya SWM project availed jobs for the youth. They </w:t>
      </w:r>
      <w:r w:rsidR="00FD268E">
        <w:rPr>
          <w:lang w:val="en-GB"/>
        </w:rPr>
        <w:t>could generate</w:t>
      </w:r>
      <w:r w:rsidR="00AC3719" w:rsidRPr="005868F1">
        <w:rPr>
          <w:lang w:val="en-GB"/>
        </w:rPr>
        <w:t xml:space="preserve"> income from the collection and reselling the sorted refuse.</w:t>
      </w:r>
    </w:p>
    <w:p w:rsidR="00B92240" w:rsidRDefault="00B92240" w:rsidP="00207AFA">
      <w:pPr>
        <w:jc w:val="both"/>
        <w:rPr>
          <w:lang w:val="en-GB"/>
        </w:rPr>
      </w:pPr>
      <w:r w:rsidRPr="005868F1">
        <w:rPr>
          <w:lang w:val="en-GB"/>
        </w:rPr>
        <w:t>Projects</w:t>
      </w:r>
      <w:r w:rsidR="00FD268E">
        <w:rPr>
          <w:lang w:val="en-GB"/>
        </w:rPr>
        <w:t>,</w:t>
      </w:r>
      <w:r w:rsidRPr="005868F1">
        <w:rPr>
          <w:lang w:val="en-GB"/>
        </w:rPr>
        <w:t xml:space="preserve"> such as Wadi El-Rayan, Wadi Hitan, Gabal Elba and Support for Supreme Council of Antiquities</w:t>
      </w:r>
      <w:r w:rsidR="00FD268E">
        <w:rPr>
          <w:lang w:val="en-GB"/>
        </w:rPr>
        <w:t>,</w:t>
      </w:r>
      <w:r w:rsidRPr="005868F1">
        <w:rPr>
          <w:lang w:val="en-GB"/>
        </w:rPr>
        <w:t xml:space="preserve"> transformed natural and cultural heritage into assets for community development</w:t>
      </w:r>
      <w:r w:rsidR="00FD268E">
        <w:rPr>
          <w:lang w:val="en-GB"/>
        </w:rPr>
        <w:t xml:space="preserve">. They can contribute to </w:t>
      </w:r>
      <w:r w:rsidRPr="005868F1">
        <w:rPr>
          <w:lang w:val="en-GB"/>
        </w:rPr>
        <w:t>job generation, diversify</w:t>
      </w:r>
      <w:r w:rsidR="00FD268E">
        <w:rPr>
          <w:lang w:val="en-GB"/>
        </w:rPr>
        <w:t xml:space="preserve"> the basis of </w:t>
      </w:r>
      <w:r w:rsidRPr="005868F1">
        <w:rPr>
          <w:lang w:val="en-GB"/>
        </w:rPr>
        <w:t xml:space="preserve">the local economy, </w:t>
      </w:r>
      <w:r w:rsidR="00FD268E">
        <w:rPr>
          <w:lang w:val="en-GB"/>
        </w:rPr>
        <w:t>serve as an</w:t>
      </w:r>
      <w:r w:rsidRPr="005868F1">
        <w:rPr>
          <w:lang w:val="en-GB"/>
        </w:rPr>
        <w:t xml:space="preserve"> educational opportunity</w:t>
      </w:r>
      <w:r w:rsidR="00FD268E">
        <w:rPr>
          <w:lang w:val="en-GB"/>
        </w:rPr>
        <w:t>,</w:t>
      </w:r>
      <w:r w:rsidRPr="005868F1">
        <w:rPr>
          <w:lang w:val="en-GB"/>
        </w:rPr>
        <w:t xml:space="preserve"> and support efforts for poverty alleviation.</w:t>
      </w:r>
    </w:p>
    <w:p w:rsidR="00AC3719" w:rsidRPr="005868F1" w:rsidRDefault="00AC3719" w:rsidP="00207AFA">
      <w:pPr>
        <w:jc w:val="both"/>
        <w:rPr>
          <w:lang w:val="en-GB"/>
        </w:rPr>
      </w:pPr>
      <w:r w:rsidRPr="005868F1">
        <w:rPr>
          <w:lang w:val="en-GB"/>
        </w:rPr>
        <w:t xml:space="preserve">In </w:t>
      </w:r>
      <w:r w:rsidR="00B92240">
        <w:rPr>
          <w:lang w:val="en-GB"/>
        </w:rPr>
        <w:t xml:space="preserve">Shalatten, Siwa, Dakhla, Farafra, </w:t>
      </w:r>
      <w:r w:rsidRPr="005868F1">
        <w:rPr>
          <w:lang w:val="en-GB"/>
        </w:rPr>
        <w:t xml:space="preserve">Wadi El-Rayan and Wadi Hitan, </w:t>
      </w:r>
      <w:r w:rsidR="00B92240">
        <w:rPr>
          <w:lang w:val="en-GB"/>
        </w:rPr>
        <w:t>EIECP</w:t>
      </w:r>
      <w:r w:rsidRPr="005868F1">
        <w:rPr>
          <w:lang w:val="en-GB"/>
        </w:rPr>
        <w:t xml:space="preserve"> developed visitor </w:t>
      </w:r>
      <w:r w:rsidR="00B92240" w:rsidRPr="005868F1">
        <w:rPr>
          <w:lang w:val="en-GB"/>
        </w:rPr>
        <w:t>centres</w:t>
      </w:r>
      <w:r w:rsidRPr="005868F1">
        <w:rPr>
          <w:lang w:val="en-GB"/>
        </w:rPr>
        <w:t xml:space="preserve">. </w:t>
      </w:r>
      <w:r w:rsidR="00B92240">
        <w:rPr>
          <w:lang w:val="en-GB"/>
        </w:rPr>
        <w:t>EIECP assisted</w:t>
      </w:r>
      <w:r w:rsidRPr="005868F1">
        <w:rPr>
          <w:lang w:val="en-GB"/>
        </w:rPr>
        <w:t xml:space="preserve"> SCA to excavate </w:t>
      </w:r>
      <w:r w:rsidR="00207AFA">
        <w:rPr>
          <w:lang w:val="en-GB"/>
        </w:rPr>
        <w:t xml:space="preserve">Madinet </w:t>
      </w:r>
      <w:r w:rsidRPr="005868F1">
        <w:rPr>
          <w:lang w:val="en-GB"/>
        </w:rPr>
        <w:t>Maddi</w:t>
      </w:r>
      <w:r w:rsidR="00B92240">
        <w:rPr>
          <w:lang w:val="en-GB"/>
        </w:rPr>
        <w:t xml:space="preserve">, </w:t>
      </w:r>
      <w:r w:rsidR="00FD268E">
        <w:rPr>
          <w:lang w:val="en-GB"/>
        </w:rPr>
        <w:t>th</w:t>
      </w:r>
      <w:r w:rsidR="00207AFA">
        <w:rPr>
          <w:lang w:val="en-GB"/>
        </w:rPr>
        <w:t>us</w:t>
      </w:r>
      <w:r w:rsidR="00B92240">
        <w:rPr>
          <w:lang w:val="en-GB"/>
        </w:rPr>
        <w:t xml:space="preserve"> </w:t>
      </w:r>
      <w:r w:rsidRPr="005868F1">
        <w:rPr>
          <w:lang w:val="en-GB"/>
        </w:rPr>
        <w:t>add</w:t>
      </w:r>
      <w:r w:rsidR="00B92240">
        <w:rPr>
          <w:lang w:val="en-GB"/>
        </w:rPr>
        <w:t>ing</w:t>
      </w:r>
      <w:r w:rsidRPr="005868F1">
        <w:rPr>
          <w:lang w:val="en-GB"/>
        </w:rPr>
        <w:t xml:space="preserve"> a cultural dimension to the </w:t>
      </w:r>
      <w:r w:rsidR="00A23900" w:rsidRPr="005868F1">
        <w:rPr>
          <w:lang w:val="en-GB"/>
        </w:rPr>
        <w:t>P</w:t>
      </w:r>
      <w:r w:rsidR="0078796B">
        <w:rPr>
          <w:lang w:val="en-GB"/>
        </w:rPr>
        <w:t>As</w:t>
      </w:r>
      <w:r w:rsidRPr="005868F1">
        <w:rPr>
          <w:lang w:val="en-GB"/>
        </w:rPr>
        <w:t xml:space="preserve"> (Rayan and Hitan). These assets encourage tourism, and </w:t>
      </w:r>
      <w:r w:rsidR="00207AFA">
        <w:rPr>
          <w:lang w:val="en-GB"/>
        </w:rPr>
        <w:t>hence</w:t>
      </w:r>
      <w:r w:rsidRPr="005868F1">
        <w:rPr>
          <w:lang w:val="en-GB"/>
        </w:rPr>
        <w:t xml:space="preserve"> enabl</w:t>
      </w:r>
      <w:r w:rsidR="00207AFA">
        <w:rPr>
          <w:lang w:val="en-GB"/>
        </w:rPr>
        <w:t>ing</w:t>
      </w:r>
      <w:r w:rsidRPr="005868F1">
        <w:rPr>
          <w:lang w:val="en-GB"/>
        </w:rPr>
        <w:t xml:space="preserve"> the locals to start their businesses to provide the visitors with services</w:t>
      </w:r>
      <w:r w:rsidR="00B92240">
        <w:rPr>
          <w:lang w:val="en-GB"/>
        </w:rPr>
        <w:t xml:space="preserve"> and products, such as handicraft products.</w:t>
      </w:r>
    </w:p>
    <w:p w:rsidR="00AC3719" w:rsidRPr="005868F1" w:rsidRDefault="00AC3719" w:rsidP="00A648E7">
      <w:pPr>
        <w:pStyle w:val="Heading2"/>
        <w:rPr>
          <w:lang w:val="en-GB"/>
        </w:rPr>
      </w:pPr>
      <w:bookmarkStart w:id="40" w:name="_Toc276380697"/>
      <w:bookmarkStart w:id="41" w:name="_Toc353978915"/>
      <w:r w:rsidRPr="005868F1">
        <w:rPr>
          <w:lang w:val="en-GB"/>
        </w:rPr>
        <w:t>Relevance and responsiveness</w:t>
      </w:r>
      <w:bookmarkEnd w:id="40"/>
      <w:bookmarkEnd w:id="41"/>
    </w:p>
    <w:p w:rsidR="00AC3719" w:rsidRPr="005868F1" w:rsidRDefault="00AC3719" w:rsidP="00207AFA">
      <w:pPr>
        <w:autoSpaceDE w:val="0"/>
        <w:autoSpaceDN w:val="0"/>
        <w:adjustRightInd w:val="0"/>
        <w:jc w:val="both"/>
        <w:rPr>
          <w:lang w:val="en-GB"/>
        </w:rPr>
      </w:pPr>
      <w:r w:rsidRPr="005868F1">
        <w:rPr>
          <w:lang w:val="en-GB"/>
        </w:rPr>
        <w:t xml:space="preserve">In his outcome evaluation report, T. Genena (2007) argued that UNDP addresses strategic national needs. Environmental issues include: 1) </w:t>
      </w:r>
      <w:r w:rsidR="00FD268E">
        <w:rPr>
          <w:lang w:val="en-GB"/>
        </w:rPr>
        <w:t>Pressure</w:t>
      </w:r>
      <w:r w:rsidRPr="005868F1">
        <w:rPr>
          <w:lang w:val="en-GB"/>
        </w:rPr>
        <w:t xml:space="preserve"> on biodiversity, natural heritage, and coastal and marine resources; </w:t>
      </w:r>
      <w:r w:rsidR="00B92240">
        <w:rPr>
          <w:lang w:val="en-GB"/>
        </w:rPr>
        <w:t>2</w:t>
      </w:r>
      <w:r w:rsidRPr="005868F1">
        <w:rPr>
          <w:lang w:val="en-GB"/>
        </w:rPr>
        <w:t xml:space="preserve">) Scarce and degraded fresh water resources; and </w:t>
      </w:r>
      <w:r w:rsidR="00B92240">
        <w:rPr>
          <w:lang w:val="en-GB"/>
        </w:rPr>
        <w:lastRenderedPageBreak/>
        <w:t>3</w:t>
      </w:r>
      <w:r w:rsidRPr="005868F1">
        <w:rPr>
          <w:lang w:val="en-GB"/>
        </w:rPr>
        <w:t>)</w:t>
      </w:r>
      <w:r w:rsidR="006F6B33">
        <w:rPr>
          <w:lang w:val="en-GB"/>
        </w:rPr>
        <w:t> </w:t>
      </w:r>
      <w:r w:rsidRPr="005868F1">
        <w:rPr>
          <w:lang w:val="en-GB"/>
        </w:rPr>
        <w:t>Solid wastes, particularly in rural governorates. These issues</w:t>
      </w:r>
      <w:r w:rsidRPr="005868F1">
        <w:rPr>
          <w:vertAlign w:val="superscript"/>
          <w:lang w:val="en-GB"/>
        </w:rPr>
        <w:footnoteReference w:id="10"/>
      </w:r>
      <w:r w:rsidRPr="005868F1">
        <w:rPr>
          <w:vertAlign w:val="superscript"/>
          <w:lang w:val="en-GB"/>
        </w:rPr>
        <w:t xml:space="preserve"> </w:t>
      </w:r>
      <w:r w:rsidRPr="005868F1">
        <w:rPr>
          <w:lang w:val="en-GB"/>
        </w:rPr>
        <w:t>account for more than 55 per</w:t>
      </w:r>
      <w:r w:rsidR="00E8422A">
        <w:rPr>
          <w:lang w:val="en-GB"/>
        </w:rPr>
        <w:t xml:space="preserve"> </w:t>
      </w:r>
      <w:r w:rsidRPr="005868F1">
        <w:rPr>
          <w:lang w:val="en-GB"/>
        </w:rPr>
        <w:t>cent of the cost of the environmental damage, which require competent authorities capable of setting coordinated policies and implementing multi-sectoral, integrated interventions. World Bank 2005 study, Country Environmental Analysis (CEA), concluded that environmental issues in Egypt closely associate with location of poverty</w:t>
      </w:r>
      <w:sdt>
        <w:sdtPr>
          <w:rPr>
            <w:lang w:val="en-GB"/>
          </w:rPr>
          <w:id w:val="-1847473402"/>
          <w:citation/>
        </w:sdtPr>
        <w:sdtEndPr/>
        <w:sdtContent>
          <w:r w:rsidR="007938B5">
            <w:rPr>
              <w:lang w:val="en-GB"/>
            </w:rPr>
            <w:fldChar w:fldCharType="begin"/>
          </w:r>
          <w:r w:rsidR="00207AFA">
            <w:instrText xml:space="preserve">CITATION Tar07 \l 1033 </w:instrText>
          </w:r>
          <w:r w:rsidR="007938B5">
            <w:rPr>
              <w:lang w:val="en-GB"/>
            </w:rPr>
            <w:fldChar w:fldCharType="separate"/>
          </w:r>
          <w:r w:rsidR="002D4690">
            <w:rPr>
              <w:noProof/>
              <w:lang w:val="en-GB"/>
            </w:rPr>
            <w:t xml:space="preserve"> </w:t>
          </w:r>
          <w:r w:rsidR="002D4690" w:rsidRPr="002D4690">
            <w:rPr>
              <w:noProof/>
              <w:lang w:val="en-GB"/>
            </w:rPr>
            <w:t>(Genena 2007)</w:t>
          </w:r>
          <w:r w:rsidR="007938B5">
            <w:rPr>
              <w:lang w:val="en-GB"/>
            </w:rPr>
            <w:fldChar w:fldCharType="end"/>
          </w:r>
        </w:sdtContent>
      </w:sdt>
      <w:r w:rsidRPr="005868F1">
        <w:rPr>
          <w:lang w:val="en-GB"/>
        </w:rPr>
        <w:t>.</w:t>
      </w:r>
    </w:p>
    <w:p w:rsidR="00207AFA" w:rsidRDefault="00B92240" w:rsidP="00207AFA">
      <w:pPr>
        <w:autoSpaceDE w:val="0"/>
        <w:autoSpaceDN w:val="0"/>
        <w:adjustRightInd w:val="0"/>
        <w:spacing w:after="0"/>
        <w:jc w:val="both"/>
        <w:rPr>
          <w:lang w:val="en-GB"/>
        </w:rPr>
      </w:pPr>
      <w:r>
        <w:rPr>
          <w:lang w:val="en-GB"/>
        </w:rPr>
        <w:t>EIECP</w:t>
      </w:r>
      <w:r w:rsidR="00AC3719" w:rsidRPr="005868F1">
        <w:rPr>
          <w:lang w:val="en-GB"/>
        </w:rPr>
        <w:t xml:space="preserve"> was</w:t>
      </w:r>
      <w:r w:rsidR="00207AFA">
        <w:rPr>
          <w:lang w:val="en-GB"/>
        </w:rPr>
        <w:t>:</w:t>
      </w:r>
    </w:p>
    <w:p w:rsidR="00207AFA" w:rsidRDefault="00AC3719" w:rsidP="00207AFA">
      <w:pPr>
        <w:pStyle w:val="ListParagraph"/>
        <w:numPr>
          <w:ilvl w:val="0"/>
          <w:numId w:val="30"/>
        </w:numPr>
        <w:autoSpaceDE w:val="0"/>
        <w:autoSpaceDN w:val="0"/>
        <w:adjustRightInd w:val="0"/>
        <w:jc w:val="both"/>
        <w:rPr>
          <w:lang w:val="en-GB"/>
        </w:rPr>
      </w:pPr>
      <w:r w:rsidRPr="00207AFA">
        <w:rPr>
          <w:lang w:val="en-GB"/>
        </w:rPr>
        <w:t xml:space="preserve">Responsive to national needs; </w:t>
      </w:r>
    </w:p>
    <w:p w:rsidR="00207AFA" w:rsidRDefault="00AC3719" w:rsidP="00207AFA">
      <w:pPr>
        <w:pStyle w:val="ListParagraph"/>
        <w:numPr>
          <w:ilvl w:val="0"/>
          <w:numId w:val="30"/>
        </w:numPr>
        <w:autoSpaceDE w:val="0"/>
        <w:autoSpaceDN w:val="0"/>
        <w:adjustRightInd w:val="0"/>
        <w:jc w:val="both"/>
        <w:rPr>
          <w:lang w:val="en-GB"/>
        </w:rPr>
      </w:pPr>
      <w:r w:rsidRPr="00207AFA">
        <w:rPr>
          <w:lang w:val="en-GB"/>
        </w:rPr>
        <w:t xml:space="preserve">Flexible to changes in national and/or local conditions; and </w:t>
      </w:r>
    </w:p>
    <w:p w:rsidR="00207AFA" w:rsidRDefault="00AC3719" w:rsidP="00207AFA">
      <w:pPr>
        <w:pStyle w:val="ListParagraph"/>
        <w:numPr>
          <w:ilvl w:val="0"/>
          <w:numId w:val="30"/>
        </w:numPr>
        <w:autoSpaceDE w:val="0"/>
        <w:autoSpaceDN w:val="0"/>
        <w:adjustRightInd w:val="0"/>
        <w:spacing w:after="0"/>
        <w:jc w:val="both"/>
        <w:rPr>
          <w:lang w:val="en-GB"/>
        </w:rPr>
      </w:pPr>
      <w:r w:rsidRPr="00207AFA">
        <w:rPr>
          <w:lang w:val="en-GB"/>
        </w:rPr>
        <w:t>Of strategic and practical nature because of the understanding of the U</w:t>
      </w:r>
      <w:r w:rsidR="00207AFA">
        <w:rPr>
          <w:lang w:val="en-GB"/>
        </w:rPr>
        <w:t>NDP-CO to the local conditions.</w:t>
      </w:r>
    </w:p>
    <w:p w:rsidR="00AC3719" w:rsidRPr="00207AFA" w:rsidRDefault="00B92240" w:rsidP="00207AFA">
      <w:pPr>
        <w:autoSpaceDE w:val="0"/>
        <w:autoSpaceDN w:val="0"/>
        <w:adjustRightInd w:val="0"/>
        <w:jc w:val="both"/>
        <w:rPr>
          <w:lang w:val="en-GB"/>
        </w:rPr>
      </w:pPr>
      <w:r w:rsidRPr="00207AFA">
        <w:rPr>
          <w:lang w:val="en-GB"/>
        </w:rPr>
        <w:t>EIECP</w:t>
      </w:r>
      <w:r w:rsidR="00AC3719" w:rsidRPr="00207AFA">
        <w:rPr>
          <w:lang w:val="en-GB"/>
        </w:rPr>
        <w:t xml:space="preserve"> projects and activities have to a large extent been focused towards achieving the intended outcomes. The use of local capabilities is central to the success of </w:t>
      </w:r>
      <w:r w:rsidRPr="00207AFA">
        <w:rPr>
          <w:lang w:val="en-GB"/>
        </w:rPr>
        <w:t>exerted</w:t>
      </w:r>
      <w:r w:rsidR="00AC3719" w:rsidRPr="00207AFA">
        <w:rPr>
          <w:lang w:val="en-GB"/>
        </w:rPr>
        <w:t xml:space="preserve"> efforts. All outputs, whether achieved or planned, are relevant to one or more aspects of the outcomes. </w:t>
      </w:r>
      <w:r w:rsidR="00020043" w:rsidRPr="00207AFA">
        <w:rPr>
          <w:lang w:val="en-GB"/>
        </w:rPr>
        <w:t>However</w:t>
      </w:r>
      <w:r w:rsidR="00AC3719" w:rsidRPr="00207AFA">
        <w:rPr>
          <w:lang w:val="en-GB"/>
        </w:rPr>
        <w:t>, in limited cases</w:t>
      </w:r>
      <w:r w:rsidRPr="00207AFA">
        <w:rPr>
          <w:lang w:val="en-GB"/>
        </w:rPr>
        <w:t xml:space="preserve"> such as DSS</w:t>
      </w:r>
      <w:r w:rsidR="00AC3719" w:rsidRPr="00207AFA">
        <w:rPr>
          <w:lang w:val="en-GB"/>
        </w:rPr>
        <w:t xml:space="preserve">, progress has not been satisfactory for </w:t>
      </w:r>
      <w:r w:rsidR="00FD268E" w:rsidRPr="00207AFA">
        <w:rPr>
          <w:lang w:val="en-GB"/>
        </w:rPr>
        <w:t xml:space="preserve">a number </w:t>
      </w:r>
      <w:r w:rsidR="00AC3719" w:rsidRPr="00207AFA">
        <w:rPr>
          <w:lang w:val="en-GB"/>
        </w:rPr>
        <w:t xml:space="preserve">of </w:t>
      </w:r>
      <w:r w:rsidR="00FD268E" w:rsidRPr="00207AFA">
        <w:rPr>
          <w:lang w:val="en-GB"/>
        </w:rPr>
        <w:t>reasons,</w:t>
      </w:r>
      <w:r w:rsidR="00AC3719" w:rsidRPr="00207AFA">
        <w:rPr>
          <w:lang w:val="en-GB"/>
        </w:rPr>
        <w:t xml:space="preserve"> including inappropriate choice of project management; instability in upper management and staff of local authorities; inadequate institutional anchoring of the project; weakness of some partner authorities, etc. </w:t>
      </w:r>
      <w:r w:rsidRPr="00207AFA">
        <w:rPr>
          <w:lang w:val="en-GB"/>
        </w:rPr>
        <w:t>EIECP</w:t>
      </w:r>
      <w:r w:rsidR="00AC3719" w:rsidRPr="00207AFA">
        <w:rPr>
          <w:lang w:val="en-GB"/>
        </w:rPr>
        <w:t xml:space="preserve"> partnered with key relevant national authorities, including local administrations. In certain </w:t>
      </w:r>
      <w:r w:rsidR="00FD268E" w:rsidRPr="00207AFA">
        <w:rPr>
          <w:lang w:val="en-GB"/>
        </w:rPr>
        <w:t>cases,</w:t>
      </w:r>
      <w:r w:rsidR="00AC3719" w:rsidRPr="00207AFA">
        <w:rPr>
          <w:lang w:val="en-GB"/>
        </w:rPr>
        <w:t xml:space="preserve"> the implementation of</w:t>
      </w:r>
      <w:r w:rsidRPr="00207AFA">
        <w:rPr>
          <w:lang w:val="en-GB"/>
        </w:rPr>
        <w:t xml:space="preserve"> projects was slow and delayed.</w:t>
      </w:r>
    </w:p>
    <w:p w:rsidR="00AC3719" w:rsidRPr="005868F1" w:rsidRDefault="00B92240" w:rsidP="00F31917">
      <w:pPr>
        <w:autoSpaceDE w:val="0"/>
        <w:autoSpaceDN w:val="0"/>
        <w:adjustRightInd w:val="0"/>
        <w:jc w:val="both"/>
        <w:rPr>
          <w:lang w:val="en-GB"/>
        </w:rPr>
      </w:pPr>
      <w:r>
        <w:rPr>
          <w:lang w:val="en-GB"/>
        </w:rPr>
        <w:t>EIECP</w:t>
      </w:r>
      <w:r w:rsidR="00AC3719" w:rsidRPr="005868F1">
        <w:rPr>
          <w:lang w:val="en-GB"/>
        </w:rPr>
        <w:t xml:space="preserve"> activities were </w:t>
      </w:r>
      <w:r w:rsidR="00FD268E">
        <w:rPr>
          <w:lang w:val="en-GB"/>
        </w:rPr>
        <w:t xml:space="preserve">a necessity </w:t>
      </w:r>
      <w:r w:rsidR="00AC3719" w:rsidRPr="005868F1">
        <w:rPr>
          <w:lang w:val="en-GB"/>
        </w:rPr>
        <w:t xml:space="preserve">to raise the awareness of </w:t>
      </w:r>
      <w:r w:rsidR="00A23900" w:rsidRPr="005868F1">
        <w:rPr>
          <w:lang w:val="en-GB"/>
        </w:rPr>
        <w:t>DMs</w:t>
      </w:r>
      <w:r w:rsidR="00AC3719" w:rsidRPr="005868F1">
        <w:rPr>
          <w:lang w:val="en-GB"/>
        </w:rPr>
        <w:t xml:space="preserve"> to global and regional environmental issues. </w:t>
      </w:r>
      <w:r w:rsidR="00F31917">
        <w:rPr>
          <w:lang w:val="en-GB"/>
        </w:rPr>
        <w:t>A</w:t>
      </w:r>
      <w:r w:rsidR="00AC3719" w:rsidRPr="005868F1">
        <w:rPr>
          <w:lang w:val="en-GB"/>
        </w:rPr>
        <w:t xml:space="preserve">ctivities have resulted in changes </w:t>
      </w:r>
      <w:r w:rsidR="00F31917">
        <w:rPr>
          <w:lang w:val="en-GB"/>
        </w:rPr>
        <w:t xml:space="preserve">of the legal and institutional framework </w:t>
      </w:r>
      <w:r w:rsidR="00AC3719" w:rsidRPr="005868F1">
        <w:rPr>
          <w:lang w:val="en-GB"/>
        </w:rPr>
        <w:t>and mainstreaming</w:t>
      </w:r>
      <w:r w:rsidR="00F31917">
        <w:rPr>
          <w:lang w:val="en-GB"/>
        </w:rPr>
        <w:t xml:space="preserve"> </w:t>
      </w:r>
      <w:r w:rsidR="0078796B">
        <w:rPr>
          <w:lang w:val="en-GB"/>
        </w:rPr>
        <w:t>SWM</w:t>
      </w:r>
      <w:r w:rsidR="00AC3719" w:rsidRPr="005868F1">
        <w:rPr>
          <w:lang w:val="en-GB"/>
        </w:rPr>
        <w:t xml:space="preserve"> and biodiversity projects.</w:t>
      </w:r>
    </w:p>
    <w:p w:rsidR="00AC3719" w:rsidRPr="005868F1" w:rsidRDefault="00F31917" w:rsidP="00207AFA">
      <w:pPr>
        <w:autoSpaceDE w:val="0"/>
        <w:autoSpaceDN w:val="0"/>
        <w:adjustRightInd w:val="0"/>
        <w:jc w:val="both"/>
        <w:rPr>
          <w:lang w:val="en-GB"/>
        </w:rPr>
      </w:pPr>
      <w:r>
        <w:rPr>
          <w:lang w:val="en-GB"/>
        </w:rPr>
        <w:t>EIECP</w:t>
      </w:r>
      <w:r w:rsidR="00AC3719" w:rsidRPr="005868F1">
        <w:rPr>
          <w:lang w:val="en-GB"/>
        </w:rPr>
        <w:t xml:space="preserve"> projects and activities address</w:t>
      </w:r>
      <w:r>
        <w:rPr>
          <w:lang w:val="en-GB"/>
        </w:rPr>
        <w:t>ed</w:t>
      </w:r>
      <w:r w:rsidR="00AC3719" w:rsidRPr="005868F1">
        <w:rPr>
          <w:lang w:val="en-GB"/>
        </w:rPr>
        <w:t xml:space="preserve"> national priorities and coincide well with </w:t>
      </w:r>
      <w:r w:rsidR="00207AFA">
        <w:rPr>
          <w:lang w:val="en-GB"/>
        </w:rPr>
        <w:t>Egypt’s</w:t>
      </w:r>
      <w:r w:rsidR="00AC3719" w:rsidRPr="005868F1">
        <w:rPr>
          <w:lang w:val="en-GB"/>
        </w:rPr>
        <w:t xml:space="preserve"> environmental agenda. </w:t>
      </w:r>
      <w:r>
        <w:rPr>
          <w:lang w:val="en-GB"/>
        </w:rPr>
        <w:t>EIECP</w:t>
      </w:r>
      <w:r w:rsidR="00AC3719" w:rsidRPr="005868F1">
        <w:rPr>
          <w:lang w:val="en-GB"/>
        </w:rPr>
        <w:t xml:space="preserve"> projects and activities in Egypt address national priorities and </w:t>
      </w:r>
      <w:r w:rsidR="00FD268E">
        <w:rPr>
          <w:lang w:val="en-GB"/>
        </w:rPr>
        <w:t>align</w:t>
      </w:r>
      <w:r w:rsidR="00AC3719" w:rsidRPr="005868F1">
        <w:rPr>
          <w:lang w:val="en-GB"/>
        </w:rPr>
        <w:t xml:space="preserve"> well with the national environmental agenda as reflected in policy and legal frameworks, including the legal support for EEAA, issue of Law 9/2009, establishing environmental courts and other relevant policy di</w:t>
      </w:r>
      <w:r>
        <w:rPr>
          <w:lang w:val="en-GB"/>
        </w:rPr>
        <w:t>rectives and strategy documents.</w:t>
      </w:r>
    </w:p>
    <w:p w:rsidR="00AC3719" w:rsidRPr="005868F1" w:rsidRDefault="00F31917" w:rsidP="00735396">
      <w:pPr>
        <w:autoSpaceDE w:val="0"/>
        <w:autoSpaceDN w:val="0"/>
        <w:adjustRightInd w:val="0"/>
        <w:jc w:val="both"/>
        <w:rPr>
          <w:lang w:val="en-GB"/>
        </w:rPr>
      </w:pPr>
      <w:r>
        <w:rPr>
          <w:lang w:val="en-GB"/>
        </w:rPr>
        <w:t>EIECP</w:t>
      </w:r>
      <w:r w:rsidR="00AC3719" w:rsidRPr="005868F1">
        <w:rPr>
          <w:lang w:val="en-GB"/>
        </w:rPr>
        <w:t xml:space="preserve"> support to biodiversity in Egypt has been of strategic importance. </w:t>
      </w:r>
      <w:r>
        <w:rPr>
          <w:lang w:val="en-GB"/>
        </w:rPr>
        <w:t>EIECP, a</w:t>
      </w:r>
      <w:r w:rsidR="00207AFA">
        <w:rPr>
          <w:lang w:val="en-GB"/>
        </w:rPr>
        <w:t>s</w:t>
      </w:r>
      <w:r>
        <w:rPr>
          <w:lang w:val="en-GB"/>
        </w:rPr>
        <w:t xml:space="preserve"> other UNDP projects, </w:t>
      </w:r>
      <w:r w:rsidR="00AC3719" w:rsidRPr="005868F1">
        <w:rPr>
          <w:lang w:val="en-GB"/>
        </w:rPr>
        <w:t xml:space="preserve">has played a major role in the field of biodiversity in Egypt. Most of the </w:t>
      </w:r>
      <w:r w:rsidR="00207AFA">
        <w:rPr>
          <w:lang w:val="en-GB"/>
        </w:rPr>
        <w:t xml:space="preserve">completed </w:t>
      </w:r>
      <w:r w:rsidR="00AC3719" w:rsidRPr="005868F1">
        <w:rPr>
          <w:lang w:val="en-GB"/>
        </w:rPr>
        <w:t xml:space="preserve">UNDP biodiversity projects in Egypt are enabling activities. These projects and activities contributed significantly to </w:t>
      </w:r>
      <w:r w:rsidR="00FD268E">
        <w:rPr>
          <w:lang w:val="en-GB"/>
        </w:rPr>
        <w:t>develop</w:t>
      </w:r>
      <w:r w:rsidR="00AC3719" w:rsidRPr="005868F1">
        <w:rPr>
          <w:lang w:val="en-GB"/>
        </w:rPr>
        <w:t xml:space="preserve"> the institutional capacity within national </w:t>
      </w:r>
      <w:r w:rsidR="00207AFA">
        <w:rPr>
          <w:lang w:val="en-GB"/>
        </w:rPr>
        <w:t xml:space="preserve">authorities </w:t>
      </w:r>
      <w:r w:rsidR="00AC3719" w:rsidRPr="005868F1">
        <w:rPr>
          <w:lang w:val="en-GB"/>
        </w:rPr>
        <w:t>(E</w:t>
      </w:r>
      <w:r w:rsidR="001419B8" w:rsidRPr="005868F1">
        <w:rPr>
          <w:lang w:val="en-GB"/>
        </w:rPr>
        <w:t>EAA</w:t>
      </w:r>
      <w:r w:rsidR="00AC3719" w:rsidRPr="005868F1">
        <w:rPr>
          <w:lang w:val="en-GB"/>
        </w:rPr>
        <w:t>, particularly the NCS</w:t>
      </w:r>
      <w:r>
        <w:rPr>
          <w:lang w:val="en-GB"/>
        </w:rPr>
        <w:t>)</w:t>
      </w:r>
      <w:r w:rsidR="00AC3719" w:rsidRPr="005868F1">
        <w:rPr>
          <w:lang w:val="en-GB"/>
        </w:rPr>
        <w:t xml:space="preserve">, and local (Governorates) </w:t>
      </w:r>
      <w:r w:rsidR="00207AFA">
        <w:rPr>
          <w:lang w:val="en-GB"/>
        </w:rPr>
        <w:t>institutions</w:t>
      </w:r>
      <w:r w:rsidR="00AC3719" w:rsidRPr="005868F1">
        <w:rPr>
          <w:lang w:val="en-GB"/>
        </w:rPr>
        <w:t xml:space="preserve">. </w:t>
      </w:r>
      <w:r w:rsidR="00443BC7">
        <w:rPr>
          <w:lang w:val="en-GB"/>
        </w:rPr>
        <w:t>EIECP</w:t>
      </w:r>
      <w:r w:rsidR="00AC3719" w:rsidRPr="005868F1">
        <w:rPr>
          <w:lang w:val="en-GB"/>
        </w:rPr>
        <w:t xml:space="preserve"> activities also contributed to raising awareness</w:t>
      </w:r>
      <w:r w:rsidR="00735396">
        <w:rPr>
          <w:lang w:val="en-GB"/>
        </w:rPr>
        <w:t xml:space="preserve"> of</w:t>
      </w:r>
      <w:r w:rsidR="00AC3719" w:rsidRPr="005868F1">
        <w:rPr>
          <w:lang w:val="en-GB"/>
        </w:rPr>
        <w:t xml:space="preserve"> </w:t>
      </w:r>
      <w:r w:rsidR="00735396" w:rsidRPr="005868F1">
        <w:rPr>
          <w:lang w:val="en-GB"/>
        </w:rPr>
        <w:t>DMs outside the circles</w:t>
      </w:r>
      <w:r w:rsidR="00735396">
        <w:rPr>
          <w:lang w:val="en-GB"/>
        </w:rPr>
        <w:t xml:space="preserve"> of</w:t>
      </w:r>
      <w:r w:rsidR="00735396" w:rsidRPr="005868F1">
        <w:rPr>
          <w:lang w:val="en-GB"/>
        </w:rPr>
        <w:t xml:space="preserve"> environment, local administration, the media and the public at large </w:t>
      </w:r>
      <w:r w:rsidR="00AC3719" w:rsidRPr="005868F1">
        <w:rPr>
          <w:lang w:val="en-GB"/>
        </w:rPr>
        <w:t xml:space="preserve">on </w:t>
      </w:r>
      <w:r w:rsidR="00735396" w:rsidRPr="005868F1">
        <w:rPr>
          <w:lang w:val="en-GB"/>
        </w:rPr>
        <w:t xml:space="preserve">issues of </w:t>
      </w:r>
      <w:r w:rsidR="00AC3719" w:rsidRPr="005868F1">
        <w:rPr>
          <w:lang w:val="en-GB"/>
        </w:rPr>
        <w:t>biological diversity. This has resulted in a situation where the issue of biodiversity is currently higher on the political agenda</w:t>
      </w:r>
      <w:r w:rsidR="00735396">
        <w:rPr>
          <w:lang w:val="en-GB"/>
        </w:rPr>
        <w:t>,</w:t>
      </w:r>
      <w:r w:rsidR="00AC3719" w:rsidRPr="005868F1">
        <w:rPr>
          <w:lang w:val="en-GB"/>
        </w:rPr>
        <w:t xml:space="preserve"> and more visible</w:t>
      </w:r>
      <w:r w:rsidR="00735396">
        <w:rPr>
          <w:lang w:val="en-GB"/>
        </w:rPr>
        <w:t>. I</w:t>
      </w:r>
      <w:r w:rsidR="00AC3719" w:rsidRPr="005868F1">
        <w:rPr>
          <w:lang w:val="en-GB"/>
        </w:rPr>
        <w:t>t has allowed some biodiversity projects to generate considerable c</w:t>
      </w:r>
      <w:r w:rsidR="000D08FF">
        <w:rPr>
          <w:lang w:val="en-GB"/>
        </w:rPr>
        <w:t xml:space="preserve">o-financing from line ministries. In an interview, the Environmental Advisor to the Minister of Tourism indicated the willingness of the Ministry of Tourism to contribute the sum of two million Egyptian pounds </w:t>
      </w:r>
      <w:r w:rsidR="00735396">
        <w:rPr>
          <w:lang w:val="en-GB"/>
        </w:rPr>
        <w:t xml:space="preserve">during the EIECP bridging phase </w:t>
      </w:r>
      <w:r w:rsidR="000D08FF">
        <w:rPr>
          <w:lang w:val="en-GB"/>
        </w:rPr>
        <w:t>for the construction of a museum at WHPA to display a full skeleton of a whale that University of Michigan</w:t>
      </w:r>
      <w:r w:rsidR="000D08FF" w:rsidRPr="000D08FF">
        <w:rPr>
          <w:lang w:val="en-GB"/>
        </w:rPr>
        <w:t xml:space="preserve"> </w:t>
      </w:r>
      <w:r w:rsidR="000D08FF">
        <w:rPr>
          <w:lang w:val="en-GB"/>
        </w:rPr>
        <w:t>conserved.</w:t>
      </w:r>
    </w:p>
    <w:p w:rsidR="00AC3719" w:rsidRPr="00F15025" w:rsidRDefault="00AC3719" w:rsidP="00A648E7">
      <w:pPr>
        <w:pStyle w:val="Heading2"/>
        <w:rPr>
          <w:lang w:val="en-GB"/>
        </w:rPr>
      </w:pPr>
      <w:bookmarkStart w:id="42" w:name="_Toc276380698"/>
      <w:bookmarkStart w:id="43" w:name="_Toc353978916"/>
      <w:r w:rsidRPr="00F15025">
        <w:rPr>
          <w:lang w:val="en-GB"/>
        </w:rPr>
        <w:lastRenderedPageBreak/>
        <w:t xml:space="preserve">Effectiveness and </w:t>
      </w:r>
      <w:r w:rsidR="00A23900" w:rsidRPr="00F15025">
        <w:rPr>
          <w:lang w:val="en-GB"/>
        </w:rPr>
        <w:t>e</w:t>
      </w:r>
      <w:r w:rsidRPr="00F15025">
        <w:rPr>
          <w:lang w:val="en-GB"/>
        </w:rPr>
        <w:t>fficiency</w:t>
      </w:r>
      <w:bookmarkEnd w:id="42"/>
      <w:bookmarkEnd w:id="43"/>
    </w:p>
    <w:p w:rsidR="00F15025" w:rsidRDefault="002930C6" w:rsidP="00A661DD">
      <w:pPr>
        <w:jc w:val="both"/>
        <w:rPr>
          <w:lang w:val="en-GB"/>
        </w:rPr>
      </w:pPr>
      <w:r w:rsidRPr="005868F1">
        <w:rPr>
          <w:lang w:val="en-GB"/>
        </w:rPr>
        <w:t xml:space="preserve">Project management is among the factors contributing to effectiveness and efficiency. For this reason project supervision and/or steering committees need to be more proactive and responsive to address problems and facilitate implementation in a timely manner. Several </w:t>
      </w:r>
      <w:r w:rsidR="00F15025">
        <w:rPr>
          <w:lang w:val="en-GB"/>
        </w:rPr>
        <w:t>EIECP</w:t>
      </w:r>
      <w:r w:rsidRPr="005868F1">
        <w:rPr>
          <w:lang w:val="en-GB"/>
        </w:rPr>
        <w:t xml:space="preserve"> faced problems during start-up, implementation and/or hand-over and sustainability.</w:t>
      </w:r>
      <w:r w:rsidRPr="00F15025">
        <w:rPr>
          <w:lang w:val="en-GB"/>
        </w:rPr>
        <w:t xml:space="preserve"> </w:t>
      </w:r>
      <w:r w:rsidRPr="005868F1">
        <w:rPr>
          <w:lang w:val="en-GB"/>
        </w:rPr>
        <w:t>Once</w:t>
      </w:r>
      <w:r w:rsidR="00FD268E">
        <w:rPr>
          <w:lang w:val="en-GB"/>
        </w:rPr>
        <w:t xml:space="preserve"> more, </w:t>
      </w:r>
      <w:r w:rsidRPr="005868F1">
        <w:rPr>
          <w:lang w:val="en-GB"/>
        </w:rPr>
        <w:t xml:space="preserve">the reasons for this unfortunate condition include project planning and designing. Another reason is not anchoring the project with the proper agency. In other cases, appointing an inappropriate person to serve as the national director for the project caused project delays. </w:t>
      </w:r>
      <w:r w:rsidR="008D59BE">
        <w:rPr>
          <w:lang w:val="en-GB"/>
        </w:rPr>
        <w:t>L</w:t>
      </w:r>
      <w:r w:rsidR="00F15025">
        <w:rPr>
          <w:lang w:val="en-GB"/>
        </w:rPr>
        <w:t xml:space="preserve">IFP needed a year to be on track. The SEAP faced problems that lead to uneven progress on all fronts. EIECP provided the Egyptian authorities with maintenance plans </w:t>
      </w:r>
      <w:r w:rsidR="00152619">
        <w:rPr>
          <w:lang w:val="en-GB"/>
        </w:rPr>
        <w:t xml:space="preserve">for visitor centres </w:t>
      </w:r>
      <w:r w:rsidR="00F15025">
        <w:rPr>
          <w:lang w:val="en-GB"/>
        </w:rPr>
        <w:t xml:space="preserve">that serve as </w:t>
      </w:r>
      <w:r w:rsidR="00FD268E">
        <w:rPr>
          <w:lang w:val="en-GB"/>
        </w:rPr>
        <w:t xml:space="preserve">a guideline </w:t>
      </w:r>
      <w:r w:rsidR="00F15025" w:rsidRPr="00F15025">
        <w:rPr>
          <w:lang w:val="en-GB"/>
        </w:rPr>
        <w:t>for care</w:t>
      </w:r>
      <w:r w:rsidR="00F15025">
        <w:rPr>
          <w:lang w:val="en-GB"/>
        </w:rPr>
        <w:t xml:space="preserve">; </w:t>
      </w:r>
      <w:r w:rsidR="00FD268E">
        <w:rPr>
          <w:lang w:val="en-GB"/>
        </w:rPr>
        <w:t>maintenance guidelines;</w:t>
      </w:r>
      <w:r w:rsidR="00F15025" w:rsidRPr="00F15025">
        <w:rPr>
          <w:lang w:val="en-GB"/>
        </w:rPr>
        <w:t xml:space="preserve"> </w:t>
      </w:r>
      <w:r w:rsidR="00F15025">
        <w:rPr>
          <w:lang w:val="en-GB"/>
        </w:rPr>
        <w:t xml:space="preserve">and a </w:t>
      </w:r>
      <w:r w:rsidR="00F15025" w:rsidRPr="00F15025">
        <w:rPr>
          <w:lang w:val="en-GB"/>
        </w:rPr>
        <w:t>maintenance program</w:t>
      </w:r>
      <w:r w:rsidR="00FD268E">
        <w:rPr>
          <w:lang w:val="en-GB"/>
        </w:rPr>
        <w:t xml:space="preserve"> </w:t>
      </w:r>
      <w:sdt>
        <w:sdtPr>
          <w:rPr>
            <w:lang w:val="en-GB"/>
          </w:rPr>
          <w:id w:val="-1332517365"/>
          <w:citation/>
        </w:sdtPr>
        <w:sdtEndPr/>
        <w:sdtContent>
          <w:r w:rsidR="00152619">
            <w:rPr>
              <w:lang w:val="en-GB"/>
            </w:rPr>
            <w:fldChar w:fldCharType="begin"/>
          </w:r>
          <w:r w:rsidR="00152619">
            <w:instrText xml:space="preserve"> CITATION EIE10 \l 1033 </w:instrText>
          </w:r>
          <w:r w:rsidR="00344B6B">
            <w:instrText xml:space="preserve"> \m EIE101 \m EIE102 \m EIE103</w:instrText>
          </w:r>
          <w:r w:rsidR="003D6898">
            <w:instrText xml:space="preserve"> \m EIE104 \m EIE105 \m EIE106</w:instrText>
          </w:r>
          <w:r w:rsidR="00152619">
            <w:rPr>
              <w:lang w:val="en-GB"/>
            </w:rPr>
            <w:fldChar w:fldCharType="separate"/>
          </w:r>
          <w:r w:rsidR="002D4690">
            <w:rPr>
              <w:noProof/>
            </w:rPr>
            <w:t>(EIECP 2010, EIECP 2010, EIECP 2010, EIECP 2010, EIECP 2010, EIECP 2010, EIECP 2010)</w:t>
          </w:r>
          <w:r w:rsidR="00152619">
            <w:rPr>
              <w:lang w:val="en-GB"/>
            </w:rPr>
            <w:fldChar w:fldCharType="end"/>
          </w:r>
        </w:sdtContent>
      </w:sdt>
      <w:r w:rsidR="00F15025">
        <w:rPr>
          <w:lang w:val="en-GB"/>
        </w:rPr>
        <w:t>. These are not plans for sustainability that had to be conceptuali</w:t>
      </w:r>
      <w:r w:rsidR="008D59BE">
        <w:rPr>
          <w:lang w:val="en-GB"/>
        </w:rPr>
        <w:t>s</w:t>
      </w:r>
      <w:r w:rsidR="00F15025">
        <w:rPr>
          <w:lang w:val="en-GB"/>
        </w:rPr>
        <w:t>ed from day one.</w:t>
      </w:r>
    </w:p>
    <w:p w:rsidR="002930C6" w:rsidRPr="005868F1" w:rsidRDefault="002930C6" w:rsidP="002930C6">
      <w:pPr>
        <w:jc w:val="both"/>
        <w:rPr>
          <w:lang w:val="en-GB"/>
        </w:rPr>
      </w:pPr>
      <w:r w:rsidRPr="005868F1">
        <w:rPr>
          <w:lang w:val="en-GB"/>
        </w:rPr>
        <w:t>EEAA, in some cases, plays an important role in attempting to address problems related to delays in implementation, sustainability and project performance at large, these were usually based on individual initiatives.</w:t>
      </w:r>
      <w:r w:rsidRPr="005868F1">
        <w:rPr>
          <w:vertAlign w:val="superscript"/>
          <w:lang w:val="en-GB"/>
        </w:rPr>
        <w:footnoteReference w:id="11"/>
      </w:r>
    </w:p>
    <w:p w:rsidR="00E23092" w:rsidRPr="005868F1" w:rsidRDefault="002930C6" w:rsidP="00EB1952">
      <w:pPr>
        <w:jc w:val="both"/>
        <w:rPr>
          <w:lang w:val="en-GB"/>
        </w:rPr>
      </w:pPr>
      <w:r w:rsidRPr="005868F1">
        <w:rPr>
          <w:lang w:val="en-GB"/>
        </w:rPr>
        <w:t>The flow of information is crucial for effectiveness and efficiency. First, some national directors need to have the manual for</w:t>
      </w:r>
      <w:r w:rsidR="001419B8" w:rsidRPr="005868F1">
        <w:rPr>
          <w:lang w:val="en-GB"/>
        </w:rPr>
        <w:t xml:space="preserve"> National Execution (</w:t>
      </w:r>
      <w:r w:rsidRPr="005868F1">
        <w:rPr>
          <w:lang w:val="en-GB"/>
        </w:rPr>
        <w:t>NEX</w:t>
      </w:r>
      <w:r w:rsidR="001419B8" w:rsidRPr="005868F1">
        <w:rPr>
          <w:lang w:val="en-GB"/>
        </w:rPr>
        <w:t>)</w:t>
      </w:r>
      <w:r w:rsidR="00EB1952">
        <w:rPr>
          <w:lang w:val="en-GB"/>
        </w:rPr>
        <w:t xml:space="preserve">. Several interviewees have little information on NEX as a </w:t>
      </w:r>
      <w:r w:rsidR="00EB1952" w:rsidRPr="00EB1952">
        <w:rPr>
          <w:u w:val="single"/>
          <w:lang w:val="en-GB"/>
        </w:rPr>
        <w:t>modus</w:t>
      </w:r>
      <w:r w:rsidR="00FD268E">
        <w:rPr>
          <w:u w:val="single"/>
          <w:lang w:val="en-GB"/>
        </w:rPr>
        <w:t xml:space="preserve"> operandi </w:t>
      </w:r>
      <w:r w:rsidR="00EB1952">
        <w:rPr>
          <w:lang w:val="en-GB"/>
        </w:rPr>
        <w:t>for implementing a project</w:t>
      </w:r>
      <w:r w:rsidRPr="005868F1">
        <w:rPr>
          <w:lang w:val="en-GB"/>
        </w:rPr>
        <w:t xml:space="preserve">. </w:t>
      </w:r>
      <w:r w:rsidR="00EB1952">
        <w:rPr>
          <w:lang w:val="en-GB"/>
        </w:rPr>
        <w:t>It is not enough that the project manager knows and is familiar with the NEX regulations, but probably other players need to know their duties, rights and responsibilities. Overall, EIECP</w:t>
      </w:r>
      <w:r w:rsidRPr="005868F1">
        <w:rPr>
          <w:lang w:val="en-GB"/>
        </w:rPr>
        <w:t xml:space="preserve"> </w:t>
      </w:r>
      <w:r w:rsidR="00EB1952">
        <w:rPr>
          <w:lang w:val="en-GB"/>
        </w:rPr>
        <w:t>is in</w:t>
      </w:r>
      <w:r w:rsidRPr="005868F1">
        <w:rPr>
          <w:lang w:val="en-GB"/>
        </w:rPr>
        <w:t xml:space="preserve"> line with Egypt’s strategies and serve efforts t</w:t>
      </w:r>
      <w:r w:rsidR="00EB1952">
        <w:rPr>
          <w:lang w:val="en-GB"/>
        </w:rPr>
        <w:t>owards sustainable development.</w:t>
      </w:r>
    </w:p>
    <w:p w:rsidR="00E23092" w:rsidRPr="005868F1" w:rsidRDefault="00E23092" w:rsidP="00827418">
      <w:pPr>
        <w:pStyle w:val="Heading1"/>
        <w:rPr>
          <w:lang w:val="en-GB"/>
        </w:rPr>
      </w:pPr>
      <w:bookmarkStart w:id="44" w:name="_Toc276380701"/>
      <w:bookmarkStart w:id="45" w:name="_Toc353978917"/>
      <w:r w:rsidRPr="005868F1">
        <w:rPr>
          <w:lang w:val="en-GB"/>
        </w:rPr>
        <w:t>Conclusions</w:t>
      </w:r>
      <w:bookmarkEnd w:id="44"/>
      <w:bookmarkEnd w:id="45"/>
    </w:p>
    <w:p w:rsidR="00E23092" w:rsidRPr="005868F1" w:rsidRDefault="001E2D66" w:rsidP="001E2D66">
      <w:pPr>
        <w:jc w:val="both"/>
        <w:rPr>
          <w:lang w:val="en-GB"/>
        </w:rPr>
      </w:pPr>
      <w:r w:rsidRPr="006F1B80">
        <w:rPr>
          <w:lang w:val="en-GB"/>
        </w:rPr>
        <w:t>EIECP</w:t>
      </w:r>
      <w:r w:rsidR="00E23092" w:rsidRPr="006F1B80">
        <w:rPr>
          <w:lang w:val="en-GB"/>
        </w:rPr>
        <w:t xml:space="preserve"> address</w:t>
      </w:r>
      <w:r w:rsidRPr="006F1B80">
        <w:rPr>
          <w:lang w:val="en-GB"/>
        </w:rPr>
        <w:t>ed</w:t>
      </w:r>
      <w:r w:rsidR="00E23092" w:rsidRPr="006F1B80">
        <w:rPr>
          <w:lang w:val="en-GB"/>
        </w:rPr>
        <w:t xml:space="preserve"> strategic national needs: the need to regenerate; conserve and preserve cultural and natural heritage; the need for protecting valuable natural resources, particularly fresh water resources; and the need to </w:t>
      </w:r>
      <w:r w:rsidRPr="006F1B80">
        <w:rPr>
          <w:lang w:val="en-GB"/>
        </w:rPr>
        <w:t>manage solid wastes.</w:t>
      </w:r>
    </w:p>
    <w:p w:rsidR="00E23092" w:rsidRPr="005868F1" w:rsidRDefault="00092D38" w:rsidP="00092D38">
      <w:pPr>
        <w:jc w:val="both"/>
        <w:rPr>
          <w:lang w:val="en-GB"/>
        </w:rPr>
      </w:pPr>
      <w:r>
        <w:rPr>
          <w:lang w:val="en-GB"/>
        </w:rPr>
        <w:t>EIECP</w:t>
      </w:r>
      <w:r w:rsidR="00E23092" w:rsidRPr="005868F1">
        <w:rPr>
          <w:lang w:val="en-GB"/>
        </w:rPr>
        <w:t xml:space="preserve"> play</w:t>
      </w:r>
      <w:r>
        <w:rPr>
          <w:lang w:val="en-GB"/>
        </w:rPr>
        <w:t>ed</w:t>
      </w:r>
      <w:r w:rsidR="00E23092" w:rsidRPr="005868F1">
        <w:rPr>
          <w:lang w:val="en-GB"/>
        </w:rPr>
        <w:t xml:space="preserve"> a significant role in the development of Egypt. All documents </w:t>
      </w:r>
      <w:r w:rsidR="00FD268E">
        <w:rPr>
          <w:lang w:val="en-GB"/>
        </w:rPr>
        <w:t>reviewed,</w:t>
      </w:r>
      <w:r w:rsidR="00E23092" w:rsidRPr="005868F1">
        <w:rPr>
          <w:lang w:val="en-GB"/>
        </w:rPr>
        <w:t xml:space="preserve"> and interviewees have indicated that </w:t>
      </w:r>
      <w:r>
        <w:rPr>
          <w:lang w:val="en-GB"/>
        </w:rPr>
        <w:t xml:space="preserve">the Italian Technical Cooperation Office (ITCO) and </w:t>
      </w:r>
      <w:r w:rsidR="00E23092" w:rsidRPr="005868F1">
        <w:rPr>
          <w:lang w:val="en-GB"/>
        </w:rPr>
        <w:t xml:space="preserve">UNDP </w:t>
      </w:r>
      <w:r w:rsidR="00FD268E">
        <w:rPr>
          <w:lang w:val="en-GB"/>
        </w:rPr>
        <w:t xml:space="preserve">could </w:t>
      </w:r>
      <w:r w:rsidR="00E23092" w:rsidRPr="005868F1">
        <w:rPr>
          <w:lang w:val="en-GB"/>
        </w:rPr>
        <w:t>partner with interested parties, such as EEAA, M</w:t>
      </w:r>
      <w:r w:rsidR="00A23900" w:rsidRPr="005868F1">
        <w:rPr>
          <w:lang w:val="en-GB"/>
        </w:rPr>
        <w:t>WRI</w:t>
      </w:r>
      <w:r>
        <w:rPr>
          <w:lang w:val="en-GB"/>
        </w:rPr>
        <w:t xml:space="preserve"> and local administrations</w:t>
      </w:r>
      <w:r w:rsidR="00E23092" w:rsidRPr="005868F1">
        <w:rPr>
          <w:lang w:val="en-GB"/>
        </w:rPr>
        <w:t xml:space="preserve"> to discuss initiatives, where </w:t>
      </w:r>
      <w:r>
        <w:rPr>
          <w:lang w:val="en-GB"/>
        </w:rPr>
        <w:t>UNDP-CO</w:t>
      </w:r>
      <w:r w:rsidR="00E23092" w:rsidRPr="005868F1">
        <w:rPr>
          <w:lang w:val="en-GB"/>
        </w:rPr>
        <w:t xml:space="preserve"> facilitate</w:t>
      </w:r>
      <w:r>
        <w:rPr>
          <w:lang w:val="en-GB"/>
        </w:rPr>
        <w:t>d</w:t>
      </w:r>
      <w:r w:rsidR="00E23092" w:rsidRPr="005868F1">
        <w:rPr>
          <w:lang w:val="en-GB"/>
        </w:rPr>
        <w:t xml:space="preserve"> dialogue and funding.</w:t>
      </w:r>
    </w:p>
    <w:p w:rsidR="00E23092" w:rsidRPr="005868F1" w:rsidRDefault="00E23092" w:rsidP="001E7F10">
      <w:pPr>
        <w:jc w:val="both"/>
        <w:rPr>
          <w:lang w:val="en-GB"/>
        </w:rPr>
      </w:pPr>
      <w:r w:rsidRPr="005868F1">
        <w:rPr>
          <w:lang w:val="en-GB"/>
        </w:rPr>
        <w:t xml:space="preserve">Reviewed projects and site visits clearly show that </w:t>
      </w:r>
      <w:r w:rsidR="001708BE">
        <w:rPr>
          <w:lang w:val="en-GB"/>
        </w:rPr>
        <w:t>EIECP</w:t>
      </w:r>
      <w:r w:rsidRPr="005868F1">
        <w:rPr>
          <w:lang w:val="en-GB"/>
        </w:rPr>
        <w:t xml:space="preserve"> </w:t>
      </w:r>
      <w:r w:rsidR="00FD268E">
        <w:rPr>
          <w:lang w:val="en-GB"/>
        </w:rPr>
        <w:t xml:space="preserve">could </w:t>
      </w:r>
      <w:r w:rsidRPr="005868F1">
        <w:rPr>
          <w:lang w:val="en-GB"/>
        </w:rPr>
        <w:t xml:space="preserve">protect </w:t>
      </w:r>
      <w:r w:rsidR="001708BE">
        <w:rPr>
          <w:lang w:val="en-GB"/>
        </w:rPr>
        <w:t>and re</w:t>
      </w:r>
      <w:r w:rsidR="008D59BE">
        <w:rPr>
          <w:lang w:val="en-GB"/>
        </w:rPr>
        <w:t>generate</w:t>
      </w:r>
      <w:r w:rsidR="001708BE">
        <w:rPr>
          <w:lang w:val="en-GB"/>
        </w:rPr>
        <w:t xml:space="preserve"> the environment; however, the </w:t>
      </w:r>
      <w:r w:rsidRPr="005868F1">
        <w:rPr>
          <w:lang w:val="en-GB"/>
        </w:rPr>
        <w:t xml:space="preserve">modalities </w:t>
      </w:r>
      <w:r w:rsidR="001708BE">
        <w:rPr>
          <w:lang w:val="en-GB"/>
        </w:rPr>
        <w:t>did not totally</w:t>
      </w:r>
      <w:r w:rsidRPr="005868F1">
        <w:rPr>
          <w:lang w:val="en-GB"/>
        </w:rPr>
        <w:t xml:space="preserve"> benefit the poor. Certain institutional developments, such as building the capacities of </w:t>
      </w:r>
      <w:r w:rsidR="001708BE">
        <w:rPr>
          <w:lang w:val="en-GB"/>
        </w:rPr>
        <w:t>NCS</w:t>
      </w:r>
      <w:r w:rsidRPr="005868F1">
        <w:rPr>
          <w:lang w:val="en-GB"/>
        </w:rPr>
        <w:t xml:space="preserve"> and local administrations, indicate that environmental management soon will be mainstreamed into the national development agenda. </w:t>
      </w:r>
      <w:r w:rsidR="001708BE">
        <w:rPr>
          <w:lang w:val="en-GB"/>
        </w:rPr>
        <w:t>EIECP</w:t>
      </w:r>
      <w:r w:rsidRPr="005868F1">
        <w:rPr>
          <w:lang w:val="en-GB"/>
        </w:rPr>
        <w:t xml:space="preserve"> success extends to </w:t>
      </w:r>
      <w:r w:rsidR="00FD268E">
        <w:rPr>
          <w:lang w:val="en-GB"/>
        </w:rPr>
        <w:t>induce</w:t>
      </w:r>
      <w:r w:rsidRPr="005868F1">
        <w:rPr>
          <w:lang w:val="en-GB"/>
        </w:rPr>
        <w:t xml:space="preserve"> institutional transformations through strengthening the capabilities of citizens to enable them to play a more active role in society and enhancing the institutional capabilities of the </w:t>
      </w:r>
      <w:r w:rsidR="001E7F10">
        <w:rPr>
          <w:lang w:val="en-GB"/>
        </w:rPr>
        <w:t>S</w:t>
      </w:r>
      <w:r w:rsidRPr="005868F1">
        <w:rPr>
          <w:lang w:val="en-GB"/>
        </w:rPr>
        <w:t xml:space="preserve">tate and its agencies to establish the appropriate </w:t>
      </w:r>
      <w:r w:rsidRPr="005868F1">
        <w:rPr>
          <w:lang w:val="en-GB"/>
        </w:rPr>
        <w:lastRenderedPageBreak/>
        <w:t xml:space="preserve">condition for human development, as well as emphasizing the importance of locally empowered development, where some projects </w:t>
      </w:r>
      <w:r w:rsidR="00FD268E">
        <w:rPr>
          <w:lang w:val="en-GB"/>
        </w:rPr>
        <w:t xml:space="preserve">could </w:t>
      </w:r>
      <w:r w:rsidRPr="005868F1">
        <w:rPr>
          <w:lang w:val="en-GB"/>
        </w:rPr>
        <w:t xml:space="preserve">contribute to gender equality. </w:t>
      </w:r>
      <w:r w:rsidR="001708BE">
        <w:rPr>
          <w:lang w:val="en-GB"/>
        </w:rPr>
        <w:t>EIECP</w:t>
      </w:r>
      <w:r w:rsidRPr="005868F1">
        <w:rPr>
          <w:lang w:val="en-GB"/>
        </w:rPr>
        <w:t xml:space="preserve"> has facilitated NGOs</w:t>
      </w:r>
      <w:r w:rsidR="001708BE">
        <w:rPr>
          <w:lang w:val="en-GB"/>
        </w:rPr>
        <w:t xml:space="preserve"> </w:t>
      </w:r>
      <w:r w:rsidRPr="005868F1">
        <w:rPr>
          <w:lang w:val="en-GB"/>
        </w:rPr>
        <w:t xml:space="preserve">and local communities' participation in national initiatives to promote issues such as </w:t>
      </w:r>
      <w:r w:rsidR="00956BFC">
        <w:rPr>
          <w:lang w:val="en-GB"/>
        </w:rPr>
        <w:t xml:space="preserve">organic agriculture and </w:t>
      </w:r>
      <w:r w:rsidRPr="005868F1">
        <w:rPr>
          <w:lang w:val="en-GB"/>
        </w:rPr>
        <w:t>biodiversity.</w:t>
      </w:r>
    </w:p>
    <w:p w:rsidR="00E23092" w:rsidRPr="005868F1" w:rsidRDefault="00956BFC" w:rsidP="00E23092">
      <w:pPr>
        <w:jc w:val="both"/>
        <w:rPr>
          <w:lang w:val="en-GB"/>
        </w:rPr>
      </w:pPr>
      <w:r>
        <w:rPr>
          <w:lang w:val="en-GB"/>
        </w:rPr>
        <w:t>EIECP attempted</w:t>
      </w:r>
      <w:r w:rsidR="00E23092" w:rsidRPr="005868F1">
        <w:rPr>
          <w:lang w:val="en-GB"/>
        </w:rPr>
        <w:t xml:space="preserve"> to improved governance by empowering local communities and linking poverty and environmental management issues at the local level</w:t>
      </w:r>
      <w:r>
        <w:rPr>
          <w:lang w:val="en-GB"/>
        </w:rPr>
        <w:t>, such as the case of Minya</w:t>
      </w:r>
      <w:r w:rsidR="00E23092" w:rsidRPr="005868F1">
        <w:rPr>
          <w:lang w:val="en-GB"/>
        </w:rPr>
        <w:t>. Projects have to a large extent succeeded in introducing a number of new tools, approaches and technologies, and many of them have taken on an approach that links environmental conservation and sustainable use of natural resources to improving livelihoods and combating poverty.</w:t>
      </w:r>
    </w:p>
    <w:p w:rsidR="00E23092" w:rsidRPr="005868F1" w:rsidRDefault="00E23092" w:rsidP="00956BFC">
      <w:pPr>
        <w:jc w:val="both"/>
        <w:rPr>
          <w:lang w:val="en-GB"/>
        </w:rPr>
      </w:pPr>
      <w:r w:rsidRPr="005868F1">
        <w:rPr>
          <w:lang w:val="en-GB"/>
        </w:rPr>
        <w:t xml:space="preserve">UNDP is an excellent operator for programmes and projects. There are several reasons for such reputation. UNDP is a neutral institution with interest to support the national agenda. Experiences affirm that UNDP has been, and continues to be, responsive to national priorities. Moreover, UNDP has often shown </w:t>
      </w:r>
      <w:r w:rsidR="00FD268E">
        <w:rPr>
          <w:lang w:val="en-GB"/>
        </w:rPr>
        <w:t xml:space="preserve">a certain </w:t>
      </w:r>
      <w:r w:rsidRPr="005868F1">
        <w:rPr>
          <w:lang w:val="en-GB"/>
        </w:rPr>
        <w:t xml:space="preserve">degree of flexibility. Most national executing agencies, such as EEAA, </w:t>
      </w:r>
      <w:r w:rsidR="00956BFC" w:rsidRPr="005868F1">
        <w:rPr>
          <w:lang w:val="en-GB"/>
        </w:rPr>
        <w:t>favour</w:t>
      </w:r>
      <w:r w:rsidRPr="005868F1">
        <w:rPr>
          <w:lang w:val="en-GB"/>
        </w:rPr>
        <w:t xml:space="preserve"> UNDP’s modalities for project formulation and implementation.</w:t>
      </w:r>
    </w:p>
    <w:p w:rsidR="00E23092" w:rsidRPr="005868F1" w:rsidRDefault="00E23092" w:rsidP="00956BFC">
      <w:pPr>
        <w:jc w:val="both"/>
        <w:rPr>
          <w:lang w:val="en-GB"/>
        </w:rPr>
      </w:pPr>
      <w:r w:rsidRPr="005868F1">
        <w:rPr>
          <w:lang w:val="en-GB"/>
        </w:rPr>
        <w:t xml:space="preserve">Phasing out strategy and sustainability of project outputs and outcomes after project completion seems to be a problem. </w:t>
      </w:r>
      <w:r w:rsidR="00FD268E">
        <w:rPr>
          <w:lang w:val="en-GB"/>
        </w:rPr>
        <w:t>Probably,</w:t>
      </w:r>
      <w:r w:rsidRPr="005868F1">
        <w:rPr>
          <w:lang w:val="en-GB"/>
        </w:rPr>
        <w:t xml:space="preserve"> at the inception of the project these issues are not always possible to plan for; </w:t>
      </w:r>
      <w:r w:rsidR="00FD268E">
        <w:rPr>
          <w:lang w:val="en-GB"/>
        </w:rPr>
        <w:t>nevertheless,</w:t>
      </w:r>
      <w:r w:rsidRPr="005868F1">
        <w:rPr>
          <w:lang w:val="en-GB"/>
        </w:rPr>
        <w:t xml:space="preserve"> there is a need to consider means for phasing out and sustaining project outputs and outcomes. Local financial resources mi</w:t>
      </w:r>
      <w:r w:rsidR="00956BFC">
        <w:rPr>
          <w:lang w:val="en-GB"/>
        </w:rPr>
        <w:t>ght not prove to be sufficient.</w:t>
      </w:r>
    </w:p>
    <w:p w:rsidR="00E23092" w:rsidRPr="00ED1E19" w:rsidRDefault="00E23092" w:rsidP="00827418">
      <w:pPr>
        <w:pStyle w:val="Heading2"/>
        <w:rPr>
          <w:lang w:val="en-GB"/>
        </w:rPr>
      </w:pPr>
      <w:bookmarkStart w:id="46" w:name="_Toc276380703"/>
      <w:bookmarkStart w:id="47" w:name="_Toc353978918"/>
      <w:r w:rsidRPr="00ED1E19">
        <w:rPr>
          <w:lang w:val="en-GB"/>
        </w:rPr>
        <w:t xml:space="preserve">Projects </w:t>
      </w:r>
      <w:r w:rsidR="00A23900" w:rsidRPr="00ED1E19">
        <w:rPr>
          <w:lang w:val="en-GB"/>
        </w:rPr>
        <w:t>d</w:t>
      </w:r>
      <w:r w:rsidRPr="00ED1E19">
        <w:rPr>
          <w:lang w:val="en-GB"/>
        </w:rPr>
        <w:t xml:space="preserve">esign and </w:t>
      </w:r>
      <w:r w:rsidR="00A23900" w:rsidRPr="00ED1E19">
        <w:rPr>
          <w:lang w:val="en-GB"/>
        </w:rPr>
        <w:t>m</w:t>
      </w:r>
      <w:r w:rsidRPr="00ED1E19">
        <w:rPr>
          <w:lang w:val="en-GB"/>
        </w:rPr>
        <w:t>anagement</w:t>
      </w:r>
      <w:bookmarkEnd w:id="46"/>
      <w:bookmarkEnd w:id="47"/>
    </w:p>
    <w:p w:rsidR="00E23092" w:rsidRPr="005868F1" w:rsidRDefault="00E23092" w:rsidP="00ED1E19">
      <w:pPr>
        <w:jc w:val="both"/>
        <w:rPr>
          <w:lang w:val="en-GB"/>
        </w:rPr>
      </w:pPr>
      <w:r w:rsidRPr="005868F1">
        <w:rPr>
          <w:lang w:val="en-GB"/>
        </w:rPr>
        <w:t xml:space="preserve">This evaluation suggests that </w:t>
      </w:r>
      <w:r w:rsidR="00ED1E19">
        <w:rPr>
          <w:lang w:val="en-GB"/>
        </w:rPr>
        <w:t>t</w:t>
      </w:r>
      <w:r w:rsidRPr="005868F1">
        <w:rPr>
          <w:lang w:val="en-GB"/>
        </w:rPr>
        <w:t xml:space="preserve">riggers and targets need to be clear, and thus objectives and goals need to be SMART. UNDAF, CCA, CPAP and similar documents need to have benchmarks along the baseline and indicators. Some indicators need to be revisited, and baseline information needs revision. Some projects that closed from previous cycles need </w:t>
      </w:r>
      <w:r w:rsidR="00FD268E">
        <w:rPr>
          <w:lang w:val="en-GB"/>
        </w:rPr>
        <w:t xml:space="preserve">ex-post </w:t>
      </w:r>
      <w:r w:rsidRPr="005868F1">
        <w:rPr>
          <w:lang w:val="en-GB"/>
        </w:rPr>
        <w:t>evaluation to examine the sustainability of the outputs, outcomes and assess results and impacts. Project documents need to be more realistic with respect to the project duration as many projects take about one year to</w:t>
      </w:r>
      <w:r w:rsidR="00547646">
        <w:rPr>
          <w:lang w:val="en-GB"/>
        </w:rPr>
        <w:t xml:space="preserve"> </w:t>
      </w:r>
      <w:r w:rsidR="00FD268E">
        <w:rPr>
          <w:lang w:val="en-GB"/>
        </w:rPr>
        <w:t xml:space="preserve">start </w:t>
      </w:r>
      <w:r w:rsidRPr="005868F1">
        <w:rPr>
          <w:lang w:val="en-GB"/>
        </w:rPr>
        <w:t>effectively</w:t>
      </w:r>
      <w:r w:rsidR="00547646">
        <w:rPr>
          <w:lang w:val="en-GB"/>
        </w:rPr>
        <w:t xml:space="preserve"> </w:t>
      </w:r>
      <w:r w:rsidRPr="005868F1">
        <w:rPr>
          <w:lang w:val="en-GB"/>
        </w:rPr>
        <w:t xml:space="preserve">and become operational. The delays must be taken into account within the project risks </w:t>
      </w:r>
      <w:r w:rsidR="00FD268E">
        <w:rPr>
          <w:lang w:val="en-GB"/>
        </w:rPr>
        <w:t>assessment,</w:t>
      </w:r>
      <w:r w:rsidRPr="005868F1">
        <w:rPr>
          <w:lang w:val="en-GB"/>
        </w:rPr>
        <w:t xml:space="preserve"> and responses should be defined in the project design.</w:t>
      </w:r>
    </w:p>
    <w:p w:rsidR="00E23092" w:rsidRPr="00DA63AD" w:rsidRDefault="00E23092" w:rsidP="00827418">
      <w:pPr>
        <w:pStyle w:val="Heading2"/>
        <w:rPr>
          <w:lang w:val="en-GB"/>
        </w:rPr>
      </w:pPr>
      <w:bookmarkStart w:id="48" w:name="_Toc276380704"/>
      <w:bookmarkStart w:id="49" w:name="_Toc353978919"/>
      <w:r w:rsidRPr="00DA63AD">
        <w:rPr>
          <w:lang w:val="en-GB"/>
        </w:rPr>
        <w:t>Poverty and environment nexus</w:t>
      </w:r>
      <w:bookmarkEnd w:id="48"/>
      <w:bookmarkEnd w:id="49"/>
    </w:p>
    <w:p w:rsidR="00E23092" w:rsidRPr="005868F1" w:rsidRDefault="00E23092" w:rsidP="00DA63AD">
      <w:pPr>
        <w:spacing w:after="0"/>
        <w:jc w:val="both"/>
        <w:rPr>
          <w:lang w:val="en-GB"/>
        </w:rPr>
      </w:pPr>
      <w:r w:rsidRPr="005868F1">
        <w:rPr>
          <w:lang w:val="en-GB"/>
        </w:rPr>
        <w:t xml:space="preserve">There is a need to see that </w:t>
      </w:r>
      <w:r w:rsidR="00DA63AD">
        <w:rPr>
          <w:lang w:val="en-GB"/>
        </w:rPr>
        <w:t>EIECP</w:t>
      </w:r>
      <w:r w:rsidRPr="005868F1">
        <w:rPr>
          <w:lang w:val="en-GB"/>
        </w:rPr>
        <w:t xml:space="preserve"> acknowledge the poverty-environment nexus through:</w:t>
      </w:r>
    </w:p>
    <w:p w:rsidR="00E23092" w:rsidRPr="005868F1" w:rsidRDefault="00E23092" w:rsidP="00087427">
      <w:pPr>
        <w:pStyle w:val="ListParagraph"/>
        <w:numPr>
          <w:ilvl w:val="0"/>
          <w:numId w:val="2"/>
        </w:numPr>
        <w:jc w:val="both"/>
        <w:rPr>
          <w:lang w:val="en-GB"/>
        </w:rPr>
      </w:pPr>
      <w:r w:rsidRPr="005868F1">
        <w:rPr>
          <w:lang w:val="en-GB"/>
        </w:rPr>
        <w:t xml:space="preserve">Vulnerability of the poor as peasants, nomads and other marginalized population </w:t>
      </w:r>
      <w:r w:rsidR="00FD268E">
        <w:rPr>
          <w:lang w:val="en-GB"/>
        </w:rPr>
        <w:t>that</w:t>
      </w:r>
      <w:r w:rsidR="00DA63AD">
        <w:rPr>
          <w:lang w:val="en-GB"/>
        </w:rPr>
        <w:t xml:space="preserve"> </w:t>
      </w:r>
      <w:r w:rsidR="00FD268E">
        <w:rPr>
          <w:lang w:val="en-GB"/>
        </w:rPr>
        <w:t>depends</w:t>
      </w:r>
      <w:r w:rsidRPr="005868F1">
        <w:rPr>
          <w:lang w:val="en-GB"/>
        </w:rPr>
        <w:t xml:space="preserve"> on ecosystems to sustain their livelihoods, and a degraded ecosystem cannot support their living;</w:t>
      </w:r>
    </w:p>
    <w:p w:rsidR="00E23092" w:rsidRPr="005868F1" w:rsidRDefault="00E23092" w:rsidP="00DA63AD">
      <w:pPr>
        <w:pStyle w:val="ListParagraph"/>
        <w:numPr>
          <w:ilvl w:val="0"/>
          <w:numId w:val="2"/>
        </w:numPr>
        <w:jc w:val="both"/>
        <w:rPr>
          <w:lang w:val="en-GB"/>
        </w:rPr>
      </w:pPr>
      <w:r w:rsidRPr="005868F1">
        <w:rPr>
          <w:lang w:val="en-GB"/>
        </w:rPr>
        <w:t xml:space="preserve">Ecosystems </w:t>
      </w:r>
      <w:r w:rsidR="00DA63AD">
        <w:rPr>
          <w:lang w:val="en-GB"/>
        </w:rPr>
        <w:t>are</w:t>
      </w:r>
      <w:r w:rsidRPr="005868F1">
        <w:rPr>
          <w:lang w:val="en-GB"/>
        </w:rPr>
        <w:t xml:space="preserve"> assets where poverty reduction strategies have to capitalize on ecosystems as an economic asset that works for the </w:t>
      </w:r>
      <w:r w:rsidR="00FD268E">
        <w:rPr>
          <w:lang w:val="en-GB"/>
        </w:rPr>
        <w:t>poor;</w:t>
      </w:r>
      <w:r w:rsidRPr="005868F1">
        <w:rPr>
          <w:lang w:val="en-GB"/>
        </w:rPr>
        <w:t xml:space="preserve"> and</w:t>
      </w:r>
    </w:p>
    <w:p w:rsidR="00E23092" w:rsidRPr="005868F1" w:rsidRDefault="00E23092" w:rsidP="00087427">
      <w:pPr>
        <w:pStyle w:val="ListParagraph"/>
        <w:numPr>
          <w:ilvl w:val="0"/>
          <w:numId w:val="2"/>
        </w:numPr>
        <w:jc w:val="both"/>
        <w:rPr>
          <w:lang w:val="en-GB"/>
        </w:rPr>
      </w:pPr>
      <w:r w:rsidRPr="005868F1">
        <w:rPr>
          <w:lang w:val="en-GB"/>
        </w:rPr>
        <w:t xml:space="preserve">Enabling the poor to access natural resources and assume ownership of development is at the crux of poverty alleviation. Governance of natural resources is among the necessary conditions for maximizing income of the poor. The </w:t>
      </w:r>
      <w:r w:rsidRPr="005868F1">
        <w:rPr>
          <w:lang w:val="en-GB"/>
        </w:rPr>
        <w:lastRenderedPageBreak/>
        <w:t>participation of poor and marginalized groups in policy and planning processes is essential to ensure that the key environmental issues are adequately addressed, and to foster commitment to the implementation of environmental interventions.</w:t>
      </w:r>
    </w:p>
    <w:p w:rsidR="00E23092" w:rsidRPr="00E34A54" w:rsidRDefault="00E23092" w:rsidP="00827418">
      <w:pPr>
        <w:pStyle w:val="Heading2"/>
        <w:rPr>
          <w:lang w:val="en-GB"/>
        </w:rPr>
      </w:pPr>
      <w:bookmarkStart w:id="50" w:name="_Toc276380705"/>
      <w:bookmarkStart w:id="51" w:name="_Toc353978920"/>
      <w:r w:rsidRPr="00E34A54">
        <w:rPr>
          <w:lang w:val="en-GB"/>
        </w:rPr>
        <w:t>Capacity development</w:t>
      </w:r>
      <w:bookmarkEnd w:id="50"/>
      <w:bookmarkEnd w:id="51"/>
    </w:p>
    <w:p w:rsidR="00E23092" w:rsidRPr="005868F1" w:rsidRDefault="00E34A54" w:rsidP="00E23092">
      <w:pPr>
        <w:jc w:val="both"/>
        <w:rPr>
          <w:lang w:val="en-GB"/>
        </w:rPr>
      </w:pPr>
      <w:r>
        <w:rPr>
          <w:lang w:val="en-GB"/>
        </w:rPr>
        <w:t>EIECP</w:t>
      </w:r>
      <w:r w:rsidR="00E23092" w:rsidRPr="005868F1">
        <w:rPr>
          <w:lang w:val="en-GB"/>
        </w:rPr>
        <w:t xml:space="preserve"> plays a significant role in supporting Egypt to abide by the UN protocols and conventions</w:t>
      </w:r>
      <w:r>
        <w:rPr>
          <w:lang w:val="en-GB"/>
        </w:rPr>
        <w:t>, particularly UN Convention on Biodiversity</w:t>
      </w:r>
      <w:r w:rsidR="00E23092" w:rsidRPr="005868F1">
        <w:rPr>
          <w:lang w:val="en-GB"/>
        </w:rPr>
        <w:t>. It would be an opportunity to build the capacities of institutions (both governmental and non-governmental) to position themselves to meet the obligations while contributing to developmental issues, such as poverty, gender mainstreaming, good governance, and so forth.</w:t>
      </w:r>
    </w:p>
    <w:p w:rsidR="00E23092" w:rsidRPr="005868F1" w:rsidRDefault="00E23092" w:rsidP="00E23092">
      <w:pPr>
        <w:jc w:val="both"/>
        <w:rPr>
          <w:lang w:val="en-GB"/>
        </w:rPr>
      </w:pPr>
      <w:r w:rsidRPr="005868F1">
        <w:rPr>
          <w:lang w:val="en-GB"/>
        </w:rPr>
        <w:t>Capacity development is also about exploring and making use of indigenous knowledge. It is about availing Civil Society Organi</w:t>
      </w:r>
      <w:r w:rsidR="008D59BE">
        <w:rPr>
          <w:lang w:val="en-GB"/>
        </w:rPr>
        <w:t>s</w:t>
      </w:r>
      <w:r w:rsidRPr="005868F1">
        <w:rPr>
          <w:lang w:val="en-GB"/>
        </w:rPr>
        <w:t xml:space="preserve">ations </w:t>
      </w:r>
      <w:r w:rsidR="00867EFE">
        <w:rPr>
          <w:lang w:val="en-GB"/>
        </w:rPr>
        <w:t xml:space="preserve">(CSOs) </w:t>
      </w:r>
      <w:r w:rsidRPr="005868F1">
        <w:rPr>
          <w:lang w:val="en-GB"/>
        </w:rPr>
        <w:t>and NGOs the chance to to play a greater role in promoting environmental issues at the local level and integrating environmental plans into the local development and planning processes.</w:t>
      </w:r>
    </w:p>
    <w:p w:rsidR="00E23092" w:rsidRPr="005868F1" w:rsidRDefault="00E34A54" w:rsidP="00E34A54">
      <w:pPr>
        <w:jc w:val="both"/>
        <w:rPr>
          <w:lang w:val="en-GB"/>
        </w:rPr>
      </w:pPr>
      <w:r>
        <w:rPr>
          <w:lang w:val="en-GB"/>
        </w:rPr>
        <w:t>EIECP</w:t>
      </w:r>
      <w:r w:rsidR="00E23092" w:rsidRPr="005868F1">
        <w:rPr>
          <w:lang w:val="en-GB"/>
        </w:rPr>
        <w:t xml:space="preserve"> can be instrumental in private</w:t>
      </w:r>
      <w:r w:rsidR="008D59BE">
        <w:rPr>
          <w:lang w:val="en-GB"/>
        </w:rPr>
        <w:t>-</w:t>
      </w:r>
      <w:r w:rsidR="00E23092" w:rsidRPr="005868F1">
        <w:rPr>
          <w:lang w:val="en-GB"/>
        </w:rPr>
        <w:t xml:space="preserve">sector development, particularly small and micro enterprises. UNDP experiences in the field of Public-Private Partnerships (PPP) are extremely valuable. PPP can be </w:t>
      </w:r>
      <w:r>
        <w:rPr>
          <w:lang w:val="en-GB"/>
        </w:rPr>
        <w:t>the</w:t>
      </w:r>
      <w:r w:rsidR="00E23092" w:rsidRPr="005868F1">
        <w:rPr>
          <w:lang w:val="en-GB"/>
        </w:rPr>
        <w:t xml:space="preserve"> formula to provide opportunities for solving </w:t>
      </w:r>
      <w:r>
        <w:rPr>
          <w:lang w:val="en-GB"/>
        </w:rPr>
        <w:t>local</w:t>
      </w:r>
      <w:r w:rsidR="00E23092" w:rsidRPr="005868F1">
        <w:rPr>
          <w:lang w:val="en-GB"/>
        </w:rPr>
        <w:t xml:space="preserve"> problems, such as municipal solid waste management.</w:t>
      </w:r>
    </w:p>
    <w:p w:rsidR="00E23092" w:rsidRPr="005868F1" w:rsidRDefault="00E23092" w:rsidP="00827418">
      <w:pPr>
        <w:pStyle w:val="Heading2"/>
        <w:rPr>
          <w:lang w:val="en-GB"/>
        </w:rPr>
      </w:pPr>
      <w:bookmarkStart w:id="52" w:name="_Toc276380706"/>
      <w:bookmarkStart w:id="53" w:name="_Toc353978921"/>
      <w:r w:rsidRPr="005868F1">
        <w:rPr>
          <w:lang w:val="en-GB"/>
        </w:rPr>
        <w:t>Women's empowerment</w:t>
      </w:r>
      <w:bookmarkEnd w:id="52"/>
      <w:bookmarkEnd w:id="53"/>
    </w:p>
    <w:p w:rsidR="00E23092" w:rsidRPr="005868F1" w:rsidRDefault="00E23092" w:rsidP="00E23092">
      <w:pPr>
        <w:jc w:val="both"/>
        <w:rPr>
          <w:lang w:val="en-GB"/>
        </w:rPr>
      </w:pPr>
      <w:r w:rsidRPr="005868F1">
        <w:rPr>
          <w:lang w:val="en-GB"/>
        </w:rPr>
        <w:t xml:space="preserve">For effective project implementation, the role of gender in environmental management and the equity between women and men in gaining access to natural resources are central to both poverty </w:t>
      </w:r>
      <w:r w:rsidR="00FD268E">
        <w:rPr>
          <w:lang w:val="en-GB"/>
        </w:rPr>
        <w:t>alleviations,</w:t>
      </w:r>
      <w:r w:rsidRPr="005868F1">
        <w:rPr>
          <w:lang w:val="en-GB"/>
        </w:rPr>
        <w:t xml:space="preserve"> and conserving and re-generating the environment and must be taken into account.</w:t>
      </w:r>
    </w:p>
    <w:p w:rsidR="00E23092" w:rsidRPr="005868F1" w:rsidRDefault="00E23092" w:rsidP="00E34A54">
      <w:pPr>
        <w:jc w:val="both"/>
        <w:rPr>
          <w:lang w:val="en-GB"/>
        </w:rPr>
      </w:pPr>
      <w:r w:rsidRPr="005868F1">
        <w:rPr>
          <w:lang w:val="en-GB"/>
        </w:rPr>
        <w:t xml:space="preserve">Women play a critical role in a) production of </w:t>
      </w:r>
      <w:r w:rsidR="00391631" w:rsidRPr="005868F1">
        <w:rPr>
          <w:lang w:val="en-GB"/>
        </w:rPr>
        <w:t>labour</w:t>
      </w:r>
      <w:r w:rsidRPr="005868F1">
        <w:rPr>
          <w:lang w:val="en-GB"/>
        </w:rPr>
        <w:t xml:space="preserve">, b) community development through networking, and c) in economic production, and thus need to be included in natural resources management activities. </w:t>
      </w:r>
      <w:r w:rsidR="00E34A54">
        <w:rPr>
          <w:lang w:val="en-GB"/>
        </w:rPr>
        <w:t>EIECP</w:t>
      </w:r>
      <w:r w:rsidRPr="005868F1">
        <w:rPr>
          <w:lang w:val="en-GB"/>
        </w:rPr>
        <w:t xml:space="preserve"> </w:t>
      </w:r>
      <w:r w:rsidR="00FD268E">
        <w:rPr>
          <w:lang w:val="en-GB"/>
        </w:rPr>
        <w:t>needs</w:t>
      </w:r>
      <w:r w:rsidRPr="005868F1">
        <w:rPr>
          <w:lang w:val="en-GB"/>
        </w:rPr>
        <w:t xml:space="preserve"> to pay specific attention to empower women, and strengthen their role in the community.</w:t>
      </w:r>
    </w:p>
    <w:p w:rsidR="00E23092" w:rsidRPr="005868F1" w:rsidRDefault="00E23092" w:rsidP="00827418">
      <w:pPr>
        <w:pStyle w:val="Heading2"/>
        <w:rPr>
          <w:lang w:val="en-GB"/>
        </w:rPr>
      </w:pPr>
      <w:bookmarkStart w:id="54" w:name="_Toc276380707"/>
      <w:bookmarkStart w:id="55" w:name="_Toc353978922"/>
      <w:r w:rsidRPr="005868F1">
        <w:rPr>
          <w:lang w:val="en-GB"/>
        </w:rPr>
        <w:t>Sustainability</w:t>
      </w:r>
      <w:bookmarkEnd w:id="54"/>
      <w:bookmarkEnd w:id="55"/>
    </w:p>
    <w:p w:rsidR="00E23092" w:rsidRPr="005868F1" w:rsidRDefault="0028470E" w:rsidP="0028470E">
      <w:pPr>
        <w:jc w:val="both"/>
        <w:rPr>
          <w:lang w:val="en-GB"/>
        </w:rPr>
      </w:pPr>
      <w:r>
        <w:rPr>
          <w:lang w:val="en-GB"/>
        </w:rPr>
        <w:t>In the next phase,</w:t>
      </w:r>
      <w:r w:rsidRPr="005868F1">
        <w:rPr>
          <w:lang w:val="en-GB"/>
        </w:rPr>
        <w:t xml:space="preserve"> </w:t>
      </w:r>
      <w:r w:rsidR="00E34A54">
        <w:rPr>
          <w:lang w:val="en-GB"/>
        </w:rPr>
        <w:t xml:space="preserve">EIECP projects </w:t>
      </w:r>
      <w:r w:rsidR="00E23092" w:rsidRPr="005868F1">
        <w:rPr>
          <w:lang w:val="en-GB"/>
        </w:rPr>
        <w:t>need a phasing out strategy and a plan for sustainability. The plan has to be realistic, and implementable. Among the means for sustainability could be search of other partners.</w:t>
      </w:r>
    </w:p>
    <w:p w:rsidR="00E23092" w:rsidRPr="005868F1" w:rsidRDefault="00E23092" w:rsidP="00827418">
      <w:pPr>
        <w:pStyle w:val="Heading2"/>
        <w:rPr>
          <w:lang w:val="en-GB"/>
        </w:rPr>
      </w:pPr>
      <w:bookmarkStart w:id="56" w:name="_Toc276380708"/>
      <w:bookmarkStart w:id="57" w:name="_Toc353978923"/>
      <w:r w:rsidRPr="005868F1">
        <w:rPr>
          <w:lang w:val="en-GB"/>
        </w:rPr>
        <w:t>Dissemination and replication</w:t>
      </w:r>
      <w:bookmarkEnd w:id="56"/>
      <w:bookmarkEnd w:id="57"/>
    </w:p>
    <w:p w:rsidR="00E23092" w:rsidRPr="005868F1" w:rsidRDefault="00E23092" w:rsidP="0028470E">
      <w:pPr>
        <w:jc w:val="both"/>
        <w:rPr>
          <w:lang w:val="en-GB"/>
        </w:rPr>
      </w:pPr>
      <w:r w:rsidRPr="005868F1">
        <w:rPr>
          <w:lang w:val="en-GB"/>
        </w:rPr>
        <w:t xml:space="preserve">There is a need to scale up pilots, such as </w:t>
      </w:r>
      <w:r w:rsidR="0028470E">
        <w:rPr>
          <w:lang w:val="en-GB"/>
        </w:rPr>
        <w:t>WHPA and</w:t>
      </w:r>
      <w:r w:rsidRPr="005868F1">
        <w:rPr>
          <w:lang w:val="en-GB"/>
        </w:rPr>
        <w:t xml:space="preserve"> </w:t>
      </w:r>
      <w:r w:rsidR="0028470E">
        <w:rPr>
          <w:lang w:val="en-GB"/>
        </w:rPr>
        <w:t>Minya Solid Waste Management</w:t>
      </w:r>
      <w:r w:rsidRPr="005868F1">
        <w:rPr>
          <w:lang w:val="en-GB"/>
        </w:rPr>
        <w:t>. The first step is disseminat</w:t>
      </w:r>
      <w:r w:rsidR="0028470E">
        <w:rPr>
          <w:lang w:val="en-GB"/>
        </w:rPr>
        <w:t>ing</w:t>
      </w:r>
      <w:r w:rsidRPr="005868F1">
        <w:rPr>
          <w:lang w:val="en-GB"/>
        </w:rPr>
        <w:t xml:space="preserve"> these success stories in Egypt and abroad. Sharing information concerning these pilots is central to achieving policy transformations. Replication of these pilots needs to avoid mistakes and build on best practices, which requires good keeping of institutional memory.</w:t>
      </w:r>
    </w:p>
    <w:p w:rsidR="00FE454E" w:rsidRPr="005868F1" w:rsidRDefault="00FE454E" w:rsidP="00FE454E">
      <w:pPr>
        <w:pStyle w:val="Heading1"/>
        <w:rPr>
          <w:lang w:val="en-GB"/>
        </w:rPr>
      </w:pPr>
      <w:bookmarkStart w:id="58" w:name="_Toc353978924"/>
      <w:r w:rsidRPr="005868F1">
        <w:rPr>
          <w:lang w:val="en-GB"/>
        </w:rPr>
        <w:lastRenderedPageBreak/>
        <w:t>Recommendations</w:t>
      </w:r>
      <w:bookmarkEnd w:id="58"/>
    </w:p>
    <w:p w:rsidR="00FE454E" w:rsidRPr="005868F1" w:rsidRDefault="00FE454E" w:rsidP="003A768B">
      <w:pPr>
        <w:jc w:val="both"/>
        <w:rPr>
          <w:lang w:val="en-GB"/>
        </w:rPr>
      </w:pPr>
      <w:r w:rsidRPr="005868F1">
        <w:rPr>
          <w:lang w:val="en-GB"/>
        </w:rPr>
        <w:t>The coming phase has to build on the success of the previous phase. For security reasons, EIECP might not be able to operate in protectorates that are in remote areas, such as El-Gelf Al</w:t>
      </w:r>
      <w:r w:rsidR="008D59BE">
        <w:rPr>
          <w:lang w:val="en-GB"/>
        </w:rPr>
        <w:t>-</w:t>
      </w:r>
      <w:r w:rsidRPr="005868F1">
        <w:rPr>
          <w:lang w:val="en-GB"/>
        </w:rPr>
        <w:t xml:space="preserve">Kabeer and </w:t>
      </w:r>
      <w:r w:rsidR="0028470E">
        <w:rPr>
          <w:lang w:val="en-GB"/>
        </w:rPr>
        <w:t>S</w:t>
      </w:r>
      <w:r w:rsidR="003A768B">
        <w:rPr>
          <w:lang w:val="en-GB"/>
        </w:rPr>
        <w:t>i</w:t>
      </w:r>
      <w:r w:rsidR="0028470E">
        <w:rPr>
          <w:lang w:val="en-GB"/>
        </w:rPr>
        <w:t>wa</w:t>
      </w:r>
      <w:r w:rsidRPr="005868F1">
        <w:rPr>
          <w:lang w:val="en-GB"/>
        </w:rPr>
        <w:t>. Probably in the future, there will a chance to extend the activities of the programme to these areas.</w:t>
      </w:r>
    </w:p>
    <w:p w:rsidR="00FE454E" w:rsidRDefault="00FE454E" w:rsidP="003A768B">
      <w:pPr>
        <w:jc w:val="both"/>
        <w:rPr>
          <w:lang w:val="en-GB"/>
        </w:rPr>
      </w:pPr>
      <w:r w:rsidRPr="005868F1">
        <w:rPr>
          <w:lang w:val="en-GB"/>
        </w:rPr>
        <w:t>The only means toward sustaining the protectorates of Egypt is an institutional transformation. EIECP has to consider how to transform NCS into an economic entity</w:t>
      </w:r>
      <w:r w:rsidR="003A768B">
        <w:rPr>
          <w:lang w:val="en-GB"/>
        </w:rPr>
        <w:t>, similar to the Suez Canal Authority and the Postal Service. NCS should</w:t>
      </w:r>
      <w:r w:rsidRPr="005868F1">
        <w:rPr>
          <w:lang w:val="en-GB"/>
        </w:rPr>
        <w:t xml:space="preserve"> operate as a corporate not a public institute. This requires addressing the mission and mandate of NCS; and its organi</w:t>
      </w:r>
      <w:r w:rsidR="008D59BE">
        <w:rPr>
          <w:lang w:val="en-GB"/>
        </w:rPr>
        <w:t>s</w:t>
      </w:r>
      <w:r w:rsidRPr="005868F1">
        <w:rPr>
          <w:lang w:val="en-GB"/>
        </w:rPr>
        <w:t>ational structure. It also will require reviewing Law 102/1983 for protecting nature</w:t>
      </w:r>
      <w:r w:rsidR="00735396">
        <w:rPr>
          <w:lang w:val="en-GB"/>
        </w:rPr>
        <w:t xml:space="preserve"> as well as the Prime Minister’s decree No. 264/1994</w:t>
      </w:r>
      <w:r w:rsidRPr="005868F1">
        <w:rPr>
          <w:lang w:val="en-GB"/>
        </w:rPr>
        <w:t>.</w:t>
      </w:r>
    </w:p>
    <w:p w:rsidR="00AF0C35" w:rsidRPr="00AF0C35" w:rsidRDefault="00AF0C35" w:rsidP="00AF0C35">
      <w:pPr>
        <w:jc w:val="both"/>
        <w:rPr>
          <w:lang w:val="en-GB"/>
        </w:rPr>
      </w:pPr>
      <w:r w:rsidRPr="00AF0C35">
        <w:rPr>
          <w:lang w:val="en-GB"/>
        </w:rPr>
        <w:t>NCS has to be responsible for conserv</w:t>
      </w:r>
      <w:r>
        <w:rPr>
          <w:lang w:val="en-GB"/>
        </w:rPr>
        <w:t>ing</w:t>
      </w:r>
      <w:r w:rsidRPr="00AF0C35">
        <w:rPr>
          <w:lang w:val="en-GB"/>
        </w:rPr>
        <w:t xml:space="preserve"> and manag</w:t>
      </w:r>
      <w:r>
        <w:rPr>
          <w:lang w:val="en-GB"/>
        </w:rPr>
        <w:t>ing</w:t>
      </w:r>
      <w:r w:rsidRPr="00AF0C35">
        <w:rPr>
          <w:lang w:val="en-GB"/>
        </w:rPr>
        <w:t xml:space="preserve"> </w:t>
      </w:r>
      <w:r>
        <w:rPr>
          <w:lang w:val="en-GB"/>
        </w:rPr>
        <w:t>Egypt</w:t>
      </w:r>
      <w:r w:rsidRPr="00AF0C35">
        <w:rPr>
          <w:lang w:val="en-GB"/>
        </w:rPr>
        <w:t xml:space="preserve">’s </w:t>
      </w:r>
      <w:r w:rsidR="0078796B">
        <w:rPr>
          <w:lang w:val="en-GB"/>
        </w:rPr>
        <w:t>PAs</w:t>
      </w:r>
      <w:r>
        <w:rPr>
          <w:lang w:val="en-GB"/>
        </w:rPr>
        <w:t xml:space="preserve"> and national parks </w:t>
      </w:r>
      <w:r w:rsidRPr="00AF0C35">
        <w:rPr>
          <w:lang w:val="en-GB"/>
        </w:rPr>
        <w:t xml:space="preserve">for the </w:t>
      </w:r>
      <w:r>
        <w:rPr>
          <w:lang w:val="en-GB"/>
        </w:rPr>
        <w:t xml:space="preserve">Egyptian people </w:t>
      </w:r>
      <w:r w:rsidRPr="00AF0C35">
        <w:rPr>
          <w:lang w:val="en-GB"/>
        </w:rPr>
        <w:t xml:space="preserve">and the world. It </w:t>
      </w:r>
      <w:r>
        <w:rPr>
          <w:lang w:val="en-GB"/>
        </w:rPr>
        <w:t xml:space="preserve">has to be </w:t>
      </w:r>
      <w:r w:rsidRPr="00AF0C35">
        <w:rPr>
          <w:lang w:val="en-GB"/>
        </w:rPr>
        <w:t xml:space="preserve">a state corporation established by an Act </w:t>
      </w:r>
      <w:r>
        <w:rPr>
          <w:lang w:val="en-GB"/>
        </w:rPr>
        <w:t xml:space="preserve">of the future </w:t>
      </w:r>
      <w:r w:rsidRPr="00AF0C35">
        <w:rPr>
          <w:lang w:val="en-GB"/>
        </w:rPr>
        <w:t>Parliament</w:t>
      </w:r>
      <w:r>
        <w:rPr>
          <w:lang w:val="en-GB"/>
        </w:rPr>
        <w:t xml:space="preserve"> with</w:t>
      </w:r>
      <w:r w:rsidRPr="00AF0C35">
        <w:rPr>
          <w:lang w:val="en-GB"/>
        </w:rPr>
        <w:t xml:space="preserve"> the mandate to conserve and manage wildlife in </w:t>
      </w:r>
      <w:r>
        <w:rPr>
          <w:lang w:val="en-GB"/>
        </w:rPr>
        <w:t>Egypt</w:t>
      </w:r>
      <w:r w:rsidRPr="00AF0C35">
        <w:rPr>
          <w:lang w:val="en-GB"/>
        </w:rPr>
        <w:t>, and to enforce related laws</w:t>
      </w:r>
      <w:r>
        <w:rPr>
          <w:lang w:val="en-GB"/>
        </w:rPr>
        <w:t xml:space="preserve"> </w:t>
      </w:r>
      <w:r w:rsidRPr="00AF0C35">
        <w:rPr>
          <w:lang w:val="en-GB"/>
        </w:rPr>
        <w:t>and regulations.</w:t>
      </w:r>
    </w:p>
    <w:p w:rsidR="00AF0C35" w:rsidRDefault="00AF0C35" w:rsidP="00AF0C35">
      <w:pPr>
        <w:jc w:val="both"/>
        <w:rPr>
          <w:lang w:val="en-GB"/>
        </w:rPr>
      </w:pPr>
      <w:r w:rsidRPr="00AF0C35">
        <w:rPr>
          <w:lang w:val="en-GB"/>
        </w:rPr>
        <w:t xml:space="preserve">The challenges facing </w:t>
      </w:r>
      <w:r>
        <w:rPr>
          <w:lang w:val="en-GB"/>
        </w:rPr>
        <w:t>Egypt’s natural heritage</w:t>
      </w:r>
      <w:r w:rsidRPr="00AF0C35">
        <w:rPr>
          <w:lang w:val="en-GB"/>
        </w:rPr>
        <w:t xml:space="preserve"> and biodiversity conservation are many and varied.</w:t>
      </w:r>
      <w:r>
        <w:rPr>
          <w:lang w:val="en-GB"/>
        </w:rPr>
        <w:t xml:space="preserve"> </w:t>
      </w:r>
      <w:r w:rsidRPr="00AF0C35">
        <w:rPr>
          <w:lang w:val="en-GB"/>
        </w:rPr>
        <w:t xml:space="preserve">They include climate change, habitat degradation and </w:t>
      </w:r>
      <w:r>
        <w:rPr>
          <w:lang w:val="en-GB"/>
        </w:rPr>
        <w:t>desertification</w:t>
      </w:r>
      <w:r w:rsidRPr="00AF0C35">
        <w:rPr>
          <w:lang w:val="en-GB"/>
        </w:rPr>
        <w:t>, tourism</w:t>
      </w:r>
      <w:r>
        <w:rPr>
          <w:lang w:val="en-GB"/>
        </w:rPr>
        <w:t xml:space="preserve"> </w:t>
      </w:r>
      <w:r w:rsidRPr="00AF0C35">
        <w:rPr>
          <w:lang w:val="en-GB"/>
        </w:rPr>
        <w:t xml:space="preserve">market </w:t>
      </w:r>
      <w:r w:rsidR="00FD268E">
        <w:rPr>
          <w:lang w:val="en-GB"/>
        </w:rPr>
        <w:t xml:space="preserve">volatility; human </w:t>
      </w:r>
      <w:r w:rsidRPr="00AF0C35">
        <w:rPr>
          <w:lang w:val="en-GB"/>
        </w:rPr>
        <w:t>wildlife conflict brought on by population growth and changing</w:t>
      </w:r>
      <w:r>
        <w:rPr>
          <w:lang w:val="en-GB"/>
        </w:rPr>
        <w:t xml:space="preserve"> </w:t>
      </w:r>
      <w:r w:rsidRPr="00AF0C35">
        <w:rPr>
          <w:lang w:val="en-GB"/>
        </w:rPr>
        <w:t xml:space="preserve">land use habits of communities that co-exist with </w:t>
      </w:r>
      <w:r>
        <w:rPr>
          <w:lang w:val="en-GB"/>
        </w:rPr>
        <w:t>PAs</w:t>
      </w:r>
      <w:r w:rsidRPr="00AF0C35">
        <w:rPr>
          <w:lang w:val="en-GB"/>
        </w:rPr>
        <w:t xml:space="preserve"> as well as wildlife crime.</w:t>
      </w:r>
      <w:r>
        <w:rPr>
          <w:lang w:val="en-GB"/>
        </w:rPr>
        <w:t xml:space="preserve"> </w:t>
      </w:r>
      <w:r w:rsidRPr="00AF0C35">
        <w:rPr>
          <w:lang w:val="en-GB"/>
        </w:rPr>
        <w:t xml:space="preserve">To tackle these issues, </w:t>
      </w:r>
      <w:r>
        <w:rPr>
          <w:lang w:val="en-GB"/>
        </w:rPr>
        <w:t xml:space="preserve">NCS has to </w:t>
      </w:r>
      <w:r w:rsidRPr="00AF0C35">
        <w:rPr>
          <w:lang w:val="en-GB"/>
        </w:rPr>
        <w:t>employ a</w:t>
      </w:r>
      <w:r w:rsidR="00FD268E">
        <w:rPr>
          <w:lang w:val="en-GB"/>
        </w:rPr>
        <w:t xml:space="preserve"> multi-pronged approach and strategy </w:t>
      </w:r>
      <w:r w:rsidRPr="00AF0C35">
        <w:rPr>
          <w:lang w:val="en-GB"/>
        </w:rPr>
        <w:t>and engage</w:t>
      </w:r>
      <w:r>
        <w:rPr>
          <w:lang w:val="en-GB"/>
        </w:rPr>
        <w:t xml:space="preserve"> </w:t>
      </w:r>
      <w:r w:rsidRPr="00AF0C35">
        <w:rPr>
          <w:lang w:val="en-GB"/>
        </w:rPr>
        <w:t>different interest groups, stakeholders and partners.</w:t>
      </w:r>
    </w:p>
    <w:p w:rsidR="00AF0C35" w:rsidRPr="00AF0C35" w:rsidRDefault="00AF0C35" w:rsidP="001E7F10">
      <w:pPr>
        <w:jc w:val="both"/>
        <w:rPr>
          <w:lang w:val="en-GB"/>
        </w:rPr>
      </w:pPr>
      <w:r>
        <w:rPr>
          <w:lang w:val="en-GB"/>
        </w:rPr>
        <w:t xml:space="preserve">The vision of NCS </w:t>
      </w:r>
      <w:r w:rsidR="001E7F10">
        <w:rPr>
          <w:lang w:val="en-GB"/>
        </w:rPr>
        <w:t>is</w:t>
      </w:r>
      <w:r>
        <w:rPr>
          <w:lang w:val="en-GB"/>
        </w:rPr>
        <w:t xml:space="preserve"> to save Egypt’s wildlife and natural heritage for humanity. The mission of NCS is to </w:t>
      </w:r>
      <w:r w:rsidRPr="00AF0C35">
        <w:rPr>
          <w:lang w:val="en-GB"/>
        </w:rPr>
        <w:t xml:space="preserve">sustainably conserve, manage, and enhance </w:t>
      </w:r>
      <w:r>
        <w:rPr>
          <w:lang w:val="en-GB"/>
        </w:rPr>
        <w:t>Egypt</w:t>
      </w:r>
      <w:r w:rsidRPr="00AF0C35">
        <w:rPr>
          <w:lang w:val="en-GB"/>
        </w:rPr>
        <w:t>'s wildlife, its habitats, and provide</w:t>
      </w:r>
      <w:r>
        <w:rPr>
          <w:lang w:val="en-GB"/>
        </w:rPr>
        <w:t xml:space="preserve"> </w:t>
      </w:r>
      <w:r w:rsidRPr="00AF0C35">
        <w:rPr>
          <w:lang w:val="en-GB"/>
        </w:rPr>
        <w:t>a wide range of public uses in collaboration with stakeholders for posterity</w:t>
      </w:r>
      <w:r>
        <w:rPr>
          <w:lang w:val="en-GB"/>
        </w:rPr>
        <w:t xml:space="preserve">. NCS has to </w:t>
      </w:r>
      <w:r w:rsidRPr="00AF0C35">
        <w:rPr>
          <w:lang w:val="en-GB"/>
        </w:rPr>
        <w:t xml:space="preserve">conserve and manage </w:t>
      </w:r>
      <w:r>
        <w:rPr>
          <w:lang w:val="en-GB"/>
        </w:rPr>
        <w:t>Egypt</w:t>
      </w:r>
      <w:r w:rsidRPr="00AF0C35">
        <w:rPr>
          <w:lang w:val="en-GB"/>
        </w:rPr>
        <w:t xml:space="preserve">’s wildlife </w:t>
      </w:r>
      <w:r>
        <w:rPr>
          <w:lang w:val="en-GB"/>
        </w:rPr>
        <w:t xml:space="preserve">and natural heritage </w:t>
      </w:r>
      <w:r w:rsidRPr="00AF0C35">
        <w:rPr>
          <w:lang w:val="en-GB"/>
        </w:rPr>
        <w:t xml:space="preserve">scientifically, responsively and professionally. </w:t>
      </w:r>
      <w:r w:rsidR="00183C1F">
        <w:rPr>
          <w:lang w:val="en-GB"/>
        </w:rPr>
        <w:t xml:space="preserve">NCS has to fulfil its responsibility </w:t>
      </w:r>
      <w:r w:rsidRPr="00AF0C35">
        <w:rPr>
          <w:lang w:val="en-GB"/>
        </w:rPr>
        <w:t>with integrity, recognizing and encouraging staff creativity,</w:t>
      </w:r>
      <w:r>
        <w:rPr>
          <w:lang w:val="en-GB"/>
        </w:rPr>
        <w:t xml:space="preserve"> </w:t>
      </w:r>
      <w:r w:rsidRPr="00AF0C35">
        <w:rPr>
          <w:lang w:val="en-GB"/>
        </w:rPr>
        <w:t xml:space="preserve">continuous learning and teamwork; in partnership with </w:t>
      </w:r>
      <w:r>
        <w:rPr>
          <w:lang w:val="en-GB"/>
        </w:rPr>
        <w:t xml:space="preserve">local communities. The foreseen mandate of NCS is </w:t>
      </w:r>
      <w:r w:rsidR="00183C1F">
        <w:rPr>
          <w:lang w:val="en-GB"/>
        </w:rPr>
        <w:t>s</w:t>
      </w:r>
      <w:r w:rsidRPr="00AF0C35">
        <w:rPr>
          <w:lang w:val="en-GB"/>
        </w:rPr>
        <w:t>tewardship of National Parks and</w:t>
      </w:r>
      <w:r w:rsidR="00183C1F">
        <w:rPr>
          <w:lang w:val="en-GB"/>
        </w:rPr>
        <w:t xml:space="preserve"> PAs</w:t>
      </w:r>
      <w:r w:rsidR="00183C1F" w:rsidRPr="00183C1F">
        <w:rPr>
          <w:lang w:val="en-GB"/>
        </w:rPr>
        <w:t xml:space="preserve"> including security for visitors and wildlife within and outside protected areas</w:t>
      </w:r>
      <w:r w:rsidR="00183C1F">
        <w:rPr>
          <w:lang w:val="en-GB"/>
        </w:rPr>
        <w:t>.</w:t>
      </w:r>
    </w:p>
    <w:p w:rsidR="00FE454E" w:rsidRPr="005868F1" w:rsidRDefault="00FE454E" w:rsidP="00183C1F">
      <w:pPr>
        <w:jc w:val="both"/>
        <w:rPr>
          <w:lang w:val="en-GB"/>
        </w:rPr>
      </w:pPr>
      <w:r w:rsidRPr="005868F1">
        <w:rPr>
          <w:lang w:val="en-GB"/>
        </w:rPr>
        <w:t>EIECP has to investigate means t</w:t>
      </w:r>
      <w:r w:rsidR="0028470E">
        <w:rPr>
          <w:lang w:val="en-GB"/>
        </w:rPr>
        <w:t xml:space="preserve">o </w:t>
      </w:r>
      <w:r w:rsidRPr="005868F1">
        <w:rPr>
          <w:lang w:val="en-GB"/>
        </w:rPr>
        <w:t xml:space="preserve">transform </w:t>
      </w:r>
      <w:r w:rsidR="00183C1F">
        <w:rPr>
          <w:lang w:val="en-GB"/>
        </w:rPr>
        <w:t>PAs and national parks</w:t>
      </w:r>
      <w:r w:rsidRPr="005868F1">
        <w:rPr>
          <w:lang w:val="en-GB"/>
        </w:rPr>
        <w:t xml:space="preserve"> into an asset from which the local community derives services. This entails assessing the capacities of the local NGOs to play a role in conserving the protectorate. It also requires investigating means of linking the local administration and other stakeholders, such as tourism private-sector companies.</w:t>
      </w:r>
      <w:r w:rsidR="00183C1F">
        <w:rPr>
          <w:lang w:val="en-GB"/>
        </w:rPr>
        <w:t xml:space="preserve"> It is important to examine the application of </w:t>
      </w:r>
      <w:r w:rsidR="00183C1F" w:rsidRPr="0008081F">
        <w:rPr>
          <w:rFonts w:cs="Times New Roman"/>
          <w:color w:val="000000"/>
          <w:lang w:val="en-GB"/>
        </w:rPr>
        <w:t>CBNRM</w:t>
      </w:r>
      <w:r w:rsidR="00183C1F">
        <w:rPr>
          <w:rFonts w:cs="Times New Roman"/>
          <w:color w:val="000000"/>
          <w:lang w:val="en-GB"/>
        </w:rPr>
        <w:t>.</w:t>
      </w:r>
    </w:p>
    <w:p w:rsidR="001E7F10" w:rsidRDefault="00183C1F" w:rsidP="00183C1F">
      <w:pPr>
        <w:jc w:val="both"/>
        <w:rPr>
          <w:lang w:val="en-GB"/>
        </w:rPr>
      </w:pPr>
      <w:r>
        <w:rPr>
          <w:lang w:val="en-GB"/>
        </w:rPr>
        <w:t xml:space="preserve">Tourism is an engine of growth for both the local and national economy. However, it is a vulnerable economic sector. For this reason, EIECP has to see that other local economic sectors, such as agriculture, ranging and fishing, are linked to the PA to </w:t>
      </w:r>
      <w:r w:rsidR="00FD268E">
        <w:rPr>
          <w:lang w:val="en-GB"/>
        </w:rPr>
        <w:t>ensure</w:t>
      </w:r>
      <w:r>
        <w:rPr>
          <w:lang w:val="en-GB"/>
        </w:rPr>
        <w:t xml:space="preserve"> ownership, and thus sustainability.</w:t>
      </w:r>
    </w:p>
    <w:p w:rsidR="00E671B3" w:rsidRPr="005868F1" w:rsidRDefault="00E671B3" w:rsidP="00183C1F">
      <w:pPr>
        <w:jc w:val="both"/>
        <w:rPr>
          <w:lang w:val="en-GB"/>
        </w:rPr>
      </w:pPr>
      <w:r w:rsidRPr="005868F1">
        <w:rPr>
          <w:lang w:val="en-GB"/>
        </w:rPr>
        <w:br w:type="page"/>
      </w:r>
    </w:p>
    <w:bookmarkStart w:id="59" w:name="_Toc353978925" w:displacedByCustomXml="next"/>
    <w:sdt>
      <w:sdtPr>
        <w:rPr>
          <w:rFonts w:asciiTheme="minorHAnsi" w:eastAsiaTheme="minorHAnsi" w:hAnsiTheme="minorHAnsi" w:cstheme="minorBidi"/>
          <w:b w:val="0"/>
          <w:bCs w:val="0"/>
          <w:color w:val="auto"/>
          <w:sz w:val="22"/>
          <w:szCs w:val="22"/>
          <w:lang w:val="en-GB"/>
        </w:rPr>
        <w:id w:val="-1423024079"/>
        <w:docPartObj>
          <w:docPartGallery w:val="Bibliographies"/>
          <w:docPartUnique/>
        </w:docPartObj>
      </w:sdtPr>
      <w:sdtEndPr>
        <w:rPr>
          <w:rFonts w:eastAsiaTheme="minorEastAsia"/>
        </w:rPr>
      </w:sdtEndPr>
      <w:sdtContent>
        <w:p w:rsidR="00E671B3" w:rsidRPr="005868F1" w:rsidRDefault="00E671B3" w:rsidP="00E671B3">
          <w:pPr>
            <w:pStyle w:val="Heading1"/>
            <w:numPr>
              <w:ilvl w:val="0"/>
              <w:numId w:val="0"/>
            </w:numPr>
            <w:rPr>
              <w:lang w:val="en-GB"/>
            </w:rPr>
          </w:pPr>
          <w:r w:rsidRPr="005868F1">
            <w:rPr>
              <w:lang w:val="en-GB"/>
            </w:rPr>
            <w:t>Bibliography</w:t>
          </w:r>
          <w:bookmarkEnd w:id="59"/>
        </w:p>
        <w:sdt>
          <w:sdtPr>
            <w:rPr>
              <w:lang w:val="en-GB"/>
            </w:rPr>
            <w:id w:val="111145805"/>
            <w:bibliography/>
          </w:sdtPr>
          <w:sdtEndPr/>
          <w:sdtContent>
            <w:p w:rsidR="002D4690" w:rsidRDefault="00E671B3" w:rsidP="002D4690">
              <w:pPr>
                <w:pStyle w:val="Bibliography"/>
                <w:ind w:left="720" w:hanging="720"/>
                <w:rPr>
                  <w:noProof/>
                  <w:lang w:val="en-GB"/>
                </w:rPr>
              </w:pPr>
              <w:r w:rsidRPr="005868F1">
                <w:rPr>
                  <w:lang w:val="en-GB"/>
                </w:rPr>
                <w:fldChar w:fldCharType="begin"/>
              </w:r>
              <w:r w:rsidRPr="005868F1">
                <w:rPr>
                  <w:lang w:val="en-GB"/>
                </w:rPr>
                <w:instrText xml:space="preserve"> BIBLIOGRAPHY </w:instrText>
              </w:r>
              <w:r w:rsidRPr="005868F1">
                <w:rPr>
                  <w:lang w:val="en-GB"/>
                </w:rPr>
                <w:fldChar w:fldCharType="separate"/>
              </w:r>
            </w:p>
            <w:p w:rsidR="002D4690" w:rsidRDefault="002D4690" w:rsidP="002D4690">
              <w:pPr>
                <w:pStyle w:val="Bibliography"/>
                <w:ind w:left="720" w:hanging="720"/>
                <w:rPr>
                  <w:noProof/>
                  <w:lang w:val="en-GB"/>
                </w:rPr>
              </w:pPr>
              <w:r>
                <w:rPr>
                  <w:noProof/>
                  <w:lang w:val="en-GB"/>
                </w:rPr>
                <w:t xml:space="preserve">Andrew, Ezzat. </w:t>
              </w:r>
              <w:r>
                <w:rPr>
                  <w:i/>
                  <w:iCs/>
                  <w:noProof/>
                  <w:lang w:val="en-GB"/>
                </w:rPr>
                <w:t>Temple Mady devoted to the worship of three gods Sobek, Rnnot, Horushdt.</w:t>
              </w:r>
              <w:r>
                <w:rPr>
                  <w:noProof/>
                  <w:lang w:val="en-GB"/>
                </w:rPr>
                <w:t xml:space="preserve"> 1 July 2010. http://www.coptichistory.org/new_page_5877.htm (accessed March 5, 2013).</w:t>
              </w:r>
            </w:p>
            <w:p w:rsidR="002D4690" w:rsidRDefault="002D4690" w:rsidP="002D4690">
              <w:pPr>
                <w:pStyle w:val="Bibliography"/>
                <w:ind w:left="720" w:hanging="720"/>
                <w:rPr>
                  <w:noProof/>
                  <w:lang w:val="en-GB"/>
                </w:rPr>
              </w:pPr>
              <w:r>
                <w:rPr>
                  <w:noProof/>
                  <w:lang w:val="en-GB"/>
                </w:rPr>
                <w:t>Basso, Giuliano, Fabio Tabbo’, and Mahinaz El-Helw. “Descision Support System for Water Reseources Planning based on Environmental Balance.” Mid-Term Evaluation, Cairo, Egypt, March 2007.</w:t>
              </w:r>
            </w:p>
            <w:p w:rsidR="002D4690" w:rsidRDefault="002D4690" w:rsidP="002D4690">
              <w:pPr>
                <w:pStyle w:val="Bibliography"/>
                <w:ind w:left="720" w:hanging="720"/>
                <w:rPr>
                  <w:noProof/>
                  <w:lang w:val="en-GB"/>
                </w:rPr>
              </w:pPr>
              <w:r>
                <w:rPr>
                  <w:noProof/>
                  <w:lang w:val="en-GB"/>
                </w:rPr>
                <w:t xml:space="preserve">Beautiful places and National Parks. </w:t>
              </w:r>
              <w:r>
                <w:rPr>
                  <w:i/>
                  <w:iCs/>
                  <w:noProof/>
                  <w:lang w:val="en-GB"/>
                </w:rPr>
                <w:t>White Desert in Egypt.</w:t>
              </w:r>
              <w:r>
                <w:rPr>
                  <w:noProof/>
                  <w:lang w:val="en-GB"/>
                </w:rPr>
                <w:t xml:space="preserve"> 2012. http://beautipark.blogspot.com/2012/06/white-desert-in-egypt.html (accessed March 7, 2013).</w:t>
              </w:r>
            </w:p>
            <w:p w:rsidR="002D4690" w:rsidRDefault="002D4690" w:rsidP="002D4690">
              <w:pPr>
                <w:pStyle w:val="Bibliography"/>
                <w:ind w:left="720" w:hanging="720"/>
                <w:rPr>
                  <w:noProof/>
                  <w:lang w:val="en-GB"/>
                </w:rPr>
              </w:pPr>
              <w:r>
                <w:rPr>
                  <w:noProof/>
                  <w:lang w:val="en-GB"/>
                </w:rPr>
                <w:t xml:space="preserve">Chemonics International. </w:t>
              </w:r>
              <w:r>
                <w:rPr>
                  <w:i/>
                  <w:iCs/>
                  <w:noProof/>
                  <w:lang w:val="en-GB"/>
                </w:rPr>
                <w:t>Wadi El-Gemal-Hamata rotected Area Business Plan.</w:t>
              </w:r>
              <w:r>
                <w:rPr>
                  <w:noProof/>
                  <w:lang w:val="en-GB"/>
                </w:rPr>
                <w:t xml:space="preserve"> LIFE Red Sea Project, Cairo, Egypt: USAID-Egypt, 2008.</w:t>
              </w:r>
            </w:p>
            <w:p w:rsidR="002D4690" w:rsidRDefault="002D4690" w:rsidP="002D4690">
              <w:pPr>
                <w:pStyle w:val="Bibliography"/>
                <w:ind w:left="720" w:hanging="720"/>
                <w:rPr>
                  <w:noProof/>
                  <w:lang w:val="en-GB"/>
                </w:rPr>
              </w:pPr>
              <w:r>
                <w:rPr>
                  <w:noProof/>
                  <w:lang w:val="en-GB"/>
                </w:rPr>
                <w:t>Egyptian National MAB Committee. “Management Plan, Gabal Qatrani Area, Faiyum, Egypt.” Proposal, Cairo, Egypt, 2007.</w:t>
              </w:r>
            </w:p>
            <w:p w:rsidR="002D4690" w:rsidRDefault="002D4690" w:rsidP="002D4690">
              <w:pPr>
                <w:pStyle w:val="Bibliography"/>
                <w:ind w:left="720" w:hanging="720"/>
                <w:rPr>
                  <w:noProof/>
                  <w:lang w:val="en-GB"/>
                </w:rPr>
              </w:pPr>
              <w:r>
                <w:rPr>
                  <w:noProof/>
                  <w:lang w:val="en-GB"/>
                </w:rPr>
                <w:t>EIECP. “Dakhla- New Valley Governorate, Information Center of Gilf Kebir National Park.” Maintenance plan, Cairo, Egypt, 2010.</w:t>
              </w:r>
            </w:p>
            <w:p w:rsidR="002D4690" w:rsidRDefault="002D4690" w:rsidP="002D4690">
              <w:pPr>
                <w:pStyle w:val="Bibliography"/>
                <w:ind w:left="720" w:hanging="720"/>
                <w:rPr>
                  <w:noProof/>
                  <w:lang w:val="en-GB"/>
                </w:rPr>
              </w:pPr>
              <w:r>
                <w:rPr>
                  <w:noProof/>
                  <w:lang w:val="en-GB"/>
                </w:rPr>
                <w:t>EIECP. “Maintenance plans of visitor centers built in protected areas of Egypt under the EIECP program: maintenance effectiveness.” Cairo, Egypt, 2010.</w:t>
              </w:r>
            </w:p>
            <w:p w:rsidR="002D4690" w:rsidRDefault="002D4690" w:rsidP="002D4690">
              <w:pPr>
                <w:pStyle w:val="Bibliography"/>
                <w:ind w:left="720" w:hanging="720"/>
                <w:rPr>
                  <w:noProof/>
                  <w:lang w:val="en-GB"/>
                </w:rPr>
              </w:pPr>
              <w:r>
                <w:rPr>
                  <w:noProof/>
                  <w:lang w:val="en-GB"/>
                </w:rPr>
                <w:t>EIECP. “Siwa Protected Area, Visitor Center.” Maintenance plan, Cairo, Egypt, 2010.</w:t>
              </w:r>
            </w:p>
            <w:p w:rsidR="002D4690" w:rsidRDefault="002D4690" w:rsidP="002D4690">
              <w:pPr>
                <w:pStyle w:val="Bibliography"/>
                <w:ind w:left="720" w:hanging="720"/>
                <w:rPr>
                  <w:noProof/>
                  <w:lang w:val="en-GB"/>
                </w:rPr>
              </w:pPr>
              <w:r>
                <w:rPr>
                  <w:noProof/>
                  <w:lang w:val="en-GB"/>
                </w:rPr>
                <w:t>EIECP. “Wadi El Rayan Protected Area, Visitor Center.” Maintenance plan, Cairo, Egypt, 2010.</w:t>
              </w:r>
            </w:p>
            <w:p w:rsidR="002D4690" w:rsidRDefault="002D4690" w:rsidP="002D4690">
              <w:pPr>
                <w:pStyle w:val="Bibliography"/>
                <w:ind w:left="720" w:hanging="720"/>
                <w:rPr>
                  <w:noProof/>
                  <w:lang w:val="en-GB"/>
                </w:rPr>
              </w:pPr>
              <w:r>
                <w:rPr>
                  <w:noProof/>
                  <w:lang w:val="en-GB"/>
                </w:rPr>
                <w:t>EIECP. “Wadi Rayan Protected Area, Unpaved track linking Wadi Hitan and Wadi Rayan Headquarters.” Maintenance plan, Cairo, Egypt, 2010.</w:t>
              </w:r>
            </w:p>
            <w:p w:rsidR="002D4690" w:rsidRDefault="002D4690" w:rsidP="002D4690">
              <w:pPr>
                <w:pStyle w:val="Bibliography"/>
                <w:ind w:left="720" w:hanging="720"/>
                <w:rPr>
                  <w:noProof/>
                  <w:lang w:val="en-GB"/>
                </w:rPr>
              </w:pPr>
              <w:r>
                <w:rPr>
                  <w:noProof/>
                  <w:lang w:val="en-GB"/>
                </w:rPr>
                <w:t>EIECP. “Wadi Rayan Protected Area, Visitor Center of Wadi Hitan.” Maintenance plan, Cairo, Egypt, 2010.</w:t>
              </w:r>
            </w:p>
            <w:p w:rsidR="002D4690" w:rsidRDefault="002D4690" w:rsidP="002D4690">
              <w:pPr>
                <w:pStyle w:val="Bibliography"/>
                <w:ind w:left="720" w:hanging="720"/>
                <w:rPr>
                  <w:noProof/>
                  <w:lang w:val="en-GB"/>
                </w:rPr>
              </w:pPr>
              <w:r>
                <w:rPr>
                  <w:noProof/>
                  <w:lang w:val="en-GB"/>
                </w:rPr>
                <w:t>EIECP. “White Desert National Park, Visitor Center of Farafra.” Maintenance plan, Cairo, Egypt, 2010.</w:t>
              </w:r>
            </w:p>
            <w:p w:rsidR="002D4690" w:rsidRDefault="002D4690" w:rsidP="002D4690">
              <w:pPr>
                <w:pStyle w:val="Bibliography"/>
                <w:ind w:left="720" w:hanging="720"/>
                <w:rPr>
                  <w:noProof/>
                  <w:lang w:val="en-GB"/>
                </w:rPr>
              </w:pPr>
              <w:r>
                <w:rPr>
                  <w:noProof/>
                  <w:lang w:val="en-GB"/>
                </w:rPr>
                <w:t>El Hawary, Soad, Ahmed Hamed, and Luca Ferruzzi. “Siwa Environmental Amelioration Project.” Mid-term Evaluation, Cairo, Egypt, 2007.</w:t>
              </w:r>
            </w:p>
            <w:p w:rsidR="002D4690" w:rsidRDefault="002D4690" w:rsidP="002D4690">
              <w:pPr>
                <w:pStyle w:val="Bibliography"/>
                <w:ind w:left="720" w:hanging="720"/>
                <w:rPr>
                  <w:noProof/>
                  <w:lang w:val="en-GB"/>
                </w:rPr>
              </w:pPr>
              <w:r>
                <w:rPr>
                  <w:noProof/>
                  <w:lang w:val="en-GB"/>
                </w:rPr>
                <w:t>El Hawary, Soad, and Filippo Gotti. “Legal and Institutional Framework Project for the Ministry of State for Environmental Affairs and the Egyptian Environmental Affairs Agency (LIFP).” Mid-term Evaluation, Cairo, Egypt, March 2007.</w:t>
              </w:r>
            </w:p>
            <w:p w:rsidR="002D4690" w:rsidRDefault="002D4690" w:rsidP="002D4690">
              <w:pPr>
                <w:pStyle w:val="Bibliography"/>
                <w:ind w:left="720" w:hanging="720"/>
                <w:rPr>
                  <w:noProof/>
                  <w:lang w:val="en-GB"/>
                </w:rPr>
              </w:pPr>
              <w:r>
                <w:rPr>
                  <w:noProof/>
                  <w:lang w:val="en-GB"/>
                </w:rPr>
                <w:t xml:space="preserve">Galndo, Jose, Ahmed Shehata, Ahmed Salama, Khaled Allam Harhash, Bassem Abd El-Kader, and Mohamed Talaat. </w:t>
              </w:r>
              <w:r>
                <w:rPr>
                  <w:i/>
                  <w:iCs/>
                  <w:noProof/>
                  <w:lang w:val="en-GB"/>
                </w:rPr>
                <w:t>Wadi El-Rayan Protected Area.</w:t>
              </w:r>
              <w:r>
                <w:rPr>
                  <w:noProof/>
                  <w:lang w:val="en-GB"/>
                </w:rPr>
                <w:t xml:space="preserve"> Business Plan, Cairo, Egypt: EIECP and NCS, EEAA, 2007.</w:t>
              </w:r>
            </w:p>
            <w:p w:rsidR="002D4690" w:rsidRDefault="002D4690" w:rsidP="002D4690">
              <w:pPr>
                <w:pStyle w:val="Bibliography"/>
                <w:ind w:left="720" w:hanging="720"/>
                <w:rPr>
                  <w:noProof/>
                  <w:lang w:val="en-GB"/>
                </w:rPr>
              </w:pPr>
              <w:r>
                <w:rPr>
                  <w:noProof/>
                  <w:lang w:val="en-GB"/>
                </w:rPr>
                <w:lastRenderedPageBreak/>
                <w:t>Genena, Tarek. “Egypt Country Programme Evaluation: Report on Environment.” Evaluation Report, Cairo, Egypt, 2007.</w:t>
              </w:r>
            </w:p>
            <w:p w:rsidR="002D4690" w:rsidRDefault="002D4690" w:rsidP="002D4690">
              <w:pPr>
                <w:pStyle w:val="Bibliography"/>
                <w:ind w:left="720" w:hanging="720"/>
                <w:rPr>
                  <w:noProof/>
                  <w:lang w:val="en-GB"/>
                </w:rPr>
              </w:pPr>
              <w:r>
                <w:rPr>
                  <w:noProof/>
                  <w:lang w:val="en-GB"/>
                </w:rPr>
                <w:t xml:space="preserve">Image House. </w:t>
              </w:r>
              <w:r>
                <w:rPr>
                  <w:i/>
                  <w:iCs/>
                  <w:noProof/>
                  <w:lang w:val="en-GB"/>
                </w:rPr>
                <w:t>Siwa Protected Area Exhibits and Infrastructure.</w:t>
              </w:r>
              <w:r>
                <w:rPr>
                  <w:noProof/>
                  <w:lang w:val="en-GB"/>
                </w:rPr>
                <w:t xml:space="preserve"> n.d. http://www.egyptheritage.com/eco_siwa_04.html#img (accessed March 2013, 5).</w:t>
              </w:r>
            </w:p>
            <w:p w:rsidR="002D4690" w:rsidRDefault="002D4690" w:rsidP="002D4690">
              <w:pPr>
                <w:pStyle w:val="Bibliography"/>
                <w:ind w:left="720" w:hanging="720"/>
                <w:rPr>
                  <w:noProof/>
                  <w:lang w:val="en-GB"/>
                </w:rPr>
              </w:pPr>
              <w:r>
                <w:rPr>
                  <w:noProof/>
                  <w:lang w:val="en-GB"/>
                </w:rPr>
                <w:t xml:space="preserve">—. </w:t>
              </w:r>
              <w:r>
                <w:rPr>
                  <w:i/>
                  <w:iCs/>
                  <w:noProof/>
                  <w:lang w:val="en-GB"/>
                </w:rPr>
                <w:t>Wadi El-Gemal National Park Infrastructures.</w:t>
              </w:r>
              <w:r>
                <w:rPr>
                  <w:noProof/>
                  <w:lang w:val="en-GB"/>
                </w:rPr>
                <w:t xml:space="preserve"> n.d. http://www.egyptheritage.com/eco_gemal_08.html#img (accessed March 10, 2013).</w:t>
              </w:r>
            </w:p>
            <w:p w:rsidR="002D4690" w:rsidRDefault="002D4690" w:rsidP="002D4690">
              <w:pPr>
                <w:pStyle w:val="Bibliography"/>
                <w:ind w:left="720" w:hanging="720"/>
                <w:rPr>
                  <w:noProof/>
                  <w:lang w:val="en-GB"/>
                </w:rPr>
              </w:pPr>
              <w:r>
                <w:rPr>
                  <w:noProof/>
                  <w:lang w:val="en-GB"/>
                </w:rPr>
                <w:t xml:space="preserve">—. </w:t>
              </w:r>
              <w:r>
                <w:rPr>
                  <w:i/>
                  <w:iCs/>
                  <w:noProof/>
                  <w:lang w:val="en-GB"/>
                </w:rPr>
                <w:t>White Desert National Park Infrastructure.</w:t>
              </w:r>
              <w:r>
                <w:rPr>
                  <w:noProof/>
                  <w:lang w:val="en-GB"/>
                </w:rPr>
                <w:t xml:space="preserve"> n.d. http://www.egyptheritage.com/eco_WDNP4.htm#img (accessed March 5, 2013).</w:t>
              </w:r>
            </w:p>
            <w:p w:rsidR="002D4690" w:rsidRDefault="002D4690" w:rsidP="002D4690">
              <w:pPr>
                <w:pStyle w:val="Bibliography"/>
                <w:ind w:left="720" w:hanging="720"/>
                <w:rPr>
                  <w:noProof/>
                  <w:lang w:val="en-GB"/>
                </w:rPr>
              </w:pPr>
              <w:r>
                <w:rPr>
                  <w:noProof/>
                  <w:lang w:val="en-GB"/>
                </w:rPr>
                <w:t xml:space="preserve">—. </w:t>
              </w:r>
              <w:r>
                <w:rPr>
                  <w:i/>
                  <w:iCs/>
                  <w:noProof/>
                  <w:lang w:val="en-GB"/>
                </w:rPr>
                <w:t>White Desert National Park Infrastructures.</w:t>
              </w:r>
              <w:r>
                <w:rPr>
                  <w:noProof/>
                  <w:lang w:val="en-GB"/>
                </w:rPr>
                <w:t xml:space="preserve"> n.d. http://www.egyptheritage.com/eco_WDNP.htm#img (accessed March 5, 2013).</w:t>
              </w:r>
            </w:p>
            <w:p w:rsidR="002D4690" w:rsidRDefault="002D4690" w:rsidP="002D4690">
              <w:pPr>
                <w:pStyle w:val="Bibliography"/>
                <w:ind w:left="720" w:hanging="720"/>
                <w:rPr>
                  <w:noProof/>
                  <w:lang w:val="en-GB"/>
                </w:rPr>
              </w:pPr>
              <w:r>
                <w:rPr>
                  <w:noProof/>
                  <w:lang w:val="en-GB"/>
                </w:rPr>
                <w:t>Mahmoud, Tamer. “Wadi El-Gemal National Park.” WGPA GIS Unit, n.d.</w:t>
              </w:r>
            </w:p>
            <w:p w:rsidR="002D4690" w:rsidRDefault="002D4690" w:rsidP="002D4690">
              <w:pPr>
                <w:pStyle w:val="Bibliography"/>
                <w:ind w:left="720" w:hanging="720"/>
                <w:rPr>
                  <w:noProof/>
                  <w:lang w:val="en-GB"/>
                </w:rPr>
              </w:pPr>
              <w:r>
                <w:rPr>
                  <w:noProof/>
                  <w:lang w:val="en-GB"/>
                </w:rPr>
                <w:t>Shahd, Laila, Giuliano Soncini, and Mostafa Saleh. “Wadi El-Rayan Protected Area.” Mid-Term Evaluation, Cairo, Egypt, 2007.</w:t>
              </w:r>
            </w:p>
            <w:p w:rsidR="002D4690" w:rsidRDefault="002D4690" w:rsidP="002D4690">
              <w:pPr>
                <w:pStyle w:val="Bibliography"/>
                <w:ind w:left="720" w:hanging="720"/>
                <w:rPr>
                  <w:noProof/>
                  <w:lang w:val="en-GB"/>
                </w:rPr>
              </w:pPr>
              <w:r>
                <w:rPr>
                  <w:noProof/>
                  <w:lang w:val="en-GB"/>
                </w:rPr>
                <w:t xml:space="preserve">State Information Service. </w:t>
              </w:r>
              <w:r>
                <w:rPr>
                  <w:i/>
                  <w:iCs/>
                  <w:noProof/>
                  <w:lang w:val="en-GB"/>
                </w:rPr>
                <w:t>Elba National Park.</w:t>
              </w:r>
              <w:r>
                <w:rPr>
                  <w:noProof/>
                  <w:lang w:val="en-GB"/>
                </w:rPr>
                <w:t xml:space="preserve"> n.d. http://www.sis.gov.eg/en/Story.aspx?sid=1055 (accessed March 4, 2013).</w:t>
              </w:r>
            </w:p>
            <w:p w:rsidR="002D4690" w:rsidRDefault="002D4690" w:rsidP="002D4690">
              <w:pPr>
                <w:pStyle w:val="Bibliography"/>
                <w:ind w:left="720" w:hanging="720"/>
                <w:rPr>
                  <w:noProof/>
                  <w:lang w:val="en-GB"/>
                </w:rPr>
              </w:pPr>
              <w:r>
                <w:rPr>
                  <w:noProof/>
                  <w:lang w:val="en-GB"/>
                </w:rPr>
                <w:t xml:space="preserve">—. </w:t>
              </w:r>
              <w:r>
                <w:rPr>
                  <w:i/>
                  <w:iCs/>
                  <w:noProof/>
                  <w:lang w:val="en-GB"/>
                </w:rPr>
                <w:t>Wadi El-Rayan Protected Area.</w:t>
              </w:r>
              <w:r>
                <w:rPr>
                  <w:noProof/>
                  <w:lang w:val="en-GB"/>
                </w:rPr>
                <w:t xml:space="preserve"> n.d. http://www.sis.gov.eg/en/story.aspx?sid=1060 (accessed March 4, 2013).</w:t>
              </w:r>
            </w:p>
            <w:p w:rsidR="002D4690" w:rsidRDefault="002D4690" w:rsidP="002D4690">
              <w:pPr>
                <w:pStyle w:val="Bibliography"/>
                <w:ind w:left="720" w:hanging="720"/>
                <w:rPr>
                  <w:noProof/>
                  <w:lang w:val="en-GB"/>
                </w:rPr>
              </w:pPr>
              <w:r>
                <w:rPr>
                  <w:noProof/>
                  <w:lang w:val="en-GB"/>
                </w:rPr>
                <w:t xml:space="preserve">—. </w:t>
              </w:r>
              <w:r>
                <w:rPr>
                  <w:i/>
                  <w:iCs/>
                  <w:noProof/>
                  <w:lang w:val="en-GB"/>
                </w:rPr>
                <w:t>Wadi-el-Hitaan.</w:t>
              </w:r>
              <w:r>
                <w:rPr>
                  <w:noProof/>
                  <w:lang w:val="en-GB"/>
                </w:rPr>
                <w:t xml:space="preserve"> n.d. http://www.sis.gov.eg/en/Story.aspx?sid=1072 (accessed March 4, 2013).</w:t>
              </w:r>
            </w:p>
            <w:p w:rsidR="002D4690" w:rsidRDefault="002D4690" w:rsidP="002D4690">
              <w:pPr>
                <w:pStyle w:val="Bibliography"/>
                <w:ind w:left="720" w:hanging="720"/>
                <w:rPr>
                  <w:noProof/>
                  <w:lang w:val="en-GB"/>
                </w:rPr>
              </w:pPr>
              <w:r>
                <w:rPr>
                  <w:noProof/>
                  <w:lang w:val="en-GB"/>
                </w:rPr>
                <w:t>UNDP and Italian Cooperation. “Egyptian-Italian Environmental Cooperation Programme, Phase II: Siwa Environmental Amelioration Project.” Project Document, Cairo, Egypt, October 2002.</w:t>
              </w:r>
            </w:p>
            <w:p w:rsidR="002D4690" w:rsidRDefault="002D4690" w:rsidP="002D4690">
              <w:pPr>
                <w:pStyle w:val="Bibliography"/>
                <w:ind w:left="720" w:hanging="720"/>
                <w:rPr>
                  <w:noProof/>
                  <w:lang w:val="en-GB"/>
                </w:rPr>
              </w:pPr>
              <w:r>
                <w:rPr>
                  <w:noProof/>
                  <w:lang w:val="en-GB"/>
                </w:rPr>
                <w:t xml:space="preserve">UNESCO. </w:t>
              </w:r>
              <w:r>
                <w:rPr>
                  <w:i/>
                  <w:iCs/>
                  <w:noProof/>
                  <w:lang w:val="en-GB"/>
                </w:rPr>
                <w:t>World Heritage Conservation.</w:t>
              </w:r>
              <w:r>
                <w:rPr>
                  <w:noProof/>
                  <w:lang w:val="en-GB"/>
                </w:rPr>
                <w:t xml:space="preserve"> n.d. http://whc.unesco.org/en/list/1186/ (accessed March 4, 2013).</w:t>
              </w:r>
            </w:p>
            <w:p w:rsidR="002D4690" w:rsidRDefault="002D4690" w:rsidP="002D4690">
              <w:pPr>
                <w:pStyle w:val="Bibliography"/>
                <w:ind w:left="720" w:hanging="720"/>
                <w:rPr>
                  <w:noProof/>
                  <w:lang w:val="en-GB"/>
                </w:rPr>
              </w:pPr>
              <w:r>
                <w:rPr>
                  <w:noProof/>
                  <w:lang w:val="en-GB"/>
                </w:rPr>
                <w:t xml:space="preserve">Wikipedia, the free encyclopedia. </w:t>
              </w:r>
              <w:r>
                <w:rPr>
                  <w:i/>
                  <w:iCs/>
                  <w:noProof/>
                  <w:lang w:val="en-GB"/>
                </w:rPr>
                <w:t>Ernst Stromer.</w:t>
              </w:r>
              <w:r>
                <w:rPr>
                  <w:noProof/>
                  <w:lang w:val="en-GB"/>
                </w:rPr>
                <w:t xml:space="preserve"> n.d. http://en.wikipedia.org/wiki/Ernst_Stromer (accessed March 2013, 10).</w:t>
              </w:r>
            </w:p>
            <w:p w:rsidR="002D4690" w:rsidRDefault="002D4690" w:rsidP="002D4690">
              <w:pPr>
                <w:pStyle w:val="Bibliography"/>
                <w:ind w:left="720" w:hanging="720"/>
                <w:rPr>
                  <w:noProof/>
                  <w:lang w:val="en-GB"/>
                </w:rPr>
              </w:pPr>
              <w:r>
                <w:rPr>
                  <w:noProof/>
                  <w:lang w:val="en-GB"/>
                </w:rPr>
                <w:t xml:space="preserve">—. </w:t>
              </w:r>
              <w:r>
                <w:rPr>
                  <w:i/>
                  <w:iCs/>
                  <w:noProof/>
                  <w:rtl/>
                  <w:lang w:val="en-GB"/>
                </w:rPr>
                <w:t>الواحات البحرية</w:t>
              </w:r>
              <w:r>
                <w:rPr>
                  <w:i/>
                  <w:iCs/>
                  <w:noProof/>
                  <w:lang w:val="en-GB"/>
                </w:rPr>
                <w:t>.</w:t>
              </w:r>
              <w:r>
                <w:rPr>
                  <w:noProof/>
                  <w:lang w:val="en-GB"/>
                </w:rPr>
                <w:t xml:space="preserve"> n.d. http://ar.wikipedia.org/wiki/%D8%A7%D9%84%D9%88%D8%A7%D8%AD%D8%A7%D8%AA_%D8%A7%D9%84%D8%A8%D8%AD%D8%B1%D9%8A%D8%A9 (accessed March 10, 2013).</w:t>
              </w:r>
            </w:p>
            <w:p w:rsidR="002D4690" w:rsidRDefault="002D4690" w:rsidP="002D4690">
              <w:pPr>
                <w:pStyle w:val="Bibliography"/>
                <w:ind w:left="720" w:hanging="720"/>
                <w:rPr>
                  <w:noProof/>
                  <w:lang w:val="en-GB"/>
                </w:rPr>
              </w:pPr>
              <w:r>
                <w:rPr>
                  <w:noProof/>
                  <w:lang w:val="en-GB"/>
                </w:rPr>
                <w:t xml:space="preserve">World Bank. </w:t>
              </w:r>
              <w:r>
                <w:rPr>
                  <w:i/>
                  <w:iCs/>
                  <w:noProof/>
                  <w:lang w:val="en-GB"/>
                </w:rPr>
                <w:t>Module 5 - Community-Based Natural Resources Management.</w:t>
              </w:r>
              <w:r>
                <w:rPr>
                  <w:noProof/>
                  <w:lang w:val="en-GB"/>
                </w:rPr>
                <w:t xml:space="preserve"> n.d. http://web.worldbank.org/WBSITE/EXTERNAL/TOPICS/EXTARD/EXTAGISOU/0,,contentMDK:20936031~menuPK:2758192~pagePK:64168445~piPK:64168309~theSitePK:2502781,00.html (accessed March 10, 2013).</w:t>
              </w:r>
            </w:p>
            <w:p w:rsidR="00E671B3" w:rsidRPr="005868F1" w:rsidRDefault="00E671B3" w:rsidP="002D4690">
              <w:pPr>
                <w:rPr>
                  <w:lang w:val="en-GB"/>
                </w:rPr>
              </w:pPr>
              <w:r w:rsidRPr="005868F1">
                <w:rPr>
                  <w:b/>
                  <w:bCs/>
                  <w:lang w:val="en-GB"/>
                </w:rPr>
                <w:lastRenderedPageBreak/>
                <w:fldChar w:fldCharType="end"/>
              </w:r>
            </w:p>
          </w:sdtContent>
        </w:sdt>
      </w:sdtContent>
    </w:sdt>
    <w:p w:rsidR="00E23092" w:rsidRPr="005868F1" w:rsidRDefault="00E23092" w:rsidP="00E23092">
      <w:pPr>
        <w:rPr>
          <w:lang w:val="en-GB"/>
        </w:rPr>
      </w:pPr>
    </w:p>
    <w:p w:rsidR="00C06F91" w:rsidRPr="005868F1" w:rsidRDefault="00C06F91">
      <w:pPr>
        <w:rPr>
          <w:lang w:val="en-GB"/>
        </w:rPr>
      </w:pPr>
      <w:r w:rsidRPr="005868F1">
        <w:rPr>
          <w:lang w:val="en-GB"/>
        </w:rPr>
        <w:br w:type="page"/>
      </w:r>
    </w:p>
    <w:p w:rsidR="001E0724" w:rsidRDefault="00C06F91" w:rsidP="00C06F91">
      <w:pPr>
        <w:pStyle w:val="Heading1"/>
        <w:numPr>
          <w:ilvl w:val="0"/>
          <w:numId w:val="0"/>
        </w:numPr>
        <w:rPr>
          <w:lang w:val="en-GB"/>
        </w:rPr>
      </w:pPr>
      <w:bookmarkStart w:id="60" w:name="_Toc353978926"/>
      <w:r w:rsidRPr="005868F1">
        <w:rPr>
          <w:lang w:val="en-GB"/>
        </w:rPr>
        <w:lastRenderedPageBreak/>
        <w:t xml:space="preserve">Annex 1: </w:t>
      </w:r>
      <w:r w:rsidR="001E0724">
        <w:rPr>
          <w:lang w:val="en-GB"/>
        </w:rPr>
        <w:t>Terms of Reference</w:t>
      </w:r>
      <w:bookmarkEnd w:id="60"/>
    </w:p>
    <w:p w:rsidR="001E0724" w:rsidRDefault="001E0724">
      <w:pPr>
        <w:pStyle w:val="CM12"/>
        <w:framePr w:w="2490" w:wrap="auto" w:vAnchor="page" w:hAnchor="page" w:x="5449" w:y="2748"/>
        <w:jc w:val="center"/>
        <w:rPr>
          <w:color w:val="000000"/>
          <w:sz w:val="19"/>
          <w:szCs w:val="19"/>
        </w:rPr>
      </w:pPr>
      <w:r>
        <w:rPr>
          <w:b/>
          <w:bCs/>
          <w:color w:val="000000"/>
          <w:sz w:val="19"/>
          <w:szCs w:val="19"/>
        </w:rPr>
        <w:t>Terms of Reference</w:t>
      </w:r>
    </w:p>
    <w:p w:rsidR="001E0724" w:rsidRDefault="001E0724">
      <w:pPr>
        <w:pStyle w:val="CM12"/>
        <w:framePr w:w="3603" w:wrap="auto" w:vAnchor="page" w:hAnchor="page" w:x="4916" w:y="3258"/>
        <w:jc w:val="center"/>
        <w:rPr>
          <w:color w:val="000000"/>
          <w:sz w:val="19"/>
          <w:szCs w:val="19"/>
        </w:rPr>
      </w:pPr>
      <w:r>
        <w:rPr>
          <w:b/>
          <w:bCs/>
          <w:color w:val="000000"/>
          <w:sz w:val="19"/>
          <w:szCs w:val="19"/>
        </w:rPr>
        <w:t>Evaluation/Formulation mission</w:t>
      </w:r>
    </w:p>
    <w:p w:rsidR="001E0724" w:rsidRDefault="001E0724">
      <w:pPr>
        <w:pStyle w:val="Default"/>
        <w:rPr>
          <w:color w:val="auto"/>
        </w:rPr>
      </w:pPr>
    </w:p>
    <w:p w:rsidR="001E0724" w:rsidRDefault="001E0724">
      <w:pPr>
        <w:pStyle w:val="CM1"/>
        <w:framePr w:w="4785" w:wrap="auto" w:vAnchor="page" w:hAnchor="page" w:x="4341" w:y="3768"/>
        <w:jc w:val="center"/>
        <w:rPr>
          <w:sz w:val="19"/>
          <w:szCs w:val="19"/>
        </w:rPr>
      </w:pPr>
      <w:r>
        <w:rPr>
          <w:b/>
          <w:bCs/>
          <w:sz w:val="19"/>
          <w:szCs w:val="19"/>
        </w:rPr>
        <w:t>Egyptian Italian Environmental programme</w:t>
      </w:r>
    </w:p>
    <w:p w:rsidR="001E0724" w:rsidRDefault="001E0724">
      <w:pPr>
        <w:pStyle w:val="CM13"/>
        <w:framePr w:w="2227" w:wrap="auto" w:vAnchor="page" w:hAnchor="page" w:x="2181" w:y="4813"/>
        <w:rPr>
          <w:sz w:val="19"/>
          <w:szCs w:val="19"/>
        </w:rPr>
      </w:pPr>
      <w:r>
        <w:rPr>
          <w:b/>
          <w:bCs/>
          <w:sz w:val="19"/>
          <w:szCs w:val="19"/>
        </w:rPr>
        <w:t>1.</w:t>
      </w:r>
      <w:r>
        <w:rPr>
          <w:b/>
          <w:bCs/>
          <w:sz w:val="19"/>
          <w:szCs w:val="19"/>
        </w:rPr>
        <w:tab/>
        <w:t xml:space="preserve"> Introduction</w:t>
      </w:r>
    </w:p>
    <w:p w:rsidR="001E0724" w:rsidRDefault="001E0724">
      <w:pPr>
        <w:pStyle w:val="CM14"/>
        <w:framePr w:w="9156" w:wrap="auto" w:vAnchor="page" w:hAnchor="page" w:x="1829" w:y="5269"/>
        <w:jc w:val="center"/>
        <w:rPr>
          <w:sz w:val="19"/>
          <w:szCs w:val="19"/>
        </w:rPr>
      </w:pPr>
      <w:r>
        <w:rPr>
          <w:sz w:val="19"/>
          <w:szCs w:val="19"/>
        </w:rPr>
        <w:t>The overall objective of the Egyptian Italian Environmental Cooperation Programme (EIECP) is to</w:t>
      </w:r>
    </w:p>
    <w:p w:rsidR="001E0724" w:rsidRDefault="001E0724">
      <w:pPr>
        <w:pStyle w:val="CM14"/>
        <w:framePr w:w="8843" w:wrap="auto" w:vAnchor="page" w:hAnchor="page" w:x="1838" w:y="5574"/>
        <w:jc w:val="center"/>
        <w:rPr>
          <w:sz w:val="19"/>
          <w:szCs w:val="19"/>
        </w:rPr>
      </w:pPr>
      <w:r>
        <w:rPr>
          <w:sz w:val="19"/>
          <w:szCs w:val="19"/>
        </w:rPr>
        <w:t>contribute to the protection f Egypt's natural and cultural resources. By acting in specific but</w:t>
      </w:r>
    </w:p>
    <w:p w:rsidR="001E0724" w:rsidRDefault="001E0724">
      <w:pPr>
        <w:pStyle w:val="CM14"/>
        <w:framePr w:w="9450" w:wrap="auto" w:vAnchor="page" w:hAnchor="page" w:x="1847" w:y="5874"/>
        <w:jc w:val="center"/>
        <w:rPr>
          <w:sz w:val="19"/>
          <w:szCs w:val="19"/>
        </w:rPr>
      </w:pPr>
      <w:r>
        <w:rPr>
          <w:sz w:val="19"/>
          <w:szCs w:val="19"/>
        </w:rPr>
        <w:t>interconnected areas of intervention particularly releva nt to the Ministry of State for Environmental</w:t>
      </w:r>
    </w:p>
    <w:p w:rsidR="001E0724" w:rsidRDefault="001E0724">
      <w:pPr>
        <w:pStyle w:val="CM14"/>
        <w:framePr w:w="9206" w:wrap="auto" w:vAnchor="page" w:hAnchor="page" w:x="1846" w:y="6174"/>
        <w:jc w:val="center"/>
        <w:rPr>
          <w:sz w:val="19"/>
          <w:szCs w:val="19"/>
        </w:rPr>
      </w:pPr>
      <w:r>
        <w:rPr>
          <w:sz w:val="19"/>
          <w:szCs w:val="19"/>
        </w:rPr>
        <w:t>Affairs (MSEA) and its executive arm, the Egyptian Environmental Affairs Agency (EEAA) it aims at</w:t>
      </w:r>
    </w:p>
    <w:p w:rsidR="001E0724" w:rsidRDefault="001E0724">
      <w:pPr>
        <w:pStyle w:val="CM13"/>
        <w:framePr w:w="3098" w:wrap="auto" w:vAnchor="page" w:hAnchor="page" w:x="1854" w:y="7009"/>
        <w:rPr>
          <w:sz w:val="19"/>
          <w:szCs w:val="19"/>
        </w:rPr>
      </w:pPr>
      <w:r>
        <w:rPr>
          <w:sz w:val="19"/>
          <w:szCs w:val="19"/>
        </w:rPr>
        <w:t>The specific objectives are:</w:t>
      </w:r>
    </w:p>
    <w:p w:rsidR="001E0724" w:rsidRDefault="001E0724" w:rsidP="00020043">
      <w:pPr>
        <w:pStyle w:val="Default"/>
        <w:framePr w:w="9275" w:wrap="auto" w:vAnchor="page" w:hAnchor="page" w:x="2212" w:y="7479"/>
        <w:numPr>
          <w:ilvl w:val="0"/>
          <w:numId w:val="12"/>
        </w:numPr>
        <w:ind w:left="450" w:hanging="450"/>
        <w:rPr>
          <w:color w:val="auto"/>
          <w:sz w:val="19"/>
          <w:szCs w:val="19"/>
        </w:rPr>
      </w:pPr>
      <w:r>
        <w:rPr>
          <w:color w:val="auto"/>
          <w:sz w:val="19"/>
          <w:szCs w:val="19"/>
        </w:rPr>
        <w:t>To strengthen Egyptian capacities to analyze, plan and implement adequate measures for the conservation and rehabilitation of natural, cultural and man-made environments;</w:t>
      </w:r>
    </w:p>
    <w:p w:rsidR="001E0724" w:rsidRDefault="001E0724" w:rsidP="00020043">
      <w:pPr>
        <w:pStyle w:val="Default"/>
        <w:framePr w:w="9275" w:wrap="auto" w:vAnchor="page" w:hAnchor="page" w:x="2212" w:y="7479"/>
        <w:numPr>
          <w:ilvl w:val="0"/>
          <w:numId w:val="12"/>
        </w:numPr>
        <w:ind w:left="450" w:hanging="450"/>
        <w:rPr>
          <w:color w:val="auto"/>
          <w:sz w:val="19"/>
          <w:szCs w:val="19"/>
        </w:rPr>
      </w:pPr>
      <w:r>
        <w:rPr>
          <w:color w:val="auto"/>
          <w:sz w:val="19"/>
          <w:szCs w:val="19"/>
        </w:rPr>
        <w:t xml:space="preserve">To enhance current strategies and ways to protect and expand available natural resources b-ase, with the aim to leading to higher </w:t>
      </w:r>
      <w:r w:rsidR="0078796B">
        <w:rPr>
          <w:color w:val="auto"/>
          <w:sz w:val="19"/>
          <w:szCs w:val="19"/>
        </w:rPr>
        <w:t>productivity</w:t>
      </w:r>
      <w:r>
        <w:rPr>
          <w:color w:val="auto"/>
          <w:sz w:val="19"/>
          <w:szCs w:val="19"/>
        </w:rPr>
        <w:t>, reduced migration and improvement of the living conditions in rural areas.</w:t>
      </w:r>
    </w:p>
    <w:p w:rsidR="001E0724" w:rsidRDefault="001E0724" w:rsidP="00020043">
      <w:pPr>
        <w:pStyle w:val="Default"/>
        <w:framePr w:w="9275" w:wrap="auto" w:vAnchor="page" w:hAnchor="page" w:x="2212" w:y="7479"/>
        <w:numPr>
          <w:ilvl w:val="0"/>
          <w:numId w:val="12"/>
        </w:numPr>
        <w:ind w:left="450" w:hanging="450"/>
        <w:rPr>
          <w:color w:val="auto"/>
          <w:sz w:val="19"/>
          <w:szCs w:val="19"/>
        </w:rPr>
      </w:pPr>
      <w:r>
        <w:rPr>
          <w:color w:val="auto"/>
          <w:sz w:val="19"/>
          <w:szCs w:val="19"/>
        </w:rPr>
        <w:t>To contribute to reinforce the role of EEAA, as the central coordinating and competent body and its partner institutions, for the protection and promotion of the environment.</w:t>
      </w:r>
    </w:p>
    <w:p w:rsidR="001E0724" w:rsidRDefault="001E0724">
      <w:pPr>
        <w:pStyle w:val="Default"/>
        <w:rPr>
          <w:color w:val="auto"/>
          <w:sz w:val="19"/>
          <w:szCs w:val="19"/>
        </w:rPr>
      </w:pPr>
    </w:p>
    <w:p w:rsidR="001E0724" w:rsidRDefault="001E0724">
      <w:pPr>
        <w:pStyle w:val="Default"/>
        <w:rPr>
          <w:color w:val="auto"/>
        </w:rPr>
      </w:pPr>
    </w:p>
    <w:p w:rsidR="001E0724" w:rsidRDefault="001E0724">
      <w:pPr>
        <w:pStyle w:val="Default"/>
        <w:rPr>
          <w:color w:val="auto"/>
        </w:rPr>
      </w:pPr>
    </w:p>
    <w:p w:rsidR="001E0724" w:rsidRDefault="001E0724">
      <w:pPr>
        <w:pStyle w:val="CM13"/>
        <w:framePr w:w="5833" w:wrap="auto" w:vAnchor="page" w:hAnchor="page" w:x="1877" w:y="9808"/>
        <w:spacing w:line="303" w:lineRule="atLeast"/>
        <w:rPr>
          <w:sz w:val="19"/>
          <w:szCs w:val="19"/>
        </w:rPr>
      </w:pPr>
      <w:r>
        <w:rPr>
          <w:b/>
          <w:bCs/>
          <w:sz w:val="19"/>
          <w:szCs w:val="19"/>
        </w:rPr>
        <w:t>II. Objectives of the evaluation/formulation mission</w:t>
      </w:r>
    </w:p>
    <w:p w:rsidR="001E0724" w:rsidRDefault="001E0724">
      <w:pPr>
        <w:pStyle w:val="CM13"/>
        <w:framePr w:w="9101" w:wrap="auto" w:vAnchor="page" w:hAnchor="page" w:x="1874" w:y="10304"/>
        <w:spacing w:line="303" w:lineRule="atLeast"/>
        <w:rPr>
          <w:sz w:val="19"/>
          <w:szCs w:val="19"/>
        </w:rPr>
      </w:pPr>
      <w:r>
        <w:rPr>
          <w:sz w:val="19"/>
          <w:szCs w:val="19"/>
        </w:rPr>
        <w:t>The evaluation/formulation mission will be organi</w:t>
      </w:r>
      <w:r w:rsidR="008D59BE">
        <w:rPr>
          <w:sz w:val="19"/>
          <w:szCs w:val="19"/>
        </w:rPr>
        <w:t>s</w:t>
      </w:r>
      <w:r>
        <w:rPr>
          <w:sz w:val="19"/>
          <w:szCs w:val="19"/>
        </w:rPr>
        <w:t>ed by UNDP and DGCG with the participation of EEAA as it was agreed during a meeting held on 1 October 2012. The overall purpose of the evaluation is to assess the efficiency of the previous phase which concluded in 2010, identify potential project design problems, assess progress the achievements, identify and document lessons learned and to make recommendations for improvement in the new phase.</w:t>
      </w:r>
    </w:p>
    <w:p w:rsidR="001E0724" w:rsidRDefault="001E0724">
      <w:pPr>
        <w:pStyle w:val="CM3"/>
        <w:framePr w:w="9085" w:wrap="auto" w:vAnchor="page" w:hAnchor="page" w:x="1872" w:y="11994"/>
        <w:rPr>
          <w:sz w:val="19"/>
          <w:szCs w:val="19"/>
        </w:rPr>
      </w:pPr>
      <w:r>
        <w:rPr>
          <w:sz w:val="19"/>
          <w:szCs w:val="19"/>
        </w:rPr>
        <w:t>The evaluation! formulation should investigate the relevance of the projects to environmental priorities of Egypt and MSEA and implementing agencies policy objectives, as well as to the needs of direct beneficiaries. The team will cover the performance of the projects in terms of timeliness, quality, quantity and cost</w:t>
      </w:r>
      <w:r w:rsidR="008D59BE">
        <w:rPr>
          <w:sz w:val="19"/>
          <w:szCs w:val="19"/>
        </w:rPr>
        <w:t>-</w:t>
      </w:r>
      <w:r>
        <w:rPr>
          <w:sz w:val="19"/>
          <w:szCs w:val="19"/>
        </w:rPr>
        <w:t>effectiveness of the activities undertaken including national and international consultants inputs, training programs, and projects impact and sustainability. The findings of the evaluation will be useful to determine the way ahead for the design of the third phase including activities, outputs and targeted areas. Furthermore, whenever needed the stakeholders will help in suggesting prioritization of project activities in the design of the third phase. On this basis decisions will be taken to ensure a better implementation for the new phase and advice will be submitted to improve</w:t>
      </w:r>
    </w:p>
    <w:p w:rsidR="001E0724" w:rsidRDefault="001E0724">
      <w:pPr>
        <w:pStyle w:val="CM3"/>
        <w:framePr w:w="2618" w:wrap="auto" w:vAnchor="page" w:hAnchor="page" w:x="1877" w:y="14694"/>
        <w:rPr>
          <w:sz w:val="19"/>
          <w:szCs w:val="19"/>
        </w:rPr>
      </w:pPr>
      <w:r>
        <w:rPr>
          <w:sz w:val="19"/>
          <w:szCs w:val="19"/>
        </w:rPr>
        <w:t>project sustainability.</w:t>
      </w:r>
    </w:p>
    <w:p w:rsidR="001E0724" w:rsidRDefault="001E0724">
      <w:pPr>
        <w:pStyle w:val="Default"/>
        <w:rPr>
          <w:color w:val="auto"/>
        </w:rPr>
      </w:pPr>
    </w:p>
    <w:p w:rsidR="001E0724" w:rsidRDefault="001E0724" w:rsidP="001E0724">
      <w:pPr>
        <w:pStyle w:val="CM12"/>
        <w:framePr w:w="6886" w:wrap="auto" w:vAnchor="page" w:hAnchor="page" w:x="2236" w:y="6481"/>
        <w:rPr>
          <w:sz w:val="19"/>
          <w:szCs w:val="19"/>
        </w:rPr>
      </w:pPr>
      <w:r>
        <w:rPr>
          <w:sz w:val="19"/>
          <w:szCs w:val="19"/>
        </w:rPr>
        <w:t>bridging over important aspects of its policy implementation.</w:t>
      </w:r>
    </w:p>
    <w:p w:rsidR="001E0724" w:rsidRDefault="001E0724">
      <w:pPr>
        <w:pStyle w:val="Default"/>
        <w:rPr>
          <w:color w:val="auto"/>
        </w:rPr>
      </w:pPr>
    </w:p>
    <w:p w:rsidR="001E0724" w:rsidRDefault="001E0724">
      <w:pPr>
        <w:pStyle w:val="CM13"/>
        <w:pageBreakBefore/>
        <w:framePr w:w="4455" w:wrap="auto" w:vAnchor="page" w:hAnchor="page" w:x="1596" w:y="2482"/>
        <w:rPr>
          <w:sz w:val="19"/>
          <w:szCs w:val="19"/>
        </w:rPr>
      </w:pPr>
      <w:r>
        <w:rPr>
          <w:b/>
          <w:bCs/>
          <w:sz w:val="19"/>
          <w:szCs w:val="19"/>
        </w:rPr>
        <w:lastRenderedPageBreak/>
        <w:t>III. Evaluation/formulation audience:</w:t>
      </w:r>
    </w:p>
    <w:p w:rsidR="001E0724" w:rsidRDefault="001E0724">
      <w:pPr>
        <w:pStyle w:val="CM13"/>
        <w:framePr w:w="8645" w:wrap="auto" w:vAnchor="page" w:hAnchor="page" w:x="1602" w:y="2981"/>
        <w:spacing w:line="303" w:lineRule="atLeast"/>
        <w:rPr>
          <w:sz w:val="18"/>
          <w:szCs w:val="18"/>
        </w:rPr>
      </w:pPr>
      <w:r>
        <w:rPr>
          <w:sz w:val="18"/>
          <w:szCs w:val="18"/>
        </w:rPr>
        <w:t xml:space="preserve">It aims to provide managers with strategy and policy options for more effectively and efficiently achieving the project's expected results and for replicating the results. </w:t>
      </w:r>
      <w:r>
        <w:rPr>
          <w:b/>
          <w:bCs/>
          <w:sz w:val="18"/>
          <w:szCs w:val="18"/>
        </w:rPr>
        <w:t xml:space="preserve">It </w:t>
      </w:r>
      <w:r>
        <w:rPr>
          <w:sz w:val="18"/>
          <w:szCs w:val="18"/>
        </w:rPr>
        <w:t>also provides the basis for learning and accountability for mangers and stakeholders.</w:t>
      </w:r>
    </w:p>
    <w:p w:rsidR="001E0724" w:rsidRDefault="001E0724">
      <w:pPr>
        <w:pStyle w:val="CM12"/>
        <w:framePr w:w="9105" w:wrap="auto" w:vAnchor="page" w:hAnchor="page" w:x="1598" w:y="4098"/>
        <w:spacing w:line="300" w:lineRule="atLeast"/>
        <w:rPr>
          <w:sz w:val="18"/>
          <w:szCs w:val="18"/>
        </w:rPr>
      </w:pPr>
      <w:r>
        <w:rPr>
          <w:sz w:val="18"/>
          <w:szCs w:val="18"/>
        </w:rPr>
        <w:t>The Evaluation/formulation mission will highlight issues requiring decisions and actions; and will present initial lessons learned about project design, implementation and management which will be reflected in the third phase.</w:t>
      </w:r>
    </w:p>
    <w:p w:rsidR="001E0724" w:rsidRDefault="001E0724">
      <w:pPr>
        <w:pStyle w:val="Default"/>
        <w:rPr>
          <w:color w:val="auto"/>
        </w:rPr>
      </w:pPr>
    </w:p>
    <w:p w:rsidR="001E0724" w:rsidRDefault="001E0724">
      <w:pPr>
        <w:pStyle w:val="Default"/>
        <w:rPr>
          <w:color w:val="auto"/>
        </w:rPr>
      </w:pPr>
    </w:p>
    <w:p w:rsidR="001E0724" w:rsidRDefault="001E0724">
      <w:pPr>
        <w:pStyle w:val="Default"/>
        <w:rPr>
          <w:color w:val="auto"/>
          <w:sz w:val="18"/>
          <w:szCs w:val="18"/>
        </w:rPr>
      </w:pPr>
    </w:p>
    <w:p w:rsidR="001E0724" w:rsidRDefault="001E0724">
      <w:pPr>
        <w:pStyle w:val="Default"/>
        <w:rPr>
          <w:color w:val="auto"/>
        </w:rPr>
      </w:pPr>
    </w:p>
    <w:p w:rsidR="001E0724" w:rsidRDefault="001E0724" w:rsidP="001E0724">
      <w:pPr>
        <w:pStyle w:val="CM13"/>
        <w:framePr w:w="3531" w:wrap="auto" w:vAnchor="page" w:hAnchor="page" w:x="1618" w:y="4994"/>
        <w:rPr>
          <w:sz w:val="19"/>
          <w:szCs w:val="19"/>
        </w:rPr>
      </w:pPr>
      <w:r>
        <w:rPr>
          <w:b/>
          <w:bCs/>
          <w:sz w:val="19"/>
          <w:szCs w:val="19"/>
        </w:rPr>
        <w:t>III. Tasks to be undertaken</w:t>
      </w:r>
    </w:p>
    <w:p w:rsidR="001E0724" w:rsidRDefault="001E0724" w:rsidP="00592682">
      <w:pPr>
        <w:pStyle w:val="Default"/>
        <w:framePr w:w="8945" w:wrap="auto" w:vAnchor="page" w:hAnchor="page" w:x="1637" w:y="5406"/>
        <w:numPr>
          <w:ilvl w:val="0"/>
          <w:numId w:val="13"/>
        </w:numPr>
        <w:ind w:left="360" w:hanging="360"/>
        <w:rPr>
          <w:color w:val="auto"/>
          <w:sz w:val="18"/>
          <w:szCs w:val="18"/>
        </w:rPr>
      </w:pPr>
      <w:r>
        <w:rPr>
          <w:color w:val="auto"/>
          <w:sz w:val="16"/>
          <w:szCs w:val="16"/>
        </w:rPr>
        <w:t xml:space="preserve">Evaluate the Programme and projects of the concluded EIECP programme in terms of stated </w:t>
      </w:r>
      <w:r>
        <w:rPr>
          <w:color w:val="auto"/>
          <w:sz w:val="18"/>
          <w:szCs w:val="18"/>
        </w:rPr>
        <w:t>objectives, strategy, outputs and activities;</w:t>
      </w:r>
    </w:p>
    <w:p w:rsidR="001E0724" w:rsidRDefault="001E0724" w:rsidP="00592682">
      <w:pPr>
        <w:pStyle w:val="Default"/>
        <w:framePr w:w="8945" w:wrap="auto" w:vAnchor="page" w:hAnchor="page" w:x="1637" w:y="5406"/>
        <w:numPr>
          <w:ilvl w:val="0"/>
          <w:numId w:val="13"/>
        </w:numPr>
        <w:ind w:left="360" w:hanging="360"/>
        <w:rPr>
          <w:color w:val="auto"/>
          <w:sz w:val="18"/>
          <w:szCs w:val="18"/>
        </w:rPr>
      </w:pPr>
      <w:r>
        <w:rPr>
          <w:color w:val="auto"/>
          <w:sz w:val="18"/>
          <w:szCs w:val="18"/>
        </w:rPr>
        <w:t>Assess the achieved results and impact;</w:t>
      </w:r>
    </w:p>
    <w:p w:rsidR="001E0724" w:rsidRDefault="001E0724" w:rsidP="00592682">
      <w:pPr>
        <w:pStyle w:val="Default"/>
        <w:framePr w:w="8945" w:wrap="auto" w:vAnchor="page" w:hAnchor="page" w:x="1637" w:y="5406"/>
        <w:numPr>
          <w:ilvl w:val="0"/>
          <w:numId w:val="13"/>
        </w:numPr>
        <w:ind w:left="360" w:hanging="360"/>
        <w:rPr>
          <w:color w:val="auto"/>
          <w:sz w:val="18"/>
          <w:szCs w:val="18"/>
        </w:rPr>
      </w:pPr>
      <w:r>
        <w:rPr>
          <w:color w:val="auto"/>
          <w:sz w:val="18"/>
          <w:szCs w:val="18"/>
        </w:rPr>
        <w:t>Identify strengths and weaknesses in implementation of projects;</w:t>
      </w:r>
    </w:p>
    <w:p w:rsidR="001E0724" w:rsidRDefault="001E0724" w:rsidP="00592682">
      <w:pPr>
        <w:pStyle w:val="Default"/>
        <w:framePr w:w="8945" w:wrap="auto" w:vAnchor="page" w:hAnchor="page" w:x="1637" w:y="5406"/>
        <w:numPr>
          <w:ilvl w:val="0"/>
          <w:numId w:val="13"/>
        </w:numPr>
        <w:ind w:left="360" w:hanging="360"/>
        <w:rPr>
          <w:color w:val="auto"/>
          <w:sz w:val="18"/>
          <w:szCs w:val="18"/>
        </w:rPr>
      </w:pPr>
      <w:r>
        <w:rPr>
          <w:color w:val="auto"/>
          <w:sz w:val="18"/>
          <w:szCs w:val="18"/>
        </w:rPr>
        <w:t>Provide basis for decision making on the priorities for the new phase</w:t>
      </w:r>
      <w:r w:rsidR="0078796B">
        <w:rPr>
          <w:color w:val="auto"/>
          <w:sz w:val="18"/>
          <w:szCs w:val="18"/>
        </w:rPr>
        <w:t>;</w:t>
      </w:r>
    </w:p>
    <w:p w:rsidR="001E0724" w:rsidRDefault="001E0724" w:rsidP="00592682">
      <w:pPr>
        <w:pStyle w:val="Default"/>
        <w:framePr w:w="8945" w:wrap="auto" w:vAnchor="page" w:hAnchor="page" w:x="1637" w:y="5406"/>
        <w:numPr>
          <w:ilvl w:val="0"/>
          <w:numId w:val="13"/>
        </w:numPr>
        <w:ind w:left="360" w:hanging="360"/>
        <w:rPr>
          <w:color w:val="auto"/>
          <w:sz w:val="18"/>
          <w:szCs w:val="18"/>
        </w:rPr>
      </w:pPr>
      <w:r>
        <w:rPr>
          <w:color w:val="auto"/>
          <w:sz w:val="18"/>
          <w:szCs w:val="18"/>
        </w:rPr>
        <w:t>Provide recommendations for necessary amendments and improvements and make</w:t>
      </w:r>
      <w:r>
        <w:rPr>
          <w:color w:val="auto"/>
          <w:sz w:val="18"/>
          <w:szCs w:val="18"/>
        </w:rPr>
        <w:br/>
        <w:t xml:space="preserve"> recommendations regarding the specific areas and work in;</w:t>
      </w:r>
    </w:p>
    <w:p w:rsidR="001E0724" w:rsidRDefault="001E0724" w:rsidP="00592682">
      <w:pPr>
        <w:pStyle w:val="Default"/>
        <w:framePr w:w="8945" w:wrap="auto" w:vAnchor="page" w:hAnchor="page" w:x="1637" w:y="5406"/>
        <w:numPr>
          <w:ilvl w:val="0"/>
          <w:numId w:val="13"/>
        </w:numPr>
        <w:ind w:left="360" w:hanging="360"/>
        <w:rPr>
          <w:color w:val="auto"/>
          <w:sz w:val="18"/>
          <w:szCs w:val="18"/>
        </w:rPr>
      </w:pPr>
      <w:r>
        <w:rPr>
          <w:color w:val="auto"/>
          <w:sz w:val="18"/>
          <w:szCs w:val="18"/>
        </w:rPr>
        <w:t xml:space="preserve">Provide feedback and disseminate lessons learned, identify opportunities for partnership for sustainability of results and noting any issues that had policy </w:t>
      </w:r>
      <w:r w:rsidR="0078796B">
        <w:rPr>
          <w:color w:val="auto"/>
          <w:sz w:val="18"/>
          <w:szCs w:val="18"/>
        </w:rPr>
        <w:t>impact;</w:t>
      </w:r>
    </w:p>
    <w:p w:rsidR="001E0724" w:rsidRDefault="001E0724" w:rsidP="00592682">
      <w:pPr>
        <w:pStyle w:val="Default"/>
        <w:framePr w:w="8945" w:wrap="auto" w:vAnchor="page" w:hAnchor="page" w:x="1637" w:y="5406"/>
        <w:numPr>
          <w:ilvl w:val="0"/>
          <w:numId w:val="13"/>
        </w:numPr>
        <w:ind w:left="360" w:hanging="360"/>
        <w:rPr>
          <w:color w:val="auto"/>
          <w:sz w:val="18"/>
          <w:szCs w:val="18"/>
        </w:rPr>
      </w:pPr>
      <w:r>
        <w:rPr>
          <w:color w:val="auto"/>
          <w:sz w:val="18"/>
          <w:szCs w:val="18"/>
        </w:rPr>
        <w:t>Produce a new project document for the third phase.</w:t>
      </w:r>
    </w:p>
    <w:p w:rsidR="001E0724" w:rsidRDefault="001E0724" w:rsidP="001E0724">
      <w:pPr>
        <w:pStyle w:val="CM13"/>
        <w:framePr w:w="5711" w:wrap="auto" w:vAnchor="page" w:hAnchor="page" w:x="1618" w:y="7744"/>
        <w:rPr>
          <w:sz w:val="19"/>
          <w:szCs w:val="19"/>
        </w:rPr>
      </w:pPr>
      <w:r>
        <w:rPr>
          <w:b/>
          <w:bCs/>
          <w:sz w:val="19"/>
          <w:szCs w:val="19"/>
        </w:rPr>
        <w:t>IV.</w:t>
      </w:r>
      <w:r>
        <w:rPr>
          <w:b/>
          <w:bCs/>
          <w:sz w:val="19"/>
          <w:szCs w:val="19"/>
        </w:rPr>
        <w:tab/>
        <w:t xml:space="preserve"> Evaluation/formulation approach and methodology</w:t>
      </w:r>
    </w:p>
    <w:p w:rsidR="001E0724" w:rsidRDefault="001E0724" w:rsidP="001E0724">
      <w:pPr>
        <w:pStyle w:val="Default"/>
        <w:framePr w:w="8834" w:wrap="auto" w:vAnchor="page" w:hAnchor="page" w:x="1553" w:y="8117"/>
        <w:spacing w:line="293" w:lineRule="atLeast"/>
        <w:rPr>
          <w:color w:val="auto"/>
          <w:sz w:val="18"/>
          <w:szCs w:val="18"/>
        </w:rPr>
      </w:pPr>
      <w:r>
        <w:rPr>
          <w:color w:val="auto"/>
          <w:sz w:val="18"/>
          <w:szCs w:val="18"/>
        </w:rPr>
        <w:t>The consultant together with the Italian team will adopt the following working methodology:</w:t>
      </w:r>
    </w:p>
    <w:p w:rsidR="001E0724" w:rsidRDefault="001E0724" w:rsidP="00813D43">
      <w:pPr>
        <w:pStyle w:val="Default"/>
        <w:framePr w:w="8843" w:wrap="auto" w:vAnchor="page" w:hAnchor="page" w:x="1582" w:y="8482"/>
        <w:numPr>
          <w:ilvl w:val="0"/>
          <w:numId w:val="14"/>
        </w:numPr>
        <w:ind w:left="360" w:hanging="360"/>
        <w:rPr>
          <w:color w:val="auto"/>
          <w:sz w:val="18"/>
          <w:szCs w:val="18"/>
        </w:rPr>
      </w:pPr>
      <w:r>
        <w:rPr>
          <w:color w:val="auto"/>
          <w:sz w:val="18"/>
          <w:szCs w:val="18"/>
        </w:rPr>
        <w:t>Review all relevant information including on</w:t>
      </w:r>
      <w:r w:rsidR="008D59BE">
        <w:rPr>
          <w:color w:val="auto"/>
          <w:sz w:val="18"/>
          <w:szCs w:val="18"/>
        </w:rPr>
        <w:t>-going</w:t>
      </w:r>
      <w:r>
        <w:rPr>
          <w:color w:val="auto"/>
          <w:sz w:val="18"/>
          <w:szCs w:val="18"/>
        </w:rPr>
        <w:t xml:space="preserve"> and pipeline projects under the GEF programme to build synergies between all projects</w:t>
      </w:r>
    </w:p>
    <w:p w:rsidR="001E0724" w:rsidRDefault="001E0724" w:rsidP="00813D43">
      <w:pPr>
        <w:pStyle w:val="Default"/>
        <w:framePr w:w="8843" w:wrap="auto" w:vAnchor="page" w:hAnchor="page" w:x="1582" w:y="8482"/>
        <w:numPr>
          <w:ilvl w:val="0"/>
          <w:numId w:val="14"/>
        </w:numPr>
        <w:ind w:left="360" w:hanging="360"/>
        <w:rPr>
          <w:color w:val="auto"/>
          <w:sz w:val="18"/>
          <w:szCs w:val="18"/>
        </w:rPr>
      </w:pPr>
      <w:r>
        <w:rPr>
          <w:color w:val="auto"/>
          <w:sz w:val="18"/>
          <w:szCs w:val="18"/>
        </w:rPr>
        <w:t>Review EEAA's policy and operational documents</w:t>
      </w:r>
    </w:p>
    <w:p w:rsidR="001E0724" w:rsidRDefault="001E0724" w:rsidP="00813D43">
      <w:pPr>
        <w:pStyle w:val="Default"/>
        <w:framePr w:w="8843" w:wrap="auto" w:vAnchor="page" w:hAnchor="page" w:x="1582" w:y="8482"/>
        <w:numPr>
          <w:ilvl w:val="0"/>
          <w:numId w:val="14"/>
        </w:numPr>
        <w:ind w:left="360" w:hanging="360"/>
        <w:rPr>
          <w:color w:val="auto"/>
          <w:sz w:val="18"/>
          <w:szCs w:val="18"/>
        </w:rPr>
      </w:pPr>
      <w:r>
        <w:rPr>
          <w:color w:val="auto"/>
          <w:sz w:val="18"/>
          <w:szCs w:val="18"/>
        </w:rPr>
        <w:t>Conduct individual and focused group interviews: the DGCG, UNDP, EEAA, NCS, Ministry of Tourism, and project managers for the GEF projects</w:t>
      </w:r>
    </w:p>
    <w:p w:rsidR="001E0724" w:rsidRDefault="001E0724" w:rsidP="00813D43">
      <w:pPr>
        <w:pStyle w:val="Default"/>
        <w:framePr w:w="8843" w:wrap="auto" w:vAnchor="page" w:hAnchor="page" w:x="1582" w:y="8482"/>
        <w:numPr>
          <w:ilvl w:val="0"/>
          <w:numId w:val="14"/>
        </w:numPr>
        <w:ind w:left="360" w:hanging="360"/>
        <w:rPr>
          <w:color w:val="auto"/>
          <w:sz w:val="18"/>
          <w:szCs w:val="18"/>
        </w:rPr>
      </w:pPr>
      <w:r>
        <w:rPr>
          <w:color w:val="auto"/>
          <w:sz w:val="18"/>
          <w:szCs w:val="18"/>
        </w:rPr>
        <w:t>Conduct selected field visits to selected sites.</w:t>
      </w:r>
    </w:p>
    <w:p w:rsidR="001E0724" w:rsidRDefault="001E0724">
      <w:pPr>
        <w:pStyle w:val="Default"/>
        <w:rPr>
          <w:color w:val="auto"/>
        </w:rPr>
      </w:pPr>
    </w:p>
    <w:p w:rsidR="001E0724" w:rsidRDefault="001E0724">
      <w:pPr>
        <w:pStyle w:val="Default"/>
        <w:rPr>
          <w:color w:val="auto"/>
        </w:rPr>
      </w:pPr>
    </w:p>
    <w:p w:rsidR="001E0724" w:rsidRDefault="001E0724">
      <w:pPr>
        <w:pStyle w:val="CM13"/>
        <w:pageBreakBefore/>
        <w:framePr w:w="3566" w:wrap="auto" w:vAnchor="page" w:hAnchor="page" w:x="1619" w:y="2458"/>
        <w:jc w:val="both"/>
        <w:rPr>
          <w:sz w:val="19"/>
          <w:szCs w:val="19"/>
        </w:rPr>
      </w:pPr>
      <w:r>
        <w:rPr>
          <w:b/>
          <w:bCs/>
          <w:sz w:val="19"/>
          <w:szCs w:val="19"/>
        </w:rPr>
        <w:lastRenderedPageBreak/>
        <w:t>VIII. Timetable and duration</w:t>
      </w:r>
    </w:p>
    <w:p w:rsidR="001E0724" w:rsidRDefault="001E0724">
      <w:pPr>
        <w:pStyle w:val="CM12"/>
        <w:framePr w:w="8908" w:wrap="auto" w:vAnchor="page" w:hAnchor="page" w:x="1617" w:y="2959"/>
        <w:spacing w:line="320" w:lineRule="atLeast"/>
        <w:jc w:val="both"/>
        <w:rPr>
          <w:sz w:val="18"/>
          <w:szCs w:val="18"/>
        </w:rPr>
      </w:pPr>
      <w:r>
        <w:rPr>
          <w:sz w:val="18"/>
          <w:szCs w:val="18"/>
        </w:rPr>
        <w:t>The evaluation/formulation team is to start as soon as possible. The duration of the assignment is one month as of signature of the contract.</w:t>
      </w:r>
    </w:p>
    <w:p w:rsidR="001E0724" w:rsidRDefault="00B64D5F" w:rsidP="001E0724">
      <w:pPr>
        <w:pStyle w:val="Default"/>
        <w:rPr>
          <w:color w:val="auto"/>
        </w:rPr>
      </w:pPr>
      <w:r>
        <w:rPr>
          <w:noProof/>
        </w:rPr>
        <mc:AlternateContent>
          <mc:Choice Requires="wps">
            <w:drawing>
              <wp:anchor distT="0" distB="0" distL="114300" distR="114300" simplePos="0" relativeHeight="251680768" behindDoc="0" locked="0" layoutInCell="0" allowOverlap="1">
                <wp:simplePos x="0" y="0"/>
                <wp:positionH relativeFrom="page">
                  <wp:posOffset>1035050</wp:posOffset>
                </wp:positionH>
                <wp:positionV relativeFrom="page">
                  <wp:posOffset>2216785</wp:posOffset>
                </wp:positionV>
                <wp:extent cx="6414770" cy="1614170"/>
                <wp:effectExtent l="0" t="0" r="0" b="0"/>
                <wp:wrapThrough wrapText="bothSides">
                  <wp:wrapPolygon edited="0">
                    <wp:start x="0" y="0"/>
                    <wp:lineTo x="0" y="0"/>
                    <wp:lineTo x="0" y="0"/>
                  </wp:wrapPolygon>
                </wp:wrapThrough>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161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AFA" w:rsidRDefault="00207AFA">
                            <w:pPr>
                              <w:widowControl w:val="0"/>
                              <w:autoSpaceDE w:val="0"/>
                              <w:autoSpaceDN w:val="0"/>
                              <w:adjustRightInd w:val="0"/>
                              <w:spacing w:after="0" w:line="240" w:lineRule="auto"/>
                              <w:rPr>
                                <w:rFonts w:ascii="Arial" w:hAnsi="Arial" w:cs="Arial"/>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655"/>
                              <w:gridCol w:w="4647"/>
                            </w:tblGrid>
                            <w:tr w:rsidR="00207AFA">
                              <w:trPr>
                                <w:trHeight w:val="285"/>
                              </w:trPr>
                              <w:tc>
                                <w:tcPr>
                                  <w:tcW w:w="4655"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Activity </w:t>
                                  </w:r>
                                </w:p>
                              </w:tc>
                              <w:tc>
                                <w:tcPr>
                                  <w:tcW w:w="4647"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9"/>
                                      <w:szCs w:val="19"/>
                                    </w:rPr>
                                  </w:pPr>
                                  <w:r>
                                    <w:rPr>
                                      <w:b/>
                                      <w:bCs/>
                                      <w:sz w:val="19"/>
                                      <w:szCs w:val="19"/>
                                    </w:rPr>
                                    <w:t xml:space="preserve">Timeframe </w:t>
                                  </w:r>
                                </w:p>
                              </w:tc>
                            </w:tr>
                            <w:tr w:rsidR="00207AFA">
                              <w:trPr>
                                <w:trHeight w:val="275"/>
                              </w:trPr>
                              <w:tc>
                                <w:tcPr>
                                  <w:tcW w:w="4655"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Desk Review </w:t>
                                  </w:r>
                                </w:p>
                              </w:tc>
                              <w:tc>
                                <w:tcPr>
                                  <w:tcW w:w="4647"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5 Working Days </w:t>
                                  </w:r>
                                </w:p>
                              </w:tc>
                            </w:tr>
                            <w:tr w:rsidR="00207AFA">
                              <w:trPr>
                                <w:trHeight w:val="270"/>
                              </w:trPr>
                              <w:tc>
                                <w:tcPr>
                                  <w:tcW w:w="4655"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Meetings with the Stakeholders </w:t>
                                  </w:r>
                                </w:p>
                              </w:tc>
                              <w:tc>
                                <w:tcPr>
                                  <w:tcW w:w="4647"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9 Working Days </w:t>
                                  </w:r>
                                </w:p>
                              </w:tc>
                            </w:tr>
                            <w:tr w:rsidR="00207AFA">
                              <w:trPr>
                                <w:trHeight w:val="545"/>
                              </w:trPr>
                              <w:tc>
                                <w:tcPr>
                                  <w:tcW w:w="4655"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Writing draft evaluation report and project document </w:t>
                                  </w:r>
                                </w:p>
                              </w:tc>
                              <w:tc>
                                <w:tcPr>
                                  <w:tcW w:w="4647" w:type="dxa"/>
                                  <w:tcBorders>
                                    <w:top w:val="single" w:sz="2" w:space="0" w:color="000000"/>
                                    <w:left w:val="single" w:sz="2" w:space="0" w:color="000000"/>
                                    <w:bottom w:val="single" w:sz="2" w:space="0" w:color="000000"/>
                                    <w:right w:val="single" w:sz="2" w:space="0" w:color="000000"/>
                                  </w:tcBorders>
                                </w:tcPr>
                                <w:p w:rsidR="00207AFA" w:rsidRDefault="00207AFA">
                                  <w:pPr>
                                    <w:pStyle w:val="Default"/>
                                    <w:rPr>
                                      <w:sz w:val="18"/>
                                      <w:szCs w:val="18"/>
                                    </w:rPr>
                                  </w:pPr>
                                  <w:r>
                                    <w:rPr>
                                      <w:sz w:val="18"/>
                                      <w:szCs w:val="18"/>
                                    </w:rPr>
                                    <w:t xml:space="preserve">10 working days </w:t>
                                  </w:r>
                                </w:p>
                              </w:tc>
                            </w:tr>
                            <w:tr w:rsidR="00207AFA">
                              <w:trPr>
                                <w:trHeight w:val="537"/>
                              </w:trPr>
                              <w:tc>
                                <w:tcPr>
                                  <w:tcW w:w="4655" w:type="dxa"/>
                                  <w:tcBorders>
                                    <w:top w:val="single" w:sz="2" w:space="0" w:color="000000"/>
                                    <w:left w:val="single" w:sz="2" w:space="0" w:color="000000"/>
                                    <w:bottom w:val="single" w:sz="2" w:space="0" w:color="000000"/>
                                    <w:right w:val="single" w:sz="2" w:space="0" w:color="000000"/>
                                  </w:tcBorders>
                                </w:tcPr>
                                <w:p w:rsidR="00207AFA" w:rsidRDefault="00207AFA">
                                  <w:pPr>
                                    <w:pStyle w:val="Default"/>
                                    <w:rPr>
                                      <w:sz w:val="18"/>
                                      <w:szCs w:val="18"/>
                                    </w:rPr>
                                  </w:pPr>
                                  <w:r>
                                    <w:rPr>
                                      <w:sz w:val="18"/>
                                      <w:szCs w:val="18"/>
                                    </w:rPr>
                                    <w:t xml:space="preserve">Presentation of findings and of the new project document </w:t>
                                  </w:r>
                                </w:p>
                              </w:tc>
                              <w:tc>
                                <w:tcPr>
                                  <w:tcW w:w="4647" w:type="dxa"/>
                                  <w:tcBorders>
                                    <w:top w:val="single" w:sz="2" w:space="0" w:color="000000"/>
                                    <w:left w:val="single" w:sz="2" w:space="0" w:color="000000"/>
                                    <w:bottom w:val="single" w:sz="2" w:space="0" w:color="000000"/>
                                    <w:right w:val="single" w:sz="2" w:space="0" w:color="000000"/>
                                  </w:tcBorders>
                                </w:tcPr>
                                <w:p w:rsidR="00207AFA" w:rsidRDefault="00207AFA">
                                  <w:pPr>
                                    <w:pStyle w:val="Default"/>
                                    <w:rPr>
                                      <w:sz w:val="18"/>
                                      <w:szCs w:val="18"/>
                                    </w:rPr>
                                  </w:pPr>
                                  <w:r>
                                    <w:rPr>
                                      <w:sz w:val="18"/>
                                      <w:szCs w:val="18"/>
                                    </w:rPr>
                                    <w:t xml:space="preserve">1 working day </w:t>
                                  </w:r>
                                </w:p>
                              </w:tc>
                            </w:tr>
                          </w:tbl>
                          <w:p w:rsidR="00207AFA" w:rsidRDefault="0020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81.5pt;margin-top:174.55pt;width:505.1pt;height:127.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4euA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" o:allowincell="f" filled="f" stroked="f">
                <v:textbox>
                  <w:txbxContent>
                    <w:p w:rsidR="00207AFA" w:rsidRDefault="00207AFA">
                      <w:pPr>
                        <w:widowControl w:val="0"/>
                        <w:autoSpaceDE w:val="0"/>
                        <w:autoSpaceDN w:val="0"/>
                        <w:adjustRightInd w:val="0"/>
                        <w:spacing w:after="0" w:line="240" w:lineRule="auto"/>
                        <w:rPr>
                          <w:rFonts w:ascii="Arial" w:hAnsi="Arial" w:cs="Arial"/>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655"/>
                        <w:gridCol w:w="4647"/>
                      </w:tblGrid>
                      <w:tr w:rsidR="00207AFA">
                        <w:trPr>
                          <w:trHeight w:val="285"/>
                        </w:trPr>
                        <w:tc>
                          <w:tcPr>
                            <w:tcW w:w="4655"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Activity </w:t>
                            </w:r>
                          </w:p>
                        </w:tc>
                        <w:tc>
                          <w:tcPr>
                            <w:tcW w:w="4647"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9"/>
                                <w:szCs w:val="19"/>
                              </w:rPr>
                            </w:pPr>
                            <w:r>
                              <w:rPr>
                                <w:b/>
                                <w:bCs/>
                                <w:sz w:val="19"/>
                                <w:szCs w:val="19"/>
                              </w:rPr>
                              <w:t xml:space="preserve">Timeframe </w:t>
                            </w:r>
                          </w:p>
                        </w:tc>
                      </w:tr>
                      <w:tr w:rsidR="00207AFA">
                        <w:trPr>
                          <w:trHeight w:val="275"/>
                        </w:trPr>
                        <w:tc>
                          <w:tcPr>
                            <w:tcW w:w="4655"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Desk Review </w:t>
                            </w:r>
                          </w:p>
                        </w:tc>
                        <w:tc>
                          <w:tcPr>
                            <w:tcW w:w="4647"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5 Working Days </w:t>
                            </w:r>
                          </w:p>
                        </w:tc>
                      </w:tr>
                      <w:tr w:rsidR="00207AFA">
                        <w:trPr>
                          <w:trHeight w:val="270"/>
                        </w:trPr>
                        <w:tc>
                          <w:tcPr>
                            <w:tcW w:w="4655"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Meetings with the Stakeholders </w:t>
                            </w:r>
                          </w:p>
                        </w:tc>
                        <w:tc>
                          <w:tcPr>
                            <w:tcW w:w="4647"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9 Working Days </w:t>
                            </w:r>
                          </w:p>
                        </w:tc>
                      </w:tr>
                      <w:tr w:rsidR="00207AFA">
                        <w:trPr>
                          <w:trHeight w:val="545"/>
                        </w:trPr>
                        <w:tc>
                          <w:tcPr>
                            <w:tcW w:w="4655" w:type="dxa"/>
                            <w:tcBorders>
                              <w:top w:val="single" w:sz="2" w:space="0" w:color="000000"/>
                              <w:left w:val="single" w:sz="2" w:space="0" w:color="000000"/>
                              <w:bottom w:val="single" w:sz="2" w:space="0" w:color="000000"/>
                              <w:right w:val="single" w:sz="2" w:space="0" w:color="000000"/>
                            </w:tcBorders>
                            <w:vAlign w:val="center"/>
                          </w:tcPr>
                          <w:p w:rsidR="00207AFA" w:rsidRDefault="00207AFA">
                            <w:pPr>
                              <w:pStyle w:val="Default"/>
                              <w:rPr>
                                <w:sz w:val="18"/>
                                <w:szCs w:val="18"/>
                              </w:rPr>
                            </w:pPr>
                            <w:r>
                              <w:rPr>
                                <w:sz w:val="18"/>
                                <w:szCs w:val="18"/>
                              </w:rPr>
                              <w:t xml:space="preserve">Writing draft evaluation report and project document </w:t>
                            </w:r>
                          </w:p>
                        </w:tc>
                        <w:tc>
                          <w:tcPr>
                            <w:tcW w:w="4647" w:type="dxa"/>
                            <w:tcBorders>
                              <w:top w:val="single" w:sz="2" w:space="0" w:color="000000"/>
                              <w:left w:val="single" w:sz="2" w:space="0" w:color="000000"/>
                              <w:bottom w:val="single" w:sz="2" w:space="0" w:color="000000"/>
                              <w:right w:val="single" w:sz="2" w:space="0" w:color="000000"/>
                            </w:tcBorders>
                          </w:tcPr>
                          <w:p w:rsidR="00207AFA" w:rsidRDefault="00207AFA">
                            <w:pPr>
                              <w:pStyle w:val="Default"/>
                              <w:rPr>
                                <w:sz w:val="18"/>
                                <w:szCs w:val="18"/>
                              </w:rPr>
                            </w:pPr>
                            <w:r>
                              <w:rPr>
                                <w:sz w:val="18"/>
                                <w:szCs w:val="18"/>
                              </w:rPr>
                              <w:t xml:space="preserve">10 working days </w:t>
                            </w:r>
                          </w:p>
                        </w:tc>
                      </w:tr>
                      <w:tr w:rsidR="00207AFA">
                        <w:trPr>
                          <w:trHeight w:val="537"/>
                        </w:trPr>
                        <w:tc>
                          <w:tcPr>
                            <w:tcW w:w="4655" w:type="dxa"/>
                            <w:tcBorders>
                              <w:top w:val="single" w:sz="2" w:space="0" w:color="000000"/>
                              <w:left w:val="single" w:sz="2" w:space="0" w:color="000000"/>
                              <w:bottom w:val="single" w:sz="2" w:space="0" w:color="000000"/>
                              <w:right w:val="single" w:sz="2" w:space="0" w:color="000000"/>
                            </w:tcBorders>
                          </w:tcPr>
                          <w:p w:rsidR="00207AFA" w:rsidRDefault="00207AFA">
                            <w:pPr>
                              <w:pStyle w:val="Default"/>
                              <w:rPr>
                                <w:sz w:val="18"/>
                                <w:szCs w:val="18"/>
                              </w:rPr>
                            </w:pPr>
                            <w:r>
                              <w:rPr>
                                <w:sz w:val="18"/>
                                <w:szCs w:val="18"/>
                              </w:rPr>
                              <w:t xml:space="preserve">Presentation of findings and of the new project document </w:t>
                            </w:r>
                          </w:p>
                        </w:tc>
                        <w:tc>
                          <w:tcPr>
                            <w:tcW w:w="4647" w:type="dxa"/>
                            <w:tcBorders>
                              <w:top w:val="single" w:sz="2" w:space="0" w:color="000000"/>
                              <w:left w:val="single" w:sz="2" w:space="0" w:color="000000"/>
                              <w:bottom w:val="single" w:sz="2" w:space="0" w:color="000000"/>
                              <w:right w:val="single" w:sz="2" w:space="0" w:color="000000"/>
                            </w:tcBorders>
                          </w:tcPr>
                          <w:p w:rsidR="00207AFA" w:rsidRDefault="00207AFA">
                            <w:pPr>
                              <w:pStyle w:val="Default"/>
                              <w:rPr>
                                <w:sz w:val="18"/>
                                <w:szCs w:val="18"/>
                              </w:rPr>
                            </w:pPr>
                            <w:r>
                              <w:rPr>
                                <w:sz w:val="18"/>
                                <w:szCs w:val="18"/>
                              </w:rPr>
                              <w:t xml:space="preserve">1 working day </w:t>
                            </w:r>
                          </w:p>
                        </w:tc>
                      </w:tr>
                    </w:tbl>
                    <w:p w:rsidR="00207AFA" w:rsidRDefault="00207AFA"/>
                  </w:txbxContent>
                </v:textbox>
                <w10:wrap type="through" anchorx="page" anchory="page"/>
              </v:shape>
            </w:pict>
          </mc:Fallback>
        </mc:AlternateContent>
      </w:r>
    </w:p>
    <w:p w:rsidR="001E0724" w:rsidRDefault="001E0724">
      <w:pPr>
        <w:pStyle w:val="CM13"/>
        <w:framePr w:w="3433" w:wrap="auto" w:vAnchor="page" w:hAnchor="page" w:x="1639" w:y="6152"/>
        <w:rPr>
          <w:sz w:val="19"/>
          <w:szCs w:val="19"/>
        </w:rPr>
      </w:pPr>
      <w:r>
        <w:rPr>
          <w:b/>
          <w:bCs/>
          <w:sz w:val="19"/>
          <w:szCs w:val="19"/>
        </w:rPr>
        <w:t>IX. Required qualification</w:t>
      </w:r>
    </w:p>
    <w:p w:rsidR="001E0724" w:rsidRDefault="001E0724">
      <w:pPr>
        <w:pStyle w:val="CM13"/>
        <w:framePr w:w="9132" w:wrap="auto" w:vAnchor="page" w:hAnchor="page" w:x="1632" w:y="6662"/>
        <w:spacing w:line="300" w:lineRule="atLeast"/>
        <w:rPr>
          <w:sz w:val="18"/>
          <w:szCs w:val="18"/>
        </w:rPr>
      </w:pPr>
      <w:r>
        <w:rPr>
          <w:sz w:val="18"/>
          <w:szCs w:val="18"/>
        </w:rPr>
        <w:t>The Evaluation/formulation will be carried out by an independent national consultant that has not participated in the projects preparation and/r implementation and does not have any conflict of interest with project related activities. This may apply equally to evaluators who are associated with organi</w:t>
      </w:r>
      <w:r w:rsidR="008D59BE">
        <w:rPr>
          <w:sz w:val="18"/>
          <w:szCs w:val="18"/>
        </w:rPr>
        <w:t>s</w:t>
      </w:r>
      <w:r>
        <w:rPr>
          <w:sz w:val="18"/>
          <w:szCs w:val="18"/>
        </w:rPr>
        <w:t>ations, or entities that are, or have been, involved in the delivery of the project. Any previous association with the project, the executing of national implementing Agency or other partners/stakeholders must be disclosed in the application.</w:t>
      </w:r>
    </w:p>
    <w:p w:rsidR="001E0724" w:rsidRDefault="001E0724">
      <w:pPr>
        <w:pStyle w:val="CM13"/>
        <w:framePr w:w="9108" w:wrap="auto" w:vAnchor="page" w:hAnchor="page" w:x="1637" w:y="8661"/>
        <w:spacing w:line="300" w:lineRule="atLeast"/>
        <w:rPr>
          <w:sz w:val="18"/>
          <w:szCs w:val="18"/>
        </w:rPr>
      </w:pPr>
      <w:r>
        <w:rPr>
          <w:sz w:val="18"/>
          <w:szCs w:val="18"/>
        </w:rPr>
        <w:t>If selected, failure to make the above disclosures will be considered just grounds for immediate contract termination, without recompense. In such circumstances, all notes, reports and other documentation produced by the evaluator will be retained by UNDP.</w:t>
      </w:r>
    </w:p>
    <w:p w:rsidR="001E0724" w:rsidRDefault="001E0724">
      <w:pPr>
        <w:pStyle w:val="CM13"/>
        <w:framePr w:w="2731" w:wrap="auto" w:vAnchor="page" w:hAnchor="page" w:x="1645" w:y="9749"/>
        <w:spacing w:line="300" w:lineRule="atLeast"/>
        <w:rPr>
          <w:sz w:val="18"/>
          <w:szCs w:val="18"/>
        </w:rPr>
      </w:pPr>
      <w:r>
        <w:rPr>
          <w:sz w:val="18"/>
          <w:szCs w:val="18"/>
        </w:rPr>
        <w:t>General requirements:</w:t>
      </w:r>
    </w:p>
    <w:p w:rsidR="001E0724" w:rsidRDefault="001E0724" w:rsidP="00087427">
      <w:pPr>
        <w:pStyle w:val="Default"/>
        <w:framePr w:w="9280" w:wrap="auto" w:vAnchor="page" w:hAnchor="page" w:x="1987" w:y="10265"/>
        <w:numPr>
          <w:ilvl w:val="0"/>
          <w:numId w:val="15"/>
        </w:numPr>
        <w:rPr>
          <w:color w:val="auto"/>
          <w:sz w:val="18"/>
          <w:szCs w:val="18"/>
        </w:rPr>
      </w:pPr>
      <w:r>
        <w:rPr>
          <w:color w:val="auto"/>
          <w:sz w:val="18"/>
          <w:szCs w:val="18"/>
        </w:rPr>
        <w:t>Advanced university degree in the subject related to natural resources management,</w:t>
      </w:r>
      <w:r>
        <w:rPr>
          <w:color w:val="auto"/>
          <w:sz w:val="18"/>
          <w:szCs w:val="18"/>
        </w:rPr>
        <w:br/>
        <w:t xml:space="preserve"> development or other relevant field.</w:t>
      </w:r>
    </w:p>
    <w:p w:rsidR="001E0724" w:rsidRDefault="001E0724" w:rsidP="00087427">
      <w:pPr>
        <w:pStyle w:val="Default"/>
        <w:framePr w:w="9280" w:wrap="auto" w:vAnchor="page" w:hAnchor="page" w:x="1987" w:y="10265"/>
        <w:numPr>
          <w:ilvl w:val="0"/>
          <w:numId w:val="15"/>
        </w:numPr>
        <w:rPr>
          <w:color w:val="auto"/>
          <w:sz w:val="18"/>
          <w:szCs w:val="18"/>
        </w:rPr>
      </w:pPr>
      <w:r>
        <w:rPr>
          <w:color w:val="auto"/>
          <w:sz w:val="18"/>
          <w:szCs w:val="18"/>
        </w:rPr>
        <w:t>At least eight years of work experience in biodiversity, protected areas and eco-tourism</w:t>
      </w:r>
      <w:r w:rsidR="0078796B">
        <w:rPr>
          <w:color w:val="auto"/>
          <w:sz w:val="18"/>
          <w:szCs w:val="18"/>
        </w:rPr>
        <w:t>.</w:t>
      </w:r>
    </w:p>
    <w:p w:rsidR="001E0724" w:rsidRDefault="001E0724" w:rsidP="00087427">
      <w:pPr>
        <w:pStyle w:val="Default"/>
        <w:framePr w:w="9280" w:wrap="auto" w:vAnchor="page" w:hAnchor="page" w:x="1987" w:y="10265"/>
        <w:numPr>
          <w:ilvl w:val="0"/>
          <w:numId w:val="15"/>
        </w:numPr>
        <w:rPr>
          <w:color w:val="auto"/>
          <w:sz w:val="18"/>
          <w:szCs w:val="18"/>
        </w:rPr>
      </w:pPr>
      <w:r>
        <w:rPr>
          <w:color w:val="auto"/>
          <w:sz w:val="18"/>
          <w:szCs w:val="18"/>
        </w:rPr>
        <w:t>Experience in environmental policy implementation and familiarity with biodiversity, protected areas and eco-tourism activities.</w:t>
      </w:r>
    </w:p>
    <w:p w:rsidR="001E0724" w:rsidRDefault="001E0724" w:rsidP="00087427">
      <w:pPr>
        <w:pStyle w:val="Default"/>
        <w:framePr w:w="9280" w:wrap="auto" w:vAnchor="page" w:hAnchor="page" w:x="1987" w:y="10265"/>
        <w:numPr>
          <w:ilvl w:val="0"/>
          <w:numId w:val="15"/>
        </w:numPr>
        <w:rPr>
          <w:color w:val="auto"/>
          <w:sz w:val="18"/>
          <w:szCs w:val="18"/>
        </w:rPr>
      </w:pPr>
      <w:r>
        <w:rPr>
          <w:color w:val="auto"/>
          <w:sz w:val="18"/>
          <w:szCs w:val="18"/>
        </w:rPr>
        <w:t>Previous experience in evaluation for international development agencies, preferable for UNDP projects.</w:t>
      </w:r>
    </w:p>
    <w:p w:rsidR="001E0724" w:rsidRDefault="001E0724" w:rsidP="00087427">
      <w:pPr>
        <w:pStyle w:val="Default"/>
        <w:framePr w:w="9280" w:wrap="auto" w:vAnchor="page" w:hAnchor="page" w:x="1987" w:y="10265"/>
        <w:numPr>
          <w:ilvl w:val="0"/>
          <w:numId w:val="15"/>
        </w:numPr>
        <w:rPr>
          <w:color w:val="auto"/>
          <w:sz w:val="18"/>
          <w:szCs w:val="18"/>
        </w:rPr>
      </w:pPr>
      <w:r>
        <w:rPr>
          <w:color w:val="auto"/>
          <w:sz w:val="18"/>
          <w:szCs w:val="18"/>
        </w:rPr>
        <w:t>Conceptual thinking and analytical skills</w:t>
      </w:r>
      <w:r w:rsidR="0078796B">
        <w:rPr>
          <w:color w:val="auto"/>
          <w:sz w:val="18"/>
          <w:szCs w:val="18"/>
        </w:rPr>
        <w:t>.</w:t>
      </w:r>
    </w:p>
    <w:p w:rsidR="001E0724" w:rsidRDefault="001E0724" w:rsidP="00087427">
      <w:pPr>
        <w:pStyle w:val="Default"/>
        <w:framePr w:w="9280" w:wrap="auto" w:vAnchor="page" w:hAnchor="page" w:x="1987" w:y="10265"/>
        <w:numPr>
          <w:ilvl w:val="0"/>
          <w:numId w:val="15"/>
        </w:numPr>
        <w:rPr>
          <w:color w:val="auto"/>
          <w:sz w:val="18"/>
          <w:szCs w:val="18"/>
        </w:rPr>
      </w:pPr>
      <w:r>
        <w:rPr>
          <w:color w:val="auto"/>
          <w:sz w:val="18"/>
          <w:szCs w:val="18"/>
        </w:rPr>
        <w:t>Excellent English communication skills, strong writing and analytical skills coupled with</w:t>
      </w:r>
      <w:r>
        <w:rPr>
          <w:color w:val="auto"/>
          <w:sz w:val="18"/>
          <w:szCs w:val="18"/>
        </w:rPr>
        <w:br/>
        <w:t xml:space="preserve"> experience in monitoring and evaluation techniques.</w:t>
      </w:r>
    </w:p>
    <w:p w:rsidR="001E0724" w:rsidRDefault="001E0724" w:rsidP="00087427">
      <w:pPr>
        <w:pStyle w:val="Default"/>
        <w:framePr w:w="9280" w:wrap="auto" w:vAnchor="page" w:hAnchor="page" w:x="1987" w:y="10265"/>
        <w:numPr>
          <w:ilvl w:val="0"/>
          <w:numId w:val="15"/>
        </w:numPr>
        <w:rPr>
          <w:color w:val="auto"/>
          <w:sz w:val="18"/>
          <w:szCs w:val="18"/>
        </w:rPr>
      </w:pPr>
      <w:r>
        <w:rPr>
          <w:color w:val="auto"/>
          <w:sz w:val="18"/>
          <w:szCs w:val="18"/>
        </w:rPr>
        <w:t>Previous involvement in and understating of UNDP procedures is an advantage and extensive international experience in the files of project formulation, execution and evaluation is required.</w:t>
      </w:r>
    </w:p>
    <w:p w:rsidR="001E0724" w:rsidRDefault="001E0724">
      <w:pPr>
        <w:pStyle w:val="Default"/>
        <w:rPr>
          <w:color w:val="auto"/>
          <w:sz w:val="18"/>
          <w:szCs w:val="18"/>
        </w:rPr>
      </w:pPr>
    </w:p>
    <w:p w:rsidR="001E0724" w:rsidRDefault="001E0724">
      <w:pPr>
        <w:pStyle w:val="Default"/>
        <w:rPr>
          <w:color w:val="auto"/>
          <w:sz w:val="18"/>
          <w:szCs w:val="18"/>
        </w:rPr>
      </w:pPr>
    </w:p>
    <w:p w:rsidR="001E0724" w:rsidRDefault="001E0724">
      <w:pPr>
        <w:pStyle w:val="CM10"/>
        <w:framePr w:w="5641" w:wrap="auto" w:vAnchor="page" w:hAnchor="page" w:x="1617" w:y="7060"/>
        <w:rPr>
          <w:sz w:val="18"/>
          <w:szCs w:val="18"/>
        </w:rPr>
      </w:pPr>
      <w:r>
        <w:rPr>
          <w:sz w:val="18"/>
          <w:szCs w:val="18"/>
        </w:rPr>
        <w:t>about the outcome or status of the recruitment process.</w:t>
      </w:r>
    </w:p>
    <w:p w:rsidR="001E0724" w:rsidRDefault="001E0724">
      <w:pPr>
        <w:pStyle w:val="CM10"/>
        <w:framePr w:w="8844" w:wrap="auto" w:vAnchor="page" w:hAnchor="page" w:x="1619" w:y="8052"/>
      </w:pPr>
      <w:r>
        <w:rPr>
          <w:sz w:val="18"/>
          <w:szCs w:val="18"/>
        </w:rPr>
        <w:t>UNDP is an equal opportunity employer and all qualified candidates are encouraged to apply.</w:t>
      </w:r>
    </w:p>
    <w:p w:rsidR="001E0724" w:rsidRPr="001E0724" w:rsidRDefault="001E0724" w:rsidP="001E0724"/>
    <w:p w:rsidR="00C06F91" w:rsidRPr="005868F1" w:rsidRDefault="00C06F91">
      <w:pPr>
        <w:rPr>
          <w:lang w:val="en-GB"/>
        </w:rPr>
      </w:pPr>
      <w:r w:rsidRPr="005868F1">
        <w:rPr>
          <w:lang w:val="en-GB"/>
        </w:rPr>
        <w:br w:type="page"/>
      </w:r>
    </w:p>
    <w:p w:rsidR="00C06F91" w:rsidRPr="005868F1" w:rsidRDefault="00C762A8" w:rsidP="00CA7741">
      <w:pPr>
        <w:pStyle w:val="Heading1"/>
        <w:numPr>
          <w:ilvl w:val="0"/>
          <w:numId w:val="0"/>
        </w:numPr>
        <w:rPr>
          <w:lang w:val="en-GB"/>
        </w:rPr>
      </w:pPr>
      <w:bookmarkStart w:id="61" w:name="_Toc353978927"/>
      <w:r w:rsidRPr="005868F1">
        <w:rPr>
          <w:lang w:val="en-GB"/>
        </w:rPr>
        <w:lastRenderedPageBreak/>
        <w:t xml:space="preserve">Annex </w:t>
      </w:r>
      <w:r w:rsidR="00CA7741">
        <w:rPr>
          <w:lang w:val="en-GB"/>
        </w:rPr>
        <w:t>2</w:t>
      </w:r>
      <w:r w:rsidRPr="005868F1">
        <w:rPr>
          <w:lang w:val="en-GB"/>
        </w:rPr>
        <w:t xml:space="preserve">: Questionnaire </w:t>
      </w:r>
      <w:r w:rsidR="0078796B">
        <w:rPr>
          <w:lang w:val="en-GB"/>
        </w:rPr>
        <w:t>U</w:t>
      </w:r>
      <w:r w:rsidRPr="005868F1">
        <w:rPr>
          <w:lang w:val="en-GB"/>
        </w:rPr>
        <w:t xml:space="preserve">sed to </w:t>
      </w:r>
      <w:r w:rsidR="0078796B">
        <w:rPr>
          <w:lang w:val="en-GB"/>
        </w:rPr>
        <w:t>C</w:t>
      </w:r>
      <w:r w:rsidRPr="005868F1">
        <w:rPr>
          <w:lang w:val="en-GB"/>
        </w:rPr>
        <w:t xml:space="preserve">ollect </w:t>
      </w:r>
      <w:r w:rsidR="0078796B">
        <w:rPr>
          <w:lang w:val="en-GB"/>
        </w:rPr>
        <w:t>I</w:t>
      </w:r>
      <w:r w:rsidRPr="005868F1">
        <w:rPr>
          <w:lang w:val="en-GB"/>
        </w:rPr>
        <w:t>nformation</w:t>
      </w:r>
      <w:bookmarkEnd w:id="61"/>
    </w:p>
    <w:p w:rsidR="00C762A8" w:rsidRPr="005868F1" w:rsidRDefault="00C762A8" w:rsidP="00A76038">
      <w:pPr>
        <w:jc w:val="center"/>
        <w:rPr>
          <w:b/>
          <w:bCs/>
          <w:sz w:val="24"/>
          <w:szCs w:val="28"/>
          <w:lang w:val="en-GB"/>
        </w:rPr>
      </w:pPr>
    </w:p>
    <w:p w:rsidR="00C762A8" w:rsidRPr="005868F1" w:rsidRDefault="00C762A8" w:rsidP="009206AA">
      <w:pPr>
        <w:spacing w:line="240" w:lineRule="auto"/>
        <w:jc w:val="center"/>
        <w:rPr>
          <w:b/>
          <w:bCs/>
          <w:sz w:val="24"/>
          <w:szCs w:val="28"/>
          <w:lang w:val="en-GB"/>
        </w:rPr>
      </w:pPr>
      <w:r w:rsidRPr="005868F1">
        <w:rPr>
          <w:b/>
          <w:bCs/>
          <w:sz w:val="24"/>
          <w:szCs w:val="28"/>
          <w:lang w:val="en-GB"/>
        </w:rPr>
        <w:t>Egyptian</w:t>
      </w:r>
      <w:r w:rsidR="001419B8" w:rsidRPr="005868F1">
        <w:rPr>
          <w:b/>
          <w:bCs/>
          <w:sz w:val="24"/>
          <w:szCs w:val="28"/>
          <w:lang w:val="en-GB"/>
        </w:rPr>
        <w:t xml:space="preserve"> </w:t>
      </w:r>
      <w:r w:rsidRPr="005868F1">
        <w:rPr>
          <w:b/>
          <w:bCs/>
          <w:sz w:val="24"/>
          <w:szCs w:val="28"/>
          <w:lang w:val="en-GB"/>
        </w:rPr>
        <w:t>Italian Environmental Co</w:t>
      </w:r>
      <w:r w:rsidR="001419B8" w:rsidRPr="005868F1">
        <w:rPr>
          <w:b/>
          <w:bCs/>
          <w:sz w:val="24"/>
          <w:szCs w:val="28"/>
          <w:lang w:val="en-GB"/>
        </w:rPr>
        <w:t>operation</w:t>
      </w:r>
      <w:r w:rsidRPr="005868F1">
        <w:rPr>
          <w:b/>
          <w:bCs/>
          <w:sz w:val="24"/>
          <w:szCs w:val="28"/>
          <w:lang w:val="en-GB"/>
        </w:rPr>
        <w:t xml:space="preserve"> Programme (EIECP)</w:t>
      </w:r>
    </w:p>
    <w:p w:rsidR="00C762A8" w:rsidRPr="005868F1" w:rsidRDefault="00C762A8" w:rsidP="009206AA">
      <w:pPr>
        <w:spacing w:line="240" w:lineRule="auto"/>
        <w:jc w:val="center"/>
        <w:rPr>
          <w:b/>
          <w:bCs/>
          <w:smallCaps/>
          <w:sz w:val="24"/>
          <w:szCs w:val="28"/>
          <w:lang w:val="en-GB"/>
        </w:rPr>
      </w:pPr>
      <w:r w:rsidRPr="005868F1">
        <w:rPr>
          <w:b/>
          <w:bCs/>
          <w:smallCaps/>
          <w:sz w:val="24"/>
          <w:szCs w:val="28"/>
          <w:lang w:val="en-GB"/>
        </w:rPr>
        <w:t>Evaluation &amp; Formulation Mission</w:t>
      </w:r>
    </w:p>
    <w:p w:rsidR="00C762A8" w:rsidRPr="005868F1" w:rsidRDefault="00C762A8" w:rsidP="009206AA">
      <w:pPr>
        <w:spacing w:line="240" w:lineRule="auto"/>
        <w:jc w:val="center"/>
        <w:rPr>
          <w:lang w:val="en-GB"/>
        </w:rPr>
      </w:pPr>
      <w:r w:rsidRPr="005868F1">
        <w:rPr>
          <w:lang w:val="en-GB"/>
        </w:rPr>
        <w:t>By</w:t>
      </w:r>
    </w:p>
    <w:p w:rsidR="00C762A8" w:rsidRPr="005868F1" w:rsidRDefault="00C762A8" w:rsidP="009206AA">
      <w:pPr>
        <w:spacing w:line="240" w:lineRule="auto"/>
        <w:jc w:val="center"/>
        <w:rPr>
          <w:lang w:val="en-GB"/>
        </w:rPr>
      </w:pPr>
      <w:r w:rsidRPr="005868F1">
        <w:rPr>
          <w:lang w:val="en-GB"/>
        </w:rPr>
        <w:t>Ahmed El-Kholei</w:t>
      </w:r>
    </w:p>
    <w:p w:rsidR="00C762A8" w:rsidRPr="005868F1" w:rsidRDefault="00C762A8" w:rsidP="009206AA">
      <w:pPr>
        <w:spacing w:line="240" w:lineRule="auto"/>
        <w:jc w:val="center"/>
        <w:rPr>
          <w:lang w:val="en-GB"/>
        </w:rPr>
      </w:pPr>
      <w:r w:rsidRPr="005868F1">
        <w:rPr>
          <w:lang w:val="en-GB"/>
        </w:rPr>
        <w:t>UNDP Consultant</w:t>
      </w:r>
    </w:p>
    <w:p w:rsidR="00C762A8" w:rsidRPr="005868F1" w:rsidRDefault="00C762A8" w:rsidP="009206AA">
      <w:pPr>
        <w:spacing w:line="240" w:lineRule="auto"/>
        <w:jc w:val="center"/>
        <w:rPr>
          <w:lang w:val="en-GB"/>
        </w:rPr>
      </w:pPr>
      <w:r w:rsidRPr="005868F1">
        <w:rPr>
          <w:lang w:val="en-GB"/>
        </w:rPr>
        <w:t>January 2013</w:t>
      </w:r>
    </w:p>
    <w:p w:rsidR="00C762A8" w:rsidRPr="005868F1" w:rsidRDefault="00C762A8" w:rsidP="009206AA">
      <w:pPr>
        <w:spacing w:line="240" w:lineRule="auto"/>
        <w:rPr>
          <w:lang w:val="en-GB"/>
        </w:rPr>
      </w:pPr>
      <w:r w:rsidRPr="005868F1">
        <w:rPr>
          <w:lang w:val="en-GB"/>
        </w:rPr>
        <w:t>The aim of this mission is to assess the efficiency of the previous phase concluded in 2010; and identify potential project design problems, document best practices and lessons learn</w:t>
      </w:r>
      <w:r w:rsidR="001419B8" w:rsidRPr="005868F1">
        <w:rPr>
          <w:lang w:val="en-GB"/>
        </w:rPr>
        <w:t>ed</w:t>
      </w:r>
      <w:r w:rsidRPr="005868F1">
        <w:rPr>
          <w:lang w:val="en-GB"/>
        </w:rPr>
        <w:t>.</w:t>
      </w:r>
    </w:p>
    <w:p w:rsidR="00C762A8" w:rsidRPr="005868F1" w:rsidRDefault="005865E4" w:rsidP="009206AA">
      <w:pPr>
        <w:spacing w:line="240" w:lineRule="auto"/>
        <w:rPr>
          <w:lang w:val="en-GB"/>
        </w:rPr>
      </w:pPr>
      <w:r>
        <w:rPr>
          <w:b/>
          <w:bCs/>
          <w:sz w:val="24"/>
          <w:szCs w:val="28"/>
          <w:lang w:val="en-GB"/>
        </w:rPr>
        <w:pict>
          <v:rect id="_x0000_i1025" style="width:0;height:1.5pt" o:hralign="center" o:hrstd="t" o:hr="t" fillcolor="#a0a0a0" stroked="f"/>
        </w:pict>
      </w:r>
    </w:p>
    <w:p w:rsidR="00C762A8" w:rsidRPr="005868F1" w:rsidRDefault="00C762A8" w:rsidP="00087427">
      <w:pPr>
        <w:pStyle w:val="ListParagraph"/>
        <w:numPr>
          <w:ilvl w:val="0"/>
          <w:numId w:val="4"/>
        </w:numPr>
        <w:spacing w:before="120" w:after="120" w:line="240" w:lineRule="auto"/>
        <w:rPr>
          <w:lang w:val="en-GB"/>
        </w:rPr>
      </w:pPr>
      <w:r w:rsidRPr="005868F1">
        <w:rPr>
          <w:lang w:val="en-GB"/>
        </w:rPr>
        <w:t>Date:</w:t>
      </w:r>
    </w:p>
    <w:p w:rsidR="00C762A8" w:rsidRPr="005868F1" w:rsidRDefault="00C762A8" w:rsidP="00087427">
      <w:pPr>
        <w:pStyle w:val="ListParagraph"/>
        <w:numPr>
          <w:ilvl w:val="0"/>
          <w:numId w:val="4"/>
        </w:numPr>
        <w:spacing w:before="120" w:after="120" w:line="240" w:lineRule="auto"/>
        <w:rPr>
          <w:lang w:val="en-GB"/>
        </w:rPr>
      </w:pPr>
      <w:r w:rsidRPr="005868F1">
        <w:rPr>
          <w:lang w:val="en-GB"/>
        </w:rPr>
        <w:t>Time:</w:t>
      </w:r>
    </w:p>
    <w:p w:rsidR="00C762A8" w:rsidRPr="005868F1" w:rsidRDefault="00C762A8" w:rsidP="00087427">
      <w:pPr>
        <w:pStyle w:val="ListParagraph"/>
        <w:numPr>
          <w:ilvl w:val="0"/>
          <w:numId w:val="4"/>
        </w:numPr>
        <w:spacing w:before="120" w:after="120" w:line="240" w:lineRule="auto"/>
        <w:rPr>
          <w:lang w:val="en-GB"/>
        </w:rPr>
      </w:pPr>
      <w:r w:rsidRPr="005868F1">
        <w:rPr>
          <w:lang w:val="en-GB"/>
        </w:rPr>
        <w:t>Place of Interview:</w:t>
      </w:r>
    </w:p>
    <w:p w:rsidR="00C762A8" w:rsidRPr="005868F1" w:rsidRDefault="005865E4" w:rsidP="009206AA">
      <w:pPr>
        <w:spacing w:line="240" w:lineRule="auto"/>
        <w:rPr>
          <w:b/>
          <w:bCs/>
          <w:sz w:val="24"/>
          <w:szCs w:val="28"/>
          <w:lang w:val="en-GB"/>
        </w:rPr>
      </w:pPr>
      <w:r>
        <w:rPr>
          <w:b/>
          <w:bCs/>
          <w:sz w:val="24"/>
          <w:szCs w:val="28"/>
          <w:lang w:val="en-GB"/>
        </w:rPr>
        <w:pict>
          <v:rect id="_x0000_i1026" style="width:0;height:1.5pt" o:hralign="center" o:hrstd="t" o:hr="t" fillcolor="#a0a0a0" stroked="f"/>
        </w:pict>
      </w:r>
    </w:p>
    <w:p w:rsidR="00C762A8" w:rsidRPr="005868F1" w:rsidRDefault="00C762A8" w:rsidP="009206AA">
      <w:pPr>
        <w:spacing w:line="240" w:lineRule="auto"/>
        <w:rPr>
          <w:b/>
          <w:bCs/>
          <w:sz w:val="24"/>
          <w:szCs w:val="28"/>
          <w:lang w:val="en-GB"/>
        </w:rPr>
      </w:pPr>
      <w:r w:rsidRPr="005868F1">
        <w:rPr>
          <w:b/>
          <w:bCs/>
          <w:sz w:val="24"/>
          <w:szCs w:val="28"/>
          <w:lang w:val="en-GB"/>
        </w:rPr>
        <w:t>Personal Information</w:t>
      </w:r>
    </w:p>
    <w:p w:rsidR="00C762A8" w:rsidRPr="005868F1" w:rsidRDefault="00C762A8" w:rsidP="00087427">
      <w:pPr>
        <w:pStyle w:val="ListParagraph"/>
        <w:numPr>
          <w:ilvl w:val="0"/>
          <w:numId w:val="8"/>
        </w:numPr>
        <w:spacing w:before="120" w:after="120" w:line="240" w:lineRule="auto"/>
        <w:rPr>
          <w:lang w:val="en-GB"/>
        </w:rPr>
      </w:pPr>
      <w:r w:rsidRPr="005868F1">
        <w:rPr>
          <w:lang w:val="en-GB"/>
        </w:rPr>
        <w:t>Name:</w:t>
      </w:r>
    </w:p>
    <w:p w:rsidR="00C762A8" w:rsidRPr="005868F1" w:rsidRDefault="00C762A8" w:rsidP="00087427">
      <w:pPr>
        <w:pStyle w:val="ListParagraph"/>
        <w:numPr>
          <w:ilvl w:val="0"/>
          <w:numId w:val="8"/>
        </w:numPr>
        <w:spacing w:before="120" w:after="120" w:line="240" w:lineRule="auto"/>
        <w:rPr>
          <w:lang w:val="en-GB"/>
        </w:rPr>
      </w:pPr>
      <w:r w:rsidRPr="005868F1">
        <w:rPr>
          <w:lang w:val="en-GB"/>
        </w:rPr>
        <w:t>Occupation:</w:t>
      </w:r>
    </w:p>
    <w:p w:rsidR="00C762A8" w:rsidRPr="005868F1" w:rsidRDefault="00C762A8" w:rsidP="00087427">
      <w:pPr>
        <w:pStyle w:val="ListParagraph"/>
        <w:numPr>
          <w:ilvl w:val="0"/>
          <w:numId w:val="8"/>
        </w:numPr>
        <w:spacing w:before="120" w:after="120" w:line="240" w:lineRule="auto"/>
        <w:rPr>
          <w:lang w:val="en-GB"/>
        </w:rPr>
      </w:pPr>
      <w:r w:rsidRPr="005868F1">
        <w:rPr>
          <w:lang w:val="en-GB"/>
        </w:rPr>
        <w:t>Role in EIECP:</w:t>
      </w:r>
    </w:p>
    <w:p w:rsidR="00C762A8" w:rsidRPr="005868F1" w:rsidRDefault="005865E4" w:rsidP="009206AA">
      <w:pPr>
        <w:spacing w:line="240" w:lineRule="auto"/>
        <w:rPr>
          <w:lang w:val="en-GB"/>
        </w:rPr>
      </w:pPr>
      <w:r>
        <w:rPr>
          <w:b/>
          <w:bCs/>
          <w:sz w:val="24"/>
          <w:szCs w:val="28"/>
          <w:lang w:val="en-GB"/>
        </w:rPr>
        <w:pict>
          <v:rect id="_x0000_i1027" style="width:0;height:1.5pt" o:hralign="center" o:hrstd="t" o:hr="t" fillcolor="#a0a0a0" stroked="f"/>
        </w:pict>
      </w:r>
    </w:p>
    <w:p w:rsidR="00C762A8" w:rsidRPr="005868F1" w:rsidRDefault="00C762A8" w:rsidP="009206AA">
      <w:pPr>
        <w:spacing w:line="240" w:lineRule="auto"/>
        <w:rPr>
          <w:b/>
          <w:bCs/>
          <w:sz w:val="24"/>
          <w:szCs w:val="28"/>
          <w:lang w:val="en-GB"/>
        </w:rPr>
      </w:pPr>
      <w:r w:rsidRPr="005868F1">
        <w:rPr>
          <w:b/>
          <w:bCs/>
          <w:sz w:val="24"/>
          <w:szCs w:val="28"/>
          <w:lang w:val="en-GB"/>
        </w:rPr>
        <w:t>Evaluation issues:</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What are Egypt environmental priorities?</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What is the relevance of the executed projects during the last phase to these priorities? Why? How?</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What are Ministry of State for Environmental Affairs (MSEA) and E</w:t>
      </w:r>
      <w:r w:rsidR="001419B8" w:rsidRPr="005868F1">
        <w:rPr>
          <w:lang w:val="en-GB"/>
        </w:rPr>
        <w:t>EAA</w:t>
      </w:r>
      <w:r w:rsidRPr="005868F1">
        <w:rPr>
          <w:lang w:val="en-GB"/>
        </w:rPr>
        <w:t xml:space="preserve"> policy objectives?</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How relevant were the projects to these policy objectives? Why?</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Who are the direct beneficiaries?</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What are the needs of the direct beneficiaries?</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Did the implemented projects serve and fulfill their needs? Why? How?</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Please provide your opinion on the performance of the implemented projects in terms of:</w:t>
      </w:r>
    </w:p>
    <w:p w:rsidR="00C762A8" w:rsidRPr="005868F1" w:rsidRDefault="00C762A8" w:rsidP="00087427">
      <w:pPr>
        <w:pStyle w:val="ListParagraph"/>
        <w:numPr>
          <w:ilvl w:val="1"/>
          <w:numId w:val="5"/>
        </w:numPr>
        <w:spacing w:before="120" w:after="120" w:line="240" w:lineRule="auto"/>
        <w:rPr>
          <w:lang w:val="en-GB"/>
        </w:rPr>
      </w:pPr>
      <w:r w:rsidRPr="005868F1">
        <w:rPr>
          <w:lang w:val="en-GB"/>
        </w:rPr>
        <w:t>Timeliness;</w:t>
      </w:r>
    </w:p>
    <w:p w:rsidR="00C762A8" w:rsidRPr="005868F1" w:rsidRDefault="00C762A8" w:rsidP="00087427">
      <w:pPr>
        <w:pStyle w:val="ListParagraph"/>
        <w:numPr>
          <w:ilvl w:val="1"/>
          <w:numId w:val="5"/>
        </w:numPr>
        <w:spacing w:before="120" w:after="120" w:line="240" w:lineRule="auto"/>
        <w:rPr>
          <w:lang w:val="en-GB"/>
        </w:rPr>
      </w:pPr>
      <w:r w:rsidRPr="005868F1">
        <w:rPr>
          <w:lang w:val="en-GB"/>
        </w:rPr>
        <w:t>Quality and quantity of provided technical assistance and efforts for capacity development;</w:t>
      </w:r>
    </w:p>
    <w:p w:rsidR="00C762A8" w:rsidRPr="005868F1" w:rsidRDefault="00C762A8" w:rsidP="00087427">
      <w:pPr>
        <w:pStyle w:val="ListParagraph"/>
        <w:numPr>
          <w:ilvl w:val="1"/>
          <w:numId w:val="5"/>
        </w:numPr>
        <w:spacing w:before="120" w:after="120" w:line="240" w:lineRule="auto"/>
        <w:rPr>
          <w:lang w:val="en-GB"/>
        </w:rPr>
      </w:pPr>
      <w:r w:rsidRPr="005868F1">
        <w:rPr>
          <w:lang w:val="en-GB"/>
        </w:rPr>
        <w:t>Cost</w:t>
      </w:r>
      <w:r w:rsidR="008D59BE">
        <w:rPr>
          <w:lang w:val="en-GB"/>
        </w:rPr>
        <w:t>-</w:t>
      </w:r>
      <w:r w:rsidRPr="005868F1">
        <w:rPr>
          <w:lang w:val="en-GB"/>
        </w:rPr>
        <w:t>effectiveness of the exerted effort and executed activities.</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Where the problems and triggers that EIECP addressed in the former phase properly tackled and resolved? Why? How?</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Were the Objective and targets clear? Where they achieved? Why? How?</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lastRenderedPageBreak/>
        <w:t>Please provide your opinion concerning the strategy of EIECP and its implementation arrangements?</w:t>
      </w:r>
    </w:p>
    <w:p w:rsidR="00C762A8" w:rsidRPr="005868F1" w:rsidRDefault="00C762A8" w:rsidP="00087427">
      <w:pPr>
        <w:pStyle w:val="ListParagraph"/>
        <w:numPr>
          <w:ilvl w:val="0"/>
          <w:numId w:val="5"/>
        </w:numPr>
        <w:spacing w:before="120" w:after="120" w:line="240" w:lineRule="auto"/>
        <w:rPr>
          <w:lang w:val="en-GB"/>
        </w:rPr>
      </w:pPr>
      <w:r w:rsidRPr="005868F1">
        <w:rPr>
          <w:lang w:val="en-GB"/>
        </w:rPr>
        <w:t>A “sustainability Plan” was provided with the hand</w:t>
      </w:r>
      <w:r w:rsidR="001419B8" w:rsidRPr="005868F1">
        <w:rPr>
          <w:lang w:val="en-GB"/>
        </w:rPr>
        <w:t>-over</w:t>
      </w:r>
      <w:r w:rsidRPr="005868F1">
        <w:rPr>
          <w:lang w:val="en-GB"/>
        </w:rPr>
        <w:t xml:space="preserve"> of the programme in October, what has EEAA done so far?</w:t>
      </w:r>
    </w:p>
    <w:p w:rsidR="00C762A8" w:rsidRPr="005868F1" w:rsidRDefault="005865E4" w:rsidP="009206AA">
      <w:pPr>
        <w:spacing w:line="240" w:lineRule="auto"/>
        <w:rPr>
          <w:b/>
          <w:bCs/>
          <w:sz w:val="24"/>
          <w:szCs w:val="28"/>
          <w:lang w:val="en-GB"/>
        </w:rPr>
      </w:pPr>
      <w:r>
        <w:rPr>
          <w:b/>
          <w:bCs/>
          <w:sz w:val="24"/>
          <w:szCs w:val="28"/>
          <w:lang w:val="en-GB"/>
        </w:rPr>
        <w:pict>
          <v:rect id="_x0000_i1028" style="width:0;height:1.5pt" o:hralign="center" o:hrstd="t" o:hr="t" fillcolor="#a0a0a0" stroked="f"/>
        </w:pict>
      </w:r>
    </w:p>
    <w:p w:rsidR="00C762A8" w:rsidRPr="005868F1" w:rsidRDefault="00C762A8" w:rsidP="009206AA">
      <w:pPr>
        <w:spacing w:line="240" w:lineRule="auto"/>
        <w:rPr>
          <w:b/>
          <w:bCs/>
          <w:sz w:val="24"/>
          <w:szCs w:val="28"/>
          <w:lang w:val="en-GB"/>
        </w:rPr>
      </w:pPr>
      <w:r w:rsidRPr="005868F1">
        <w:rPr>
          <w:b/>
          <w:bCs/>
          <w:sz w:val="24"/>
          <w:szCs w:val="28"/>
          <w:lang w:val="en-GB"/>
        </w:rPr>
        <w:t>Strength, Weakness, Opportunities and Threats (SWOT) analysis:</w:t>
      </w:r>
    </w:p>
    <w:p w:rsidR="00C762A8" w:rsidRPr="005868F1" w:rsidRDefault="00C762A8" w:rsidP="009206AA">
      <w:pPr>
        <w:spacing w:line="240" w:lineRule="auto"/>
        <w:rPr>
          <w:lang w:val="en-GB"/>
        </w:rPr>
      </w:pPr>
      <w:r w:rsidRPr="005868F1">
        <w:rPr>
          <w:lang w:val="en-GB"/>
        </w:rPr>
        <w:t>The use of SWOT analysis is to identify the Strengths and Weaknesses of EIECP, and examine the Opportunities and Threats EIECP faced and/or will face in the upcoming phase.</w:t>
      </w:r>
    </w:p>
    <w:p w:rsidR="00C762A8" w:rsidRPr="005868F1" w:rsidRDefault="00C762A8" w:rsidP="00087427">
      <w:pPr>
        <w:pStyle w:val="ListParagraph"/>
        <w:numPr>
          <w:ilvl w:val="0"/>
          <w:numId w:val="6"/>
        </w:numPr>
        <w:spacing w:before="120" w:after="120" w:line="240" w:lineRule="auto"/>
        <w:rPr>
          <w:lang w:val="en-GB"/>
        </w:rPr>
      </w:pPr>
      <w:r w:rsidRPr="005868F1">
        <w:rPr>
          <w:lang w:val="en-GB"/>
        </w:rPr>
        <w:t>Identify the strengths of the design and/or implementation of the former phase? Why? In the following terms:</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What are the advantages of EIECP?</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What did EIECP do well?</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What do other institutions see as the strengths of EIECP?</w:t>
      </w:r>
    </w:p>
    <w:p w:rsidR="00C762A8" w:rsidRPr="005868F1" w:rsidRDefault="00C762A8" w:rsidP="00087427">
      <w:pPr>
        <w:pStyle w:val="ListParagraph"/>
        <w:numPr>
          <w:ilvl w:val="0"/>
          <w:numId w:val="6"/>
        </w:numPr>
        <w:spacing w:before="120" w:after="120" w:line="240" w:lineRule="auto"/>
        <w:rPr>
          <w:lang w:val="en-GB"/>
        </w:rPr>
      </w:pPr>
      <w:r w:rsidRPr="005868F1">
        <w:rPr>
          <w:lang w:val="en-GB"/>
        </w:rPr>
        <w:t>Identify the weaknesses of the design and/or implementation of the former phase? Why? In the following terms:</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What can be improved in the upcoming phase?</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What went wrong? What did EIECP do badly?</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What should be avoided in the upcoming phase?</w:t>
      </w:r>
    </w:p>
    <w:p w:rsidR="00C762A8" w:rsidRPr="005868F1" w:rsidRDefault="00C762A8" w:rsidP="00087427">
      <w:pPr>
        <w:pStyle w:val="ListParagraph"/>
        <w:numPr>
          <w:ilvl w:val="0"/>
          <w:numId w:val="6"/>
        </w:numPr>
        <w:spacing w:before="120" w:after="120" w:line="240" w:lineRule="auto"/>
        <w:rPr>
          <w:lang w:val="en-GB"/>
        </w:rPr>
      </w:pPr>
      <w:r w:rsidRPr="005868F1">
        <w:rPr>
          <w:lang w:val="en-GB"/>
        </w:rPr>
        <w:t>Identify opportunities captured in the design and/or implementation of the former phase? Why? In the following terms:</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Where are the good opportunities facing EIECP?</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What are the interesting trends EIECP should be aware of?</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 xml:space="preserve">Identify the changes in technology and markets; changes in </w:t>
      </w:r>
      <w:r w:rsidR="00A23900" w:rsidRPr="005868F1">
        <w:rPr>
          <w:lang w:val="en-GB"/>
        </w:rPr>
        <w:t>G</w:t>
      </w:r>
      <w:r w:rsidRPr="005868F1">
        <w:rPr>
          <w:lang w:val="en-GB"/>
        </w:rPr>
        <w:t>overnment policy; social patterns, population profiles, lifestyle, etc.</w:t>
      </w:r>
    </w:p>
    <w:p w:rsidR="00C762A8" w:rsidRPr="005868F1" w:rsidRDefault="00C762A8" w:rsidP="00087427">
      <w:pPr>
        <w:pStyle w:val="ListParagraph"/>
        <w:numPr>
          <w:ilvl w:val="0"/>
          <w:numId w:val="6"/>
        </w:numPr>
        <w:spacing w:before="120" w:after="120" w:line="240" w:lineRule="auto"/>
        <w:rPr>
          <w:lang w:val="en-GB"/>
        </w:rPr>
      </w:pPr>
      <w:r w:rsidRPr="005868F1">
        <w:rPr>
          <w:lang w:val="en-GB"/>
        </w:rPr>
        <w:t>Identify elements that threatened the design and/or implementation of the former phase? Why? In the following terms:</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What obstacles EIECP faced and/or will face?</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What is other projects and/or programmes doing? To synergize with them?</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Are the conditions within which EIECP operated, and will operate, changing? Why? How?</w:t>
      </w:r>
    </w:p>
    <w:p w:rsidR="00C762A8" w:rsidRPr="005868F1" w:rsidRDefault="00C762A8" w:rsidP="00087427">
      <w:pPr>
        <w:pStyle w:val="ListParagraph"/>
        <w:numPr>
          <w:ilvl w:val="1"/>
          <w:numId w:val="6"/>
        </w:numPr>
        <w:spacing w:before="120" w:after="120" w:line="240" w:lineRule="auto"/>
        <w:rPr>
          <w:lang w:val="en-GB"/>
        </w:rPr>
      </w:pPr>
      <w:r w:rsidRPr="005868F1">
        <w:rPr>
          <w:lang w:val="en-GB"/>
        </w:rPr>
        <w:t>If the answer is (Yes), then what are the implications on EIECP? What are your recommendations?</w:t>
      </w:r>
    </w:p>
    <w:p w:rsidR="00C762A8" w:rsidRPr="005868F1" w:rsidRDefault="005865E4" w:rsidP="009206AA">
      <w:pPr>
        <w:spacing w:line="240" w:lineRule="auto"/>
        <w:rPr>
          <w:b/>
          <w:bCs/>
          <w:sz w:val="24"/>
          <w:szCs w:val="28"/>
          <w:lang w:val="en-GB"/>
        </w:rPr>
      </w:pPr>
      <w:r>
        <w:rPr>
          <w:b/>
          <w:bCs/>
          <w:sz w:val="24"/>
          <w:szCs w:val="28"/>
          <w:lang w:val="en-GB"/>
        </w:rPr>
        <w:pict>
          <v:rect id="_x0000_i1029" style="width:0;height:1.5pt" o:hralign="center" o:hrstd="t" o:hr="t" fillcolor="#a0a0a0" stroked="f"/>
        </w:pict>
      </w:r>
    </w:p>
    <w:p w:rsidR="00C762A8" w:rsidRPr="005868F1" w:rsidRDefault="00C762A8" w:rsidP="009206AA">
      <w:pPr>
        <w:spacing w:line="240" w:lineRule="auto"/>
        <w:rPr>
          <w:b/>
          <w:bCs/>
          <w:sz w:val="24"/>
          <w:szCs w:val="28"/>
          <w:lang w:val="en-GB"/>
        </w:rPr>
      </w:pPr>
      <w:r w:rsidRPr="005868F1">
        <w:rPr>
          <w:b/>
          <w:bCs/>
          <w:sz w:val="24"/>
          <w:szCs w:val="28"/>
          <w:lang w:val="en-GB"/>
        </w:rPr>
        <w:t>EIECP Design and Formulation</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t>How is Egypt progressing in implementing the Strategy and action plan for biodiversity?</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t>Has EEAA updated these schemes? Why? What is new?</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t>From your point of view, please identify major problem(s) and trigger(s)?</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t>What should be the mission and mandate of the next phase of EIECP?</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t>Define the “Vision” of upcoming phase of EIECP?</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t>What are the objective, target(s) of the upcoming phase?</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t>Please provide your idea of EIECP strategy and implementation arrangements?</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t>Please provide your recommended outputs, activities and outcomes.</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t>What are the indicators you suggest using to measure progress of implementation, performance, and results?</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lastRenderedPageBreak/>
        <w:t>What are your recommendations for the sustainability of the exerted efforts and allocated funds?</w:t>
      </w:r>
    </w:p>
    <w:p w:rsidR="00C762A8" w:rsidRPr="005868F1" w:rsidRDefault="00C762A8" w:rsidP="00087427">
      <w:pPr>
        <w:pStyle w:val="ListParagraph"/>
        <w:numPr>
          <w:ilvl w:val="0"/>
          <w:numId w:val="7"/>
        </w:numPr>
        <w:spacing w:before="120" w:after="120" w:line="240" w:lineRule="auto"/>
        <w:rPr>
          <w:lang w:val="en-GB"/>
        </w:rPr>
      </w:pPr>
      <w:r w:rsidRPr="005868F1">
        <w:rPr>
          <w:lang w:val="en-GB"/>
        </w:rPr>
        <w:t>What are your recommendations for the modalities for M&amp;E?</w:t>
      </w:r>
    </w:p>
    <w:p w:rsidR="00C762A8" w:rsidRPr="005868F1" w:rsidRDefault="00C762A8" w:rsidP="009206AA">
      <w:pPr>
        <w:spacing w:line="240" w:lineRule="auto"/>
        <w:rPr>
          <w:lang w:val="en-GB"/>
        </w:rPr>
      </w:pPr>
    </w:p>
    <w:p w:rsidR="00C762A8" w:rsidRPr="005868F1" w:rsidRDefault="00C762A8" w:rsidP="009206AA">
      <w:pPr>
        <w:spacing w:line="240" w:lineRule="auto"/>
        <w:rPr>
          <w:lang w:val="en-GB"/>
        </w:rPr>
      </w:pPr>
    </w:p>
    <w:p w:rsidR="00C762A8" w:rsidRPr="005868F1" w:rsidRDefault="00C762A8" w:rsidP="009206AA">
      <w:pPr>
        <w:spacing w:line="240" w:lineRule="auto"/>
        <w:rPr>
          <w:lang w:val="en-GB"/>
        </w:rPr>
      </w:pPr>
    </w:p>
    <w:p w:rsidR="00C762A8" w:rsidRPr="005868F1" w:rsidRDefault="00C762A8" w:rsidP="009206AA">
      <w:pPr>
        <w:spacing w:line="240" w:lineRule="auto"/>
        <w:rPr>
          <w:lang w:val="en-GB"/>
        </w:rPr>
      </w:pPr>
      <w:r w:rsidRPr="005868F1">
        <w:rPr>
          <w:lang w:val="en-GB"/>
        </w:rPr>
        <w:t>Thank you for your time.</w:t>
      </w:r>
    </w:p>
    <w:p w:rsidR="00CA7741" w:rsidRDefault="00CA7741">
      <w:pPr>
        <w:rPr>
          <w:lang w:val="en-GB"/>
        </w:rPr>
      </w:pPr>
      <w:r>
        <w:rPr>
          <w:lang w:val="en-GB"/>
        </w:rPr>
        <w:br w:type="page"/>
      </w:r>
    </w:p>
    <w:p w:rsidR="00CA7741" w:rsidRPr="005868F1" w:rsidRDefault="00CA7741" w:rsidP="00CA7741">
      <w:pPr>
        <w:pStyle w:val="Heading1"/>
        <w:numPr>
          <w:ilvl w:val="0"/>
          <w:numId w:val="0"/>
        </w:numPr>
        <w:rPr>
          <w:lang w:val="en-GB"/>
        </w:rPr>
      </w:pPr>
      <w:bookmarkStart w:id="62" w:name="_Toc353978928"/>
      <w:r>
        <w:rPr>
          <w:lang w:val="en-GB"/>
        </w:rPr>
        <w:lastRenderedPageBreak/>
        <w:t xml:space="preserve">Annex 3: </w:t>
      </w:r>
      <w:r w:rsidRPr="005868F1">
        <w:rPr>
          <w:lang w:val="en-GB"/>
        </w:rPr>
        <w:t>List of Interviewees</w:t>
      </w:r>
      <w:bookmarkEnd w:id="62"/>
    </w:p>
    <w:p w:rsidR="00CA7741" w:rsidRDefault="00CA7741" w:rsidP="00CA7741">
      <w:pPr>
        <w:ind w:left="2880" w:hanging="2880"/>
        <w:rPr>
          <w:lang w:val="en-GB"/>
        </w:rPr>
      </w:pPr>
      <w:r w:rsidRPr="005868F1">
        <w:rPr>
          <w:lang w:val="en-GB"/>
        </w:rPr>
        <w:t>(alph</w:t>
      </w:r>
      <w:r>
        <w:rPr>
          <w:lang w:val="en-GB"/>
        </w:rPr>
        <w:t>abetic)</w:t>
      </w:r>
    </w:p>
    <w:p w:rsidR="00CA7741" w:rsidRPr="005868F1" w:rsidRDefault="00CA7741" w:rsidP="00CA7741">
      <w:pPr>
        <w:spacing w:after="0"/>
        <w:ind w:left="2520" w:hanging="2520"/>
        <w:rPr>
          <w:lang w:val="en-GB"/>
        </w:rPr>
      </w:pPr>
      <w:r w:rsidRPr="005868F1">
        <w:rPr>
          <w:lang w:val="en-GB"/>
        </w:rPr>
        <w:t>Abdelrahman Ahmed</w:t>
      </w:r>
      <w:r w:rsidRPr="005868F1">
        <w:rPr>
          <w:lang w:val="en-GB"/>
        </w:rPr>
        <w:tab/>
        <w:t>Researcher, Red Sea Protectorates</w:t>
      </w:r>
    </w:p>
    <w:p w:rsidR="00CA7741" w:rsidRPr="005868F1" w:rsidRDefault="00CA7741" w:rsidP="00CA7741">
      <w:pPr>
        <w:spacing w:after="0"/>
        <w:ind w:left="2520" w:hanging="2520"/>
        <w:rPr>
          <w:lang w:val="en-GB"/>
        </w:rPr>
      </w:pPr>
      <w:r w:rsidRPr="005868F1">
        <w:rPr>
          <w:lang w:val="en-GB"/>
        </w:rPr>
        <w:t>Ahmed Abdulal</w:t>
      </w:r>
      <w:r w:rsidRPr="005868F1">
        <w:rPr>
          <w:lang w:val="en-GB"/>
        </w:rPr>
        <w:tab/>
        <w:t>Director of District, SCA, Faiyum</w:t>
      </w:r>
    </w:p>
    <w:p w:rsidR="00CA7741" w:rsidRPr="005868F1" w:rsidRDefault="00CA7741" w:rsidP="00CA7741">
      <w:pPr>
        <w:spacing w:after="0"/>
        <w:ind w:left="2520" w:hanging="2520"/>
        <w:rPr>
          <w:lang w:val="en-GB"/>
        </w:rPr>
      </w:pPr>
      <w:r w:rsidRPr="005868F1">
        <w:rPr>
          <w:lang w:val="en-GB"/>
        </w:rPr>
        <w:t>Ahmed Ali Mostafa</w:t>
      </w:r>
      <w:r w:rsidRPr="005868F1">
        <w:rPr>
          <w:lang w:val="en-GB"/>
        </w:rPr>
        <w:tab/>
        <w:t>Researcher, Red Sea Protectorates</w:t>
      </w:r>
    </w:p>
    <w:p w:rsidR="00CA7741" w:rsidRPr="005868F1" w:rsidRDefault="00CA7741" w:rsidP="00CA7741">
      <w:pPr>
        <w:spacing w:after="0"/>
        <w:ind w:left="2520" w:hanging="2520"/>
        <w:rPr>
          <w:lang w:val="en-GB"/>
        </w:rPr>
      </w:pPr>
      <w:r w:rsidRPr="005868F1">
        <w:rPr>
          <w:lang w:val="en-GB"/>
        </w:rPr>
        <w:t>Ahmed Awad</w:t>
      </w:r>
      <w:r w:rsidRPr="005868F1">
        <w:rPr>
          <w:lang w:val="en-GB"/>
        </w:rPr>
        <w:tab/>
        <w:t>Researcher, Wadi Hitan Protectorate</w:t>
      </w:r>
    </w:p>
    <w:p w:rsidR="00CA7741" w:rsidRDefault="00CA7741" w:rsidP="00CA7741">
      <w:pPr>
        <w:spacing w:after="0"/>
        <w:ind w:left="2520" w:hanging="2520"/>
        <w:rPr>
          <w:lang w:val="en-GB"/>
        </w:rPr>
      </w:pPr>
      <w:r>
        <w:rPr>
          <w:lang w:val="en-GB"/>
        </w:rPr>
        <w:t>Ahmed Salama</w:t>
      </w:r>
      <w:r>
        <w:rPr>
          <w:lang w:val="en-GB"/>
        </w:rPr>
        <w:tab/>
        <w:t>General Director, Western Sector Protectorates</w:t>
      </w:r>
    </w:p>
    <w:p w:rsidR="00CA7741" w:rsidRPr="005868F1" w:rsidRDefault="00CA7741" w:rsidP="00CA7741">
      <w:pPr>
        <w:spacing w:after="0"/>
        <w:ind w:left="2520" w:hanging="2520"/>
        <w:rPr>
          <w:lang w:val="en-GB"/>
        </w:rPr>
      </w:pPr>
      <w:r w:rsidRPr="005868F1">
        <w:rPr>
          <w:lang w:val="en-GB"/>
        </w:rPr>
        <w:t>Amany Nakhla</w:t>
      </w:r>
      <w:r w:rsidRPr="005868F1">
        <w:rPr>
          <w:lang w:val="en-GB"/>
        </w:rPr>
        <w:tab/>
        <w:t>Programme Analyst, UNDP, Egypt</w:t>
      </w:r>
    </w:p>
    <w:p w:rsidR="00CA7741" w:rsidRPr="005868F1" w:rsidRDefault="00CA7741" w:rsidP="00CA7741">
      <w:pPr>
        <w:spacing w:after="0"/>
        <w:ind w:left="2520" w:hanging="2520"/>
        <w:rPr>
          <w:lang w:val="en-GB"/>
        </w:rPr>
      </w:pPr>
      <w:r w:rsidRPr="005868F1">
        <w:rPr>
          <w:lang w:val="en-GB"/>
        </w:rPr>
        <w:t>Amr S</w:t>
      </w:r>
      <w:r>
        <w:rPr>
          <w:lang w:val="en-GB"/>
        </w:rPr>
        <w:t>edky</w:t>
      </w:r>
      <w:r w:rsidRPr="005868F1">
        <w:rPr>
          <w:lang w:val="en-GB"/>
        </w:rPr>
        <w:tab/>
      </w:r>
      <w:r>
        <w:rPr>
          <w:lang w:val="en-GB"/>
        </w:rPr>
        <w:t>Deputy Chairman</w:t>
      </w:r>
      <w:r w:rsidRPr="005868F1">
        <w:rPr>
          <w:lang w:val="en-GB"/>
        </w:rPr>
        <w:t xml:space="preserve">, </w:t>
      </w:r>
      <w:r>
        <w:rPr>
          <w:lang w:val="en-GB"/>
        </w:rPr>
        <w:t>Egyptian Travel Agents Association (ETAA)</w:t>
      </w:r>
    </w:p>
    <w:p w:rsidR="00CA7741" w:rsidRPr="005868F1" w:rsidRDefault="00CA7741" w:rsidP="00CA7741">
      <w:pPr>
        <w:spacing w:after="0"/>
        <w:ind w:left="2520" w:hanging="2520"/>
        <w:rPr>
          <w:lang w:val="en-GB"/>
        </w:rPr>
      </w:pPr>
      <w:r w:rsidRPr="005868F1">
        <w:rPr>
          <w:lang w:val="en-GB"/>
        </w:rPr>
        <w:t>Annalisa Cicerchia</w:t>
      </w:r>
      <w:r w:rsidRPr="005868F1">
        <w:rPr>
          <w:lang w:val="en-GB"/>
        </w:rPr>
        <w:tab/>
        <w:t>Senior researcher, ISTAT - Italian National Institute of STATISTICS, Social Demographic and Environmental Statistics Directorate, Culture, leisure time and ICTs Unit</w:t>
      </w:r>
    </w:p>
    <w:p w:rsidR="00CA7741" w:rsidRPr="005868F1" w:rsidRDefault="00CA7741" w:rsidP="00CA7741">
      <w:pPr>
        <w:spacing w:after="0"/>
        <w:ind w:left="2520" w:hanging="2520"/>
        <w:rPr>
          <w:lang w:val="en-GB"/>
        </w:rPr>
      </w:pPr>
      <w:r w:rsidRPr="005868F1">
        <w:rPr>
          <w:lang w:val="en-GB"/>
        </w:rPr>
        <w:t>Arafa</w:t>
      </w:r>
      <w:r>
        <w:rPr>
          <w:lang w:val="en-GB"/>
        </w:rPr>
        <w:t xml:space="preserve"> El-Sayed</w:t>
      </w:r>
      <w:r w:rsidRPr="005868F1">
        <w:rPr>
          <w:lang w:val="en-GB"/>
        </w:rPr>
        <w:tab/>
        <w:t>Director, Wadi El-Rayan Protectorate</w:t>
      </w:r>
    </w:p>
    <w:p w:rsidR="00CA7741" w:rsidRPr="005868F1" w:rsidRDefault="00CA7741" w:rsidP="00CA7741">
      <w:pPr>
        <w:spacing w:after="0"/>
        <w:ind w:left="2520" w:hanging="2520"/>
        <w:rPr>
          <w:lang w:val="en-GB"/>
        </w:rPr>
      </w:pPr>
      <w:r w:rsidRPr="005868F1">
        <w:rPr>
          <w:lang w:val="en-GB"/>
        </w:rPr>
        <w:t>Fatma Abu Shouk</w:t>
      </w:r>
      <w:r w:rsidRPr="005868F1">
        <w:rPr>
          <w:lang w:val="en-GB"/>
        </w:rPr>
        <w:tab/>
        <w:t>Chief Executive Officer (CEO), EEAA</w:t>
      </w:r>
    </w:p>
    <w:p w:rsidR="00CA7741" w:rsidRPr="005868F1" w:rsidRDefault="00CA7741" w:rsidP="00CA7741">
      <w:pPr>
        <w:spacing w:after="0"/>
        <w:ind w:left="2520" w:hanging="2520"/>
        <w:rPr>
          <w:lang w:val="en-GB"/>
        </w:rPr>
      </w:pPr>
      <w:r w:rsidRPr="005868F1">
        <w:rPr>
          <w:lang w:val="en-GB"/>
        </w:rPr>
        <w:t>Hany Sami Hegazi</w:t>
      </w:r>
      <w:r w:rsidRPr="005868F1">
        <w:rPr>
          <w:lang w:val="en-GB"/>
        </w:rPr>
        <w:tab/>
        <w:t>Business Person, Sharazad Tours</w:t>
      </w:r>
    </w:p>
    <w:p w:rsidR="00CA7741" w:rsidRPr="005868F1" w:rsidRDefault="00CA7741" w:rsidP="00CA7741">
      <w:pPr>
        <w:spacing w:after="0"/>
        <w:ind w:left="2520" w:hanging="2520"/>
        <w:rPr>
          <w:lang w:val="en-GB"/>
        </w:rPr>
      </w:pPr>
      <w:r w:rsidRPr="005868F1">
        <w:rPr>
          <w:lang w:val="en-GB"/>
        </w:rPr>
        <w:t>Hany Zaki</w:t>
      </w:r>
      <w:r w:rsidRPr="005868F1">
        <w:rPr>
          <w:lang w:val="en-GB"/>
        </w:rPr>
        <w:tab/>
        <w:t>Business Person, Safari Tourism</w:t>
      </w:r>
    </w:p>
    <w:p w:rsidR="00CA7741" w:rsidRPr="005868F1" w:rsidRDefault="00CA7741" w:rsidP="00CA7741">
      <w:pPr>
        <w:spacing w:after="0"/>
        <w:ind w:left="2520" w:hanging="2520"/>
        <w:rPr>
          <w:lang w:val="en-GB"/>
        </w:rPr>
      </w:pPr>
      <w:r w:rsidRPr="005868F1">
        <w:rPr>
          <w:lang w:val="en-GB"/>
        </w:rPr>
        <w:t>Hisham El-Leithy</w:t>
      </w:r>
      <w:r w:rsidRPr="005868F1">
        <w:rPr>
          <w:lang w:val="en-GB"/>
        </w:rPr>
        <w:tab/>
      </w:r>
      <w:r>
        <w:rPr>
          <w:lang w:val="en-GB"/>
        </w:rPr>
        <w:t xml:space="preserve">General </w:t>
      </w:r>
      <w:r w:rsidRPr="005868F1">
        <w:rPr>
          <w:lang w:val="en-GB"/>
        </w:rPr>
        <w:t xml:space="preserve">Director, </w:t>
      </w:r>
      <w:r>
        <w:rPr>
          <w:lang w:val="en-GB"/>
        </w:rPr>
        <w:t xml:space="preserve">Scientific Publication Department, </w:t>
      </w:r>
      <w:r w:rsidRPr="005868F1">
        <w:rPr>
          <w:lang w:val="en-GB"/>
        </w:rPr>
        <w:t>SCA</w:t>
      </w:r>
    </w:p>
    <w:p w:rsidR="00CA7741" w:rsidRPr="005868F1" w:rsidRDefault="00CA7741" w:rsidP="00CA7741">
      <w:pPr>
        <w:spacing w:after="0"/>
        <w:ind w:left="2520" w:hanging="2520"/>
        <w:rPr>
          <w:lang w:val="en-GB"/>
        </w:rPr>
      </w:pPr>
      <w:r w:rsidRPr="005868F1">
        <w:rPr>
          <w:lang w:val="en-GB"/>
        </w:rPr>
        <w:t>Khaled Allam Harhash</w:t>
      </w:r>
      <w:r w:rsidRPr="005868F1">
        <w:rPr>
          <w:lang w:val="en-GB"/>
        </w:rPr>
        <w:tab/>
        <w:t>General Direct, Biodiversity, EEAA, NCS</w:t>
      </w:r>
    </w:p>
    <w:p w:rsidR="00CA7741" w:rsidRPr="005868F1" w:rsidRDefault="00CA7741" w:rsidP="00CA7741">
      <w:pPr>
        <w:spacing w:after="0"/>
        <w:ind w:left="2520" w:hanging="2520"/>
        <w:rPr>
          <w:lang w:val="en-GB"/>
        </w:rPr>
      </w:pPr>
      <w:r w:rsidRPr="005868F1">
        <w:rPr>
          <w:lang w:val="en-GB"/>
        </w:rPr>
        <w:t>Khaled Fahmy</w:t>
      </w:r>
      <w:r w:rsidRPr="005868F1">
        <w:rPr>
          <w:lang w:val="en-GB"/>
        </w:rPr>
        <w:tab/>
        <w:t>Minister of State for Environmental Affairs</w:t>
      </w:r>
    </w:p>
    <w:p w:rsidR="00CA7741" w:rsidRPr="005868F1" w:rsidRDefault="00CA7741" w:rsidP="00CA7741">
      <w:pPr>
        <w:spacing w:after="0"/>
        <w:ind w:left="2520" w:hanging="2520"/>
        <w:rPr>
          <w:lang w:val="en-GB"/>
        </w:rPr>
      </w:pPr>
      <w:r w:rsidRPr="005868F1">
        <w:rPr>
          <w:lang w:val="en-GB"/>
        </w:rPr>
        <w:t>Khaled Mostafa</w:t>
      </w:r>
      <w:r w:rsidRPr="005868F1">
        <w:rPr>
          <w:lang w:val="en-GB"/>
        </w:rPr>
        <w:tab/>
        <w:t>Red Sea Protectorates</w:t>
      </w:r>
    </w:p>
    <w:p w:rsidR="00CA7741" w:rsidRPr="005868F1" w:rsidRDefault="00CA7741" w:rsidP="00CA7741">
      <w:pPr>
        <w:spacing w:after="0"/>
        <w:ind w:left="2520" w:hanging="2520"/>
        <w:rPr>
          <w:lang w:val="en-GB"/>
        </w:rPr>
      </w:pPr>
      <w:r w:rsidRPr="005868F1">
        <w:rPr>
          <w:lang w:val="en-GB"/>
        </w:rPr>
        <w:t>Laura Rosa</w:t>
      </w:r>
      <w:r w:rsidRPr="005868F1">
        <w:rPr>
          <w:lang w:val="en-GB"/>
        </w:rPr>
        <w:tab/>
        <w:t>Italian Cooperation Office, Rome, Italy</w:t>
      </w:r>
    </w:p>
    <w:p w:rsidR="00CA7741" w:rsidRPr="005868F1" w:rsidRDefault="00CA7741" w:rsidP="00CA7741">
      <w:pPr>
        <w:spacing w:after="0"/>
        <w:ind w:left="2520" w:hanging="2520"/>
        <w:rPr>
          <w:lang w:val="en-GB"/>
        </w:rPr>
      </w:pPr>
      <w:r w:rsidRPr="005868F1">
        <w:rPr>
          <w:lang w:val="en-GB"/>
        </w:rPr>
        <w:t>Mahmoud El-Kaissouni</w:t>
      </w:r>
      <w:r w:rsidRPr="005868F1">
        <w:rPr>
          <w:lang w:val="en-GB"/>
        </w:rPr>
        <w:tab/>
        <w:t>Advisor to the Minister of Tourism on Environmental Affairs</w:t>
      </w:r>
    </w:p>
    <w:p w:rsidR="00CA7741" w:rsidRPr="005868F1" w:rsidRDefault="00CA7741" w:rsidP="00CA7741">
      <w:pPr>
        <w:spacing w:after="0"/>
        <w:ind w:left="2520" w:hanging="2520"/>
        <w:rPr>
          <w:lang w:val="en-GB"/>
        </w:rPr>
      </w:pPr>
      <w:r w:rsidRPr="005868F1">
        <w:rPr>
          <w:lang w:val="en-GB"/>
        </w:rPr>
        <w:t>Marco Platzer</w:t>
      </w:r>
      <w:r w:rsidRPr="005868F1">
        <w:rPr>
          <w:lang w:val="en-GB"/>
        </w:rPr>
        <w:tab/>
        <w:t xml:space="preserve">Director, </w:t>
      </w:r>
      <w:r>
        <w:rPr>
          <w:lang w:val="en-GB"/>
        </w:rPr>
        <w:t xml:space="preserve">Italian Embassy, Development </w:t>
      </w:r>
      <w:r w:rsidRPr="005868F1">
        <w:rPr>
          <w:lang w:val="en-GB"/>
        </w:rPr>
        <w:t>Cooperation Office, Cairo, Egypt</w:t>
      </w:r>
    </w:p>
    <w:p w:rsidR="00CA7741" w:rsidRPr="005868F1" w:rsidRDefault="00CA7741" w:rsidP="00CA7741">
      <w:pPr>
        <w:spacing w:after="0"/>
        <w:ind w:left="2520" w:hanging="2520"/>
        <w:rPr>
          <w:lang w:val="en-GB"/>
        </w:rPr>
      </w:pPr>
      <w:r w:rsidRPr="005868F1">
        <w:rPr>
          <w:lang w:val="en-GB"/>
        </w:rPr>
        <w:t>Mefreh Abboud</w:t>
      </w:r>
      <w:r w:rsidRPr="005868F1">
        <w:rPr>
          <w:lang w:val="en-GB"/>
        </w:rPr>
        <w:tab/>
        <w:t>Tourist Guide, Faiyum Protectorates</w:t>
      </w:r>
    </w:p>
    <w:p w:rsidR="00CA7741" w:rsidRPr="005868F1" w:rsidRDefault="00CA7741" w:rsidP="006E6BD2">
      <w:pPr>
        <w:spacing w:after="0"/>
        <w:ind w:left="2520" w:hanging="2520"/>
        <w:rPr>
          <w:lang w:val="en-GB"/>
        </w:rPr>
      </w:pPr>
      <w:r w:rsidRPr="005868F1">
        <w:rPr>
          <w:lang w:val="en-GB"/>
        </w:rPr>
        <w:t>Mohamed Abbas Tahoun</w:t>
      </w:r>
      <w:r w:rsidRPr="005868F1">
        <w:rPr>
          <w:lang w:val="en-GB"/>
        </w:rPr>
        <w:tab/>
        <w:t xml:space="preserve">Director, Wadi El-Gemal </w:t>
      </w:r>
      <w:r w:rsidR="006E6BD2">
        <w:rPr>
          <w:lang w:val="en-GB"/>
        </w:rPr>
        <w:t>National Park</w:t>
      </w:r>
    </w:p>
    <w:p w:rsidR="00CA7741" w:rsidRPr="005868F1" w:rsidRDefault="00CA7741" w:rsidP="00CA7741">
      <w:pPr>
        <w:spacing w:after="0"/>
        <w:ind w:left="2520" w:hanging="2520"/>
        <w:rPr>
          <w:lang w:val="en-GB"/>
        </w:rPr>
      </w:pPr>
      <w:r w:rsidRPr="005868F1">
        <w:rPr>
          <w:lang w:val="en-GB"/>
        </w:rPr>
        <w:t>Mohamed El-Shahat</w:t>
      </w:r>
      <w:r w:rsidRPr="005868F1">
        <w:rPr>
          <w:lang w:val="en-GB"/>
        </w:rPr>
        <w:tab/>
        <w:t xml:space="preserve">Security, </w:t>
      </w:r>
      <w:r w:rsidR="006E6BD2" w:rsidRPr="005868F1">
        <w:rPr>
          <w:lang w:val="en-GB"/>
        </w:rPr>
        <w:t xml:space="preserve">Wadi El-Gemal </w:t>
      </w:r>
      <w:r w:rsidR="006E6BD2">
        <w:rPr>
          <w:lang w:val="en-GB"/>
        </w:rPr>
        <w:t xml:space="preserve">National Park, </w:t>
      </w:r>
      <w:r w:rsidRPr="005868F1">
        <w:rPr>
          <w:lang w:val="en-GB"/>
        </w:rPr>
        <w:t>Red Sea</w:t>
      </w:r>
    </w:p>
    <w:p w:rsidR="00CA7741" w:rsidRPr="005868F1" w:rsidRDefault="00CA7741" w:rsidP="00CA7741">
      <w:pPr>
        <w:spacing w:after="0"/>
        <w:ind w:left="2520" w:hanging="2520"/>
        <w:rPr>
          <w:lang w:val="en-GB"/>
        </w:rPr>
      </w:pPr>
      <w:r w:rsidRPr="005868F1">
        <w:rPr>
          <w:lang w:val="en-GB"/>
        </w:rPr>
        <w:t>Mohamed Talaat</w:t>
      </w:r>
      <w:r w:rsidRPr="005868F1">
        <w:rPr>
          <w:lang w:val="en-GB"/>
        </w:rPr>
        <w:tab/>
        <w:t>General Director, Protected Areas, Central District, EEAA, NCS</w:t>
      </w:r>
    </w:p>
    <w:p w:rsidR="00CA7741" w:rsidRPr="005868F1" w:rsidRDefault="00CA7741" w:rsidP="00CA7741">
      <w:pPr>
        <w:spacing w:after="0"/>
        <w:ind w:left="2520" w:hanging="2520"/>
        <w:rPr>
          <w:lang w:val="en-GB"/>
        </w:rPr>
      </w:pPr>
      <w:r w:rsidRPr="005868F1">
        <w:rPr>
          <w:lang w:val="en-GB"/>
        </w:rPr>
        <w:t>Mostafa Fouda</w:t>
      </w:r>
      <w:r w:rsidRPr="005868F1">
        <w:rPr>
          <w:lang w:val="en-GB"/>
        </w:rPr>
        <w:tab/>
        <w:t>Former Head of NCS</w:t>
      </w:r>
    </w:p>
    <w:p w:rsidR="00CA7741" w:rsidRPr="005868F1" w:rsidRDefault="00CA7741" w:rsidP="00CA7741">
      <w:pPr>
        <w:spacing w:after="0"/>
        <w:ind w:left="2520" w:hanging="2520"/>
        <w:rPr>
          <w:lang w:val="en-GB"/>
        </w:rPr>
      </w:pPr>
      <w:r w:rsidRPr="005868F1">
        <w:rPr>
          <w:lang w:val="en-GB"/>
        </w:rPr>
        <w:t>Mostafa Sultan</w:t>
      </w:r>
      <w:r w:rsidRPr="005868F1">
        <w:rPr>
          <w:lang w:val="en-GB"/>
        </w:rPr>
        <w:tab/>
      </w:r>
      <w:r>
        <w:rPr>
          <w:lang w:val="en-GB"/>
        </w:rPr>
        <w:t>Managing Director</w:t>
      </w:r>
      <w:r w:rsidRPr="005868F1">
        <w:rPr>
          <w:lang w:val="en-GB"/>
        </w:rPr>
        <w:t xml:space="preserve">, </w:t>
      </w:r>
      <w:r>
        <w:rPr>
          <w:lang w:val="en-GB"/>
        </w:rPr>
        <w:t>Travnile, Travel Services</w:t>
      </w:r>
    </w:p>
    <w:p w:rsidR="00CA7741" w:rsidRPr="005868F1" w:rsidRDefault="00CA7741" w:rsidP="00CA7741">
      <w:pPr>
        <w:spacing w:after="0"/>
        <w:ind w:left="2520" w:hanging="2520"/>
        <w:rPr>
          <w:lang w:val="en-GB"/>
        </w:rPr>
      </w:pPr>
      <w:r w:rsidRPr="005868F1">
        <w:rPr>
          <w:lang w:val="en-GB"/>
        </w:rPr>
        <w:t>Munir Bushra</w:t>
      </w:r>
      <w:r w:rsidRPr="005868F1">
        <w:rPr>
          <w:lang w:val="en-GB"/>
        </w:rPr>
        <w:tab/>
        <w:t>Solid Waste Consultant</w:t>
      </w:r>
    </w:p>
    <w:p w:rsidR="00CA7741" w:rsidRPr="005868F1" w:rsidRDefault="00CA7741" w:rsidP="00CA7741">
      <w:pPr>
        <w:spacing w:after="0"/>
        <w:ind w:left="2520" w:hanging="2520"/>
        <w:rPr>
          <w:lang w:val="en-GB"/>
        </w:rPr>
      </w:pPr>
      <w:r w:rsidRPr="005868F1">
        <w:rPr>
          <w:lang w:val="en-GB"/>
        </w:rPr>
        <w:t>Tarek Salah</w:t>
      </w:r>
      <w:r w:rsidRPr="005868F1">
        <w:rPr>
          <w:lang w:val="en-GB"/>
        </w:rPr>
        <w:tab/>
        <w:t>National Director, EEAA, UNDP-GEF Mainstreaming Global Environment in National Plans and Policies by Strengthening the Monitoring and Reporting System for Multilateral Environmental Agreements in Egypt Project (CB2) project</w:t>
      </w:r>
    </w:p>
    <w:p w:rsidR="00CA7741" w:rsidRPr="005868F1" w:rsidRDefault="00CA7741" w:rsidP="00CA7741">
      <w:pPr>
        <w:spacing w:after="0"/>
        <w:ind w:left="2520" w:hanging="2520"/>
        <w:rPr>
          <w:lang w:val="en-GB"/>
        </w:rPr>
      </w:pPr>
      <w:r w:rsidRPr="005868F1">
        <w:rPr>
          <w:lang w:val="en-GB"/>
        </w:rPr>
        <w:t>Tare</w:t>
      </w:r>
      <w:r>
        <w:rPr>
          <w:lang w:val="en-GB"/>
        </w:rPr>
        <w:t>q</w:t>
      </w:r>
      <w:r w:rsidRPr="005868F1">
        <w:rPr>
          <w:lang w:val="en-GB"/>
        </w:rPr>
        <w:t xml:space="preserve"> El-Qanawat</w:t>
      </w:r>
      <w:r>
        <w:rPr>
          <w:lang w:val="en-GB"/>
        </w:rPr>
        <w:t>y</w:t>
      </w:r>
      <w:r w:rsidRPr="005868F1">
        <w:rPr>
          <w:lang w:val="en-GB"/>
        </w:rPr>
        <w:tab/>
        <w:t>General Director, Technical Office, EEAA, NCS</w:t>
      </w:r>
    </w:p>
    <w:p w:rsidR="00C762A8" w:rsidRPr="005868F1" w:rsidRDefault="00C762A8" w:rsidP="009206AA">
      <w:pPr>
        <w:spacing w:line="240" w:lineRule="auto"/>
        <w:rPr>
          <w:lang w:val="en-GB"/>
        </w:rPr>
      </w:pPr>
    </w:p>
    <w:p w:rsidR="009206AA" w:rsidRPr="005868F1" w:rsidRDefault="009206AA">
      <w:pPr>
        <w:spacing w:line="240" w:lineRule="auto"/>
        <w:rPr>
          <w:lang w:val="en-GB"/>
        </w:rPr>
      </w:pPr>
    </w:p>
    <w:sectPr w:rsidR="009206AA" w:rsidRPr="005868F1" w:rsidSect="00A76038">
      <w:pgSz w:w="11907" w:h="16839" w:code="9"/>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5E4" w:rsidRDefault="005865E4" w:rsidP="00AC3719">
      <w:pPr>
        <w:spacing w:after="0" w:line="240" w:lineRule="auto"/>
      </w:pPr>
      <w:r>
        <w:separator/>
      </w:r>
    </w:p>
  </w:endnote>
  <w:endnote w:type="continuationSeparator" w:id="0">
    <w:p w:rsidR="005865E4" w:rsidRDefault="005865E4" w:rsidP="00AC3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823309"/>
      <w:docPartObj>
        <w:docPartGallery w:val="Page Numbers (Bottom of Page)"/>
        <w:docPartUnique/>
      </w:docPartObj>
    </w:sdtPr>
    <w:sdtEndPr>
      <w:rPr>
        <w:noProof/>
      </w:rPr>
    </w:sdtEndPr>
    <w:sdtContent>
      <w:p w:rsidR="00207AFA" w:rsidRDefault="00207AFA">
        <w:pPr>
          <w:pStyle w:val="Footer"/>
          <w:jc w:val="center"/>
        </w:pPr>
        <w:r>
          <w:fldChar w:fldCharType="begin"/>
        </w:r>
        <w:r>
          <w:instrText xml:space="preserve"> PAGE   \* MERGEFORMAT </w:instrText>
        </w:r>
        <w:r>
          <w:fldChar w:fldCharType="separate"/>
        </w:r>
        <w:r w:rsidR="00B64D5F">
          <w:rPr>
            <w:noProof/>
          </w:rPr>
          <w:t>40</w:t>
        </w:r>
        <w:r>
          <w:rPr>
            <w:noProof/>
          </w:rPr>
          <w:fldChar w:fldCharType="end"/>
        </w:r>
      </w:p>
    </w:sdtContent>
  </w:sdt>
  <w:p w:rsidR="00207AFA" w:rsidRDefault="00207A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5E4" w:rsidRDefault="005865E4" w:rsidP="00AC3719">
      <w:pPr>
        <w:spacing w:after="0" w:line="240" w:lineRule="auto"/>
      </w:pPr>
      <w:r>
        <w:separator/>
      </w:r>
    </w:p>
  </w:footnote>
  <w:footnote w:type="continuationSeparator" w:id="0">
    <w:p w:rsidR="005865E4" w:rsidRDefault="005865E4" w:rsidP="00AC3719">
      <w:pPr>
        <w:spacing w:after="0" w:line="240" w:lineRule="auto"/>
      </w:pPr>
      <w:r>
        <w:continuationSeparator/>
      </w:r>
    </w:p>
  </w:footnote>
  <w:footnote w:id="1">
    <w:p w:rsidR="00207AFA" w:rsidRDefault="00207AFA" w:rsidP="001B1980">
      <w:pPr>
        <w:pStyle w:val="FootnoteText"/>
      </w:pPr>
      <w:r>
        <w:rPr>
          <w:rStyle w:val="FootnoteReference"/>
        </w:rPr>
        <w:footnoteRef/>
      </w:r>
      <w:r>
        <w:t xml:space="preserve"> Berbers </w:t>
      </w:r>
      <w:r w:rsidRPr="00CE5529">
        <w:t>are the indigenous</w:t>
      </w:r>
      <w:r>
        <w:t xml:space="preserve"> </w:t>
      </w:r>
      <w:r w:rsidRPr="00CE5529">
        <w:t>ethnic group</w:t>
      </w:r>
      <w:r>
        <w:t xml:space="preserve"> </w:t>
      </w:r>
      <w:r w:rsidRPr="00CE5529">
        <w:t>of</w:t>
      </w:r>
      <w:r>
        <w:t xml:space="preserve"> </w:t>
      </w:r>
      <w:r w:rsidRPr="00CE5529">
        <w:t>North Africa, west of the Nile Valley.</w:t>
      </w:r>
      <w:r>
        <w:rPr>
          <w:rStyle w:val="apple-converted-space"/>
          <w:rFonts w:ascii="Arial" w:hAnsi="Arial" w:cs="Arial"/>
          <w:color w:val="000000"/>
          <w:shd w:val="clear" w:color="auto" w:fill="FFFFFF"/>
        </w:rPr>
        <w:t> </w:t>
      </w:r>
    </w:p>
  </w:footnote>
  <w:footnote w:id="2">
    <w:p w:rsidR="00207AFA" w:rsidRDefault="00207AFA" w:rsidP="0090184E">
      <w:pPr>
        <w:pStyle w:val="FootnoteText"/>
      </w:pPr>
      <w:r>
        <w:rPr>
          <w:rStyle w:val="FootnoteReference"/>
        </w:rPr>
        <w:footnoteRef/>
      </w:r>
      <w:r>
        <w:t xml:space="preserve"> A </w:t>
      </w:r>
      <w:r>
        <w:rPr>
          <w:lang w:val="en-GB"/>
        </w:rPr>
        <w:t>local</w:t>
      </w:r>
      <w:r w:rsidRPr="00CE5529">
        <w:rPr>
          <w:lang w:val="en-GB"/>
        </w:rPr>
        <w:t xml:space="preserve"> </w:t>
      </w:r>
      <w:r>
        <w:rPr>
          <w:lang w:val="en-GB"/>
        </w:rPr>
        <w:t>NGO</w:t>
      </w:r>
    </w:p>
  </w:footnote>
  <w:footnote w:id="3">
    <w:p w:rsidR="00207AFA" w:rsidRDefault="00207AFA" w:rsidP="00192AA2">
      <w:pPr>
        <w:pStyle w:val="FootnoteText"/>
      </w:pPr>
      <w:r>
        <w:rPr>
          <w:rStyle w:val="FootnoteReference"/>
        </w:rPr>
        <w:footnoteRef/>
      </w:r>
      <w:r>
        <w:t xml:space="preserve"> </w:t>
      </w:r>
      <w:r w:rsidRPr="00997CE7">
        <w:rPr>
          <w:rFonts w:cs="Times New Roman"/>
          <w:color w:val="000000"/>
          <w:lang w:val="en-GB"/>
        </w:rPr>
        <w:t>LE 750</w:t>
      </w:r>
      <w:r>
        <w:rPr>
          <w:rFonts w:cs="Times New Roman"/>
          <w:color w:val="000000"/>
          <w:lang w:val="en-GB"/>
        </w:rPr>
        <w:t xml:space="preserve"> thousands </w:t>
      </w:r>
      <w:r w:rsidRPr="00997CE7">
        <w:rPr>
          <w:rFonts w:cs="Times New Roman"/>
          <w:color w:val="000000"/>
          <w:lang w:val="en-GB"/>
        </w:rPr>
        <w:t>for salaries and operations</w:t>
      </w:r>
      <w:r>
        <w:rPr>
          <w:rFonts w:cs="Times New Roman"/>
          <w:color w:val="000000"/>
          <w:lang w:val="en-GB"/>
        </w:rPr>
        <w:t xml:space="preserve"> </w:t>
      </w:r>
      <w:r w:rsidRPr="00997CE7">
        <w:rPr>
          <w:rFonts w:cs="Times New Roman"/>
          <w:color w:val="000000"/>
          <w:lang w:val="en-GB"/>
        </w:rPr>
        <w:t>for 2006/07</w:t>
      </w:r>
    </w:p>
  </w:footnote>
  <w:footnote w:id="4">
    <w:p w:rsidR="00207AFA" w:rsidRDefault="00207AFA" w:rsidP="0083361A">
      <w:pPr>
        <w:pStyle w:val="FootnoteText"/>
      </w:pPr>
      <w:r>
        <w:rPr>
          <w:rStyle w:val="FootnoteReference"/>
        </w:rPr>
        <w:footnoteRef/>
      </w:r>
      <w:r>
        <w:t xml:space="preserve"> Consultant’s note: 2007 prices, with the current devaluation of the Egyptian pound, decline in revenues from tourism and increased deficit in State budget, this estimate most probably has inflated.</w:t>
      </w:r>
    </w:p>
  </w:footnote>
  <w:footnote w:id="5">
    <w:p w:rsidR="00207AFA" w:rsidRDefault="00207AFA">
      <w:pPr>
        <w:pStyle w:val="FootnoteText"/>
      </w:pPr>
      <w:r>
        <w:rPr>
          <w:rStyle w:val="FootnoteReference"/>
        </w:rPr>
        <w:footnoteRef/>
      </w:r>
      <w:r>
        <w:t xml:space="preserve"> Consultant’s note: Not clear what does this really mean</w:t>
      </w:r>
    </w:p>
  </w:footnote>
  <w:footnote w:id="6">
    <w:p w:rsidR="00207AFA" w:rsidRDefault="00207AFA">
      <w:pPr>
        <w:pStyle w:val="FootnoteText"/>
      </w:pPr>
      <w:r>
        <w:rPr>
          <w:rStyle w:val="FootnoteReference"/>
        </w:rPr>
        <w:footnoteRef/>
      </w:r>
      <w:r>
        <w:t xml:space="preserve"> </w:t>
      </w:r>
      <w:r w:rsidRPr="005868F1">
        <w:rPr>
          <w:rFonts w:cs="Times New Roman"/>
          <w:color w:val="000000"/>
          <w:lang w:val="en-GB"/>
        </w:rPr>
        <w:t>Al-Qatrani is the site of the many geological studies.</w:t>
      </w:r>
    </w:p>
  </w:footnote>
  <w:footnote w:id="7">
    <w:p w:rsidR="00207AFA" w:rsidRDefault="00207AFA" w:rsidP="0084103A">
      <w:pPr>
        <w:pStyle w:val="FootnoteText"/>
      </w:pPr>
      <w:r>
        <w:rPr>
          <w:rStyle w:val="FootnoteReference"/>
        </w:rPr>
        <w:footnoteRef/>
      </w:r>
      <w:r>
        <w:t xml:space="preserve"> </w:t>
      </w:r>
      <w:r w:rsidRPr="005868F1">
        <w:rPr>
          <w:lang w:val="en-GB"/>
        </w:rPr>
        <w:t>Valley of Camels</w:t>
      </w:r>
    </w:p>
  </w:footnote>
  <w:footnote w:id="8">
    <w:p w:rsidR="00207AFA" w:rsidRDefault="00207AFA">
      <w:pPr>
        <w:pStyle w:val="FootnoteText"/>
      </w:pPr>
      <w:r>
        <w:rPr>
          <w:rStyle w:val="FootnoteReference"/>
        </w:rPr>
        <w:footnoteRef/>
      </w:r>
      <w:r>
        <w:t xml:space="preserve"> This recommendation is for WHPA</w:t>
      </w:r>
    </w:p>
  </w:footnote>
  <w:footnote w:id="9">
    <w:p w:rsidR="00207AFA" w:rsidRDefault="00207AFA" w:rsidP="006E31B4">
      <w:pPr>
        <w:pStyle w:val="FootnoteText"/>
      </w:pPr>
      <w:r>
        <w:rPr>
          <w:rStyle w:val="FootnoteReference"/>
        </w:rPr>
        <w:footnoteRef/>
      </w:r>
      <w:r>
        <w:t xml:space="preserve"> </w:t>
      </w:r>
      <w:r>
        <w:rPr>
          <w:lang w:val="en-GB" w:bidi="ar-EG"/>
        </w:rPr>
        <w:t>This recommendation, h</w:t>
      </w:r>
      <w:r w:rsidRPr="005C4427">
        <w:rPr>
          <w:lang w:val="en-GB" w:bidi="ar-EG"/>
        </w:rPr>
        <w:t>owever, about extending the buffer zone to the Bahariya road and across the desert to the south, encroaches upon the Lake Qaroun Protected Area (LQPA) and the Gebel Qatrani area.</w:t>
      </w:r>
    </w:p>
  </w:footnote>
  <w:footnote w:id="10">
    <w:p w:rsidR="00207AFA" w:rsidRPr="00F62D14" w:rsidRDefault="00207AFA" w:rsidP="00AC3719">
      <w:pPr>
        <w:pStyle w:val="FootnoteText"/>
        <w:jc w:val="both"/>
      </w:pPr>
      <w:r w:rsidRPr="00F62D14">
        <w:rPr>
          <w:rStyle w:val="FootnoteReference"/>
        </w:rPr>
        <w:footnoteRef/>
      </w:r>
      <w:r w:rsidRPr="00F62D14">
        <w:t xml:space="preserve"> Urban air pollution, alone accounts for 40 per</w:t>
      </w:r>
      <w:r>
        <w:t xml:space="preserve"> </w:t>
      </w:r>
      <w:r w:rsidRPr="00F62D14">
        <w:t>cent of the cost of environmental damage.</w:t>
      </w:r>
    </w:p>
  </w:footnote>
  <w:footnote w:id="11">
    <w:p w:rsidR="00207AFA" w:rsidRPr="00F62D14" w:rsidRDefault="00207AFA" w:rsidP="002930C6">
      <w:pPr>
        <w:pStyle w:val="FootnoteText"/>
        <w:jc w:val="both"/>
      </w:pPr>
      <w:r w:rsidRPr="00F62D14">
        <w:rPr>
          <w:rStyle w:val="FootnoteReference"/>
        </w:rPr>
        <w:footnoteRef/>
      </w:r>
      <w:r w:rsidRPr="00F62D14">
        <w:t xml:space="preserve"> GEF Evaluation Office, “GEF Evaluation Office: Country Portfolio Evaluation: Egypt (1991—2008),” (Ref. Op. Cited)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FA" w:rsidRDefault="00207A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7E0BAF"/>
    <w:multiLevelType w:val="hybridMultilevel"/>
    <w:tmpl w:val="A8F8BB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B335B7D"/>
    <w:multiLevelType w:val="hybridMultilevel"/>
    <w:tmpl w:val="3EEDE76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multilevel"/>
    <w:tmpl w:val="00000003"/>
    <w:name w:val="WW8Num3"/>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3">
    <w:nsid w:val="025D5C21"/>
    <w:multiLevelType w:val="multilevel"/>
    <w:tmpl w:val="33C2E9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2315F"/>
    <w:multiLevelType w:val="hybridMultilevel"/>
    <w:tmpl w:val="5AD293C8"/>
    <w:lvl w:ilvl="0" w:tplc="65225A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331E02"/>
    <w:multiLevelType w:val="hybridMultilevel"/>
    <w:tmpl w:val="D22A2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758F1"/>
    <w:multiLevelType w:val="hybridMultilevel"/>
    <w:tmpl w:val="5AD293C8"/>
    <w:lvl w:ilvl="0" w:tplc="65225A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E47488"/>
    <w:multiLevelType w:val="hybridMultilevel"/>
    <w:tmpl w:val="915CE2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0E40AA"/>
    <w:multiLevelType w:val="hybridMultilevel"/>
    <w:tmpl w:val="B3622C4C"/>
    <w:lvl w:ilvl="0" w:tplc="C8B2FCFC">
      <w:start w:val="1"/>
      <w:numFmt w:val="decimal"/>
      <w:lvlText w:val="%1."/>
      <w:lvlJc w:val="left"/>
      <w:pPr>
        <w:tabs>
          <w:tab w:val="num" w:pos="720"/>
        </w:tabs>
        <w:ind w:left="720" w:hanging="360"/>
      </w:pPr>
    </w:lvl>
    <w:lvl w:ilvl="1" w:tplc="1B167D2C" w:tentative="1">
      <w:start w:val="1"/>
      <w:numFmt w:val="decimal"/>
      <w:lvlText w:val="%2."/>
      <w:lvlJc w:val="left"/>
      <w:pPr>
        <w:tabs>
          <w:tab w:val="num" w:pos="1440"/>
        </w:tabs>
        <w:ind w:left="1440" w:hanging="360"/>
      </w:pPr>
    </w:lvl>
    <w:lvl w:ilvl="2" w:tplc="9984F950" w:tentative="1">
      <w:start w:val="1"/>
      <w:numFmt w:val="decimal"/>
      <w:lvlText w:val="%3."/>
      <w:lvlJc w:val="left"/>
      <w:pPr>
        <w:tabs>
          <w:tab w:val="num" w:pos="2160"/>
        </w:tabs>
        <w:ind w:left="2160" w:hanging="360"/>
      </w:pPr>
    </w:lvl>
    <w:lvl w:ilvl="3" w:tplc="FE443C82" w:tentative="1">
      <w:start w:val="1"/>
      <w:numFmt w:val="decimal"/>
      <w:lvlText w:val="%4."/>
      <w:lvlJc w:val="left"/>
      <w:pPr>
        <w:tabs>
          <w:tab w:val="num" w:pos="2880"/>
        </w:tabs>
        <w:ind w:left="2880" w:hanging="360"/>
      </w:pPr>
    </w:lvl>
    <w:lvl w:ilvl="4" w:tplc="A858C92C" w:tentative="1">
      <w:start w:val="1"/>
      <w:numFmt w:val="decimal"/>
      <w:lvlText w:val="%5."/>
      <w:lvlJc w:val="left"/>
      <w:pPr>
        <w:tabs>
          <w:tab w:val="num" w:pos="3600"/>
        </w:tabs>
        <w:ind w:left="3600" w:hanging="360"/>
      </w:pPr>
    </w:lvl>
    <w:lvl w:ilvl="5" w:tplc="31B2C51A" w:tentative="1">
      <w:start w:val="1"/>
      <w:numFmt w:val="decimal"/>
      <w:lvlText w:val="%6."/>
      <w:lvlJc w:val="left"/>
      <w:pPr>
        <w:tabs>
          <w:tab w:val="num" w:pos="4320"/>
        </w:tabs>
        <w:ind w:left="4320" w:hanging="360"/>
      </w:pPr>
    </w:lvl>
    <w:lvl w:ilvl="6" w:tplc="FF5C105C" w:tentative="1">
      <w:start w:val="1"/>
      <w:numFmt w:val="decimal"/>
      <w:lvlText w:val="%7."/>
      <w:lvlJc w:val="left"/>
      <w:pPr>
        <w:tabs>
          <w:tab w:val="num" w:pos="5040"/>
        </w:tabs>
        <w:ind w:left="5040" w:hanging="360"/>
      </w:pPr>
    </w:lvl>
    <w:lvl w:ilvl="7" w:tplc="D68C79FC" w:tentative="1">
      <w:start w:val="1"/>
      <w:numFmt w:val="decimal"/>
      <w:lvlText w:val="%8."/>
      <w:lvlJc w:val="left"/>
      <w:pPr>
        <w:tabs>
          <w:tab w:val="num" w:pos="5760"/>
        </w:tabs>
        <w:ind w:left="5760" w:hanging="360"/>
      </w:pPr>
    </w:lvl>
    <w:lvl w:ilvl="8" w:tplc="2D382C8A" w:tentative="1">
      <w:start w:val="1"/>
      <w:numFmt w:val="decimal"/>
      <w:lvlText w:val="%9."/>
      <w:lvlJc w:val="left"/>
      <w:pPr>
        <w:tabs>
          <w:tab w:val="num" w:pos="6480"/>
        </w:tabs>
        <w:ind w:left="6480" w:hanging="360"/>
      </w:pPr>
    </w:lvl>
  </w:abstractNum>
  <w:abstractNum w:abstractNumId="9">
    <w:nsid w:val="25334814"/>
    <w:multiLevelType w:val="hybridMultilevel"/>
    <w:tmpl w:val="CFA6C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2580FB"/>
    <w:multiLevelType w:val="hybridMultilevel"/>
    <w:tmpl w:val="1A5835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93F182B"/>
    <w:multiLevelType w:val="multilevel"/>
    <w:tmpl w:val="1FC87FE2"/>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B797B8A"/>
    <w:multiLevelType w:val="hybridMultilevel"/>
    <w:tmpl w:val="414A1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3161E"/>
    <w:multiLevelType w:val="hybridMultilevel"/>
    <w:tmpl w:val="8402D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C14BB5"/>
    <w:multiLevelType w:val="hybridMultilevel"/>
    <w:tmpl w:val="A5B48C28"/>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B13780"/>
    <w:multiLevelType w:val="hybridMultilevel"/>
    <w:tmpl w:val="C83C3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A2DAE"/>
    <w:multiLevelType w:val="hybridMultilevel"/>
    <w:tmpl w:val="74F8A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A04ABC"/>
    <w:multiLevelType w:val="hybridMultilevel"/>
    <w:tmpl w:val="CBE0D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4E7626"/>
    <w:multiLevelType w:val="hybridMultilevel"/>
    <w:tmpl w:val="8402D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F52B6E"/>
    <w:multiLevelType w:val="hybridMultilevel"/>
    <w:tmpl w:val="C3F07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DE29D3"/>
    <w:multiLevelType w:val="multilevel"/>
    <w:tmpl w:val="9FB4673E"/>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3382D33"/>
    <w:multiLevelType w:val="hybridMultilevel"/>
    <w:tmpl w:val="8402D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66076A"/>
    <w:multiLevelType w:val="hybridMultilevel"/>
    <w:tmpl w:val="4E14DA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772CA2"/>
    <w:multiLevelType w:val="hybridMultilevel"/>
    <w:tmpl w:val="8402D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45790B"/>
    <w:multiLevelType w:val="hybridMultilevel"/>
    <w:tmpl w:val="E3B41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5010C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769A2237"/>
    <w:multiLevelType w:val="hybridMultilevel"/>
    <w:tmpl w:val="60DEE2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7D515EC2"/>
    <w:multiLevelType w:val="hybridMultilevel"/>
    <w:tmpl w:val="8402D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2"/>
  </w:num>
  <w:num w:numId="3">
    <w:abstractNumId w:val="3"/>
  </w:num>
  <w:num w:numId="4">
    <w:abstractNumId w:val="21"/>
  </w:num>
  <w:num w:numId="5">
    <w:abstractNumId w:val="13"/>
  </w:num>
  <w:num w:numId="6">
    <w:abstractNumId w:val="18"/>
  </w:num>
  <w:num w:numId="7">
    <w:abstractNumId w:val="27"/>
  </w:num>
  <w:num w:numId="8">
    <w:abstractNumId w:val="23"/>
  </w:num>
  <w:num w:numId="9">
    <w:abstractNumId w:val="20"/>
  </w:num>
  <w:num w:numId="10">
    <w:abstractNumId w:val="11"/>
  </w:num>
  <w:num w:numId="11">
    <w:abstractNumId w:val="16"/>
  </w:num>
  <w:num w:numId="12">
    <w:abstractNumId w:val="10"/>
  </w:num>
  <w:num w:numId="13">
    <w:abstractNumId w:val="1"/>
  </w:num>
  <w:num w:numId="14">
    <w:abstractNumId w:val="0"/>
  </w:num>
  <w:num w:numId="15">
    <w:abstractNumId w:val="26"/>
  </w:num>
  <w:num w:numId="16">
    <w:abstractNumId w:val="8"/>
  </w:num>
  <w:num w:numId="17">
    <w:abstractNumId w:val="9"/>
  </w:num>
  <w:num w:numId="18">
    <w:abstractNumId w:val="25"/>
  </w:num>
  <w:num w:numId="19">
    <w:abstractNumId w:val="25"/>
  </w:num>
  <w:num w:numId="20">
    <w:abstractNumId w:val="5"/>
  </w:num>
  <w:num w:numId="21">
    <w:abstractNumId w:val="19"/>
  </w:num>
  <w:num w:numId="22">
    <w:abstractNumId w:val="25"/>
  </w:num>
  <w:num w:numId="23">
    <w:abstractNumId w:val="17"/>
  </w:num>
  <w:num w:numId="24">
    <w:abstractNumId w:val="24"/>
  </w:num>
  <w:num w:numId="25">
    <w:abstractNumId w:val="6"/>
  </w:num>
  <w:num w:numId="26">
    <w:abstractNumId w:val="4"/>
  </w:num>
  <w:num w:numId="27">
    <w:abstractNumId w:val="14"/>
  </w:num>
  <w:num w:numId="28">
    <w:abstractNumId w:val="12"/>
  </w:num>
  <w:num w:numId="29">
    <w:abstractNumId w:val="15"/>
  </w:num>
  <w:num w:numId="3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719"/>
    <w:rsid w:val="00005426"/>
    <w:rsid w:val="00014D72"/>
    <w:rsid w:val="00016319"/>
    <w:rsid w:val="00020043"/>
    <w:rsid w:val="00042615"/>
    <w:rsid w:val="00065262"/>
    <w:rsid w:val="00072D14"/>
    <w:rsid w:val="0008081F"/>
    <w:rsid w:val="00087427"/>
    <w:rsid w:val="00092D38"/>
    <w:rsid w:val="000A3F69"/>
    <w:rsid w:val="000A4B40"/>
    <w:rsid w:val="000B3809"/>
    <w:rsid w:val="000B4B91"/>
    <w:rsid w:val="000C7AF5"/>
    <w:rsid w:val="000D0599"/>
    <w:rsid w:val="000D08FF"/>
    <w:rsid w:val="000D533B"/>
    <w:rsid w:val="000E7E98"/>
    <w:rsid w:val="00103B1C"/>
    <w:rsid w:val="00122972"/>
    <w:rsid w:val="00130AAB"/>
    <w:rsid w:val="001419B8"/>
    <w:rsid w:val="00152619"/>
    <w:rsid w:val="0015702A"/>
    <w:rsid w:val="00160EAF"/>
    <w:rsid w:val="0016340C"/>
    <w:rsid w:val="001708BE"/>
    <w:rsid w:val="00177440"/>
    <w:rsid w:val="00180CBB"/>
    <w:rsid w:val="00183C1F"/>
    <w:rsid w:val="00192AA2"/>
    <w:rsid w:val="00193070"/>
    <w:rsid w:val="001963B6"/>
    <w:rsid w:val="00197AAC"/>
    <w:rsid w:val="001A010B"/>
    <w:rsid w:val="001A5DD0"/>
    <w:rsid w:val="001B1980"/>
    <w:rsid w:val="001B7370"/>
    <w:rsid w:val="001C6327"/>
    <w:rsid w:val="001C769A"/>
    <w:rsid w:val="001D6E83"/>
    <w:rsid w:val="001E0724"/>
    <w:rsid w:val="001E2D66"/>
    <w:rsid w:val="001E7F10"/>
    <w:rsid w:val="00207AFA"/>
    <w:rsid w:val="00210271"/>
    <w:rsid w:val="00235B60"/>
    <w:rsid w:val="002507C8"/>
    <w:rsid w:val="002514DC"/>
    <w:rsid w:val="0025508C"/>
    <w:rsid w:val="002609F3"/>
    <w:rsid w:val="00272A34"/>
    <w:rsid w:val="0028465D"/>
    <w:rsid w:val="0028470E"/>
    <w:rsid w:val="002930C6"/>
    <w:rsid w:val="00297DEF"/>
    <w:rsid w:val="002B1A80"/>
    <w:rsid w:val="002B2830"/>
    <w:rsid w:val="002D4690"/>
    <w:rsid w:val="002D603F"/>
    <w:rsid w:val="002D70D1"/>
    <w:rsid w:val="002E1763"/>
    <w:rsid w:val="002F2429"/>
    <w:rsid w:val="002F7BCF"/>
    <w:rsid w:val="00303938"/>
    <w:rsid w:val="00316FB6"/>
    <w:rsid w:val="00327379"/>
    <w:rsid w:val="00344B6B"/>
    <w:rsid w:val="00344C80"/>
    <w:rsid w:val="003504D3"/>
    <w:rsid w:val="00375498"/>
    <w:rsid w:val="00377CD6"/>
    <w:rsid w:val="00391631"/>
    <w:rsid w:val="003A51D0"/>
    <w:rsid w:val="003A768B"/>
    <w:rsid w:val="003B27FE"/>
    <w:rsid w:val="003C3DEE"/>
    <w:rsid w:val="003C79CD"/>
    <w:rsid w:val="003D3295"/>
    <w:rsid w:val="003D5125"/>
    <w:rsid w:val="003D6898"/>
    <w:rsid w:val="00403E72"/>
    <w:rsid w:val="00412E36"/>
    <w:rsid w:val="00422C5A"/>
    <w:rsid w:val="00440372"/>
    <w:rsid w:val="0044072F"/>
    <w:rsid w:val="00443BC7"/>
    <w:rsid w:val="0046330A"/>
    <w:rsid w:val="00466BF0"/>
    <w:rsid w:val="00476140"/>
    <w:rsid w:val="00490915"/>
    <w:rsid w:val="004913C0"/>
    <w:rsid w:val="004950F0"/>
    <w:rsid w:val="004A25BF"/>
    <w:rsid w:val="004B2FC3"/>
    <w:rsid w:val="004B42BC"/>
    <w:rsid w:val="004B4FFD"/>
    <w:rsid w:val="004B58F6"/>
    <w:rsid w:val="004C448B"/>
    <w:rsid w:val="004D406A"/>
    <w:rsid w:val="004D590E"/>
    <w:rsid w:val="004D5B39"/>
    <w:rsid w:val="004E643F"/>
    <w:rsid w:val="004F0D67"/>
    <w:rsid w:val="004F2C14"/>
    <w:rsid w:val="005024B7"/>
    <w:rsid w:val="005140BF"/>
    <w:rsid w:val="00514D52"/>
    <w:rsid w:val="00515F7D"/>
    <w:rsid w:val="005220C1"/>
    <w:rsid w:val="00537263"/>
    <w:rsid w:val="00547646"/>
    <w:rsid w:val="00552327"/>
    <w:rsid w:val="00552EE8"/>
    <w:rsid w:val="00554FA2"/>
    <w:rsid w:val="005619B4"/>
    <w:rsid w:val="0057012D"/>
    <w:rsid w:val="00571D62"/>
    <w:rsid w:val="00574D36"/>
    <w:rsid w:val="0058442F"/>
    <w:rsid w:val="005865E4"/>
    <w:rsid w:val="005868F1"/>
    <w:rsid w:val="00586959"/>
    <w:rsid w:val="00592682"/>
    <w:rsid w:val="005952AB"/>
    <w:rsid w:val="00596C9E"/>
    <w:rsid w:val="005A19E1"/>
    <w:rsid w:val="005C51C6"/>
    <w:rsid w:val="005D30DF"/>
    <w:rsid w:val="005D42E6"/>
    <w:rsid w:val="005D52B8"/>
    <w:rsid w:val="005E1BDB"/>
    <w:rsid w:val="005F3C4E"/>
    <w:rsid w:val="006248F6"/>
    <w:rsid w:val="00640605"/>
    <w:rsid w:val="00642CCD"/>
    <w:rsid w:val="00647669"/>
    <w:rsid w:val="00654980"/>
    <w:rsid w:val="006561F4"/>
    <w:rsid w:val="0066651F"/>
    <w:rsid w:val="00667D3C"/>
    <w:rsid w:val="006707D0"/>
    <w:rsid w:val="00673C74"/>
    <w:rsid w:val="00680BDF"/>
    <w:rsid w:val="006850EC"/>
    <w:rsid w:val="0069138F"/>
    <w:rsid w:val="006B01D4"/>
    <w:rsid w:val="006B76C4"/>
    <w:rsid w:val="006C2F71"/>
    <w:rsid w:val="006E0E91"/>
    <w:rsid w:val="006E1275"/>
    <w:rsid w:val="006E180F"/>
    <w:rsid w:val="006E219E"/>
    <w:rsid w:val="006E31B4"/>
    <w:rsid w:val="006E6BD2"/>
    <w:rsid w:val="006F1B80"/>
    <w:rsid w:val="006F6B33"/>
    <w:rsid w:val="0070355F"/>
    <w:rsid w:val="0071162B"/>
    <w:rsid w:val="00713F5E"/>
    <w:rsid w:val="0071662D"/>
    <w:rsid w:val="00726B3A"/>
    <w:rsid w:val="00735396"/>
    <w:rsid w:val="00742C8A"/>
    <w:rsid w:val="00747077"/>
    <w:rsid w:val="00756B62"/>
    <w:rsid w:val="00762396"/>
    <w:rsid w:val="00776A9E"/>
    <w:rsid w:val="0078796B"/>
    <w:rsid w:val="0079103D"/>
    <w:rsid w:val="007938B5"/>
    <w:rsid w:val="007A52E7"/>
    <w:rsid w:val="007A79D0"/>
    <w:rsid w:val="007B2F47"/>
    <w:rsid w:val="007B333A"/>
    <w:rsid w:val="007C5E6A"/>
    <w:rsid w:val="007D509B"/>
    <w:rsid w:val="007D6B17"/>
    <w:rsid w:val="007F66FF"/>
    <w:rsid w:val="008019FF"/>
    <w:rsid w:val="008058AF"/>
    <w:rsid w:val="008071AB"/>
    <w:rsid w:val="00810325"/>
    <w:rsid w:val="008134BD"/>
    <w:rsid w:val="00813D43"/>
    <w:rsid w:val="00826D65"/>
    <w:rsid w:val="00827418"/>
    <w:rsid w:val="00831806"/>
    <w:rsid w:val="00831A34"/>
    <w:rsid w:val="0083361A"/>
    <w:rsid w:val="00837107"/>
    <w:rsid w:val="0084103A"/>
    <w:rsid w:val="008436C4"/>
    <w:rsid w:val="008450FD"/>
    <w:rsid w:val="0084577A"/>
    <w:rsid w:val="00853F5B"/>
    <w:rsid w:val="00860BD0"/>
    <w:rsid w:val="00861B35"/>
    <w:rsid w:val="0086516C"/>
    <w:rsid w:val="008662A6"/>
    <w:rsid w:val="00867646"/>
    <w:rsid w:val="00867EFE"/>
    <w:rsid w:val="00870B4C"/>
    <w:rsid w:val="0087264C"/>
    <w:rsid w:val="00874B50"/>
    <w:rsid w:val="0087545D"/>
    <w:rsid w:val="00877446"/>
    <w:rsid w:val="00881AD4"/>
    <w:rsid w:val="008C6713"/>
    <w:rsid w:val="008C7C3C"/>
    <w:rsid w:val="008D59BE"/>
    <w:rsid w:val="008F7601"/>
    <w:rsid w:val="008F7612"/>
    <w:rsid w:val="0090184E"/>
    <w:rsid w:val="00906522"/>
    <w:rsid w:val="00907782"/>
    <w:rsid w:val="009206AA"/>
    <w:rsid w:val="00921043"/>
    <w:rsid w:val="009260C5"/>
    <w:rsid w:val="00937B29"/>
    <w:rsid w:val="00941A89"/>
    <w:rsid w:val="00944BC8"/>
    <w:rsid w:val="00956BFC"/>
    <w:rsid w:val="00975D3E"/>
    <w:rsid w:val="0098236E"/>
    <w:rsid w:val="00982A39"/>
    <w:rsid w:val="009862C4"/>
    <w:rsid w:val="009978FB"/>
    <w:rsid w:val="00997CE7"/>
    <w:rsid w:val="009A10F8"/>
    <w:rsid w:val="009B094C"/>
    <w:rsid w:val="009B1B87"/>
    <w:rsid w:val="009B4F14"/>
    <w:rsid w:val="009C6000"/>
    <w:rsid w:val="009C756F"/>
    <w:rsid w:val="009C783E"/>
    <w:rsid w:val="009E33A5"/>
    <w:rsid w:val="009E4C94"/>
    <w:rsid w:val="009F2ADF"/>
    <w:rsid w:val="00A01652"/>
    <w:rsid w:val="00A033DA"/>
    <w:rsid w:val="00A04FE5"/>
    <w:rsid w:val="00A12AD7"/>
    <w:rsid w:val="00A23900"/>
    <w:rsid w:val="00A328BA"/>
    <w:rsid w:val="00A465ED"/>
    <w:rsid w:val="00A648E7"/>
    <w:rsid w:val="00A661DD"/>
    <w:rsid w:val="00A722C4"/>
    <w:rsid w:val="00A75897"/>
    <w:rsid w:val="00A76038"/>
    <w:rsid w:val="00A7632B"/>
    <w:rsid w:val="00A766F3"/>
    <w:rsid w:val="00AA5543"/>
    <w:rsid w:val="00AA7458"/>
    <w:rsid w:val="00AB63DC"/>
    <w:rsid w:val="00AC3719"/>
    <w:rsid w:val="00AC7656"/>
    <w:rsid w:val="00AD2A64"/>
    <w:rsid w:val="00AE49AF"/>
    <w:rsid w:val="00AF0C35"/>
    <w:rsid w:val="00AF1E1F"/>
    <w:rsid w:val="00B10437"/>
    <w:rsid w:val="00B1394E"/>
    <w:rsid w:val="00B2173C"/>
    <w:rsid w:val="00B24C94"/>
    <w:rsid w:val="00B25DB1"/>
    <w:rsid w:val="00B366F8"/>
    <w:rsid w:val="00B52456"/>
    <w:rsid w:val="00B5794C"/>
    <w:rsid w:val="00B64D5F"/>
    <w:rsid w:val="00B77070"/>
    <w:rsid w:val="00B83526"/>
    <w:rsid w:val="00B92240"/>
    <w:rsid w:val="00BA2BBA"/>
    <w:rsid w:val="00BC35F0"/>
    <w:rsid w:val="00BC4F59"/>
    <w:rsid w:val="00C05E0B"/>
    <w:rsid w:val="00C06F91"/>
    <w:rsid w:val="00C11775"/>
    <w:rsid w:val="00C17D99"/>
    <w:rsid w:val="00C20164"/>
    <w:rsid w:val="00C226EA"/>
    <w:rsid w:val="00C2303B"/>
    <w:rsid w:val="00C248EB"/>
    <w:rsid w:val="00C339D7"/>
    <w:rsid w:val="00C3501F"/>
    <w:rsid w:val="00C3612C"/>
    <w:rsid w:val="00C406F5"/>
    <w:rsid w:val="00C4476A"/>
    <w:rsid w:val="00C51A9F"/>
    <w:rsid w:val="00C557BD"/>
    <w:rsid w:val="00C616CB"/>
    <w:rsid w:val="00C64160"/>
    <w:rsid w:val="00C74C64"/>
    <w:rsid w:val="00C762A8"/>
    <w:rsid w:val="00C806C1"/>
    <w:rsid w:val="00C8105A"/>
    <w:rsid w:val="00C81E20"/>
    <w:rsid w:val="00C96C11"/>
    <w:rsid w:val="00CA68A4"/>
    <w:rsid w:val="00CA7741"/>
    <w:rsid w:val="00CB56B0"/>
    <w:rsid w:val="00CB6E45"/>
    <w:rsid w:val="00CC32CE"/>
    <w:rsid w:val="00CD019F"/>
    <w:rsid w:val="00CE0155"/>
    <w:rsid w:val="00CE3736"/>
    <w:rsid w:val="00CE5529"/>
    <w:rsid w:val="00CE6DFB"/>
    <w:rsid w:val="00CE76C8"/>
    <w:rsid w:val="00D11A95"/>
    <w:rsid w:val="00D52ABA"/>
    <w:rsid w:val="00D532AB"/>
    <w:rsid w:val="00D639DC"/>
    <w:rsid w:val="00D70CDB"/>
    <w:rsid w:val="00D721EA"/>
    <w:rsid w:val="00D73FAB"/>
    <w:rsid w:val="00D83281"/>
    <w:rsid w:val="00D87272"/>
    <w:rsid w:val="00DA63AD"/>
    <w:rsid w:val="00DA68FD"/>
    <w:rsid w:val="00DB1D79"/>
    <w:rsid w:val="00DD29BD"/>
    <w:rsid w:val="00DD3BD0"/>
    <w:rsid w:val="00DD4541"/>
    <w:rsid w:val="00E04FCE"/>
    <w:rsid w:val="00E1029F"/>
    <w:rsid w:val="00E13A06"/>
    <w:rsid w:val="00E23092"/>
    <w:rsid w:val="00E2449B"/>
    <w:rsid w:val="00E2655C"/>
    <w:rsid w:val="00E2788E"/>
    <w:rsid w:val="00E27CB1"/>
    <w:rsid w:val="00E30E03"/>
    <w:rsid w:val="00E34A54"/>
    <w:rsid w:val="00E351E8"/>
    <w:rsid w:val="00E41AA8"/>
    <w:rsid w:val="00E671B3"/>
    <w:rsid w:val="00E67A61"/>
    <w:rsid w:val="00E70689"/>
    <w:rsid w:val="00E8422A"/>
    <w:rsid w:val="00E857DD"/>
    <w:rsid w:val="00E9363D"/>
    <w:rsid w:val="00E9391F"/>
    <w:rsid w:val="00E93C80"/>
    <w:rsid w:val="00E978A7"/>
    <w:rsid w:val="00EA19F1"/>
    <w:rsid w:val="00EB1952"/>
    <w:rsid w:val="00EC1EAF"/>
    <w:rsid w:val="00ED1E19"/>
    <w:rsid w:val="00ED4717"/>
    <w:rsid w:val="00F038B9"/>
    <w:rsid w:val="00F15025"/>
    <w:rsid w:val="00F22A29"/>
    <w:rsid w:val="00F22EFA"/>
    <w:rsid w:val="00F27613"/>
    <w:rsid w:val="00F31917"/>
    <w:rsid w:val="00F33BC6"/>
    <w:rsid w:val="00F501D3"/>
    <w:rsid w:val="00F56421"/>
    <w:rsid w:val="00F6464E"/>
    <w:rsid w:val="00F7583F"/>
    <w:rsid w:val="00F807DC"/>
    <w:rsid w:val="00F82E0B"/>
    <w:rsid w:val="00F84A7E"/>
    <w:rsid w:val="00FB2230"/>
    <w:rsid w:val="00FC4A4E"/>
    <w:rsid w:val="00FD17BD"/>
    <w:rsid w:val="00FD268E"/>
    <w:rsid w:val="00FD40E7"/>
    <w:rsid w:val="00FE0D1E"/>
    <w:rsid w:val="00FE3874"/>
    <w:rsid w:val="00FE454E"/>
    <w:rsid w:val="00FF3F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371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3719"/>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3719"/>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371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C371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C371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371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371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C371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7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37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371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C371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C371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C371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C371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C37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C3719"/>
    <w:rPr>
      <w:rFonts w:asciiTheme="majorHAnsi" w:eastAsiaTheme="majorEastAsia" w:hAnsiTheme="majorHAnsi" w:cstheme="majorBidi"/>
      <w:i/>
      <w:iCs/>
      <w:color w:val="404040" w:themeColor="text1" w:themeTint="BF"/>
      <w:sz w:val="20"/>
      <w:szCs w:val="20"/>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Texto nota pie Car"/>
    <w:basedOn w:val="Normal"/>
    <w:link w:val="FootnoteTextChar"/>
    <w:unhideWhenUsed/>
    <w:rsid w:val="00AC3719"/>
    <w:pPr>
      <w:spacing w:after="0" w:line="240" w:lineRule="auto"/>
    </w:pPr>
    <w:rPr>
      <w:sz w:val="20"/>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rsid w:val="00AC3719"/>
    <w:rPr>
      <w:sz w:val="20"/>
      <w:szCs w:val="20"/>
    </w:rPr>
  </w:style>
  <w:style w:type="character" w:styleId="FootnoteReference">
    <w:name w:val="footnote reference"/>
    <w:aliases w:val="ftref"/>
    <w:basedOn w:val="DefaultParagraphFont"/>
    <w:unhideWhenUsed/>
    <w:rsid w:val="00AC3719"/>
    <w:rPr>
      <w:vertAlign w:val="superscript"/>
    </w:rPr>
  </w:style>
  <w:style w:type="paragraph" w:styleId="ListParagraph">
    <w:name w:val="List Paragraph"/>
    <w:basedOn w:val="Normal"/>
    <w:uiPriority w:val="34"/>
    <w:qFormat/>
    <w:rsid w:val="00E23092"/>
    <w:pPr>
      <w:ind w:left="720"/>
      <w:contextualSpacing/>
    </w:pPr>
  </w:style>
  <w:style w:type="paragraph" w:styleId="NormalWeb">
    <w:name w:val="Normal (Web)"/>
    <w:basedOn w:val="Normal"/>
    <w:uiPriority w:val="99"/>
    <w:unhideWhenUsed/>
    <w:rsid w:val="00E23092"/>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422C5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22C5A"/>
    <w:rPr>
      <w:rFonts w:ascii="Tahoma" w:hAnsi="Tahoma" w:cs="Tahoma"/>
      <w:sz w:val="16"/>
      <w:szCs w:val="16"/>
    </w:rPr>
  </w:style>
  <w:style w:type="paragraph" w:customStyle="1" w:styleId="text">
    <w:name w:val="text"/>
    <w:basedOn w:val="Normal"/>
    <w:rsid w:val="00422C5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22C5A"/>
    <w:pPr>
      <w:spacing w:line="240" w:lineRule="auto"/>
    </w:pPr>
    <w:rPr>
      <w:rFonts w:ascii="Calibri" w:eastAsia="Times New Roman" w:hAnsi="Calibri" w:cs="Arial"/>
      <w:b/>
      <w:bCs/>
      <w:szCs w:val="18"/>
    </w:rPr>
  </w:style>
  <w:style w:type="paragraph" w:styleId="BodyText2">
    <w:name w:val="Body Text 2"/>
    <w:basedOn w:val="Normal"/>
    <w:link w:val="BodyText2Char"/>
    <w:rsid w:val="00422C5A"/>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422C5A"/>
    <w:rPr>
      <w:rFonts w:ascii="Times New Roman" w:eastAsia="Times New Roman" w:hAnsi="Times New Roman" w:cs="Times New Roman"/>
      <w:szCs w:val="20"/>
    </w:rPr>
  </w:style>
  <w:style w:type="table" w:styleId="LightList-Accent1">
    <w:name w:val="Light List Accent 1"/>
    <w:basedOn w:val="TableNormal"/>
    <w:uiPriority w:val="61"/>
    <w:rsid w:val="00422C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text21">
    <w:name w:val="bodytext21"/>
    <w:basedOn w:val="Normal"/>
    <w:rsid w:val="00422C5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422C5A"/>
    <w:pPr>
      <w:spacing w:after="120"/>
    </w:pPr>
  </w:style>
  <w:style w:type="character" w:customStyle="1" w:styleId="BodyTextChar">
    <w:name w:val="Body Text Char"/>
    <w:basedOn w:val="DefaultParagraphFont"/>
    <w:link w:val="BodyText"/>
    <w:uiPriority w:val="99"/>
    <w:rsid w:val="00422C5A"/>
  </w:style>
  <w:style w:type="paragraph" w:styleId="TOCHeading">
    <w:name w:val="TOC Heading"/>
    <w:basedOn w:val="Heading1"/>
    <w:next w:val="Normal"/>
    <w:uiPriority w:val="39"/>
    <w:semiHidden/>
    <w:unhideWhenUsed/>
    <w:qFormat/>
    <w:rsid w:val="00197AAC"/>
    <w:pPr>
      <w:numPr>
        <w:numId w:val="0"/>
      </w:numPr>
      <w:outlineLvl w:val="9"/>
    </w:pPr>
  </w:style>
  <w:style w:type="paragraph" w:styleId="TOC1">
    <w:name w:val="toc 1"/>
    <w:basedOn w:val="Normal"/>
    <w:next w:val="Normal"/>
    <w:autoRedefine/>
    <w:uiPriority w:val="39"/>
    <w:unhideWhenUsed/>
    <w:rsid w:val="00D73FAB"/>
    <w:pPr>
      <w:tabs>
        <w:tab w:val="left" w:pos="360"/>
        <w:tab w:val="right" w:leader="dot" w:pos="8297"/>
      </w:tabs>
      <w:spacing w:after="100"/>
    </w:pPr>
  </w:style>
  <w:style w:type="paragraph" w:styleId="TOC2">
    <w:name w:val="toc 2"/>
    <w:basedOn w:val="Normal"/>
    <w:next w:val="Normal"/>
    <w:autoRedefine/>
    <w:uiPriority w:val="39"/>
    <w:unhideWhenUsed/>
    <w:rsid w:val="007B2F47"/>
    <w:pPr>
      <w:tabs>
        <w:tab w:val="left" w:pos="880"/>
        <w:tab w:val="right" w:leader="dot" w:pos="8297"/>
      </w:tabs>
      <w:spacing w:after="100"/>
      <w:ind w:left="900" w:hanging="680"/>
    </w:pPr>
  </w:style>
  <w:style w:type="paragraph" w:styleId="TOC3">
    <w:name w:val="toc 3"/>
    <w:basedOn w:val="Normal"/>
    <w:next w:val="Normal"/>
    <w:autoRedefine/>
    <w:uiPriority w:val="39"/>
    <w:unhideWhenUsed/>
    <w:rsid w:val="005F3C4E"/>
    <w:pPr>
      <w:tabs>
        <w:tab w:val="left" w:pos="1320"/>
        <w:tab w:val="right" w:leader="dot" w:pos="8297"/>
      </w:tabs>
      <w:spacing w:after="100"/>
      <w:ind w:left="1350" w:hanging="900"/>
    </w:pPr>
  </w:style>
  <w:style w:type="character" w:styleId="Hyperlink">
    <w:name w:val="Hyperlink"/>
    <w:basedOn w:val="DefaultParagraphFont"/>
    <w:uiPriority w:val="99"/>
    <w:unhideWhenUsed/>
    <w:rsid w:val="00197AAC"/>
    <w:rPr>
      <w:color w:val="0000FF" w:themeColor="hyperlink"/>
      <w:u w:val="single"/>
    </w:rPr>
  </w:style>
  <w:style w:type="paragraph" w:styleId="BalloonText">
    <w:name w:val="Balloon Text"/>
    <w:basedOn w:val="Normal"/>
    <w:link w:val="BalloonTextChar"/>
    <w:uiPriority w:val="99"/>
    <w:semiHidden/>
    <w:unhideWhenUsed/>
    <w:rsid w:val="00197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AAC"/>
    <w:rPr>
      <w:rFonts w:ascii="Tahoma" w:hAnsi="Tahoma" w:cs="Tahoma"/>
      <w:sz w:val="16"/>
      <w:szCs w:val="16"/>
    </w:rPr>
  </w:style>
  <w:style w:type="character" w:customStyle="1" w:styleId="apple-converted-space">
    <w:name w:val="apple-converted-space"/>
    <w:basedOn w:val="DefaultParagraphFont"/>
    <w:rsid w:val="005619B4"/>
  </w:style>
  <w:style w:type="paragraph" w:styleId="Header">
    <w:name w:val="header"/>
    <w:basedOn w:val="Normal"/>
    <w:link w:val="HeaderChar"/>
    <w:uiPriority w:val="99"/>
    <w:unhideWhenUsed/>
    <w:rsid w:val="00A76038"/>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6038"/>
  </w:style>
  <w:style w:type="paragraph" w:styleId="Footer">
    <w:name w:val="footer"/>
    <w:basedOn w:val="Normal"/>
    <w:link w:val="FooterChar"/>
    <w:uiPriority w:val="99"/>
    <w:unhideWhenUsed/>
    <w:rsid w:val="00A76038"/>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6038"/>
  </w:style>
  <w:style w:type="paragraph" w:styleId="Title">
    <w:name w:val="Title"/>
    <w:basedOn w:val="Normal"/>
    <w:next w:val="Normal"/>
    <w:link w:val="TitleChar"/>
    <w:uiPriority w:val="10"/>
    <w:qFormat/>
    <w:rsid w:val="00440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072F"/>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E671B3"/>
  </w:style>
  <w:style w:type="paragraph" w:styleId="NoSpacing">
    <w:name w:val="No Spacing"/>
    <w:uiPriority w:val="1"/>
    <w:qFormat/>
    <w:rsid w:val="00FE454E"/>
    <w:pPr>
      <w:spacing w:after="0" w:line="240" w:lineRule="auto"/>
    </w:pPr>
  </w:style>
  <w:style w:type="character" w:styleId="Strong">
    <w:name w:val="Strong"/>
    <w:basedOn w:val="DefaultParagraphFont"/>
    <w:uiPriority w:val="22"/>
    <w:qFormat/>
    <w:rsid w:val="00FE454E"/>
    <w:rPr>
      <w:b/>
      <w:bCs/>
    </w:rPr>
  </w:style>
  <w:style w:type="character" w:styleId="BookTitle">
    <w:name w:val="Book Title"/>
    <w:basedOn w:val="DefaultParagraphFont"/>
    <w:uiPriority w:val="33"/>
    <w:qFormat/>
    <w:rsid w:val="00FE454E"/>
    <w:rPr>
      <w:b/>
      <w:bCs/>
      <w:smallCaps/>
      <w:spacing w:val="5"/>
    </w:rPr>
  </w:style>
  <w:style w:type="table" w:styleId="TableGrid">
    <w:name w:val="Table Grid"/>
    <w:basedOn w:val="TableNormal"/>
    <w:uiPriority w:val="59"/>
    <w:rsid w:val="00554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2">
    <w:name w:val="Plain Text2"/>
    <w:basedOn w:val="Normal"/>
    <w:rsid w:val="00AE49AF"/>
    <w:pPr>
      <w:suppressAutoHyphens/>
      <w:overflowPunct w:val="0"/>
      <w:autoSpaceDE w:val="0"/>
      <w:spacing w:after="0" w:line="100" w:lineRule="atLeast"/>
      <w:textAlignment w:val="baseline"/>
    </w:pPr>
    <w:rPr>
      <w:rFonts w:ascii="Courier New" w:eastAsia="Times New Roman" w:hAnsi="Courier New" w:cs="Times New Roman"/>
      <w:sz w:val="24"/>
      <w:szCs w:val="24"/>
    </w:rPr>
  </w:style>
  <w:style w:type="paragraph" w:styleId="BodyText3">
    <w:name w:val="Body Text 3"/>
    <w:basedOn w:val="Normal"/>
    <w:link w:val="BodyText3Char"/>
    <w:uiPriority w:val="99"/>
    <w:semiHidden/>
    <w:unhideWhenUsed/>
    <w:rsid w:val="004F0D67"/>
    <w:pPr>
      <w:spacing w:after="120"/>
    </w:pPr>
    <w:rPr>
      <w:sz w:val="16"/>
      <w:szCs w:val="16"/>
    </w:rPr>
  </w:style>
  <w:style w:type="character" w:customStyle="1" w:styleId="BodyText3Char">
    <w:name w:val="Body Text 3 Char"/>
    <w:basedOn w:val="DefaultParagraphFont"/>
    <w:link w:val="BodyText3"/>
    <w:uiPriority w:val="99"/>
    <w:semiHidden/>
    <w:rsid w:val="004F0D67"/>
    <w:rPr>
      <w:sz w:val="16"/>
      <w:szCs w:val="16"/>
    </w:rPr>
  </w:style>
  <w:style w:type="paragraph" w:styleId="BodyTextIndent3">
    <w:name w:val="Body Text Indent 3"/>
    <w:basedOn w:val="Normal"/>
    <w:link w:val="BodyTextIndent3Char"/>
    <w:uiPriority w:val="99"/>
    <w:semiHidden/>
    <w:unhideWhenUsed/>
    <w:rsid w:val="004F0D6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F0D67"/>
    <w:rPr>
      <w:sz w:val="16"/>
      <w:szCs w:val="16"/>
    </w:rPr>
  </w:style>
  <w:style w:type="paragraph" w:styleId="TableofFigures">
    <w:name w:val="table of figures"/>
    <w:basedOn w:val="Normal"/>
    <w:next w:val="Normal"/>
    <w:uiPriority w:val="99"/>
    <w:unhideWhenUsed/>
    <w:rsid w:val="00D73FAB"/>
    <w:pPr>
      <w:spacing w:after="0"/>
    </w:pPr>
  </w:style>
  <w:style w:type="paragraph" w:customStyle="1" w:styleId="Default">
    <w:name w:val="Default"/>
    <w:rsid w:val="001E0724"/>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sid w:val="001E0724"/>
    <w:rPr>
      <w:color w:val="auto"/>
    </w:rPr>
  </w:style>
  <w:style w:type="paragraph" w:customStyle="1" w:styleId="CM12">
    <w:name w:val="CM12"/>
    <w:basedOn w:val="Default"/>
    <w:next w:val="Default"/>
    <w:uiPriority w:val="99"/>
    <w:rsid w:val="001E0724"/>
    <w:rPr>
      <w:color w:val="auto"/>
    </w:rPr>
  </w:style>
  <w:style w:type="paragraph" w:customStyle="1" w:styleId="CM13">
    <w:name w:val="CM13"/>
    <w:basedOn w:val="Default"/>
    <w:next w:val="Default"/>
    <w:uiPriority w:val="99"/>
    <w:rsid w:val="001E0724"/>
    <w:rPr>
      <w:color w:val="auto"/>
    </w:rPr>
  </w:style>
  <w:style w:type="paragraph" w:customStyle="1" w:styleId="CM14">
    <w:name w:val="CM14"/>
    <w:basedOn w:val="Default"/>
    <w:next w:val="Default"/>
    <w:uiPriority w:val="99"/>
    <w:rsid w:val="001E0724"/>
    <w:rPr>
      <w:color w:val="auto"/>
    </w:rPr>
  </w:style>
  <w:style w:type="paragraph" w:customStyle="1" w:styleId="CM3">
    <w:name w:val="CM3"/>
    <w:basedOn w:val="Default"/>
    <w:next w:val="Default"/>
    <w:uiPriority w:val="99"/>
    <w:rsid w:val="001E0724"/>
    <w:pPr>
      <w:spacing w:line="303" w:lineRule="atLeast"/>
    </w:pPr>
    <w:rPr>
      <w:color w:val="auto"/>
    </w:rPr>
  </w:style>
  <w:style w:type="paragraph" w:customStyle="1" w:styleId="CM4">
    <w:name w:val="CM4"/>
    <w:basedOn w:val="Default"/>
    <w:next w:val="Default"/>
    <w:uiPriority w:val="99"/>
    <w:rsid w:val="001E0724"/>
    <w:pPr>
      <w:spacing w:line="303" w:lineRule="atLeast"/>
    </w:pPr>
    <w:rPr>
      <w:color w:val="auto"/>
    </w:rPr>
  </w:style>
  <w:style w:type="paragraph" w:customStyle="1" w:styleId="CM5">
    <w:name w:val="CM5"/>
    <w:basedOn w:val="Default"/>
    <w:next w:val="Default"/>
    <w:uiPriority w:val="99"/>
    <w:rsid w:val="001E0724"/>
    <w:pPr>
      <w:spacing w:line="300" w:lineRule="atLeast"/>
    </w:pPr>
    <w:rPr>
      <w:color w:val="auto"/>
    </w:rPr>
  </w:style>
  <w:style w:type="paragraph" w:customStyle="1" w:styleId="CM10">
    <w:name w:val="CM10"/>
    <w:basedOn w:val="Default"/>
    <w:next w:val="Default"/>
    <w:uiPriority w:val="99"/>
    <w:rsid w:val="001E0724"/>
    <w:pPr>
      <w:spacing w:line="496" w:lineRule="atLeast"/>
    </w:pPr>
    <w:rPr>
      <w:color w:val="auto"/>
    </w:rPr>
  </w:style>
  <w:style w:type="character" w:customStyle="1" w:styleId="searchmatch">
    <w:name w:val="searchmatch"/>
    <w:basedOn w:val="DefaultParagraphFont"/>
    <w:rsid w:val="005C5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371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3719"/>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3719"/>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371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C371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C371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371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371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C371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7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37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371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C371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C371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C371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C371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C37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C3719"/>
    <w:rPr>
      <w:rFonts w:asciiTheme="majorHAnsi" w:eastAsiaTheme="majorEastAsia" w:hAnsiTheme="majorHAnsi" w:cstheme="majorBidi"/>
      <w:i/>
      <w:iCs/>
      <w:color w:val="404040" w:themeColor="text1" w:themeTint="BF"/>
      <w:sz w:val="20"/>
      <w:szCs w:val="20"/>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Texto nota pie Car"/>
    <w:basedOn w:val="Normal"/>
    <w:link w:val="FootnoteTextChar"/>
    <w:unhideWhenUsed/>
    <w:rsid w:val="00AC3719"/>
    <w:pPr>
      <w:spacing w:after="0" w:line="240" w:lineRule="auto"/>
    </w:pPr>
    <w:rPr>
      <w:sz w:val="20"/>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rsid w:val="00AC3719"/>
    <w:rPr>
      <w:sz w:val="20"/>
      <w:szCs w:val="20"/>
    </w:rPr>
  </w:style>
  <w:style w:type="character" w:styleId="FootnoteReference">
    <w:name w:val="footnote reference"/>
    <w:aliases w:val="ftref"/>
    <w:basedOn w:val="DefaultParagraphFont"/>
    <w:unhideWhenUsed/>
    <w:rsid w:val="00AC3719"/>
    <w:rPr>
      <w:vertAlign w:val="superscript"/>
    </w:rPr>
  </w:style>
  <w:style w:type="paragraph" w:styleId="ListParagraph">
    <w:name w:val="List Paragraph"/>
    <w:basedOn w:val="Normal"/>
    <w:uiPriority w:val="34"/>
    <w:qFormat/>
    <w:rsid w:val="00E23092"/>
    <w:pPr>
      <w:ind w:left="720"/>
      <w:contextualSpacing/>
    </w:pPr>
  </w:style>
  <w:style w:type="paragraph" w:styleId="NormalWeb">
    <w:name w:val="Normal (Web)"/>
    <w:basedOn w:val="Normal"/>
    <w:uiPriority w:val="99"/>
    <w:unhideWhenUsed/>
    <w:rsid w:val="00E23092"/>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422C5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22C5A"/>
    <w:rPr>
      <w:rFonts w:ascii="Tahoma" w:hAnsi="Tahoma" w:cs="Tahoma"/>
      <w:sz w:val="16"/>
      <w:szCs w:val="16"/>
    </w:rPr>
  </w:style>
  <w:style w:type="paragraph" w:customStyle="1" w:styleId="text">
    <w:name w:val="text"/>
    <w:basedOn w:val="Normal"/>
    <w:rsid w:val="00422C5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22C5A"/>
    <w:pPr>
      <w:spacing w:line="240" w:lineRule="auto"/>
    </w:pPr>
    <w:rPr>
      <w:rFonts w:ascii="Calibri" w:eastAsia="Times New Roman" w:hAnsi="Calibri" w:cs="Arial"/>
      <w:b/>
      <w:bCs/>
      <w:szCs w:val="18"/>
    </w:rPr>
  </w:style>
  <w:style w:type="paragraph" w:styleId="BodyText2">
    <w:name w:val="Body Text 2"/>
    <w:basedOn w:val="Normal"/>
    <w:link w:val="BodyText2Char"/>
    <w:rsid w:val="00422C5A"/>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422C5A"/>
    <w:rPr>
      <w:rFonts w:ascii="Times New Roman" w:eastAsia="Times New Roman" w:hAnsi="Times New Roman" w:cs="Times New Roman"/>
      <w:szCs w:val="20"/>
    </w:rPr>
  </w:style>
  <w:style w:type="table" w:styleId="LightList-Accent1">
    <w:name w:val="Light List Accent 1"/>
    <w:basedOn w:val="TableNormal"/>
    <w:uiPriority w:val="61"/>
    <w:rsid w:val="00422C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text21">
    <w:name w:val="bodytext21"/>
    <w:basedOn w:val="Normal"/>
    <w:rsid w:val="00422C5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422C5A"/>
    <w:pPr>
      <w:spacing w:after="120"/>
    </w:pPr>
  </w:style>
  <w:style w:type="character" w:customStyle="1" w:styleId="BodyTextChar">
    <w:name w:val="Body Text Char"/>
    <w:basedOn w:val="DefaultParagraphFont"/>
    <w:link w:val="BodyText"/>
    <w:uiPriority w:val="99"/>
    <w:rsid w:val="00422C5A"/>
  </w:style>
  <w:style w:type="paragraph" w:styleId="TOCHeading">
    <w:name w:val="TOC Heading"/>
    <w:basedOn w:val="Heading1"/>
    <w:next w:val="Normal"/>
    <w:uiPriority w:val="39"/>
    <w:semiHidden/>
    <w:unhideWhenUsed/>
    <w:qFormat/>
    <w:rsid w:val="00197AAC"/>
    <w:pPr>
      <w:numPr>
        <w:numId w:val="0"/>
      </w:numPr>
      <w:outlineLvl w:val="9"/>
    </w:pPr>
  </w:style>
  <w:style w:type="paragraph" w:styleId="TOC1">
    <w:name w:val="toc 1"/>
    <w:basedOn w:val="Normal"/>
    <w:next w:val="Normal"/>
    <w:autoRedefine/>
    <w:uiPriority w:val="39"/>
    <w:unhideWhenUsed/>
    <w:rsid w:val="00D73FAB"/>
    <w:pPr>
      <w:tabs>
        <w:tab w:val="left" w:pos="360"/>
        <w:tab w:val="right" w:leader="dot" w:pos="8297"/>
      </w:tabs>
      <w:spacing w:after="100"/>
    </w:pPr>
  </w:style>
  <w:style w:type="paragraph" w:styleId="TOC2">
    <w:name w:val="toc 2"/>
    <w:basedOn w:val="Normal"/>
    <w:next w:val="Normal"/>
    <w:autoRedefine/>
    <w:uiPriority w:val="39"/>
    <w:unhideWhenUsed/>
    <w:rsid w:val="007B2F47"/>
    <w:pPr>
      <w:tabs>
        <w:tab w:val="left" w:pos="880"/>
        <w:tab w:val="right" w:leader="dot" w:pos="8297"/>
      </w:tabs>
      <w:spacing w:after="100"/>
      <w:ind w:left="900" w:hanging="680"/>
    </w:pPr>
  </w:style>
  <w:style w:type="paragraph" w:styleId="TOC3">
    <w:name w:val="toc 3"/>
    <w:basedOn w:val="Normal"/>
    <w:next w:val="Normal"/>
    <w:autoRedefine/>
    <w:uiPriority w:val="39"/>
    <w:unhideWhenUsed/>
    <w:rsid w:val="005F3C4E"/>
    <w:pPr>
      <w:tabs>
        <w:tab w:val="left" w:pos="1320"/>
        <w:tab w:val="right" w:leader="dot" w:pos="8297"/>
      </w:tabs>
      <w:spacing w:after="100"/>
      <w:ind w:left="1350" w:hanging="900"/>
    </w:pPr>
  </w:style>
  <w:style w:type="character" w:styleId="Hyperlink">
    <w:name w:val="Hyperlink"/>
    <w:basedOn w:val="DefaultParagraphFont"/>
    <w:uiPriority w:val="99"/>
    <w:unhideWhenUsed/>
    <w:rsid w:val="00197AAC"/>
    <w:rPr>
      <w:color w:val="0000FF" w:themeColor="hyperlink"/>
      <w:u w:val="single"/>
    </w:rPr>
  </w:style>
  <w:style w:type="paragraph" w:styleId="BalloonText">
    <w:name w:val="Balloon Text"/>
    <w:basedOn w:val="Normal"/>
    <w:link w:val="BalloonTextChar"/>
    <w:uiPriority w:val="99"/>
    <w:semiHidden/>
    <w:unhideWhenUsed/>
    <w:rsid w:val="00197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AAC"/>
    <w:rPr>
      <w:rFonts w:ascii="Tahoma" w:hAnsi="Tahoma" w:cs="Tahoma"/>
      <w:sz w:val="16"/>
      <w:szCs w:val="16"/>
    </w:rPr>
  </w:style>
  <w:style w:type="character" w:customStyle="1" w:styleId="apple-converted-space">
    <w:name w:val="apple-converted-space"/>
    <w:basedOn w:val="DefaultParagraphFont"/>
    <w:rsid w:val="005619B4"/>
  </w:style>
  <w:style w:type="paragraph" w:styleId="Header">
    <w:name w:val="header"/>
    <w:basedOn w:val="Normal"/>
    <w:link w:val="HeaderChar"/>
    <w:uiPriority w:val="99"/>
    <w:unhideWhenUsed/>
    <w:rsid w:val="00A76038"/>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6038"/>
  </w:style>
  <w:style w:type="paragraph" w:styleId="Footer">
    <w:name w:val="footer"/>
    <w:basedOn w:val="Normal"/>
    <w:link w:val="FooterChar"/>
    <w:uiPriority w:val="99"/>
    <w:unhideWhenUsed/>
    <w:rsid w:val="00A76038"/>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6038"/>
  </w:style>
  <w:style w:type="paragraph" w:styleId="Title">
    <w:name w:val="Title"/>
    <w:basedOn w:val="Normal"/>
    <w:next w:val="Normal"/>
    <w:link w:val="TitleChar"/>
    <w:uiPriority w:val="10"/>
    <w:qFormat/>
    <w:rsid w:val="00440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072F"/>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E671B3"/>
  </w:style>
  <w:style w:type="paragraph" w:styleId="NoSpacing">
    <w:name w:val="No Spacing"/>
    <w:uiPriority w:val="1"/>
    <w:qFormat/>
    <w:rsid w:val="00FE454E"/>
    <w:pPr>
      <w:spacing w:after="0" w:line="240" w:lineRule="auto"/>
    </w:pPr>
  </w:style>
  <w:style w:type="character" w:styleId="Strong">
    <w:name w:val="Strong"/>
    <w:basedOn w:val="DefaultParagraphFont"/>
    <w:uiPriority w:val="22"/>
    <w:qFormat/>
    <w:rsid w:val="00FE454E"/>
    <w:rPr>
      <w:b/>
      <w:bCs/>
    </w:rPr>
  </w:style>
  <w:style w:type="character" w:styleId="BookTitle">
    <w:name w:val="Book Title"/>
    <w:basedOn w:val="DefaultParagraphFont"/>
    <w:uiPriority w:val="33"/>
    <w:qFormat/>
    <w:rsid w:val="00FE454E"/>
    <w:rPr>
      <w:b/>
      <w:bCs/>
      <w:smallCaps/>
      <w:spacing w:val="5"/>
    </w:rPr>
  </w:style>
  <w:style w:type="table" w:styleId="TableGrid">
    <w:name w:val="Table Grid"/>
    <w:basedOn w:val="TableNormal"/>
    <w:uiPriority w:val="59"/>
    <w:rsid w:val="00554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2">
    <w:name w:val="Plain Text2"/>
    <w:basedOn w:val="Normal"/>
    <w:rsid w:val="00AE49AF"/>
    <w:pPr>
      <w:suppressAutoHyphens/>
      <w:overflowPunct w:val="0"/>
      <w:autoSpaceDE w:val="0"/>
      <w:spacing w:after="0" w:line="100" w:lineRule="atLeast"/>
      <w:textAlignment w:val="baseline"/>
    </w:pPr>
    <w:rPr>
      <w:rFonts w:ascii="Courier New" w:eastAsia="Times New Roman" w:hAnsi="Courier New" w:cs="Times New Roman"/>
      <w:sz w:val="24"/>
      <w:szCs w:val="24"/>
    </w:rPr>
  </w:style>
  <w:style w:type="paragraph" w:styleId="BodyText3">
    <w:name w:val="Body Text 3"/>
    <w:basedOn w:val="Normal"/>
    <w:link w:val="BodyText3Char"/>
    <w:uiPriority w:val="99"/>
    <w:semiHidden/>
    <w:unhideWhenUsed/>
    <w:rsid w:val="004F0D67"/>
    <w:pPr>
      <w:spacing w:after="120"/>
    </w:pPr>
    <w:rPr>
      <w:sz w:val="16"/>
      <w:szCs w:val="16"/>
    </w:rPr>
  </w:style>
  <w:style w:type="character" w:customStyle="1" w:styleId="BodyText3Char">
    <w:name w:val="Body Text 3 Char"/>
    <w:basedOn w:val="DefaultParagraphFont"/>
    <w:link w:val="BodyText3"/>
    <w:uiPriority w:val="99"/>
    <w:semiHidden/>
    <w:rsid w:val="004F0D67"/>
    <w:rPr>
      <w:sz w:val="16"/>
      <w:szCs w:val="16"/>
    </w:rPr>
  </w:style>
  <w:style w:type="paragraph" w:styleId="BodyTextIndent3">
    <w:name w:val="Body Text Indent 3"/>
    <w:basedOn w:val="Normal"/>
    <w:link w:val="BodyTextIndent3Char"/>
    <w:uiPriority w:val="99"/>
    <w:semiHidden/>
    <w:unhideWhenUsed/>
    <w:rsid w:val="004F0D6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F0D67"/>
    <w:rPr>
      <w:sz w:val="16"/>
      <w:szCs w:val="16"/>
    </w:rPr>
  </w:style>
  <w:style w:type="paragraph" w:styleId="TableofFigures">
    <w:name w:val="table of figures"/>
    <w:basedOn w:val="Normal"/>
    <w:next w:val="Normal"/>
    <w:uiPriority w:val="99"/>
    <w:unhideWhenUsed/>
    <w:rsid w:val="00D73FAB"/>
    <w:pPr>
      <w:spacing w:after="0"/>
    </w:pPr>
  </w:style>
  <w:style w:type="paragraph" w:customStyle="1" w:styleId="Default">
    <w:name w:val="Default"/>
    <w:rsid w:val="001E0724"/>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sid w:val="001E0724"/>
    <w:rPr>
      <w:color w:val="auto"/>
    </w:rPr>
  </w:style>
  <w:style w:type="paragraph" w:customStyle="1" w:styleId="CM12">
    <w:name w:val="CM12"/>
    <w:basedOn w:val="Default"/>
    <w:next w:val="Default"/>
    <w:uiPriority w:val="99"/>
    <w:rsid w:val="001E0724"/>
    <w:rPr>
      <w:color w:val="auto"/>
    </w:rPr>
  </w:style>
  <w:style w:type="paragraph" w:customStyle="1" w:styleId="CM13">
    <w:name w:val="CM13"/>
    <w:basedOn w:val="Default"/>
    <w:next w:val="Default"/>
    <w:uiPriority w:val="99"/>
    <w:rsid w:val="001E0724"/>
    <w:rPr>
      <w:color w:val="auto"/>
    </w:rPr>
  </w:style>
  <w:style w:type="paragraph" w:customStyle="1" w:styleId="CM14">
    <w:name w:val="CM14"/>
    <w:basedOn w:val="Default"/>
    <w:next w:val="Default"/>
    <w:uiPriority w:val="99"/>
    <w:rsid w:val="001E0724"/>
    <w:rPr>
      <w:color w:val="auto"/>
    </w:rPr>
  </w:style>
  <w:style w:type="paragraph" w:customStyle="1" w:styleId="CM3">
    <w:name w:val="CM3"/>
    <w:basedOn w:val="Default"/>
    <w:next w:val="Default"/>
    <w:uiPriority w:val="99"/>
    <w:rsid w:val="001E0724"/>
    <w:pPr>
      <w:spacing w:line="303" w:lineRule="atLeast"/>
    </w:pPr>
    <w:rPr>
      <w:color w:val="auto"/>
    </w:rPr>
  </w:style>
  <w:style w:type="paragraph" w:customStyle="1" w:styleId="CM4">
    <w:name w:val="CM4"/>
    <w:basedOn w:val="Default"/>
    <w:next w:val="Default"/>
    <w:uiPriority w:val="99"/>
    <w:rsid w:val="001E0724"/>
    <w:pPr>
      <w:spacing w:line="303" w:lineRule="atLeast"/>
    </w:pPr>
    <w:rPr>
      <w:color w:val="auto"/>
    </w:rPr>
  </w:style>
  <w:style w:type="paragraph" w:customStyle="1" w:styleId="CM5">
    <w:name w:val="CM5"/>
    <w:basedOn w:val="Default"/>
    <w:next w:val="Default"/>
    <w:uiPriority w:val="99"/>
    <w:rsid w:val="001E0724"/>
    <w:pPr>
      <w:spacing w:line="300" w:lineRule="atLeast"/>
    </w:pPr>
    <w:rPr>
      <w:color w:val="auto"/>
    </w:rPr>
  </w:style>
  <w:style w:type="paragraph" w:customStyle="1" w:styleId="CM10">
    <w:name w:val="CM10"/>
    <w:basedOn w:val="Default"/>
    <w:next w:val="Default"/>
    <w:uiPriority w:val="99"/>
    <w:rsid w:val="001E0724"/>
    <w:pPr>
      <w:spacing w:line="496" w:lineRule="atLeast"/>
    </w:pPr>
    <w:rPr>
      <w:color w:val="auto"/>
    </w:rPr>
  </w:style>
  <w:style w:type="character" w:customStyle="1" w:styleId="searchmatch">
    <w:name w:val="searchmatch"/>
    <w:basedOn w:val="DefaultParagraphFont"/>
    <w:rsid w:val="005C5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583373">
      <w:bodyDiv w:val="1"/>
      <w:marLeft w:val="0"/>
      <w:marRight w:val="0"/>
      <w:marTop w:val="0"/>
      <w:marBottom w:val="0"/>
      <w:divBdr>
        <w:top w:val="none" w:sz="0" w:space="0" w:color="auto"/>
        <w:left w:val="none" w:sz="0" w:space="0" w:color="auto"/>
        <w:bottom w:val="none" w:sz="0" w:space="0" w:color="auto"/>
        <w:right w:val="none" w:sz="0" w:space="0" w:color="auto"/>
      </w:divBdr>
    </w:div>
    <w:div w:id="526483308">
      <w:bodyDiv w:val="1"/>
      <w:marLeft w:val="0"/>
      <w:marRight w:val="0"/>
      <w:marTop w:val="0"/>
      <w:marBottom w:val="0"/>
      <w:divBdr>
        <w:top w:val="none" w:sz="0" w:space="0" w:color="auto"/>
        <w:left w:val="none" w:sz="0" w:space="0" w:color="auto"/>
        <w:bottom w:val="none" w:sz="0" w:space="0" w:color="auto"/>
        <w:right w:val="none" w:sz="0" w:space="0" w:color="auto"/>
      </w:divBdr>
    </w:div>
    <w:div w:id="1380013551">
      <w:bodyDiv w:val="1"/>
      <w:marLeft w:val="0"/>
      <w:marRight w:val="0"/>
      <w:marTop w:val="0"/>
      <w:marBottom w:val="0"/>
      <w:divBdr>
        <w:top w:val="none" w:sz="0" w:space="0" w:color="auto"/>
        <w:left w:val="none" w:sz="0" w:space="0" w:color="auto"/>
        <w:bottom w:val="none" w:sz="0" w:space="0" w:color="auto"/>
        <w:right w:val="none" w:sz="0" w:space="0" w:color="auto"/>
      </w:divBdr>
    </w:div>
    <w:div w:id="1453404233">
      <w:bodyDiv w:val="1"/>
      <w:marLeft w:val="0"/>
      <w:marRight w:val="0"/>
      <w:marTop w:val="0"/>
      <w:marBottom w:val="0"/>
      <w:divBdr>
        <w:top w:val="none" w:sz="0" w:space="0" w:color="auto"/>
        <w:left w:val="none" w:sz="0" w:space="0" w:color="auto"/>
        <w:bottom w:val="none" w:sz="0" w:space="0" w:color="auto"/>
        <w:right w:val="none" w:sz="0" w:space="0" w:color="auto"/>
      </w:divBdr>
    </w:div>
    <w:div w:id="145864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1.jpeg"/><Relationship Id="rId39" Type="http://schemas.microsoft.com/office/2007/relationships/hdphoto" Target="media/hdphoto7.wdp"/><Relationship Id="rId21" Type="http://schemas.openxmlformats.org/officeDocument/2006/relationships/image" Target="media/image7.jpeg"/><Relationship Id="rId34" Type="http://schemas.openxmlformats.org/officeDocument/2006/relationships/image" Target="media/image16.jpeg"/><Relationship Id="rId42" Type="http://schemas.microsoft.com/office/2007/relationships/hdphoto" Target="media/hdphoto8.wdp"/><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0.jpeg"/><Relationship Id="rId33" Type="http://schemas.microsoft.com/office/2007/relationships/hdphoto" Target="media/hdphoto5.wdp"/><Relationship Id="rId38" Type="http://schemas.openxmlformats.org/officeDocument/2006/relationships/image" Target="media/image18.jpeg"/><Relationship Id="rId46" Type="http://schemas.openxmlformats.org/officeDocument/2006/relationships/hyperlink" Target="http://www.egyptheritage.com/eco_WDNP2.htm"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jpeg"/><Relationship Id="rId29" Type="http://schemas.microsoft.com/office/2007/relationships/hdphoto" Target="media/hdphoto4.wdp"/><Relationship Id="rId41" Type="http://schemas.openxmlformats.org/officeDocument/2006/relationships/image" Target="media/image19.png"/><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justice-lawhome.com/vb/showthread.php?p=12537" TargetMode="External"/><Relationship Id="rId32" Type="http://schemas.openxmlformats.org/officeDocument/2006/relationships/image" Target="media/image15.png"/><Relationship Id="rId37" Type="http://schemas.openxmlformats.org/officeDocument/2006/relationships/hyperlink" Target="http://whc.unesco.org/pg.cfm?cid=31&amp;l=en&amp;id_site=1186&amp;gallery=1&amp;&amp;maxrows=22" TargetMode="External"/><Relationship Id="rId40" Type="http://schemas.openxmlformats.org/officeDocument/2006/relationships/hyperlink" Target="http://www.egyptheritage.com/eco_WDNP4.htm" TargetMode="External"/><Relationship Id="rId45" Type="http://schemas.microsoft.com/office/2007/relationships/hdphoto" Target="media/hdphoto9.wdp"/><Relationship Id="rId53" Type="http://schemas.openxmlformats.org/officeDocument/2006/relationships/hyperlink" Target="http://en.wikipedia.org/wiki/File:Spinosaurus_skeleton.jpg"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jpeg"/><Relationship Id="rId36" Type="http://schemas.microsoft.com/office/2007/relationships/hdphoto" Target="media/hdphoto6.wdp"/><Relationship Id="rId49" Type="http://schemas.microsoft.com/office/2007/relationships/hdphoto" Target="media/hdphoto10.wdp"/><Relationship Id="rId10" Type="http://schemas.openxmlformats.org/officeDocument/2006/relationships/hyperlink" Target="file:///D:\Documents\UNDP-EIECP\Report\EIECP-Evaluation%20Report.docx" TargetMode="External"/><Relationship Id="rId19" Type="http://schemas.microsoft.com/office/2007/relationships/hdphoto" Target="media/hdphoto3.wdp"/><Relationship Id="rId31" Type="http://schemas.openxmlformats.org/officeDocument/2006/relationships/hyperlink" Target="http://whc.unesco.org/pg.cfm?cid=31&amp;l=en&amp;id_site=1186&amp;gallery=1&amp;&amp;index=13" TargetMode="External"/><Relationship Id="rId44" Type="http://schemas.openxmlformats.org/officeDocument/2006/relationships/image" Target="media/image20.png"/><Relationship Id="rId52"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yperlink" Target="http://beautipark.blogspot.com/2012/06/white-desert-in-egypt.html" TargetMode="External"/><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gyptheritage.com/img/wadiPhoto008.jp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xmlns:b="http://schemas.openxmlformats.org/officeDocument/2006/bibliography">
    <b:Tag>Sta13</b:Tag>
    <b:SourceType>InternetSite</b:SourceType>
    <b:Guid>{6626F0B3-25D9-4D46-81A8-77E0DE6BB3D6}</b:Guid>
    <b:Title>Wadi El-Rayan Protected Area</b:Title>
    <b:Author>
      <b:Author>
        <b:Corporate>State Information Service</b:Corporate>
      </b:Author>
    </b:Author>
    <b:InternetSiteTitle>Your Gate to Egypt</b:InternetSiteTitle>
    <b:YearAccessed>2013</b:YearAccessed>
    <b:MonthAccessed>March</b:MonthAccessed>
    <b:DayAccessed>4</b:DayAccessed>
    <b:URL>http://www.sis.gov.eg/en/story.aspx?sid=1060</b:URL>
    <b:RefOrder>8</b:RefOrder>
  </b:Source>
  <b:Source>
    <b:Tag>Sta131</b:Tag>
    <b:SourceType>InternetSite</b:SourceType>
    <b:Guid>{2870E3BD-A34A-4A99-8378-D043B73492E3}</b:Guid>
    <b:Author>
      <b:Author>
        <b:Corporate>State Information Service</b:Corporate>
      </b:Author>
    </b:Author>
    <b:Title>Elba National Park</b:Title>
    <b:InternetSiteTitle>Your Gate to Egypt</b:InternetSiteTitle>
    <b:YearAccessed>2013</b:YearAccessed>
    <b:MonthAccessed>March</b:MonthAccessed>
    <b:DayAccessed>4</b:DayAccessed>
    <b:URL>http://www.sis.gov.eg/en/Story.aspx?sid=1055</b:URL>
    <b:RefOrder>7</b:RefOrder>
  </b:Source>
  <b:Source>
    <b:Tag>UNE13</b:Tag>
    <b:SourceType>InternetSite</b:SourceType>
    <b:Guid>{57D51B9B-C5E7-4894-9736-8F390DF3C296}</b:Guid>
    <b:Author>
      <b:Author>
        <b:Corporate>UNESCO</b:Corporate>
      </b:Author>
    </b:Author>
    <b:Title>World Heritage Conservation</b:Title>
    <b:InternetSiteTitle>Wadi Al-Hitan (Whale Valley)</b:InternetSiteTitle>
    <b:YearAccessed>2013</b:YearAccessed>
    <b:MonthAccessed>March</b:MonthAccessed>
    <b:DayAccessed>4</b:DayAccessed>
    <b:URL>http://whc.unesco.org/en/list/1186/</b:URL>
    <b:RefOrder>27</b:RefOrder>
  </b:Source>
  <b:Source>
    <b:Tag>And10</b:Tag>
    <b:SourceType>InternetSite</b:SourceType>
    <b:Guid>{E6138AF0-8D7E-47EF-9F46-C90EEEF0DB3D}</b:Guid>
    <b:Title>Temple Mady devoted to the worship of three gods Sobek, Rnnot, Horushdt</b:Title>
    <b:InternetSiteTitle>Encyclopedia of Copts in Egypt History - coptic history</b:InternetSiteTitle>
    <b:Year>2010</b:Year>
    <b:Month>July</b:Month>
    <b:Day>1</b:Day>
    <b:YearAccessed>2013</b:YearAccessed>
    <b:MonthAccessed>March</b:MonthAccessed>
    <b:DayAccessed>5</b:DayAccessed>
    <b:URL>http://www.coptichistory.org/new_page_5877.htm</b:URL>
    <b:Author>
      <b:Author>
        <b:NameList>
          <b:Person>
            <b:Last>Andrew</b:Last>
            <b:First>Ezzat</b:First>
          </b:Person>
        </b:NameList>
      </b:Author>
    </b:Author>
    <b:RefOrder>2</b:RefOrder>
  </b:Source>
  <b:Source>
    <b:Tag>Sta132</b:Tag>
    <b:SourceType>InternetSite</b:SourceType>
    <b:Guid>{CE4AC0BC-D2B0-4673-8C89-E3267E307EB6}</b:Guid>
    <b:Author>
      <b:Author>
        <b:Corporate>State Information Service</b:Corporate>
      </b:Author>
    </b:Author>
    <b:Title>Wadi-el-Hitaan</b:Title>
    <b:InternetSiteTitle>Your Gateway to Egypt</b:InternetSiteTitle>
    <b:YearAccessed>2013</b:YearAccessed>
    <b:MonthAccessed>March</b:MonthAccessed>
    <b:DayAccessed>4</b:DayAccessed>
    <b:URL>http://www.sis.gov.eg/en/Story.aspx?sid=1072</b:URL>
    <b:RefOrder>11</b:RefOrder>
  </b:Source>
  <b:Source>
    <b:Tag>UND02</b:Tag>
    <b:SourceType>Report</b:SourceType>
    <b:Guid>{41EF05BC-FD5C-454C-BE7A-EC3E4165FB27}</b:Guid>
    <b:Author>
      <b:Author>
        <b:Corporate>UNDP and Italian Cooperation</b:Corporate>
      </b:Author>
    </b:Author>
    <b:Title>Egyptian-Italian Environmental Cooperation Programme, Phase II: Siwa Environmental Amelioration Project</b:Title>
    <b:Year>October 2002</b:Year>
    <b:City>Cairo, Egypt</b:City>
    <b:ThesisType>Project Document</b:ThesisType>
    <b:RefOrder>3</b:RefOrder>
  </b:Source>
  <b:Source>
    <b:Tag>ElH</b:Tag>
    <b:SourceType>Report</b:SourceType>
    <b:Guid>{B0878405-33FB-46C7-A0C5-75A4E3F6B0C4}</b:Guid>
    <b:Author>
      <b:Author>
        <b:NameList>
          <b:Person>
            <b:Last>El Hawary</b:Last>
            <b:First>Soad</b:First>
          </b:Person>
          <b:Person>
            <b:Last>Gotti</b:Last>
            <b:First>Filippo</b:First>
          </b:Person>
        </b:NameList>
      </b:Author>
    </b:Author>
    <b:Year>March 2007</b:Year>
    <b:City>Cairo, Egypt</b:City>
    <b:ThesisType>Mid-term Evaluation</b:ThesisType>
    <b:Title>Legal and Institutional Framework Project for the Ministry of State for Environmental Affairs and the Egyptian Environmental Affairs Agency (LIFP)</b:Title>
    <b:RefOrder>1</b:RefOrder>
  </b:Source>
  <b:Source>
    <b:Tag>Bas07</b:Tag>
    <b:SourceType>Report</b:SourceType>
    <b:Guid>{A71E4FD0-E012-41F4-BAAD-B3EE485F43A8}</b:Guid>
    <b:Title>Descision Support System for Water Reseources Planning based on Environmental Balance</b:Title>
    <b:Year>March 2007</b:Year>
    <b:City>Cairo, Egypt</b:City>
    <b:ThesisType>Mid-Term Evaluation</b:ThesisType>
    <b:Author>
      <b:Author>
        <b:NameList>
          <b:Person>
            <b:Last>Basso</b:Last>
            <b:First>Giuliano</b:First>
          </b:Person>
          <b:Person>
            <b:Last>Tabbo’</b:Last>
            <b:First>Fabio</b:First>
          </b:Person>
          <b:Person>
            <b:Last>El-Helw</b:Last>
            <b:First>Mahinaz</b:First>
          </b:Person>
        </b:NameList>
      </b:Author>
    </b:Author>
    <b:RefOrder>28</b:RefOrder>
  </b:Source>
  <b:Source>
    <b:Tag>Ima131</b:Tag>
    <b:SourceType>InternetSite</b:SourceType>
    <b:Guid>{F6E40D91-8DE5-4C2E-AA19-7D0C88F832CA}</b:Guid>
    <b:Author>
      <b:Author>
        <b:Corporate>Image House</b:Corporate>
      </b:Author>
    </b:Author>
    <b:Title>White Desert National Park Infrastructures</b:Title>
    <b:YearAccessed>2013</b:YearAccessed>
    <b:MonthAccessed>March</b:MonthAccessed>
    <b:DayAccessed>5</b:DayAccessed>
    <b:URL>http://www.egyptheritage.com/eco_WDNP.htm#img</b:URL>
    <b:RefOrder>13</b:RefOrder>
  </b:Source>
  <b:Source>
    <b:Tag>Placeholder1</b:Tag>
    <b:SourceType>InternetSite</b:SourceType>
    <b:Guid>{FE782F47-19C3-4095-8553-7C2C58887B48}</b:Guid>
    <b:RefOrder>29</b:RefOrder>
  </b:Source>
  <b:Source>
    <b:Tag>Sha07</b:Tag>
    <b:SourceType>Report</b:SourceType>
    <b:Guid>{773D474F-3251-428C-89D6-6D568A8D0C47}</b:Guid>
    <b:Title>Wadi El-Rayan Protected Area</b:Title>
    <b:Year>2007</b:Year>
    <b:Author>
      <b:Author>
        <b:NameList>
          <b:Person>
            <b:Last>Shahd</b:Last>
            <b:First>Laila</b:First>
          </b:Person>
          <b:Person>
            <b:Last>Soncini</b:Last>
            <b:First>Giuliano</b:First>
          </b:Person>
          <b:Person>
            <b:Last>Saleh</b:Last>
            <b:First>Mostafa</b:First>
          </b:Person>
        </b:NameList>
      </b:Author>
    </b:Author>
    <b:City>Cairo, Egypt</b:City>
    <b:ThesisType>Mid-Term Evaluation</b:ThesisType>
    <b:RefOrder>9</b:RefOrder>
  </b:Source>
  <b:Source>
    <b:Tag>Ima13</b:Tag>
    <b:SourceType>InternetSite</b:SourceType>
    <b:Guid>{957E7FFD-9873-41E8-AFCE-EBA3349EEB8B}</b:Guid>
    <b:Title>White Desert National Park Infrastructure</b:Title>
    <b:Author>
      <b:Author>
        <b:Corporate>Image House</b:Corporate>
      </b:Author>
    </b:Author>
    <b:YearAccessed>2013</b:YearAccessed>
    <b:MonthAccessed>March</b:MonthAccessed>
    <b:DayAccessed>5</b:DayAccessed>
    <b:URL>http://www.egyptheritage.com/eco_WDNP4.htm#img</b:URL>
    <b:RefOrder>15</b:RefOrder>
  </b:Source>
  <b:Source>
    <b:Tag>Ima5</b:Tag>
    <b:SourceType>InternetSite</b:SourceType>
    <b:Guid>{9FC8B2B5-6CD7-4944-99E5-5CE88E4F93CB}</b:Guid>
    <b:Author>
      <b:Author>
        <b:Corporate>Image House</b:Corporate>
      </b:Author>
    </b:Author>
    <b:Title>Siwa Protected Area Exhibits and Infrastructure</b:Title>
    <b:InternetSiteTitle>Siwa Protected Area exhibits and infrastructure</b:InternetSiteTitle>
    <b:YearAccessed>5</b:YearAccessed>
    <b:MonthAccessed>March</b:MonthAccessed>
    <b:DayAccessed>2013</b:DayAccessed>
    <b:URL>http://www.egyptheritage.com/eco_siwa_04.html#img</b:URL>
    <b:RefOrder>6</b:RefOrder>
  </b:Source>
  <b:Source>
    <b:Tag>Wik10</b:Tag>
    <b:SourceType>InternetSite</b:SourceType>
    <b:Guid>{9AE79C27-75AC-42AB-A87F-EC409646675B}</b:Guid>
    <b:Title>Ernst Stromer</b:Title>
    <b:Author>
      <b:Author>
        <b:Corporate>Wikipedia, the free encyclopedia</b:Corporate>
      </b:Author>
    </b:Author>
    <b:YearAccessed>10</b:YearAccessed>
    <b:MonthAccessed>March</b:MonthAccessed>
    <b:DayAccessed>2013</b:DayAccessed>
    <b:URL>http://en.wikipedia.org/wiki/Ernst_Stromer</b:URL>
    <b:RefOrder>30</b:RefOrder>
  </b:Source>
  <b:Source>
    <b:Tag>وكي13</b:Tag>
    <b:SourceType>InternetSite</b:SourceType>
    <b:Guid>{96F64E08-F57A-417A-8326-86DA43DCAAC9}</b:Guid>
    <b:Author>
      <b:Author>
        <b:Corporate>Wikipedia, the free encyclopedia</b:Corporate>
      </b:Author>
    </b:Author>
    <b:Title>الواحات البحرية</b:Title>
    <b:YearAccessed>2013</b:YearAccessed>
    <b:MonthAccessed>March</b:MonthAccessed>
    <b:DayAccessed>10</b:DayAccessed>
    <b:URL>http://ar.wikipedia.org/wiki/%D8%A7%D9%84%D9%88%D8%A7%D8%AD%D8%A7%D8%AA_%D8%A7%D9%84%D8%A8%D8%AD%D8%B1%D9%8A%D8%A9</b:URL>
    <b:RefOrder>31</b:RefOrder>
  </b:Source>
  <b:Source>
    <b:Tag>Tam</b:Tag>
    <b:SourceType>Misc</b:SourceType>
    <b:Guid>{1C940346-F90B-4165-8BBA-4945F6C201C0}</b:Guid>
    <b:Title>Wadi El-Gemal National Park</b:Title>
    <b:Author>
      <b:Author>
        <b:NameList>
          <b:Person>
            <b:Last>Mahmoud</b:Last>
            <b:First>Tamer</b:First>
          </b:Person>
        </b:NameList>
      </b:Author>
    </b:Author>
    <b:Publisher>WGPA GIS Unit</b:Publisher>
    <b:RefOrder>17</b:RefOrder>
  </b:Source>
  <b:Source>
    <b:Tag>Ima132</b:Tag>
    <b:SourceType>InternetSite</b:SourceType>
    <b:Guid>{C56956E0-DEE1-485C-A1DD-F164A74F0B75}</b:Guid>
    <b:Title>Wadi El-Gemal National Park Infrastructures</b:Title>
    <b:Author>
      <b:Author>
        <b:Corporate>Image House</b:Corporate>
      </b:Author>
    </b:Author>
    <b:YearAccessed>2013</b:YearAccessed>
    <b:MonthAccessed>March</b:MonthAccessed>
    <b:DayAccessed>10</b:DayAccessed>
    <b:URL>http://www.egyptheritage.com/eco_gemal_08.html#img</b:URL>
    <b:RefOrder>18</b:RefOrder>
  </b:Source>
  <b:Source>
    <b:Tag>Wor13</b:Tag>
    <b:SourceType>InternetSite</b:SourceType>
    <b:Guid>{6688FD70-16AB-4A6E-ADDD-D6700AEF257E}</b:Guid>
    <b:Author>
      <b:Author>
        <b:Corporate>World Bank</b:Corporate>
      </b:Author>
    </b:Author>
    <b:Title>Module 5 - Community-Based Natural Resources Management</b:Title>
    <b:YearAccessed>2013</b:YearAccessed>
    <b:MonthAccessed>March</b:MonthAccessed>
    <b:DayAccessed>10</b:DayAccessed>
    <b:URL>http://web.worldbank.org/WBSITE/EXTERNAL/TOPICS/EXTARD/EXTAGISOU/0,,contentMDK:20936031~menuPK:2758192~pagePK:64168445~piPK:64168309~theSitePK:2502781,00.html</b:URL>
    <b:RefOrder>21</b:RefOrder>
  </b:Source>
  <b:Source>
    <b:Tag>NCS</b:Tag>
    <b:SourceType>Report</b:SourceType>
    <b:Guid>{B34D38E1-F8F4-42BB-9629-78BFFA6CB6B0}</b:Guid>
    <b:Author>
      <b:Author>
        <b:Corporate>Egyptian National MAB Committee</b:Corporate>
      </b:Author>
    </b:Author>
    <b:Title>Management Plan, Gabal Qatrani Area, Faiyum, Egypt</b:Title>
    <b:Year>2007</b:Year>
    <b:City>Cairo, Egypt</b:City>
    <b:ThesisType>Proposal</b:ThesisType>
    <b:RefOrder>20</b:RefOrder>
  </b:Source>
  <b:Source>
    <b:Tag>EIE10</b:Tag>
    <b:SourceType>Report</b:SourceType>
    <b:Guid>{3A6B0FB5-0FA6-4278-A987-6DBDCC064DAB}</b:Guid>
    <b:Author>
      <b:Author>
        <b:Corporate>EIECP</b:Corporate>
      </b:Author>
    </b:Author>
    <b:Title>Maintenance plans of visitor centers built in protected areas of Egypt under the EIECP program: maintenance effectiveness</b:Title>
    <b:Year>2010</b:Year>
    <b:City>Cairo, Egypt</b:City>
    <b:RefOrder>23</b:RefOrder>
  </b:Source>
  <b:Source>
    <b:Tag>EIE101</b:Tag>
    <b:SourceType>Report</b:SourceType>
    <b:Guid>{55B16692-8E87-4CBB-8924-00B91CE475C7}</b:Guid>
    <b:Author>
      <b:Author>
        <b:Corporate>EIECP</b:Corporate>
      </b:Author>
    </b:Author>
    <b:Title>Wadi Rayan Protected Area, Visitor Center of Wadi Hitan</b:Title>
    <b:Year>2010</b:Year>
    <b:City>Cairo, Egypt</b:City>
    <b:ThesisType>Maintenance plan</b:ThesisType>
    <b:RefOrder>24</b:RefOrder>
  </b:Source>
  <b:Source>
    <b:Tag>EIE102</b:Tag>
    <b:SourceType>Report</b:SourceType>
    <b:Guid>{2C87DFD8-32DD-477B-9B14-B3C8D519C1C6}</b:Guid>
    <b:Author>
      <b:Author>
        <b:Corporate>EIECP</b:Corporate>
      </b:Author>
    </b:Author>
    <b:Title>Wadi Rayan Protected Area, Unpaved track linking Wadi Hitan and Wadi Rayan Headquarters</b:Title>
    <b:Year>2010</b:Year>
    <b:City>Cairo, Egypt</b:City>
    <b:ThesisType>Maintenance plan</b:ThesisType>
    <b:RefOrder>12</b:RefOrder>
  </b:Source>
  <b:Source>
    <b:Tag>EIE103</b:Tag>
    <b:SourceType>Report</b:SourceType>
    <b:Guid>{3E87A2DE-E259-4AAD-B7E0-701184CADEFD}</b:Guid>
    <b:Author>
      <b:Author>
        <b:Corporate>EIECP</b:Corporate>
      </b:Author>
    </b:Author>
    <b:Title>Siwa Protected Area, Visitor Center</b:Title>
    <b:Year>2010</b:Year>
    <b:City>Cairo, Egypt</b:City>
    <b:ThesisType>Maintenance plan</b:ThesisType>
    <b:RefOrder>5</b:RefOrder>
  </b:Source>
  <b:Source>
    <b:Tag>EIE104</b:Tag>
    <b:SourceType>Report</b:SourceType>
    <b:Guid>{34E92238-E56D-4164-9A1F-0091241E2DA6}</b:Guid>
    <b:Author>
      <b:Author>
        <b:Corporate>EIECP</b:Corporate>
      </b:Author>
    </b:Author>
    <b:Title>Dakhla- New Valley Governorate, Information Center of Gilf Kebir National Park</b:Title>
    <b:Year>2010</b:Year>
    <b:City>Cairo, Egypt</b:City>
    <b:ThesisType>Maintenance plan</b:ThesisType>
    <b:RefOrder>25</b:RefOrder>
  </b:Source>
  <b:Source>
    <b:Tag>EIE105</b:Tag>
    <b:SourceType>Report</b:SourceType>
    <b:Guid>{C66464A2-B766-49F6-925E-30E721ABA6A1}</b:Guid>
    <b:Author>
      <b:Author>
        <b:Corporate>EIECP</b:Corporate>
      </b:Author>
    </b:Author>
    <b:Title>White Desert National Park, Visitor Center of Farafra</b:Title>
    <b:Year>2010</b:Year>
    <b:City>Cairo, Egypt</b:City>
    <b:ThesisType>Maintenance plan</b:ThesisType>
    <b:RefOrder>16</b:RefOrder>
  </b:Source>
  <b:Source>
    <b:Tag>EIE106</b:Tag>
    <b:SourceType>Report</b:SourceType>
    <b:Guid>{BC2AE957-C3C9-49D8-B3D6-8141906B1633}</b:Guid>
    <b:Author>
      <b:Author>
        <b:Corporate>EIECP</b:Corporate>
      </b:Author>
    </b:Author>
    <b:Title>Wadi El Rayan Protected Area, Visitor Center</b:Title>
    <b:Year>2010</b:Year>
    <b:City>Cairo, Egypt</b:City>
    <b:ThesisType>Maintenance plan</b:ThesisType>
    <b:RefOrder>26</b:RefOrder>
  </b:Source>
  <b:Source>
    <b:Tag>Gal07</b:Tag>
    <b:SourceType>Report</b:SourceType>
    <b:Guid>{90D36A27-8C2A-48B5-B85C-0666B48D9E96}</b:Guid>
    <b:Title>Wadi El-Rayan Protected Area</b:Title>
    <b:Year>2007</b:Year>
    <b:Publisher>EIECP and NCS, EEAA</b:Publisher>
    <b:City>Cairo, Egypt</b:City>
    <b:ThesisType>Business Plan</b:ThesisType>
    <b:Author>
      <b:Author>
        <b:NameList>
          <b:Person>
            <b:Last>Galndo</b:Last>
            <b:First>Jose</b:First>
          </b:Person>
          <b:Person>
            <b:Last>Shehata</b:Last>
            <b:First>Ahmed</b:First>
          </b:Person>
          <b:Person>
            <b:Last>Salama</b:Last>
            <b:First>Ahmed</b:First>
          </b:Person>
          <b:Person>
            <b:Last>Harhash</b:Last>
            <b:Middle>Allam</b:Middle>
            <b:First>Khaled</b:First>
          </b:Person>
          <b:Person>
            <b:Last>Abd El-Kader</b:Last>
            <b:First>Bassem</b:First>
          </b:Person>
          <b:Person>
            <b:Last>Talaat</b:Last>
            <b:First>Mohamed</b:First>
          </b:Person>
        </b:NameList>
      </b:Author>
    </b:Author>
    <b:RefOrder>10</b:RefOrder>
  </b:Source>
  <b:Source>
    <b:Tag>Che08</b:Tag>
    <b:SourceType>Report</b:SourceType>
    <b:Guid>{7C10D93B-E75D-486A-B7B2-1D21CAC4AD56}</b:Guid>
    <b:Author>
      <b:Author>
        <b:Corporate>Chemonics International</b:Corporate>
      </b:Author>
    </b:Author>
    <b:Title>Wadi El-Gemal-Hamata rotected Area Business Plan</b:Title>
    <b:Year>2008</b:Year>
    <b:Publisher>USAID-Egypt</b:Publisher>
    <b:City>Cairo, Egypt</b:City>
    <b:ThesisType>LIFE Red Sea Project</b:ThesisType>
    <b:RefOrder>19</b:RefOrder>
  </b:Source>
  <b:Source>
    <b:Tag>bea12</b:Tag>
    <b:SourceType>InternetSite</b:SourceType>
    <b:Guid>{5BB14DBA-842A-4057-A4CC-3118C9AD21EF}</b:Guid>
    <b:Author>
      <b:Author>
        <b:Corporate>Beautiful places and National Parks</b:Corporate>
      </b:Author>
    </b:Author>
    <b:Title>White Desert in Egypt</b:Title>
    <b:Year>2012</b:Year>
    <b:YearAccessed>2013</b:YearAccessed>
    <b:MonthAccessed>March</b:MonthAccessed>
    <b:DayAccessed>7</b:DayAccessed>
    <b:URL>http://beautipark.blogspot.com/2012/06/white-desert-in-egypt.html</b:URL>
    <b:RefOrder>14</b:RefOrder>
  </b:Source>
  <b:Source>
    <b:Tag>Tar07</b:Tag>
    <b:SourceType>Report</b:SourceType>
    <b:Guid>{2DAF8CF5-EFD7-4814-81D0-7EE58558AE47}</b:Guid>
    <b:Title>Egypt Country Programme Evaluation: Report on Environment</b:Title>
    <b:Year>2007</b:Year>
    <b:Author>
      <b:Author>
        <b:NameList>
          <b:Person>
            <b:Last>Genena</b:Last>
            <b:First>Tarek</b:First>
          </b:Person>
        </b:NameList>
      </b:Author>
    </b:Author>
    <b:City>Cairo, Egypt</b:City>
    <b:ThesisType>Evaluation Report</b:ThesisType>
    <b:RefOrder>22</b:RefOrder>
  </b:Source>
  <b:Source>
    <b:Tag>ElH07</b:Tag>
    <b:SourceType>Report</b:SourceType>
    <b:Guid>{05D1F494-1CBB-4D0A-973F-805967A83675}</b:Guid>
    <b:Title>Siwa Environmental Amelioration Project</b:Title>
    <b:Year>2007</b:Year>
    <b:Author>
      <b:Author>
        <b:NameList>
          <b:Person>
            <b:Last>El Hawary</b:Last>
            <b:First>Soad</b:First>
          </b:Person>
          <b:Person>
            <b:Last>Hamed</b:Last>
            <b:First>Ahmed</b:First>
          </b:Person>
          <b:Person>
            <b:Last>Ferruzzi</b:Last>
            <b:First>Luca</b:First>
          </b:Person>
        </b:NameList>
      </b:Author>
    </b:Author>
    <b:City>Cairo, Egypt</b:City>
    <b:ThesisType>Mid-term Evaluation</b:ThesisType>
    <b:RefOrder>4</b:RefOrder>
  </b:Source>
</b:Sources>
</file>

<file path=customXml/itemProps1.xml><?xml version="1.0" encoding="utf-8"?>
<ds:datastoreItem xmlns:ds="http://schemas.openxmlformats.org/officeDocument/2006/customXml" ds:itemID="{E7ACA65B-2B33-4E1D-9105-3BB09754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15193</Words>
  <Characters>86605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Ahmed_Elkholy</dc:creator>
  <cp:lastModifiedBy>Noha Rifaat</cp:lastModifiedBy>
  <cp:revision>2</cp:revision>
  <cp:lastPrinted>2013-04-04T11:05:00Z</cp:lastPrinted>
  <dcterms:created xsi:type="dcterms:W3CDTF">2013-09-10T08:29:00Z</dcterms:created>
  <dcterms:modified xsi:type="dcterms:W3CDTF">2013-09-10T08:29:00Z</dcterms:modified>
</cp:coreProperties>
</file>