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33" w:rsidRPr="00732FEF" w:rsidRDefault="00BA6533" w:rsidP="00732FEF">
      <w:pPr>
        <w:pStyle w:val="Title"/>
        <w:spacing w:after="0"/>
        <w:ind w:right="2834"/>
        <w:rPr>
          <w:rFonts w:asciiTheme="majorBidi" w:hAnsiTheme="majorBidi"/>
          <w:b/>
          <w:bCs/>
          <w:color w:val="auto"/>
          <w:sz w:val="24"/>
          <w:szCs w:val="24"/>
        </w:rPr>
      </w:pPr>
      <w:r w:rsidRPr="00732FEF">
        <w:rPr>
          <w:rFonts w:asciiTheme="majorBidi" w:hAnsiTheme="majorBidi"/>
          <w:b/>
          <w:bCs/>
          <w:noProof/>
          <w:color w:val="auto"/>
          <w:sz w:val="24"/>
          <w:szCs w:val="24"/>
        </w:rPr>
        <w:drawing>
          <wp:anchor distT="0" distB="0" distL="114300" distR="114300" simplePos="0" relativeHeight="251658240" behindDoc="1" locked="0" layoutInCell="1" allowOverlap="1" wp14:anchorId="4C3EA8C4" wp14:editId="1ADD32BC">
            <wp:simplePos x="0" y="0"/>
            <wp:positionH relativeFrom="column">
              <wp:posOffset>5205095</wp:posOffset>
            </wp:positionH>
            <wp:positionV relativeFrom="paragraph">
              <wp:posOffset>-90805</wp:posOffset>
            </wp:positionV>
            <wp:extent cx="685800" cy="1275080"/>
            <wp:effectExtent l="0" t="0" r="0" b="1270"/>
            <wp:wrapTight wrapText="bothSides">
              <wp:wrapPolygon edited="0">
                <wp:start x="0" y="0"/>
                <wp:lineTo x="0" y="21299"/>
                <wp:lineTo x="21000" y="21299"/>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New Logo 2012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1275080"/>
                    </a:xfrm>
                    <a:prstGeom prst="rect">
                      <a:avLst/>
                    </a:prstGeom>
                  </pic:spPr>
                </pic:pic>
              </a:graphicData>
            </a:graphic>
            <wp14:sizeRelH relativeFrom="page">
              <wp14:pctWidth>0</wp14:pctWidth>
            </wp14:sizeRelH>
            <wp14:sizeRelV relativeFrom="page">
              <wp14:pctHeight>0</wp14:pctHeight>
            </wp14:sizeRelV>
          </wp:anchor>
        </w:drawing>
      </w:r>
      <w:r w:rsidR="003A228B" w:rsidRPr="00732FEF">
        <w:rPr>
          <w:rFonts w:asciiTheme="majorBidi" w:hAnsiTheme="majorBidi"/>
          <w:b/>
          <w:bCs/>
          <w:color w:val="auto"/>
          <w:sz w:val="24"/>
          <w:szCs w:val="24"/>
        </w:rPr>
        <w:t xml:space="preserve">TERMS OF REFERENCE “PROJECT </w:t>
      </w:r>
      <w:r w:rsidR="00732FEF">
        <w:rPr>
          <w:rFonts w:asciiTheme="majorBidi" w:hAnsiTheme="majorBidi"/>
          <w:b/>
          <w:bCs/>
          <w:color w:val="auto"/>
          <w:sz w:val="24"/>
          <w:szCs w:val="24"/>
        </w:rPr>
        <w:t>E</w:t>
      </w:r>
      <w:bookmarkStart w:id="0" w:name="_GoBack"/>
      <w:bookmarkEnd w:id="0"/>
      <w:r w:rsidR="003A228B" w:rsidRPr="00732FEF">
        <w:rPr>
          <w:rFonts w:asciiTheme="majorBidi" w:hAnsiTheme="majorBidi"/>
          <w:b/>
          <w:bCs/>
          <w:color w:val="auto"/>
          <w:sz w:val="24"/>
          <w:szCs w:val="24"/>
        </w:rPr>
        <w:t>VALUATION”</w:t>
      </w:r>
    </w:p>
    <w:p w:rsidR="003A228B" w:rsidRPr="00732FEF" w:rsidRDefault="003A228B" w:rsidP="00BA6533">
      <w:pPr>
        <w:spacing w:after="0" w:line="240" w:lineRule="auto"/>
        <w:rPr>
          <w:rFonts w:asciiTheme="majorBidi" w:hAnsiTheme="majorBidi" w:cstheme="majorBidi"/>
          <w:bCs/>
          <w:sz w:val="24"/>
          <w:szCs w:val="24"/>
        </w:rPr>
      </w:pPr>
    </w:p>
    <w:p w:rsidR="00BA6533" w:rsidRPr="00732FEF" w:rsidRDefault="00BA6533" w:rsidP="00BA6533">
      <w:pPr>
        <w:spacing w:after="0" w:line="240" w:lineRule="auto"/>
        <w:ind w:left="2160" w:hanging="2160"/>
        <w:rPr>
          <w:rFonts w:asciiTheme="majorBidi" w:hAnsiTheme="majorBidi" w:cstheme="majorBidi"/>
          <w:iCs/>
          <w:sz w:val="24"/>
          <w:szCs w:val="24"/>
        </w:rPr>
      </w:pPr>
      <w:r w:rsidRPr="00732FEF">
        <w:rPr>
          <w:rFonts w:asciiTheme="majorBidi" w:hAnsiTheme="majorBidi" w:cstheme="majorBidi"/>
          <w:b/>
          <w:bCs/>
          <w:sz w:val="24"/>
          <w:szCs w:val="24"/>
        </w:rPr>
        <w:t xml:space="preserve">Project Title: </w:t>
      </w:r>
      <w:r w:rsidRPr="00732FEF">
        <w:rPr>
          <w:rFonts w:asciiTheme="majorBidi" w:hAnsiTheme="majorBidi" w:cstheme="majorBidi"/>
          <w:b/>
          <w:bCs/>
          <w:sz w:val="24"/>
          <w:szCs w:val="24"/>
        </w:rPr>
        <w:tab/>
      </w:r>
      <w:r w:rsidRPr="00732FEF">
        <w:rPr>
          <w:rFonts w:asciiTheme="majorBidi" w:hAnsiTheme="majorBidi" w:cstheme="majorBidi"/>
          <w:b/>
          <w:bCs/>
          <w:iCs/>
          <w:smallCaps/>
          <w:sz w:val="24"/>
          <w:szCs w:val="24"/>
          <w:u w:val="single"/>
        </w:rPr>
        <w:t>Enhancing Institutional Capacities to reduce Disaster Risk and to integrate Climate Change in Jordan.</w:t>
      </w:r>
    </w:p>
    <w:p w:rsidR="00D35A81" w:rsidRPr="00732FEF" w:rsidRDefault="00D35A81" w:rsidP="001A76DC">
      <w:pPr>
        <w:spacing w:after="0" w:line="240" w:lineRule="auto"/>
        <w:rPr>
          <w:rFonts w:asciiTheme="majorBidi" w:eastAsia="Times New Roman" w:hAnsiTheme="majorBidi" w:cstheme="majorBidi"/>
          <w:sz w:val="24"/>
          <w:szCs w:val="24"/>
        </w:rPr>
      </w:pPr>
    </w:p>
    <w:p w:rsidR="00FF420B" w:rsidRPr="00732FEF" w:rsidRDefault="00FF420B" w:rsidP="001A76DC">
      <w:pPr>
        <w:spacing w:after="0" w:line="240" w:lineRule="auto"/>
        <w:outlineLvl w:val="5"/>
        <w:rPr>
          <w:rFonts w:asciiTheme="majorBidi" w:eastAsia="Times New Roman" w:hAnsiTheme="majorBidi" w:cstheme="majorBidi"/>
          <w:b/>
          <w:bCs/>
          <w:sz w:val="24"/>
          <w:szCs w:val="24"/>
          <w:u w:val="single"/>
        </w:rPr>
      </w:pPr>
      <w:r w:rsidRPr="00732FEF">
        <w:rPr>
          <w:rFonts w:asciiTheme="majorBidi" w:eastAsia="Times New Roman" w:hAnsiTheme="majorBidi" w:cstheme="majorBidi"/>
          <w:b/>
          <w:bCs/>
          <w:caps/>
          <w:spacing w:val="15"/>
          <w:sz w:val="24"/>
          <w:szCs w:val="24"/>
          <w:u w:val="single"/>
        </w:rPr>
        <w:t>1. Background and context</w:t>
      </w:r>
      <w:r w:rsidR="001A76DC" w:rsidRPr="00732FEF">
        <w:rPr>
          <w:rFonts w:asciiTheme="majorBidi" w:eastAsia="Times New Roman" w:hAnsiTheme="majorBidi" w:cstheme="majorBidi"/>
          <w:b/>
          <w:bCs/>
          <w:sz w:val="24"/>
          <w:szCs w:val="24"/>
          <w:u w:val="single"/>
        </w:rPr>
        <w:t>:</w:t>
      </w:r>
      <w:r w:rsidRPr="00732FEF">
        <w:rPr>
          <w:rFonts w:asciiTheme="majorBidi" w:eastAsia="Times New Roman" w:hAnsiTheme="majorBidi" w:cstheme="majorBidi"/>
          <w:b/>
          <w:bCs/>
          <w:sz w:val="24"/>
          <w:szCs w:val="24"/>
          <w:u w:val="single"/>
        </w:rPr>
        <w:t xml:space="preserve"> </w:t>
      </w:r>
    </w:p>
    <w:p w:rsidR="00E13C7F" w:rsidRPr="00732FEF" w:rsidRDefault="00E13C7F" w:rsidP="001A76DC">
      <w:pPr>
        <w:spacing w:after="0" w:line="240" w:lineRule="auto"/>
        <w:jc w:val="both"/>
        <w:rPr>
          <w:rFonts w:asciiTheme="majorBidi" w:hAnsiTheme="majorBidi" w:cstheme="majorBidi"/>
          <w:bCs/>
          <w:sz w:val="24"/>
          <w:szCs w:val="24"/>
        </w:rPr>
      </w:pPr>
      <w:r w:rsidRPr="00732FEF">
        <w:rPr>
          <w:rFonts w:asciiTheme="majorBidi" w:hAnsiTheme="majorBidi" w:cstheme="majorBidi"/>
          <w:bCs/>
          <w:sz w:val="24"/>
          <w:szCs w:val="24"/>
        </w:rPr>
        <w:t xml:space="preserve">The project aims to improve governance and strengthen Jordanian institutional coping mechanisms to address disaster risk reduction (DRR) for natural hazards and climate change adaptation ( CCA)  as it relates to prevention, mitigation, and preparedness for flash flooding. The project will strive to develop synergies at policy and institutional levels between DRR and CCA, given the strong interface that exists between the two disciplines. The project is also working on strengthen institutional capacity in PDTRA and ASEZA to deal with all aspects of disaster risk reduction, including climatic hazards. An important component will be the review of the Building Code in the light of seismic risk assessment by the National Building Council and enhancing the knowledge and experience in structural resilience so that the Jordanian Civil Defence is enabled to organize post-disaster emergency response operations. Ministry of Education will also carry out structural assessment of schools in Amman. This planned to be achieved through the revision of the construction standards and practices as well as carrying out a </w:t>
      </w:r>
      <w:r w:rsidRPr="00732FEF">
        <w:rPr>
          <w:rFonts w:asciiTheme="majorBidi" w:hAnsiTheme="majorBidi" w:cstheme="majorBidi"/>
          <w:sz w:val="24"/>
          <w:szCs w:val="24"/>
        </w:rPr>
        <w:t>seismic and flood vulnerability assessment and retrofit design of selected JCD buildings and public schools.</w:t>
      </w:r>
      <w:r w:rsidRPr="00732FEF">
        <w:rPr>
          <w:rFonts w:asciiTheme="majorBidi" w:hAnsiTheme="majorBidi" w:cstheme="majorBidi"/>
          <w:bCs/>
          <w:sz w:val="24"/>
          <w:szCs w:val="24"/>
        </w:rPr>
        <w:t xml:space="preserve"> </w:t>
      </w:r>
    </w:p>
    <w:p w:rsidR="007663EF" w:rsidRPr="00732FEF" w:rsidRDefault="007663EF" w:rsidP="001A76DC">
      <w:pPr>
        <w:spacing w:after="0" w:line="240" w:lineRule="auto"/>
        <w:jc w:val="both"/>
        <w:rPr>
          <w:rFonts w:asciiTheme="majorBidi" w:hAnsiTheme="majorBidi" w:cstheme="majorBidi"/>
          <w:bCs/>
          <w:sz w:val="24"/>
          <w:szCs w:val="24"/>
        </w:rPr>
      </w:pPr>
    </w:p>
    <w:p w:rsidR="00FF420B" w:rsidRPr="00732FEF" w:rsidRDefault="00FF420B" w:rsidP="001A76DC">
      <w:pPr>
        <w:spacing w:after="0" w:line="240" w:lineRule="auto"/>
        <w:outlineLvl w:val="5"/>
        <w:rPr>
          <w:rFonts w:asciiTheme="majorBidi" w:hAnsiTheme="majorBidi" w:cstheme="majorBidi"/>
          <w:b/>
          <w:bCs/>
          <w:sz w:val="24"/>
          <w:szCs w:val="24"/>
        </w:rPr>
      </w:pPr>
      <w:r w:rsidRPr="00732FEF">
        <w:rPr>
          <w:rFonts w:asciiTheme="majorBidi" w:eastAsia="Times New Roman" w:hAnsiTheme="majorBidi" w:cstheme="majorBidi"/>
          <w:b/>
          <w:bCs/>
          <w:caps/>
          <w:spacing w:val="15"/>
          <w:sz w:val="24"/>
          <w:szCs w:val="24"/>
          <w:u w:val="single"/>
        </w:rPr>
        <w:t>2. Evaluation purpose</w:t>
      </w:r>
      <w:r w:rsidR="00A54CD9" w:rsidRPr="00732FEF">
        <w:rPr>
          <w:rFonts w:asciiTheme="majorBidi" w:hAnsiTheme="majorBidi" w:cstheme="majorBidi"/>
          <w:b/>
          <w:bCs/>
          <w:sz w:val="24"/>
          <w:szCs w:val="24"/>
        </w:rPr>
        <w:t>:</w:t>
      </w:r>
      <w:r w:rsidRPr="00732FEF">
        <w:rPr>
          <w:rFonts w:asciiTheme="majorBidi" w:hAnsiTheme="majorBidi" w:cstheme="majorBidi"/>
          <w:b/>
          <w:bCs/>
          <w:sz w:val="24"/>
          <w:szCs w:val="24"/>
        </w:rPr>
        <w:t xml:space="preserve"> </w:t>
      </w:r>
    </w:p>
    <w:p w:rsidR="00774154" w:rsidRPr="00732FEF" w:rsidRDefault="00A54CD9" w:rsidP="001A76DC">
      <w:pPr>
        <w:spacing w:after="0" w:line="240" w:lineRule="auto"/>
        <w:jc w:val="both"/>
        <w:rPr>
          <w:rFonts w:asciiTheme="majorBidi" w:eastAsia="Times New Roman" w:hAnsiTheme="majorBidi" w:cstheme="majorBidi"/>
          <w:sz w:val="24"/>
          <w:szCs w:val="24"/>
        </w:rPr>
      </w:pPr>
      <w:r w:rsidRPr="00732FEF">
        <w:rPr>
          <w:rFonts w:asciiTheme="majorBidi" w:hAnsiTheme="majorBidi" w:cstheme="majorBidi"/>
          <w:sz w:val="24"/>
          <w:szCs w:val="24"/>
        </w:rPr>
        <w:t>The purpose of the Project Evaluation is to assess the efficiency and effectiveness of the project in achieving its intended results. The findings and recommendations of this of Project Evaluation will inform future DRR programme/projects development and assist UNDP increase its effectiveness and impact.</w:t>
      </w:r>
    </w:p>
    <w:p w:rsidR="00A54CD9" w:rsidRPr="00732FEF" w:rsidRDefault="00A54CD9" w:rsidP="001A76DC">
      <w:pPr>
        <w:spacing w:after="0" w:line="240" w:lineRule="auto"/>
        <w:rPr>
          <w:rFonts w:asciiTheme="majorBidi" w:eastAsia="Times New Roman" w:hAnsiTheme="majorBidi" w:cstheme="majorBidi"/>
          <w:sz w:val="24"/>
          <w:szCs w:val="24"/>
        </w:rPr>
      </w:pPr>
    </w:p>
    <w:p w:rsidR="00FF420B" w:rsidRPr="00732FEF" w:rsidRDefault="00FF420B" w:rsidP="001A76DC">
      <w:pPr>
        <w:spacing w:after="0" w:line="240" w:lineRule="auto"/>
        <w:outlineLvl w:val="5"/>
        <w:rPr>
          <w:rFonts w:asciiTheme="majorBidi" w:eastAsia="Times New Roman" w:hAnsiTheme="majorBidi" w:cstheme="majorBidi"/>
          <w:b/>
          <w:bCs/>
          <w:caps/>
          <w:spacing w:val="15"/>
          <w:sz w:val="24"/>
          <w:szCs w:val="24"/>
          <w:u w:val="single"/>
        </w:rPr>
      </w:pPr>
      <w:r w:rsidRPr="00732FEF">
        <w:rPr>
          <w:rFonts w:asciiTheme="majorBidi" w:eastAsia="Times New Roman" w:hAnsiTheme="majorBidi" w:cstheme="majorBidi"/>
          <w:b/>
          <w:bCs/>
          <w:caps/>
          <w:spacing w:val="15"/>
          <w:sz w:val="24"/>
          <w:szCs w:val="24"/>
          <w:u w:val="single"/>
        </w:rPr>
        <w:t>3. Evaluation scope and objectives</w:t>
      </w:r>
      <w:r w:rsidR="001A76DC" w:rsidRPr="00732FEF">
        <w:rPr>
          <w:rFonts w:asciiTheme="majorBidi" w:eastAsia="Times New Roman" w:hAnsiTheme="majorBidi" w:cstheme="majorBidi"/>
          <w:b/>
          <w:bCs/>
          <w:caps/>
          <w:spacing w:val="15"/>
          <w:sz w:val="24"/>
          <w:szCs w:val="24"/>
          <w:u w:val="single"/>
        </w:rPr>
        <w:t>:</w:t>
      </w:r>
      <w:r w:rsidRPr="00732FEF">
        <w:rPr>
          <w:rFonts w:asciiTheme="majorBidi" w:eastAsia="Times New Roman" w:hAnsiTheme="majorBidi" w:cstheme="majorBidi"/>
          <w:b/>
          <w:bCs/>
          <w:caps/>
          <w:spacing w:val="15"/>
          <w:sz w:val="24"/>
          <w:szCs w:val="24"/>
          <w:u w:val="single"/>
        </w:rPr>
        <w:t xml:space="preserve"> </w:t>
      </w:r>
    </w:p>
    <w:p w:rsidR="00A54CD9" w:rsidRPr="00732FEF" w:rsidRDefault="00A54CD9" w:rsidP="00F6312F">
      <w:pPr>
        <w:spacing w:after="0" w:line="240" w:lineRule="auto"/>
        <w:jc w:val="both"/>
        <w:rPr>
          <w:rFonts w:asciiTheme="majorBidi" w:hAnsiTheme="majorBidi" w:cstheme="majorBidi"/>
          <w:sz w:val="24"/>
          <w:szCs w:val="24"/>
        </w:rPr>
      </w:pPr>
      <w:r w:rsidRPr="00732FEF">
        <w:rPr>
          <w:rFonts w:asciiTheme="majorBidi" w:hAnsiTheme="majorBidi" w:cstheme="majorBidi"/>
          <w:sz w:val="24"/>
          <w:szCs w:val="24"/>
        </w:rPr>
        <w:t xml:space="preserve">The scope of the evaluation is expected to cover UNDP, the implementing </w:t>
      </w:r>
      <w:r w:rsidR="001A76DC" w:rsidRPr="00732FEF">
        <w:rPr>
          <w:rFonts w:asciiTheme="majorBidi" w:hAnsiTheme="majorBidi" w:cstheme="majorBidi"/>
          <w:sz w:val="24"/>
          <w:szCs w:val="24"/>
        </w:rPr>
        <w:t xml:space="preserve">Partners: </w:t>
      </w:r>
      <w:r w:rsidR="00F6312F" w:rsidRPr="00732FEF">
        <w:rPr>
          <w:rFonts w:asciiTheme="majorBidi" w:hAnsiTheme="majorBidi" w:cstheme="majorBidi"/>
          <w:sz w:val="24"/>
          <w:szCs w:val="24"/>
        </w:rPr>
        <w:t>Jordan Civil Defence (</w:t>
      </w:r>
      <w:r w:rsidR="00F6312F" w:rsidRPr="00732FEF">
        <w:rPr>
          <w:rFonts w:asciiTheme="majorBidi" w:hAnsiTheme="majorBidi" w:cstheme="majorBidi"/>
          <w:b/>
          <w:bCs/>
          <w:sz w:val="24"/>
          <w:szCs w:val="24"/>
        </w:rPr>
        <w:t>JCD</w:t>
      </w:r>
      <w:r w:rsidR="00F6312F" w:rsidRPr="00732FEF">
        <w:rPr>
          <w:rFonts w:asciiTheme="majorBidi" w:hAnsiTheme="majorBidi" w:cstheme="majorBidi"/>
          <w:sz w:val="24"/>
          <w:szCs w:val="24"/>
        </w:rPr>
        <w:t xml:space="preserve">), </w:t>
      </w:r>
      <w:r w:rsidR="001A76DC" w:rsidRPr="00732FEF">
        <w:rPr>
          <w:rFonts w:asciiTheme="majorBidi" w:hAnsiTheme="majorBidi" w:cstheme="majorBidi"/>
          <w:sz w:val="24"/>
          <w:szCs w:val="24"/>
        </w:rPr>
        <w:t>Ministry of Public Works and Housing/ Jordan National Building Council</w:t>
      </w:r>
      <w:r w:rsidR="00F6312F" w:rsidRPr="00732FEF">
        <w:rPr>
          <w:rFonts w:asciiTheme="majorBidi" w:hAnsiTheme="majorBidi" w:cstheme="majorBidi"/>
          <w:sz w:val="24"/>
          <w:szCs w:val="24"/>
        </w:rPr>
        <w:t xml:space="preserve"> (</w:t>
      </w:r>
      <w:r w:rsidR="00F6312F" w:rsidRPr="00732FEF">
        <w:rPr>
          <w:rFonts w:asciiTheme="majorBidi" w:hAnsiTheme="majorBidi" w:cstheme="majorBidi"/>
          <w:b/>
          <w:bCs/>
          <w:sz w:val="24"/>
          <w:szCs w:val="24"/>
        </w:rPr>
        <w:t>JNBC</w:t>
      </w:r>
      <w:r w:rsidR="00F6312F" w:rsidRPr="00732FEF">
        <w:rPr>
          <w:rFonts w:asciiTheme="majorBidi" w:hAnsiTheme="majorBidi" w:cstheme="majorBidi"/>
          <w:sz w:val="24"/>
          <w:szCs w:val="24"/>
        </w:rPr>
        <w:t xml:space="preserve">), </w:t>
      </w:r>
      <w:r w:rsidR="001A76DC" w:rsidRPr="00732FEF">
        <w:rPr>
          <w:rFonts w:asciiTheme="majorBidi" w:hAnsiTheme="majorBidi" w:cstheme="majorBidi"/>
          <w:sz w:val="24"/>
          <w:szCs w:val="24"/>
        </w:rPr>
        <w:t xml:space="preserve">Aqaba </w:t>
      </w:r>
      <w:r w:rsidR="00F6312F" w:rsidRPr="00732FEF">
        <w:rPr>
          <w:rFonts w:asciiTheme="majorBidi" w:hAnsiTheme="majorBidi" w:cstheme="majorBidi"/>
          <w:sz w:val="24"/>
          <w:szCs w:val="24"/>
        </w:rPr>
        <w:t>Special Economic Zone Authority (</w:t>
      </w:r>
      <w:r w:rsidR="00F6312F" w:rsidRPr="00732FEF">
        <w:rPr>
          <w:rFonts w:asciiTheme="majorBidi" w:hAnsiTheme="majorBidi" w:cstheme="majorBidi"/>
          <w:b/>
          <w:bCs/>
          <w:sz w:val="24"/>
          <w:szCs w:val="24"/>
        </w:rPr>
        <w:t>ASEZA</w:t>
      </w:r>
      <w:r w:rsidR="00F6312F" w:rsidRPr="00732FEF">
        <w:rPr>
          <w:rFonts w:asciiTheme="majorBidi" w:hAnsiTheme="majorBidi" w:cstheme="majorBidi"/>
          <w:sz w:val="24"/>
          <w:szCs w:val="24"/>
        </w:rPr>
        <w:t xml:space="preserve">) and </w:t>
      </w:r>
      <w:r w:rsidR="001A76DC" w:rsidRPr="00732FEF">
        <w:rPr>
          <w:rFonts w:asciiTheme="majorBidi" w:hAnsiTheme="majorBidi" w:cstheme="majorBidi"/>
          <w:sz w:val="24"/>
          <w:szCs w:val="24"/>
        </w:rPr>
        <w:t>Petra Development and Tourism Region Authority</w:t>
      </w:r>
      <w:r w:rsidR="00F6312F" w:rsidRPr="00732FEF">
        <w:rPr>
          <w:rFonts w:asciiTheme="majorBidi" w:hAnsiTheme="majorBidi" w:cstheme="majorBidi"/>
          <w:sz w:val="24"/>
          <w:szCs w:val="24"/>
        </w:rPr>
        <w:t xml:space="preserve"> (</w:t>
      </w:r>
      <w:r w:rsidR="00F6312F" w:rsidRPr="00732FEF">
        <w:rPr>
          <w:rFonts w:asciiTheme="majorBidi" w:hAnsiTheme="majorBidi" w:cstheme="majorBidi"/>
          <w:b/>
          <w:bCs/>
          <w:sz w:val="24"/>
          <w:szCs w:val="24"/>
        </w:rPr>
        <w:t>PDTRA</w:t>
      </w:r>
      <w:r w:rsidR="00F6312F" w:rsidRPr="00732FEF">
        <w:rPr>
          <w:rFonts w:asciiTheme="majorBidi" w:hAnsiTheme="majorBidi" w:cstheme="majorBidi"/>
          <w:sz w:val="24"/>
          <w:szCs w:val="24"/>
        </w:rPr>
        <w:t>)</w:t>
      </w:r>
      <w:r w:rsidRPr="00732FEF">
        <w:rPr>
          <w:rFonts w:asciiTheme="majorBidi" w:hAnsiTheme="majorBidi" w:cstheme="majorBidi"/>
          <w:sz w:val="24"/>
          <w:szCs w:val="24"/>
        </w:rPr>
        <w:t>, Disaster management institutions/organi</w:t>
      </w:r>
      <w:r w:rsidR="00F6312F" w:rsidRPr="00732FEF">
        <w:rPr>
          <w:rFonts w:asciiTheme="majorBidi" w:hAnsiTheme="majorBidi" w:cstheme="majorBidi"/>
          <w:sz w:val="24"/>
          <w:szCs w:val="24"/>
        </w:rPr>
        <w:t>z</w:t>
      </w:r>
      <w:r w:rsidRPr="00732FEF">
        <w:rPr>
          <w:rFonts w:asciiTheme="majorBidi" w:hAnsiTheme="majorBidi" w:cstheme="majorBidi"/>
          <w:sz w:val="24"/>
          <w:szCs w:val="24"/>
        </w:rPr>
        <w:t>ations, NGOs, UN Agencies and the communities that benefited from the project.</w:t>
      </w:r>
      <w:r w:rsidR="001A76DC" w:rsidRPr="00732FEF">
        <w:rPr>
          <w:rFonts w:asciiTheme="majorBidi" w:hAnsiTheme="majorBidi" w:cstheme="majorBidi"/>
          <w:sz w:val="24"/>
          <w:szCs w:val="24"/>
        </w:rPr>
        <w:t xml:space="preserve"> </w:t>
      </w:r>
      <w:r w:rsidRPr="00732FEF">
        <w:rPr>
          <w:rFonts w:asciiTheme="majorBidi" w:hAnsiTheme="majorBidi" w:cstheme="majorBidi"/>
          <w:sz w:val="24"/>
          <w:szCs w:val="24"/>
        </w:rPr>
        <w:t xml:space="preserve">The overall objective of this Project Evaluation is to: </w:t>
      </w:r>
    </w:p>
    <w:p w:rsidR="001A76DC" w:rsidRPr="00732FEF" w:rsidRDefault="001A76DC" w:rsidP="001A76DC">
      <w:pPr>
        <w:pStyle w:val="Default"/>
        <w:jc w:val="both"/>
        <w:rPr>
          <w:rFonts w:asciiTheme="majorBidi" w:hAnsiTheme="majorBidi" w:cstheme="majorBidi"/>
          <w:color w:val="auto"/>
        </w:rPr>
      </w:pPr>
    </w:p>
    <w:p w:rsidR="00A54CD9" w:rsidRPr="00732FEF" w:rsidRDefault="001A76DC" w:rsidP="00F6312F">
      <w:pPr>
        <w:pStyle w:val="Default"/>
        <w:numPr>
          <w:ilvl w:val="0"/>
          <w:numId w:val="13"/>
        </w:numPr>
        <w:jc w:val="both"/>
        <w:rPr>
          <w:rFonts w:asciiTheme="majorBidi" w:hAnsiTheme="majorBidi" w:cstheme="majorBidi"/>
          <w:color w:val="auto"/>
        </w:rPr>
      </w:pPr>
      <w:r w:rsidRPr="00732FEF">
        <w:rPr>
          <w:rFonts w:asciiTheme="majorBidi" w:hAnsiTheme="majorBidi" w:cstheme="majorBidi"/>
          <w:color w:val="auto"/>
        </w:rPr>
        <w:t>A</w:t>
      </w:r>
      <w:r w:rsidR="00A54CD9" w:rsidRPr="00732FEF">
        <w:rPr>
          <w:rFonts w:asciiTheme="majorBidi" w:hAnsiTheme="majorBidi" w:cstheme="majorBidi"/>
          <w:color w:val="auto"/>
        </w:rPr>
        <w:t xml:space="preserve">ssess </w:t>
      </w:r>
      <w:r w:rsidR="00F6312F" w:rsidRPr="00732FEF">
        <w:rPr>
          <w:rFonts w:asciiTheme="majorBidi" w:hAnsiTheme="majorBidi" w:cstheme="majorBidi"/>
          <w:color w:val="auto"/>
        </w:rPr>
        <w:t>achievement towards the project’</w:t>
      </w:r>
      <w:r w:rsidR="00A54CD9" w:rsidRPr="00732FEF">
        <w:rPr>
          <w:rFonts w:asciiTheme="majorBidi" w:hAnsiTheme="majorBidi" w:cstheme="majorBidi"/>
          <w:color w:val="auto"/>
        </w:rPr>
        <w:t xml:space="preserve">s objectives and results, </w:t>
      </w:r>
    </w:p>
    <w:p w:rsidR="00A54CD9" w:rsidRPr="00732FEF" w:rsidRDefault="001A76DC" w:rsidP="00F6312F">
      <w:pPr>
        <w:pStyle w:val="Default"/>
        <w:numPr>
          <w:ilvl w:val="0"/>
          <w:numId w:val="13"/>
        </w:numPr>
        <w:jc w:val="both"/>
        <w:rPr>
          <w:rFonts w:asciiTheme="majorBidi" w:hAnsiTheme="majorBidi" w:cstheme="majorBidi"/>
          <w:color w:val="auto"/>
        </w:rPr>
      </w:pPr>
      <w:r w:rsidRPr="00732FEF">
        <w:rPr>
          <w:rFonts w:asciiTheme="majorBidi" w:hAnsiTheme="majorBidi" w:cstheme="majorBidi"/>
          <w:color w:val="auto"/>
        </w:rPr>
        <w:t>A</w:t>
      </w:r>
      <w:r w:rsidR="00A54CD9" w:rsidRPr="00732FEF">
        <w:rPr>
          <w:rFonts w:asciiTheme="majorBidi" w:hAnsiTheme="majorBidi" w:cstheme="majorBidi"/>
          <w:color w:val="auto"/>
        </w:rPr>
        <w:t xml:space="preserve">ssess the efficiency and cost-effectiveness of implementation, </w:t>
      </w:r>
    </w:p>
    <w:p w:rsidR="00A54CD9" w:rsidRPr="00732FEF" w:rsidRDefault="001A76DC" w:rsidP="00F6312F">
      <w:pPr>
        <w:pStyle w:val="Default"/>
        <w:numPr>
          <w:ilvl w:val="0"/>
          <w:numId w:val="13"/>
        </w:numPr>
        <w:jc w:val="both"/>
        <w:rPr>
          <w:rFonts w:asciiTheme="majorBidi" w:hAnsiTheme="majorBidi" w:cstheme="majorBidi"/>
          <w:color w:val="auto"/>
        </w:rPr>
      </w:pPr>
      <w:r w:rsidRPr="00732FEF">
        <w:rPr>
          <w:rFonts w:asciiTheme="majorBidi" w:hAnsiTheme="majorBidi" w:cstheme="majorBidi"/>
          <w:color w:val="auto"/>
        </w:rPr>
        <w:t>I</w:t>
      </w:r>
      <w:r w:rsidR="00A54CD9" w:rsidRPr="00732FEF">
        <w:rPr>
          <w:rFonts w:asciiTheme="majorBidi" w:hAnsiTheme="majorBidi" w:cstheme="majorBidi"/>
          <w:color w:val="auto"/>
        </w:rPr>
        <w:t xml:space="preserve">dentify strengths and weaknesses in project design and implementation, and </w:t>
      </w:r>
    </w:p>
    <w:p w:rsidR="00A54CD9" w:rsidRPr="00732FEF" w:rsidRDefault="001A76DC" w:rsidP="00F6312F">
      <w:pPr>
        <w:pStyle w:val="Default"/>
        <w:numPr>
          <w:ilvl w:val="0"/>
          <w:numId w:val="13"/>
        </w:numPr>
        <w:jc w:val="both"/>
        <w:rPr>
          <w:rFonts w:asciiTheme="majorBidi" w:hAnsiTheme="majorBidi" w:cstheme="majorBidi"/>
          <w:color w:val="auto"/>
        </w:rPr>
      </w:pPr>
      <w:r w:rsidRPr="00732FEF">
        <w:rPr>
          <w:rFonts w:asciiTheme="majorBidi" w:hAnsiTheme="majorBidi" w:cstheme="majorBidi"/>
          <w:color w:val="auto"/>
        </w:rPr>
        <w:t>P</w:t>
      </w:r>
      <w:r w:rsidR="00A54CD9" w:rsidRPr="00732FEF">
        <w:rPr>
          <w:rFonts w:asciiTheme="majorBidi" w:hAnsiTheme="majorBidi" w:cstheme="majorBidi"/>
          <w:color w:val="auto"/>
        </w:rPr>
        <w:t xml:space="preserve">rovide recommendations on design modifications and specific actions that would increase the effectiveness and impact of future similar initiatives. </w:t>
      </w:r>
    </w:p>
    <w:p w:rsidR="00AA386B" w:rsidRPr="00732FEF" w:rsidRDefault="00AA386B" w:rsidP="001A76DC">
      <w:pPr>
        <w:spacing w:after="0" w:line="240" w:lineRule="auto"/>
        <w:rPr>
          <w:rFonts w:asciiTheme="majorBidi" w:eastAsia="Times New Roman" w:hAnsiTheme="majorBidi" w:cstheme="majorBidi"/>
          <w:sz w:val="24"/>
          <w:szCs w:val="24"/>
        </w:rPr>
      </w:pPr>
    </w:p>
    <w:p w:rsidR="00FF420B" w:rsidRPr="00732FEF" w:rsidRDefault="00AA386B" w:rsidP="001A76DC">
      <w:pPr>
        <w:spacing w:after="0" w:line="240" w:lineRule="auto"/>
        <w:outlineLvl w:val="5"/>
        <w:rPr>
          <w:rFonts w:asciiTheme="majorBidi" w:eastAsia="Times New Roman" w:hAnsiTheme="majorBidi" w:cstheme="majorBidi"/>
          <w:b/>
          <w:bCs/>
          <w:caps/>
          <w:spacing w:val="15"/>
          <w:sz w:val="24"/>
          <w:szCs w:val="24"/>
          <w:u w:val="single"/>
        </w:rPr>
      </w:pPr>
      <w:r w:rsidRPr="00732FEF">
        <w:rPr>
          <w:rFonts w:asciiTheme="majorBidi" w:eastAsia="Times New Roman" w:hAnsiTheme="majorBidi" w:cstheme="majorBidi"/>
          <w:b/>
          <w:bCs/>
          <w:caps/>
          <w:spacing w:val="15"/>
          <w:sz w:val="24"/>
          <w:szCs w:val="24"/>
          <w:u w:val="single"/>
        </w:rPr>
        <w:t>4. Evaluation questions:</w:t>
      </w:r>
    </w:p>
    <w:p w:rsidR="00A338E6" w:rsidRPr="00732FEF" w:rsidRDefault="00A338E6" w:rsidP="00F762C7">
      <w:pPr>
        <w:pStyle w:val="Default"/>
        <w:jc w:val="both"/>
        <w:rPr>
          <w:rFonts w:asciiTheme="majorBidi" w:hAnsiTheme="majorBidi" w:cstheme="majorBidi"/>
          <w:color w:val="auto"/>
        </w:rPr>
      </w:pPr>
      <w:r w:rsidRPr="00732FEF">
        <w:rPr>
          <w:rFonts w:asciiTheme="majorBidi" w:hAnsiTheme="majorBidi" w:cstheme="majorBidi"/>
          <w:color w:val="auto"/>
        </w:rPr>
        <w:t xml:space="preserve">In pursuit of the overall objectives, the following key questions will be addressed during the Project Evaluation: </w:t>
      </w:r>
    </w:p>
    <w:p w:rsidR="00F762C7" w:rsidRPr="00732FEF" w:rsidRDefault="00F762C7" w:rsidP="00F762C7">
      <w:pPr>
        <w:pStyle w:val="Default"/>
        <w:jc w:val="both"/>
        <w:rPr>
          <w:rFonts w:asciiTheme="majorBidi" w:hAnsiTheme="majorBidi" w:cstheme="majorBidi"/>
          <w:color w:val="auto"/>
        </w:rPr>
      </w:pPr>
    </w:p>
    <w:p w:rsidR="00A338E6" w:rsidRPr="00732FEF" w:rsidRDefault="00A338E6" w:rsidP="00F762C7">
      <w:pPr>
        <w:pStyle w:val="Default"/>
        <w:numPr>
          <w:ilvl w:val="0"/>
          <w:numId w:val="15"/>
        </w:numPr>
        <w:jc w:val="both"/>
        <w:rPr>
          <w:rFonts w:asciiTheme="majorBidi" w:hAnsiTheme="majorBidi" w:cstheme="majorBidi"/>
          <w:color w:val="auto"/>
        </w:rPr>
      </w:pPr>
      <w:r w:rsidRPr="00732FEF">
        <w:rPr>
          <w:rFonts w:asciiTheme="majorBidi" w:hAnsiTheme="majorBidi" w:cstheme="majorBidi"/>
          <w:color w:val="auto"/>
        </w:rPr>
        <w:lastRenderedPageBreak/>
        <w:t xml:space="preserve">To what extent did the project achieve its overall objectives? </w:t>
      </w:r>
    </w:p>
    <w:p w:rsidR="00A338E6" w:rsidRPr="00732FEF" w:rsidRDefault="00A338E6" w:rsidP="00F762C7">
      <w:pPr>
        <w:pStyle w:val="Default"/>
        <w:numPr>
          <w:ilvl w:val="0"/>
          <w:numId w:val="15"/>
        </w:numPr>
        <w:jc w:val="both"/>
        <w:rPr>
          <w:rFonts w:asciiTheme="majorBidi" w:hAnsiTheme="majorBidi" w:cstheme="majorBidi"/>
          <w:color w:val="auto"/>
        </w:rPr>
      </w:pPr>
      <w:r w:rsidRPr="00732FEF">
        <w:rPr>
          <w:rFonts w:asciiTheme="majorBidi" w:hAnsiTheme="majorBidi" w:cstheme="majorBidi"/>
          <w:color w:val="auto"/>
        </w:rPr>
        <w:t xml:space="preserve">To what extent were the results (impacts, outcomes and outputs) achieved? </w:t>
      </w:r>
    </w:p>
    <w:p w:rsidR="00A338E6" w:rsidRPr="00732FEF" w:rsidRDefault="00A338E6" w:rsidP="00F762C7">
      <w:pPr>
        <w:pStyle w:val="Default"/>
        <w:numPr>
          <w:ilvl w:val="0"/>
          <w:numId w:val="15"/>
        </w:numPr>
        <w:jc w:val="both"/>
        <w:rPr>
          <w:rFonts w:asciiTheme="majorBidi" w:hAnsiTheme="majorBidi" w:cstheme="majorBidi"/>
          <w:color w:val="auto"/>
        </w:rPr>
      </w:pPr>
      <w:r w:rsidRPr="00732FEF">
        <w:rPr>
          <w:rFonts w:asciiTheme="majorBidi" w:hAnsiTheme="majorBidi" w:cstheme="majorBidi"/>
          <w:color w:val="auto"/>
        </w:rPr>
        <w:t xml:space="preserve">Describe the management processes and their appropriateness in supporting delivery? </w:t>
      </w:r>
    </w:p>
    <w:p w:rsidR="00A338E6" w:rsidRPr="00732FEF" w:rsidRDefault="00A338E6" w:rsidP="00F762C7">
      <w:pPr>
        <w:pStyle w:val="Default"/>
        <w:numPr>
          <w:ilvl w:val="0"/>
          <w:numId w:val="15"/>
        </w:numPr>
        <w:jc w:val="both"/>
        <w:rPr>
          <w:rFonts w:asciiTheme="majorBidi" w:hAnsiTheme="majorBidi" w:cstheme="majorBidi"/>
          <w:color w:val="auto"/>
        </w:rPr>
      </w:pPr>
      <w:r w:rsidRPr="00732FEF">
        <w:rPr>
          <w:rFonts w:asciiTheme="majorBidi" w:hAnsiTheme="majorBidi" w:cstheme="majorBidi"/>
          <w:color w:val="auto"/>
        </w:rPr>
        <w:t>To what extent did the project</w:t>
      </w:r>
      <w:r w:rsidR="00F762C7" w:rsidRPr="00732FEF">
        <w:rPr>
          <w:rFonts w:asciiTheme="majorBidi" w:hAnsiTheme="majorBidi" w:cstheme="majorBidi"/>
          <w:color w:val="auto"/>
        </w:rPr>
        <w:t>’</w:t>
      </w:r>
      <w:r w:rsidRPr="00732FEF">
        <w:rPr>
          <w:rFonts w:asciiTheme="majorBidi" w:hAnsiTheme="majorBidi" w:cstheme="majorBidi"/>
          <w:color w:val="auto"/>
        </w:rPr>
        <w:t xml:space="preserve">s M&amp;E mechanism contribute in meeting project results? </w:t>
      </w:r>
    </w:p>
    <w:p w:rsidR="00A338E6" w:rsidRPr="00732FEF" w:rsidRDefault="00A338E6" w:rsidP="00F762C7">
      <w:pPr>
        <w:pStyle w:val="Default"/>
        <w:numPr>
          <w:ilvl w:val="0"/>
          <w:numId w:val="15"/>
        </w:numPr>
        <w:jc w:val="both"/>
        <w:rPr>
          <w:rFonts w:asciiTheme="majorBidi" w:hAnsiTheme="majorBidi" w:cstheme="majorBidi"/>
          <w:color w:val="auto"/>
        </w:rPr>
      </w:pPr>
      <w:r w:rsidRPr="00732FEF">
        <w:rPr>
          <w:rFonts w:asciiTheme="majorBidi" w:hAnsiTheme="majorBidi" w:cstheme="majorBidi"/>
          <w:color w:val="auto"/>
        </w:rPr>
        <w:t xml:space="preserve">What is the likelihood of continuation and sustainability of project outcomes and benefits after completion of the project? </w:t>
      </w:r>
    </w:p>
    <w:p w:rsidR="00A338E6" w:rsidRPr="00732FEF" w:rsidRDefault="00A338E6" w:rsidP="00F762C7">
      <w:pPr>
        <w:pStyle w:val="Default"/>
        <w:numPr>
          <w:ilvl w:val="0"/>
          <w:numId w:val="15"/>
        </w:numPr>
        <w:jc w:val="both"/>
        <w:rPr>
          <w:rFonts w:asciiTheme="majorBidi" w:hAnsiTheme="majorBidi" w:cstheme="majorBidi"/>
          <w:color w:val="auto"/>
        </w:rPr>
      </w:pPr>
      <w:r w:rsidRPr="00732FEF">
        <w:rPr>
          <w:rFonts w:asciiTheme="majorBidi" w:hAnsiTheme="majorBidi" w:cstheme="majorBidi"/>
          <w:color w:val="auto"/>
        </w:rPr>
        <w:t xml:space="preserve">Describe key factors that will require attention in order to improve prospects for sustainability of project outcomes and the potential for replication of the approach? </w:t>
      </w:r>
    </w:p>
    <w:p w:rsidR="00A338E6" w:rsidRPr="00732FEF" w:rsidRDefault="00A338E6" w:rsidP="00F762C7">
      <w:pPr>
        <w:pStyle w:val="Default"/>
        <w:numPr>
          <w:ilvl w:val="0"/>
          <w:numId w:val="15"/>
        </w:numPr>
        <w:jc w:val="both"/>
        <w:rPr>
          <w:rFonts w:asciiTheme="majorBidi" w:hAnsiTheme="majorBidi" w:cstheme="majorBidi"/>
          <w:color w:val="auto"/>
        </w:rPr>
      </w:pPr>
      <w:r w:rsidRPr="00732FEF">
        <w:rPr>
          <w:rFonts w:asciiTheme="majorBidi" w:hAnsiTheme="majorBidi" w:cstheme="majorBidi"/>
          <w:color w:val="auto"/>
        </w:rPr>
        <w:t xml:space="preserve">Describe the main lessons that have emerged? and </w:t>
      </w:r>
    </w:p>
    <w:p w:rsidR="00A338E6" w:rsidRPr="00732FEF" w:rsidRDefault="00A338E6" w:rsidP="00F762C7">
      <w:pPr>
        <w:pStyle w:val="Default"/>
        <w:numPr>
          <w:ilvl w:val="0"/>
          <w:numId w:val="15"/>
        </w:numPr>
        <w:jc w:val="both"/>
        <w:rPr>
          <w:rFonts w:asciiTheme="majorBidi" w:hAnsiTheme="majorBidi" w:cstheme="majorBidi"/>
          <w:color w:val="auto"/>
        </w:rPr>
      </w:pPr>
      <w:r w:rsidRPr="00732FEF">
        <w:rPr>
          <w:rFonts w:asciiTheme="majorBidi" w:hAnsiTheme="majorBidi" w:cstheme="majorBidi"/>
          <w:color w:val="auto"/>
        </w:rPr>
        <w:t xml:space="preserve">Provide a set of recommendations for future cooperation between UNDP and the </w:t>
      </w:r>
      <w:r w:rsidR="00F762C7" w:rsidRPr="00732FEF">
        <w:rPr>
          <w:rFonts w:asciiTheme="majorBidi" w:hAnsiTheme="majorBidi" w:cstheme="majorBidi"/>
          <w:color w:val="auto"/>
        </w:rPr>
        <w:t>Implementing Partners</w:t>
      </w:r>
      <w:r w:rsidRPr="00732FEF">
        <w:rPr>
          <w:rFonts w:asciiTheme="majorBidi" w:hAnsiTheme="majorBidi" w:cstheme="majorBidi"/>
          <w:color w:val="auto"/>
        </w:rPr>
        <w:t xml:space="preserve"> in the area of DRM/DRR, including project design and arrangements. </w:t>
      </w:r>
    </w:p>
    <w:p w:rsidR="00A338E6" w:rsidRPr="00732FEF" w:rsidRDefault="00A338E6" w:rsidP="001A76DC">
      <w:pPr>
        <w:spacing w:after="0" w:line="240" w:lineRule="auto"/>
        <w:rPr>
          <w:rFonts w:asciiTheme="majorBidi" w:eastAsia="Times New Roman" w:hAnsiTheme="majorBidi" w:cstheme="majorBidi"/>
          <w:sz w:val="24"/>
          <w:szCs w:val="24"/>
        </w:rPr>
      </w:pPr>
    </w:p>
    <w:p w:rsidR="00FF420B" w:rsidRPr="00732FEF" w:rsidRDefault="00FF420B" w:rsidP="001A76DC">
      <w:pPr>
        <w:spacing w:after="0" w:line="240" w:lineRule="auto"/>
        <w:outlineLvl w:val="5"/>
        <w:rPr>
          <w:rFonts w:asciiTheme="majorBidi" w:eastAsia="Times New Roman" w:hAnsiTheme="majorBidi" w:cstheme="majorBidi"/>
          <w:b/>
          <w:bCs/>
          <w:caps/>
          <w:spacing w:val="15"/>
          <w:sz w:val="24"/>
          <w:szCs w:val="24"/>
        </w:rPr>
      </w:pPr>
      <w:r w:rsidRPr="00732FEF">
        <w:rPr>
          <w:rFonts w:asciiTheme="majorBidi" w:eastAsia="Times New Roman" w:hAnsiTheme="majorBidi" w:cstheme="majorBidi"/>
          <w:b/>
          <w:bCs/>
          <w:caps/>
          <w:spacing w:val="15"/>
          <w:sz w:val="24"/>
          <w:szCs w:val="24"/>
          <w:u w:val="single"/>
        </w:rPr>
        <w:t>5. Methodology</w:t>
      </w:r>
      <w:r w:rsidR="00727872" w:rsidRPr="00732FEF">
        <w:rPr>
          <w:rFonts w:asciiTheme="majorBidi" w:eastAsia="Times New Roman" w:hAnsiTheme="majorBidi" w:cstheme="majorBidi"/>
          <w:b/>
          <w:bCs/>
          <w:caps/>
          <w:spacing w:val="15"/>
          <w:sz w:val="24"/>
          <w:szCs w:val="24"/>
          <w:u w:val="single"/>
        </w:rPr>
        <w:t>:</w:t>
      </w:r>
    </w:p>
    <w:p w:rsidR="005A5790" w:rsidRPr="00732FEF" w:rsidRDefault="005A5790" w:rsidP="005A5790">
      <w:pPr>
        <w:pStyle w:val="Default"/>
        <w:jc w:val="both"/>
        <w:rPr>
          <w:rFonts w:asciiTheme="majorBidi" w:hAnsiTheme="majorBidi" w:cstheme="majorBidi"/>
          <w:color w:val="auto"/>
        </w:rPr>
      </w:pPr>
      <w:r w:rsidRPr="00732FEF">
        <w:rPr>
          <w:rFonts w:asciiTheme="majorBidi" w:hAnsiTheme="majorBidi" w:cstheme="majorBidi"/>
          <w:color w:val="auto"/>
        </w:rPr>
        <w:t xml:space="preserve">The methodology for the evaluation is envisaged to cover the following areas: </w:t>
      </w:r>
    </w:p>
    <w:p w:rsidR="005A5790" w:rsidRPr="00732FEF" w:rsidRDefault="005A5790" w:rsidP="005A5790">
      <w:pPr>
        <w:pStyle w:val="Default"/>
        <w:jc w:val="both"/>
        <w:rPr>
          <w:rFonts w:asciiTheme="majorBidi" w:hAnsiTheme="majorBidi" w:cstheme="majorBidi"/>
          <w:color w:val="auto"/>
        </w:rPr>
      </w:pPr>
    </w:p>
    <w:p w:rsidR="005A5790" w:rsidRPr="00732FEF" w:rsidRDefault="005A5790" w:rsidP="005A5790">
      <w:pPr>
        <w:pStyle w:val="Default"/>
        <w:numPr>
          <w:ilvl w:val="0"/>
          <w:numId w:val="16"/>
        </w:numPr>
        <w:jc w:val="both"/>
        <w:rPr>
          <w:rFonts w:asciiTheme="majorBidi" w:hAnsiTheme="majorBidi" w:cstheme="majorBidi"/>
          <w:color w:val="auto"/>
        </w:rPr>
      </w:pPr>
      <w:r w:rsidRPr="00732FEF">
        <w:rPr>
          <w:rFonts w:asciiTheme="majorBidi" w:hAnsiTheme="majorBidi" w:cstheme="majorBidi"/>
          <w:color w:val="auto"/>
        </w:rPr>
        <w:t xml:space="preserve">Desk review of all relevant project documentation; </w:t>
      </w:r>
    </w:p>
    <w:p w:rsidR="005A5790" w:rsidRPr="00732FEF" w:rsidRDefault="005A5790" w:rsidP="005A5790">
      <w:pPr>
        <w:pStyle w:val="Default"/>
        <w:numPr>
          <w:ilvl w:val="0"/>
          <w:numId w:val="16"/>
        </w:numPr>
        <w:jc w:val="both"/>
        <w:rPr>
          <w:rFonts w:asciiTheme="majorBidi" w:hAnsiTheme="majorBidi" w:cstheme="majorBidi"/>
          <w:color w:val="auto"/>
        </w:rPr>
      </w:pPr>
      <w:r w:rsidRPr="00732FEF">
        <w:rPr>
          <w:rFonts w:asciiTheme="majorBidi" w:hAnsiTheme="majorBidi" w:cstheme="majorBidi"/>
          <w:color w:val="auto"/>
        </w:rPr>
        <w:t xml:space="preserve">Consultations and Discussions with the Implementing Partners and donors; </w:t>
      </w:r>
    </w:p>
    <w:p w:rsidR="005A5790" w:rsidRPr="00732FEF" w:rsidRDefault="005A5790" w:rsidP="005A5790">
      <w:pPr>
        <w:pStyle w:val="Default"/>
        <w:numPr>
          <w:ilvl w:val="0"/>
          <w:numId w:val="16"/>
        </w:numPr>
        <w:jc w:val="both"/>
        <w:rPr>
          <w:rFonts w:asciiTheme="majorBidi" w:hAnsiTheme="majorBidi" w:cstheme="majorBidi"/>
          <w:color w:val="auto"/>
        </w:rPr>
      </w:pPr>
      <w:r w:rsidRPr="00732FEF">
        <w:rPr>
          <w:rFonts w:asciiTheme="majorBidi" w:hAnsiTheme="majorBidi" w:cstheme="majorBidi"/>
          <w:color w:val="auto"/>
        </w:rPr>
        <w:t xml:space="preserve">Interviews with relevant Key Informants </w:t>
      </w:r>
    </w:p>
    <w:p w:rsidR="005A5790" w:rsidRPr="00732FEF" w:rsidRDefault="005A5790" w:rsidP="005A5790">
      <w:pPr>
        <w:pStyle w:val="Default"/>
        <w:numPr>
          <w:ilvl w:val="0"/>
          <w:numId w:val="16"/>
        </w:numPr>
        <w:jc w:val="both"/>
        <w:rPr>
          <w:rFonts w:asciiTheme="majorBidi" w:hAnsiTheme="majorBidi" w:cstheme="majorBidi"/>
          <w:color w:val="auto"/>
        </w:rPr>
      </w:pPr>
      <w:r w:rsidRPr="00732FEF">
        <w:rPr>
          <w:rFonts w:asciiTheme="majorBidi" w:hAnsiTheme="majorBidi" w:cstheme="majorBidi"/>
          <w:color w:val="auto"/>
        </w:rPr>
        <w:t xml:space="preserve">Discussions with the Senior Management of UNDP; </w:t>
      </w:r>
    </w:p>
    <w:p w:rsidR="005A5790" w:rsidRPr="00732FEF" w:rsidRDefault="005A5790" w:rsidP="005A5790">
      <w:pPr>
        <w:pStyle w:val="Default"/>
        <w:numPr>
          <w:ilvl w:val="0"/>
          <w:numId w:val="16"/>
        </w:numPr>
        <w:jc w:val="both"/>
        <w:rPr>
          <w:rFonts w:asciiTheme="majorBidi" w:hAnsiTheme="majorBidi" w:cstheme="majorBidi"/>
          <w:color w:val="auto"/>
        </w:rPr>
      </w:pPr>
      <w:r w:rsidRPr="00732FEF">
        <w:rPr>
          <w:rFonts w:asciiTheme="majorBidi" w:hAnsiTheme="majorBidi" w:cstheme="majorBidi"/>
          <w:color w:val="auto"/>
        </w:rPr>
        <w:t xml:space="preserve">Consultation meetings and interviews with beneficiaries. </w:t>
      </w:r>
    </w:p>
    <w:p w:rsidR="00D56496" w:rsidRPr="00732FEF" w:rsidRDefault="00D56496" w:rsidP="00D56496">
      <w:pPr>
        <w:spacing w:after="0" w:line="240" w:lineRule="auto"/>
        <w:rPr>
          <w:rFonts w:asciiTheme="majorBidi" w:eastAsia="Times New Roman" w:hAnsiTheme="majorBidi" w:cstheme="majorBidi"/>
          <w:sz w:val="24"/>
          <w:szCs w:val="24"/>
        </w:rPr>
      </w:pPr>
    </w:p>
    <w:p w:rsidR="00FF420B" w:rsidRPr="00732FEF" w:rsidRDefault="00FF420B" w:rsidP="001A76DC">
      <w:pPr>
        <w:spacing w:after="0" w:line="240" w:lineRule="auto"/>
        <w:outlineLvl w:val="5"/>
        <w:rPr>
          <w:rFonts w:asciiTheme="majorBidi" w:eastAsia="Times New Roman" w:hAnsiTheme="majorBidi" w:cstheme="majorBidi"/>
          <w:b/>
          <w:bCs/>
          <w:caps/>
          <w:spacing w:val="15"/>
          <w:sz w:val="24"/>
          <w:szCs w:val="24"/>
          <w:u w:val="single"/>
        </w:rPr>
      </w:pPr>
      <w:r w:rsidRPr="00732FEF">
        <w:rPr>
          <w:rFonts w:asciiTheme="majorBidi" w:eastAsia="Times New Roman" w:hAnsiTheme="majorBidi" w:cstheme="majorBidi"/>
          <w:b/>
          <w:bCs/>
          <w:caps/>
          <w:spacing w:val="15"/>
          <w:sz w:val="24"/>
          <w:szCs w:val="24"/>
          <w:u w:val="single"/>
        </w:rPr>
        <w:t>6. Evaluation products (deliverables)</w:t>
      </w:r>
      <w:r w:rsidR="00727872" w:rsidRPr="00732FEF">
        <w:rPr>
          <w:rFonts w:asciiTheme="majorBidi" w:eastAsia="Times New Roman" w:hAnsiTheme="majorBidi" w:cstheme="majorBidi"/>
          <w:b/>
          <w:bCs/>
          <w:caps/>
          <w:spacing w:val="15"/>
          <w:sz w:val="24"/>
          <w:szCs w:val="24"/>
          <w:u w:val="single"/>
        </w:rPr>
        <w:t>:</w:t>
      </w:r>
    </w:p>
    <w:p w:rsidR="00727872" w:rsidRPr="00732FEF" w:rsidRDefault="00727872" w:rsidP="00727872">
      <w:pPr>
        <w:pStyle w:val="Default"/>
        <w:jc w:val="both"/>
        <w:rPr>
          <w:rFonts w:asciiTheme="majorBidi" w:hAnsiTheme="majorBidi" w:cstheme="majorBidi"/>
          <w:color w:val="auto"/>
        </w:rPr>
      </w:pPr>
      <w:r w:rsidRPr="00732FEF">
        <w:rPr>
          <w:rFonts w:asciiTheme="majorBidi" w:hAnsiTheme="majorBidi" w:cstheme="majorBidi"/>
          <w:color w:val="auto"/>
        </w:rPr>
        <w:t xml:space="preserve">The consultant will produce the following deliverables: </w:t>
      </w:r>
    </w:p>
    <w:p w:rsidR="00727872" w:rsidRPr="00732FEF" w:rsidRDefault="00727872" w:rsidP="00727872">
      <w:pPr>
        <w:pStyle w:val="Default"/>
        <w:numPr>
          <w:ilvl w:val="0"/>
          <w:numId w:val="17"/>
        </w:numPr>
        <w:jc w:val="both"/>
        <w:rPr>
          <w:rFonts w:asciiTheme="majorBidi" w:hAnsiTheme="majorBidi" w:cstheme="majorBidi"/>
          <w:color w:val="auto"/>
        </w:rPr>
      </w:pPr>
      <w:r w:rsidRPr="00732FEF">
        <w:rPr>
          <w:rFonts w:asciiTheme="majorBidi" w:hAnsiTheme="majorBidi" w:cstheme="majorBidi"/>
          <w:color w:val="auto"/>
        </w:rPr>
        <w:t xml:space="preserve">Inception report (that includes a detailed methodology, survey instruments, </w:t>
      </w:r>
      <w:r w:rsidR="00260FE9" w:rsidRPr="00732FEF">
        <w:rPr>
          <w:rFonts w:asciiTheme="majorBidi" w:hAnsiTheme="majorBidi" w:cstheme="majorBidi"/>
          <w:color w:val="auto"/>
        </w:rPr>
        <w:t xml:space="preserve">interview questions, </w:t>
      </w:r>
      <w:r w:rsidRPr="00732FEF">
        <w:rPr>
          <w:rFonts w:asciiTheme="majorBidi" w:hAnsiTheme="majorBidi" w:cstheme="majorBidi"/>
          <w:color w:val="auto"/>
        </w:rPr>
        <w:t xml:space="preserve">evaluation plan and schedule etc…). </w:t>
      </w:r>
    </w:p>
    <w:p w:rsidR="00727872" w:rsidRPr="00732FEF" w:rsidRDefault="00727872" w:rsidP="00727872">
      <w:pPr>
        <w:pStyle w:val="Default"/>
        <w:numPr>
          <w:ilvl w:val="0"/>
          <w:numId w:val="17"/>
        </w:numPr>
        <w:jc w:val="both"/>
        <w:rPr>
          <w:rFonts w:asciiTheme="majorBidi" w:hAnsiTheme="majorBidi" w:cstheme="majorBidi"/>
          <w:color w:val="auto"/>
        </w:rPr>
      </w:pPr>
      <w:r w:rsidRPr="00732FEF">
        <w:rPr>
          <w:rFonts w:asciiTheme="majorBidi" w:hAnsiTheme="majorBidi" w:cstheme="majorBidi"/>
          <w:color w:val="auto"/>
        </w:rPr>
        <w:t xml:space="preserve">Draft evaluation report; and </w:t>
      </w:r>
    </w:p>
    <w:p w:rsidR="00727872" w:rsidRPr="00732FEF" w:rsidRDefault="00727872" w:rsidP="00727872">
      <w:pPr>
        <w:pStyle w:val="Default"/>
        <w:numPr>
          <w:ilvl w:val="0"/>
          <w:numId w:val="17"/>
        </w:numPr>
        <w:jc w:val="both"/>
        <w:rPr>
          <w:rFonts w:asciiTheme="majorBidi" w:hAnsiTheme="majorBidi" w:cstheme="majorBidi"/>
          <w:color w:val="auto"/>
        </w:rPr>
      </w:pPr>
      <w:r w:rsidRPr="00732FEF">
        <w:rPr>
          <w:rFonts w:asciiTheme="majorBidi" w:hAnsiTheme="majorBidi" w:cstheme="majorBidi"/>
          <w:color w:val="auto"/>
        </w:rPr>
        <w:t xml:space="preserve">Final evaluation report. </w:t>
      </w:r>
    </w:p>
    <w:p w:rsidR="00676E57" w:rsidRPr="00732FEF" w:rsidRDefault="00676E57" w:rsidP="001A76DC">
      <w:pPr>
        <w:spacing w:after="0" w:line="240" w:lineRule="auto"/>
        <w:rPr>
          <w:rFonts w:asciiTheme="majorBidi" w:eastAsia="Times New Roman" w:hAnsiTheme="majorBidi" w:cstheme="majorBidi"/>
          <w:sz w:val="24"/>
          <w:szCs w:val="24"/>
        </w:rPr>
      </w:pPr>
    </w:p>
    <w:p w:rsidR="00D35A81" w:rsidRPr="00732FEF" w:rsidRDefault="00D35A81" w:rsidP="001A76DC">
      <w:pPr>
        <w:spacing w:after="0" w:line="240" w:lineRule="auto"/>
        <w:outlineLvl w:val="5"/>
        <w:rPr>
          <w:rFonts w:asciiTheme="majorBidi" w:eastAsia="Times New Roman" w:hAnsiTheme="majorBidi" w:cstheme="majorBidi"/>
          <w:b/>
          <w:bCs/>
          <w:caps/>
          <w:spacing w:val="15"/>
          <w:sz w:val="24"/>
          <w:szCs w:val="24"/>
        </w:rPr>
      </w:pPr>
    </w:p>
    <w:p w:rsidR="00FF420B" w:rsidRPr="00732FEF" w:rsidRDefault="00FF420B" w:rsidP="001A76DC">
      <w:pPr>
        <w:spacing w:after="0" w:line="240" w:lineRule="auto"/>
        <w:outlineLvl w:val="5"/>
        <w:rPr>
          <w:rFonts w:asciiTheme="majorBidi" w:eastAsia="Times New Roman" w:hAnsiTheme="majorBidi" w:cstheme="majorBidi"/>
          <w:b/>
          <w:bCs/>
          <w:caps/>
          <w:spacing w:val="15"/>
          <w:sz w:val="24"/>
          <w:szCs w:val="24"/>
          <w:u w:val="single"/>
        </w:rPr>
      </w:pPr>
      <w:r w:rsidRPr="00732FEF">
        <w:rPr>
          <w:rFonts w:asciiTheme="majorBidi" w:eastAsia="Times New Roman" w:hAnsiTheme="majorBidi" w:cstheme="majorBidi"/>
          <w:b/>
          <w:bCs/>
          <w:caps/>
          <w:spacing w:val="15"/>
          <w:sz w:val="24"/>
          <w:szCs w:val="24"/>
          <w:u w:val="single"/>
        </w:rPr>
        <w:t>8. Evaluation ethics</w:t>
      </w:r>
      <w:r w:rsidR="0013662B" w:rsidRPr="00732FEF">
        <w:rPr>
          <w:rFonts w:asciiTheme="majorBidi" w:eastAsia="Times New Roman" w:hAnsiTheme="majorBidi" w:cstheme="majorBidi"/>
          <w:b/>
          <w:bCs/>
          <w:caps/>
          <w:spacing w:val="15"/>
          <w:sz w:val="24"/>
          <w:szCs w:val="24"/>
          <w:u w:val="single"/>
        </w:rPr>
        <w:t>:</w:t>
      </w:r>
    </w:p>
    <w:p w:rsidR="00D35A81" w:rsidRPr="00732FEF" w:rsidRDefault="0013662B" w:rsidP="00A641DA">
      <w:pPr>
        <w:spacing w:after="0" w:line="240" w:lineRule="auto"/>
        <w:jc w:val="both"/>
        <w:rPr>
          <w:rFonts w:asciiTheme="majorBidi" w:hAnsiTheme="majorBidi" w:cstheme="majorBidi"/>
          <w:sz w:val="24"/>
          <w:szCs w:val="24"/>
        </w:rPr>
      </w:pPr>
      <w:r w:rsidRPr="00732FEF">
        <w:rPr>
          <w:rFonts w:asciiTheme="majorBidi" w:hAnsiTheme="majorBidi" w:cstheme="majorBidi"/>
          <w:sz w:val="24"/>
          <w:szCs w:val="24"/>
        </w:rPr>
        <w:t xml:space="preserve">Evaluations will be conducted in accordance with the principles outlined in the UNEG </w:t>
      </w:r>
      <w:r w:rsidR="00A641DA" w:rsidRPr="00732FEF">
        <w:rPr>
          <w:rFonts w:asciiTheme="majorBidi" w:hAnsiTheme="majorBidi" w:cstheme="majorBidi"/>
          <w:sz w:val="24"/>
          <w:szCs w:val="24"/>
        </w:rPr>
        <w:t>“</w:t>
      </w:r>
      <w:r w:rsidRPr="00732FEF">
        <w:rPr>
          <w:rFonts w:asciiTheme="majorBidi" w:hAnsiTheme="majorBidi" w:cstheme="majorBidi"/>
          <w:sz w:val="24"/>
          <w:szCs w:val="24"/>
        </w:rPr>
        <w:t>Ethical Guidelines for Evaluation</w:t>
      </w:r>
      <w:r w:rsidR="00A641DA" w:rsidRPr="00732FEF">
        <w:rPr>
          <w:rFonts w:asciiTheme="majorBidi" w:hAnsiTheme="majorBidi" w:cstheme="majorBidi"/>
          <w:sz w:val="24"/>
          <w:szCs w:val="24"/>
        </w:rPr>
        <w:t>”.</w:t>
      </w:r>
      <w:r w:rsidRPr="00732FEF">
        <w:rPr>
          <w:rFonts w:asciiTheme="majorBidi" w:hAnsiTheme="majorBidi" w:cstheme="majorBidi"/>
          <w:sz w:val="24"/>
          <w:szCs w:val="24"/>
        </w:rPr>
        <w:t xml:space="preserve"> The Evaluation team will take every measure to safeguard the rights and confidentiality of key informants in the collection of data.</w:t>
      </w:r>
    </w:p>
    <w:p w:rsidR="0013662B" w:rsidRPr="00732FEF" w:rsidRDefault="0013662B" w:rsidP="001A76DC">
      <w:pPr>
        <w:spacing w:after="0" w:line="240" w:lineRule="auto"/>
        <w:rPr>
          <w:rFonts w:asciiTheme="majorBidi" w:hAnsiTheme="majorBidi" w:cstheme="majorBidi"/>
          <w:sz w:val="24"/>
          <w:szCs w:val="24"/>
        </w:rPr>
      </w:pPr>
    </w:p>
    <w:p w:rsidR="00FF420B" w:rsidRPr="00732FEF" w:rsidRDefault="00A55419" w:rsidP="001A76DC">
      <w:pPr>
        <w:spacing w:after="0" w:line="240" w:lineRule="auto"/>
        <w:outlineLvl w:val="5"/>
        <w:rPr>
          <w:rFonts w:asciiTheme="majorBidi" w:eastAsia="Times New Roman" w:hAnsiTheme="majorBidi" w:cstheme="majorBidi"/>
          <w:b/>
          <w:bCs/>
          <w:caps/>
          <w:spacing w:val="15"/>
          <w:sz w:val="24"/>
          <w:szCs w:val="24"/>
          <w:u w:val="single"/>
        </w:rPr>
      </w:pPr>
      <w:r w:rsidRPr="00732FEF">
        <w:rPr>
          <w:rFonts w:asciiTheme="majorBidi" w:eastAsia="Times New Roman" w:hAnsiTheme="majorBidi" w:cstheme="majorBidi"/>
          <w:b/>
          <w:bCs/>
          <w:caps/>
          <w:spacing w:val="15"/>
          <w:sz w:val="24"/>
          <w:szCs w:val="24"/>
          <w:u w:val="single"/>
        </w:rPr>
        <w:t>9</w:t>
      </w:r>
      <w:r w:rsidR="00FF420B" w:rsidRPr="00732FEF">
        <w:rPr>
          <w:rFonts w:asciiTheme="majorBidi" w:eastAsia="Times New Roman" w:hAnsiTheme="majorBidi" w:cstheme="majorBidi"/>
          <w:b/>
          <w:bCs/>
          <w:caps/>
          <w:spacing w:val="15"/>
          <w:sz w:val="24"/>
          <w:szCs w:val="24"/>
          <w:u w:val="single"/>
        </w:rPr>
        <w:t>. Time-frame for the evaluation process</w:t>
      </w:r>
      <w:r w:rsidR="00E87103" w:rsidRPr="00732FEF">
        <w:rPr>
          <w:rFonts w:asciiTheme="majorBidi" w:eastAsia="Times New Roman" w:hAnsiTheme="majorBidi" w:cstheme="majorBidi"/>
          <w:b/>
          <w:bCs/>
          <w:caps/>
          <w:spacing w:val="15"/>
          <w:sz w:val="24"/>
          <w:szCs w:val="24"/>
          <w:u w:val="single"/>
        </w:rPr>
        <w:t>:</w:t>
      </w:r>
      <w:r w:rsidR="00FF420B" w:rsidRPr="00732FEF">
        <w:rPr>
          <w:rFonts w:asciiTheme="majorBidi" w:eastAsia="Times New Roman" w:hAnsiTheme="majorBidi" w:cstheme="majorBidi"/>
          <w:b/>
          <w:bCs/>
          <w:caps/>
          <w:spacing w:val="15"/>
          <w:sz w:val="24"/>
          <w:szCs w:val="24"/>
          <w:u w:val="single"/>
        </w:rPr>
        <w:t xml:space="preserve"> </w:t>
      </w:r>
    </w:p>
    <w:p w:rsidR="00E87103" w:rsidRDefault="00E87103" w:rsidP="002708F9">
      <w:pPr>
        <w:spacing w:after="0" w:line="240" w:lineRule="auto"/>
        <w:outlineLvl w:val="5"/>
        <w:rPr>
          <w:rFonts w:asciiTheme="majorBidi" w:hAnsiTheme="majorBidi" w:cstheme="majorBidi"/>
          <w:sz w:val="24"/>
          <w:szCs w:val="24"/>
        </w:rPr>
      </w:pPr>
      <w:r w:rsidRPr="00732FEF">
        <w:rPr>
          <w:rFonts w:asciiTheme="majorBidi" w:hAnsiTheme="majorBidi" w:cstheme="majorBidi"/>
          <w:sz w:val="24"/>
          <w:szCs w:val="24"/>
        </w:rPr>
        <w:t xml:space="preserve">The evaluation will take place in </w:t>
      </w:r>
      <w:r w:rsidR="002708F9" w:rsidRPr="00732FEF">
        <w:rPr>
          <w:rFonts w:asciiTheme="majorBidi" w:hAnsiTheme="majorBidi" w:cstheme="majorBidi"/>
          <w:sz w:val="24"/>
          <w:szCs w:val="24"/>
        </w:rPr>
        <w:t>(Nov-</w:t>
      </w:r>
      <w:r w:rsidRPr="00732FEF">
        <w:rPr>
          <w:rFonts w:asciiTheme="majorBidi" w:hAnsiTheme="majorBidi" w:cstheme="majorBidi"/>
          <w:sz w:val="24"/>
          <w:szCs w:val="24"/>
        </w:rPr>
        <w:t>Dec</w:t>
      </w:r>
      <w:r w:rsidR="002708F9" w:rsidRPr="00732FEF">
        <w:rPr>
          <w:rFonts w:asciiTheme="majorBidi" w:hAnsiTheme="majorBidi" w:cstheme="majorBidi"/>
          <w:sz w:val="24"/>
          <w:szCs w:val="24"/>
        </w:rPr>
        <w:t>)</w:t>
      </w:r>
      <w:r w:rsidRPr="00732FEF">
        <w:rPr>
          <w:rFonts w:asciiTheme="majorBidi" w:hAnsiTheme="majorBidi" w:cstheme="majorBidi"/>
          <w:sz w:val="24"/>
          <w:szCs w:val="24"/>
        </w:rPr>
        <w:t>, 2013 and will be for a term of four weeks (20 working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4"/>
        <w:gridCol w:w="2732"/>
      </w:tblGrid>
      <w:tr w:rsidR="00416764" w:rsidRPr="009731C5" w:rsidTr="00F03026">
        <w:tc>
          <w:tcPr>
            <w:tcW w:w="6304" w:type="dxa"/>
            <w:shd w:val="clear" w:color="auto" w:fill="FFFF00"/>
          </w:tcPr>
          <w:p w:rsidR="00416764" w:rsidRPr="009731C5" w:rsidRDefault="00416764" w:rsidP="00F03026">
            <w:pPr>
              <w:contextualSpacing/>
              <w:jc w:val="center"/>
              <w:rPr>
                <w:b/>
                <w:bCs/>
              </w:rPr>
            </w:pPr>
            <w:r w:rsidRPr="009731C5">
              <w:rPr>
                <w:b/>
                <w:bCs/>
              </w:rPr>
              <w:t>Output</w:t>
            </w:r>
          </w:p>
        </w:tc>
        <w:tc>
          <w:tcPr>
            <w:tcW w:w="2732" w:type="dxa"/>
            <w:shd w:val="clear" w:color="auto" w:fill="FFFF00"/>
          </w:tcPr>
          <w:p w:rsidR="00416764" w:rsidRPr="009731C5" w:rsidRDefault="00416764" w:rsidP="00F03026">
            <w:pPr>
              <w:contextualSpacing/>
              <w:jc w:val="center"/>
              <w:rPr>
                <w:b/>
                <w:bCs/>
              </w:rPr>
            </w:pPr>
            <w:r w:rsidRPr="009731C5">
              <w:rPr>
                <w:b/>
                <w:bCs/>
              </w:rPr>
              <w:t>timeline</w:t>
            </w:r>
          </w:p>
        </w:tc>
      </w:tr>
      <w:tr w:rsidR="00416764" w:rsidRPr="009731C5" w:rsidTr="00F03026">
        <w:tc>
          <w:tcPr>
            <w:tcW w:w="6304" w:type="dxa"/>
          </w:tcPr>
          <w:p w:rsidR="00416764" w:rsidRPr="009731C5" w:rsidRDefault="00416764" w:rsidP="00416764">
            <w:pPr>
              <w:pStyle w:val="ListParagraph"/>
              <w:numPr>
                <w:ilvl w:val="1"/>
                <w:numId w:val="34"/>
              </w:numPr>
              <w:spacing w:after="0" w:line="240" w:lineRule="auto"/>
            </w:pPr>
            <w:r w:rsidRPr="009731C5">
              <w:t>Debriefing meeting on evaluation results with stakeholders</w:t>
            </w:r>
          </w:p>
          <w:p w:rsidR="00416764" w:rsidRPr="009731C5" w:rsidRDefault="00416764" w:rsidP="00F03026">
            <w:pPr>
              <w:ind w:left="284"/>
              <w:contextualSpacing/>
            </w:pPr>
          </w:p>
        </w:tc>
        <w:tc>
          <w:tcPr>
            <w:tcW w:w="2732" w:type="dxa"/>
          </w:tcPr>
          <w:p w:rsidR="00416764" w:rsidRPr="009731C5" w:rsidRDefault="00416764" w:rsidP="00F03026">
            <w:pPr>
              <w:contextualSpacing/>
            </w:pPr>
            <w:r w:rsidRPr="009731C5">
              <w:t>After conclusion of necessary meetings</w:t>
            </w:r>
          </w:p>
          <w:p w:rsidR="00416764" w:rsidRPr="009731C5" w:rsidRDefault="00416764" w:rsidP="00F03026">
            <w:pPr>
              <w:contextualSpacing/>
            </w:pPr>
          </w:p>
        </w:tc>
      </w:tr>
      <w:tr w:rsidR="00416764" w:rsidRPr="009731C5" w:rsidTr="00F03026">
        <w:tc>
          <w:tcPr>
            <w:tcW w:w="6304" w:type="dxa"/>
          </w:tcPr>
          <w:p w:rsidR="00416764" w:rsidRPr="009731C5" w:rsidRDefault="00416764" w:rsidP="00416764">
            <w:pPr>
              <w:pStyle w:val="ListParagraph"/>
              <w:numPr>
                <w:ilvl w:val="1"/>
                <w:numId w:val="34"/>
              </w:numPr>
              <w:spacing w:after="0" w:line="240" w:lineRule="auto"/>
            </w:pPr>
            <w:r w:rsidRPr="009731C5">
              <w:t xml:space="preserve">A first draft of the evaluation results, including findings/ recommendations that should be considered in any next phase of the project. </w:t>
            </w:r>
          </w:p>
        </w:tc>
        <w:tc>
          <w:tcPr>
            <w:tcW w:w="2732" w:type="dxa"/>
          </w:tcPr>
          <w:p w:rsidR="00416764" w:rsidRPr="009731C5" w:rsidRDefault="00416764" w:rsidP="00F03026">
            <w:pPr>
              <w:contextualSpacing/>
            </w:pPr>
            <w:r w:rsidRPr="009731C5">
              <w:t>within 5 days after debriefing meeting</w:t>
            </w:r>
          </w:p>
          <w:p w:rsidR="00416764" w:rsidRPr="009731C5" w:rsidRDefault="00416764" w:rsidP="00F03026">
            <w:pPr>
              <w:contextualSpacing/>
            </w:pPr>
          </w:p>
        </w:tc>
      </w:tr>
      <w:tr w:rsidR="00416764" w:rsidRPr="009731C5" w:rsidTr="00F03026">
        <w:tc>
          <w:tcPr>
            <w:tcW w:w="6304" w:type="dxa"/>
          </w:tcPr>
          <w:p w:rsidR="00416764" w:rsidRPr="009731C5" w:rsidRDefault="00416764" w:rsidP="00416764">
            <w:pPr>
              <w:pStyle w:val="ListParagraph"/>
              <w:numPr>
                <w:ilvl w:val="0"/>
                <w:numId w:val="34"/>
              </w:numPr>
              <w:spacing w:after="0" w:line="240" w:lineRule="auto"/>
            </w:pPr>
            <w:r w:rsidRPr="009731C5">
              <w:lastRenderedPageBreak/>
              <w:t xml:space="preserve">Final evaluation report: </w:t>
            </w:r>
          </w:p>
          <w:p w:rsidR="00416764" w:rsidRPr="009731C5" w:rsidRDefault="00416764" w:rsidP="00416764">
            <w:pPr>
              <w:spacing w:after="0" w:line="240" w:lineRule="auto"/>
              <w:ind w:left="360"/>
            </w:pPr>
          </w:p>
        </w:tc>
        <w:tc>
          <w:tcPr>
            <w:tcW w:w="2732" w:type="dxa"/>
          </w:tcPr>
          <w:p w:rsidR="00416764" w:rsidRPr="009731C5" w:rsidRDefault="00416764" w:rsidP="00F03026">
            <w:pPr>
              <w:contextualSpacing/>
            </w:pPr>
            <w:r w:rsidRPr="009731C5">
              <w:t>Within 5 working days after receipt of comments on the draft report</w:t>
            </w:r>
          </w:p>
        </w:tc>
      </w:tr>
    </w:tbl>
    <w:p w:rsidR="00416764" w:rsidRPr="00732FEF" w:rsidRDefault="00416764" w:rsidP="002708F9">
      <w:pPr>
        <w:spacing w:after="0" w:line="240" w:lineRule="auto"/>
        <w:outlineLvl w:val="5"/>
        <w:rPr>
          <w:rFonts w:asciiTheme="majorBidi" w:hAnsiTheme="majorBidi" w:cstheme="majorBidi"/>
          <w:sz w:val="24"/>
          <w:szCs w:val="24"/>
        </w:rPr>
      </w:pPr>
    </w:p>
    <w:p w:rsidR="00E87103" w:rsidRPr="00732FEF" w:rsidRDefault="00E87103" w:rsidP="001A76DC">
      <w:pPr>
        <w:spacing w:after="0" w:line="240" w:lineRule="auto"/>
        <w:outlineLvl w:val="5"/>
        <w:rPr>
          <w:rFonts w:asciiTheme="majorBidi" w:eastAsia="Times New Roman" w:hAnsiTheme="majorBidi" w:cstheme="majorBidi"/>
          <w:b/>
          <w:bCs/>
          <w:caps/>
          <w:spacing w:val="15"/>
          <w:sz w:val="24"/>
          <w:szCs w:val="24"/>
        </w:rPr>
      </w:pPr>
    </w:p>
    <w:p w:rsidR="00D35A81" w:rsidRPr="00732FEF" w:rsidRDefault="00D35A81" w:rsidP="001A76DC">
      <w:pPr>
        <w:spacing w:after="0" w:line="240" w:lineRule="auto"/>
        <w:rPr>
          <w:rFonts w:asciiTheme="majorBidi" w:eastAsia="Times New Roman" w:hAnsiTheme="majorBidi" w:cstheme="majorBidi"/>
          <w:sz w:val="24"/>
          <w:szCs w:val="24"/>
        </w:rPr>
      </w:pPr>
    </w:p>
    <w:p w:rsidR="00FF420B" w:rsidRPr="00732FEF" w:rsidRDefault="00926C9A" w:rsidP="00926C9A">
      <w:pPr>
        <w:spacing w:after="0" w:line="240" w:lineRule="auto"/>
        <w:outlineLvl w:val="5"/>
        <w:rPr>
          <w:rFonts w:asciiTheme="majorBidi" w:eastAsia="Times New Roman" w:hAnsiTheme="majorBidi" w:cstheme="majorBidi"/>
          <w:b/>
          <w:bCs/>
          <w:caps/>
          <w:spacing w:val="15"/>
          <w:sz w:val="24"/>
          <w:szCs w:val="24"/>
          <w:u w:val="single"/>
        </w:rPr>
      </w:pPr>
      <w:r w:rsidRPr="00732FEF">
        <w:rPr>
          <w:rFonts w:asciiTheme="majorBidi" w:eastAsia="Times New Roman" w:hAnsiTheme="majorBidi" w:cstheme="majorBidi"/>
          <w:b/>
          <w:bCs/>
          <w:caps/>
          <w:spacing w:val="15"/>
          <w:sz w:val="24"/>
          <w:szCs w:val="24"/>
          <w:u w:val="single"/>
        </w:rPr>
        <w:t>10. Cost:</w:t>
      </w:r>
    </w:p>
    <w:p w:rsidR="00D35A81" w:rsidRPr="00732FEF" w:rsidRDefault="00926C9A" w:rsidP="00926C9A">
      <w:pPr>
        <w:spacing w:after="0" w:line="240" w:lineRule="auto"/>
        <w:jc w:val="both"/>
        <w:rPr>
          <w:rFonts w:asciiTheme="majorBidi" w:eastAsia="Times New Roman" w:hAnsiTheme="majorBidi" w:cstheme="majorBidi"/>
          <w:sz w:val="24"/>
          <w:szCs w:val="24"/>
        </w:rPr>
      </w:pPr>
      <w:r w:rsidRPr="00732FEF">
        <w:rPr>
          <w:rFonts w:asciiTheme="majorBidi" w:hAnsiTheme="majorBidi" w:cstheme="majorBidi"/>
          <w:sz w:val="24"/>
          <w:szCs w:val="24"/>
        </w:rPr>
        <w:t>The consultancy fees will be based on UN rates. DSA and travel will be paid when there is in-country support.</w:t>
      </w:r>
    </w:p>
    <w:p w:rsidR="00C416C8" w:rsidRPr="00732FEF" w:rsidRDefault="00C416C8" w:rsidP="00C416C8">
      <w:pPr>
        <w:spacing w:after="0" w:line="240" w:lineRule="auto"/>
        <w:rPr>
          <w:rFonts w:asciiTheme="majorBidi" w:eastAsia="Times New Roman" w:hAnsiTheme="majorBidi" w:cstheme="majorBidi"/>
          <w:b/>
          <w:bCs/>
          <w:sz w:val="24"/>
          <w:szCs w:val="24"/>
        </w:rPr>
      </w:pPr>
    </w:p>
    <w:p w:rsidR="00C416C8" w:rsidRPr="00732FEF" w:rsidRDefault="00C416C8" w:rsidP="00C416C8">
      <w:pPr>
        <w:pStyle w:val="Default"/>
        <w:rPr>
          <w:rFonts w:asciiTheme="majorBidi" w:eastAsia="Times New Roman" w:hAnsiTheme="majorBidi" w:cstheme="majorBidi"/>
          <w:b/>
          <w:bCs/>
          <w:caps/>
          <w:color w:val="auto"/>
          <w:spacing w:val="15"/>
          <w:u w:val="single"/>
        </w:rPr>
      </w:pPr>
      <w:r w:rsidRPr="00732FEF">
        <w:rPr>
          <w:rFonts w:asciiTheme="majorBidi" w:eastAsia="Times New Roman" w:hAnsiTheme="majorBidi" w:cstheme="majorBidi"/>
          <w:b/>
          <w:bCs/>
          <w:caps/>
          <w:color w:val="auto"/>
          <w:spacing w:val="15"/>
          <w:u w:val="single"/>
        </w:rPr>
        <w:t xml:space="preserve">Annex 1: List of documentation: </w:t>
      </w:r>
    </w:p>
    <w:p w:rsidR="00C416C8" w:rsidRPr="00732FEF" w:rsidRDefault="00C416C8" w:rsidP="009776D8">
      <w:pPr>
        <w:pStyle w:val="Default"/>
        <w:numPr>
          <w:ilvl w:val="0"/>
          <w:numId w:val="21"/>
        </w:numPr>
        <w:ind w:left="426" w:hanging="284"/>
        <w:jc w:val="both"/>
        <w:rPr>
          <w:rFonts w:asciiTheme="majorBidi" w:hAnsiTheme="majorBidi" w:cstheme="majorBidi"/>
          <w:color w:val="auto"/>
        </w:rPr>
      </w:pPr>
      <w:r w:rsidRPr="00732FEF">
        <w:rPr>
          <w:rFonts w:asciiTheme="majorBidi" w:hAnsiTheme="majorBidi" w:cstheme="majorBidi"/>
          <w:color w:val="auto"/>
        </w:rPr>
        <w:t xml:space="preserve">Project document: Strengthening national and community resilience to disaster risks in Swaziland </w:t>
      </w:r>
    </w:p>
    <w:p w:rsidR="00C416C8" w:rsidRPr="00732FEF" w:rsidRDefault="00C416C8" w:rsidP="009776D8">
      <w:pPr>
        <w:pStyle w:val="Default"/>
        <w:numPr>
          <w:ilvl w:val="0"/>
          <w:numId w:val="21"/>
        </w:numPr>
        <w:ind w:left="426" w:hanging="284"/>
        <w:jc w:val="both"/>
        <w:rPr>
          <w:rFonts w:asciiTheme="majorBidi" w:hAnsiTheme="majorBidi" w:cstheme="majorBidi"/>
          <w:color w:val="auto"/>
        </w:rPr>
      </w:pPr>
      <w:r w:rsidRPr="00732FEF">
        <w:rPr>
          <w:rFonts w:asciiTheme="majorBidi" w:hAnsiTheme="majorBidi" w:cstheme="majorBidi"/>
          <w:color w:val="auto"/>
        </w:rPr>
        <w:t xml:space="preserve">Quarterly, annual reports and work plans for the duration of the project </w:t>
      </w:r>
    </w:p>
    <w:p w:rsidR="00C416C8" w:rsidRPr="00732FEF" w:rsidRDefault="00C416C8" w:rsidP="009776D8">
      <w:pPr>
        <w:pStyle w:val="Default"/>
        <w:numPr>
          <w:ilvl w:val="0"/>
          <w:numId w:val="21"/>
        </w:numPr>
        <w:ind w:left="426" w:hanging="284"/>
        <w:jc w:val="both"/>
        <w:rPr>
          <w:rFonts w:asciiTheme="majorBidi" w:hAnsiTheme="majorBidi" w:cstheme="majorBidi"/>
          <w:color w:val="auto"/>
        </w:rPr>
      </w:pPr>
      <w:r w:rsidRPr="00732FEF">
        <w:rPr>
          <w:rFonts w:asciiTheme="majorBidi" w:hAnsiTheme="majorBidi" w:cstheme="majorBidi"/>
          <w:color w:val="auto"/>
        </w:rPr>
        <w:t xml:space="preserve">Key documents produced under the project namely: </w:t>
      </w:r>
    </w:p>
    <w:p w:rsidR="00C416C8" w:rsidRPr="00732FEF" w:rsidRDefault="00C416C8" w:rsidP="00C416C8">
      <w:pPr>
        <w:pStyle w:val="Default"/>
        <w:jc w:val="both"/>
        <w:rPr>
          <w:rFonts w:asciiTheme="majorBidi" w:hAnsiTheme="majorBidi" w:cstheme="majorBidi"/>
          <w:color w:val="auto"/>
        </w:rPr>
      </w:pPr>
    </w:p>
    <w:p w:rsidR="00C416C8" w:rsidRPr="00732FEF" w:rsidRDefault="00E162FD" w:rsidP="00E162FD">
      <w:pPr>
        <w:pStyle w:val="Default"/>
        <w:numPr>
          <w:ilvl w:val="0"/>
          <w:numId w:val="22"/>
        </w:numPr>
        <w:jc w:val="both"/>
        <w:rPr>
          <w:rFonts w:asciiTheme="majorBidi" w:hAnsiTheme="majorBidi" w:cstheme="majorBidi"/>
          <w:color w:val="auto"/>
        </w:rPr>
      </w:pPr>
      <w:r w:rsidRPr="00732FEF">
        <w:rPr>
          <w:rFonts w:asciiTheme="majorBidi" w:hAnsiTheme="majorBidi" w:cstheme="majorBidi"/>
          <w:color w:val="auto"/>
        </w:rPr>
        <w:t>Outreach Strategy for Education and Awareness Programme – PDTRA.</w:t>
      </w:r>
    </w:p>
    <w:p w:rsidR="00E162FD" w:rsidRPr="00732FEF" w:rsidRDefault="00E162FD" w:rsidP="00E162FD">
      <w:pPr>
        <w:pStyle w:val="Default"/>
        <w:numPr>
          <w:ilvl w:val="0"/>
          <w:numId w:val="22"/>
        </w:numPr>
        <w:jc w:val="both"/>
        <w:rPr>
          <w:rFonts w:asciiTheme="majorBidi" w:hAnsiTheme="majorBidi" w:cstheme="majorBidi"/>
          <w:color w:val="auto"/>
        </w:rPr>
      </w:pPr>
      <w:r w:rsidRPr="00732FEF">
        <w:rPr>
          <w:rFonts w:asciiTheme="majorBidi" w:hAnsiTheme="majorBidi" w:cstheme="majorBidi"/>
          <w:color w:val="auto"/>
        </w:rPr>
        <w:t>Booklet, Color Book, Guide Book, Posters and other materials produced for PDTRA schools.</w:t>
      </w:r>
    </w:p>
    <w:p w:rsidR="00E162FD" w:rsidRPr="00732FEF" w:rsidRDefault="00E162FD" w:rsidP="00E162FD">
      <w:pPr>
        <w:pStyle w:val="Default"/>
        <w:numPr>
          <w:ilvl w:val="0"/>
          <w:numId w:val="22"/>
        </w:numPr>
        <w:jc w:val="both"/>
        <w:rPr>
          <w:rFonts w:asciiTheme="majorBidi" w:hAnsiTheme="majorBidi" w:cstheme="majorBidi"/>
          <w:color w:val="auto"/>
        </w:rPr>
      </w:pPr>
      <w:r w:rsidRPr="00732FEF">
        <w:rPr>
          <w:rFonts w:asciiTheme="majorBidi" w:hAnsiTheme="majorBidi" w:cstheme="majorBidi"/>
          <w:color w:val="auto"/>
        </w:rPr>
        <w:t>Integrated Risks Assessment for PDTR.</w:t>
      </w:r>
    </w:p>
    <w:p w:rsidR="00E162FD" w:rsidRPr="00732FEF" w:rsidRDefault="00E162FD" w:rsidP="00E162FD">
      <w:pPr>
        <w:pStyle w:val="Default"/>
        <w:numPr>
          <w:ilvl w:val="0"/>
          <w:numId w:val="22"/>
        </w:numPr>
        <w:jc w:val="both"/>
        <w:rPr>
          <w:rFonts w:asciiTheme="majorBidi" w:hAnsiTheme="majorBidi" w:cstheme="majorBidi"/>
          <w:color w:val="auto"/>
        </w:rPr>
      </w:pPr>
      <w:r w:rsidRPr="00732FEF">
        <w:rPr>
          <w:rFonts w:asciiTheme="majorBidi" w:hAnsiTheme="majorBidi" w:cstheme="majorBidi"/>
          <w:color w:val="auto"/>
        </w:rPr>
        <w:t>Feasibility study for setting up Early Warning System for the risk of Flash Flood in Petra.</w:t>
      </w:r>
    </w:p>
    <w:p w:rsidR="00E162FD" w:rsidRPr="00732FEF" w:rsidRDefault="00221623" w:rsidP="00E162FD">
      <w:pPr>
        <w:pStyle w:val="Default"/>
        <w:numPr>
          <w:ilvl w:val="0"/>
          <w:numId w:val="22"/>
        </w:numPr>
        <w:jc w:val="both"/>
        <w:rPr>
          <w:rFonts w:asciiTheme="majorBidi" w:hAnsiTheme="majorBidi" w:cstheme="majorBidi"/>
          <w:color w:val="auto"/>
        </w:rPr>
      </w:pPr>
      <w:r w:rsidRPr="00732FEF">
        <w:rPr>
          <w:rFonts w:asciiTheme="majorBidi" w:hAnsiTheme="majorBidi" w:cstheme="majorBidi"/>
          <w:color w:val="auto"/>
        </w:rPr>
        <w:t>Disaster Risk Management Master Plan for ASEZA.</w:t>
      </w:r>
    </w:p>
    <w:p w:rsidR="00197120" w:rsidRPr="00732FEF" w:rsidRDefault="00197120" w:rsidP="00197120">
      <w:pPr>
        <w:pStyle w:val="Default"/>
        <w:numPr>
          <w:ilvl w:val="0"/>
          <w:numId w:val="22"/>
        </w:numPr>
        <w:jc w:val="both"/>
        <w:rPr>
          <w:rFonts w:asciiTheme="majorBidi" w:hAnsiTheme="majorBidi" w:cstheme="majorBidi"/>
          <w:color w:val="auto"/>
        </w:rPr>
      </w:pPr>
      <w:r w:rsidRPr="00732FEF">
        <w:rPr>
          <w:rFonts w:asciiTheme="majorBidi" w:hAnsiTheme="majorBidi" w:cstheme="majorBidi"/>
          <w:color w:val="auto"/>
        </w:rPr>
        <w:t>Institutional Analysis Report “</w:t>
      </w:r>
      <w:r w:rsidRPr="00732FEF">
        <w:rPr>
          <w:rFonts w:asciiTheme="majorBidi" w:hAnsiTheme="majorBidi" w:cstheme="majorBidi"/>
          <w:i/>
          <w:iCs/>
          <w:color w:val="auto"/>
        </w:rPr>
        <w:t>Mapping and assessing the existing and potential linkages between CCR and DRR in Jordan</w:t>
      </w:r>
      <w:r w:rsidRPr="00732FEF">
        <w:rPr>
          <w:rFonts w:asciiTheme="majorBidi" w:hAnsiTheme="majorBidi" w:cstheme="majorBidi"/>
          <w:color w:val="auto"/>
        </w:rPr>
        <w:t>“</w:t>
      </w:r>
    </w:p>
    <w:p w:rsidR="00197120" w:rsidRPr="00732FEF" w:rsidRDefault="00197120" w:rsidP="00197120">
      <w:pPr>
        <w:pStyle w:val="Default"/>
        <w:numPr>
          <w:ilvl w:val="0"/>
          <w:numId w:val="22"/>
        </w:numPr>
        <w:jc w:val="both"/>
        <w:rPr>
          <w:rFonts w:asciiTheme="majorBidi" w:hAnsiTheme="majorBidi" w:cstheme="majorBidi"/>
          <w:color w:val="auto"/>
        </w:rPr>
      </w:pPr>
      <w:r w:rsidRPr="00732FEF">
        <w:rPr>
          <w:rFonts w:asciiTheme="majorBidi" w:hAnsiTheme="majorBidi" w:cstheme="majorBidi"/>
          <w:color w:val="auto"/>
        </w:rPr>
        <w:t>Framework for action and 3-year Action Plan “</w:t>
      </w:r>
      <w:r w:rsidRPr="00732FEF">
        <w:rPr>
          <w:rFonts w:asciiTheme="majorBidi" w:hAnsiTheme="majorBidi" w:cstheme="majorBidi"/>
          <w:i/>
          <w:iCs/>
          <w:color w:val="auto"/>
        </w:rPr>
        <w:t>Strengthening Synergies between Governance of Disaster Risk Reduction and Climate Change Adaptation in Jordan with a View to Reduce Poverty</w:t>
      </w:r>
      <w:r w:rsidRPr="00732FEF">
        <w:rPr>
          <w:rFonts w:asciiTheme="majorBidi" w:hAnsiTheme="majorBidi" w:cstheme="majorBidi"/>
          <w:color w:val="auto"/>
        </w:rPr>
        <w:t>”</w:t>
      </w:r>
    </w:p>
    <w:p w:rsidR="00221623" w:rsidRPr="00732FEF" w:rsidRDefault="00197120" w:rsidP="00E162FD">
      <w:pPr>
        <w:pStyle w:val="Default"/>
        <w:numPr>
          <w:ilvl w:val="0"/>
          <w:numId w:val="22"/>
        </w:numPr>
        <w:jc w:val="both"/>
        <w:rPr>
          <w:rFonts w:asciiTheme="majorBidi" w:hAnsiTheme="majorBidi" w:cstheme="majorBidi"/>
          <w:color w:val="auto"/>
        </w:rPr>
      </w:pPr>
      <w:r w:rsidRPr="00732FEF">
        <w:rPr>
          <w:rFonts w:asciiTheme="majorBidi" w:hAnsiTheme="majorBidi" w:cstheme="majorBidi"/>
          <w:color w:val="auto"/>
        </w:rPr>
        <w:t>Project Document “</w:t>
      </w:r>
      <w:r w:rsidRPr="00732FEF">
        <w:rPr>
          <w:rFonts w:asciiTheme="majorBidi" w:hAnsiTheme="majorBidi" w:cstheme="majorBidi"/>
          <w:i/>
          <w:iCs/>
          <w:color w:val="auto"/>
        </w:rPr>
        <w:t>Adaptive Disaster Risk Reduction in Petra</w:t>
      </w:r>
      <w:r w:rsidRPr="00732FEF">
        <w:rPr>
          <w:rFonts w:asciiTheme="majorBidi" w:hAnsiTheme="majorBidi" w:cstheme="majorBidi"/>
          <w:color w:val="auto"/>
        </w:rPr>
        <w:t>”</w:t>
      </w:r>
    </w:p>
    <w:p w:rsidR="00C64194" w:rsidRPr="00732FEF" w:rsidRDefault="00C64194" w:rsidP="00C64194">
      <w:pPr>
        <w:pStyle w:val="ListParagraph"/>
        <w:numPr>
          <w:ilvl w:val="0"/>
          <w:numId w:val="22"/>
        </w:numPr>
        <w:spacing w:after="0" w:line="240" w:lineRule="auto"/>
        <w:jc w:val="both"/>
        <w:rPr>
          <w:rFonts w:asciiTheme="majorBidi" w:hAnsiTheme="majorBidi" w:cstheme="majorBidi"/>
          <w:bCs/>
          <w:sz w:val="24"/>
          <w:szCs w:val="24"/>
          <w:lang w:val="en-GB"/>
        </w:rPr>
      </w:pPr>
      <w:r w:rsidRPr="00732FEF">
        <w:rPr>
          <w:rFonts w:asciiTheme="majorBidi" w:hAnsiTheme="majorBidi" w:cstheme="majorBidi"/>
          <w:bCs/>
          <w:sz w:val="24"/>
          <w:szCs w:val="24"/>
          <w:lang w:val="en-GB"/>
        </w:rPr>
        <w:t>Training material for Seismic Assessment and Retrofitting of Existing Buildings.</w:t>
      </w:r>
    </w:p>
    <w:p w:rsidR="00C64194" w:rsidRPr="00732FEF" w:rsidRDefault="00C64194" w:rsidP="00C64194">
      <w:pPr>
        <w:spacing w:after="0" w:line="240" w:lineRule="auto"/>
        <w:jc w:val="both"/>
        <w:rPr>
          <w:rFonts w:asciiTheme="majorBidi" w:hAnsiTheme="majorBidi" w:cstheme="majorBidi"/>
          <w:bCs/>
          <w:sz w:val="24"/>
          <w:szCs w:val="24"/>
          <w:lang w:val="en-GB"/>
        </w:rPr>
      </w:pPr>
      <w:r w:rsidRPr="00732FEF">
        <w:rPr>
          <w:rFonts w:asciiTheme="majorBidi" w:hAnsiTheme="majorBidi" w:cstheme="majorBidi"/>
          <w:bCs/>
          <w:sz w:val="24"/>
          <w:szCs w:val="24"/>
          <w:lang w:val="en-GB"/>
        </w:rPr>
        <w:t>And some other related will be provided on request.</w:t>
      </w:r>
    </w:p>
    <w:p w:rsidR="00C64194" w:rsidRPr="00732FEF" w:rsidRDefault="00C64194" w:rsidP="00C64194">
      <w:pPr>
        <w:pStyle w:val="Default"/>
        <w:jc w:val="both"/>
        <w:rPr>
          <w:rFonts w:asciiTheme="majorBidi" w:hAnsiTheme="majorBidi" w:cstheme="majorBidi"/>
          <w:color w:val="auto"/>
        </w:rPr>
      </w:pPr>
    </w:p>
    <w:p w:rsidR="00C64194" w:rsidRPr="00732FEF" w:rsidRDefault="00C64194" w:rsidP="00C64194">
      <w:pPr>
        <w:pStyle w:val="Default"/>
        <w:jc w:val="both"/>
        <w:rPr>
          <w:rFonts w:asciiTheme="majorBidi" w:eastAsia="Times New Roman" w:hAnsiTheme="majorBidi" w:cstheme="majorBidi"/>
          <w:b/>
          <w:bCs/>
          <w:caps/>
          <w:color w:val="auto"/>
          <w:spacing w:val="15"/>
          <w:u w:val="single"/>
        </w:rPr>
      </w:pPr>
      <w:r w:rsidRPr="00732FEF">
        <w:rPr>
          <w:rFonts w:asciiTheme="majorBidi" w:eastAsia="Times New Roman" w:hAnsiTheme="majorBidi" w:cstheme="majorBidi"/>
          <w:b/>
          <w:bCs/>
          <w:caps/>
          <w:color w:val="auto"/>
          <w:spacing w:val="15"/>
          <w:u w:val="single"/>
        </w:rPr>
        <w:t>Annex 2: Evaluation Report Format:</w:t>
      </w:r>
    </w:p>
    <w:p w:rsidR="004647EA" w:rsidRPr="00732FEF" w:rsidRDefault="004647EA" w:rsidP="00E42796">
      <w:pPr>
        <w:pStyle w:val="Default"/>
        <w:jc w:val="both"/>
        <w:rPr>
          <w:rFonts w:asciiTheme="majorBidi" w:hAnsiTheme="majorBidi" w:cstheme="majorBidi"/>
          <w:color w:val="auto"/>
        </w:rPr>
      </w:pPr>
      <w:r w:rsidRPr="00732FEF">
        <w:rPr>
          <w:rFonts w:asciiTheme="majorBidi" w:hAnsiTheme="majorBidi" w:cstheme="majorBidi"/>
          <w:color w:val="auto"/>
        </w:rPr>
        <w:t xml:space="preserve">The Evaluation Report should contain the following: </w:t>
      </w:r>
    </w:p>
    <w:p w:rsidR="004647EA" w:rsidRPr="00732FEF" w:rsidRDefault="004647EA" w:rsidP="00E42796">
      <w:pPr>
        <w:pStyle w:val="Default"/>
        <w:numPr>
          <w:ilvl w:val="0"/>
          <w:numId w:val="32"/>
        </w:numPr>
        <w:jc w:val="both"/>
        <w:rPr>
          <w:rFonts w:asciiTheme="majorBidi" w:hAnsiTheme="majorBidi" w:cstheme="majorBidi"/>
          <w:b/>
          <w:bCs/>
          <w:color w:val="auto"/>
        </w:rPr>
      </w:pPr>
      <w:r w:rsidRPr="00732FEF">
        <w:rPr>
          <w:rFonts w:asciiTheme="majorBidi" w:hAnsiTheme="majorBidi" w:cstheme="majorBidi"/>
          <w:b/>
          <w:bCs/>
          <w:color w:val="auto"/>
        </w:rPr>
        <w:t xml:space="preserve">Title Page: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Name of project being evaluated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Time-frame of the Evaluation and date of the report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Country of the Evaluation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Names/organization of evaluators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Name of the organization(s) commissioning the evaluation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Acknowledgements </w:t>
      </w:r>
    </w:p>
    <w:p w:rsidR="004647EA" w:rsidRPr="00732FEF" w:rsidRDefault="004647EA" w:rsidP="00E42796">
      <w:pPr>
        <w:pStyle w:val="Default"/>
        <w:numPr>
          <w:ilvl w:val="0"/>
          <w:numId w:val="32"/>
        </w:numPr>
        <w:jc w:val="both"/>
        <w:rPr>
          <w:rFonts w:asciiTheme="majorBidi" w:hAnsiTheme="majorBidi" w:cstheme="majorBidi"/>
          <w:b/>
          <w:bCs/>
          <w:color w:val="auto"/>
        </w:rPr>
      </w:pPr>
      <w:r w:rsidRPr="00732FEF">
        <w:rPr>
          <w:rFonts w:asciiTheme="majorBidi" w:hAnsiTheme="majorBidi" w:cstheme="majorBidi"/>
          <w:b/>
          <w:bCs/>
          <w:color w:val="auto"/>
        </w:rPr>
        <w:t>Table of cont</w:t>
      </w:r>
      <w:r w:rsidR="00BA6533" w:rsidRPr="00732FEF">
        <w:rPr>
          <w:rFonts w:asciiTheme="majorBidi" w:hAnsiTheme="majorBidi" w:cstheme="majorBidi"/>
          <w:b/>
          <w:bCs/>
          <w:color w:val="auto"/>
        </w:rPr>
        <w:t>ents, including list of annexes.</w:t>
      </w:r>
    </w:p>
    <w:p w:rsidR="004647EA" w:rsidRPr="00732FEF" w:rsidRDefault="004647EA" w:rsidP="00E42796">
      <w:pPr>
        <w:pStyle w:val="Default"/>
        <w:numPr>
          <w:ilvl w:val="0"/>
          <w:numId w:val="32"/>
        </w:numPr>
        <w:jc w:val="both"/>
        <w:rPr>
          <w:rFonts w:asciiTheme="majorBidi" w:hAnsiTheme="majorBidi" w:cstheme="majorBidi"/>
          <w:b/>
          <w:bCs/>
          <w:color w:val="auto"/>
        </w:rPr>
      </w:pPr>
      <w:r w:rsidRPr="00732FEF">
        <w:rPr>
          <w:rFonts w:asciiTheme="majorBidi" w:hAnsiTheme="majorBidi" w:cstheme="majorBidi"/>
          <w:b/>
          <w:bCs/>
          <w:color w:val="auto"/>
        </w:rPr>
        <w:t>Lis</w:t>
      </w:r>
      <w:r w:rsidR="00BA6533" w:rsidRPr="00732FEF">
        <w:rPr>
          <w:rFonts w:asciiTheme="majorBidi" w:hAnsiTheme="majorBidi" w:cstheme="majorBidi"/>
          <w:b/>
          <w:bCs/>
          <w:color w:val="auto"/>
        </w:rPr>
        <w:t>t of acronyms and abbreviations.</w:t>
      </w:r>
    </w:p>
    <w:p w:rsidR="004647EA" w:rsidRPr="00732FEF" w:rsidRDefault="004647EA" w:rsidP="00E42796">
      <w:pPr>
        <w:pStyle w:val="Default"/>
        <w:numPr>
          <w:ilvl w:val="0"/>
          <w:numId w:val="32"/>
        </w:numPr>
        <w:jc w:val="both"/>
        <w:rPr>
          <w:rFonts w:asciiTheme="majorBidi" w:hAnsiTheme="majorBidi" w:cstheme="majorBidi"/>
          <w:b/>
          <w:bCs/>
          <w:color w:val="auto"/>
        </w:rPr>
      </w:pPr>
      <w:r w:rsidRPr="00732FEF">
        <w:rPr>
          <w:rFonts w:asciiTheme="majorBidi" w:hAnsiTheme="majorBidi" w:cstheme="majorBidi"/>
          <w:b/>
          <w:bCs/>
          <w:color w:val="auto"/>
        </w:rPr>
        <w:t xml:space="preserve">Executive summary: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Briefly describes the project that was evaluated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Explain the purpose an objective of the evaluation, including the audience for the evaluation and the intended use.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lastRenderedPageBreak/>
        <w:t xml:space="preserve">Describe key aspects of the evaluation approach and methodology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Summarizes principles, findings, conclusion and recommendations </w:t>
      </w:r>
    </w:p>
    <w:p w:rsidR="004647EA" w:rsidRPr="00732FEF" w:rsidRDefault="004647EA" w:rsidP="00E42796">
      <w:pPr>
        <w:pStyle w:val="Default"/>
        <w:numPr>
          <w:ilvl w:val="0"/>
          <w:numId w:val="32"/>
        </w:numPr>
        <w:jc w:val="both"/>
        <w:rPr>
          <w:rFonts w:asciiTheme="majorBidi" w:hAnsiTheme="majorBidi" w:cstheme="majorBidi"/>
          <w:b/>
          <w:bCs/>
          <w:color w:val="auto"/>
        </w:rPr>
      </w:pPr>
      <w:r w:rsidRPr="00732FEF">
        <w:rPr>
          <w:rFonts w:asciiTheme="majorBidi" w:hAnsiTheme="majorBidi" w:cstheme="majorBidi"/>
          <w:b/>
          <w:bCs/>
          <w:color w:val="auto"/>
        </w:rPr>
        <w:t xml:space="preserve">Introduction – Background and context of the project: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Summarizes the purpose of the evaluation, the key issues addressed and the methodology employed to conduct the evaluation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Describes the structure of the evaluation report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Describes the aims and strategies of project </w:t>
      </w:r>
    </w:p>
    <w:p w:rsidR="004647EA" w:rsidRPr="00732FEF" w:rsidRDefault="004647EA" w:rsidP="00E42796">
      <w:pPr>
        <w:pStyle w:val="Default"/>
        <w:numPr>
          <w:ilvl w:val="0"/>
          <w:numId w:val="32"/>
        </w:numPr>
        <w:jc w:val="both"/>
        <w:rPr>
          <w:rFonts w:asciiTheme="majorBidi" w:hAnsiTheme="majorBidi" w:cstheme="majorBidi"/>
          <w:b/>
          <w:bCs/>
          <w:color w:val="auto"/>
        </w:rPr>
      </w:pPr>
      <w:r w:rsidRPr="00732FEF">
        <w:rPr>
          <w:rFonts w:asciiTheme="majorBidi" w:hAnsiTheme="majorBidi" w:cstheme="majorBidi"/>
          <w:b/>
          <w:bCs/>
          <w:color w:val="auto"/>
        </w:rPr>
        <w:t>Description of the project – Its logic theory, results framework and external f</w:t>
      </w:r>
      <w:r w:rsidR="00BA6533" w:rsidRPr="00732FEF">
        <w:rPr>
          <w:rFonts w:asciiTheme="majorBidi" w:hAnsiTheme="majorBidi" w:cstheme="majorBidi"/>
          <w:b/>
          <w:bCs/>
          <w:color w:val="auto"/>
        </w:rPr>
        <w:t>actors likely to affect success.</w:t>
      </w:r>
    </w:p>
    <w:p w:rsidR="004647EA" w:rsidRPr="00732FEF" w:rsidRDefault="004647EA" w:rsidP="00E42796">
      <w:pPr>
        <w:pStyle w:val="Default"/>
        <w:numPr>
          <w:ilvl w:val="0"/>
          <w:numId w:val="32"/>
        </w:numPr>
        <w:jc w:val="both"/>
        <w:rPr>
          <w:rFonts w:asciiTheme="majorBidi" w:hAnsiTheme="majorBidi" w:cstheme="majorBidi"/>
          <w:b/>
          <w:bCs/>
          <w:color w:val="auto"/>
        </w:rPr>
      </w:pPr>
      <w:r w:rsidRPr="00732FEF">
        <w:rPr>
          <w:rFonts w:asciiTheme="majorBidi" w:hAnsiTheme="majorBidi" w:cstheme="majorBidi"/>
          <w:b/>
          <w:bCs/>
          <w:color w:val="auto"/>
        </w:rPr>
        <w:t xml:space="preserve">Evaluation scope and objective: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Provide a clear explanation of the evaluation scope, primary objectives and main questions </w:t>
      </w:r>
    </w:p>
    <w:p w:rsidR="004647EA" w:rsidRPr="00732FEF" w:rsidRDefault="004647EA" w:rsidP="00E42796">
      <w:pPr>
        <w:pStyle w:val="Default"/>
        <w:numPr>
          <w:ilvl w:val="0"/>
          <w:numId w:val="32"/>
        </w:numPr>
        <w:jc w:val="both"/>
        <w:rPr>
          <w:rFonts w:asciiTheme="majorBidi" w:hAnsiTheme="majorBidi" w:cstheme="majorBidi"/>
          <w:b/>
          <w:bCs/>
          <w:color w:val="auto"/>
        </w:rPr>
      </w:pPr>
      <w:r w:rsidRPr="00732FEF">
        <w:rPr>
          <w:rFonts w:asciiTheme="majorBidi" w:hAnsiTheme="majorBidi" w:cstheme="majorBidi"/>
          <w:b/>
          <w:bCs/>
          <w:color w:val="auto"/>
        </w:rPr>
        <w:t xml:space="preserve">Methods and approach of the evaluation: </w:t>
      </w:r>
    </w:p>
    <w:p w:rsidR="004647EA" w:rsidRPr="00732FEF" w:rsidRDefault="004647EA" w:rsidP="00E42796">
      <w:pPr>
        <w:pStyle w:val="Default"/>
        <w:jc w:val="both"/>
        <w:rPr>
          <w:rFonts w:asciiTheme="majorBidi" w:hAnsiTheme="majorBidi" w:cstheme="majorBidi"/>
          <w:color w:val="auto"/>
        </w:rPr>
      </w:pPr>
      <w:r w:rsidRPr="00732FEF">
        <w:rPr>
          <w:rFonts w:asciiTheme="majorBidi" w:hAnsiTheme="majorBidi" w:cstheme="majorBidi"/>
          <w:color w:val="auto"/>
        </w:rPr>
        <w:t xml:space="preserve">Describes the selected methodological approaches, methods and analysis; the rationale for their selection; and how, within the constraints of time and money, the approaches and methods employed yielded data that helped answer the evaluation questions and achieved the evaluation purpose. The description on methodology should include discussion of each of the following: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Data sources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Sample and sampling frame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Data collection procedures and instruments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Performance standards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Stakeholder engagement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Ethical considerations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Background information on evaluators </w:t>
      </w:r>
    </w:p>
    <w:p w:rsidR="004647EA"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Major limitations of the methodology </w:t>
      </w:r>
    </w:p>
    <w:p w:rsidR="00431409" w:rsidRPr="00732FEF" w:rsidRDefault="00431409" w:rsidP="00431409">
      <w:pPr>
        <w:pStyle w:val="Default"/>
        <w:ind w:left="1134"/>
        <w:jc w:val="both"/>
        <w:rPr>
          <w:rFonts w:asciiTheme="majorBidi" w:hAnsiTheme="majorBidi" w:cstheme="majorBidi"/>
          <w:color w:val="auto"/>
        </w:rPr>
      </w:pPr>
    </w:p>
    <w:p w:rsidR="004647EA" w:rsidRPr="00732FEF" w:rsidRDefault="004647EA" w:rsidP="00E42796">
      <w:pPr>
        <w:pStyle w:val="Default"/>
        <w:numPr>
          <w:ilvl w:val="0"/>
          <w:numId w:val="32"/>
        </w:numPr>
        <w:jc w:val="both"/>
        <w:rPr>
          <w:rFonts w:asciiTheme="majorBidi" w:hAnsiTheme="majorBidi" w:cstheme="majorBidi"/>
          <w:b/>
          <w:bCs/>
          <w:color w:val="auto"/>
        </w:rPr>
      </w:pPr>
      <w:r w:rsidRPr="00732FEF">
        <w:rPr>
          <w:rFonts w:asciiTheme="majorBidi" w:hAnsiTheme="majorBidi" w:cstheme="majorBidi"/>
          <w:b/>
          <w:bCs/>
          <w:color w:val="auto"/>
        </w:rPr>
        <w:t>Data Analysis</w:t>
      </w:r>
      <w:r w:rsidR="00BA6533" w:rsidRPr="00732FEF">
        <w:rPr>
          <w:rFonts w:asciiTheme="majorBidi" w:hAnsiTheme="majorBidi" w:cstheme="majorBidi"/>
          <w:b/>
          <w:bCs/>
          <w:color w:val="auto"/>
        </w:rPr>
        <w:t>.</w:t>
      </w:r>
      <w:r w:rsidRPr="00732FEF">
        <w:rPr>
          <w:rFonts w:asciiTheme="majorBidi" w:hAnsiTheme="majorBidi" w:cstheme="majorBidi"/>
          <w:b/>
          <w:bCs/>
          <w:color w:val="auto"/>
        </w:rPr>
        <w:t xml:space="preserve"> </w:t>
      </w:r>
    </w:p>
    <w:p w:rsidR="004647EA" w:rsidRDefault="004647EA" w:rsidP="005443F3">
      <w:pPr>
        <w:pStyle w:val="Default"/>
        <w:jc w:val="both"/>
        <w:rPr>
          <w:rFonts w:asciiTheme="majorBidi" w:hAnsiTheme="majorBidi" w:cstheme="majorBidi"/>
          <w:color w:val="auto"/>
        </w:rPr>
      </w:pPr>
      <w:r w:rsidRPr="00732FEF">
        <w:rPr>
          <w:rFonts w:asciiTheme="majorBidi" w:hAnsiTheme="majorBidi" w:cstheme="majorBidi"/>
          <w:color w:val="auto"/>
        </w:rPr>
        <w:t>Describe the procedures used to analyze the data collected to answer the evaluation questions.</w:t>
      </w:r>
      <w:r w:rsidR="005443F3" w:rsidRPr="00732FEF">
        <w:rPr>
          <w:rFonts w:asciiTheme="majorBidi" w:hAnsiTheme="majorBidi" w:cstheme="majorBidi"/>
          <w:color w:val="auto"/>
        </w:rPr>
        <w:t xml:space="preserve"> </w:t>
      </w:r>
      <w:r w:rsidRPr="00732FEF">
        <w:rPr>
          <w:rFonts w:asciiTheme="majorBidi" w:hAnsiTheme="majorBidi" w:cstheme="majorBidi"/>
          <w:color w:val="auto"/>
        </w:rPr>
        <w:t xml:space="preserve">Detail the various steps and stages of analysis that were carried out, including the steps to confirm the accuracy of data and the results </w:t>
      </w:r>
    </w:p>
    <w:p w:rsidR="00431409" w:rsidRPr="00732FEF" w:rsidRDefault="00431409" w:rsidP="005443F3">
      <w:pPr>
        <w:pStyle w:val="Default"/>
        <w:jc w:val="both"/>
        <w:rPr>
          <w:rFonts w:asciiTheme="majorBidi" w:hAnsiTheme="majorBidi" w:cstheme="majorBidi"/>
          <w:color w:val="auto"/>
        </w:rPr>
      </w:pPr>
    </w:p>
    <w:p w:rsidR="004647EA" w:rsidRPr="00732FEF" w:rsidRDefault="004647EA" w:rsidP="00E42796">
      <w:pPr>
        <w:pStyle w:val="Default"/>
        <w:numPr>
          <w:ilvl w:val="0"/>
          <w:numId w:val="32"/>
        </w:numPr>
        <w:jc w:val="both"/>
        <w:rPr>
          <w:rFonts w:asciiTheme="majorBidi" w:hAnsiTheme="majorBidi" w:cstheme="majorBidi"/>
          <w:b/>
          <w:bCs/>
          <w:color w:val="auto"/>
        </w:rPr>
      </w:pPr>
      <w:r w:rsidRPr="00732FEF">
        <w:rPr>
          <w:rFonts w:asciiTheme="majorBidi" w:hAnsiTheme="majorBidi" w:cstheme="majorBidi"/>
          <w:b/>
          <w:bCs/>
          <w:color w:val="auto"/>
        </w:rPr>
        <w:t>Findings and Conclusion</w:t>
      </w:r>
      <w:r w:rsidR="005443F3" w:rsidRPr="00732FEF">
        <w:rPr>
          <w:rFonts w:asciiTheme="majorBidi" w:hAnsiTheme="majorBidi" w:cstheme="majorBidi"/>
          <w:b/>
          <w:bCs/>
          <w:color w:val="auto"/>
        </w:rPr>
        <w:t>.</w:t>
      </w:r>
      <w:r w:rsidRPr="00732FEF">
        <w:rPr>
          <w:rFonts w:asciiTheme="majorBidi" w:hAnsiTheme="majorBidi" w:cstheme="majorBidi"/>
          <w:b/>
          <w:bCs/>
          <w:color w:val="auto"/>
        </w:rPr>
        <w:t xml:space="preserve"> </w:t>
      </w:r>
    </w:p>
    <w:p w:rsidR="004647EA" w:rsidRDefault="005443F3" w:rsidP="00E42796">
      <w:pPr>
        <w:pStyle w:val="Default"/>
        <w:jc w:val="both"/>
        <w:rPr>
          <w:rFonts w:asciiTheme="majorBidi" w:hAnsiTheme="majorBidi" w:cstheme="majorBidi"/>
          <w:color w:val="auto"/>
        </w:rPr>
      </w:pPr>
      <w:r w:rsidRPr="00732FEF">
        <w:rPr>
          <w:rFonts w:asciiTheme="majorBidi" w:hAnsiTheme="majorBidi" w:cstheme="majorBidi"/>
          <w:color w:val="auto"/>
        </w:rPr>
        <w:t>Present</w:t>
      </w:r>
      <w:r w:rsidR="004647EA" w:rsidRPr="00732FEF">
        <w:rPr>
          <w:rFonts w:asciiTheme="majorBidi" w:hAnsiTheme="majorBidi" w:cstheme="majorBidi"/>
          <w:color w:val="auto"/>
        </w:rPr>
        <w:t xml:space="preserve"> the evaluation findings based on the analysis and conclusions drawn from the findings. </w:t>
      </w:r>
    </w:p>
    <w:p w:rsidR="00431409" w:rsidRPr="00732FEF" w:rsidRDefault="00431409" w:rsidP="00E42796">
      <w:pPr>
        <w:pStyle w:val="Default"/>
        <w:jc w:val="both"/>
        <w:rPr>
          <w:rFonts w:asciiTheme="majorBidi" w:hAnsiTheme="majorBidi" w:cstheme="majorBidi"/>
          <w:color w:val="auto"/>
        </w:rPr>
      </w:pPr>
    </w:p>
    <w:p w:rsidR="004647EA" w:rsidRPr="00732FEF" w:rsidRDefault="004647EA" w:rsidP="00E42796">
      <w:pPr>
        <w:pStyle w:val="Default"/>
        <w:numPr>
          <w:ilvl w:val="0"/>
          <w:numId w:val="32"/>
        </w:numPr>
        <w:jc w:val="both"/>
        <w:rPr>
          <w:rFonts w:asciiTheme="majorBidi" w:hAnsiTheme="majorBidi" w:cstheme="majorBidi"/>
          <w:b/>
          <w:bCs/>
          <w:color w:val="auto"/>
        </w:rPr>
      </w:pPr>
      <w:r w:rsidRPr="00732FEF">
        <w:rPr>
          <w:rFonts w:asciiTheme="majorBidi" w:hAnsiTheme="majorBidi" w:cstheme="majorBidi"/>
          <w:b/>
          <w:bCs/>
          <w:color w:val="auto"/>
        </w:rPr>
        <w:t>Recomm</w:t>
      </w:r>
      <w:r w:rsidR="00BA6533" w:rsidRPr="00732FEF">
        <w:rPr>
          <w:rFonts w:asciiTheme="majorBidi" w:hAnsiTheme="majorBidi" w:cstheme="majorBidi"/>
          <w:b/>
          <w:bCs/>
          <w:color w:val="auto"/>
        </w:rPr>
        <w:t>endations.</w:t>
      </w:r>
    </w:p>
    <w:p w:rsidR="004647EA" w:rsidRPr="00732FEF" w:rsidRDefault="004647EA" w:rsidP="00E42796">
      <w:pPr>
        <w:pStyle w:val="Default"/>
        <w:jc w:val="both"/>
        <w:rPr>
          <w:rFonts w:asciiTheme="majorBidi" w:hAnsiTheme="majorBidi" w:cstheme="majorBidi"/>
          <w:color w:val="auto"/>
        </w:rPr>
      </w:pPr>
      <w:r w:rsidRPr="00732FEF">
        <w:rPr>
          <w:rFonts w:asciiTheme="majorBidi" w:hAnsiTheme="majorBidi" w:cstheme="majorBidi"/>
          <w:color w:val="auto"/>
        </w:rPr>
        <w:t xml:space="preserve">Provide practical, feasible recommendations directed to the users of report about what actions to take or decisions to make </w:t>
      </w:r>
    </w:p>
    <w:p w:rsidR="007547A9" w:rsidRPr="00732FEF" w:rsidRDefault="007547A9" w:rsidP="00E42796">
      <w:pPr>
        <w:pStyle w:val="Default"/>
        <w:jc w:val="both"/>
        <w:rPr>
          <w:rFonts w:asciiTheme="majorBidi" w:hAnsiTheme="majorBidi" w:cstheme="majorBidi"/>
          <w:color w:val="auto"/>
        </w:rPr>
      </w:pPr>
    </w:p>
    <w:p w:rsidR="004647EA" w:rsidRPr="00732FEF" w:rsidRDefault="004647EA" w:rsidP="00E42796">
      <w:pPr>
        <w:pStyle w:val="Default"/>
        <w:numPr>
          <w:ilvl w:val="0"/>
          <w:numId w:val="32"/>
        </w:numPr>
        <w:jc w:val="both"/>
        <w:rPr>
          <w:rFonts w:asciiTheme="majorBidi" w:hAnsiTheme="majorBidi" w:cstheme="majorBidi"/>
          <w:b/>
          <w:bCs/>
          <w:color w:val="auto"/>
        </w:rPr>
      </w:pPr>
      <w:r w:rsidRPr="00732FEF">
        <w:rPr>
          <w:rFonts w:asciiTheme="majorBidi" w:hAnsiTheme="majorBidi" w:cstheme="majorBidi"/>
          <w:b/>
          <w:bCs/>
          <w:color w:val="auto"/>
        </w:rPr>
        <w:t>Lessons learned</w:t>
      </w:r>
      <w:r w:rsidR="00BA6533" w:rsidRPr="00732FEF">
        <w:rPr>
          <w:rFonts w:asciiTheme="majorBidi" w:hAnsiTheme="majorBidi" w:cstheme="majorBidi"/>
          <w:b/>
          <w:bCs/>
          <w:color w:val="auto"/>
        </w:rPr>
        <w:t>.</w:t>
      </w:r>
      <w:r w:rsidRPr="00732FEF">
        <w:rPr>
          <w:rFonts w:asciiTheme="majorBidi" w:hAnsiTheme="majorBidi" w:cstheme="majorBidi"/>
          <w:b/>
          <w:bCs/>
          <w:color w:val="auto"/>
        </w:rPr>
        <w:t xml:space="preserve"> </w:t>
      </w:r>
    </w:p>
    <w:p w:rsidR="004647EA" w:rsidRPr="00732FEF" w:rsidRDefault="004647EA" w:rsidP="00E42796">
      <w:pPr>
        <w:pStyle w:val="Default"/>
        <w:jc w:val="both"/>
        <w:rPr>
          <w:rFonts w:asciiTheme="majorBidi" w:hAnsiTheme="majorBidi" w:cstheme="majorBidi"/>
          <w:color w:val="auto"/>
        </w:rPr>
      </w:pPr>
      <w:r w:rsidRPr="00732FEF">
        <w:rPr>
          <w:rFonts w:asciiTheme="majorBidi" w:hAnsiTheme="majorBidi" w:cstheme="majorBidi"/>
          <w:color w:val="auto"/>
        </w:rPr>
        <w:t>Based on the evaluation findings an</w:t>
      </w:r>
      <w:r w:rsidR="005443F3" w:rsidRPr="00732FEF">
        <w:rPr>
          <w:rFonts w:asciiTheme="majorBidi" w:hAnsiTheme="majorBidi" w:cstheme="majorBidi"/>
          <w:color w:val="auto"/>
        </w:rPr>
        <w:t>d drawing from the evaluator(s)</w:t>
      </w:r>
      <w:r w:rsidRPr="00732FEF">
        <w:rPr>
          <w:rFonts w:asciiTheme="majorBidi" w:hAnsiTheme="majorBidi" w:cstheme="majorBidi"/>
          <w:color w:val="auto"/>
        </w:rPr>
        <w:t xml:space="preserve"> overall experience in other contexts, provide lessons learned that may be applicable in other situations as well. Include both positive and negative lessons. </w:t>
      </w:r>
    </w:p>
    <w:p w:rsidR="007547A9" w:rsidRPr="00732FEF" w:rsidRDefault="007547A9" w:rsidP="00E42796">
      <w:pPr>
        <w:pStyle w:val="Default"/>
        <w:jc w:val="both"/>
        <w:rPr>
          <w:rFonts w:asciiTheme="majorBidi" w:hAnsiTheme="majorBidi" w:cstheme="majorBidi"/>
          <w:color w:val="auto"/>
        </w:rPr>
      </w:pPr>
    </w:p>
    <w:p w:rsidR="004647EA" w:rsidRPr="00732FEF" w:rsidRDefault="004647EA" w:rsidP="00E42796">
      <w:pPr>
        <w:pStyle w:val="Default"/>
        <w:numPr>
          <w:ilvl w:val="0"/>
          <w:numId w:val="32"/>
        </w:numPr>
        <w:jc w:val="both"/>
        <w:rPr>
          <w:rFonts w:asciiTheme="majorBidi" w:hAnsiTheme="majorBidi" w:cstheme="majorBidi"/>
          <w:b/>
          <w:bCs/>
          <w:color w:val="auto"/>
        </w:rPr>
      </w:pPr>
      <w:r w:rsidRPr="00732FEF">
        <w:rPr>
          <w:rFonts w:asciiTheme="majorBidi" w:hAnsiTheme="majorBidi" w:cstheme="majorBidi"/>
          <w:b/>
          <w:bCs/>
          <w:color w:val="auto"/>
        </w:rPr>
        <w:t>Annexes</w:t>
      </w:r>
      <w:r w:rsidR="00BA6533" w:rsidRPr="00732FEF">
        <w:rPr>
          <w:rFonts w:asciiTheme="majorBidi" w:hAnsiTheme="majorBidi" w:cstheme="majorBidi"/>
          <w:b/>
          <w:bCs/>
          <w:color w:val="auto"/>
        </w:rPr>
        <w:t>:</w:t>
      </w:r>
      <w:r w:rsidRPr="00732FEF">
        <w:rPr>
          <w:rFonts w:asciiTheme="majorBidi" w:hAnsiTheme="majorBidi" w:cstheme="majorBidi"/>
          <w:b/>
          <w:bCs/>
          <w:color w:val="auto"/>
        </w:rPr>
        <w:t xml:space="preserve">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 xml:space="preserve">Attach Terms </w:t>
      </w:r>
      <w:r w:rsidR="005443F3" w:rsidRPr="00732FEF">
        <w:rPr>
          <w:rFonts w:asciiTheme="majorBidi" w:hAnsiTheme="majorBidi" w:cstheme="majorBidi"/>
          <w:color w:val="auto"/>
        </w:rPr>
        <w:t>of Reference for the Evaluation.</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Data collection instruments (questionnaires</w:t>
      </w:r>
      <w:r w:rsidR="005443F3" w:rsidRPr="00732FEF">
        <w:rPr>
          <w:rFonts w:asciiTheme="majorBidi" w:hAnsiTheme="majorBidi" w:cstheme="majorBidi"/>
          <w:color w:val="auto"/>
        </w:rPr>
        <w:t>, interview guide, surveys etc…).</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Lists of individuals or groups interviewed, sites visited</w:t>
      </w:r>
      <w:r w:rsidR="005443F3" w:rsidRPr="00732FEF">
        <w:rPr>
          <w:rFonts w:asciiTheme="majorBidi" w:hAnsiTheme="majorBidi" w:cstheme="majorBidi"/>
          <w:color w:val="auto"/>
        </w:rPr>
        <w:t>.</w:t>
      </w:r>
      <w:r w:rsidRPr="00732FEF">
        <w:rPr>
          <w:rFonts w:asciiTheme="majorBidi" w:hAnsiTheme="majorBidi" w:cstheme="majorBidi"/>
          <w:color w:val="auto"/>
        </w:rPr>
        <w:t xml:space="preserve"> </w:t>
      </w:r>
    </w:p>
    <w:p w:rsidR="004647EA" w:rsidRPr="00732FEF" w:rsidRDefault="004647EA"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lastRenderedPageBreak/>
        <w:t>List of su</w:t>
      </w:r>
      <w:r w:rsidR="005443F3" w:rsidRPr="00732FEF">
        <w:rPr>
          <w:rFonts w:asciiTheme="majorBidi" w:hAnsiTheme="majorBidi" w:cstheme="majorBidi"/>
          <w:color w:val="auto"/>
        </w:rPr>
        <w:t>pporting documentation reviewed.</w:t>
      </w:r>
    </w:p>
    <w:p w:rsidR="004647EA" w:rsidRPr="00732FEF" w:rsidRDefault="005443F3" w:rsidP="00E42796">
      <w:pPr>
        <w:pStyle w:val="Default"/>
        <w:numPr>
          <w:ilvl w:val="0"/>
          <w:numId w:val="26"/>
        </w:numPr>
        <w:ind w:left="1134" w:hanging="283"/>
        <w:jc w:val="both"/>
        <w:rPr>
          <w:rFonts w:asciiTheme="majorBidi" w:hAnsiTheme="majorBidi" w:cstheme="majorBidi"/>
          <w:color w:val="auto"/>
        </w:rPr>
      </w:pPr>
      <w:r w:rsidRPr="00732FEF">
        <w:rPr>
          <w:rFonts w:asciiTheme="majorBidi" w:hAnsiTheme="majorBidi" w:cstheme="majorBidi"/>
          <w:color w:val="auto"/>
        </w:rPr>
        <w:t>Summary tables of findings.</w:t>
      </w:r>
    </w:p>
    <w:p w:rsidR="00752C6C" w:rsidRPr="00732FEF" w:rsidRDefault="00752C6C" w:rsidP="00C64194">
      <w:pPr>
        <w:pStyle w:val="Default"/>
        <w:jc w:val="both"/>
        <w:rPr>
          <w:rFonts w:asciiTheme="majorBidi" w:eastAsia="Times New Roman" w:hAnsiTheme="majorBidi" w:cstheme="majorBidi"/>
          <w:caps/>
          <w:color w:val="auto"/>
          <w:spacing w:val="15"/>
        </w:rPr>
      </w:pPr>
    </w:p>
    <w:p w:rsidR="00260FE9" w:rsidRPr="00732FEF" w:rsidRDefault="00260FE9" w:rsidP="00260FE9">
      <w:pPr>
        <w:pStyle w:val="Default"/>
        <w:jc w:val="both"/>
        <w:rPr>
          <w:rFonts w:asciiTheme="majorBidi" w:hAnsiTheme="majorBidi" w:cstheme="majorBidi"/>
          <w:color w:val="auto"/>
        </w:rPr>
      </w:pPr>
      <w:r w:rsidRPr="00732FEF">
        <w:rPr>
          <w:rFonts w:asciiTheme="majorBidi" w:hAnsiTheme="majorBidi" w:cstheme="majorBidi"/>
          <w:color w:val="auto"/>
        </w:rPr>
        <w:t xml:space="preserve">All reports should be presented in English languge unless indicated otherwise. </w:t>
      </w:r>
    </w:p>
    <w:p w:rsidR="00260FE9" w:rsidRPr="00732FEF" w:rsidRDefault="00260FE9" w:rsidP="007547A9">
      <w:pPr>
        <w:pStyle w:val="Default"/>
        <w:jc w:val="both"/>
        <w:rPr>
          <w:rFonts w:asciiTheme="majorBidi" w:hAnsiTheme="majorBidi" w:cstheme="majorBidi"/>
          <w:color w:val="auto"/>
        </w:rPr>
      </w:pP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VI.</w:t>
      </w:r>
      <w:r w:rsidRPr="00732FEF">
        <w:rPr>
          <w:rFonts w:asciiTheme="majorBidi" w:hAnsiTheme="majorBidi" w:cstheme="majorBidi"/>
          <w:color w:val="auto"/>
        </w:rPr>
        <w:tab/>
        <w:t>QUALIFICATIONS</w:t>
      </w: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w:t>
      </w:r>
      <w:r w:rsidRPr="00732FEF">
        <w:rPr>
          <w:rFonts w:asciiTheme="majorBidi" w:hAnsiTheme="majorBidi" w:cstheme="majorBidi"/>
          <w:color w:val="auto"/>
        </w:rPr>
        <w:tab/>
        <w:t xml:space="preserve">Advanced university degree in a related discipline; </w:t>
      </w:r>
    </w:p>
    <w:p w:rsidR="007547A9" w:rsidRPr="00732FEF" w:rsidRDefault="007547A9" w:rsidP="00431409">
      <w:pPr>
        <w:pStyle w:val="Default"/>
        <w:jc w:val="both"/>
        <w:rPr>
          <w:rFonts w:asciiTheme="majorBidi" w:hAnsiTheme="majorBidi" w:cstheme="majorBidi"/>
          <w:color w:val="auto"/>
        </w:rPr>
      </w:pPr>
      <w:r w:rsidRPr="00732FEF">
        <w:rPr>
          <w:rFonts w:asciiTheme="majorBidi" w:hAnsiTheme="majorBidi" w:cstheme="majorBidi"/>
          <w:color w:val="auto"/>
        </w:rPr>
        <w:t>-</w:t>
      </w:r>
      <w:r w:rsidRPr="00732FEF">
        <w:rPr>
          <w:rFonts w:asciiTheme="majorBidi" w:hAnsiTheme="majorBidi" w:cstheme="majorBidi"/>
          <w:color w:val="auto"/>
        </w:rPr>
        <w:tab/>
        <w:t xml:space="preserve">Fluency in English </w:t>
      </w:r>
      <w:r w:rsidR="00260FE9" w:rsidRPr="00732FEF">
        <w:rPr>
          <w:rFonts w:asciiTheme="majorBidi" w:hAnsiTheme="majorBidi" w:cstheme="majorBidi"/>
          <w:color w:val="auto"/>
        </w:rPr>
        <w:t xml:space="preserve">and </w:t>
      </w:r>
      <w:r w:rsidR="00431409" w:rsidRPr="00416764">
        <w:rPr>
          <w:rFonts w:asciiTheme="majorBidi" w:hAnsiTheme="majorBidi" w:cstheme="majorBidi"/>
          <w:color w:val="auto"/>
        </w:rPr>
        <w:t xml:space="preserve">Arabic </w:t>
      </w:r>
      <w:r w:rsidRPr="00732FEF">
        <w:rPr>
          <w:rFonts w:asciiTheme="majorBidi" w:hAnsiTheme="majorBidi" w:cstheme="majorBidi"/>
          <w:color w:val="auto"/>
        </w:rPr>
        <w:t>is required</w:t>
      </w: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w:t>
      </w:r>
      <w:r w:rsidRPr="00732FEF">
        <w:rPr>
          <w:rFonts w:asciiTheme="majorBidi" w:hAnsiTheme="majorBidi" w:cstheme="majorBidi"/>
          <w:color w:val="auto"/>
        </w:rPr>
        <w:tab/>
        <w:t>Full computer literacy</w:t>
      </w: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w:t>
      </w:r>
      <w:r w:rsidRPr="00732FEF">
        <w:rPr>
          <w:rFonts w:asciiTheme="majorBidi" w:hAnsiTheme="majorBidi" w:cstheme="majorBidi"/>
          <w:color w:val="auto"/>
        </w:rPr>
        <w:tab/>
      </w: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 xml:space="preserve">General professional experience </w:t>
      </w: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w:t>
      </w:r>
      <w:r w:rsidRPr="00732FEF">
        <w:rPr>
          <w:rFonts w:asciiTheme="majorBidi" w:hAnsiTheme="majorBidi" w:cstheme="majorBidi"/>
          <w:color w:val="auto"/>
        </w:rPr>
        <w:tab/>
        <w:t>A minimum of 7 years of professional experience in fields relevant to democratic governance and/or youth development</w:t>
      </w: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w:t>
      </w:r>
      <w:r w:rsidRPr="00732FEF">
        <w:rPr>
          <w:rFonts w:asciiTheme="majorBidi" w:hAnsiTheme="majorBidi" w:cstheme="majorBidi"/>
          <w:color w:val="auto"/>
        </w:rPr>
        <w:tab/>
        <w:t>Preferably 5 years of experience in international development cooperation</w:t>
      </w: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Competencies</w:t>
      </w: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The candidate should be able to:</w:t>
      </w:r>
    </w:p>
    <w:p w:rsidR="007547A9" w:rsidRPr="00732FEF" w:rsidRDefault="007547A9" w:rsidP="00260FE9">
      <w:pPr>
        <w:pStyle w:val="Default"/>
        <w:jc w:val="both"/>
        <w:rPr>
          <w:rFonts w:asciiTheme="majorBidi" w:hAnsiTheme="majorBidi" w:cstheme="majorBidi"/>
          <w:color w:val="auto"/>
        </w:rPr>
      </w:pPr>
      <w:r w:rsidRPr="00732FEF">
        <w:rPr>
          <w:rFonts w:asciiTheme="majorBidi" w:hAnsiTheme="majorBidi" w:cstheme="majorBidi"/>
          <w:color w:val="auto"/>
        </w:rPr>
        <w:t>-</w:t>
      </w:r>
      <w:r w:rsidRPr="00732FEF">
        <w:rPr>
          <w:rFonts w:asciiTheme="majorBidi" w:hAnsiTheme="majorBidi" w:cstheme="majorBidi"/>
          <w:color w:val="auto"/>
        </w:rPr>
        <w:tab/>
      </w:r>
      <w:proofErr w:type="gramStart"/>
      <w:r w:rsidRPr="00732FEF">
        <w:rPr>
          <w:rFonts w:asciiTheme="majorBidi" w:hAnsiTheme="majorBidi" w:cstheme="majorBidi"/>
          <w:color w:val="auto"/>
        </w:rPr>
        <w:t>work</w:t>
      </w:r>
      <w:proofErr w:type="gramEnd"/>
      <w:r w:rsidRPr="00732FEF">
        <w:rPr>
          <w:rFonts w:asciiTheme="majorBidi" w:hAnsiTheme="majorBidi" w:cstheme="majorBidi"/>
          <w:color w:val="auto"/>
        </w:rPr>
        <w:t xml:space="preserve"> under pressure against strict deadlines,</w:t>
      </w:r>
    </w:p>
    <w:p w:rsidR="007547A9" w:rsidRPr="00732FEF" w:rsidRDefault="007547A9" w:rsidP="00260FE9">
      <w:pPr>
        <w:pStyle w:val="Default"/>
        <w:jc w:val="both"/>
        <w:rPr>
          <w:rFonts w:asciiTheme="majorBidi" w:hAnsiTheme="majorBidi" w:cstheme="majorBidi"/>
          <w:color w:val="auto"/>
        </w:rPr>
      </w:pPr>
      <w:r w:rsidRPr="00732FEF">
        <w:rPr>
          <w:rFonts w:asciiTheme="majorBidi" w:hAnsiTheme="majorBidi" w:cstheme="majorBidi"/>
          <w:color w:val="auto"/>
        </w:rPr>
        <w:t>-</w:t>
      </w:r>
      <w:r w:rsidRPr="00732FEF">
        <w:rPr>
          <w:rFonts w:asciiTheme="majorBidi" w:hAnsiTheme="majorBidi" w:cstheme="majorBidi"/>
          <w:color w:val="auto"/>
        </w:rPr>
        <w:tab/>
        <w:t>think out-</w:t>
      </w:r>
      <w:r w:rsidR="00260FE9" w:rsidRPr="00732FEF" w:rsidDel="00260FE9">
        <w:rPr>
          <w:rFonts w:asciiTheme="majorBidi" w:hAnsiTheme="majorBidi" w:cstheme="majorBidi"/>
          <w:color w:val="auto"/>
        </w:rPr>
        <w:t xml:space="preserve"> </w:t>
      </w:r>
      <w:r w:rsidRPr="00732FEF">
        <w:rPr>
          <w:rFonts w:asciiTheme="majorBidi" w:hAnsiTheme="majorBidi" w:cstheme="majorBidi"/>
          <w:color w:val="auto"/>
        </w:rPr>
        <w:t>the-</w:t>
      </w:r>
      <w:proofErr w:type="gramStart"/>
      <w:r w:rsidRPr="00732FEF">
        <w:rPr>
          <w:rFonts w:asciiTheme="majorBidi" w:hAnsiTheme="majorBidi" w:cstheme="majorBidi"/>
          <w:color w:val="auto"/>
        </w:rPr>
        <w:t>box,</w:t>
      </w:r>
      <w:proofErr w:type="gramEnd"/>
      <w:r w:rsidRPr="00732FEF">
        <w:rPr>
          <w:rFonts w:asciiTheme="majorBidi" w:hAnsiTheme="majorBidi" w:cstheme="majorBidi"/>
          <w:color w:val="auto"/>
        </w:rPr>
        <w:t xml:space="preserve"> </w:t>
      </w:r>
      <w:r w:rsidR="00260FE9" w:rsidRPr="00732FEF">
        <w:rPr>
          <w:rFonts w:asciiTheme="majorBidi" w:hAnsiTheme="majorBidi" w:cstheme="majorBidi"/>
          <w:color w:val="auto"/>
        </w:rPr>
        <w:t xml:space="preserve">find innovative solutions to extracting information </w:t>
      </w: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w:t>
      </w:r>
      <w:r w:rsidRPr="00732FEF">
        <w:rPr>
          <w:rFonts w:asciiTheme="majorBidi" w:hAnsiTheme="majorBidi" w:cstheme="majorBidi"/>
          <w:color w:val="auto"/>
        </w:rPr>
        <w:tab/>
        <w:t>Ability to present complex issues persuasively and simply.</w:t>
      </w: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w:t>
      </w:r>
      <w:r w:rsidRPr="00732FEF">
        <w:rPr>
          <w:rFonts w:asciiTheme="majorBidi" w:hAnsiTheme="majorBidi" w:cstheme="majorBidi"/>
          <w:color w:val="auto"/>
        </w:rPr>
        <w:tab/>
        <w:t>Ability to contextualize global trends in accordance with the dynamics of the operating (working) environment.</w:t>
      </w:r>
    </w:p>
    <w:p w:rsidR="007547A9" w:rsidRPr="00732FEF" w:rsidRDefault="007547A9" w:rsidP="007547A9">
      <w:pPr>
        <w:pStyle w:val="Default"/>
        <w:jc w:val="both"/>
        <w:rPr>
          <w:rFonts w:asciiTheme="majorBidi" w:hAnsiTheme="majorBidi" w:cstheme="majorBidi"/>
          <w:color w:val="auto"/>
        </w:rPr>
      </w:pP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VII.</w:t>
      </w:r>
      <w:r w:rsidRPr="00732FEF">
        <w:rPr>
          <w:rFonts w:asciiTheme="majorBidi" w:hAnsiTheme="majorBidi" w:cstheme="majorBidi"/>
          <w:color w:val="auto"/>
        </w:rPr>
        <w:tab/>
        <w:t>EVALUATION OF APPLICANTS</w:t>
      </w:r>
    </w:p>
    <w:p w:rsidR="007547A9" w:rsidRPr="00732FEF" w:rsidRDefault="007547A9" w:rsidP="00260FE9">
      <w:pPr>
        <w:pStyle w:val="Default"/>
        <w:jc w:val="both"/>
        <w:rPr>
          <w:rFonts w:asciiTheme="majorBidi" w:hAnsiTheme="majorBidi" w:cstheme="majorBidi"/>
          <w:color w:val="auto"/>
        </w:rPr>
      </w:pPr>
      <w:r w:rsidRPr="00732FEF">
        <w:rPr>
          <w:rFonts w:asciiTheme="majorBidi" w:hAnsiTheme="majorBidi" w:cstheme="majorBidi"/>
          <w:color w:val="auto"/>
        </w:rPr>
        <w:t xml:space="preserve">Individual consultants will be evaluated based on a cumulative analysis taking into consideration the combination of the applicants’ qualifications </w:t>
      </w:r>
      <w:r w:rsidR="00260FE9" w:rsidRPr="00732FEF">
        <w:rPr>
          <w:rFonts w:asciiTheme="majorBidi" w:hAnsiTheme="majorBidi" w:cstheme="majorBidi"/>
          <w:color w:val="auto"/>
        </w:rPr>
        <w:t xml:space="preserve">technical proposal and proposed methodology </w:t>
      </w:r>
      <w:r w:rsidRPr="00732FEF">
        <w:rPr>
          <w:rFonts w:asciiTheme="majorBidi" w:hAnsiTheme="majorBidi" w:cstheme="majorBidi"/>
          <w:color w:val="auto"/>
        </w:rPr>
        <w:t xml:space="preserve">and </w:t>
      </w:r>
      <w:r w:rsidR="00260FE9" w:rsidRPr="00732FEF">
        <w:rPr>
          <w:rFonts w:asciiTheme="majorBidi" w:hAnsiTheme="majorBidi" w:cstheme="majorBidi"/>
          <w:color w:val="auto"/>
        </w:rPr>
        <w:t xml:space="preserve">the </w:t>
      </w:r>
      <w:r w:rsidR="00431409" w:rsidRPr="00416764">
        <w:rPr>
          <w:rFonts w:asciiTheme="majorBidi" w:hAnsiTheme="majorBidi" w:cstheme="majorBidi"/>
          <w:color w:val="auto"/>
        </w:rPr>
        <w:t>feasibility</w:t>
      </w:r>
      <w:r w:rsidR="00260FE9" w:rsidRPr="00732FEF">
        <w:rPr>
          <w:rFonts w:asciiTheme="majorBidi" w:hAnsiTheme="majorBidi" w:cstheme="majorBidi"/>
          <w:color w:val="auto"/>
        </w:rPr>
        <w:t xml:space="preserve"> of the </w:t>
      </w:r>
      <w:r w:rsidRPr="00732FEF">
        <w:rPr>
          <w:rFonts w:asciiTheme="majorBidi" w:hAnsiTheme="majorBidi" w:cstheme="majorBidi"/>
          <w:color w:val="auto"/>
        </w:rPr>
        <w:t>financial proposal. The award of the contract should be made to the individual consultant whose offer has been evaluated and determined as:</w:t>
      </w: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w:t>
      </w:r>
      <w:r w:rsidRPr="00732FEF">
        <w:rPr>
          <w:rFonts w:asciiTheme="majorBidi" w:hAnsiTheme="majorBidi" w:cstheme="majorBidi"/>
          <w:color w:val="auto"/>
        </w:rPr>
        <w:tab/>
      </w:r>
      <w:r w:rsidR="00431409" w:rsidRPr="00416764">
        <w:rPr>
          <w:rFonts w:asciiTheme="majorBidi" w:hAnsiTheme="majorBidi" w:cstheme="majorBidi"/>
          <w:color w:val="auto"/>
        </w:rPr>
        <w:t>R</w:t>
      </w:r>
      <w:r w:rsidRPr="00732FEF">
        <w:rPr>
          <w:rFonts w:asciiTheme="majorBidi" w:hAnsiTheme="majorBidi" w:cstheme="majorBidi"/>
          <w:color w:val="auto"/>
        </w:rPr>
        <w:t xml:space="preserve">esponsive/compliant/acceptable, and </w:t>
      </w: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w:t>
      </w:r>
      <w:r w:rsidRPr="00732FEF">
        <w:rPr>
          <w:rFonts w:asciiTheme="majorBidi" w:hAnsiTheme="majorBidi" w:cstheme="majorBidi"/>
          <w:color w:val="auto"/>
        </w:rPr>
        <w:tab/>
        <w:t xml:space="preserve">Having received the highest score out of a pre-determined set of weighted technical and financial criteria specific to the solicitation. </w:t>
      </w:r>
    </w:p>
    <w:p w:rsidR="007547A9" w:rsidRPr="00732FEF" w:rsidRDefault="007547A9" w:rsidP="007547A9">
      <w:pPr>
        <w:pStyle w:val="Default"/>
        <w:jc w:val="both"/>
        <w:rPr>
          <w:rFonts w:asciiTheme="majorBidi" w:hAnsiTheme="majorBidi" w:cstheme="majorBidi"/>
          <w:color w:val="auto"/>
        </w:rPr>
      </w:pP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Only the highest ranked candidates who would be found qualified for the job will be considered for the Financial Evaluation.</w:t>
      </w:r>
    </w:p>
    <w:p w:rsidR="007547A9" w:rsidRPr="00732FEF" w:rsidRDefault="007547A9" w:rsidP="007547A9">
      <w:pPr>
        <w:pStyle w:val="Default"/>
        <w:jc w:val="both"/>
        <w:rPr>
          <w:rFonts w:asciiTheme="majorBidi" w:hAnsiTheme="majorBidi" w:cstheme="majorBidi"/>
          <w:color w:val="auto"/>
        </w:rPr>
      </w:pP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Technical Criteria – 70% of total evaluation – max. 70 points:</w:t>
      </w: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w:t>
      </w:r>
      <w:r w:rsidRPr="00732FEF">
        <w:rPr>
          <w:rFonts w:asciiTheme="majorBidi" w:hAnsiTheme="majorBidi" w:cstheme="majorBidi"/>
          <w:color w:val="auto"/>
        </w:rPr>
        <w:tab/>
        <w:t>Technical expertise – maximum points: 15</w:t>
      </w: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w:t>
      </w:r>
      <w:r w:rsidRPr="00732FEF">
        <w:rPr>
          <w:rFonts w:asciiTheme="majorBidi" w:hAnsiTheme="majorBidi" w:cstheme="majorBidi"/>
          <w:color w:val="auto"/>
        </w:rPr>
        <w:tab/>
        <w:t xml:space="preserve">Relevant professional experience – maximum points: 20 </w:t>
      </w: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w:t>
      </w:r>
      <w:r w:rsidRPr="00732FEF">
        <w:rPr>
          <w:rFonts w:asciiTheme="majorBidi" w:hAnsiTheme="majorBidi" w:cstheme="majorBidi"/>
          <w:color w:val="auto"/>
        </w:rPr>
        <w:tab/>
        <w:t xml:space="preserve">Knowledge and experience in international development – max points: 10 </w:t>
      </w: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w:t>
      </w:r>
      <w:r w:rsidRPr="00732FEF">
        <w:rPr>
          <w:rFonts w:asciiTheme="majorBidi" w:hAnsiTheme="majorBidi" w:cstheme="majorBidi"/>
          <w:color w:val="auto"/>
        </w:rPr>
        <w:tab/>
        <w:t xml:space="preserve">Previous working experience on similar assignments – max points: 25 </w:t>
      </w:r>
    </w:p>
    <w:p w:rsidR="007547A9" w:rsidRPr="00732FEF" w:rsidRDefault="007547A9" w:rsidP="007547A9">
      <w:pPr>
        <w:pStyle w:val="Default"/>
        <w:jc w:val="both"/>
        <w:rPr>
          <w:rFonts w:asciiTheme="majorBidi" w:hAnsiTheme="majorBidi" w:cstheme="majorBidi"/>
          <w:color w:val="auto"/>
        </w:rPr>
      </w:pPr>
    </w:p>
    <w:p w:rsidR="007547A9" w:rsidRPr="00732FEF" w:rsidRDefault="007547A9" w:rsidP="007547A9">
      <w:pPr>
        <w:pStyle w:val="Default"/>
        <w:jc w:val="both"/>
        <w:rPr>
          <w:rFonts w:asciiTheme="majorBidi" w:hAnsiTheme="majorBidi" w:cstheme="majorBidi"/>
          <w:color w:val="auto"/>
        </w:rPr>
      </w:pPr>
      <w:r w:rsidRPr="00732FEF">
        <w:rPr>
          <w:rFonts w:asciiTheme="majorBidi" w:hAnsiTheme="majorBidi" w:cstheme="majorBidi"/>
          <w:color w:val="auto"/>
        </w:rPr>
        <w:t>Financial Criteria – 30% of total evaluation – maximum 30 points.</w:t>
      </w:r>
    </w:p>
    <w:sectPr w:rsidR="007547A9" w:rsidRPr="00732FEF" w:rsidSect="00D56496">
      <w:footerReference w:type="default" r:id="rId10"/>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82" w:rsidRDefault="00224A82" w:rsidP="00D56496">
      <w:pPr>
        <w:spacing w:after="0" w:line="240" w:lineRule="auto"/>
      </w:pPr>
      <w:r>
        <w:separator/>
      </w:r>
    </w:p>
  </w:endnote>
  <w:endnote w:type="continuationSeparator" w:id="0">
    <w:p w:rsidR="00224A82" w:rsidRDefault="00224A82" w:rsidP="00D5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C00000"/>
        <w:sz w:val="20"/>
        <w:szCs w:val="20"/>
      </w:rPr>
      <w:id w:val="-1032255536"/>
      <w:docPartObj>
        <w:docPartGallery w:val="Page Numbers (Bottom of Page)"/>
        <w:docPartUnique/>
      </w:docPartObj>
    </w:sdtPr>
    <w:sdtEndPr/>
    <w:sdtContent>
      <w:p w:rsidR="00D56496" w:rsidRPr="00D56496" w:rsidRDefault="00D56496">
        <w:pPr>
          <w:pStyle w:val="Footer"/>
          <w:jc w:val="right"/>
          <w:rPr>
            <w:b/>
            <w:bCs/>
            <w:color w:val="C00000"/>
            <w:sz w:val="20"/>
            <w:szCs w:val="20"/>
          </w:rPr>
        </w:pPr>
        <w:r w:rsidRPr="00D56496">
          <w:rPr>
            <w:b/>
            <w:bCs/>
            <w:color w:val="C00000"/>
            <w:sz w:val="20"/>
            <w:szCs w:val="20"/>
          </w:rPr>
          <w:t xml:space="preserve">Page | </w:t>
        </w:r>
        <w:r w:rsidRPr="00D56496">
          <w:rPr>
            <w:b/>
            <w:bCs/>
            <w:color w:val="C00000"/>
            <w:sz w:val="20"/>
            <w:szCs w:val="20"/>
          </w:rPr>
          <w:fldChar w:fldCharType="begin"/>
        </w:r>
        <w:r w:rsidRPr="00D56496">
          <w:rPr>
            <w:b/>
            <w:bCs/>
            <w:color w:val="C00000"/>
            <w:sz w:val="20"/>
            <w:szCs w:val="20"/>
          </w:rPr>
          <w:instrText xml:space="preserve"> PAGE   \* MERGEFORMAT </w:instrText>
        </w:r>
        <w:r w:rsidRPr="00D56496">
          <w:rPr>
            <w:b/>
            <w:bCs/>
            <w:color w:val="C00000"/>
            <w:sz w:val="20"/>
            <w:szCs w:val="20"/>
          </w:rPr>
          <w:fldChar w:fldCharType="separate"/>
        </w:r>
        <w:r w:rsidR="00732FEF">
          <w:rPr>
            <w:b/>
            <w:bCs/>
            <w:noProof/>
            <w:color w:val="C00000"/>
            <w:sz w:val="20"/>
            <w:szCs w:val="20"/>
          </w:rPr>
          <w:t>5</w:t>
        </w:r>
        <w:r w:rsidRPr="00D56496">
          <w:rPr>
            <w:b/>
            <w:bCs/>
            <w:noProof/>
            <w:color w:val="C00000"/>
            <w:sz w:val="20"/>
            <w:szCs w:val="20"/>
          </w:rPr>
          <w:fldChar w:fldCharType="end"/>
        </w:r>
        <w:r w:rsidRPr="00D56496">
          <w:rPr>
            <w:b/>
            <w:bCs/>
            <w:color w:val="C00000"/>
            <w:sz w:val="20"/>
            <w:szCs w:val="20"/>
          </w:rPr>
          <w:t xml:space="preserve"> </w:t>
        </w:r>
      </w:p>
    </w:sdtContent>
  </w:sdt>
  <w:p w:rsidR="00D56496" w:rsidRDefault="00D56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82" w:rsidRDefault="00224A82" w:rsidP="00D56496">
      <w:pPr>
        <w:spacing w:after="0" w:line="240" w:lineRule="auto"/>
      </w:pPr>
      <w:r>
        <w:separator/>
      </w:r>
    </w:p>
  </w:footnote>
  <w:footnote w:type="continuationSeparator" w:id="0">
    <w:p w:rsidR="00224A82" w:rsidRDefault="00224A82" w:rsidP="00D56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 o:bullet="t"/>
    </w:pict>
  </w:numPicBullet>
  <w:numPicBullet w:numPicBulletId="1">
    <w:pict>
      <v:shape id="_x0000_i1077" type="#_x0000_t75" style="width:3in;height:3in" o:bullet="t"/>
    </w:pict>
  </w:numPicBullet>
  <w:numPicBullet w:numPicBulletId="2">
    <w:pict>
      <v:shape id="_x0000_i1078" type="#_x0000_t75" style="width:3in;height:3in" o:bullet="t"/>
    </w:pict>
  </w:numPicBullet>
  <w:numPicBullet w:numPicBulletId="3">
    <w:pict>
      <v:shape id="_x0000_i1079" type="#_x0000_t75" style="width:3in;height:3in" o:bullet="t"/>
    </w:pict>
  </w:numPicBullet>
  <w:numPicBullet w:numPicBulletId="4">
    <w:pict>
      <v:shape id="_x0000_i1080" type="#_x0000_t75" style="width:3in;height:3in" o:bullet="t"/>
    </w:pict>
  </w:numPicBullet>
  <w:numPicBullet w:numPicBulletId="5">
    <w:pict>
      <v:shape id="_x0000_i1081" type="#_x0000_t75" style="width:3in;height:3in" o:bullet="t"/>
    </w:pict>
  </w:numPicBullet>
  <w:numPicBullet w:numPicBulletId="6">
    <w:pict>
      <v:shape id="_x0000_i1082" type="#_x0000_t75" style="width:3in;height:3in" o:bullet="t"/>
    </w:pict>
  </w:numPicBullet>
  <w:numPicBullet w:numPicBulletId="7">
    <w:pict>
      <v:shape id="_x0000_i1083" type="#_x0000_t75" style="width:3in;height:3in" o:bullet="t"/>
    </w:pict>
  </w:numPicBullet>
  <w:numPicBullet w:numPicBulletId="8">
    <w:pict>
      <v:shape id="_x0000_i1084" type="#_x0000_t75" style="width:3in;height:3in" o:bullet="t"/>
    </w:pict>
  </w:numPicBullet>
  <w:numPicBullet w:numPicBulletId="9">
    <w:pict>
      <v:shape id="_x0000_i1085" type="#_x0000_t75" style="width:3in;height:3in" o:bullet="t"/>
    </w:pict>
  </w:numPicBullet>
  <w:numPicBullet w:numPicBulletId="10">
    <w:pict>
      <v:shape id="_x0000_i1086" type="#_x0000_t75" style="width:3in;height:3in" o:bullet="t"/>
    </w:pict>
  </w:numPicBullet>
  <w:numPicBullet w:numPicBulletId="11">
    <w:pict>
      <v:shape id="_x0000_i1087" type="#_x0000_t75" style="width:3in;height:3in" o:bullet="t"/>
    </w:pict>
  </w:numPicBullet>
  <w:numPicBullet w:numPicBulletId="12">
    <w:pict>
      <v:shape id="_x0000_i1088" type="#_x0000_t75" style="width:3in;height:3in" o:bullet="t"/>
    </w:pict>
  </w:numPicBullet>
  <w:numPicBullet w:numPicBulletId="13">
    <w:pict>
      <v:shape id="_x0000_i1089" type="#_x0000_t75" style="width:3in;height:3in" o:bullet="t"/>
    </w:pict>
  </w:numPicBullet>
  <w:numPicBullet w:numPicBulletId="14">
    <w:pict>
      <v:shape id="_x0000_i1090" type="#_x0000_t75" style="width:3in;height:3in" o:bullet="t"/>
    </w:pict>
  </w:numPicBullet>
  <w:numPicBullet w:numPicBulletId="15">
    <w:pict>
      <v:shape id="_x0000_i1091" type="#_x0000_t75" style="width:3in;height:3in" o:bullet="t"/>
    </w:pict>
  </w:numPicBullet>
  <w:numPicBullet w:numPicBulletId="16">
    <w:pict>
      <v:shape id="_x0000_i1092" type="#_x0000_t75" style="width:3in;height:3in" o:bullet="t"/>
    </w:pict>
  </w:numPicBullet>
  <w:numPicBullet w:numPicBulletId="17">
    <w:pict>
      <v:shape id="_x0000_i1093" type="#_x0000_t75" style="width:3in;height:3in" o:bullet="t"/>
    </w:pict>
  </w:numPicBullet>
  <w:abstractNum w:abstractNumId="0">
    <w:nsid w:val="00986AB7"/>
    <w:multiLevelType w:val="hybridMultilevel"/>
    <w:tmpl w:val="978661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F62B5"/>
    <w:multiLevelType w:val="multilevel"/>
    <w:tmpl w:val="2268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C072A"/>
    <w:multiLevelType w:val="hybridMultilevel"/>
    <w:tmpl w:val="6280623A"/>
    <w:lvl w:ilvl="0" w:tplc="5D22617C">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D606F"/>
    <w:multiLevelType w:val="hybridMultilevel"/>
    <w:tmpl w:val="B67A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F1B42"/>
    <w:multiLevelType w:val="hybridMultilevel"/>
    <w:tmpl w:val="E16C67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07C29"/>
    <w:multiLevelType w:val="hybridMultilevel"/>
    <w:tmpl w:val="1D1AE0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F1766"/>
    <w:multiLevelType w:val="hybridMultilevel"/>
    <w:tmpl w:val="3AD449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45E87"/>
    <w:multiLevelType w:val="multilevel"/>
    <w:tmpl w:val="41DE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1A7D3F"/>
    <w:multiLevelType w:val="hybridMultilevel"/>
    <w:tmpl w:val="41AC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669D0"/>
    <w:multiLevelType w:val="multilevel"/>
    <w:tmpl w:val="34FA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863352"/>
    <w:multiLevelType w:val="multilevel"/>
    <w:tmpl w:val="FD64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686FE7"/>
    <w:multiLevelType w:val="hybridMultilevel"/>
    <w:tmpl w:val="9D0E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46491"/>
    <w:multiLevelType w:val="multilevel"/>
    <w:tmpl w:val="DA8E2C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F32AE5"/>
    <w:multiLevelType w:val="hybridMultilevel"/>
    <w:tmpl w:val="9D5EA4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6F5F19"/>
    <w:multiLevelType w:val="hybridMultilevel"/>
    <w:tmpl w:val="12E670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C243B"/>
    <w:multiLevelType w:val="multilevel"/>
    <w:tmpl w:val="2608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8E6BD1"/>
    <w:multiLevelType w:val="hybridMultilevel"/>
    <w:tmpl w:val="5B2E89EE"/>
    <w:lvl w:ilvl="0" w:tplc="8E98E3E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6232D1"/>
    <w:multiLevelType w:val="multilevel"/>
    <w:tmpl w:val="4DCA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6F1C37"/>
    <w:multiLevelType w:val="hybridMultilevel"/>
    <w:tmpl w:val="20D4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0495F"/>
    <w:multiLevelType w:val="hybridMultilevel"/>
    <w:tmpl w:val="CD36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C3323D"/>
    <w:multiLevelType w:val="hybridMultilevel"/>
    <w:tmpl w:val="F56E1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AE4C3E"/>
    <w:multiLevelType w:val="hybridMultilevel"/>
    <w:tmpl w:val="5AA6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321855"/>
    <w:multiLevelType w:val="hybridMultilevel"/>
    <w:tmpl w:val="36A6D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7EF393C"/>
    <w:multiLevelType w:val="hybridMultilevel"/>
    <w:tmpl w:val="E2A698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B42D43"/>
    <w:multiLevelType w:val="hybridMultilevel"/>
    <w:tmpl w:val="49BAC6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F1FD1"/>
    <w:multiLevelType w:val="hybridMultilevel"/>
    <w:tmpl w:val="82BA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2C7072"/>
    <w:multiLevelType w:val="multilevel"/>
    <w:tmpl w:val="2EBC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877A65"/>
    <w:multiLevelType w:val="multilevel"/>
    <w:tmpl w:val="6FA2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72ED9"/>
    <w:multiLevelType w:val="hybridMultilevel"/>
    <w:tmpl w:val="0762A65C"/>
    <w:lvl w:ilvl="0" w:tplc="F760C5E8">
      <w:start w:val="1"/>
      <w:numFmt w:val="upperRoman"/>
      <w:lvlText w:val="%1."/>
      <w:lvlJc w:val="left"/>
      <w:pPr>
        <w:ind w:left="720" w:hanging="360"/>
      </w:pPr>
      <w:rPr>
        <w:rFonts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3E5285"/>
    <w:multiLevelType w:val="hybridMultilevel"/>
    <w:tmpl w:val="1A34AF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4B7344"/>
    <w:multiLevelType w:val="multilevel"/>
    <w:tmpl w:val="B1B4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192878"/>
    <w:multiLevelType w:val="hybridMultilevel"/>
    <w:tmpl w:val="6630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58773B"/>
    <w:multiLevelType w:val="hybridMultilevel"/>
    <w:tmpl w:val="A4EA25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6B796F"/>
    <w:multiLevelType w:val="hybridMultilevel"/>
    <w:tmpl w:val="E478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9E3613"/>
    <w:multiLevelType w:val="hybridMultilevel"/>
    <w:tmpl w:val="60867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27"/>
  </w:num>
  <w:num w:numId="5">
    <w:abstractNumId w:val="30"/>
  </w:num>
  <w:num w:numId="6">
    <w:abstractNumId w:val="26"/>
  </w:num>
  <w:num w:numId="7">
    <w:abstractNumId w:val="15"/>
  </w:num>
  <w:num w:numId="8">
    <w:abstractNumId w:val="12"/>
  </w:num>
  <w:num w:numId="9">
    <w:abstractNumId w:val="7"/>
  </w:num>
  <w:num w:numId="10">
    <w:abstractNumId w:val="17"/>
  </w:num>
  <w:num w:numId="11">
    <w:abstractNumId w:val="33"/>
  </w:num>
  <w:num w:numId="12">
    <w:abstractNumId w:val="25"/>
  </w:num>
  <w:num w:numId="13">
    <w:abstractNumId w:val="24"/>
  </w:num>
  <w:num w:numId="14">
    <w:abstractNumId w:val="34"/>
  </w:num>
  <w:num w:numId="15">
    <w:abstractNumId w:val="18"/>
  </w:num>
  <w:num w:numId="16">
    <w:abstractNumId w:val="11"/>
  </w:num>
  <w:num w:numId="17">
    <w:abstractNumId w:val="21"/>
  </w:num>
  <w:num w:numId="18">
    <w:abstractNumId w:val="3"/>
  </w:num>
  <w:num w:numId="19">
    <w:abstractNumId w:val="19"/>
  </w:num>
  <w:num w:numId="20">
    <w:abstractNumId w:val="8"/>
  </w:num>
  <w:num w:numId="21">
    <w:abstractNumId w:val="31"/>
  </w:num>
  <w:num w:numId="22">
    <w:abstractNumId w:val="13"/>
  </w:num>
  <w:num w:numId="23">
    <w:abstractNumId w:val="29"/>
  </w:num>
  <w:num w:numId="24">
    <w:abstractNumId w:val="2"/>
  </w:num>
  <w:num w:numId="25">
    <w:abstractNumId w:val="28"/>
  </w:num>
  <w:num w:numId="26">
    <w:abstractNumId w:val="20"/>
  </w:num>
  <w:num w:numId="27">
    <w:abstractNumId w:val="32"/>
  </w:num>
  <w:num w:numId="28">
    <w:abstractNumId w:val="5"/>
  </w:num>
  <w:num w:numId="29">
    <w:abstractNumId w:val="0"/>
  </w:num>
  <w:num w:numId="30">
    <w:abstractNumId w:val="14"/>
  </w:num>
  <w:num w:numId="31">
    <w:abstractNumId w:val="4"/>
  </w:num>
  <w:num w:numId="32">
    <w:abstractNumId w:val="6"/>
  </w:num>
  <w:num w:numId="33">
    <w:abstractNumId w:val="23"/>
  </w:num>
  <w:num w:numId="34">
    <w:abstractNumId w:val="1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0B"/>
    <w:rsid w:val="0013662B"/>
    <w:rsid w:val="00150D98"/>
    <w:rsid w:val="00151BBE"/>
    <w:rsid w:val="00197120"/>
    <w:rsid w:val="001A1B11"/>
    <w:rsid w:val="001A76DC"/>
    <w:rsid w:val="001B404D"/>
    <w:rsid w:val="00221623"/>
    <w:rsid w:val="00224A82"/>
    <w:rsid w:val="00242A56"/>
    <w:rsid w:val="00260FE9"/>
    <w:rsid w:val="002708F9"/>
    <w:rsid w:val="002E4C70"/>
    <w:rsid w:val="002F2F2F"/>
    <w:rsid w:val="00322CD8"/>
    <w:rsid w:val="003A228B"/>
    <w:rsid w:val="003B7792"/>
    <w:rsid w:val="00400B63"/>
    <w:rsid w:val="00416764"/>
    <w:rsid w:val="00431409"/>
    <w:rsid w:val="004647EA"/>
    <w:rsid w:val="005443F3"/>
    <w:rsid w:val="005A5790"/>
    <w:rsid w:val="005D4E4D"/>
    <w:rsid w:val="00603B37"/>
    <w:rsid w:val="0062141A"/>
    <w:rsid w:val="00652D5D"/>
    <w:rsid w:val="00676E57"/>
    <w:rsid w:val="007150C2"/>
    <w:rsid w:val="00727872"/>
    <w:rsid w:val="00732FEF"/>
    <w:rsid w:val="00752C6C"/>
    <w:rsid w:val="007547A9"/>
    <w:rsid w:val="007663EF"/>
    <w:rsid w:val="00774154"/>
    <w:rsid w:val="007D14CE"/>
    <w:rsid w:val="008E7362"/>
    <w:rsid w:val="00926C9A"/>
    <w:rsid w:val="00963A85"/>
    <w:rsid w:val="009776D8"/>
    <w:rsid w:val="00995F67"/>
    <w:rsid w:val="009D18CA"/>
    <w:rsid w:val="009F3849"/>
    <w:rsid w:val="00A338E6"/>
    <w:rsid w:val="00A54CD9"/>
    <w:rsid w:val="00A55419"/>
    <w:rsid w:val="00A641DA"/>
    <w:rsid w:val="00A8667B"/>
    <w:rsid w:val="00AA386B"/>
    <w:rsid w:val="00AE054C"/>
    <w:rsid w:val="00B761B9"/>
    <w:rsid w:val="00B77A6E"/>
    <w:rsid w:val="00BA6533"/>
    <w:rsid w:val="00BC48C4"/>
    <w:rsid w:val="00C13217"/>
    <w:rsid w:val="00C416C8"/>
    <w:rsid w:val="00C64194"/>
    <w:rsid w:val="00D35A81"/>
    <w:rsid w:val="00D56496"/>
    <w:rsid w:val="00D63B18"/>
    <w:rsid w:val="00E04DD8"/>
    <w:rsid w:val="00E13C7F"/>
    <w:rsid w:val="00E162FD"/>
    <w:rsid w:val="00E4135D"/>
    <w:rsid w:val="00E42796"/>
    <w:rsid w:val="00E558CE"/>
    <w:rsid w:val="00E73FFC"/>
    <w:rsid w:val="00E87103"/>
    <w:rsid w:val="00F6312F"/>
    <w:rsid w:val="00F762C7"/>
    <w:rsid w:val="00FE313E"/>
    <w:rsid w:val="00FF3294"/>
    <w:rsid w:val="00FF42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04D"/>
    <w:pPr>
      <w:ind w:left="720"/>
      <w:contextualSpacing/>
    </w:pPr>
  </w:style>
  <w:style w:type="table" w:styleId="LightShading">
    <w:name w:val="Light Shading"/>
    <w:basedOn w:val="TableNormal"/>
    <w:uiPriority w:val="60"/>
    <w:rsid w:val="00E04D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54CD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564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6496"/>
  </w:style>
  <w:style w:type="paragraph" w:styleId="Footer">
    <w:name w:val="footer"/>
    <w:basedOn w:val="Normal"/>
    <w:link w:val="FooterChar"/>
    <w:uiPriority w:val="99"/>
    <w:unhideWhenUsed/>
    <w:rsid w:val="00D564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6496"/>
  </w:style>
  <w:style w:type="character" w:styleId="IntenseReference">
    <w:name w:val="Intense Reference"/>
    <w:basedOn w:val="DefaultParagraphFont"/>
    <w:uiPriority w:val="32"/>
    <w:qFormat/>
    <w:rsid w:val="00E162FD"/>
    <w:rPr>
      <w:b/>
      <w:bCs/>
      <w:smallCaps/>
      <w:color w:val="C0504D"/>
      <w:spacing w:val="5"/>
      <w:u w:val="single"/>
    </w:rPr>
  </w:style>
  <w:style w:type="paragraph" w:styleId="Title">
    <w:name w:val="Title"/>
    <w:basedOn w:val="Normal"/>
    <w:next w:val="Normal"/>
    <w:link w:val="TitleChar"/>
    <w:qFormat/>
    <w:rsid w:val="00BA65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A6533"/>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BA6533"/>
    <w:rPr>
      <w:smallCaps/>
      <w:color w:val="C0504D" w:themeColor="accent2"/>
      <w:u w:val="single"/>
    </w:rPr>
  </w:style>
  <w:style w:type="paragraph" w:styleId="BalloonText">
    <w:name w:val="Balloon Text"/>
    <w:basedOn w:val="Normal"/>
    <w:link w:val="BalloonTextChar"/>
    <w:uiPriority w:val="99"/>
    <w:semiHidden/>
    <w:unhideWhenUsed/>
    <w:rsid w:val="00BA6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533"/>
    <w:rPr>
      <w:rFonts w:ascii="Tahoma" w:hAnsi="Tahoma" w:cs="Tahoma"/>
      <w:sz w:val="16"/>
      <w:szCs w:val="16"/>
    </w:rPr>
  </w:style>
  <w:style w:type="character" w:styleId="CommentReference">
    <w:name w:val="annotation reference"/>
    <w:basedOn w:val="DefaultParagraphFont"/>
    <w:uiPriority w:val="99"/>
    <w:semiHidden/>
    <w:unhideWhenUsed/>
    <w:rsid w:val="00260FE9"/>
    <w:rPr>
      <w:sz w:val="16"/>
      <w:szCs w:val="16"/>
    </w:rPr>
  </w:style>
  <w:style w:type="paragraph" w:styleId="CommentText">
    <w:name w:val="annotation text"/>
    <w:basedOn w:val="Normal"/>
    <w:link w:val="CommentTextChar"/>
    <w:uiPriority w:val="99"/>
    <w:semiHidden/>
    <w:unhideWhenUsed/>
    <w:rsid w:val="00260FE9"/>
    <w:pPr>
      <w:spacing w:line="240" w:lineRule="auto"/>
    </w:pPr>
    <w:rPr>
      <w:sz w:val="20"/>
      <w:szCs w:val="20"/>
    </w:rPr>
  </w:style>
  <w:style w:type="character" w:customStyle="1" w:styleId="CommentTextChar">
    <w:name w:val="Comment Text Char"/>
    <w:basedOn w:val="DefaultParagraphFont"/>
    <w:link w:val="CommentText"/>
    <w:uiPriority w:val="99"/>
    <w:semiHidden/>
    <w:rsid w:val="00260FE9"/>
    <w:rPr>
      <w:sz w:val="20"/>
      <w:szCs w:val="20"/>
    </w:rPr>
  </w:style>
  <w:style w:type="paragraph" w:styleId="CommentSubject">
    <w:name w:val="annotation subject"/>
    <w:basedOn w:val="CommentText"/>
    <w:next w:val="CommentText"/>
    <w:link w:val="CommentSubjectChar"/>
    <w:uiPriority w:val="99"/>
    <w:semiHidden/>
    <w:unhideWhenUsed/>
    <w:rsid w:val="00260FE9"/>
    <w:rPr>
      <w:b/>
      <w:bCs/>
    </w:rPr>
  </w:style>
  <w:style w:type="character" w:customStyle="1" w:styleId="CommentSubjectChar">
    <w:name w:val="Comment Subject Char"/>
    <w:basedOn w:val="CommentTextChar"/>
    <w:link w:val="CommentSubject"/>
    <w:uiPriority w:val="99"/>
    <w:semiHidden/>
    <w:rsid w:val="00260F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04D"/>
    <w:pPr>
      <w:ind w:left="720"/>
      <w:contextualSpacing/>
    </w:pPr>
  </w:style>
  <w:style w:type="table" w:styleId="LightShading">
    <w:name w:val="Light Shading"/>
    <w:basedOn w:val="TableNormal"/>
    <w:uiPriority w:val="60"/>
    <w:rsid w:val="00E04D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54CD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564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6496"/>
  </w:style>
  <w:style w:type="paragraph" w:styleId="Footer">
    <w:name w:val="footer"/>
    <w:basedOn w:val="Normal"/>
    <w:link w:val="FooterChar"/>
    <w:uiPriority w:val="99"/>
    <w:unhideWhenUsed/>
    <w:rsid w:val="00D564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6496"/>
  </w:style>
  <w:style w:type="character" w:styleId="IntenseReference">
    <w:name w:val="Intense Reference"/>
    <w:basedOn w:val="DefaultParagraphFont"/>
    <w:uiPriority w:val="32"/>
    <w:qFormat/>
    <w:rsid w:val="00E162FD"/>
    <w:rPr>
      <w:b/>
      <w:bCs/>
      <w:smallCaps/>
      <w:color w:val="C0504D"/>
      <w:spacing w:val="5"/>
      <w:u w:val="single"/>
    </w:rPr>
  </w:style>
  <w:style w:type="paragraph" w:styleId="Title">
    <w:name w:val="Title"/>
    <w:basedOn w:val="Normal"/>
    <w:next w:val="Normal"/>
    <w:link w:val="TitleChar"/>
    <w:qFormat/>
    <w:rsid w:val="00BA65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A6533"/>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BA6533"/>
    <w:rPr>
      <w:smallCaps/>
      <w:color w:val="C0504D" w:themeColor="accent2"/>
      <w:u w:val="single"/>
    </w:rPr>
  </w:style>
  <w:style w:type="paragraph" w:styleId="BalloonText">
    <w:name w:val="Balloon Text"/>
    <w:basedOn w:val="Normal"/>
    <w:link w:val="BalloonTextChar"/>
    <w:uiPriority w:val="99"/>
    <w:semiHidden/>
    <w:unhideWhenUsed/>
    <w:rsid w:val="00BA6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533"/>
    <w:rPr>
      <w:rFonts w:ascii="Tahoma" w:hAnsi="Tahoma" w:cs="Tahoma"/>
      <w:sz w:val="16"/>
      <w:szCs w:val="16"/>
    </w:rPr>
  </w:style>
  <w:style w:type="character" w:styleId="CommentReference">
    <w:name w:val="annotation reference"/>
    <w:basedOn w:val="DefaultParagraphFont"/>
    <w:uiPriority w:val="99"/>
    <w:semiHidden/>
    <w:unhideWhenUsed/>
    <w:rsid w:val="00260FE9"/>
    <w:rPr>
      <w:sz w:val="16"/>
      <w:szCs w:val="16"/>
    </w:rPr>
  </w:style>
  <w:style w:type="paragraph" w:styleId="CommentText">
    <w:name w:val="annotation text"/>
    <w:basedOn w:val="Normal"/>
    <w:link w:val="CommentTextChar"/>
    <w:uiPriority w:val="99"/>
    <w:semiHidden/>
    <w:unhideWhenUsed/>
    <w:rsid w:val="00260FE9"/>
    <w:pPr>
      <w:spacing w:line="240" w:lineRule="auto"/>
    </w:pPr>
    <w:rPr>
      <w:sz w:val="20"/>
      <w:szCs w:val="20"/>
    </w:rPr>
  </w:style>
  <w:style w:type="character" w:customStyle="1" w:styleId="CommentTextChar">
    <w:name w:val="Comment Text Char"/>
    <w:basedOn w:val="DefaultParagraphFont"/>
    <w:link w:val="CommentText"/>
    <w:uiPriority w:val="99"/>
    <w:semiHidden/>
    <w:rsid w:val="00260FE9"/>
    <w:rPr>
      <w:sz w:val="20"/>
      <w:szCs w:val="20"/>
    </w:rPr>
  </w:style>
  <w:style w:type="paragraph" w:styleId="CommentSubject">
    <w:name w:val="annotation subject"/>
    <w:basedOn w:val="CommentText"/>
    <w:next w:val="CommentText"/>
    <w:link w:val="CommentSubjectChar"/>
    <w:uiPriority w:val="99"/>
    <w:semiHidden/>
    <w:unhideWhenUsed/>
    <w:rsid w:val="00260FE9"/>
    <w:rPr>
      <w:b/>
      <w:bCs/>
    </w:rPr>
  </w:style>
  <w:style w:type="character" w:customStyle="1" w:styleId="CommentSubjectChar">
    <w:name w:val="Comment Subject Char"/>
    <w:basedOn w:val="CommentTextChar"/>
    <w:link w:val="CommentSubject"/>
    <w:uiPriority w:val="99"/>
    <w:semiHidden/>
    <w:rsid w:val="00260F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41365">
      <w:bodyDiv w:val="1"/>
      <w:marLeft w:val="0"/>
      <w:marRight w:val="0"/>
      <w:marTop w:val="0"/>
      <w:marBottom w:val="0"/>
      <w:divBdr>
        <w:top w:val="none" w:sz="0" w:space="0" w:color="auto"/>
        <w:left w:val="none" w:sz="0" w:space="0" w:color="auto"/>
        <w:bottom w:val="none" w:sz="0" w:space="0" w:color="auto"/>
        <w:right w:val="none" w:sz="0" w:space="0" w:color="auto"/>
      </w:divBdr>
    </w:div>
    <w:div w:id="1715959330">
      <w:bodyDiv w:val="1"/>
      <w:marLeft w:val="0"/>
      <w:marRight w:val="0"/>
      <w:marTop w:val="0"/>
      <w:marBottom w:val="0"/>
      <w:divBdr>
        <w:top w:val="none" w:sz="0" w:space="0" w:color="auto"/>
        <w:left w:val="none" w:sz="0" w:space="0" w:color="auto"/>
        <w:bottom w:val="none" w:sz="0" w:space="0" w:color="auto"/>
        <w:right w:val="none" w:sz="0" w:space="0" w:color="auto"/>
      </w:divBdr>
    </w:div>
    <w:div w:id="19476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27DD5-340E-4A89-B33A-9B60DFDA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Madanat</dc:creator>
  <cp:lastModifiedBy>Katia Madanat</cp:lastModifiedBy>
  <cp:revision>6</cp:revision>
  <dcterms:created xsi:type="dcterms:W3CDTF">2013-10-10T06:57:00Z</dcterms:created>
  <dcterms:modified xsi:type="dcterms:W3CDTF">2013-10-20T09:53:00Z</dcterms:modified>
</cp:coreProperties>
</file>