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C4" w:rsidRPr="00EC7930" w:rsidRDefault="00256EA8" w:rsidP="00EC7930">
      <w:pPr>
        <w:spacing w:after="0"/>
        <w:jc w:val="center"/>
        <w:rPr>
          <w:rFonts w:asciiTheme="majorHAnsi" w:hAnsiTheme="majorHAnsi"/>
          <w:b/>
        </w:rPr>
      </w:pPr>
      <w:bookmarkStart w:id="0" w:name="_GoBack"/>
      <w:bookmarkEnd w:id="0"/>
      <w:r>
        <w:rPr>
          <w:rFonts w:asciiTheme="majorHAnsi" w:hAnsiTheme="majorHAnsi"/>
          <w:b/>
        </w:rPr>
        <w:t>Términos de referencia para evaluación f</w:t>
      </w:r>
      <w:r w:rsidR="0028515F" w:rsidRPr="00EC7930">
        <w:rPr>
          <w:rFonts w:asciiTheme="majorHAnsi" w:hAnsiTheme="majorHAnsi"/>
          <w:b/>
        </w:rPr>
        <w:t>inal del</w:t>
      </w:r>
    </w:p>
    <w:p w:rsidR="0028515F" w:rsidRPr="00EC7930" w:rsidRDefault="00D6478D" w:rsidP="00EC7930">
      <w:pPr>
        <w:spacing w:after="0"/>
        <w:jc w:val="center"/>
        <w:rPr>
          <w:rFonts w:asciiTheme="majorHAnsi" w:hAnsiTheme="majorHAnsi"/>
          <w:b/>
          <w:lang w:val="es-AR"/>
        </w:rPr>
      </w:pPr>
      <w:r>
        <w:rPr>
          <w:rFonts w:asciiTheme="majorHAnsi" w:eastAsia="Calibri" w:hAnsiTheme="majorHAnsi" w:cs="Times New Roman"/>
          <w:b/>
          <w:lang w:val="es-AR"/>
        </w:rPr>
        <w:t>Proyecto r</w:t>
      </w:r>
      <w:r w:rsidR="00256EA8">
        <w:rPr>
          <w:rFonts w:asciiTheme="majorHAnsi" w:eastAsia="Calibri" w:hAnsiTheme="majorHAnsi" w:cs="Times New Roman"/>
          <w:b/>
          <w:lang w:val="es-AR"/>
        </w:rPr>
        <w:t>egional “Población afro</w:t>
      </w:r>
      <w:r w:rsidR="0028515F" w:rsidRPr="00EC7930">
        <w:rPr>
          <w:rFonts w:asciiTheme="majorHAnsi" w:eastAsia="Calibri" w:hAnsiTheme="majorHAnsi" w:cs="Times New Roman"/>
          <w:b/>
          <w:lang w:val="es-AR"/>
        </w:rPr>
        <w:t>descendiente en América Latina</w:t>
      </w:r>
      <w:r>
        <w:rPr>
          <w:rFonts w:asciiTheme="majorHAnsi" w:eastAsia="Calibri" w:hAnsiTheme="majorHAnsi" w:cs="Times New Roman"/>
          <w:b/>
          <w:lang w:val="es-AR"/>
        </w:rPr>
        <w:t xml:space="preserve"> II</w:t>
      </w:r>
      <w:r w:rsidR="00256EA8">
        <w:rPr>
          <w:rFonts w:asciiTheme="majorHAnsi" w:eastAsia="Calibri" w:hAnsiTheme="majorHAnsi" w:cs="Times New Roman"/>
          <w:b/>
          <w:lang w:val="es-AR"/>
        </w:rPr>
        <w:t>”</w:t>
      </w:r>
      <w:r>
        <w:rPr>
          <w:rFonts w:asciiTheme="majorHAnsi" w:eastAsia="Calibri" w:hAnsiTheme="majorHAnsi" w:cs="Times New Roman"/>
          <w:b/>
          <w:lang w:val="es-AR"/>
        </w:rPr>
        <w:t xml:space="preserve"> (PAAL2)</w:t>
      </w:r>
    </w:p>
    <w:p w:rsidR="00196C7D" w:rsidRPr="00196C7D" w:rsidRDefault="00256EA8" w:rsidP="00196C7D">
      <w:pPr>
        <w:pStyle w:val="ListParagraph"/>
        <w:numPr>
          <w:ilvl w:val="0"/>
          <w:numId w:val="3"/>
        </w:numPr>
        <w:autoSpaceDE w:val="0"/>
        <w:autoSpaceDN w:val="0"/>
        <w:adjustRightInd w:val="0"/>
        <w:spacing w:before="240" w:after="120"/>
        <w:jc w:val="both"/>
        <w:rPr>
          <w:rFonts w:ascii="Calibri" w:eastAsia="Calibri" w:hAnsi="Calibri" w:cs="Times New Roman"/>
        </w:rPr>
      </w:pPr>
      <w:r w:rsidRPr="00196C7D">
        <w:rPr>
          <w:rFonts w:ascii="Calibri" w:eastAsia="Calibri" w:hAnsi="Calibri" w:cs="Times New Roman"/>
          <w:b/>
          <w:lang w:val="es-ES_tradnl"/>
        </w:rPr>
        <w:t>Antecedentes y c</w:t>
      </w:r>
      <w:r w:rsidR="00C652B5" w:rsidRPr="00196C7D">
        <w:rPr>
          <w:rFonts w:ascii="Calibri" w:eastAsia="Calibri" w:hAnsi="Calibri" w:cs="Times New Roman"/>
          <w:b/>
          <w:lang w:val="es-ES_tradnl"/>
        </w:rPr>
        <w:t>ontexto</w:t>
      </w:r>
    </w:p>
    <w:p w:rsidR="00351EB6" w:rsidRPr="00196C7D" w:rsidRDefault="00351EB6" w:rsidP="00196C7D">
      <w:pPr>
        <w:pStyle w:val="ListParagraph"/>
        <w:autoSpaceDE w:val="0"/>
        <w:autoSpaceDN w:val="0"/>
        <w:adjustRightInd w:val="0"/>
        <w:spacing w:before="240" w:after="120"/>
        <w:ind w:left="360"/>
        <w:jc w:val="both"/>
        <w:rPr>
          <w:rFonts w:ascii="Calibri" w:eastAsia="Calibri" w:hAnsi="Calibri" w:cs="Times New Roman"/>
        </w:rPr>
      </w:pPr>
      <w:r w:rsidRPr="00196C7D">
        <w:rPr>
          <w:rFonts w:ascii="Calibri" w:eastAsia="Calibri" w:hAnsi="Calibri" w:cs="Times New Roman"/>
          <w:b/>
          <w:lang w:val="es-ES_tradnl"/>
        </w:rPr>
        <w:t xml:space="preserve">Plazo: </w:t>
      </w:r>
      <w:r w:rsidR="0099069C" w:rsidRPr="00196C7D">
        <w:rPr>
          <w:rFonts w:ascii="Calibri" w:eastAsia="Calibri" w:hAnsi="Calibri" w:cs="Times New Roman"/>
        </w:rPr>
        <w:t>El</w:t>
      </w:r>
      <w:r w:rsidR="009C0208" w:rsidRPr="00196C7D">
        <w:rPr>
          <w:rFonts w:ascii="Calibri" w:eastAsia="Calibri" w:hAnsi="Calibri" w:cs="Times New Roman"/>
        </w:rPr>
        <w:t xml:space="preserve"> proyecto in</w:t>
      </w:r>
      <w:r w:rsidR="00E43634" w:rsidRPr="00196C7D">
        <w:rPr>
          <w:rFonts w:ascii="Calibri" w:eastAsia="Calibri" w:hAnsi="Calibri" w:cs="Times New Roman"/>
        </w:rPr>
        <w:t>icio el 19 de marzo de</w:t>
      </w:r>
      <w:r w:rsidR="009C0208" w:rsidRPr="00196C7D">
        <w:rPr>
          <w:rFonts w:ascii="Calibri" w:eastAsia="Calibri" w:hAnsi="Calibri" w:cs="Times New Roman"/>
        </w:rPr>
        <w:t xml:space="preserve"> 2012</w:t>
      </w:r>
      <w:r w:rsidR="0099069C" w:rsidRPr="00196C7D">
        <w:rPr>
          <w:rFonts w:ascii="Calibri" w:eastAsia="Calibri" w:hAnsi="Calibri" w:cs="Times New Roman"/>
        </w:rPr>
        <w:t xml:space="preserve"> y finaliza</w:t>
      </w:r>
      <w:r w:rsidR="00E43634" w:rsidRPr="00196C7D">
        <w:rPr>
          <w:rFonts w:ascii="Calibri" w:eastAsia="Calibri" w:hAnsi="Calibri" w:cs="Times New Roman"/>
        </w:rPr>
        <w:t xml:space="preserve"> el 18 de</w:t>
      </w:r>
      <w:r w:rsidR="009C0208" w:rsidRPr="00196C7D">
        <w:rPr>
          <w:rFonts w:ascii="Calibri" w:eastAsia="Calibri" w:hAnsi="Calibri" w:cs="Times New Roman"/>
        </w:rPr>
        <w:t xml:space="preserve"> febrero de 2014</w:t>
      </w:r>
    </w:p>
    <w:p w:rsidR="00351EB6" w:rsidRDefault="00351EB6" w:rsidP="00351EB6">
      <w:pPr>
        <w:pStyle w:val="ListParagraph"/>
        <w:autoSpaceDE w:val="0"/>
        <w:autoSpaceDN w:val="0"/>
        <w:adjustRightInd w:val="0"/>
        <w:spacing w:before="240" w:after="120"/>
        <w:ind w:left="360"/>
        <w:jc w:val="both"/>
        <w:rPr>
          <w:rFonts w:ascii="Calibri" w:eastAsia="Calibri" w:hAnsi="Calibri" w:cs="Times New Roman"/>
        </w:rPr>
      </w:pPr>
      <w:r>
        <w:rPr>
          <w:rFonts w:ascii="Calibri" w:eastAsia="Calibri" w:hAnsi="Calibri" w:cs="Times New Roman"/>
          <w:b/>
          <w:lang w:val="es-ES_tradnl"/>
        </w:rPr>
        <w:t>Ejecutor:</w:t>
      </w:r>
      <w:r>
        <w:rPr>
          <w:rFonts w:ascii="Calibri" w:eastAsia="Calibri" w:hAnsi="Calibri" w:cs="Times New Roman"/>
        </w:rPr>
        <w:t xml:space="preserve"> Cen</w:t>
      </w:r>
      <w:r w:rsidR="00D6478D">
        <w:rPr>
          <w:rFonts w:ascii="Calibri" w:eastAsia="Calibri" w:hAnsi="Calibri" w:cs="Times New Roman"/>
        </w:rPr>
        <w:t>tro Regional del PNUD en Panamá</w:t>
      </w:r>
    </w:p>
    <w:p w:rsidR="00351EB6" w:rsidRDefault="00351EB6" w:rsidP="00351EB6">
      <w:pPr>
        <w:pStyle w:val="ListParagraph"/>
        <w:autoSpaceDE w:val="0"/>
        <w:autoSpaceDN w:val="0"/>
        <w:adjustRightInd w:val="0"/>
        <w:spacing w:before="240" w:after="120"/>
        <w:ind w:left="360"/>
        <w:jc w:val="both"/>
        <w:rPr>
          <w:rFonts w:ascii="Calibri" w:eastAsia="Calibri" w:hAnsi="Calibri" w:cs="Times New Roman"/>
        </w:rPr>
      </w:pPr>
      <w:r>
        <w:rPr>
          <w:rFonts w:ascii="Calibri" w:eastAsia="Calibri" w:hAnsi="Calibri" w:cs="Times New Roman"/>
          <w:b/>
          <w:lang w:val="es-ES_tradnl"/>
        </w:rPr>
        <w:t>Socios financiadores:</w:t>
      </w:r>
      <w:r w:rsidR="00D6478D">
        <w:rPr>
          <w:rFonts w:ascii="Calibri" w:eastAsia="Calibri" w:hAnsi="Calibri" w:cs="Times New Roman"/>
        </w:rPr>
        <w:t xml:space="preserve"> Gobierno de Noruega</w:t>
      </w:r>
    </w:p>
    <w:p w:rsidR="00C01DA0" w:rsidRDefault="00351EB6" w:rsidP="00C01DA0">
      <w:pPr>
        <w:pStyle w:val="ListParagraph"/>
        <w:autoSpaceDE w:val="0"/>
        <w:autoSpaceDN w:val="0"/>
        <w:adjustRightInd w:val="0"/>
        <w:spacing w:before="240" w:after="120"/>
        <w:ind w:left="360"/>
        <w:jc w:val="both"/>
        <w:rPr>
          <w:rFonts w:ascii="Calibri" w:eastAsia="Calibri" w:hAnsi="Calibri" w:cs="Times New Roman"/>
        </w:rPr>
      </w:pPr>
      <w:r w:rsidRPr="00351EB6">
        <w:rPr>
          <w:rFonts w:ascii="Calibri" w:eastAsia="Calibri" w:hAnsi="Calibri" w:cs="Times New Roman"/>
          <w:b/>
        </w:rPr>
        <w:t>Monto:</w:t>
      </w:r>
      <w:r w:rsidR="00E43634">
        <w:rPr>
          <w:rFonts w:ascii="Calibri" w:eastAsia="Calibri" w:hAnsi="Calibri" w:cs="Times New Roman"/>
        </w:rPr>
        <w:t xml:space="preserve"> </w:t>
      </w:r>
      <w:r w:rsidR="00E43634" w:rsidRPr="00E43634">
        <w:rPr>
          <w:rFonts w:ascii="Calibri" w:eastAsia="Calibri" w:hAnsi="Calibri" w:cs="Times New Roman"/>
        </w:rPr>
        <w:t>341,180.43</w:t>
      </w:r>
      <w:r w:rsidR="00E43634">
        <w:rPr>
          <w:rFonts w:ascii="Calibri" w:eastAsia="Calibri" w:hAnsi="Calibri" w:cs="Times New Roman"/>
        </w:rPr>
        <w:t xml:space="preserve"> dólares estadounidenses</w:t>
      </w:r>
      <w:r w:rsidR="00C01DA0">
        <w:rPr>
          <w:rFonts w:ascii="Calibri" w:eastAsia="Calibri" w:hAnsi="Calibri" w:cs="Times New Roman"/>
        </w:rPr>
        <w:t xml:space="preserve"> y </w:t>
      </w:r>
      <w:r w:rsidR="00E43634" w:rsidRPr="00E43634">
        <w:rPr>
          <w:rFonts w:ascii="Calibri" w:eastAsia="Calibri" w:hAnsi="Calibri" w:cs="Times New Roman"/>
        </w:rPr>
        <w:t>352,422.91</w:t>
      </w:r>
      <w:r w:rsidR="00E43634">
        <w:rPr>
          <w:rFonts w:ascii="Calibri" w:eastAsia="Calibri" w:hAnsi="Calibri" w:cs="Times New Roman"/>
        </w:rPr>
        <w:t xml:space="preserve"> dólares estadounidenses</w:t>
      </w:r>
    </w:p>
    <w:p w:rsidR="0085584A" w:rsidRPr="00351EB6" w:rsidRDefault="00052327" w:rsidP="00351EB6">
      <w:pPr>
        <w:autoSpaceDE w:val="0"/>
        <w:autoSpaceDN w:val="0"/>
        <w:adjustRightInd w:val="0"/>
        <w:spacing w:before="240" w:after="120"/>
        <w:jc w:val="both"/>
        <w:rPr>
          <w:rFonts w:ascii="Calibri" w:eastAsia="Calibri" w:hAnsi="Calibri" w:cs="Times New Roman"/>
        </w:rPr>
      </w:pPr>
      <w:r>
        <w:rPr>
          <w:rFonts w:ascii="Calibri" w:eastAsia="Calibri" w:hAnsi="Calibri" w:cs="Times New Roman"/>
        </w:rPr>
        <w:t>El proyecto regional PAAL2 s</w:t>
      </w:r>
      <w:r w:rsidR="0099069C" w:rsidRPr="00351EB6">
        <w:rPr>
          <w:rFonts w:ascii="Calibri" w:eastAsia="Calibri" w:hAnsi="Calibri" w:cs="Times New Roman"/>
        </w:rPr>
        <w:t>e enfoca en las poblaciones afro descendientes de América Latina, dados sus altos niveles de pobreza y l</w:t>
      </w:r>
      <w:r w:rsidR="00196C7D">
        <w:rPr>
          <w:rFonts w:ascii="Calibri" w:eastAsia="Calibri" w:hAnsi="Calibri" w:cs="Times New Roman"/>
        </w:rPr>
        <w:t xml:space="preserve"> </w:t>
      </w:r>
      <w:r w:rsidR="0099069C" w:rsidRPr="00351EB6">
        <w:rPr>
          <w:rFonts w:ascii="Calibri" w:eastAsia="Calibri" w:hAnsi="Calibri" w:cs="Times New Roman"/>
        </w:rPr>
        <w:t xml:space="preserve">condiciones de vida </w:t>
      </w:r>
      <w:r w:rsidR="00196C7D">
        <w:rPr>
          <w:rFonts w:ascii="Calibri" w:eastAsia="Calibri" w:hAnsi="Calibri" w:cs="Times New Roman"/>
        </w:rPr>
        <w:t xml:space="preserve">con niveles </w:t>
      </w:r>
      <w:r w:rsidR="0099069C" w:rsidRPr="00351EB6">
        <w:rPr>
          <w:rFonts w:ascii="Calibri" w:eastAsia="Calibri" w:hAnsi="Calibri" w:cs="Times New Roman"/>
        </w:rPr>
        <w:t>inferiores a otros grupos humanos</w:t>
      </w:r>
      <w:r w:rsidR="00B339ED">
        <w:rPr>
          <w:rFonts w:ascii="Calibri" w:eastAsia="Calibri" w:hAnsi="Calibri" w:cs="Times New Roman"/>
        </w:rPr>
        <w:t>. La población afrodescendiente de América Latina se estima en</w:t>
      </w:r>
      <w:r w:rsidR="0099069C" w:rsidRPr="00351EB6">
        <w:rPr>
          <w:rFonts w:ascii="Calibri" w:eastAsia="Calibri" w:hAnsi="Calibri" w:cs="Times New Roman"/>
        </w:rPr>
        <w:t xml:space="preserve"> un 20-30% de la población total de la región.</w:t>
      </w:r>
      <w:r w:rsidR="0085584A" w:rsidRPr="00351EB6">
        <w:rPr>
          <w:rFonts w:ascii="Calibri" w:eastAsia="Calibri" w:hAnsi="Calibri" w:cs="Times New Roman"/>
        </w:rPr>
        <w:t xml:space="preserve"> </w:t>
      </w:r>
      <w:r w:rsidR="0099069C" w:rsidRPr="00351EB6">
        <w:rPr>
          <w:rFonts w:ascii="Calibri" w:eastAsia="Calibri" w:hAnsi="Calibri" w:cs="Times New Roman"/>
        </w:rPr>
        <w:t>Se necesitan esfuerzos considerables para detener y/o disminuir las diferentes formas de discriminación y las disparidades que enfrenta la población afro descendiente.</w:t>
      </w:r>
      <w:r w:rsidR="0085584A" w:rsidRPr="00351EB6">
        <w:rPr>
          <w:rFonts w:ascii="Calibri" w:eastAsia="Calibri" w:hAnsi="Calibri" w:cs="Times New Roman"/>
        </w:rPr>
        <w:t xml:space="preserve"> </w:t>
      </w:r>
    </w:p>
    <w:p w:rsidR="0028515F" w:rsidRDefault="00D6478D" w:rsidP="009E6B0A">
      <w:pPr>
        <w:autoSpaceDE w:val="0"/>
        <w:autoSpaceDN w:val="0"/>
        <w:adjustRightInd w:val="0"/>
        <w:spacing w:before="240" w:after="120"/>
        <w:jc w:val="both"/>
        <w:rPr>
          <w:lang w:val="es-ES_tradnl"/>
        </w:rPr>
      </w:pPr>
      <w:r>
        <w:rPr>
          <w:rFonts w:ascii="Calibri" w:eastAsia="Calibri" w:hAnsi="Calibri" w:cs="Times New Roman"/>
          <w:lang w:val="es-ES_tradnl"/>
        </w:rPr>
        <w:t>El PAAL2</w:t>
      </w:r>
      <w:r w:rsidR="00C652B5">
        <w:rPr>
          <w:lang w:val="es-ES_tradnl"/>
        </w:rPr>
        <w:t xml:space="preserve"> </w:t>
      </w:r>
      <w:r w:rsidR="0028515F" w:rsidRPr="00862B6E">
        <w:rPr>
          <w:rFonts w:ascii="Calibri" w:eastAsia="Calibri" w:hAnsi="Calibri" w:cs="Times New Roman"/>
          <w:lang w:val="es-ES_tradnl"/>
        </w:rPr>
        <w:t>se inscribe en el marco del Programa Regio</w:t>
      </w:r>
      <w:r w:rsidR="0028515F">
        <w:rPr>
          <w:rFonts w:ascii="Calibri" w:eastAsia="Calibri" w:hAnsi="Calibri" w:cs="Times New Roman"/>
          <w:lang w:val="es-ES_tradnl"/>
        </w:rPr>
        <w:t>nal del RBLAC/PNUD</w:t>
      </w:r>
      <w:r w:rsidR="0028515F" w:rsidRPr="00862B6E">
        <w:rPr>
          <w:rFonts w:ascii="Calibri" w:eastAsia="Calibri" w:hAnsi="Calibri" w:cs="Times New Roman"/>
          <w:lang w:val="es-ES_tradnl"/>
        </w:rPr>
        <w:t xml:space="preserve"> </w:t>
      </w:r>
      <w:r w:rsidR="0028515F" w:rsidRPr="00A8586D">
        <w:rPr>
          <w:rFonts w:ascii="Calibri" w:eastAsia="Calibri" w:hAnsi="Calibri" w:cs="Times New Roman"/>
          <w:lang w:val="es-ES_tradnl"/>
        </w:rPr>
        <w:t>2008</w:t>
      </w:r>
      <w:r w:rsidR="00C652B5">
        <w:rPr>
          <w:rFonts w:ascii="Calibri" w:eastAsia="Calibri" w:hAnsi="Calibri" w:cs="Times New Roman"/>
          <w:lang w:val="es-ES_tradnl"/>
        </w:rPr>
        <w:t>-2011,</w:t>
      </w:r>
      <w:r w:rsidR="0028515F" w:rsidRPr="00862B6E">
        <w:rPr>
          <w:rFonts w:ascii="Calibri" w:eastAsia="Calibri" w:hAnsi="Calibri" w:cs="Times New Roman"/>
          <w:lang w:val="es-ES_tradnl"/>
        </w:rPr>
        <w:t xml:space="preserve"> </w:t>
      </w:r>
      <w:r w:rsidR="00B339ED" w:rsidRPr="00B339ED">
        <w:rPr>
          <w:rFonts w:ascii="Calibri" w:eastAsia="Calibri" w:hAnsi="Calibri" w:cs="Times New Roman"/>
          <w:lang w:val="es-ES_tradnl"/>
        </w:rPr>
        <w:t xml:space="preserve">(extendido por la Junta de Gobierno hasta el año 2013), </w:t>
      </w:r>
      <w:r w:rsidR="0028515F" w:rsidRPr="00862B6E">
        <w:rPr>
          <w:rFonts w:ascii="Calibri" w:eastAsia="Calibri" w:hAnsi="Calibri" w:cs="Times New Roman"/>
          <w:lang w:val="es-ES_tradnl"/>
        </w:rPr>
        <w:t xml:space="preserve">en </w:t>
      </w:r>
      <w:r w:rsidR="00C652B5">
        <w:rPr>
          <w:rFonts w:ascii="Calibri" w:eastAsia="Calibri" w:hAnsi="Calibri" w:cs="Times New Roman"/>
          <w:lang w:val="es-ES_tradnl"/>
        </w:rPr>
        <w:t>el</w:t>
      </w:r>
      <w:r w:rsidR="0028515F" w:rsidRPr="00862B6E">
        <w:rPr>
          <w:rFonts w:ascii="Calibri" w:eastAsia="Calibri" w:hAnsi="Calibri" w:cs="Times New Roman"/>
          <w:lang w:val="es-ES_tradnl"/>
        </w:rPr>
        <w:t xml:space="preserve"> área </w:t>
      </w:r>
      <w:r w:rsidR="0028515F">
        <w:rPr>
          <w:rFonts w:ascii="Calibri" w:eastAsia="Calibri" w:hAnsi="Calibri" w:cs="Times New Roman"/>
          <w:lang w:val="es-ES_tradnl"/>
        </w:rPr>
        <w:t>de práctica</w:t>
      </w:r>
      <w:r w:rsidR="0028515F" w:rsidRPr="00862B6E">
        <w:rPr>
          <w:rFonts w:ascii="Calibri" w:eastAsia="Calibri" w:hAnsi="Calibri" w:cs="Times New Roman"/>
          <w:lang w:val="es-ES_tradnl"/>
        </w:rPr>
        <w:t xml:space="preserve"> de gobernabilidad democrática</w:t>
      </w:r>
      <w:r w:rsidR="00C652B5">
        <w:rPr>
          <w:rFonts w:ascii="Calibri" w:eastAsia="Calibri" w:hAnsi="Calibri" w:cs="Times New Roman"/>
          <w:lang w:val="es-ES_tradnl"/>
        </w:rPr>
        <w:t>, siendo uno de</w:t>
      </w:r>
      <w:r w:rsidR="0028515F" w:rsidRPr="00862B6E">
        <w:rPr>
          <w:rFonts w:ascii="Calibri" w:eastAsia="Calibri" w:hAnsi="Calibri" w:cs="Times New Roman"/>
          <w:lang w:val="es-ES_tradnl"/>
        </w:rPr>
        <w:t xml:space="preserve"> </w:t>
      </w:r>
      <w:r w:rsidR="0028515F">
        <w:rPr>
          <w:rFonts w:ascii="Calibri" w:eastAsia="Calibri" w:hAnsi="Calibri" w:cs="Times New Roman"/>
          <w:lang w:val="es-ES_tradnl"/>
        </w:rPr>
        <w:t xml:space="preserve">sus </w:t>
      </w:r>
      <w:r w:rsidR="004135D3">
        <w:rPr>
          <w:rFonts w:ascii="Calibri" w:eastAsia="Calibri" w:hAnsi="Calibri" w:cs="Times New Roman"/>
          <w:lang w:val="es-ES_tradnl"/>
        </w:rPr>
        <w:t>efectos</w:t>
      </w:r>
      <w:r w:rsidR="00C652B5">
        <w:rPr>
          <w:rFonts w:ascii="Calibri" w:eastAsia="Calibri" w:hAnsi="Calibri" w:cs="Times New Roman"/>
          <w:lang w:val="es-ES_tradnl"/>
        </w:rPr>
        <w:t>:</w:t>
      </w:r>
      <w:r>
        <w:rPr>
          <w:rFonts w:ascii="Calibri" w:eastAsia="Calibri" w:hAnsi="Calibri" w:cs="Times New Roman"/>
          <w:lang w:val="es-ES_tradnl"/>
        </w:rPr>
        <w:t xml:space="preserve"> promover</w:t>
      </w:r>
      <w:r w:rsidR="0028515F" w:rsidRPr="00862B6E">
        <w:rPr>
          <w:rFonts w:ascii="Calibri" w:eastAsia="Calibri" w:hAnsi="Calibri" w:cs="Times New Roman"/>
          <w:lang w:val="es-ES_tradnl"/>
        </w:rPr>
        <w:t xml:space="preserve"> </w:t>
      </w:r>
      <w:r>
        <w:rPr>
          <w:rFonts w:ascii="Calibri" w:eastAsia="Calibri" w:hAnsi="Calibri" w:cs="Times New Roman"/>
          <w:lang w:val="es-ES_tradnl"/>
        </w:rPr>
        <w:t>“</w:t>
      </w:r>
      <w:r w:rsidR="0028515F" w:rsidRPr="00862B6E">
        <w:rPr>
          <w:rFonts w:ascii="Calibri" w:eastAsia="Calibri" w:hAnsi="Calibri" w:cs="Times New Roman"/>
          <w:lang w:val="es-ES_tradnl"/>
        </w:rPr>
        <w:t>la participación inclusiva y el diálogo, especialmente de mujeres y niños, jóve</w:t>
      </w:r>
      <w:r w:rsidR="00256EA8">
        <w:rPr>
          <w:rFonts w:ascii="Calibri" w:eastAsia="Calibri" w:hAnsi="Calibri" w:cs="Times New Roman"/>
          <w:lang w:val="es-ES_tradnl"/>
        </w:rPr>
        <w:t>nes, personas con discapacidad</w:t>
      </w:r>
      <w:r w:rsidR="0028515F" w:rsidRPr="00862B6E">
        <w:rPr>
          <w:rFonts w:ascii="Calibri" w:eastAsia="Calibri" w:hAnsi="Calibri" w:cs="Times New Roman"/>
          <w:lang w:val="es-ES_tradnl"/>
        </w:rPr>
        <w:t xml:space="preserve">, </w:t>
      </w:r>
      <w:r w:rsidR="0028515F" w:rsidRPr="00D6478D">
        <w:rPr>
          <w:rFonts w:ascii="Calibri" w:eastAsia="Calibri" w:hAnsi="Calibri" w:cs="Times New Roman"/>
          <w:b/>
          <w:lang w:val="es-ES_tradnl"/>
        </w:rPr>
        <w:t>población afro-descendiente</w:t>
      </w:r>
      <w:r w:rsidR="0028515F" w:rsidRPr="00862B6E">
        <w:rPr>
          <w:rFonts w:ascii="Calibri" w:eastAsia="Calibri" w:hAnsi="Calibri" w:cs="Times New Roman"/>
          <w:lang w:val="es-ES_tradnl"/>
        </w:rPr>
        <w:t xml:space="preserve"> y población nativa de la región de A</w:t>
      </w:r>
      <w:r w:rsidR="0028515F">
        <w:rPr>
          <w:rFonts w:ascii="Calibri" w:eastAsia="Calibri" w:hAnsi="Calibri" w:cs="Times New Roman"/>
          <w:lang w:val="es-ES_tradnl"/>
        </w:rPr>
        <w:t xml:space="preserve">mérica </w:t>
      </w:r>
      <w:r w:rsidR="0028515F" w:rsidRPr="00862B6E">
        <w:rPr>
          <w:rFonts w:ascii="Calibri" w:eastAsia="Calibri" w:hAnsi="Calibri" w:cs="Times New Roman"/>
          <w:lang w:val="es-ES_tradnl"/>
        </w:rPr>
        <w:t>L</w:t>
      </w:r>
      <w:r w:rsidR="0028515F">
        <w:rPr>
          <w:rFonts w:ascii="Calibri" w:eastAsia="Calibri" w:hAnsi="Calibri" w:cs="Times New Roman"/>
          <w:lang w:val="es-ES_tradnl"/>
        </w:rPr>
        <w:t>atina</w:t>
      </w:r>
      <w:r w:rsidR="00C652B5">
        <w:rPr>
          <w:rFonts w:ascii="Calibri" w:eastAsia="Calibri" w:hAnsi="Calibri" w:cs="Times New Roman"/>
          <w:lang w:val="es-ES_tradnl"/>
        </w:rPr>
        <w:t>”</w:t>
      </w:r>
      <w:r w:rsidR="00E24A46">
        <w:rPr>
          <w:rFonts w:ascii="Calibri" w:eastAsia="Calibri" w:hAnsi="Calibri" w:cs="Times New Roman"/>
          <w:lang w:val="es-ES_tradnl"/>
        </w:rPr>
        <w:t xml:space="preserve"> (Ver Anexo: Documentos a consultar)</w:t>
      </w:r>
      <w:r w:rsidR="0028515F" w:rsidRPr="00862B6E">
        <w:rPr>
          <w:rFonts w:ascii="Calibri" w:eastAsia="Calibri" w:hAnsi="Calibri" w:cs="Times New Roman"/>
          <w:lang w:val="es-ES_tradnl"/>
        </w:rPr>
        <w:t>.</w:t>
      </w:r>
    </w:p>
    <w:p w:rsidR="008B1E78" w:rsidRDefault="00931402" w:rsidP="00412168">
      <w:pPr>
        <w:autoSpaceDE w:val="0"/>
        <w:autoSpaceDN w:val="0"/>
        <w:adjustRightInd w:val="0"/>
        <w:spacing w:after="120"/>
        <w:jc w:val="both"/>
        <w:rPr>
          <w:lang w:val="es-ES_tradnl"/>
        </w:rPr>
      </w:pPr>
      <w:r>
        <w:rPr>
          <w:lang w:val="es-ES_tradnl"/>
        </w:rPr>
        <w:t>A fin de contribuir a dicho efecto, s</w:t>
      </w:r>
      <w:r w:rsidR="00C652B5">
        <w:rPr>
          <w:lang w:val="es-ES_tradnl"/>
        </w:rPr>
        <w:t>e espera al final del proyecto haber logrado</w:t>
      </w:r>
      <w:r w:rsidR="008B1E78">
        <w:rPr>
          <w:lang w:val="es-ES_tradnl"/>
        </w:rPr>
        <w:t>:</w:t>
      </w:r>
    </w:p>
    <w:p w:rsidR="009C0208" w:rsidRDefault="009C0208" w:rsidP="009C0208">
      <w:pPr>
        <w:spacing w:after="120"/>
        <w:jc w:val="both"/>
      </w:pPr>
      <w:r>
        <w:t>1. Productos de conocimiento: Nuevo conocimiento generado sobre la realidad de la población afrodescendiente de A</w:t>
      </w:r>
      <w:r w:rsidR="00931402">
        <w:t xml:space="preserve">mérica </w:t>
      </w:r>
      <w:r>
        <w:t>L</w:t>
      </w:r>
      <w:r w:rsidR="00931402">
        <w:t>atina</w:t>
      </w:r>
      <w:r>
        <w:t xml:space="preserve"> para influir en las políticas públicas que ejecutan los Estados de la región.</w:t>
      </w:r>
    </w:p>
    <w:p w:rsidR="00E2637F" w:rsidRPr="00256EA8" w:rsidRDefault="009C0208" w:rsidP="009C0208">
      <w:pPr>
        <w:spacing w:after="120"/>
        <w:jc w:val="both"/>
      </w:pPr>
      <w:r>
        <w:t>2. Organizaciones fortalecidas  y liderazgos consolidados por un mayor conocimiento de los derechos de la población afrodescendiente, del gerenciamiento de las organizaciones y de temas relacionados con la participación económica y social,  para el logro de una ciudadanía integral.</w:t>
      </w:r>
    </w:p>
    <w:p w:rsidR="00E2637F" w:rsidRPr="00256EA8" w:rsidRDefault="00E2637F" w:rsidP="00412168">
      <w:pPr>
        <w:spacing w:after="120"/>
        <w:jc w:val="both"/>
      </w:pPr>
    </w:p>
    <w:p w:rsidR="00C652B5" w:rsidRPr="004960D6" w:rsidRDefault="00C652B5" w:rsidP="004960D6">
      <w:pPr>
        <w:pStyle w:val="ListParagraph"/>
        <w:numPr>
          <w:ilvl w:val="0"/>
          <w:numId w:val="3"/>
        </w:numPr>
        <w:autoSpaceDE w:val="0"/>
        <w:autoSpaceDN w:val="0"/>
        <w:adjustRightInd w:val="0"/>
        <w:spacing w:before="240" w:after="120"/>
        <w:jc w:val="both"/>
        <w:rPr>
          <w:rFonts w:ascii="Calibri" w:eastAsia="Calibri" w:hAnsi="Calibri" w:cs="Times New Roman"/>
          <w:b/>
          <w:lang w:val="es-ES_tradnl"/>
        </w:rPr>
      </w:pPr>
      <w:r w:rsidRPr="004960D6">
        <w:rPr>
          <w:rFonts w:ascii="Calibri" w:eastAsia="Calibri" w:hAnsi="Calibri" w:cs="Times New Roman"/>
          <w:b/>
          <w:lang w:val="es-ES_tradnl"/>
        </w:rPr>
        <w:t xml:space="preserve">Propósito </w:t>
      </w:r>
      <w:r w:rsidR="000F6D87">
        <w:rPr>
          <w:rFonts w:ascii="Calibri" w:eastAsia="Calibri" w:hAnsi="Calibri" w:cs="Times New Roman"/>
          <w:b/>
          <w:lang w:val="es-ES_tradnl"/>
        </w:rPr>
        <w:t xml:space="preserve">y objetivos </w:t>
      </w:r>
      <w:r w:rsidRPr="004960D6">
        <w:rPr>
          <w:rFonts w:ascii="Calibri" w:eastAsia="Calibri" w:hAnsi="Calibri" w:cs="Times New Roman"/>
          <w:b/>
          <w:lang w:val="es-ES_tradnl"/>
        </w:rPr>
        <w:t>de la evaluación</w:t>
      </w:r>
    </w:p>
    <w:p w:rsidR="00D27370" w:rsidRDefault="00DB5EC0" w:rsidP="00412168">
      <w:pPr>
        <w:spacing w:after="120"/>
        <w:jc w:val="both"/>
        <w:rPr>
          <w:lang w:val="es-ES_tradnl"/>
        </w:rPr>
      </w:pPr>
      <w:r>
        <w:rPr>
          <w:lang w:val="es-ES_tradnl"/>
        </w:rPr>
        <w:t>El propó</w:t>
      </w:r>
      <w:r w:rsidR="003D611D">
        <w:rPr>
          <w:lang w:val="es-ES_tradnl"/>
        </w:rPr>
        <w:t xml:space="preserve">sito de la evaluación es </w:t>
      </w:r>
      <w:r w:rsidR="00931402">
        <w:rPr>
          <w:lang w:val="es-ES_tradnl"/>
        </w:rPr>
        <w:t xml:space="preserve">valorar </w:t>
      </w:r>
      <w:r w:rsidR="00D27370">
        <w:rPr>
          <w:lang w:val="es-ES_tradnl"/>
        </w:rPr>
        <w:t>e informar sobre</w:t>
      </w:r>
      <w:r>
        <w:rPr>
          <w:lang w:val="es-ES_tradnl"/>
        </w:rPr>
        <w:t xml:space="preserve"> los </w:t>
      </w:r>
      <w:r w:rsidR="00953E3E">
        <w:rPr>
          <w:lang w:val="es-ES_tradnl"/>
        </w:rPr>
        <w:t xml:space="preserve">resultados </w:t>
      </w:r>
      <w:r w:rsidR="00B339ED">
        <w:rPr>
          <w:lang w:val="es-ES_tradnl"/>
        </w:rPr>
        <w:t>-en el</w:t>
      </w:r>
      <w:r w:rsidR="00953E3E">
        <w:rPr>
          <w:lang w:val="es-ES_tradnl"/>
        </w:rPr>
        <w:t xml:space="preserve"> nivel de producto</w:t>
      </w:r>
      <w:r w:rsidR="00B339ED">
        <w:rPr>
          <w:lang w:val="es-ES_tradnl"/>
        </w:rPr>
        <w:t>s</w:t>
      </w:r>
      <w:r w:rsidR="00953E3E">
        <w:rPr>
          <w:lang w:val="es-ES_tradnl"/>
        </w:rPr>
        <w:t xml:space="preserve"> alcanzados </w:t>
      </w:r>
      <w:r>
        <w:rPr>
          <w:lang w:val="es-ES_tradnl"/>
        </w:rPr>
        <w:t xml:space="preserve"> y atribuibles al proyect</w:t>
      </w:r>
      <w:r w:rsidR="003158AE">
        <w:rPr>
          <w:lang w:val="es-ES_tradnl"/>
        </w:rPr>
        <w:t>o al final de su implementación</w:t>
      </w:r>
      <w:r w:rsidR="00B339ED">
        <w:rPr>
          <w:lang w:val="es-ES_tradnl"/>
        </w:rPr>
        <w:t>-,</w:t>
      </w:r>
      <w:r w:rsidR="003158AE">
        <w:rPr>
          <w:lang w:val="es-ES_tradnl"/>
        </w:rPr>
        <w:t xml:space="preserve"> </w:t>
      </w:r>
      <w:r w:rsidR="003D611D">
        <w:rPr>
          <w:lang w:val="es-ES_tradnl"/>
        </w:rPr>
        <w:t xml:space="preserve">validar la </w:t>
      </w:r>
      <w:r w:rsidR="003158AE">
        <w:rPr>
          <w:lang w:val="es-ES_tradnl"/>
        </w:rPr>
        <w:t>ef</w:t>
      </w:r>
      <w:r w:rsidR="004E5349">
        <w:rPr>
          <w:lang w:val="es-ES_tradnl"/>
        </w:rPr>
        <w:t>ectividad d</w:t>
      </w:r>
      <w:r w:rsidR="003158AE">
        <w:rPr>
          <w:lang w:val="es-ES_tradnl"/>
        </w:rPr>
        <w:t>e las estrategias definidas para alcanzar sus objetivos</w:t>
      </w:r>
      <w:r w:rsidR="00EC7930">
        <w:rPr>
          <w:lang w:val="es-ES_tradnl"/>
        </w:rPr>
        <w:t xml:space="preserve"> y resultados, la calidad del modelo de gestión,</w:t>
      </w:r>
      <w:r w:rsidR="002B7605">
        <w:rPr>
          <w:lang w:val="es-ES_tradnl"/>
        </w:rPr>
        <w:t xml:space="preserve"> así como</w:t>
      </w:r>
      <w:r w:rsidR="00EC7930">
        <w:rPr>
          <w:lang w:val="es-ES_tradnl"/>
        </w:rPr>
        <w:t xml:space="preserve"> su contribución a los </w:t>
      </w:r>
      <w:r w:rsidR="003D611D">
        <w:rPr>
          <w:lang w:val="es-ES_tradnl"/>
        </w:rPr>
        <w:t>efectos esperados del Programa Regional para América Latina y el Caribe</w:t>
      </w:r>
      <w:r w:rsidR="00EC7930">
        <w:rPr>
          <w:lang w:val="es-ES_tradnl"/>
        </w:rPr>
        <w:t xml:space="preserve"> 2008-2011</w:t>
      </w:r>
      <w:r w:rsidR="00B339ED">
        <w:rPr>
          <w:lang w:val="es-ES_tradnl"/>
        </w:rPr>
        <w:t>/2013</w:t>
      </w:r>
      <w:r w:rsidR="003158AE">
        <w:rPr>
          <w:lang w:val="es-ES_tradnl"/>
        </w:rPr>
        <w:t>.</w:t>
      </w:r>
      <w:r w:rsidR="00196C7D" w:rsidRPr="00196C7D">
        <w:rPr>
          <w:lang w:val="es-ES_tradnl"/>
        </w:rPr>
        <w:t xml:space="preserve"> </w:t>
      </w:r>
      <w:r w:rsidR="00D27370">
        <w:rPr>
          <w:lang w:val="es-ES_tradnl"/>
        </w:rPr>
        <w:t xml:space="preserve"> Todo </w:t>
      </w:r>
      <w:r w:rsidR="00B339ED">
        <w:rPr>
          <w:lang w:val="es-ES_tradnl"/>
        </w:rPr>
        <w:t xml:space="preserve">ello debereá hacerse </w:t>
      </w:r>
      <w:r w:rsidR="00D27370">
        <w:rPr>
          <w:lang w:val="es-ES_tradnl"/>
        </w:rPr>
        <w:t>según lo establecido en el documento del proyecto y sus modificaciones aprobadas.</w:t>
      </w:r>
      <w:r w:rsidR="00196C7D">
        <w:rPr>
          <w:rStyle w:val="FootnoteReference"/>
          <w:lang w:val="es-ES_tradnl"/>
        </w:rPr>
        <w:footnoteReference w:id="1"/>
      </w:r>
    </w:p>
    <w:p w:rsidR="00D31791" w:rsidRPr="00D27370" w:rsidRDefault="00D27370" w:rsidP="00222AFC">
      <w:pPr>
        <w:spacing w:after="120"/>
        <w:rPr>
          <w:rFonts w:ascii="Calibri" w:eastAsia="Calibri" w:hAnsi="Calibri" w:cs="Times New Roman"/>
          <w:lang w:val="es-ES_tradnl"/>
        </w:rPr>
      </w:pPr>
      <w:r>
        <w:rPr>
          <w:rFonts w:ascii="Calibri" w:eastAsia="Calibri" w:hAnsi="Calibri" w:cs="Times New Roman"/>
          <w:lang w:val="es-ES_tradnl"/>
        </w:rPr>
        <w:t>Los objetivos de la evaluación son</w:t>
      </w:r>
      <w:r w:rsidR="00B339ED">
        <w:rPr>
          <w:rFonts w:ascii="Calibri" w:eastAsia="Calibri" w:hAnsi="Calibri" w:cs="Times New Roman"/>
          <w:lang w:val="es-ES_tradnl"/>
        </w:rPr>
        <w:t xml:space="preserve"> los siguientes</w:t>
      </w:r>
      <w:r>
        <w:rPr>
          <w:rFonts w:ascii="Calibri" w:eastAsia="Calibri" w:hAnsi="Calibri" w:cs="Times New Roman"/>
          <w:lang w:val="es-ES_tradnl"/>
        </w:rPr>
        <w:t>:</w:t>
      </w:r>
    </w:p>
    <w:p w:rsidR="009C0208" w:rsidRDefault="009C0208" w:rsidP="000F6D87">
      <w:pPr>
        <w:pStyle w:val="ListParagraph"/>
        <w:numPr>
          <w:ilvl w:val="0"/>
          <w:numId w:val="20"/>
        </w:numPr>
        <w:spacing w:after="120"/>
        <w:rPr>
          <w:rFonts w:ascii="Calibri" w:eastAsia="Calibri" w:hAnsi="Calibri" w:cs="Times New Roman"/>
          <w:lang w:val="es-ES_tradnl"/>
        </w:rPr>
      </w:pPr>
      <w:r w:rsidRPr="009C0208">
        <w:rPr>
          <w:rFonts w:ascii="Calibri" w:eastAsia="Calibri" w:hAnsi="Calibri" w:cs="Times New Roman"/>
          <w:lang w:val="es-ES_tradnl"/>
        </w:rPr>
        <w:lastRenderedPageBreak/>
        <w:t>Verificar si</w:t>
      </w:r>
      <w:r>
        <w:rPr>
          <w:rFonts w:ascii="Calibri" w:eastAsia="Calibri" w:hAnsi="Calibri" w:cs="Times New Roman"/>
          <w:lang w:val="es-ES_tradnl"/>
        </w:rPr>
        <w:t xml:space="preserve">, gracias al PAAL2, </w:t>
      </w:r>
      <w:r w:rsidRPr="009C0208">
        <w:rPr>
          <w:rFonts w:ascii="Calibri" w:eastAsia="Calibri" w:hAnsi="Calibri" w:cs="Times New Roman"/>
          <w:lang w:val="es-ES_tradnl"/>
        </w:rPr>
        <w:t xml:space="preserve"> se ha incrementado el conocimiento de la situación de vida de la poblaci</w:t>
      </w:r>
      <w:r>
        <w:rPr>
          <w:rFonts w:ascii="Calibri" w:eastAsia="Calibri" w:hAnsi="Calibri" w:cs="Times New Roman"/>
          <w:lang w:val="es-ES_tradnl"/>
        </w:rPr>
        <w:t xml:space="preserve">ón afrodescendiente y </w:t>
      </w:r>
      <w:r w:rsidRPr="009C0208">
        <w:rPr>
          <w:rFonts w:ascii="Calibri" w:eastAsia="Calibri" w:hAnsi="Calibri" w:cs="Times New Roman"/>
          <w:lang w:val="es-ES_tradnl"/>
        </w:rPr>
        <w:t xml:space="preserve">de las barreras de discriminación que </w:t>
      </w:r>
      <w:r w:rsidR="00B339ED">
        <w:rPr>
          <w:rFonts w:ascii="Calibri" w:eastAsia="Calibri" w:hAnsi="Calibri" w:cs="Times New Roman"/>
          <w:lang w:val="es-ES_tradnl"/>
        </w:rPr>
        <w:t xml:space="preserve">sus miembros </w:t>
      </w:r>
      <w:r w:rsidRPr="009C0208">
        <w:rPr>
          <w:rFonts w:ascii="Calibri" w:eastAsia="Calibri" w:hAnsi="Calibri" w:cs="Times New Roman"/>
          <w:lang w:val="es-ES_tradnl"/>
        </w:rPr>
        <w:t>tiene</w:t>
      </w:r>
      <w:r w:rsidR="00B339ED">
        <w:rPr>
          <w:rFonts w:ascii="Calibri" w:eastAsia="Calibri" w:hAnsi="Calibri" w:cs="Times New Roman"/>
          <w:lang w:val="es-ES_tradnl"/>
        </w:rPr>
        <w:t>n</w:t>
      </w:r>
      <w:r w:rsidRPr="009C0208">
        <w:rPr>
          <w:rFonts w:ascii="Calibri" w:eastAsia="Calibri" w:hAnsi="Calibri" w:cs="Times New Roman"/>
          <w:lang w:val="es-ES_tradnl"/>
        </w:rPr>
        <w:t xml:space="preserve"> que superar</w:t>
      </w:r>
      <w:r w:rsidR="00B339ED">
        <w:rPr>
          <w:rFonts w:ascii="Calibri" w:eastAsia="Calibri" w:hAnsi="Calibri" w:cs="Times New Roman"/>
          <w:lang w:val="es-ES_tradnl"/>
        </w:rPr>
        <w:t>;</w:t>
      </w:r>
      <w:r>
        <w:rPr>
          <w:rFonts w:ascii="Calibri" w:eastAsia="Calibri" w:hAnsi="Calibri" w:cs="Times New Roman"/>
          <w:lang w:val="es-ES_tradnl"/>
        </w:rPr>
        <w:t xml:space="preserve"> entre ellas las barreras políticas.</w:t>
      </w:r>
    </w:p>
    <w:p w:rsidR="00D31791" w:rsidRPr="009C0208" w:rsidRDefault="00D27370" w:rsidP="000F6D87">
      <w:pPr>
        <w:pStyle w:val="ListParagraph"/>
        <w:numPr>
          <w:ilvl w:val="0"/>
          <w:numId w:val="20"/>
        </w:numPr>
        <w:spacing w:after="120"/>
        <w:rPr>
          <w:rFonts w:ascii="Calibri" w:eastAsia="Calibri" w:hAnsi="Calibri" w:cs="Times New Roman"/>
          <w:lang w:val="es-ES_tradnl"/>
        </w:rPr>
      </w:pPr>
      <w:r w:rsidRPr="009C0208">
        <w:rPr>
          <w:rFonts w:ascii="Calibri" w:eastAsia="Calibri" w:hAnsi="Calibri" w:cs="Times New Roman"/>
          <w:lang w:val="es-ES_tradnl"/>
        </w:rPr>
        <w:t xml:space="preserve">Contribuir al aprendizaje institucional del PNUD </w:t>
      </w:r>
      <w:r w:rsidR="00EE223C" w:rsidRPr="009C0208">
        <w:rPr>
          <w:rFonts w:ascii="Calibri" w:eastAsia="Calibri" w:hAnsi="Calibri" w:cs="Times New Roman"/>
          <w:lang w:val="es-ES_tradnl"/>
        </w:rPr>
        <w:t>por medio de la identificación y la sistematización de las lecciones aprendidas, y de la rendición de cuentas</w:t>
      </w:r>
      <w:r w:rsidRPr="009C0208">
        <w:rPr>
          <w:rFonts w:ascii="Calibri" w:eastAsia="Calibri" w:hAnsi="Calibri" w:cs="Times New Roman"/>
          <w:lang w:val="es-ES_tradnl"/>
        </w:rPr>
        <w:t xml:space="preserve"> interna y hacia los socios.</w:t>
      </w:r>
    </w:p>
    <w:p w:rsidR="000F6D87" w:rsidRPr="00004ADD" w:rsidRDefault="00D27370" w:rsidP="000F6D87">
      <w:pPr>
        <w:pStyle w:val="ListParagraph"/>
        <w:numPr>
          <w:ilvl w:val="0"/>
          <w:numId w:val="20"/>
        </w:numPr>
        <w:spacing w:after="120"/>
        <w:rPr>
          <w:rFonts w:ascii="Calibri" w:eastAsia="Calibri" w:hAnsi="Calibri" w:cs="Times New Roman"/>
          <w:lang w:val="es-ES_tradnl"/>
        </w:rPr>
      </w:pPr>
      <w:r w:rsidRPr="00004ADD">
        <w:rPr>
          <w:rFonts w:ascii="Calibri" w:eastAsia="Calibri" w:hAnsi="Calibri" w:cs="Times New Roman"/>
          <w:lang w:val="es-ES_tradnl"/>
        </w:rPr>
        <w:t>Contar con una base de conocimiento</w:t>
      </w:r>
      <w:r w:rsidR="002B7605" w:rsidRPr="00004ADD">
        <w:rPr>
          <w:rFonts w:ascii="Calibri" w:eastAsia="Calibri" w:hAnsi="Calibri" w:cs="Times New Roman"/>
          <w:lang w:val="es-ES_tradnl"/>
        </w:rPr>
        <w:t xml:space="preserve"> </w:t>
      </w:r>
      <w:r w:rsidR="00934C25" w:rsidRPr="00004ADD">
        <w:rPr>
          <w:rFonts w:ascii="Calibri" w:eastAsia="Calibri" w:hAnsi="Calibri" w:cs="Times New Roman"/>
          <w:lang w:val="es-ES_tradnl"/>
        </w:rPr>
        <w:t>basada en evidencias</w:t>
      </w:r>
      <w:r w:rsidRPr="00004ADD">
        <w:rPr>
          <w:rFonts w:ascii="Calibri" w:eastAsia="Calibri" w:hAnsi="Calibri" w:cs="Times New Roman"/>
          <w:lang w:val="es-ES_tradnl"/>
        </w:rPr>
        <w:t xml:space="preserve"> que permitan mejorar las intervenciones (</w:t>
      </w:r>
      <w:r w:rsidR="00222AFC" w:rsidRPr="00004ADD">
        <w:rPr>
          <w:rFonts w:ascii="Calibri" w:eastAsia="Calibri" w:hAnsi="Calibri" w:cs="Times New Roman"/>
          <w:lang w:val="es-ES_tradnl"/>
        </w:rPr>
        <w:t xml:space="preserve">arreglos institucionales, gestiones, </w:t>
      </w:r>
      <w:r w:rsidRPr="00004ADD">
        <w:rPr>
          <w:rFonts w:ascii="Calibri" w:eastAsia="Calibri" w:hAnsi="Calibri" w:cs="Times New Roman"/>
          <w:lang w:val="es-ES_tradnl"/>
        </w:rPr>
        <w:t>acciones y recursos) de PNUD</w:t>
      </w:r>
      <w:r w:rsidR="00222AFC" w:rsidRPr="00004ADD">
        <w:rPr>
          <w:rFonts w:ascii="Calibri" w:eastAsia="Calibri" w:hAnsi="Calibri" w:cs="Times New Roman"/>
          <w:lang w:val="es-ES_tradnl"/>
        </w:rPr>
        <w:t xml:space="preserve"> en la región</w:t>
      </w:r>
      <w:r w:rsidR="00B339ED">
        <w:rPr>
          <w:rFonts w:ascii="Calibri" w:eastAsia="Calibri" w:hAnsi="Calibri" w:cs="Times New Roman"/>
          <w:lang w:val="es-ES_tradnl"/>
        </w:rPr>
        <w:t>, intervenciones</w:t>
      </w:r>
      <w:r w:rsidR="002B7605" w:rsidRPr="00004ADD">
        <w:rPr>
          <w:rFonts w:ascii="Calibri" w:eastAsia="Calibri" w:hAnsi="Calibri" w:cs="Times New Roman"/>
          <w:lang w:val="es-ES_tradnl"/>
        </w:rPr>
        <w:t xml:space="preserve"> relacionad</w:t>
      </w:r>
      <w:r w:rsidR="00B339ED">
        <w:rPr>
          <w:rFonts w:ascii="Calibri" w:eastAsia="Calibri" w:hAnsi="Calibri" w:cs="Times New Roman"/>
          <w:lang w:val="es-ES_tradnl"/>
        </w:rPr>
        <w:t>as con</w:t>
      </w:r>
      <w:r w:rsidR="002B7605" w:rsidRPr="00004ADD">
        <w:rPr>
          <w:rFonts w:ascii="Calibri" w:eastAsia="Calibri" w:hAnsi="Calibri" w:cs="Times New Roman"/>
          <w:lang w:val="es-ES_tradnl"/>
        </w:rPr>
        <w:t xml:space="preserve"> </w:t>
      </w:r>
      <w:r w:rsidR="00B339ED">
        <w:rPr>
          <w:rFonts w:ascii="Calibri" w:eastAsia="Calibri" w:hAnsi="Calibri" w:cs="Times New Roman"/>
          <w:lang w:val="es-ES_tradnl"/>
        </w:rPr>
        <w:t>e</w:t>
      </w:r>
      <w:r w:rsidR="002B7605" w:rsidRPr="00004ADD">
        <w:rPr>
          <w:rFonts w:ascii="Calibri" w:eastAsia="Calibri" w:hAnsi="Calibri" w:cs="Times New Roman"/>
          <w:lang w:val="es-ES_tradnl"/>
        </w:rPr>
        <w:t>l trabajo con este grupo poblacional</w:t>
      </w:r>
      <w:r w:rsidRPr="00004ADD">
        <w:rPr>
          <w:rFonts w:ascii="Calibri" w:eastAsia="Calibri" w:hAnsi="Calibri" w:cs="Times New Roman"/>
          <w:lang w:val="es-ES_tradnl"/>
        </w:rPr>
        <w:t xml:space="preserve">. </w:t>
      </w:r>
    </w:p>
    <w:p w:rsidR="00755C51" w:rsidRDefault="00755C51" w:rsidP="004E5349">
      <w:pPr>
        <w:spacing w:after="120"/>
        <w:jc w:val="both"/>
        <w:rPr>
          <w:rFonts w:ascii="Calibri" w:eastAsia="Calibri" w:hAnsi="Calibri" w:cs="Times New Roman"/>
          <w:lang w:val="es-ES_tradnl"/>
        </w:rPr>
      </w:pPr>
    </w:p>
    <w:p w:rsidR="00D31791" w:rsidRDefault="000F6D87" w:rsidP="004E5349">
      <w:pPr>
        <w:spacing w:after="120"/>
        <w:jc w:val="both"/>
        <w:rPr>
          <w:rFonts w:ascii="Calibri" w:eastAsia="Calibri" w:hAnsi="Calibri" w:cs="Times New Roman"/>
          <w:lang w:val="es-ES_tradnl"/>
        </w:rPr>
      </w:pPr>
      <w:r w:rsidRPr="000F6D87">
        <w:rPr>
          <w:rFonts w:ascii="Calibri" w:eastAsia="Calibri" w:hAnsi="Calibri" w:cs="Times New Roman"/>
          <w:lang w:val="es-ES_tradnl"/>
        </w:rPr>
        <w:t xml:space="preserve">Esta evaluación es </w:t>
      </w:r>
      <w:r w:rsidR="00EE223C">
        <w:rPr>
          <w:rFonts w:ascii="Calibri" w:eastAsia="Calibri" w:hAnsi="Calibri" w:cs="Times New Roman"/>
          <w:lang w:val="es-ES_tradnl"/>
        </w:rPr>
        <w:t>parte del plan de</w:t>
      </w:r>
      <w:r w:rsidRPr="000F6D87">
        <w:rPr>
          <w:rFonts w:ascii="Calibri" w:eastAsia="Calibri" w:hAnsi="Calibri" w:cs="Times New Roman"/>
          <w:lang w:val="es-ES_tradnl"/>
        </w:rPr>
        <w:t xml:space="preserve"> evaluación del Programa Regional del PNUD para América Latina y El Caribe 2008-2011</w:t>
      </w:r>
      <w:r w:rsidR="00B339ED">
        <w:rPr>
          <w:rFonts w:ascii="Calibri" w:eastAsia="Calibri" w:hAnsi="Calibri" w:cs="Times New Roman"/>
          <w:lang w:val="es-ES_tradnl"/>
        </w:rPr>
        <w:t>/2013</w:t>
      </w:r>
      <w:r w:rsidR="009C0208">
        <w:rPr>
          <w:rFonts w:ascii="Calibri" w:eastAsia="Calibri" w:hAnsi="Calibri" w:cs="Times New Roman"/>
          <w:lang w:val="es-ES_tradnl"/>
        </w:rPr>
        <w:t xml:space="preserve"> </w:t>
      </w:r>
      <w:r w:rsidR="00B339ED">
        <w:rPr>
          <w:rFonts w:ascii="Calibri" w:eastAsia="Calibri" w:hAnsi="Calibri" w:cs="Times New Roman"/>
          <w:lang w:val="es-ES_tradnl"/>
        </w:rPr>
        <w:t>,</w:t>
      </w:r>
      <w:r w:rsidRPr="000F6D87">
        <w:rPr>
          <w:rFonts w:ascii="Calibri" w:eastAsia="Calibri" w:hAnsi="Calibri" w:cs="Times New Roman"/>
          <w:lang w:val="es-ES_tradnl"/>
        </w:rPr>
        <w:t>en particular al área prioritaria 2: Gobernabilidad Democrática y al resultado clave</w:t>
      </w:r>
      <w:r w:rsidR="00B339ED">
        <w:rPr>
          <w:rFonts w:ascii="Calibri" w:eastAsia="Calibri" w:hAnsi="Calibri" w:cs="Times New Roman"/>
          <w:lang w:val="es-ES_tradnl"/>
        </w:rPr>
        <w:t xml:space="preserve"> sobre población afrodescendiente; </w:t>
      </w:r>
      <w:r w:rsidRPr="000F6D87">
        <w:rPr>
          <w:rFonts w:ascii="Calibri" w:eastAsia="Calibri" w:hAnsi="Calibri" w:cs="Times New Roman"/>
          <w:lang w:val="es-ES_tradnl"/>
        </w:rPr>
        <w:t>en ese sentido</w:t>
      </w:r>
      <w:r w:rsidR="00B339ED">
        <w:rPr>
          <w:rFonts w:ascii="Calibri" w:eastAsia="Calibri" w:hAnsi="Calibri" w:cs="Times New Roman"/>
          <w:lang w:val="es-ES_tradnl"/>
        </w:rPr>
        <w:t>,</w:t>
      </w:r>
      <w:r w:rsidRPr="000F6D87">
        <w:rPr>
          <w:rFonts w:ascii="Calibri" w:eastAsia="Calibri" w:hAnsi="Calibri" w:cs="Times New Roman"/>
          <w:lang w:val="es-ES_tradnl"/>
        </w:rPr>
        <w:t xml:space="preserve"> se espera que contribuya a mejorar las intervenciones del PNUD en </w:t>
      </w:r>
      <w:r w:rsidR="005171B4">
        <w:rPr>
          <w:rFonts w:ascii="Calibri" w:eastAsia="Calibri" w:hAnsi="Calibri" w:cs="Times New Roman"/>
          <w:lang w:val="es-ES_tradnl"/>
        </w:rPr>
        <w:t xml:space="preserve">el </w:t>
      </w:r>
      <w:r w:rsidRPr="000F6D87">
        <w:rPr>
          <w:rFonts w:ascii="Calibri" w:eastAsia="Calibri" w:hAnsi="Calibri" w:cs="Times New Roman"/>
          <w:lang w:val="es-ES_tradnl"/>
        </w:rPr>
        <w:t xml:space="preserve">próximo </w:t>
      </w:r>
      <w:r w:rsidR="005171B4">
        <w:rPr>
          <w:rFonts w:ascii="Calibri" w:eastAsia="Calibri" w:hAnsi="Calibri" w:cs="Times New Roman"/>
          <w:lang w:val="es-ES_tradnl"/>
        </w:rPr>
        <w:t>ciclo del P</w:t>
      </w:r>
      <w:r w:rsidRPr="000F6D87">
        <w:rPr>
          <w:rFonts w:ascii="Calibri" w:eastAsia="Calibri" w:hAnsi="Calibri" w:cs="Times New Roman"/>
          <w:lang w:val="es-ES_tradnl"/>
        </w:rPr>
        <w:t xml:space="preserve">rograma </w:t>
      </w:r>
      <w:r w:rsidR="005171B4">
        <w:rPr>
          <w:rFonts w:ascii="Calibri" w:eastAsia="Calibri" w:hAnsi="Calibri" w:cs="Times New Roman"/>
          <w:lang w:val="es-ES_tradnl"/>
        </w:rPr>
        <w:t>R</w:t>
      </w:r>
      <w:r w:rsidRPr="000F6D87">
        <w:rPr>
          <w:rFonts w:ascii="Calibri" w:eastAsia="Calibri" w:hAnsi="Calibri" w:cs="Times New Roman"/>
          <w:lang w:val="es-ES_tradnl"/>
        </w:rPr>
        <w:t xml:space="preserve">egional. </w:t>
      </w:r>
    </w:p>
    <w:p w:rsidR="005171B4" w:rsidRPr="005171B4" w:rsidRDefault="005171B4" w:rsidP="005171B4">
      <w:pPr>
        <w:spacing w:after="120"/>
        <w:jc w:val="both"/>
        <w:rPr>
          <w:rFonts w:eastAsia="Calibri" w:cs="Times New Roman"/>
          <w:lang w:val="es-ES_tradnl"/>
        </w:rPr>
      </w:pPr>
      <w:r w:rsidRPr="005171B4">
        <w:rPr>
          <w:rFonts w:eastAsia="Times New Roman" w:cs="TT160t00"/>
        </w:rPr>
        <w:t xml:space="preserve">Asimismo, los resultados </w:t>
      </w:r>
      <w:r>
        <w:rPr>
          <w:rFonts w:eastAsia="Times New Roman" w:cs="TT160t00"/>
        </w:rPr>
        <w:t xml:space="preserve">serán utilizados por la unidad de implementación, la </w:t>
      </w:r>
      <w:r w:rsidR="00B339ED">
        <w:rPr>
          <w:rFonts w:eastAsia="Times New Roman" w:cs="TT160t00"/>
        </w:rPr>
        <w:t>c</w:t>
      </w:r>
      <w:r>
        <w:rPr>
          <w:rFonts w:eastAsia="Times New Roman" w:cs="TT160t00"/>
        </w:rPr>
        <w:t>ooperación</w:t>
      </w:r>
      <w:r w:rsidR="00B339ED">
        <w:rPr>
          <w:rFonts w:eastAsia="Times New Roman" w:cs="TT160t00"/>
        </w:rPr>
        <w:t xml:space="preserve"> de</w:t>
      </w:r>
      <w:r>
        <w:rPr>
          <w:rFonts w:eastAsia="Times New Roman" w:cs="TT160t00"/>
        </w:rPr>
        <w:t xml:space="preserve"> Noruega y </w:t>
      </w:r>
      <w:r w:rsidR="00B339ED">
        <w:rPr>
          <w:rFonts w:eastAsia="Times New Roman" w:cs="TT160t00"/>
        </w:rPr>
        <w:t xml:space="preserve">las </w:t>
      </w:r>
      <w:r>
        <w:rPr>
          <w:rFonts w:eastAsia="Times New Roman" w:cs="TT160t00"/>
        </w:rPr>
        <w:t>organizaciones involucradas para mejorar y enriquecer la estrategia en una posible tercera de fase del proyecto</w:t>
      </w:r>
      <w:r w:rsidRPr="005171B4">
        <w:rPr>
          <w:rFonts w:eastAsia="Times New Roman" w:cs="TT160t00"/>
        </w:rPr>
        <w:t>.</w:t>
      </w:r>
    </w:p>
    <w:p w:rsidR="00DB5EC0" w:rsidRPr="004960D6" w:rsidRDefault="00C652B5" w:rsidP="004960D6">
      <w:pPr>
        <w:pStyle w:val="ListParagraph"/>
        <w:numPr>
          <w:ilvl w:val="0"/>
          <w:numId w:val="3"/>
        </w:numPr>
        <w:autoSpaceDE w:val="0"/>
        <w:autoSpaceDN w:val="0"/>
        <w:adjustRightInd w:val="0"/>
        <w:spacing w:before="240" w:after="120"/>
        <w:jc w:val="both"/>
        <w:rPr>
          <w:rFonts w:ascii="Calibri" w:eastAsia="Calibri" w:hAnsi="Calibri" w:cs="Times New Roman"/>
          <w:b/>
          <w:lang w:val="es-ES_tradnl"/>
        </w:rPr>
      </w:pPr>
      <w:r w:rsidRPr="004960D6">
        <w:rPr>
          <w:rFonts w:ascii="Calibri" w:eastAsia="Calibri" w:hAnsi="Calibri" w:cs="Times New Roman"/>
          <w:b/>
          <w:lang w:val="es-ES_tradnl"/>
        </w:rPr>
        <w:t>Alcance</w:t>
      </w:r>
      <w:r w:rsidR="004B3A60">
        <w:rPr>
          <w:rFonts w:ascii="Calibri" w:eastAsia="Calibri" w:hAnsi="Calibri" w:cs="Times New Roman"/>
          <w:b/>
          <w:lang w:val="es-ES_tradnl"/>
        </w:rPr>
        <w:t xml:space="preserve"> y criterios</w:t>
      </w:r>
      <w:r w:rsidRPr="004960D6">
        <w:rPr>
          <w:rFonts w:ascii="Calibri" w:eastAsia="Calibri" w:hAnsi="Calibri" w:cs="Times New Roman"/>
          <w:b/>
          <w:lang w:val="es-ES_tradnl"/>
        </w:rPr>
        <w:t xml:space="preserve"> de la evaluación</w:t>
      </w:r>
    </w:p>
    <w:p w:rsidR="00EC7930" w:rsidRDefault="00E2637F" w:rsidP="00412168">
      <w:pPr>
        <w:spacing w:after="120"/>
        <w:jc w:val="both"/>
        <w:rPr>
          <w:lang w:val="es-ES_tradnl"/>
        </w:rPr>
      </w:pPr>
      <w:r w:rsidRPr="00E2637F">
        <w:rPr>
          <w:rFonts w:ascii="Calibri" w:eastAsia="Calibri" w:hAnsi="Calibri" w:cs="Times New Roman"/>
        </w:rPr>
        <w:t>La evaluaci</w:t>
      </w:r>
      <w:r>
        <w:rPr>
          <w:rFonts w:ascii="Calibri" w:eastAsia="Calibri" w:hAnsi="Calibri" w:cs="Times New Roman"/>
        </w:rPr>
        <w:t>ó</w:t>
      </w:r>
      <w:r w:rsidR="00EE223C">
        <w:rPr>
          <w:rFonts w:ascii="Calibri" w:eastAsia="Calibri" w:hAnsi="Calibri" w:cs="Times New Roman"/>
        </w:rPr>
        <w:t xml:space="preserve">n estudiará </w:t>
      </w:r>
      <w:r w:rsidR="002737E1">
        <w:rPr>
          <w:rFonts w:ascii="Calibri" w:eastAsia="Calibri" w:hAnsi="Calibri" w:cs="Times New Roman"/>
        </w:rPr>
        <w:t xml:space="preserve">la </w:t>
      </w:r>
      <w:r w:rsidR="00EE223C">
        <w:rPr>
          <w:rFonts w:ascii="Calibri" w:eastAsia="Calibri" w:hAnsi="Calibri" w:cs="Times New Roman"/>
        </w:rPr>
        <w:t>pertine</w:t>
      </w:r>
      <w:r w:rsidRPr="00E2637F">
        <w:rPr>
          <w:rFonts w:ascii="Calibri" w:eastAsia="Calibri" w:hAnsi="Calibri" w:cs="Times New Roman"/>
        </w:rPr>
        <w:t xml:space="preserve">ncia, </w:t>
      </w:r>
      <w:r w:rsidR="00B339ED">
        <w:rPr>
          <w:rFonts w:ascii="Calibri" w:eastAsia="Calibri" w:hAnsi="Calibri" w:cs="Times New Roman"/>
        </w:rPr>
        <w:t xml:space="preserve">la </w:t>
      </w:r>
      <w:r w:rsidR="00DF5594">
        <w:rPr>
          <w:rFonts w:ascii="Calibri" w:eastAsia="Calibri" w:hAnsi="Calibri" w:cs="Times New Roman"/>
        </w:rPr>
        <w:t xml:space="preserve">eficacia, </w:t>
      </w:r>
      <w:r w:rsidR="00B339ED">
        <w:rPr>
          <w:rFonts w:ascii="Calibri" w:eastAsia="Calibri" w:hAnsi="Calibri" w:cs="Times New Roman"/>
        </w:rPr>
        <w:t xml:space="preserve">la </w:t>
      </w:r>
      <w:r w:rsidR="00DF5594">
        <w:rPr>
          <w:rFonts w:ascii="Calibri" w:eastAsia="Calibri" w:hAnsi="Calibri" w:cs="Times New Roman"/>
        </w:rPr>
        <w:t>eficiencia y</w:t>
      </w:r>
      <w:r w:rsidRPr="00E2637F">
        <w:rPr>
          <w:rFonts w:ascii="Calibri" w:eastAsia="Calibri" w:hAnsi="Calibri" w:cs="Times New Roman"/>
        </w:rPr>
        <w:t xml:space="preserve"> </w:t>
      </w:r>
      <w:r w:rsidR="00B339ED">
        <w:rPr>
          <w:rFonts w:ascii="Calibri" w:eastAsia="Calibri" w:hAnsi="Calibri" w:cs="Times New Roman"/>
        </w:rPr>
        <w:t xml:space="preserve">la </w:t>
      </w:r>
      <w:r>
        <w:rPr>
          <w:rFonts w:ascii="Calibri" w:eastAsia="Calibri" w:hAnsi="Calibri" w:cs="Times New Roman"/>
        </w:rPr>
        <w:t>s</w:t>
      </w:r>
      <w:r w:rsidRPr="00E2637F">
        <w:rPr>
          <w:rFonts w:ascii="Calibri" w:eastAsia="Calibri" w:hAnsi="Calibri" w:cs="Times New Roman"/>
        </w:rPr>
        <w:t>ostenibilidad de l</w:t>
      </w:r>
      <w:r>
        <w:rPr>
          <w:rFonts w:ascii="Calibri" w:eastAsia="Calibri" w:hAnsi="Calibri" w:cs="Times New Roman"/>
        </w:rPr>
        <w:t>a</w:t>
      </w:r>
      <w:r w:rsidRPr="00E2637F">
        <w:rPr>
          <w:rFonts w:ascii="Calibri" w:eastAsia="Calibri" w:hAnsi="Calibri" w:cs="Times New Roman"/>
        </w:rPr>
        <w:t xml:space="preserve">s </w:t>
      </w:r>
      <w:r>
        <w:rPr>
          <w:rFonts w:ascii="Calibri" w:eastAsia="Calibri" w:hAnsi="Calibri" w:cs="Times New Roman"/>
        </w:rPr>
        <w:t>estrategias</w:t>
      </w:r>
      <w:r w:rsidRPr="00E2637F">
        <w:rPr>
          <w:rFonts w:ascii="Calibri" w:eastAsia="Calibri" w:hAnsi="Calibri" w:cs="Times New Roman"/>
        </w:rPr>
        <w:t xml:space="preserve"> y </w:t>
      </w:r>
      <w:r w:rsidR="001618CC">
        <w:rPr>
          <w:rFonts w:ascii="Calibri" w:eastAsia="Calibri" w:hAnsi="Calibri" w:cs="Times New Roman"/>
        </w:rPr>
        <w:t xml:space="preserve">las </w:t>
      </w:r>
      <w:r w:rsidRPr="00E2637F">
        <w:rPr>
          <w:rFonts w:ascii="Calibri" w:eastAsia="Calibri" w:hAnsi="Calibri" w:cs="Times New Roman"/>
        </w:rPr>
        <w:t>acciones del proyecto</w:t>
      </w:r>
      <w:r w:rsidR="00FA6CEB">
        <w:rPr>
          <w:rFonts w:ascii="Calibri" w:eastAsia="Calibri" w:hAnsi="Calibri" w:cs="Times New Roman"/>
        </w:rPr>
        <w:t xml:space="preserve"> </w:t>
      </w:r>
      <w:r w:rsidR="002737E1">
        <w:rPr>
          <w:rFonts w:ascii="Calibri" w:eastAsia="Calibri" w:hAnsi="Calibri" w:cs="Times New Roman"/>
        </w:rPr>
        <w:t>y</w:t>
      </w:r>
      <w:r w:rsidR="005171B4">
        <w:rPr>
          <w:rFonts w:ascii="Calibri" w:eastAsia="Calibri" w:hAnsi="Calibri" w:cs="Times New Roman"/>
        </w:rPr>
        <w:t xml:space="preserve"> sus contribuciones </w:t>
      </w:r>
      <w:r w:rsidR="00EE223C">
        <w:rPr>
          <w:rFonts w:ascii="Calibri" w:eastAsia="Calibri" w:hAnsi="Calibri" w:cs="Times New Roman"/>
        </w:rPr>
        <w:t>a</w:t>
      </w:r>
      <w:r w:rsidR="002737E1">
        <w:rPr>
          <w:rFonts w:ascii="Calibri" w:eastAsia="Calibri" w:hAnsi="Calibri" w:cs="Times New Roman"/>
        </w:rPr>
        <w:t xml:space="preserve"> </w:t>
      </w:r>
      <w:r w:rsidR="00EE223C">
        <w:rPr>
          <w:rFonts w:ascii="Calibri" w:eastAsia="Calibri" w:hAnsi="Calibri" w:cs="Times New Roman"/>
        </w:rPr>
        <w:t>l</w:t>
      </w:r>
      <w:r w:rsidR="002737E1">
        <w:rPr>
          <w:rFonts w:ascii="Calibri" w:eastAsia="Calibri" w:hAnsi="Calibri" w:cs="Times New Roman"/>
        </w:rPr>
        <w:t xml:space="preserve">os efectos del </w:t>
      </w:r>
      <w:r w:rsidR="00EE223C">
        <w:rPr>
          <w:rFonts w:ascii="Calibri" w:eastAsia="Calibri" w:hAnsi="Calibri" w:cs="Times New Roman"/>
        </w:rPr>
        <w:t>Programa Regional</w:t>
      </w:r>
      <w:r w:rsidRPr="00E2637F">
        <w:rPr>
          <w:rFonts w:ascii="Calibri" w:eastAsia="Calibri" w:hAnsi="Calibri" w:cs="Times New Roman"/>
        </w:rPr>
        <w:t>.</w:t>
      </w:r>
      <w:r>
        <w:rPr>
          <w:rFonts w:ascii="Calibri" w:eastAsia="Calibri" w:hAnsi="Calibri" w:cs="Times New Roman"/>
        </w:rPr>
        <w:t xml:space="preserve"> También valorará el valor agregado del PNUD</w:t>
      </w:r>
      <w:r w:rsidR="00EE223C">
        <w:rPr>
          <w:rFonts w:ascii="Calibri" w:eastAsia="Calibri" w:hAnsi="Calibri" w:cs="Times New Roman"/>
        </w:rPr>
        <w:t xml:space="preserve"> y del enfoque regional</w:t>
      </w:r>
      <w:r w:rsidR="001618CC">
        <w:t>; también</w:t>
      </w:r>
      <w:r w:rsidR="00E41D6A">
        <w:rPr>
          <w:lang w:val="es-ES_tradnl"/>
        </w:rPr>
        <w:t xml:space="preserve"> analizará</w:t>
      </w:r>
      <w:r w:rsidR="00EC7930">
        <w:rPr>
          <w:lang w:val="es-ES_tradnl"/>
        </w:rPr>
        <w:t>:</w:t>
      </w:r>
    </w:p>
    <w:p w:rsidR="004E5349" w:rsidRDefault="004E5349" w:rsidP="00EC7930">
      <w:pPr>
        <w:pStyle w:val="ListParagraph"/>
        <w:numPr>
          <w:ilvl w:val="0"/>
          <w:numId w:val="4"/>
        </w:numPr>
        <w:spacing w:after="120"/>
        <w:jc w:val="both"/>
        <w:rPr>
          <w:lang w:val="es-ES_tradnl"/>
        </w:rPr>
      </w:pPr>
      <w:r>
        <w:rPr>
          <w:lang w:val="es-ES_tradnl"/>
        </w:rPr>
        <w:t xml:space="preserve">La contribución del </w:t>
      </w:r>
      <w:r w:rsidRPr="000F6D87">
        <w:rPr>
          <w:rFonts w:ascii="Calibri" w:eastAsia="Calibri" w:hAnsi="Calibri" w:cs="Times New Roman"/>
        </w:rPr>
        <w:t>proyecto a la superación del problema, según fue descrito en el documento de proyecto.</w:t>
      </w:r>
    </w:p>
    <w:p w:rsidR="00EC7930" w:rsidRDefault="00EC7930" w:rsidP="00EC7930">
      <w:pPr>
        <w:pStyle w:val="ListParagraph"/>
        <w:numPr>
          <w:ilvl w:val="0"/>
          <w:numId w:val="4"/>
        </w:numPr>
        <w:spacing w:after="120"/>
        <w:jc w:val="both"/>
        <w:rPr>
          <w:lang w:val="es-ES_tradnl"/>
        </w:rPr>
      </w:pPr>
      <w:r w:rsidRPr="00EC7930">
        <w:rPr>
          <w:lang w:val="es-ES_tradnl"/>
        </w:rPr>
        <w:t xml:space="preserve">El logro de los </w:t>
      </w:r>
      <w:r>
        <w:rPr>
          <w:lang w:val="es-ES_tradnl"/>
        </w:rPr>
        <w:t xml:space="preserve">objetivos y </w:t>
      </w:r>
      <w:r w:rsidR="009C0208">
        <w:rPr>
          <w:lang w:val="es-ES_tradnl"/>
        </w:rPr>
        <w:t>los resultados en el</w:t>
      </w:r>
      <w:r w:rsidRPr="00EC7930">
        <w:rPr>
          <w:lang w:val="es-ES_tradnl"/>
        </w:rPr>
        <w:t xml:space="preserve"> nivel regional y en los países seleccionados</w:t>
      </w:r>
      <w:r w:rsidR="004E5349">
        <w:rPr>
          <w:lang w:val="es-ES_tradnl"/>
        </w:rPr>
        <w:t>, con sus factores determinantes</w:t>
      </w:r>
      <w:r w:rsidR="00607D72">
        <w:rPr>
          <w:lang w:val="es-ES_tradnl"/>
        </w:rPr>
        <w:t xml:space="preserve"> y desafíos durante su implementación</w:t>
      </w:r>
      <w:r w:rsidRPr="00EC7930">
        <w:rPr>
          <w:lang w:val="es-ES_tradnl"/>
        </w:rPr>
        <w:t>.</w:t>
      </w:r>
    </w:p>
    <w:p w:rsidR="00EC7930" w:rsidRDefault="00EC7930" w:rsidP="00EC7930">
      <w:pPr>
        <w:pStyle w:val="ListParagraph"/>
        <w:numPr>
          <w:ilvl w:val="0"/>
          <w:numId w:val="4"/>
        </w:numPr>
        <w:spacing w:after="120"/>
        <w:jc w:val="both"/>
        <w:rPr>
          <w:lang w:val="es-ES_tradnl"/>
        </w:rPr>
      </w:pPr>
      <w:r w:rsidRPr="00EC7930">
        <w:rPr>
          <w:lang w:val="es-ES_tradnl"/>
        </w:rPr>
        <w:t xml:space="preserve">La selección </w:t>
      </w:r>
      <w:r w:rsidR="001618CC">
        <w:rPr>
          <w:lang w:val="es-ES_tradnl"/>
        </w:rPr>
        <w:t>y la</w:t>
      </w:r>
      <w:r w:rsidRPr="00EC7930">
        <w:rPr>
          <w:lang w:val="es-ES_tradnl"/>
        </w:rPr>
        <w:t xml:space="preserve"> implementación de </w:t>
      </w:r>
      <w:r w:rsidR="004E5349">
        <w:rPr>
          <w:lang w:val="es-ES_tradnl"/>
        </w:rPr>
        <w:t xml:space="preserve">enfoques y </w:t>
      </w:r>
      <w:r w:rsidRPr="00EC7930">
        <w:rPr>
          <w:lang w:val="es-ES_tradnl"/>
        </w:rPr>
        <w:t>estrategias del proyecto.</w:t>
      </w:r>
    </w:p>
    <w:p w:rsidR="004E5349" w:rsidRPr="000F6D87" w:rsidRDefault="00E41D6A" w:rsidP="004E5349">
      <w:pPr>
        <w:pStyle w:val="ListParagraph"/>
        <w:numPr>
          <w:ilvl w:val="0"/>
          <w:numId w:val="4"/>
        </w:numPr>
        <w:rPr>
          <w:rFonts w:ascii="Calibri" w:eastAsia="Calibri" w:hAnsi="Calibri" w:cs="Times New Roman"/>
        </w:rPr>
      </w:pPr>
      <w:r>
        <w:rPr>
          <w:rFonts w:ascii="Calibri" w:eastAsia="Calibri" w:hAnsi="Calibri" w:cs="Times New Roman"/>
        </w:rPr>
        <w:t>L</w:t>
      </w:r>
      <w:r w:rsidR="004E5349" w:rsidRPr="000F6D87">
        <w:rPr>
          <w:rFonts w:ascii="Calibri" w:eastAsia="Calibri" w:hAnsi="Calibri" w:cs="Times New Roman"/>
        </w:rPr>
        <w:t>a inclusión de</w:t>
      </w:r>
      <w:r w:rsidR="005171B4">
        <w:rPr>
          <w:rFonts w:ascii="Calibri" w:eastAsia="Calibri" w:hAnsi="Calibri" w:cs="Times New Roman"/>
        </w:rPr>
        <w:t xml:space="preserve">l enfoque de género y </w:t>
      </w:r>
      <w:r w:rsidR="001618CC">
        <w:rPr>
          <w:rFonts w:ascii="Calibri" w:eastAsia="Calibri" w:hAnsi="Calibri" w:cs="Times New Roman"/>
        </w:rPr>
        <w:t xml:space="preserve">de </w:t>
      </w:r>
      <w:r w:rsidR="005171B4">
        <w:rPr>
          <w:rFonts w:ascii="Calibri" w:eastAsia="Calibri" w:hAnsi="Calibri" w:cs="Times New Roman"/>
        </w:rPr>
        <w:t>derechos humanos</w:t>
      </w:r>
      <w:r w:rsidR="004E5349" w:rsidRPr="000F6D87">
        <w:rPr>
          <w:rFonts w:ascii="Calibri" w:eastAsia="Calibri" w:hAnsi="Calibri" w:cs="Times New Roman"/>
        </w:rPr>
        <w:t xml:space="preserve"> para incrementar la calidad de los resultados.</w:t>
      </w:r>
      <w:r w:rsidR="009C0208">
        <w:rPr>
          <w:rFonts w:ascii="Calibri" w:eastAsia="Calibri" w:hAnsi="Calibri" w:cs="Times New Roman"/>
        </w:rPr>
        <w:t xml:space="preserve"> </w:t>
      </w:r>
    </w:p>
    <w:p w:rsidR="00DB5EC0" w:rsidRPr="00EC7930" w:rsidRDefault="00EC7930" w:rsidP="00EC7930">
      <w:pPr>
        <w:pStyle w:val="ListParagraph"/>
        <w:numPr>
          <w:ilvl w:val="0"/>
          <w:numId w:val="4"/>
        </w:numPr>
        <w:spacing w:after="120"/>
        <w:jc w:val="both"/>
        <w:rPr>
          <w:lang w:val="es-ES_tradnl"/>
        </w:rPr>
      </w:pPr>
      <w:r w:rsidRPr="00EC7930">
        <w:rPr>
          <w:lang w:val="es-ES_tradnl"/>
        </w:rPr>
        <w:t>Los arreglos de implementación, c</w:t>
      </w:r>
      <w:r w:rsidR="004E5349">
        <w:rPr>
          <w:lang w:val="es-ES_tradnl"/>
        </w:rPr>
        <w:t>omprobar</w:t>
      </w:r>
      <w:r w:rsidR="00DB5EC0" w:rsidRPr="00EC7930">
        <w:rPr>
          <w:lang w:val="es-ES_tradnl"/>
        </w:rPr>
        <w:t xml:space="preserve"> si el modelo de gestión ha funcionado, si cada actor comprometido </w:t>
      </w:r>
      <w:r w:rsidR="00607D72">
        <w:rPr>
          <w:lang w:val="es-ES_tradnl"/>
        </w:rPr>
        <w:t xml:space="preserve">aportó </w:t>
      </w:r>
      <w:r w:rsidR="00DB5EC0" w:rsidRPr="00EC7930">
        <w:rPr>
          <w:lang w:val="es-ES_tradnl"/>
        </w:rPr>
        <w:t>según los arreglos previos.</w:t>
      </w:r>
    </w:p>
    <w:p w:rsidR="004E5349" w:rsidRPr="00004ADD" w:rsidRDefault="00E41D6A" w:rsidP="004E5349">
      <w:pPr>
        <w:pStyle w:val="ListParagraph"/>
        <w:numPr>
          <w:ilvl w:val="0"/>
          <w:numId w:val="4"/>
        </w:numPr>
        <w:rPr>
          <w:rFonts w:ascii="Calibri" w:eastAsia="Calibri" w:hAnsi="Calibri" w:cs="Times New Roman"/>
        </w:rPr>
      </w:pPr>
      <w:r w:rsidRPr="00004ADD">
        <w:rPr>
          <w:rFonts w:ascii="Calibri" w:eastAsia="Calibri" w:hAnsi="Calibri" w:cs="Times New Roman"/>
        </w:rPr>
        <w:t>L</w:t>
      </w:r>
      <w:r w:rsidR="004E5349" w:rsidRPr="00004ADD">
        <w:rPr>
          <w:rFonts w:ascii="Calibri" w:eastAsia="Calibri" w:hAnsi="Calibri" w:cs="Times New Roman"/>
        </w:rPr>
        <w:t xml:space="preserve">a correspondencia del proyecto con las políticas y </w:t>
      </w:r>
      <w:r w:rsidR="001618CC">
        <w:rPr>
          <w:rFonts w:ascii="Calibri" w:eastAsia="Calibri" w:hAnsi="Calibri" w:cs="Times New Roman"/>
        </w:rPr>
        <w:t xml:space="preserve">las </w:t>
      </w:r>
      <w:r w:rsidR="004E5349" w:rsidRPr="00004ADD">
        <w:rPr>
          <w:rFonts w:ascii="Calibri" w:eastAsia="Calibri" w:hAnsi="Calibri" w:cs="Times New Roman"/>
        </w:rPr>
        <w:t>estrategias del PNUD.</w:t>
      </w:r>
    </w:p>
    <w:p w:rsidR="00EC7930" w:rsidRPr="00081942" w:rsidRDefault="00EC7930" w:rsidP="00EC7930">
      <w:pPr>
        <w:pStyle w:val="ListParagraph"/>
        <w:numPr>
          <w:ilvl w:val="0"/>
          <w:numId w:val="4"/>
        </w:numPr>
        <w:spacing w:after="120"/>
        <w:jc w:val="both"/>
        <w:rPr>
          <w:lang w:val="es-ES_tradnl"/>
        </w:rPr>
      </w:pPr>
      <w:r w:rsidRPr="00081942">
        <w:rPr>
          <w:lang w:val="es-ES_tradnl"/>
        </w:rPr>
        <w:t xml:space="preserve">Su contribución al logro de los objetivos y </w:t>
      </w:r>
      <w:r w:rsidR="001618CC">
        <w:rPr>
          <w:lang w:val="es-ES_tradnl"/>
        </w:rPr>
        <w:t xml:space="preserve">los </w:t>
      </w:r>
      <w:r w:rsidRPr="00081942">
        <w:rPr>
          <w:lang w:val="es-ES_tradnl"/>
        </w:rPr>
        <w:t>resultados del programa regional.</w:t>
      </w:r>
    </w:p>
    <w:p w:rsidR="00EC7930" w:rsidRPr="00004ADD" w:rsidRDefault="00E41D6A" w:rsidP="00D21A08">
      <w:pPr>
        <w:pStyle w:val="ListParagraph"/>
        <w:numPr>
          <w:ilvl w:val="0"/>
          <w:numId w:val="4"/>
        </w:numPr>
        <w:spacing w:after="120"/>
        <w:jc w:val="both"/>
        <w:rPr>
          <w:lang w:val="es-ES_tradnl"/>
        </w:rPr>
      </w:pPr>
      <w:r w:rsidRPr="00EB5FD1">
        <w:rPr>
          <w:lang w:val="es-ES_tradnl"/>
        </w:rPr>
        <w:t>Las l</w:t>
      </w:r>
      <w:r w:rsidR="00EC7930" w:rsidRPr="00EB5FD1">
        <w:rPr>
          <w:lang w:val="es-ES_tradnl"/>
        </w:rPr>
        <w:t>ecciones</w:t>
      </w:r>
      <w:r w:rsidR="00EC7930" w:rsidRPr="00B928D5">
        <w:rPr>
          <w:lang w:val="es-ES_tradnl"/>
        </w:rPr>
        <w:t xml:space="preserve"> aprendidas</w:t>
      </w:r>
      <w:r w:rsidRPr="00B928D5">
        <w:rPr>
          <w:lang w:val="es-ES_tradnl"/>
        </w:rPr>
        <w:t xml:space="preserve"> </w:t>
      </w:r>
      <w:r w:rsidR="00D21A08" w:rsidRPr="00004ADD">
        <w:rPr>
          <w:lang w:val="es-ES_tradnl"/>
        </w:rPr>
        <w:t>a considerar en futuras intervenciones sobre este tema</w:t>
      </w:r>
      <w:r w:rsidR="001618CC">
        <w:rPr>
          <w:lang w:val="es-ES_tradnl"/>
        </w:rPr>
        <w:t>.</w:t>
      </w:r>
      <w:r w:rsidRPr="00004ADD">
        <w:rPr>
          <w:lang w:val="es-ES_tradnl"/>
        </w:rPr>
        <w:t xml:space="preserve"> </w:t>
      </w:r>
    </w:p>
    <w:p w:rsidR="006B0B51" w:rsidRPr="008960CA" w:rsidRDefault="006B0B51" w:rsidP="00D31791">
      <w:pPr>
        <w:rPr>
          <w:rFonts w:ascii="Calibri" w:eastAsia="Calibri" w:hAnsi="Calibri" w:cs="Times New Roman"/>
          <w:u w:val="single"/>
        </w:rPr>
      </w:pPr>
    </w:p>
    <w:p w:rsidR="00C652B5" w:rsidRPr="004960D6" w:rsidRDefault="00C652B5" w:rsidP="004960D6">
      <w:pPr>
        <w:pStyle w:val="ListParagraph"/>
        <w:numPr>
          <w:ilvl w:val="0"/>
          <w:numId w:val="3"/>
        </w:numPr>
        <w:autoSpaceDE w:val="0"/>
        <w:autoSpaceDN w:val="0"/>
        <w:adjustRightInd w:val="0"/>
        <w:spacing w:before="240" w:after="120"/>
        <w:jc w:val="both"/>
        <w:rPr>
          <w:rFonts w:ascii="Calibri" w:eastAsia="Calibri" w:hAnsi="Calibri" w:cs="Times New Roman"/>
          <w:b/>
          <w:lang w:val="es-ES_tradnl"/>
        </w:rPr>
      </w:pPr>
      <w:r w:rsidRPr="004960D6">
        <w:rPr>
          <w:rFonts w:ascii="Calibri" w:eastAsia="Calibri" w:hAnsi="Calibri" w:cs="Times New Roman"/>
          <w:b/>
          <w:lang w:val="es-ES_tradnl"/>
        </w:rPr>
        <w:t>Preguntas de la evaluación</w:t>
      </w:r>
      <w:r w:rsidR="003158AE" w:rsidRPr="004960D6">
        <w:rPr>
          <w:rFonts w:ascii="Calibri" w:eastAsia="Calibri" w:hAnsi="Calibri" w:cs="Times New Roman"/>
          <w:b/>
          <w:lang w:val="es-ES_tradnl"/>
        </w:rPr>
        <w:t>:</w:t>
      </w:r>
    </w:p>
    <w:p w:rsidR="00AF0AC4" w:rsidRDefault="00AF0AC4" w:rsidP="00DB7AA1">
      <w:pPr>
        <w:jc w:val="both"/>
        <w:rPr>
          <w:rFonts w:ascii="Calibri" w:eastAsia="Calibri" w:hAnsi="Calibri" w:cs="Times New Roman"/>
        </w:rPr>
      </w:pPr>
      <w:r w:rsidRPr="00AF0AC4">
        <w:rPr>
          <w:rFonts w:ascii="Calibri" w:eastAsia="Calibri" w:hAnsi="Calibri" w:cs="Times New Roman"/>
        </w:rPr>
        <w:t xml:space="preserve">Esta lista no es </w:t>
      </w:r>
      <w:r>
        <w:rPr>
          <w:rFonts w:ascii="Calibri" w:eastAsia="Calibri" w:hAnsi="Calibri" w:cs="Times New Roman"/>
        </w:rPr>
        <w:t>exhaustiva</w:t>
      </w:r>
      <w:r w:rsidRPr="00AF0AC4">
        <w:rPr>
          <w:rFonts w:ascii="Calibri" w:eastAsia="Calibri" w:hAnsi="Calibri" w:cs="Times New Roman"/>
        </w:rPr>
        <w:t>, se espera que el evaluador</w:t>
      </w:r>
      <w:r w:rsidR="004A25C5">
        <w:rPr>
          <w:rFonts w:ascii="Calibri" w:eastAsia="Calibri" w:hAnsi="Calibri" w:cs="Times New Roman"/>
        </w:rPr>
        <w:t xml:space="preserve"> aporte</w:t>
      </w:r>
      <w:r>
        <w:rPr>
          <w:rFonts w:ascii="Calibri" w:eastAsia="Calibri" w:hAnsi="Calibri" w:cs="Times New Roman"/>
        </w:rPr>
        <w:t xml:space="preserve"> sus conocimientos y experiencias para definir un enfoque y una metodología de evaluación apropiados.</w:t>
      </w:r>
    </w:p>
    <w:p w:rsidR="00607D72" w:rsidRPr="00956873" w:rsidRDefault="00607D72" w:rsidP="001660D1">
      <w:pPr>
        <w:spacing w:after="0" w:line="240" w:lineRule="auto"/>
        <w:jc w:val="both"/>
        <w:rPr>
          <w:rFonts w:ascii="Calibri" w:eastAsia="Calibri" w:hAnsi="Calibri" w:cs="Times New Roman"/>
          <w:b/>
        </w:rPr>
      </w:pPr>
      <w:r w:rsidRPr="00956873">
        <w:rPr>
          <w:rFonts w:ascii="Calibri" w:eastAsia="Calibri" w:hAnsi="Calibri" w:cs="Times New Roman"/>
          <w:b/>
        </w:rPr>
        <w:lastRenderedPageBreak/>
        <w:t>Pertinencia</w:t>
      </w:r>
    </w:p>
    <w:p w:rsidR="005D41DA" w:rsidRPr="00956873" w:rsidRDefault="00607D72" w:rsidP="00956873">
      <w:pPr>
        <w:pStyle w:val="ListParagraph"/>
        <w:numPr>
          <w:ilvl w:val="0"/>
          <w:numId w:val="32"/>
        </w:numPr>
        <w:spacing w:after="0" w:line="240" w:lineRule="auto"/>
        <w:jc w:val="both"/>
        <w:rPr>
          <w:rFonts w:ascii="Calibri" w:eastAsia="Calibri" w:hAnsi="Calibri" w:cs="Times New Roman"/>
        </w:rPr>
      </w:pPr>
      <w:r w:rsidRPr="00956873">
        <w:rPr>
          <w:rFonts w:ascii="Calibri" w:eastAsia="Calibri" w:hAnsi="Calibri" w:cs="Times New Roman"/>
        </w:rPr>
        <w:t>¿</w:t>
      </w:r>
      <w:r w:rsidR="005D41DA" w:rsidRPr="00956873">
        <w:rPr>
          <w:rFonts w:ascii="Calibri" w:eastAsia="Calibri" w:hAnsi="Calibri" w:cs="Times New Roman"/>
        </w:rPr>
        <w:t>E</w:t>
      </w:r>
      <w:r w:rsidRPr="00956873">
        <w:rPr>
          <w:rFonts w:ascii="Calibri" w:eastAsia="Calibri" w:hAnsi="Calibri" w:cs="Times New Roman"/>
        </w:rPr>
        <w:t xml:space="preserve">l diseño, la modalidad de implementación y los </w:t>
      </w:r>
      <w:r w:rsidR="005D41DA" w:rsidRPr="00956873">
        <w:rPr>
          <w:rFonts w:ascii="Calibri" w:eastAsia="Calibri" w:hAnsi="Calibri" w:cs="Times New Roman"/>
        </w:rPr>
        <w:t xml:space="preserve">resultados </w:t>
      </w:r>
      <w:r w:rsidRPr="00956873">
        <w:rPr>
          <w:rFonts w:ascii="Calibri" w:eastAsia="Calibri" w:hAnsi="Calibri" w:cs="Times New Roman"/>
        </w:rPr>
        <w:t xml:space="preserve">alcanzados </w:t>
      </w:r>
      <w:r w:rsidR="005D41DA" w:rsidRPr="00956873">
        <w:rPr>
          <w:rFonts w:ascii="Calibri" w:eastAsia="Calibri" w:hAnsi="Calibri" w:cs="Times New Roman"/>
        </w:rPr>
        <w:t xml:space="preserve">fueron adecuados </w:t>
      </w:r>
      <w:r w:rsidRPr="00956873">
        <w:rPr>
          <w:rFonts w:ascii="Calibri" w:eastAsia="Calibri" w:hAnsi="Calibri" w:cs="Times New Roman"/>
        </w:rPr>
        <w:t xml:space="preserve">en función de </w:t>
      </w:r>
      <w:r w:rsidR="005D41DA" w:rsidRPr="00956873">
        <w:rPr>
          <w:rFonts w:ascii="Calibri" w:eastAsia="Calibri" w:hAnsi="Calibri" w:cs="Times New Roman"/>
        </w:rPr>
        <w:t>la problemática de la población afro descendiente en la región?</w:t>
      </w:r>
    </w:p>
    <w:p w:rsidR="005D41DA" w:rsidRPr="00956873" w:rsidRDefault="005D41DA" w:rsidP="00956873">
      <w:pPr>
        <w:pStyle w:val="ListParagraph"/>
        <w:numPr>
          <w:ilvl w:val="0"/>
          <w:numId w:val="32"/>
        </w:numPr>
        <w:spacing w:after="0" w:line="240" w:lineRule="auto"/>
        <w:jc w:val="both"/>
        <w:rPr>
          <w:rFonts w:ascii="Calibri" w:eastAsia="Calibri" w:hAnsi="Calibri" w:cs="Times New Roman"/>
        </w:rPr>
      </w:pPr>
      <w:r w:rsidRPr="00956873">
        <w:rPr>
          <w:rFonts w:ascii="Calibri" w:eastAsia="Calibri" w:hAnsi="Calibri" w:cs="Times New Roman"/>
        </w:rPr>
        <w:t>¿L</w:t>
      </w:r>
      <w:r w:rsidR="00004ADD" w:rsidRPr="00956873">
        <w:rPr>
          <w:rFonts w:ascii="Calibri" w:eastAsia="Calibri" w:hAnsi="Calibri" w:cs="Times New Roman"/>
        </w:rPr>
        <w:t xml:space="preserve">a intervención responde </w:t>
      </w:r>
      <w:r w:rsidR="001618CC">
        <w:rPr>
          <w:rFonts w:ascii="Calibri" w:eastAsia="Calibri" w:hAnsi="Calibri" w:cs="Times New Roman"/>
        </w:rPr>
        <w:t>segú</w:t>
      </w:r>
      <w:r w:rsidR="00004ADD" w:rsidRPr="00956873">
        <w:rPr>
          <w:rFonts w:ascii="Calibri" w:eastAsia="Calibri" w:hAnsi="Calibri" w:cs="Times New Roman"/>
        </w:rPr>
        <w:t xml:space="preserve">n los principios y </w:t>
      </w:r>
      <w:r w:rsidR="001618CC">
        <w:rPr>
          <w:rFonts w:ascii="Calibri" w:eastAsia="Calibri" w:hAnsi="Calibri" w:cs="Times New Roman"/>
        </w:rPr>
        <w:t xml:space="preserve">las </w:t>
      </w:r>
      <w:r w:rsidR="00004ADD" w:rsidRPr="00956873">
        <w:rPr>
          <w:rFonts w:ascii="Calibri" w:eastAsia="Calibri" w:hAnsi="Calibri" w:cs="Times New Roman"/>
        </w:rPr>
        <w:t xml:space="preserve">convenciones de Naciones Unidas </w:t>
      </w:r>
      <w:r w:rsidR="001618CC">
        <w:rPr>
          <w:rFonts w:ascii="Calibri" w:eastAsia="Calibri" w:hAnsi="Calibri" w:cs="Times New Roman"/>
        </w:rPr>
        <w:t>al</w:t>
      </w:r>
      <w:r w:rsidR="00004ADD" w:rsidRPr="00956873">
        <w:rPr>
          <w:rFonts w:ascii="Calibri" w:eastAsia="Calibri" w:hAnsi="Calibri" w:cs="Times New Roman"/>
        </w:rPr>
        <w:t xml:space="preserve"> tema</w:t>
      </w:r>
      <w:r w:rsidR="001618CC">
        <w:rPr>
          <w:rFonts w:ascii="Calibri" w:eastAsia="Calibri" w:hAnsi="Calibri" w:cs="Times New Roman"/>
        </w:rPr>
        <w:t>, las</w:t>
      </w:r>
      <w:r w:rsidR="00004ADD" w:rsidRPr="00956873">
        <w:rPr>
          <w:rFonts w:ascii="Calibri" w:eastAsia="Calibri" w:hAnsi="Calibri" w:cs="Times New Roman"/>
        </w:rPr>
        <w:t xml:space="preserve"> </w:t>
      </w:r>
      <w:r w:rsidRPr="00956873">
        <w:rPr>
          <w:rFonts w:ascii="Calibri" w:eastAsia="Calibri" w:hAnsi="Calibri" w:cs="Times New Roman"/>
        </w:rPr>
        <w:t xml:space="preserve">prioridades y </w:t>
      </w:r>
      <w:r w:rsidR="001618CC">
        <w:rPr>
          <w:rFonts w:ascii="Calibri" w:eastAsia="Calibri" w:hAnsi="Calibri" w:cs="Times New Roman"/>
        </w:rPr>
        <w:t xml:space="preserve">las </w:t>
      </w:r>
      <w:r w:rsidRPr="00956873">
        <w:rPr>
          <w:rFonts w:ascii="Calibri" w:eastAsia="Calibri" w:hAnsi="Calibri" w:cs="Times New Roman"/>
        </w:rPr>
        <w:t>necesidades de la población beneficiaria?</w:t>
      </w:r>
    </w:p>
    <w:p w:rsidR="001660D1" w:rsidRDefault="001660D1" w:rsidP="001660D1">
      <w:pPr>
        <w:spacing w:after="0" w:line="240" w:lineRule="auto"/>
        <w:jc w:val="both"/>
        <w:rPr>
          <w:rFonts w:ascii="Calibri" w:eastAsia="Calibri" w:hAnsi="Calibri" w:cs="Times New Roman"/>
          <w:b/>
        </w:rPr>
      </w:pPr>
    </w:p>
    <w:p w:rsidR="005D41DA" w:rsidRPr="005D41DA" w:rsidRDefault="005D41DA" w:rsidP="001660D1">
      <w:pPr>
        <w:spacing w:after="0" w:line="240" w:lineRule="auto"/>
        <w:jc w:val="both"/>
        <w:rPr>
          <w:rFonts w:ascii="Calibri" w:eastAsia="Calibri" w:hAnsi="Calibri" w:cs="Times New Roman"/>
          <w:b/>
        </w:rPr>
      </w:pPr>
      <w:r w:rsidRPr="005D41DA">
        <w:rPr>
          <w:rFonts w:ascii="Calibri" w:eastAsia="Calibri" w:hAnsi="Calibri" w:cs="Times New Roman"/>
          <w:b/>
        </w:rPr>
        <w:t>Eficiencia</w:t>
      </w:r>
    </w:p>
    <w:p w:rsidR="00956873" w:rsidRDefault="005D41DA" w:rsidP="00956873">
      <w:pPr>
        <w:pStyle w:val="ListParagraph"/>
        <w:numPr>
          <w:ilvl w:val="0"/>
          <w:numId w:val="34"/>
        </w:numPr>
        <w:spacing w:after="0" w:line="240" w:lineRule="auto"/>
        <w:jc w:val="both"/>
        <w:rPr>
          <w:rFonts w:ascii="Calibri" w:eastAsia="Calibri" w:hAnsi="Calibri" w:cs="Times New Roman"/>
        </w:rPr>
      </w:pPr>
      <w:r w:rsidRPr="00956873">
        <w:rPr>
          <w:rFonts w:ascii="Calibri" w:eastAsia="Calibri" w:hAnsi="Calibri" w:cs="Times New Roman"/>
        </w:rPr>
        <w:t>¿Utilizó el programa los recursos de la manera óptima para lograr los resultados esperados?</w:t>
      </w:r>
    </w:p>
    <w:p w:rsidR="005D41DA" w:rsidRPr="00956873" w:rsidRDefault="005D41DA" w:rsidP="00956873">
      <w:pPr>
        <w:pStyle w:val="ListParagraph"/>
        <w:numPr>
          <w:ilvl w:val="0"/>
          <w:numId w:val="34"/>
        </w:numPr>
        <w:spacing w:after="0" w:line="240" w:lineRule="auto"/>
        <w:jc w:val="both"/>
        <w:rPr>
          <w:rFonts w:ascii="Calibri" w:eastAsia="Calibri" w:hAnsi="Calibri" w:cs="Times New Roman"/>
        </w:rPr>
      </w:pPr>
      <w:r w:rsidRPr="00956873">
        <w:rPr>
          <w:rFonts w:ascii="Calibri" w:eastAsia="Calibri" w:hAnsi="Calibri" w:cs="Times New Roman"/>
        </w:rPr>
        <w:t>¿Se logró contar con las contribuciones técnicas y financieras acordadas? ¿Fueron efectivas y eficientes dichas contribuciones? ¿El PNUD aportó un valor específico dada la naturaleza de su organización? ¿Cuál fue el valor agregado de trabajar desde un enfoque regional?</w:t>
      </w:r>
    </w:p>
    <w:p w:rsidR="001660D1" w:rsidRDefault="001660D1" w:rsidP="001660D1">
      <w:pPr>
        <w:spacing w:after="0" w:line="240" w:lineRule="auto"/>
        <w:jc w:val="both"/>
        <w:rPr>
          <w:rFonts w:ascii="Calibri" w:eastAsia="Calibri" w:hAnsi="Calibri" w:cs="Times New Roman"/>
          <w:b/>
          <w:highlight w:val="green"/>
        </w:rPr>
      </w:pPr>
    </w:p>
    <w:p w:rsidR="00E41D6A" w:rsidRPr="00956873" w:rsidRDefault="00E41D6A" w:rsidP="001660D1">
      <w:pPr>
        <w:spacing w:after="0" w:line="240" w:lineRule="auto"/>
        <w:jc w:val="both"/>
        <w:rPr>
          <w:rFonts w:ascii="Calibri" w:eastAsia="Calibri" w:hAnsi="Calibri" w:cs="Times New Roman"/>
          <w:b/>
        </w:rPr>
      </w:pPr>
      <w:r w:rsidRPr="00956873">
        <w:rPr>
          <w:rFonts w:ascii="Calibri" w:eastAsia="Calibri" w:hAnsi="Calibri" w:cs="Times New Roman"/>
          <w:b/>
        </w:rPr>
        <w:t>Eficacia</w:t>
      </w:r>
    </w:p>
    <w:p w:rsidR="003158AE" w:rsidRPr="00081942" w:rsidRDefault="00E41D6A" w:rsidP="00081942">
      <w:pPr>
        <w:pStyle w:val="ListParagraph"/>
        <w:numPr>
          <w:ilvl w:val="0"/>
          <w:numId w:val="35"/>
        </w:numPr>
        <w:spacing w:after="0" w:line="240" w:lineRule="auto"/>
        <w:jc w:val="both"/>
        <w:rPr>
          <w:lang w:val="es-ES_tradnl"/>
        </w:rPr>
      </w:pPr>
      <w:r w:rsidRPr="00081942">
        <w:rPr>
          <w:rFonts w:ascii="Calibri" w:eastAsia="Calibri" w:hAnsi="Calibri" w:cs="Times New Roman"/>
        </w:rPr>
        <w:t>Considerando la duración de</w:t>
      </w:r>
      <w:r w:rsidR="001618CC">
        <w:rPr>
          <w:rFonts w:ascii="Calibri" w:eastAsia="Calibri" w:hAnsi="Calibri" w:cs="Times New Roman"/>
        </w:rPr>
        <w:t xml:space="preserve"> esta fase del</w:t>
      </w:r>
      <w:r w:rsidRPr="00081942">
        <w:rPr>
          <w:rFonts w:ascii="Calibri" w:eastAsia="Calibri" w:hAnsi="Calibri" w:cs="Times New Roman"/>
        </w:rPr>
        <w:t xml:space="preserve"> proyecto</w:t>
      </w:r>
      <w:r w:rsidR="001618CC">
        <w:rPr>
          <w:rFonts w:ascii="Calibri" w:eastAsia="Calibri" w:hAnsi="Calibri" w:cs="Times New Roman"/>
        </w:rPr>
        <w:t>, qué tipo de contribuciones se han identificado que puedan haber mejorado las políticas públicas dirigidas a población afrodescendiente o las condiciones de vida de algunos miembros de la población afrodescendiente?</w:t>
      </w:r>
      <w:r w:rsidR="003158AE" w:rsidRPr="00081942">
        <w:rPr>
          <w:lang w:val="es-ES_tradnl"/>
        </w:rPr>
        <w:t>¿Qué factores incidieron positiva o</w:t>
      </w:r>
      <w:r w:rsidR="00C506DE" w:rsidRPr="00081942">
        <w:rPr>
          <w:lang w:val="es-ES_tradnl"/>
        </w:rPr>
        <w:t xml:space="preserve"> negativamente para el</w:t>
      </w:r>
      <w:r w:rsidR="003158AE" w:rsidRPr="00081942">
        <w:rPr>
          <w:lang w:val="es-ES_tradnl"/>
        </w:rPr>
        <w:t xml:space="preserve"> cumplimiento de</w:t>
      </w:r>
      <w:r w:rsidR="00C506DE" w:rsidRPr="00081942">
        <w:rPr>
          <w:lang w:val="es-ES_tradnl"/>
        </w:rPr>
        <w:t xml:space="preserve"> los</w:t>
      </w:r>
      <w:r w:rsidR="003158AE" w:rsidRPr="00081942">
        <w:rPr>
          <w:lang w:val="es-ES_tradnl"/>
        </w:rPr>
        <w:t xml:space="preserve"> objetivos y</w:t>
      </w:r>
      <w:r w:rsidR="00C506DE" w:rsidRPr="00081942">
        <w:rPr>
          <w:lang w:val="es-ES_tradnl"/>
        </w:rPr>
        <w:t xml:space="preserve"> el logro de los</w:t>
      </w:r>
      <w:r w:rsidR="003158AE" w:rsidRPr="00081942">
        <w:rPr>
          <w:lang w:val="es-ES_tradnl"/>
        </w:rPr>
        <w:t xml:space="preserve"> resultados del proyecto?</w:t>
      </w:r>
    </w:p>
    <w:p w:rsidR="005D41DA" w:rsidRPr="00081942" w:rsidRDefault="008E3426" w:rsidP="00081942">
      <w:pPr>
        <w:pStyle w:val="ListParagraph"/>
        <w:numPr>
          <w:ilvl w:val="0"/>
          <w:numId w:val="35"/>
        </w:numPr>
        <w:spacing w:after="0" w:line="240" w:lineRule="auto"/>
        <w:jc w:val="both"/>
        <w:rPr>
          <w:lang w:val="es-ES_tradnl"/>
        </w:rPr>
      </w:pPr>
      <w:r w:rsidRPr="00EB5FD1">
        <w:rPr>
          <w:lang w:val="es-ES_tradnl"/>
        </w:rPr>
        <w:t>¿El enfoque y las estrategias utilizadas fueron las adecuadas?</w:t>
      </w:r>
      <w:r w:rsidR="005D41DA" w:rsidRPr="00EB5FD1">
        <w:rPr>
          <w:lang w:val="es-ES_tradnl"/>
        </w:rPr>
        <w:t xml:space="preserve"> ¿la</w:t>
      </w:r>
      <w:r w:rsidR="005D41DA" w:rsidRPr="00B928D5">
        <w:rPr>
          <w:lang w:val="es-ES_tradnl"/>
        </w:rPr>
        <w:t xml:space="preserve"> estrategia de formar alianzas </w:t>
      </w:r>
      <w:r w:rsidR="005D41DA" w:rsidRPr="00081942">
        <w:rPr>
          <w:lang w:val="es-ES_tradnl"/>
        </w:rPr>
        <w:t>fue eficaz?</w:t>
      </w:r>
    </w:p>
    <w:p w:rsidR="00081942" w:rsidRPr="00081942" w:rsidRDefault="006F1300" w:rsidP="00081942">
      <w:pPr>
        <w:pStyle w:val="ListParagraph"/>
        <w:numPr>
          <w:ilvl w:val="0"/>
          <w:numId w:val="35"/>
        </w:numPr>
        <w:spacing w:after="0" w:line="240" w:lineRule="auto"/>
        <w:jc w:val="both"/>
        <w:rPr>
          <w:b/>
          <w:lang w:val="es-ES_tradnl"/>
        </w:rPr>
      </w:pPr>
      <w:r w:rsidRPr="00081942">
        <w:rPr>
          <w:lang w:val="es-ES_tradnl"/>
        </w:rPr>
        <w:t>¿Fue efectiva la inclusión de temas transversales para aumentar la calidad de la intervención? ¿Qué resultados se obtuvieron?</w:t>
      </w:r>
    </w:p>
    <w:p w:rsidR="001660D1" w:rsidRPr="00B928D5" w:rsidRDefault="00DB5EC0" w:rsidP="00081942">
      <w:pPr>
        <w:pStyle w:val="ListParagraph"/>
        <w:numPr>
          <w:ilvl w:val="0"/>
          <w:numId w:val="35"/>
        </w:numPr>
        <w:spacing w:after="0" w:line="240" w:lineRule="auto"/>
        <w:jc w:val="both"/>
        <w:rPr>
          <w:b/>
          <w:lang w:val="es-ES_tradnl"/>
        </w:rPr>
      </w:pPr>
      <w:r w:rsidRPr="00081942">
        <w:rPr>
          <w:lang w:val="es-ES_tradnl"/>
        </w:rPr>
        <w:t>¿</w:t>
      </w:r>
      <w:r w:rsidR="00FA6CEB" w:rsidRPr="00081942">
        <w:rPr>
          <w:lang w:val="es-ES_tradnl"/>
        </w:rPr>
        <w:t>L</w:t>
      </w:r>
      <w:r w:rsidR="00412168" w:rsidRPr="00081942">
        <w:rPr>
          <w:lang w:val="es-ES_tradnl"/>
        </w:rPr>
        <w:t xml:space="preserve">a metodología </w:t>
      </w:r>
      <w:r w:rsidR="00FA6CEB" w:rsidRPr="00081942">
        <w:rPr>
          <w:lang w:val="es-ES_tradnl"/>
        </w:rPr>
        <w:t xml:space="preserve">fue la </w:t>
      </w:r>
      <w:r w:rsidR="00412168" w:rsidRPr="00081942">
        <w:rPr>
          <w:lang w:val="es-ES_tradnl"/>
        </w:rPr>
        <w:t xml:space="preserve">apropiada para </w:t>
      </w:r>
      <w:r w:rsidR="00C506DE" w:rsidRPr="00081942">
        <w:rPr>
          <w:lang w:val="es-ES_tradnl"/>
        </w:rPr>
        <w:t xml:space="preserve">coadyuvar a </w:t>
      </w:r>
      <w:r w:rsidR="00412168" w:rsidRPr="00081942">
        <w:rPr>
          <w:lang w:val="es-ES_tradnl"/>
        </w:rPr>
        <w:t>mejorar la s</w:t>
      </w:r>
      <w:r w:rsidR="00C506DE" w:rsidRPr="00081942">
        <w:rPr>
          <w:lang w:val="es-ES_tradnl"/>
        </w:rPr>
        <w:t>ituación de la población afro descendiente</w:t>
      </w:r>
      <w:r w:rsidR="00412168" w:rsidRPr="00EB5FD1">
        <w:rPr>
          <w:lang w:val="es-ES_tradnl"/>
        </w:rPr>
        <w:t xml:space="preserve"> de la región</w:t>
      </w:r>
      <w:r w:rsidRPr="00EB5FD1">
        <w:rPr>
          <w:lang w:val="es-ES_tradnl"/>
        </w:rPr>
        <w:t>?</w:t>
      </w:r>
      <w:r w:rsidR="00412168" w:rsidRPr="00EB5FD1">
        <w:rPr>
          <w:lang w:val="es-ES_tradnl"/>
        </w:rPr>
        <w:t xml:space="preserve"> </w:t>
      </w:r>
    </w:p>
    <w:p w:rsidR="00081942" w:rsidRPr="00081942" w:rsidRDefault="00081942" w:rsidP="00081942">
      <w:pPr>
        <w:pStyle w:val="ListParagraph"/>
        <w:spacing w:after="0" w:line="240" w:lineRule="auto"/>
        <w:ind w:left="360"/>
        <w:jc w:val="both"/>
        <w:rPr>
          <w:b/>
          <w:lang w:val="es-ES_tradnl"/>
        </w:rPr>
      </w:pPr>
    </w:p>
    <w:p w:rsidR="00DF0B75" w:rsidRDefault="00DF0B75" w:rsidP="001660D1">
      <w:pPr>
        <w:spacing w:after="0" w:line="240" w:lineRule="auto"/>
        <w:jc w:val="both"/>
        <w:rPr>
          <w:b/>
          <w:lang w:val="es-ES_tradnl"/>
        </w:rPr>
      </w:pPr>
      <w:r w:rsidRPr="00DF0B75">
        <w:rPr>
          <w:b/>
          <w:lang w:val="es-ES_tradnl"/>
        </w:rPr>
        <w:t xml:space="preserve">Sostenibilidad </w:t>
      </w:r>
    </w:p>
    <w:p w:rsidR="00DF0B75" w:rsidRPr="00081942" w:rsidRDefault="00DF0B75" w:rsidP="00081942">
      <w:pPr>
        <w:pStyle w:val="ListParagraph"/>
        <w:numPr>
          <w:ilvl w:val="0"/>
          <w:numId w:val="36"/>
        </w:numPr>
        <w:spacing w:after="0" w:line="240" w:lineRule="auto"/>
        <w:jc w:val="both"/>
        <w:rPr>
          <w:lang w:val="es-ES_tradnl"/>
        </w:rPr>
      </w:pPr>
      <w:r w:rsidRPr="00081942">
        <w:rPr>
          <w:lang w:val="es-ES_tradnl"/>
        </w:rPr>
        <w:t>¿Los resultados de la intervención se podrán mantener una vez retirada la ayuda externa?</w:t>
      </w:r>
    </w:p>
    <w:p w:rsidR="00DF0B75" w:rsidRPr="00081942" w:rsidRDefault="00DF0B75" w:rsidP="00081942">
      <w:pPr>
        <w:pStyle w:val="ListParagraph"/>
        <w:numPr>
          <w:ilvl w:val="0"/>
          <w:numId w:val="36"/>
        </w:numPr>
        <w:spacing w:after="0" w:line="240" w:lineRule="auto"/>
        <w:jc w:val="both"/>
        <w:rPr>
          <w:lang w:val="es-ES_tradnl"/>
        </w:rPr>
      </w:pPr>
      <w:r w:rsidRPr="00EB5FD1">
        <w:rPr>
          <w:lang w:val="es-ES_tradnl"/>
        </w:rPr>
        <w:t xml:space="preserve">¿Es probable que se pueda continuar </w:t>
      </w:r>
      <w:r w:rsidR="001618CC">
        <w:rPr>
          <w:lang w:val="es-ES_tradnl"/>
        </w:rPr>
        <w:t xml:space="preserve">con los </w:t>
      </w:r>
      <w:r w:rsidRPr="00EB5FD1">
        <w:rPr>
          <w:lang w:val="es-ES_tradnl"/>
        </w:rPr>
        <w:t>resultados en los</w:t>
      </w:r>
      <w:r w:rsidRPr="00B928D5">
        <w:rPr>
          <w:lang w:val="es-ES_tradnl"/>
        </w:rPr>
        <w:t xml:space="preserve"> grupos más vulnerables</w:t>
      </w:r>
      <w:r w:rsidRPr="00081942">
        <w:rPr>
          <w:lang w:val="es-ES_tradnl"/>
        </w:rPr>
        <w:t xml:space="preserve"> y/o organizaciones ben</w:t>
      </w:r>
      <w:r w:rsidR="001618CC">
        <w:rPr>
          <w:lang w:val="es-ES_tradnl"/>
        </w:rPr>
        <w:t>e</w:t>
      </w:r>
      <w:r w:rsidRPr="00081942">
        <w:rPr>
          <w:lang w:val="es-ES_tradnl"/>
        </w:rPr>
        <w:t>ficiarias en un eventual retiro del apoyo externo?</w:t>
      </w:r>
    </w:p>
    <w:p w:rsidR="001660D1" w:rsidRDefault="001660D1" w:rsidP="001660D1">
      <w:pPr>
        <w:spacing w:after="0" w:line="240" w:lineRule="auto"/>
        <w:jc w:val="both"/>
        <w:rPr>
          <w:b/>
          <w:lang w:val="es-ES_tradnl"/>
        </w:rPr>
      </w:pPr>
    </w:p>
    <w:p w:rsidR="00FC6D86" w:rsidRPr="00FC6D86" w:rsidRDefault="00FC6D86" w:rsidP="001660D1">
      <w:pPr>
        <w:spacing w:after="0" w:line="240" w:lineRule="auto"/>
        <w:jc w:val="both"/>
        <w:rPr>
          <w:lang w:val="es-ES_tradnl"/>
        </w:rPr>
      </w:pPr>
      <w:r w:rsidRPr="00FC6D86">
        <w:rPr>
          <w:b/>
          <w:lang w:val="es-ES_tradnl"/>
        </w:rPr>
        <w:t>Lecciones Aprendidas</w:t>
      </w:r>
    </w:p>
    <w:p w:rsidR="00081942" w:rsidRDefault="00FC6D86" w:rsidP="00081942">
      <w:pPr>
        <w:pStyle w:val="ListParagraph"/>
        <w:numPr>
          <w:ilvl w:val="0"/>
          <w:numId w:val="37"/>
        </w:numPr>
        <w:spacing w:after="0" w:line="240" w:lineRule="auto"/>
        <w:jc w:val="both"/>
        <w:rPr>
          <w:lang w:val="es-ES_tradnl"/>
        </w:rPr>
      </w:pPr>
      <w:r w:rsidRPr="00081942">
        <w:rPr>
          <w:lang w:val="es-ES_tradnl"/>
        </w:rPr>
        <w:t>¿Qué elementos de contexto y supuestos han facilitado y/o dificultado alcanzar los resultados esperados?</w:t>
      </w:r>
    </w:p>
    <w:p w:rsidR="00081942" w:rsidRPr="00081942" w:rsidRDefault="00FC6D86" w:rsidP="00081942">
      <w:pPr>
        <w:pStyle w:val="ListParagraph"/>
        <w:spacing w:after="0" w:line="240" w:lineRule="auto"/>
        <w:ind w:left="360"/>
        <w:jc w:val="both"/>
        <w:rPr>
          <w:lang w:val="es-ES_tradnl"/>
        </w:rPr>
      </w:pPr>
      <w:r w:rsidRPr="00081942">
        <w:rPr>
          <w:lang w:val="es-ES_tradnl"/>
        </w:rPr>
        <w:t>¿Qué procesos, de entre los más significativos, deberían documentarse a objeto de respaldar las lecciones aprendidas al final del proyecto?</w:t>
      </w:r>
    </w:p>
    <w:p w:rsidR="00C652B5" w:rsidRPr="004960D6" w:rsidRDefault="00C652B5" w:rsidP="004960D6">
      <w:pPr>
        <w:pStyle w:val="ListParagraph"/>
        <w:numPr>
          <w:ilvl w:val="0"/>
          <w:numId w:val="3"/>
        </w:numPr>
        <w:autoSpaceDE w:val="0"/>
        <w:autoSpaceDN w:val="0"/>
        <w:adjustRightInd w:val="0"/>
        <w:spacing w:before="240" w:after="120"/>
        <w:jc w:val="both"/>
        <w:rPr>
          <w:rFonts w:ascii="Calibri" w:eastAsia="Calibri" w:hAnsi="Calibri" w:cs="Times New Roman"/>
          <w:b/>
          <w:lang w:val="es-ES_tradnl"/>
        </w:rPr>
      </w:pPr>
      <w:r w:rsidRPr="004960D6">
        <w:rPr>
          <w:rFonts w:ascii="Calibri" w:eastAsia="Calibri" w:hAnsi="Calibri" w:cs="Times New Roman"/>
          <w:b/>
          <w:lang w:val="es-ES_tradnl"/>
        </w:rPr>
        <w:t>Metodología</w:t>
      </w:r>
    </w:p>
    <w:p w:rsidR="003C6582" w:rsidRDefault="003C6582" w:rsidP="00730A7D">
      <w:pPr>
        <w:spacing w:after="0" w:line="240" w:lineRule="auto"/>
        <w:jc w:val="both"/>
        <w:rPr>
          <w:rFonts w:ascii="Calibri" w:eastAsia="Calibri" w:hAnsi="Calibri" w:cs="Times New Roman"/>
        </w:rPr>
      </w:pPr>
      <w:r>
        <w:rPr>
          <w:rFonts w:ascii="Calibri" w:eastAsia="Calibri" w:hAnsi="Calibri" w:cs="Times New Roman"/>
        </w:rPr>
        <w:t xml:space="preserve">El evaluador </w:t>
      </w:r>
      <w:r w:rsidRPr="003C6582">
        <w:rPr>
          <w:rFonts w:ascii="Calibri" w:eastAsia="Calibri" w:hAnsi="Calibri" w:cs="Times New Roman"/>
        </w:rPr>
        <w:t>proporcionará al Centro Regional para América Latina y el Caribe</w:t>
      </w:r>
      <w:r>
        <w:rPr>
          <w:rFonts w:ascii="Calibri" w:eastAsia="Calibri" w:hAnsi="Calibri" w:cs="Times New Roman"/>
        </w:rPr>
        <w:t xml:space="preserve"> </w:t>
      </w:r>
      <w:r w:rsidRPr="003C6582">
        <w:rPr>
          <w:rFonts w:ascii="Calibri" w:eastAsia="Calibri" w:hAnsi="Calibri" w:cs="Times New Roman"/>
        </w:rPr>
        <w:t>de PNUD una evaluación imparcial del proyecto. La metodología de evaluación deberá</w:t>
      </w:r>
      <w:r w:rsidR="00730A7D">
        <w:rPr>
          <w:rFonts w:ascii="Calibri" w:eastAsia="Calibri" w:hAnsi="Calibri" w:cs="Times New Roman"/>
        </w:rPr>
        <w:t xml:space="preserve"> </w:t>
      </w:r>
      <w:r w:rsidRPr="003C6582">
        <w:rPr>
          <w:rFonts w:ascii="Calibri" w:eastAsia="Calibri" w:hAnsi="Calibri" w:cs="Times New Roman"/>
        </w:rPr>
        <w:t xml:space="preserve">basarse en el Manual de Planificación, </w:t>
      </w:r>
      <w:r w:rsidR="00E23112">
        <w:rPr>
          <w:rFonts w:ascii="Calibri" w:eastAsia="Calibri" w:hAnsi="Calibri" w:cs="Times New Roman"/>
        </w:rPr>
        <w:t>Seguimiento y</w:t>
      </w:r>
      <w:r w:rsidRPr="003C6582">
        <w:rPr>
          <w:rFonts w:ascii="Calibri" w:eastAsia="Calibri" w:hAnsi="Calibri" w:cs="Times New Roman"/>
        </w:rPr>
        <w:t xml:space="preserve"> Evaluación de Resultados del PNUD</w:t>
      </w:r>
      <w:r w:rsidR="00730A7D">
        <w:rPr>
          <w:rFonts w:ascii="Calibri" w:eastAsia="Calibri" w:hAnsi="Calibri" w:cs="Times New Roman"/>
        </w:rPr>
        <w:t xml:space="preserve"> </w:t>
      </w:r>
      <w:r w:rsidRPr="003C6582">
        <w:rPr>
          <w:rFonts w:ascii="Calibri" w:eastAsia="Calibri" w:hAnsi="Calibri" w:cs="Times New Roman"/>
        </w:rPr>
        <w:t>(2009)</w:t>
      </w:r>
      <w:r w:rsidR="00730A7D">
        <w:rPr>
          <w:rFonts w:ascii="Calibri" w:eastAsia="Calibri" w:hAnsi="Calibri" w:cs="Times New Roman"/>
        </w:rPr>
        <w:t xml:space="preserve"> y en la Guía para Evaluaciones de Efecto (2011), así como deberá c</w:t>
      </w:r>
      <w:r w:rsidRPr="003C6582">
        <w:rPr>
          <w:rFonts w:ascii="Calibri" w:eastAsia="Calibri" w:hAnsi="Calibri" w:cs="Times New Roman"/>
        </w:rPr>
        <w:t>umplir con los Estándares y Normas de Evaluación en el</w:t>
      </w:r>
      <w:r w:rsidR="00730A7D">
        <w:rPr>
          <w:rFonts w:ascii="Calibri" w:eastAsia="Calibri" w:hAnsi="Calibri" w:cs="Times New Roman"/>
        </w:rPr>
        <w:t xml:space="preserve"> Sistema de Naciones Unidas</w:t>
      </w:r>
      <w:r w:rsidR="00E23112">
        <w:rPr>
          <w:rFonts w:ascii="Calibri" w:eastAsia="Calibri" w:hAnsi="Calibri" w:cs="Times New Roman"/>
        </w:rPr>
        <w:t xml:space="preserve"> elaboradas por el UNEG</w:t>
      </w:r>
      <w:r w:rsidRPr="003C6582">
        <w:rPr>
          <w:rFonts w:ascii="Calibri" w:eastAsia="Calibri" w:hAnsi="Calibri" w:cs="Times New Roman"/>
        </w:rPr>
        <w:t>. En su desarrollo, se debe procurar un proceso</w:t>
      </w:r>
      <w:r w:rsidR="00730A7D">
        <w:rPr>
          <w:rFonts w:ascii="Calibri" w:eastAsia="Calibri" w:hAnsi="Calibri" w:cs="Times New Roman"/>
        </w:rPr>
        <w:t xml:space="preserve"> </w:t>
      </w:r>
      <w:r w:rsidRPr="003C6582">
        <w:rPr>
          <w:rFonts w:ascii="Calibri" w:eastAsia="Calibri" w:hAnsi="Calibri" w:cs="Times New Roman"/>
        </w:rPr>
        <w:t xml:space="preserve">participativo e interactivo </w:t>
      </w:r>
      <w:r w:rsidR="009257AB">
        <w:rPr>
          <w:rFonts w:ascii="Calibri" w:eastAsia="Calibri" w:hAnsi="Calibri" w:cs="Times New Roman"/>
        </w:rPr>
        <w:t>que i</w:t>
      </w:r>
      <w:r w:rsidRPr="003C6582">
        <w:rPr>
          <w:rFonts w:ascii="Calibri" w:eastAsia="Calibri" w:hAnsi="Calibri" w:cs="Times New Roman"/>
        </w:rPr>
        <w:t>nvolucr</w:t>
      </w:r>
      <w:r w:rsidR="009257AB">
        <w:rPr>
          <w:rFonts w:ascii="Calibri" w:eastAsia="Calibri" w:hAnsi="Calibri" w:cs="Times New Roman"/>
        </w:rPr>
        <w:t>e a</w:t>
      </w:r>
      <w:r w:rsidRPr="003C6582">
        <w:rPr>
          <w:rFonts w:ascii="Calibri" w:eastAsia="Calibri" w:hAnsi="Calibri" w:cs="Times New Roman"/>
        </w:rPr>
        <w:t xml:space="preserve"> contrapartes claves.</w:t>
      </w:r>
      <w:r w:rsidR="00730A7D">
        <w:rPr>
          <w:rFonts w:ascii="Calibri" w:eastAsia="Calibri" w:hAnsi="Calibri" w:cs="Times New Roman"/>
        </w:rPr>
        <w:t xml:space="preserve"> </w:t>
      </w:r>
      <w:r w:rsidRPr="003C6582">
        <w:rPr>
          <w:rFonts w:ascii="Calibri" w:eastAsia="Calibri" w:hAnsi="Calibri" w:cs="Times New Roman"/>
        </w:rPr>
        <w:t xml:space="preserve">La propuesta metodológica será discutida y acordada con </w:t>
      </w:r>
      <w:r w:rsidR="00730A7D">
        <w:rPr>
          <w:rFonts w:ascii="Calibri" w:eastAsia="Calibri" w:hAnsi="Calibri" w:cs="Times New Roman"/>
        </w:rPr>
        <w:t>la unidad implementadora del proyecto PAAL II</w:t>
      </w:r>
      <w:r w:rsidR="009257AB" w:rsidRPr="009257AB">
        <w:rPr>
          <w:rFonts w:ascii="Calibri" w:eastAsia="Calibri" w:hAnsi="Calibri" w:cs="Times New Roman"/>
        </w:rPr>
        <w:t xml:space="preserve"> </w:t>
      </w:r>
      <w:r w:rsidR="009257AB">
        <w:rPr>
          <w:rFonts w:ascii="Calibri" w:eastAsia="Calibri" w:hAnsi="Calibri" w:cs="Times New Roman"/>
        </w:rPr>
        <w:t xml:space="preserve">dado que </w:t>
      </w:r>
      <w:r w:rsidR="009257AB" w:rsidRPr="00194583">
        <w:rPr>
          <w:rFonts w:ascii="Calibri" w:eastAsia="Calibri" w:hAnsi="Calibri" w:cs="Times New Roman"/>
          <w:b/>
        </w:rPr>
        <w:t>se tendrá que ajustar a los recursos disponibles</w:t>
      </w:r>
      <w:r w:rsidRPr="003C6582">
        <w:rPr>
          <w:rFonts w:ascii="Calibri" w:eastAsia="Calibri" w:hAnsi="Calibri" w:cs="Times New Roman"/>
        </w:rPr>
        <w:t>.</w:t>
      </w:r>
    </w:p>
    <w:p w:rsidR="00363388" w:rsidRPr="003C6582" w:rsidRDefault="00363388" w:rsidP="00730A7D">
      <w:pPr>
        <w:spacing w:after="0" w:line="240" w:lineRule="auto"/>
        <w:jc w:val="both"/>
        <w:rPr>
          <w:rFonts w:ascii="Calibri" w:eastAsia="Calibri" w:hAnsi="Calibri" w:cs="Times New Roman"/>
        </w:rPr>
      </w:pPr>
    </w:p>
    <w:p w:rsidR="008E3426" w:rsidRDefault="00194583" w:rsidP="002B7605">
      <w:pPr>
        <w:spacing w:after="0" w:line="240" w:lineRule="auto"/>
        <w:jc w:val="both"/>
        <w:rPr>
          <w:rFonts w:ascii="Calibri" w:eastAsia="Calibri" w:hAnsi="Calibri" w:cs="Times New Roman"/>
        </w:rPr>
      </w:pPr>
      <w:r w:rsidRPr="00194583">
        <w:rPr>
          <w:rFonts w:ascii="Calibri" w:eastAsia="Calibri" w:hAnsi="Calibri" w:cs="Times New Roman"/>
        </w:rPr>
        <w:t xml:space="preserve">El </w:t>
      </w:r>
      <w:r>
        <w:rPr>
          <w:rFonts w:ascii="Calibri" w:eastAsia="Calibri" w:hAnsi="Calibri" w:cs="Times New Roman"/>
        </w:rPr>
        <w:t>evaluador trabajará</w:t>
      </w:r>
      <w:r w:rsidRPr="00194583">
        <w:rPr>
          <w:rFonts w:ascii="Calibri" w:eastAsia="Calibri" w:hAnsi="Calibri" w:cs="Times New Roman"/>
        </w:rPr>
        <w:t xml:space="preserve"> en colaboración con la coordinadora y el equipo del proyecto. El Área de evaluación del Centro Regional del PNUD podrá ser consultado en diferentes fases de la </w:t>
      </w:r>
      <w:r w:rsidRPr="00194583">
        <w:rPr>
          <w:rFonts w:ascii="Calibri" w:eastAsia="Calibri" w:hAnsi="Calibri" w:cs="Times New Roman"/>
        </w:rPr>
        <w:lastRenderedPageBreak/>
        <w:t xml:space="preserve">evaluación para la orientación técnica y metodológica del proceso. </w:t>
      </w:r>
      <w:r w:rsidR="003C6582" w:rsidRPr="003C6582">
        <w:rPr>
          <w:rFonts w:ascii="Calibri" w:eastAsia="Calibri" w:hAnsi="Calibri" w:cs="Times New Roman"/>
        </w:rPr>
        <w:t>A continuación se presentan algunos lineamientos básicos que pueden servir como</w:t>
      </w:r>
      <w:r w:rsidR="00363388">
        <w:rPr>
          <w:rFonts w:ascii="Calibri" w:eastAsia="Calibri" w:hAnsi="Calibri" w:cs="Times New Roman"/>
        </w:rPr>
        <w:t xml:space="preserve"> </w:t>
      </w:r>
      <w:r w:rsidR="003C6582" w:rsidRPr="003C6582">
        <w:rPr>
          <w:rFonts w:ascii="Calibri" w:eastAsia="Calibri" w:hAnsi="Calibri" w:cs="Times New Roman"/>
        </w:rPr>
        <w:t>parámetros para el proceso de eval</w:t>
      </w:r>
      <w:r w:rsidR="00363388">
        <w:rPr>
          <w:rFonts w:ascii="Calibri" w:eastAsia="Calibri" w:hAnsi="Calibri" w:cs="Times New Roman"/>
        </w:rPr>
        <w:t>uación, teniendo en cuenta que é</w:t>
      </w:r>
      <w:r w:rsidR="003C6582" w:rsidRPr="003C6582">
        <w:rPr>
          <w:rFonts w:ascii="Calibri" w:eastAsia="Calibri" w:hAnsi="Calibri" w:cs="Times New Roman"/>
        </w:rPr>
        <w:t>st</w:t>
      </w:r>
      <w:r w:rsidR="00363388">
        <w:rPr>
          <w:rFonts w:ascii="Calibri" w:eastAsia="Calibri" w:hAnsi="Calibri" w:cs="Times New Roman"/>
        </w:rPr>
        <w:t>o</w:t>
      </w:r>
      <w:r w:rsidR="003C6582" w:rsidRPr="003C6582">
        <w:rPr>
          <w:rFonts w:ascii="Calibri" w:eastAsia="Calibri" w:hAnsi="Calibri" w:cs="Times New Roman"/>
        </w:rPr>
        <w:t>s podrán ser</w:t>
      </w:r>
      <w:r w:rsidR="00363388">
        <w:rPr>
          <w:rFonts w:ascii="Calibri" w:eastAsia="Calibri" w:hAnsi="Calibri" w:cs="Times New Roman"/>
        </w:rPr>
        <w:t xml:space="preserve"> complementado</w:t>
      </w:r>
      <w:r w:rsidR="003C6582" w:rsidRPr="003C6582">
        <w:rPr>
          <w:rFonts w:ascii="Calibri" w:eastAsia="Calibri" w:hAnsi="Calibri" w:cs="Times New Roman"/>
        </w:rPr>
        <w:t>s con otros insumos según la pr</w:t>
      </w:r>
      <w:r w:rsidR="00363388">
        <w:rPr>
          <w:rFonts w:ascii="Calibri" w:eastAsia="Calibri" w:hAnsi="Calibri" w:cs="Times New Roman"/>
        </w:rPr>
        <w:t xml:space="preserve">opuesta metodológica del </w:t>
      </w:r>
      <w:r w:rsidR="003C6582" w:rsidRPr="003C6582">
        <w:rPr>
          <w:rFonts w:ascii="Calibri" w:eastAsia="Calibri" w:hAnsi="Calibri" w:cs="Times New Roman"/>
        </w:rPr>
        <w:t>evaluador.</w:t>
      </w:r>
      <w:r w:rsidR="00363388">
        <w:rPr>
          <w:rFonts w:ascii="Calibri" w:eastAsia="Calibri" w:hAnsi="Calibri" w:cs="Times New Roman"/>
        </w:rPr>
        <w:t xml:space="preserve"> Así, l</w:t>
      </w:r>
      <w:r w:rsidR="008E3426" w:rsidRPr="008E3426">
        <w:rPr>
          <w:rFonts w:ascii="Calibri" w:eastAsia="Calibri" w:hAnsi="Calibri" w:cs="Times New Roman"/>
        </w:rPr>
        <w:t>a evaluación deberá realizarse en tres fases:</w:t>
      </w:r>
      <w:r w:rsidR="00082F26">
        <w:rPr>
          <w:rStyle w:val="FootnoteReference"/>
          <w:rFonts w:ascii="Calibri" w:eastAsia="Calibri" w:hAnsi="Calibri" w:cs="Times New Roman"/>
        </w:rPr>
        <w:footnoteReference w:id="2"/>
      </w:r>
    </w:p>
    <w:p w:rsidR="00194583" w:rsidRDefault="00194583" w:rsidP="00E23112">
      <w:pPr>
        <w:spacing w:after="0" w:line="240" w:lineRule="auto"/>
        <w:jc w:val="both"/>
        <w:rPr>
          <w:rFonts w:ascii="Calibri" w:eastAsia="Calibri" w:hAnsi="Calibri" w:cs="Times New Roman"/>
        </w:rPr>
      </w:pPr>
    </w:p>
    <w:p w:rsidR="00A74BF4" w:rsidRDefault="008E3426" w:rsidP="00194583">
      <w:pPr>
        <w:spacing w:after="0" w:line="240" w:lineRule="auto"/>
        <w:jc w:val="both"/>
        <w:rPr>
          <w:rFonts w:ascii="Calibri" w:eastAsia="Calibri" w:hAnsi="Calibri" w:cs="Times New Roman"/>
        </w:rPr>
      </w:pPr>
      <w:r w:rsidRPr="006F1300">
        <w:rPr>
          <w:rFonts w:ascii="Calibri" w:eastAsia="Calibri" w:hAnsi="Calibri" w:cs="Times New Roman"/>
        </w:rPr>
        <w:t>La primera</w:t>
      </w:r>
      <w:r w:rsidR="006F1300" w:rsidRPr="006F1300">
        <w:rPr>
          <w:rFonts w:ascii="Calibri" w:eastAsia="Calibri" w:hAnsi="Calibri" w:cs="Times New Roman"/>
        </w:rPr>
        <w:t xml:space="preserve"> se concentrará en la recolecci</w:t>
      </w:r>
      <w:r w:rsidR="006F1300">
        <w:rPr>
          <w:rFonts w:ascii="Calibri" w:eastAsia="Calibri" w:hAnsi="Calibri" w:cs="Times New Roman"/>
        </w:rPr>
        <w:t>ó</w:t>
      </w:r>
      <w:r w:rsidR="006F1300" w:rsidRPr="006F1300">
        <w:rPr>
          <w:rFonts w:ascii="Calibri" w:eastAsia="Calibri" w:hAnsi="Calibri" w:cs="Times New Roman"/>
        </w:rPr>
        <w:t>n y el an</w:t>
      </w:r>
      <w:r w:rsidR="006F1300">
        <w:rPr>
          <w:rFonts w:ascii="Calibri" w:eastAsia="Calibri" w:hAnsi="Calibri" w:cs="Times New Roman"/>
        </w:rPr>
        <w:t>á</w:t>
      </w:r>
      <w:r w:rsidR="006F1300" w:rsidRPr="006F1300">
        <w:rPr>
          <w:rFonts w:ascii="Calibri" w:eastAsia="Calibri" w:hAnsi="Calibri" w:cs="Times New Roman"/>
        </w:rPr>
        <w:t>lisis de la informaci</w:t>
      </w:r>
      <w:r w:rsidR="006F1300">
        <w:rPr>
          <w:rFonts w:ascii="Calibri" w:eastAsia="Calibri" w:hAnsi="Calibri" w:cs="Times New Roman"/>
        </w:rPr>
        <w:t>ó</w:t>
      </w:r>
      <w:r w:rsidR="006F1300" w:rsidRPr="006F1300">
        <w:rPr>
          <w:rFonts w:ascii="Calibri" w:eastAsia="Calibri" w:hAnsi="Calibri" w:cs="Times New Roman"/>
        </w:rPr>
        <w:t>n documental, entre otras,</w:t>
      </w:r>
      <w:r w:rsidR="006F1300">
        <w:rPr>
          <w:rFonts w:ascii="Calibri" w:eastAsia="Calibri" w:hAnsi="Calibri" w:cs="Times New Roman"/>
        </w:rPr>
        <w:t xml:space="preserve"> </w:t>
      </w:r>
      <w:r w:rsidR="00A74BF4">
        <w:rPr>
          <w:rFonts w:ascii="Calibri" w:eastAsia="Calibri" w:hAnsi="Calibri" w:cs="Times New Roman"/>
        </w:rPr>
        <w:t>l</w:t>
      </w:r>
      <w:r w:rsidR="006F1300" w:rsidRPr="006F1300">
        <w:rPr>
          <w:rFonts w:ascii="Calibri" w:eastAsia="Calibri" w:hAnsi="Calibri" w:cs="Times New Roman"/>
        </w:rPr>
        <w:t>as políticas, estrategias y programas de PNUD relacionadas con el proyecto</w:t>
      </w:r>
      <w:r w:rsidR="00194583">
        <w:rPr>
          <w:rFonts w:ascii="Calibri" w:eastAsia="Calibri" w:hAnsi="Calibri" w:cs="Times New Roman"/>
        </w:rPr>
        <w:t>, l</w:t>
      </w:r>
      <w:r w:rsidR="006F1300">
        <w:rPr>
          <w:rFonts w:ascii="Calibri" w:eastAsia="Calibri" w:hAnsi="Calibri" w:cs="Times New Roman"/>
        </w:rPr>
        <w:t>os documentos del proyecto, sus planes e informes parciales</w:t>
      </w:r>
      <w:r w:rsidR="00194583">
        <w:rPr>
          <w:rFonts w:ascii="Calibri" w:eastAsia="Calibri" w:hAnsi="Calibri" w:cs="Times New Roman"/>
        </w:rPr>
        <w:t>, l</w:t>
      </w:r>
      <w:r w:rsidR="006F1300">
        <w:rPr>
          <w:rFonts w:ascii="Calibri" w:eastAsia="Calibri" w:hAnsi="Calibri" w:cs="Times New Roman"/>
        </w:rPr>
        <w:t xml:space="preserve">os reportes de actividades del </w:t>
      </w:r>
      <w:r w:rsidR="00194583">
        <w:rPr>
          <w:rFonts w:ascii="Calibri" w:eastAsia="Calibri" w:hAnsi="Calibri" w:cs="Times New Roman"/>
        </w:rPr>
        <w:t xml:space="preserve"> proyecto, diagnósticos</w:t>
      </w:r>
      <w:r w:rsidR="006F1300">
        <w:rPr>
          <w:rFonts w:ascii="Calibri" w:eastAsia="Calibri" w:hAnsi="Calibri" w:cs="Times New Roman"/>
        </w:rPr>
        <w:t xml:space="preserve">, investigaciones y estudios </w:t>
      </w:r>
      <w:r w:rsidR="00C506DE">
        <w:rPr>
          <w:rFonts w:ascii="Calibri" w:eastAsia="Calibri" w:hAnsi="Calibri" w:cs="Times New Roman"/>
        </w:rPr>
        <w:t xml:space="preserve">hechos por el proyecto, </w:t>
      </w:r>
      <w:r w:rsidR="006F1300">
        <w:rPr>
          <w:rFonts w:ascii="Calibri" w:eastAsia="Calibri" w:hAnsi="Calibri" w:cs="Times New Roman"/>
        </w:rPr>
        <w:t>relacionados con la problemática de los grupos afro descendientes en América Latina</w:t>
      </w:r>
      <w:r w:rsidR="00194583">
        <w:rPr>
          <w:rFonts w:ascii="Calibri" w:eastAsia="Calibri" w:hAnsi="Calibri" w:cs="Times New Roman"/>
        </w:rPr>
        <w:t>, o</w:t>
      </w:r>
      <w:r w:rsidR="006F1300">
        <w:rPr>
          <w:rFonts w:ascii="Calibri" w:eastAsia="Calibri" w:hAnsi="Calibri" w:cs="Times New Roman"/>
        </w:rPr>
        <w:t>tros documentos que se consideren relevantes</w:t>
      </w:r>
      <w:r w:rsidR="00194583">
        <w:rPr>
          <w:rFonts w:ascii="Calibri" w:eastAsia="Calibri" w:hAnsi="Calibri" w:cs="Times New Roman"/>
        </w:rPr>
        <w:t xml:space="preserve"> </w:t>
      </w:r>
      <w:r w:rsidR="006B0B51">
        <w:rPr>
          <w:rFonts w:ascii="Calibri" w:eastAsia="Calibri" w:hAnsi="Calibri" w:cs="Times New Roman"/>
        </w:rPr>
        <w:t xml:space="preserve"> (Ver Anexo</w:t>
      </w:r>
      <w:r w:rsidR="00194583" w:rsidRPr="00E23112">
        <w:rPr>
          <w:rFonts w:ascii="Calibri" w:eastAsia="Calibri" w:hAnsi="Calibri" w:cs="Times New Roman"/>
        </w:rPr>
        <w:t>: Listado de documentación</w:t>
      </w:r>
      <w:r w:rsidR="00781E3E">
        <w:rPr>
          <w:rFonts w:ascii="Calibri" w:eastAsia="Calibri" w:hAnsi="Calibri" w:cs="Times New Roman"/>
        </w:rPr>
        <w:t xml:space="preserve"> a consultar</w:t>
      </w:r>
      <w:r w:rsidR="00194583" w:rsidRPr="00E23112">
        <w:rPr>
          <w:rFonts w:ascii="Calibri" w:eastAsia="Calibri" w:hAnsi="Calibri" w:cs="Times New Roman"/>
        </w:rPr>
        <w:t>)</w:t>
      </w:r>
      <w:r w:rsidR="006F1300">
        <w:rPr>
          <w:rFonts w:ascii="Calibri" w:eastAsia="Calibri" w:hAnsi="Calibri" w:cs="Times New Roman"/>
        </w:rPr>
        <w:t>.</w:t>
      </w:r>
      <w:r w:rsidR="00194583">
        <w:rPr>
          <w:rFonts w:ascii="Calibri" w:eastAsia="Calibri" w:hAnsi="Calibri" w:cs="Times New Roman"/>
        </w:rPr>
        <w:t xml:space="preserve"> A partir de ello, v</w:t>
      </w:r>
      <w:r w:rsidR="00194583" w:rsidRPr="00E23112">
        <w:rPr>
          <w:rFonts w:ascii="Calibri" w:eastAsia="Calibri" w:hAnsi="Calibri" w:cs="Times New Roman"/>
        </w:rPr>
        <w:t>alorar</w:t>
      </w:r>
      <w:r w:rsidR="00194583">
        <w:rPr>
          <w:rFonts w:ascii="Calibri" w:eastAsia="Calibri" w:hAnsi="Calibri" w:cs="Times New Roman"/>
        </w:rPr>
        <w:t>á</w:t>
      </w:r>
      <w:r w:rsidR="00194583" w:rsidRPr="00E23112">
        <w:rPr>
          <w:rFonts w:ascii="Calibri" w:eastAsia="Calibri" w:hAnsi="Calibri" w:cs="Times New Roman"/>
        </w:rPr>
        <w:t xml:space="preserve"> y recomendar</w:t>
      </w:r>
      <w:r w:rsidR="00194583">
        <w:rPr>
          <w:rFonts w:ascii="Calibri" w:eastAsia="Calibri" w:hAnsi="Calibri" w:cs="Times New Roman"/>
        </w:rPr>
        <w:t xml:space="preserve">á el </w:t>
      </w:r>
      <w:r w:rsidR="00194583" w:rsidRPr="00E23112">
        <w:rPr>
          <w:rFonts w:ascii="Calibri" w:eastAsia="Calibri" w:hAnsi="Calibri" w:cs="Times New Roman"/>
        </w:rPr>
        <w:t xml:space="preserve">enfoque y/o metodología </w:t>
      </w:r>
      <w:r w:rsidR="00781E3E">
        <w:rPr>
          <w:rFonts w:ascii="Calibri" w:eastAsia="Calibri" w:hAnsi="Calibri" w:cs="Times New Roman"/>
        </w:rPr>
        <w:t xml:space="preserve">considerando los recursos </w:t>
      </w:r>
      <w:r w:rsidR="006B0B51">
        <w:rPr>
          <w:rFonts w:ascii="Calibri" w:eastAsia="Calibri" w:hAnsi="Calibri" w:cs="Times New Roman"/>
        </w:rPr>
        <w:t>disponibles.</w:t>
      </w:r>
    </w:p>
    <w:p w:rsidR="00CC15E5" w:rsidRDefault="00CC15E5" w:rsidP="00194583">
      <w:pPr>
        <w:spacing w:after="0" w:line="240" w:lineRule="auto"/>
        <w:jc w:val="both"/>
        <w:rPr>
          <w:rFonts w:ascii="Calibri" w:eastAsia="Calibri" w:hAnsi="Calibri" w:cs="Times New Roman"/>
        </w:rPr>
      </w:pPr>
    </w:p>
    <w:p w:rsidR="00B568A7" w:rsidRDefault="006F1300" w:rsidP="001660D1">
      <w:pPr>
        <w:jc w:val="both"/>
        <w:rPr>
          <w:rFonts w:ascii="Calibri" w:eastAsia="Calibri" w:hAnsi="Calibri" w:cs="Times New Roman"/>
        </w:rPr>
      </w:pPr>
      <w:r w:rsidRPr="006F1300">
        <w:rPr>
          <w:rFonts w:ascii="Calibri" w:eastAsia="Calibri" w:hAnsi="Calibri" w:cs="Times New Roman"/>
        </w:rPr>
        <w:t>La segunda fase ser</w:t>
      </w:r>
      <w:r w:rsidR="00B568A7">
        <w:rPr>
          <w:rFonts w:ascii="Calibri" w:eastAsia="Calibri" w:hAnsi="Calibri" w:cs="Times New Roman"/>
        </w:rPr>
        <w:t>á</w:t>
      </w:r>
      <w:r w:rsidRPr="006F1300">
        <w:rPr>
          <w:rFonts w:ascii="Calibri" w:eastAsia="Calibri" w:hAnsi="Calibri" w:cs="Times New Roman"/>
        </w:rPr>
        <w:t xml:space="preserve"> d</w:t>
      </w:r>
      <w:r>
        <w:rPr>
          <w:rFonts w:ascii="Calibri" w:eastAsia="Calibri" w:hAnsi="Calibri" w:cs="Times New Roman"/>
        </w:rPr>
        <w:t>edicada a la recolección de información por fuentes primarias</w:t>
      </w:r>
      <w:r w:rsidR="00781E3E">
        <w:rPr>
          <w:rFonts w:ascii="Calibri" w:eastAsia="Calibri" w:hAnsi="Calibri" w:cs="Times New Roman"/>
        </w:rPr>
        <w:t xml:space="preserve"> a los actores pertinentes</w:t>
      </w:r>
      <w:r>
        <w:rPr>
          <w:rFonts w:ascii="Calibri" w:eastAsia="Calibri" w:hAnsi="Calibri" w:cs="Times New Roman"/>
        </w:rPr>
        <w:t xml:space="preserve"> </w:t>
      </w:r>
      <w:r w:rsidR="00B568A7">
        <w:rPr>
          <w:rFonts w:ascii="Calibri" w:eastAsia="Calibri" w:hAnsi="Calibri" w:cs="Times New Roman"/>
        </w:rPr>
        <w:t xml:space="preserve">incluyendo </w:t>
      </w:r>
      <w:r w:rsidR="00781E3E">
        <w:rPr>
          <w:rFonts w:ascii="Calibri" w:eastAsia="Calibri" w:hAnsi="Calibri" w:cs="Times New Roman"/>
        </w:rPr>
        <w:t xml:space="preserve">la realización de </w:t>
      </w:r>
      <w:r w:rsidR="00B568A7">
        <w:rPr>
          <w:rFonts w:ascii="Calibri" w:eastAsia="Calibri" w:hAnsi="Calibri" w:cs="Times New Roman"/>
        </w:rPr>
        <w:t xml:space="preserve">entrevistas, encuestas, grupos focales con </w:t>
      </w:r>
      <w:r w:rsidR="00781E3E">
        <w:rPr>
          <w:rFonts w:ascii="Calibri" w:eastAsia="Calibri" w:hAnsi="Calibri" w:cs="Times New Roman"/>
        </w:rPr>
        <w:t xml:space="preserve">individuos </w:t>
      </w:r>
      <w:r w:rsidR="00B568A7">
        <w:rPr>
          <w:rFonts w:ascii="Calibri" w:eastAsia="Calibri" w:hAnsi="Calibri" w:cs="Times New Roman"/>
        </w:rPr>
        <w:t xml:space="preserve">u organizaciones que </w:t>
      </w:r>
      <w:r w:rsidR="00781E3E">
        <w:rPr>
          <w:rFonts w:ascii="Calibri" w:eastAsia="Calibri" w:hAnsi="Calibri" w:cs="Times New Roman"/>
        </w:rPr>
        <w:t>así lo consideren</w:t>
      </w:r>
      <w:r w:rsidR="00B568A7">
        <w:rPr>
          <w:rFonts w:ascii="Calibri" w:eastAsia="Calibri" w:hAnsi="Calibri" w:cs="Times New Roman"/>
        </w:rPr>
        <w:t>.</w:t>
      </w:r>
      <w:r w:rsidR="00781E3E">
        <w:rPr>
          <w:rFonts w:ascii="Calibri" w:eastAsia="Calibri" w:hAnsi="Calibri" w:cs="Times New Roman"/>
        </w:rPr>
        <w:t xml:space="preserve"> Dados los limitados recursos para la evaluación, no se podrán hacer las visitas de campo a los países involucrados sino que se trabajará desde Panamá </w:t>
      </w:r>
      <w:r w:rsidR="001660D1">
        <w:rPr>
          <w:rFonts w:ascii="Calibri" w:eastAsia="Calibri" w:hAnsi="Calibri" w:cs="Times New Roman"/>
        </w:rPr>
        <w:t xml:space="preserve">recogiendo información con los actores pertinentes situados en Panamá y a través virtuales con aquellos que estén ubicados en otros países. Una vez terminado este período de misión de campo, realizará </w:t>
      </w:r>
      <w:r w:rsidR="001660D1" w:rsidRPr="001660D1">
        <w:rPr>
          <w:rFonts w:ascii="Calibri" w:eastAsia="Calibri" w:hAnsi="Calibri" w:cs="Times New Roman"/>
        </w:rPr>
        <w:t xml:space="preserve">una presentación de los </w:t>
      </w:r>
      <w:r w:rsidR="001660D1">
        <w:rPr>
          <w:rFonts w:ascii="Calibri" w:eastAsia="Calibri" w:hAnsi="Calibri" w:cs="Times New Roman"/>
        </w:rPr>
        <w:t xml:space="preserve">primeros hallazgos de la evaluación </w:t>
      </w:r>
      <w:r w:rsidR="001660D1" w:rsidRPr="001660D1">
        <w:rPr>
          <w:rFonts w:ascii="Calibri" w:eastAsia="Calibri" w:hAnsi="Calibri" w:cs="Times New Roman"/>
        </w:rPr>
        <w:t>a las partes interesadas.</w:t>
      </w:r>
    </w:p>
    <w:p w:rsidR="00454240" w:rsidRPr="007A1C6A" w:rsidRDefault="007A1C6A" w:rsidP="00D31791">
      <w:pPr>
        <w:spacing w:after="120"/>
        <w:jc w:val="both"/>
      </w:pPr>
      <w:r w:rsidRPr="007A1C6A">
        <w:t>La tercera fase consiste e</w:t>
      </w:r>
      <w:r>
        <w:t xml:space="preserve">n la elaboración y </w:t>
      </w:r>
      <w:r w:rsidR="00EE223C">
        <w:t xml:space="preserve">la </w:t>
      </w:r>
      <w:r>
        <w:t>presentación de</w:t>
      </w:r>
      <w:r w:rsidR="00EE223C">
        <w:t xml:space="preserve"> un primer informe </w:t>
      </w:r>
      <w:r w:rsidR="00781E3E">
        <w:t xml:space="preserve">de evaluación en su versión </w:t>
      </w:r>
      <w:r w:rsidR="00EE223C">
        <w:t>borrador con l</w:t>
      </w:r>
      <w:r w:rsidR="00781E3E">
        <w:t xml:space="preserve">os hallazgos </w:t>
      </w:r>
      <w:r w:rsidR="00EE223C">
        <w:t xml:space="preserve"> encontrad</w:t>
      </w:r>
      <w:r w:rsidR="00781E3E">
        <w:t>os</w:t>
      </w:r>
      <w:r w:rsidR="00EE223C">
        <w:t xml:space="preserve">, </w:t>
      </w:r>
      <w:r>
        <w:t>co</w:t>
      </w:r>
      <w:r w:rsidR="00EE223C">
        <w:t xml:space="preserve">n su correspondiente discusión </w:t>
      </w:r>
      <w:r w:rsidR="00781E3E">
        <w:t xml:space="preserve">con </w:t>
      </w:r>
      <w:r>
        <w:t xml:space="preserve"> la unidad de implementación</w:t>
      </w:r>
      <w:r w:rsidR="00EE223C">
        <w:t xml:space="preserve"> del proyecto</w:t>
      </w:r>
      <w:r>
        <w:t>, de los socios colaboradores del proyecto, así como de los socios receptores de los beneficios del proyecto.</w:t>
      </w:r>
      <w:r w:rsidR="00EE223C">
        <w:t xml:space="preserve"> Finalmente la elaboración y la presentación del informe final de evaluación</w:t>
      </w:r>
      <w:r w:rsidR="00781E3E">
        <w:t xml:space="preserve"> que incluirá las observaciones y comentarios realizados al documento en su versión borrador</w:t>
      </w:r>
      <w:r w:rsidR="00EE223C">
        <w:t>. Se espera difundir el informe final.</w:t>
      </w:r>
    </w:p>
    <w:p w:rsidR="00C652B5" w:rsidRPr="004960D6" w:rsidRDefault="00C652B5" w:rsidP="004960D6">
      <w:pPr>
        <w:pStyle w:val="ListParagraph"/>
        <w:numPr>
          <w:ilvl w:val="0"/>
          <w:numId w:val="3"/>
        </w:numPr>
        <w:autoSpaceDE w:val="0"/>
        <w:autoSpaceDN w:val="0"/>
        <w:adjustRightInd w:val="0"/>
        <w:spacing w:before="240" w:after="120"/>
        <w:jc w:val="both"/>
        <w:rPr>
          <w:rFonts w:ascii="Calibri" w:eastAsia="Calibri" w:hAnsi="Calibri" w:cs="Times New Roman"/>
          <w:b/>
          <w:lang w:val="es-ES_tradnl"/>
        </w:rPr>
      </w:pPr>
      <w:r w:rsidRPr="004960D6">
        <w:rPr>
          <w:rFonts w:ascii="Calibri" w:eastAsia="Calibri" w:hAnsi="Calibri" w:cs="Times New Roman"/>
          <w:b/>
          <w:lang w:val="es-ES_tradnl"/>
        </w:rPr>
        <w:t>Productos esperados</w:t>
      </w:r>
    </w:p>
    <w:p w:rsidR="00CC15E5" w:rsidRDefault="00363DAF" w:rsidP="00A74BF4">
      <w:pPr>
        <w:jc w:val="both"/>
      </w:pPr>
      <w:r>
        <w:t xml:space="preserve">La evaluación deberá generar </w:t>
      </w:r>
      <w:r w:rsidRPr="003302A7">
        <w:t xml:space="preserve">los siguientes productos: </w:t>
      </w:r>
    </w:p>
    <w:p w:rsidR="00B20C47" w:rsidRPr="00514F57" w:rsidRDefault="00A74BF4" w:rsidP="00514F57">
      <w:pPr>
        <w:jc w:val="both"/>
      </w:pPr>
      <w:r>
        <w:rPr>
          <w:b/>
        </w:rPr>
        <w:t xml:space="preserve">Producto 1: </w:t>
      </w:r>
      <w:r w:rsidR="00363DAF" w:rsidRPr="00A74BF4">
        <w:rPr>
          <w:b/>
        </w:rPr>
        <w:t>Informe Inicial de Evaluación</w:t>
      </w:r>
      <w:r w:rsidR="00363DAF" w:rsidRPr="004F2F9C">
        <w:t xml:space="preserve"> (Inception Report):</w:t>
      </w:r>
      <w:r w:rsidR="00363DAF" w:rsidRPr="003302A7">
        <w:t xml:space="preserve"> </w:t>
      </w:r>
      <w:r w:rsidR="00B20C47" w:rsidRPr="00514F57">
        <w:t xml:space="preserve">El evaluador presentará este documento que incluirá un resumen del contexto </w:t>
      </w:r>
      <w:r w:rsidR="00514F57" w:rsidRPr="00514F57">
        <w:t>y antecedentes del proyecto</w:t>
      </w:r>
      <w:r w:rsidR="00B20C47" w:rsidRPr="00514F57">
        <w:t xml:space="preserve">, la propuesta metodológica en la que el evaluador deberá detallar su comprensión sobre lo que va a evaluar </w:t>
      </w:r>
      <w:r w:rsidR="00514F57" w:rsidRPr="00514F57">
        <w:t xml:space="preserve">(objeto de evaluación) </w:t>
      </w:r>
      <w:r w:rsidR="00B20C47" w:rsidRPr="00514F57">
        <w:t xml:space="preserve">y por qué, mostrando cómo cada pregunta de la evaluación será contestada y por qué medio; las fuentes de información propuestas y los procedimientos de recolección de datos. La propuesta metodológica será discutida y acordada con la </w:t>
      </w:r>
      <w:r w:rsidR="00514F57" w:rsidRPr="00514F57">
        <w:t xml:space="preserve">unidad de implementación del proyecto, </w:t>
      </w:r>
      <w:r w:rsidR="00B20C47" w:rsidRPr="00514F57">
        <w:t>además de incluir un cronograma con las principales fases y actividades contempladas y entregables. Esta información debe ser reflejada en una matriz de evaluación como por ejemplo:</w:t>
      </w:r>
    </w:p>
    <w:p w:rsidR="00363DAF" w:rsidRPr="00BD48D9" w:rsidRDefault="00363DAF" w:rsidP="00363DA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ascii="Times New Roman" w:hAnsi="Times New Roman"/>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5"/>
        <w:gridCol w:w="1879"/>
        <w:gridCol w:w="1939"/>
        <w:gridCol w:w="1818"/>
        <w:gridCol w:w="1763"/>
      </w:tblGrid>
      <w:tr w:rsidR="00363DAF" w:rsidRPr="002A1A0D" w:rsidTr="006A7DFC">
        <w:trPr>
          <w:tblHeader/>
        </w:trPr>
        <w:tc>
          <w:tcPr>
            <w:tcW w:w="13176" w:type="dxa"/>
            <w:gridSpan w:val="5"/>
            <w:shd w:val="clear" w:color="auto" w:fill="000000"/>
          </w:tcPr>
          <w:p w:rsidR="00363DAF" w:rsidRPr="00514F57" w:rsidRDefault="00514F57" w:rsidP="00514F57">
            <w:pPr>
              <w:spacing w:after="0" w:line="240" w:lineRule="auto"/>
              <w:jc w:val="center"/>
              <w:rPr>
                <w:rFonts w:ascii="Arial" w:eastAsia="SimSun" w:hAnsi="Arial" w:cs="Calibri"/>
                <w:b/>
                <w:color w:val="FFFFFF"/>
                <w:sz w:val="20"/>
                <w:szCs w:val="20"/>
                <w:lang w:eastAsia="zh-CN"/>
              </w:rPr>
            </w:pPr>
            <w:r w:rsidRPr="00514F57">
              <w:rPr>
                <w:rFonts w:ascii="Arial" w:eastAsia="SimSun" w:hAnsi="Arial" w:cs="Calibri"/>
                <w:b/>
                <w:color w:val="FFFFFF"/>
                <w:sz w:val="20"/>
                <w:szCs w:val="20"/>
                <w:lang w:eastAsia="zh-CN"/>
              </w:rPr>
              <w:t xml:space="preserve">EJEMPLO DE MATRIZ DE EVALUACIÓN </w:t>
            </w:r>
          </w:p>
        </w:tc>
      </w:tr>
      <w:tr w:rsidR="00363DAF" w:rsidRPr="002A1A0D" w:rsidTr="006A7DFC">
        <w:trPr>
          <w:tblHeader/>
        </w:trPr>
        <w:tc>
          <w:tcPr>
            <w:tcW w:w="1932" w:type="dxa"/>
            <w:shd w:val="clear" w:color="auto" w:fill="D9D9D9"/>
          </w:tcPr>
          <w:p w:rsidR="00363DAF" w:rsidRPr="002A1A0D" w:rsidRDefault="00363DAF" w:rsidP="006A7DFC">
            <w:pPr>
              <w:spacing w:after="0" w:line="240" w:lineRule="auto"/>
              <w:jc w:val="center"/>
              <w:rPr>
                <w:rFonts w:ascii="Arial" w:eastAsia="SimSun" w:hAnsi="Arial" w:cs="Calibri"/>
                <w:b/>
                <w:sz w:val="20"/>
                <w:szCs w:val="20"/>
                <w:lang w:val="en-GB" w:eastAsia="zh-CN"/>
              </w:rPr>
            </w:pPr>
            <w:r w:rsidRPr="002A1A0D">
              <w:rPr>
                <w:rFonts w:ascii="Arial" w:eastAsia="SimSun" w:hAnsi="Arial" w:cs="Calibri"/>
                <w:b/>
                <w:sz w:val="20"/>
                <w:szCs w:val="20"/>
                <w:lang w:val="en-GB" w:eastAsia="zh-CN"/>
              </w:rPr>
              <w:lastRenderedPageBreak/>
              <w:t>Criteria/Sub-criteria</w:t>
            </w:r>
          </w:p>
        </w:tc>
        <w:tc>
          <w:tcPr>
            <w:tcW w:w="2640" w:type="dxa"/>
            <w:shd w:val="clear" w:color="auto" w:fill="D9D9D9"/>
          </w:tcPr>
          <w:p w:rsidR="00363DAF" w:rsidRPr="002A1A0D" w:rsidRDefault="00363DAF" w:rsidP="006A7DFC">
            <w:pPr>
              <w:spacing w:after="0" w:line="240" w:lineRule="auto"/>
              <w:jc w:val="center"/>
              <w:rPr>
                <w:rFonts w:ascii="Arial" w:eastAsia="SimSun" w:hAnsi="Arial" w:cs="Calibri"/>
                <w:b/>
                <w:sz w:val="20"/>
                <w:szCs w:val="20"/>
                <w:lang w:val="en-GB" w:eastAsia="zh-CN"/>
              </w:rPr>
            </w:pPr>
            <w:r w:rsidRPr="002A1A0D">
              <w:rPr>
                <w:rFonts w:ascii="Arial" w:eastAsia="SimSun" w:hAnsi="Arial" w:cs="Calibri"/>
                <w:b/>
                <w:sz w:val="20"/>
                <w:szCs w:val="20"/>
                <w:lang w:val="en-GB" w:eastAsia="zh-CN"/>
              </w:rPr>
              <w:t>(Examples of) questions to be addressed by outcome-level evaluation</w:t>
            </w:r>
          </w:p>
        </w:tc>
        <w:tc>
          <w:tcPr>
            <w:tcW w:w="3359" w:type="dxa"/>
            <w:shd w:val="clear" w:color="auto" w:fill="D9D9D9"/>
          </w:tcPr>
          <w:p w:rsidR="00363DAF" w:rsidRPr="002A1A0D" w:rsidRDefault="00363DAF" w:rsidP="006A7DFC">
            <w:pPr>
              <w:spacing w:after="0" w:line="240" w:lineRule="auto"/>
              <w:jc w:val="center"/>
              <w:rPr>
                <w:rFonts w:ascii="Arial" w:eastAsia="SimSun" w:hAnsi="Arial" w:cs="Calibri"/>
                <w:b/>
                <w:sz w:val="20"/>
                <w:szCs w:val="20"/>
                <w:lang w:val="en-GB" w:eastAsia="zh-CN"/>
              </w:rPr>
            </w:pPr>
            <w:r w:rsidRPr="002A1A0D">
              <w:rPr>
                <w:rFonts w:ascii="Arial" w:eastAsia="SimSun" w:hAnsi="Arial" w:cs="Calibri"/>
                <w:b/>
                <w:sz w:val="20"/>
                <w:szCs w:val="20"/>
                <w:lang w:val="en-GB" w:eastAsia="zh-CN"/>
              </w:rPr>
              <w:t>What to look for</w:t>
            </w:r>
          </w:p>
        </w:tc>
        <w:tc>
          <w:tcPr>
            <w:tcW w:w="2777" w:type="dxa"/>
            <w:shd w:val="clear" w:color="auto" w:fill="D9D9D9"/>
          </w:tcPr>
          <w:p w:rsidR="00363DAF" w:rsidRPr="002A1A0D" w:rsidRDefault="00363DAF" w:rsidP="006A7DFC">
            <w:pPr>
              <w:spacing w:after="0" w:line="240" w:lineRule="auto"/>
              <w:jc w:val="center"/>
              <w:rPr>
                <w:rFonts w:ascii="Arial" w:eastAsia="SimSun" w:hAnsi="Arial" w:cs="Calibri"/>
                <w:b/>
                <w:sz w:val="20"/>
                <w:szCs w:val="20"/>
                <w:lang w:val="en-GB" w:eastAsia="zh-CN"/>
              </w:rPr>
            </w:pPr>
            <w:r w:rsidRPr="002A1A0D">
              <w:rPr>
                <w:rFonts w:ascii="Arial" w:eastAsia="SimSun" w:hAnsi="Arial" w:cs="Calibri"/>
                <w:b/>
                <w:sz w:val="20"/>
                <w:szCs w:val="20"/>
                <w:lang w:val="en-GB" w:eastAsia="zh-CN"/>
              </w:rPr>
              <w:t>Data sources</w:t>
            </w:r>
          </w:p>
        </w:tc>
        <w:tc>
          <w:tcPr>
            <w:tcW w:w="2468" w:type="dxa"/>
            <w:shd w:val="clear" w:color="auto" w:fill="D9D9D9"/>
          </w:tcPr>
          <w:p w:rsidR="00363DAF" w:rsidRPr="002A1A0D" w:rsidRDefault="00363DAF" w:rsidP="006A7DFC">
            <w:pPr>
              <w:spacing w:after="0" w:line="240" w:lineRule="auto"/>
              <w:jc w:val="center"/>
              <w:rPr>
                <w:rFonts w:ascii="Arial" w:eastAsia="SimSun" w:hAnsi="Arial" w:cs="Calibri"/>
                <w:b/>
                <w:sz w:val="20"/>
                <w:szCs w:val="20"/>
                <w:lang w:val="en-GB" w:eastAsia="zh-CN"/>
              </w:rPr>
            </w:pPr>
            <w:r w:rsidRPr="002A1A0D">
              <w:rPr>
                <w:rFonts w:ascii="Arial" w:eastAsia="SimSun" w:hAnsi="Arial" w:cs="Calibri"/>
                <w:b/>
                <w:sz w:val="20"/>
                <w:szCs w:val="20"/>
                <w:lang w:val="en-GB" w:eastAsia="zh-CN"/>
              </w:rPr>
              <w:t>Data collection methods</w:t>
            </w:r>
          </w:p>
          <w:p w:rsidR="00363DAF" w:rsidRPr="002A1A0D" w:rsidRDefault="00363DAF" w:rsidP="006A7DFC">
            <w:pPr>
              <w:spacing w:after="0" w:line="240" w:lineRule="auto"/>
              <w:jc w:val="center"/>
              <w:rPr>
                <w:rFonts w:ascii="Arial" w:eastAsia="SimSun" w:hAnsi="Arial" w:cs="Calibri"/>
                <w:b/>
                <w:sz w:val="20"/>
                <w:szCs w:val="20"/>
                <w:lang w:val="en-GB" w:eastAsia="zh-CN"/>
              </w:rPr>
            </w:pPr>
          </w:p>
        </w:tc>
      </w:tr>
    </w:tbl>
    <w:p w:rsidR="00514F57" w:rsidRDefault="00514F57" w:rsidP="00514F57">
      <w:pPr>
        <w:rPr>
          <w:sz w:val="18"/>
          <w:szCs w:val="18"/>
        </w:rPr>
      </w:pPr>
      <w:r w:rsidRPr="00514F57">
        <w:rPr>
          <w:sz w:val="18"/>
          <w:szCs w:val="18"/>
        </w:rPr>
        <w:t>Fuente:http://web.undp.org/evaluation/documents/guidance/UNDP_Guidance_on_Outcome-Level%20_Evaluation_2011.pdf</w:t>
      </w:r>
    </w:p>
    <w:p w:rsidR="00A74BF4" w:rsidRDefault="00A74BF4" w:rsidP="00A74BF4">
      <w:pPr>
        <w:jc w:val="both"/>
        <w:rPr>
          <w:b/>
        </w:rPr>
      </w:pPr>
      <w:r>
        <w:rPr>
          <w:b/>
        </w:rPr>
        <w:t xml:space="preserve">Producto 2: </w:t>
      </w:r>
      <w:r w:rsidR="00363DAF" w:rsidRPr="007D6965">
        <w:rPr>
          <w:b/>
        </w:rPr>
        <w:t>Borrador de Informe de Evaluación</w:t>
      </w:r>
      <w:r w:rsidR="00363DAF" w:rsidRPr="004F2F9C">
        <w:t>:</w:t>
      </w:r>
      <w:r w:rsidR="00363DAF" w:rsidRPr="003302A7">
        <w:t xml:space="preserve"> </w:t>
      </w:r>
      <w:r w:rsidR="00363DAF">
        <w:t>Este documento</w:t>
      </w:r>
      <w:r w:rsidR="00363DAF" w:rsidRPr="00EA3D88">
        <w:t xml:space="preserve"> contendrá las mismas</w:t>
      </w:r>
      <w:r w:rsidR="00363DAF">
        <w:t xml:space="preserve"> secciones que el informe final</w:t>
      </w:r>
      <w:r>
        <w:t xml:space="preserve"> (ver esquema en el Anexo 7 del Manual de PNUD)</w:t>
      </w:r>
      <w:r w:rsidR="00363DAF">
        <w:t xml:space="preserve"> </w:t>
      </w:r>
      <w:r w:rsidR="00363DAF" w:rsidRPr="00EA3D88">
        <w:t xml:space="preserve">y tendrá una extensión </w:t>
      </w:r>
      <w:r w:rsidR="00363DAF">
        <w:t>máxima  de 30 páginas</w:t>
      </w:r>
      <w:r>
        <w:t xml:space="preserve"> sin incluir anexos</w:t>
      </w:r>
      <w:r w:rsidR="00363DAF">
        <w:t xml:space="preserve">. </w:t>
      </w:r>
      <w:r w:rsidRPr="00A74BF4">
        <w:t xml:space="preserve">Se espera que la redacción se acompañe con el uso de tablas, gráficos y arte visual para presentar las ideas. También deberá encontrar formas apropiadas de presentar los puntos de vista con el consentimiento de los entrevistados. </w:t>
      </w:r>
      <w:r w:rsidRPr="00EA3D88">
        <w:t xml:space="preserve">También contendrá un resumen ejecutivo de menos de 5 páginas, que incluya una breve descripción del </w:t>
      </w:r>
      <w:r>
        <w:t>efecto</w:t>
      </w:r>
      <w:r w:rsidRPr="00EA3D88">
        <w:t xml:space="preserve">, su contexto y situación actual, el propósito de la evaluación, la metodología utilizada y </w:t>
      </w:r>
      <w:r>
        <w:t>que presente claramente los principales hallazgos</w:t>
      </w:r>
      <w:r w:rsidRPr="00EA3D88">
        <w:t>, conclusiones y recomendaciones.</w:t>
      </w:r>
      <w:r>
        <w:t xml:space="preserve"> </w:t>
      </w:r>
    </w:p>
    <w:p w:rsidR="00363DAF" w:rsidRDefault="00363DAF" w:rsidP="00A74BF4">
      <w:pPr>
        <w:jc w:val="both"/>
      </w:pPr>
      <w:r w:rsidRPr="00EA3D88">
        <w:t xml:space="preserve">El informe se distribuirá </w:t>
      </w:r>
      <w:r>
        <w:t>entre los responsables de la gestión de la evaluación y/o Grupo de Referencia para su revisión y comentarios, dentro de los XX días hábiles de la finalización del trabajo de campo</w:t>
      </w:r>
      <w:r w:rsidRPr="00EA3D88">
        <w:t xml:space="preserve">. </w:t>
      </w:r>
      <w:r w:rsidRPr="0039279E">
        <w:t xml:space="preserve">Estos comentarios deberán enfocarse en posibles errores encontrados en los datos y no en cuestionar las apreciaciones y hallazgos del evaluador. Si es que hubiera discrepancias entre las impresiones y los hallazgos del evaluador y las partes interesadas, estas diferencias deberán ser explicadas en un anexo específico adjunto al informe final. </w:t>
      </w:r>
    </w:p>
    <w:p w:rsidR="007D6965" w:rsidRPr="00A74BF4" w:rsidRDefault="007D6965" w:rsidP="00A74BF4">
      <w:pPr>
        <w:jc w:val="both"/>
      </w:pPr>
      <w:r w:rsidRPr="00A74BF4">
        <w:rPr>
          <w:b/>
          <w:u w:val="single"/>
          <w:lang w:eastAsia="es-ES"/>
        </w:rPr>
        <w:t>Producto 3:</w:t>
      </w:r>
      <w:r w:rsidRPr="00A74BF4">
        <w:rPr>
          <w:b/>
          <w:lang w:eastAsia="es-ES"/>
        </w:rPr>
        <w:t xml:space="preserve"> </w:t>
      </w:r>
      <w:r w:rsidRPr="00A74BF4">
        <w:rPr>
          <w:rFonts w:eastAsia="Times New Roman" w:cs="Myriad-Bold"/>
          <w:b/>
          <w:bCs/>
        </w:rPr>
        <w:t>Informe final de la evaluación.</w:t>
      </w:r>
      <w:r w:rsidR="00A74BF4">
        <w:rPr>
          <w:rFonts w:eastAsia="Times New Roman" w:cs="Myriad-Bold"/>
          <w:b/>
          <w:bCs/>
        </w:rPr>
        <w:t xml:space="preserve"> </w:t>
      </w:r>
      <w:r w:rsidR="00A74BF4" w:rsidRPr="008E3426">
        <w:rPr>
          <w:rFonts w:ascii="Calibri" w:eastAsia="Calibri" w:hAnsi="Calibri" w:cs="Times New Roman"/>
        </w:rPr>
        <w:t>El reporte deberá ser p</w:t>
      </w:r>
      <w:r w:rsidR="00A74BF4">
        <w:rPr>
          <w:rFonts w:ascii="Calibri" w:eastAsia="Calibri" w:hAnsi="Calibri" w:cs="Times New Roman"/>
        </w:rPr>
        <w:t>resentado en forma física y electrónica en idioma español</w:t>
      </w:r>
      <w:r w:rsidR="00455B21">
        <w:rPr>
          <w:rFonts w:ascii="Calibri" w:eastAsia="Calibri" w:hAnsi="Calibri" w:cs="Times New Roman"/>
        </w:rPr>
        <w:t xml:space="preserve"> con un máximo de 40 páginas (sin incluir anexos), que incluya un resumen ejecutivo </w:t>
      </w:r>
      <w:r w:rsidR="00A74BF4">
        <w:rPr>
          <w:rFonts w:ascii="Calibri" w:eastAsia="Calibri" w:hAnsi="Calibri" w:cs="Times New Roman"/>
        </w:rPr>
        <w:t>su estructura deberá corresponder con el esquema de informe final de evaluación de PNUD (ver Anexo 7 del Manual de PNUD</w:t>
      </w:r>
      <w:r w:rsidR="006B0B51">
        <w:rPr>
          <w:rFonts w:ascii="Calibri" w:eastAsia="Calibri" w:hAnsi="Calibri" w:cs="Times New Roman"/>
        </w:rPr>
        <w:t xml:space="preserve"> y la estructura sugerida en la Guía de Evaluaciones a nivel de Efecto</w:t>
      </w:r>
      <w:r w:rsidR="00A74BF4">
        <w:rPr>
          <w:rFonts w:ascii="Calibri" w:eastAsia="Calibri" w:hAnsi="Calibri" w:cs="Times New Roman"/>
        </w:rPr>
        <w:t>).</w:t>
      </w:r>
    </w:p>
    <w:p w:rsidR="00C652B5" w:rsidRPr="004960D6" w:rsidRDefault="00C652B5" w:rsidP="004960D6">
      <w:pPr>
        <w:pStyle w:val="ListParagraph"/>
        <w:numPr>
          <w:ilvl w:val="0"/>
          <w:numId w:val="3"/>
        </w:numPr>
        <w:autoSpaceDE w:val="0"/>
        <w:autoSpaceDN w:val="0"/>
        <w:adjustRightInd w:val="0"/>
        <w:spacing w:before="240" w:after="120"/>
        <w:jc w:val="both"/>
        <w:rPr>
          <w:rFonts w:ascii="Calibri" w:eastAsia="Calibri" w:hAnsi="Calibri" w:cs="Times New Roman"/>
          <w:b/>
          <w:lang w:val="es-ES_tradnl"/>
        </w:rPr>
      </w:pPr>
      <w:r w:rsidRPr="004960D6">
        <w:rPr>
          <w:rFonts w:ascii="Calibri" w:eastAsia="Calibri" w:hAnsi="Calibri" w:cs="Times New Roman"/>
          <w:b/>
          <w:lang w:val="es-ES_tradnl"/>
        </w:rPr>
        <w:t>Composición del equipo y competencias necesarias</w:t>
      </w:r>
    </w:p>
    <w:p w:rsidR="00DB5EC0" w:rsidRDefault="00EC7930" w:rsidP="00412168">
      <w:pPr>
        <w:spacing w:after="120"/>
        <w:jc w:val="both"/>
        <w:rPr>
          <w:lang w:val="es-ES_tradnl"/>
        </w:rPr>
      </w:pPr>
      <w:r>
        <w:rPr>
          <w:lang w:val="es-ES_tradnl"/>
        </w:rPr>
        <w:t>El evaluador estará</w:t>
      </w:r>
      <w:r w:rsidR="007A1C6A">
        <w:rPr>
          <w:lang w:val="es-ES_tradnl"/>
        </w:rPr>
        <w:t xml:space="preserve"> compuesto por profesionales con experiencia sólida en cooperación al desarrollo de grupos excluidos</w:t>
      </w:r>
      <w:r w:rsidR="00596180">
        <w:rPr>
          <w:lang w:val="es-ES_tradnl"/>
        </w:rPr>
        <w:t xml:space="preserve"> y de minorías; si fuera posible, </w:t>
      </w:r>
      <w:r w:rsidR="00717034">
        <w:rPr>
          <w:lang w:val="es-ES_tradnl"/>
        </w:rPr>
        <w:t xml:space="preserve">con </w:t>
      </w:r>
      <w:r w:rsidR="00596180">
        <w:rPr>
          <w:lang w:val="es-ES_tradnl"/>
        </w:rPr>
        <w:t xml:space="preserve">experiencia en trabajo con población </w:t>
      </w:r>
      <w:r w:rsidR="007A1C6A">
        <w:rPr>
          <w:lang w:val="es-ES_tradnl"/>
        </w:rPr>
        <w:t>afro descendientes. Estará</w:t>
      </w:r>
      <w:r>
        <w:rPr>
          <w:lang w:val="es-ES_tradnl"/>
        </w:rPr>
        <w:t xml:space="preserve"> integrado </w:t>
      </w:r>
      <w:r w:rsidR="00C506DE">
        <w:rPr>
          <w:lang w:val="es-ES_tradnl"/>
        </w:rPr>
        <w:t>por un profesional</w:t>
      </w:r>
      <w:r>
        <w:rPr>
          <w:lang w:val="es-ES_tradnl"/>
        </w:rPr>
        <w:t xml:space="preserve"> de las Ciencias Sociales, Ciencias Políticas, </w:t>
      </w:r>
      <w:r w:rsidR="006E0C7D">
        <w:rPr>
          <w:lang w:val="es-ES_tradnl"/>
        </w:rPr>
        <w:t xml:space="preserve">Ciencias Jurídicas o de la </w:t>
      </w:r>
      <w:r>
        <w:rPr>
          <w:lang w:val="es-ES_tradnl"/>
        </w:rPr>
        <w:t>Administración Pública, con estudios avanzados en Sociología, Antropología, Ciencias Políticas, Políticas Públicas y/o Administración Pública.</w:t>
      </w:r>
      <w:r w:rsidR="00C506DE">
        <w:rPr>
          <w:lang w:val="es-ES_tradnl"/>
        </w:rPr>
        <w:t xml:space="preserve"> </w:t>
      </w:r>
    </w:p>
    <w:p w:rsidR="006E0C7D" w:rsidRPr="006E0C7D" w:rsidRDefault="006E0C7D" w:rsidP="006E0C7D">
      <w:pPr>
        <w:spacing w:after="120"/>
        <w:jc w:val="both"/>
        <w:rPr>
          <w:rFonts w:ascii="Calibri" w:eastAsia="Calibri" w:hAnsi="Calibri" w:cs="Times New Roman"/>
          <w:lang w:val="es-ES"/>
        </w:rPr>
      </w:pPr>
      <w:r w:rsidRPr="006E0C7D">
        <w:rPr>
          <w:rFonts w:ascii="Calibri" w:eastAsia="Calibri" w:hAnsi="Calibri" w:cs="Times New Roman"/>
          <w:lang w:val="es-ES"/>
        </w:rPr>
        <w:t xml:space="preserve">Un/a </w:t>
      </w:r>
      <w:r w:rsidRPr="006E0C7D">
        <w:rPr>
          <w:rFonts w:ascii="Calibri" w:eastAsia="Calibri" w:hAnsi="Calibri" w:cs="Times New Roman"/>
          <w:u w:val="single"/>
          <w:lang w:val="es-ES"/>
        </w:rPr>
        <w:t>Jefe de Misión</w:t>
      </w:r>
      <w:r w:rsidRPr="006E0C7D">
        <w:rPr>
          <w:rFonts w:ascii="Calibri" w:eastAsia="Calibri" w:hAnsi="Calibri" w:cs="Times New Roman"/>
          <w:lang w:val="es-ES"/>
        </w:rPr>
        <w:t xml:space="preserve">, experto/a internacional en </w:t>
      </w:r>
      <w:r>
        <w:rPr>
          <w:lang w:val="es-ES"/>
        </w:rPr>
        <w:t>Ciencias Sociales</w:t>
      </w:r>
      <w:r w:rsidRPr="006E0C7D">
        <w:rPr>
          <w:rFonts w:ascii="Calibri" w:eastAsia="Calibri" w:hAnsi="Calibri" w:cs="Times New Roman"/>
          <w:lang w:val="es-ES"/>
        </w:rPr>
        <w:t>, Ciencias Políticas,</w:t>
      </w:r>
      <w:r>
        <w:rPr>
          <w:lang w:val="es-ES"/>
        </w:rPr>
        <w:t xml:space="preserve"> Ciencias Jurídicas y/o</w:t>
      </w:r>
      <w:r w:rsidRPr="006E0C7D">
        <w:rPr>
          <w:rFonts w:ascii="Calibri" w:eastAsia="Calibri" w:hAnsi="Calibri" w:cs="Times New Roman"/>
          <w:lang w:val="es-ES"/>
        </w:rPr>
        <w:t xml:space="preserve"> Administración Pública. Con grado al meno</w:t>
      </w:r>
      <w:r w:rsidR="003B1EEE">
        <w:rPr>
          <w:rFonts w:ascii="Calibri" w:eastAsia="Calibri" w:hAnsi="Calibri" w:cs="Times New Roman"/>
          <w:lang w:val="es-ES"/>
        </w:rPr>
        <w:t xml:space="preserve">s de maestría </w:t>
      </w:r>
      <w:r w:rsidRPr="006E0C7D">
        <w:rPr>
          <w:rFonts w:ascii="Calibri" w:eastAsia="Calibri" w:hAnsi="Calibri" w:cs="Times New Roman"/>
          <w:lang w:val="es-ES"/>
        </w:rPr>
        <w:t xml:space="preserve">y experiencia relevante en estudios similares de al menos cuatro estudios y/o asesoría durante al menos 10 años en temas de </w:t>
      </w:r>
      <w:r>
        <w:rPr>
          <w:lang w:val="es-ES"/>
        </w:rPr>
        <w:t xml:space="preserve">políticas públicas, participación y grupos afro descendientes </w:t>
      </w:r>
      <w:r w:rsidR="003B1EEE">
        <w:rPr>
          <w:lang w:val="es-ES"/>
        </w:rPr>
        <w:t xml:space="preserve">o de grupos excluidos </w:t>
      </w:r>
      <w:r>
        <w:rPr>
          <w:lang w:val="es-ES"/>
        </w:rPr>
        <w:t>en la región.</w:t>
      </w:r>
    </w:p>
    <w:p w:rsidR="006E0C7D" w:rsidRDefault="00C506DE" w:rsidP="006E0C7D">
      <w:pPr>
        <w:spacing w:after="120"/>
        <w:jc w:val="both"/>
        <w:rPr>
          <w:lang w:val="es-ES_tradnl"/>
        </w:rPr>
      </w:pPr>
      <w:r>
        <w:rPr>
          <w:lang w:val="es-ES_tradnl"/>
        </w:rPr>
        <w:t>El profesional deberá</w:t>
      </w:r>
      <w:r w:rsidR="006E0C7D">
        <w:rPr>
          <w:lang w:val="es-ES_tradnl"/>
        </w:rPr>
        <w:t xml:space="preserve"> tener habilidades</w:t>
      </w:r>
      <w:r w:rsidR="007A1C6A">
        <w:rPr>
          <w:lang w:val="es-ES_tradnl"/>
        </w:rPr>
        <w:t xml:space="preserve"> demostradas</w:t>
      </w:r>
      <w:r w:rsidR="00596180">
        <w:rPr>
          <w:lang w:val="es-ES_tradnl"/>
        </w:rPr>
        <w:t xml:space="preserve"> en los siguientes puntos:</w:t>
      </w:r>
    </w:p>
    <w:p w:rsidR="007A1C6A" w:rsidRDefault="007A1C6A" w:rsidP="006E0C7D">
      <w:pPr>
        <w:pStyle w:val="ListParagraph"/>
        <w:numPr>
          <w:ilvl w:val="0"/>
          <w:numId w:val="8"/>
        </w:numPr>
        <w:spacing w:after="120"/>
        <w:jc w:val="both"/>
        <w:rPr>
          <w:lang w:val="es-ES_tradnl"/>
        </w:rPr>
      </w:pPr>
      <w:r>
        <w:rPr>
          <w:lang w:val="es-ES_tradnl"/>
        </w:rPr>
        <w:t>Conocimiento y experiencia de los asuntos de cooperación en países en desarrollo</w:t>
      </w:r>
    </w:p>
    <w:p w:rsidR="007A1C6A" w:rsidRDefault="007A1C6A" w:rsidP="006E0C7D">
      <w:pPr>
        <w:pStyle w:val="ListParagraph"/>
        <w:numPr>
          <w:ilvl w:val="0"/>
          <w:numId w:val="8"/>
        </w:numPr>
        <w:spacing w:after="120"/>
        <w:jc w:val="both"/>
        <w:rPr>
          <w:lang w:val="es-ES_tradnl"/>
        </w:rPr>
      </w:pPr>
      <w:r>
        <w:rPr>
          <w:lang w:val="es-ES_tradnl"/>
        </w:rPr>
        <w:t>Conocimiento de las políticas y estrategias del PNUD en la región</w:t>
      </w:r>
    </w:p>
    <w:p w:rsidR="006E0C7D" w:rsidRPr="006E0C7D" w:rsidRDefault="006E0C7D" w:rsidP="006E0C7D">
      <w:pPr>
        <w:pStyle w:val="ListParagraph"/>
        <w:numPr>
          <w:ilvl w:val="0"/>
          <w:numId w:val="8"/>
        </w:numPr>
        <w:spacing w:after="120"/>
        <w:jc w:val="both"/>
        <w:rPr>
          <w:lang w:val="es-ES_tradnl"/>
        </w:rPr>
      </w:pPr>
      <w:r w:rsidRPr="006E0C7D">
        <w:rPr>
          <w:lang w:val="es-ES_tradnl"/>
        </w:rPr>
        <w:lastRenderedPageBreak/>
        <w:t>Análisis y síntesis de documentación especializada</w:t>
      </w:r>
    </w:p>
    <w:p w:rsidR="006E0C7D" w:rsidRDefault="006E0C7D" w:rsidP="006E0C7D">
      <w:pPr>
        <w:pStyle w:val="ListParagraph"/>
        <w:numPr>
          <w:ilvl w:val="0"/>
          <w:numId w:val="8"/>
        </w:numPr>
        <w:spacing w:after="120"/>
        <w:jc w:val="both"/>
        <w:rPr>
          <w:lang w:val="es-ES_tradnl"/>
        </w:rPr>
      </w:pPr>
      <w:r w:rsidRPr="006E0C7D">
        <w:rPr>
          <w:lang w:val="es-ES_tradnl"/>
        </w:rPr>
        <w:t>Reda</w:t>
      </w:r>
      <w:r w:rsidR="00596180">
        <w:rPr>
          <w:lang w:val="es-ES_tradnl"/>
        </w:rPr>
        <w:t>cción de documentos publicables</w:t>
      </w:r>
    </w:p>
    <w:p w:rsidR="00DF28AC" w:rsidRDefault="00DF28AC" w:rsidP="006E0C7D">
      <w:pPr>
        <w:pStyle w:val="ListParagraph"/>
        <w:numPr>
          <w:ilvl w:val="0"/>
          <w:numId w:val="8"/>
        </w:numPr>
        <w:spacing w:after="120"/>
        <w:jc w:val="both"/>
        <w:rPr>
          <w:lang w:val="es-ES_tradnl"/>
        </w:rPr>
      </w:pPr>
      <w:r>
        <w:rPr>
          <w:lang w:val="es-ES_tradnl"/>
        </w:rPr>
        <w:t>Dominio del idioma Español e Inglés</w:t>
      </w:r>
    </w:p>
    <w:p w:rsidR="003B1EEE" w:rsidRDefault="003B1EEE" w:rsidP="006E0C7D">
      <w:pPr>
        <w:pStyle w:val="ListParagraph"/>
        <w:numPr>
          <w:ilvl w:val="0"/>
          <w:numId w:val="8"/>
        </w:numPr>
        <w:spacing w:after="120"/>
        <w:jc w:val="both"/>
        <w:rPr>
          <w:lang w:val="es-ES_tradnl"/>
        </w:rPr>
      </w:pPr>
      <w:r>
        <w:rPr>
          <w:lang w:val="es-ES_tradnl"/>
        </w:rPr>
        <w:t>Búsqueda autónoma de informac</w:t>
      </w:r>
      <w:r w:rsidR="00596180">
        <w:rPr>
          <w:lang w:val="es-ES_tradnl"/>
        </w:rPr>
        <w:t>ión y de fuentes de información</w:t>
      </w:r>
    </w:p>
    <w:p w:rsidR="00596180" w:rsidRDefault="00596180" w:rsidP="006E0C7D">
      <w:pPr>
        <w:pStyle w:val="ListParagraph"/>
        <w:numPr>
          <w:ilvl w:val="0"/>
          <w:numId w:val="8"/>
        </w:numPr>
        <w:spacing w:after="120"/>
        <w:jc w:val="both"/>
        <w:rPr>
          <w:lang w:val="es-ES_tradnl"/>
        </w:rPr>
      </w:pPr>
      <w:r>
        <w:rPr>
          <w:lang w:val="es-ES_tradnl"/>
        </w:rPr>
        <w:t>Trabajar en equipo</w:t>
      </w:r>
    </w:p>
    <w:p w:rsidR="00596180" w:rsidRDefault="00596180" w:rsidP="006E0C7D">
      <w:pPr>
        <w:pStyle w:val="ListParagraph"/>
        <w:numPr>
          <w:ilvl w:val="0"/>
          <w:numId w:val="8"/>
        </w:numPr>
        <w:spacing w:after="120"/>
        <w:jc w:val="both"/>
        <w:rPr>
          <w:lang w:val="es-ES_tradnl"/>
        </w:rPr>
      </w:pPr>
      <w:r>
        <w:rPr>
          <w:lang w:val="es-ES_tradnl"/>
        </w:rPr>
        <w:t>Sensibilidad cultural</w:t>
      </w:r>
    </w:p>
    <w:p w:rsidR="007A1C6A" w:rsidRDefault="00C506DE" w:rsidP="00D31791">
      <w:pPr>
        <w:rPr>
          <w:rFonts w:ascii="Calibri" w:eastAsia="Calibri" w:hAnsi="Calibri" w:cs="Times New Roman"/>
        </w:rPr>
      </w:pPr>
      <w:r>
        <w:rPr>
          <w:rFonts w:ascii="Calibri" w:eastAsia="Calibri" w:hAnsi="Calibri" w:cs="Times New Roman"/>
          <w:lang w:val="es-ES_tradnl"/>
        </w:rPr>
        <w:t>El evaluador</w:t>
      </w:r>
      <w:r>
        <w:rPr>
          <w:rFonts w:ascii="Calibri" w:eastAsia="Calibri" w:hAnsi="Calibri" w:cs="Times New Roman"/>
        </w:rPr>
        <w:t xml:space="preserve"> tiene que ser independiente</w:t>
      </w:r>
      <w:r w:rsidR="00BB4778">
        <w:rPr>
          <w:rFonts w:ascii="Calibri" w:eastAsia="Calibri" w:hAnsi="Calibri" w:cs="Times New Roman"/>
        </w:rPr>
        <w:t xml:space="preserve"> de cualquier organización que haya estado involucrada en el diseño, la ejecución o la asesoría de cualquier aspecto del proyecto.</w:t>
      </w:r>
    </w:p>
    <w:p w:rsidR="004960D6" w:rsidRDefault="00C652B5" w:rsidP="00CF6748">
      <w:pPr>
        <w:pStyle w:val="ListParagraph"/>
        <w:numPr>
          <w:ilvl w:val="0"/>
          <w:numId w:val="3"/>
        </w:numPr>
        <w:autoSpaceDE w:val="0"/>
        <w:autoSpaceDN w:val="0"/>
        <w:adjustRightInd w:val="0"/>
        <w:spacing w:before="240" w:after="240"/>
        <w:ind w:left="357" w:hanging="357"/>
        <w:contextualSpacing w:val="0"/>
        <w:jc w:val="both"/>
        <w:rPr>
          <w:rFonts w:ascii="Calibri" w:eastAsia="Calibri" w:hAnsi="Calibri" w:cs="Times New Roman"/>
          <w:b/>
          <w:lang w:val="es-ES_tradnl"/>
        </w:rPr>
      </w:pPr>
      <w:r w:rsidRPr="004960D6">
        <w:rPr>
          <w:rFonts w:ascii="Calibri" w:eastAsia="Calibri" w:hAnsi="Calibri" w:cs="Times New Roman"/>
          <w:b/>
          <w:lang w:val="es-ES_tradnl"/>
        </w:rPr>
        <w:t>Ética de la evaluación</w:t>
      </w:r>
      <w:r w:rsidR="004960D6" w:rsidRPr="00CF6748">
        <w:rPr>
          <w:rFonts w:ascii="Calibri" w:eastAsia="Calibri" w:hAnsi="Calibri" w:cs="Times New Roman"/>
          <w:vertAlign w:val="superscript"/>
        </w:rPr>
        <w:footnoteReference w:id="3"/>
      </w:r>
    </w:p>
    <w:p w:rsidR="00BB4778" w:rsidRPr="00BB4778" w:rsidRDefault="00BB4778" w:rsidP="00BB4778">
      <w:pPr>
        <w:pStyle w:val="ListParagraph"/>
        <w:autoSpaceDE w:val="0"/>
        <w:autoSpaceDN w:val="0"/>
        <w:adjustRightInd w:val="0"/>
        <w:spacing w:before="240" w:after="240"/>
        <w:ind w:left="357"/>
        <w:contextualSpacing w:val="0"/>
        <w:jc w:val="both"/>
        <w:rPr>
          <w:rFonts w:ascii="Calibri" w:eastAsia="Calibri" w:hAnsi="Calibri" w:cs="Times New Roman"/>
          <w:lang w:val="es-ES_tradnl"/>
        </w:rPr>
      </w:pPr>
      <w:r>
        <w:rPr>
          <w:rFonts w:ascii="Calibri" w:eastAsia="Calibri" w:hAnsi="Calibri" w:cs="Times New Roman"/>
          <w:lang w:val="es-ES_tradnl"/>
        </w:rPr>
        <w:t>Las evaluaciones en el PNUD serán realizadas en conformidad con los principios definidos por el UNDPG.</w:t>
      </w:r>
      <w:r>
        <w:rPr>
          <w:rStyle w:val="FootnoteReference"/>
          <w:rFonts w:ascii="Calibri" w:eastAsia="Calibri" w:hAnsi="Calibri" w:cs="Times New Roman"/>
          <w:lang w:val="es-ES_tradnl"/>
        </w:rPr>
        <w:footnoteReference w:id="4"/>
      </w:r>
    </w:p>
    <w:p w:rsidR="004960D6" w:rsidRPr="004960D6" w:rsidRDefault="004960D6" w:rsidP="00CF6748">
      <w:pPr>
        <w:pStyle w:val="ListParagraph"/>
        <w:numPr>
          <w:ilvl w:val="0"/>
          <w:numId w:val="12"/>
        </w:numPr>
        <w:spacing w:after="120"/>
        <w:ind w:left="357" w:hanging="357"/>
        <w:contextualSpacing w:val="0"/>
        <w:jc w:val="both"/>
        <w:rPr>
          <w:rFonts w:ascii="Calibri" w:eastAsia="Calibri" w:hAnsi="Calibri" w:cs="Times New Roman"/>
          <w:lang w:val="es-ES"/>
        </w:rPr>
      </w:pPr>
      <w:r w:rsidRPr="004960D6">
        <w:rPr>
          <w:rFonts w:ascii="Calibri" w:eastAsia="Calibri" w:hAnsi="Calibri" w:cs="Times New Roman"/>
          <w:lang w:val="es-ES"/>
        </w:rPr>
        <w:t>Los evaluadores deben poseer integridad personal y profesional.</w:t>
      </w:r>
    </w:p>
    <w:p w:rsidR="004960D6" w:rsidRPr="004960D6" w:rsidRDefault="004960D6" w:rsidP="00CF6748">
      <w:pPr>
        <w:pStyle w:val="ListParagraph"/>
        <w:numPr>
          <w:ilvl w:val="0"/>
          <w:numId w:val="12"/>
        </w:numPr>
        <w:spacing w:after="120"/>
        <w:ind w:left="357" w:hanging="357"/>
        <w:contextualSpacing w:val="0"/>
        <w:jc w:val="both"/>
        <w:rPr>
          <w:rFonts w:ascii="Calibri" w:eastAsia="Calibri" w:hAnsi="Calibri" w:cs="Times New Roman"/>
          <w:lang w:val="es-ES"/>
        </w:rPr>
      </w:pPr>
      <w:r w:rsidRPr="004960D6">
        <w:rPr>
          <w:rFonts w:ascii="Calibri" w:eastAsia="Calibri" w:hAnsi="Calibri" w:cs="Times New Roman"/>
          <w:lang w:val="es-ES"/>
        </w:rPr>
        <w:t>Los evaluadores deben respetar el derecho de las instituciones y personas individuales a proporcionar información de manera confidencial y garantizar que en el caso de información sensible, no pueda rastrearse la fuente. Los evaluadores deben cuidar que las personas que participan en una evaluación tengan la oportunidad de revisar los planteamientos que les son atribuidos.</w:t>
      </w:r>
    </w:p>
    <w:p w:rsidR="004960D6" w:rsidRPr="004960D6" w:rsidRDefault="004960D6" w:rsidP="00CF6748">
      <w:pPr>
        <w:pStyle w:val="ListParagraph"/>
        <w:numPr>
          <w:ilvl w:val="0"/>
          <w:numId w:val="12"/>
        </w:numPr>
        <w:spacing w:after="120"/>
        <w:ind w:left="357" w:hanging="357"/>
        <w:contextualSpacing w:val="0"/>
        <w:jc w:val="both"/>
        <w:rPr>
          <w:rFonts w:ascii="Calibri" w:eastAsia="Calibri" w:hAnsi="Calibri" w:cs="Times New Roman"/>
          <w:lang w:val="es-ES"/>
        </w:rPr>
      </w:pPr>
      <w:r w:rsidRPr="004960D6">
        <w:rPr>
          <w:rFonts w:ascii="Calibri" w:eastAsia="Calibri" w:hAnsi="Calibri" w:cs="Times New Roman"/>
          <w:lang w:val="es-ES"/>
        </w:rPr>
        <w:t xml:space="preserve">Los evaluadores deben ser sensibles a las creencias, usos y costumbres de los entornos sociales y culturales en los que trabajan. </w:t>
      </w:r>
    </w:p>
    <w:p w:rsidR="004960D6" w:rsidRPr="004960D6" w:rsidRDefault="004960D6" w:rsidP="00CF6748">
      <w:pPr>
        <w:pStyle w:val="ListParagraph"/>
        <w:numPr>
          <w:ilvl w:val="0"/>
          <w:numId w:val="12"/>
        </w:numPr>
        <w:spacing w:after="120"/>
        <w:ind w:left="357" w:hanging="357"/>
        <w:contextualSpacing w:val="0"/>
        <w:jc w:val="both"/>
        <w:rPr>
          <w:rFonts w:ascii="Calibri" w:eastAsia="Calibri" w:hAnsi="Calibri" w:cs="Times New Roman"/>
          <w:lang w:val="es-ES"/>
        </w:rPr>
      </w:pPr>
      <w:r w:rsidRPr="004960D6">
        <w:rPr>
          <w:rFonts w:ascii="Calibri" w:eastAsia="Calibri" w:hAnsi="Calibri" w:cs="Times New Roman"/>
          <w:lang w:val="es-ES"/>
        </w:rPr>
        <w:t>De conformidad con la Declaración Universal de los Derechos Humanos de las NU, los evaluadores deben ser sensibles a y abordar los aspectos de discriminación y desigualdad de género.</w:t>
      </w:r>
    </w:p>
    <w:p w:rsidR="004960D6" w:rsidRPr="004960D6" w:rsidRDefault="004960D6" w:rsidP="00CF6748">
      <w:pPr>
        <w:pStyle w:val="ListParagraph"/>
        <w:numPr>
          <w:ilvl w:val="0"/>
          <w:numId w:val="12"/>
        </w:numPr>
        <w:spacing w:after="120"/>
        <w:ind w:left="357" w:hanging="357"/>
        <w:contextualSpacing w:val="0"/>
        <w:jc w:val="both"/>
        <w:rPr>
          <w:rFonts w:ascii="Calibri" w:eastAsia="Calibri" w:hAnsi="Calibri" w:cs="Times New Roman"/>
          <w:lang w:val="es-ES"/>
        </w:rPr>
      </w:pPr>
      <w:r w:rsidRPr="004960D6">
        <w:rPr>
          <w:rFonts w:ascii="Calibri" w:eastAsia="Calibri" w:hAnsi="Calibri" w:cs="Times New Roman"/>
          <w:lang w:val="es-ES"/>
        </w:rPr>
        <w:t>Las evaluaciones, algunas veces, descubren pruebas de infracciones. Dichos casos deben ser reportados discretamente al organismo de investigación competente. Asimismo, los evaluadores no deben evaluar el desempeño personal de los individuos y, al evaluar las funciones de gestión, deben dar la debida consideración a este principio.</w:t>
      </w:r>
    </w:p>
    <w:p w:rsidR="00C652B5" w:rsidRPr="004960D6" w:rsidRDefault="00C652B5" w:rsidP="004960D6">
      <w:pPr>
        <w:pStyle w:val="ListParagraph"/>
        <w:numPr>
          <w:ilvl w:val="0"/>
          <w:numId w:val="3"/>
        </w:numPr>
        <w:autoSpaceDE w:val="0"/>
        <w:autoSpaceDN w:val="0"/>
        <w:adjustRightInd w:val="0"/>
        <w:spacing w:before="240" w:after="120"/>
        <w:jc w:val="both"/>
        <w:rPr>
          <w:rFonts w:ascii="Calibri" w:eastAsia="Calibri" w:hAnsi="Calibri" w:cs="Times New Roman"/>
          <w:b/>
          <w:lang w:val="es-ES_tradnl"/>
        </w:rPr>
      </w:pPr>
      <w:r w:rsidRPr="004960D6">
        <w:rPr>
          <w:rFonts w:ascii="Calibri" w:eastAsia="Calibri" w:hAnsi="Calibri" w:cs="Times New Roman"/>
          <w:b/>
          <w:lang w:val="es-ES_tradnl"/>
        </w:rPr>
        <w:t>Disposiciones de implementación</w:t>
      </w:r>
    </w:p>
    <w:p w:rsidR="00DB5EC0" w:rsidRDefault="00CF4DEC" w:rsidP="00412168">
      <w:pPr>
        <w:spacing w:after="120"/>
        <w:jc w:val="both"/>
        <w:rPr>
          <w:lang w:val="es-ES_tradnl"/>
        </w:rPr>
      </w:pPr>
      <w:r>
        <w:rPr>
          <w:lang w:val="es-ES_tradnl"/>
        </w:rPr>
        <w:t xml:space="preserve">La evaluación estará bajo la supervisión del Director/a del Centro </w:t>
      </w:r>
      <w:r w:rsidR="00C506DE">
        <w:rPr>
          <w:lang w:val="es-ES_tradnl"/>
        </w:rPr>
        <w:t>Regional para América Latina y e</w:t>
      </w:r>
      <w:r>
        <w:rPr>
          <w:lang w:val="es-ES_tradnl"/>
        </w:rPr>
        <w:t>l Caribe del P</w:t>
      </w:r>
      <w:r w:rsidR="00596180">
        <w:rPr>
          <w:lang w:val="es-ES_tradnl"/>
        </w:rPr>
        <w:t>NUD ubicado en Panamá, o quien é</w:t>
      </w:r>
      <w:r>
        <w:rPr>
          <w:lang w:val="es-ES_tradnl"/>
        </w:rPr>
        <w:t xml:space="preserve">ste designe. Será acompañada por </w:t>
      </w:r>
      <w:r w:rsidR="00CB4FFC">
        <w:rPr>
          <w:lang w:val="es-ES_tradnl"/>
        </w:rPr>
        <w:t xml:space="preserve">el Área </w:t>
      </w:r>
      <w:r>
        <w:rPr>
          <w:lang w:val="es-ES_tradnl"/>
        </w:rPr>
        <w:t>de Evaluación del Centro Regional y contará con el apoyo de la Unidad de Implementación del Proyecto.</w:t>
      </w:r>
    </w:p>
    <w:p w:rsidR="00CF4DEC" w:rsidRDefault="00596180" w:rsidP="00412168">
      <w:pPr>
        <w:spacing w:after="120"/>
        <w:jc w:val="both"/>
        <w:rPr>
          <w:lang w:val="es-ES_tradnl"/>
        </w:rPr>
      </w:pPr>
      <w:r>
        <w:rPr>
          <w:lang w:val="es-ES_tradnl"/>
        </w:rPr>
        <w:t>La Direcció</w:t>
      </w:r>
      <w:r w:rsidR="00CF4DEC">
        <w:rPr>
          <w:lang w:val="es-ES_tradnl"/>
        </w:rPr>
        <w:t xml:space="preserve">n del Centro Regional será </w:t>
      </w:r>
      <w:r>
        <w:rPr>
          <w:lang w:val="es-ES_tradnl"/>
        </w:rPr>
        <w:t xml:space="preserve">la </w:t>
      </w:r>
      <w:r w:rsidR="00CF4DEC">
        <w:rPr>
          <w:lang w:val="es-ES_tradnl"/>
        </w:rPr>
        <w:t>encargada de la aprobación final del documento de evaluación y designará a un encargado/a de dar seguimiento a las fases de la evaluación.</w:t>
      </w:r>
    </w:p>
    <w:p w:rsidR="00CF4DEC" w:rsidRDefault="00CB4FFC" w:rsidP="00412168">
      <w:pPr>
        <w:spacing w:after="120"/>
        <w:jc w:val="both"/>
        <w:rPr>
          <w:lang w:val="es-ES_tradnl"/>
        </w:rPr>
      </w:pPr>
      <w:r>
        <w:rPr>
          <w:lang w:val="es-ES_tradnl"/>
        </w:rPr>
        <w:lastRenderedPageBreak/>
        <w:t xml:space="preserve">Área de Evaluación </w:t>
      </w:r>
      <w:r w:rsidR="00CF4DEC">
        <w:rPr>
          <w:lang w:val="es-ES_tradnl"/>
        </w:rPr>
        <w:t>será responsable por la vigilancia de la calidad de la evaluación, que la misma esté acorde a los principios y normas establecidas por el PNUD para la realización de evaluaciones finales de proyecto.</w:t>
      </w:r>
    </w:p>
    <w:p w:rsidR="00CF4DEC" w:rsidRDefault="00CF4DEC" w:rsidP="00412168">
      <w:pPr>
        <w:spacing w:after="120"/>
        <w:jc w:val="both"/>
        <w:rPr>
          <w:lang w:val="es-ES_tradnl"/>
        </w:rPr>
      </w:pPr>
      <w:r>
        <w:rPr>
          <w:lang w:val="es-ES_tradnl"/>
        </w:rPr>
        <w:t>La Unidad de implementación será la encargada de proporcionar la información relevante y los contactos necesarios para la realización de la evaluación.</w:t>
      </w:r>
    </w:p>
    <w:p w:rsidR="00CF4DEC" w:rsidRPr="00DB5EC0" w:rsidRDefault="00CF4DEC" w:rsidP="00412168">
      <w:pPr>
        <w:spacing w:after="120"/>
        <w:jc w:val="both"/>
        <w:rPr>
          <w:lang w:val="es-ES_tradnl"/>
        </w:rPr>
      </w:pPr>
      <w:r>
        <w:rPr>
          <w:lang w:val="es-ES_tradnl"/>
        </w:rPr>
        <w:t>El equipo de evaluación es el responsable de la realización de la evaluación atenido a los presentes términos de referencia, a la propuesta técnica y metodológica que le apruebe el Centro Regional, a las políticas y normas del PNUD, a las normas éticas establecidas en el PNUD y al profesionalismo que debe primar en una actividad como esta.</w:t>
      </w:r>
    </w:p>
    <w:p w:rsidR="00C652B5" w:rsidRPr="004960D6" w:rsidRDefault="00C652B5" w:rsidP="004960D6">
      <w:pPr>
        <w:pStyle w:val="ListParagraph"/>
        <w:numPr>
          <w:ilvl w:val="0"/>
          <w:numId w:val="3"/>
        </w:numPr>
        <w:autoSpaceDE w:val="0"/>
        <w:autoSpaceDN w:val="0"/>
        <w:adjustRightInd w:val="0"/>
        <w:spacing w:before="240" w:after="240"/>
        <w:ind w:left="357" w:hanging="357"/>
        <w:jc w:val="both"/>
        <w:rPr>
          <w:rFonts w:ascii="Calibri" w:eastAsia="Calibri" w:hAnsi="Calibri" w:cs="Times New Roman"/>
          <w:b/>
          <w:lang w:val="es-ES_tradnl"/>
        </w:rPr>
      </w:pPr>
      <w:r w:rsidRPr="004960D6">
        <w:rPr>
          <w:rFonts w:ascii="Calibri" w:eastAsia="Calibri" w:hAnsi="Calibri" w:cs="Times New Roman"/>
          <w:b/>
          <w:lang w:val="es-ES_tradnl"/>
        </w:rPr>
        <w:t>Plazos para el proceso de evaluación</w:t>
      </w:r>
    </w:p>
    <w:p w:rsidR="00513701" w:rsidRDefault="005E602C" w:rsidP="005E602C">
      <w:pPr>
        <w:jc w:val="both"/>
        <w:rPr>
          <w:rFonts w:ascii="Calibri" w:eastAsia="Calibri" w:hAnsi="Calibri" w:cs="Times New Roman"/>
          <w:lang w:val="es-ES_tradnl"/>
        </w:rPr>
      </w:pPr>
      <w:r w:rsidRPr="005E602C">
        <w:rPr>
          <w:rFonts w:ascii="Calibri" w:eastAsia="Calibri" w:hAnsi="Calibri" w:cs="Times New Roman"/>
          <w:lang w:val="es-ES_tradnl"/>
        </w:rPr>
        <w:t>La evaluación deberá ser realizada</w:t>
      </w:r>
      <w:r w:rsidR="00896AA0">
        <w:rPr>
          <w:rFonts w:ascii="Calibri" w:eastAsia="Calibri" w:hAnsi="Calibri" w:cs="Times New Roman"/>
          <w:lang w:val="es-ES_tradnl"/>
        </w:rPr>
        <w:t xml:space="preserve"> en</w:t>
      </w:r>
      <w:r w:rsidRPr="005E602C">
        <w:rPr>
          <w:rFonts w:ascii="Calibri" w:eastAsia="Calibri" w:hAnsi="Calibri" w:cs="Times New Roman"/>
          <w:lang w:val="es-ES_tradnl"/>
        </w:rPr>
        <w:t xml:space="preserve"> </w:t>
      </w:r>
      <w:r w:rsidR="00896AA0" w:rsidRPr="00513701">
        <w:rPr>
          <w:rFonts w:ascii="Calibri" w:eastAsia="Calibri" w:hAnsi="Calibri" w:cs="Times New Roman"/>
          <w:b/>
          <w:lang w:val="es-ES_tradnl"/>
        </w:rPr>
        <w:t xml:space="preserve">25 días laborables iniciando </w:t>
      </w:r>
      <w:r w:rsidR="00896AA0">
        <w:rPr>
          <w:rFonts w:ascii="Calibri" w:eastAsia="Calibri" w:hAnsi="Calibri" w:cs="Times New Roman"/>
          <w:b/>
          <w:lang w:val="es-ES_tradnl"/>
        </w:rPr>
        <w:t xml:space="preserve"> </w:t>
      </w:r>
      <w:r w:rsidR="00896AA0" w:rsidRPr="00513701">
        <w:rPr>
          <w:rFonts w:ascii="Calibri" w:eastAsia="Calibri" w:hAnsi="Calibri" w:cs="Times New Roman"/>
          <w:b/>
          <w:lang w:val="es-ES_tradnl"/>
        </w:rPr>
        <w:t>de</w:t>
      </w:r>
      <w:r w:rsidR="00004ADD">
        <w:rPr>
          <w:rFonts w:ascii="Calibri" w:eastAsia="Calibri" w:hAnsi="Calibri" w:cs="Times New Roman"/>
          <w:b/>
          <w:lang w:val="es-ES_tradnl"/>
        </w:rPr>
        <w:t xml:space="preserve">sde </w:t>
      </w:r>
      <w:r w:rsidR="00696C45">
        <w:rPr>
          <w:rFonts w:ascii="Calibri" w:eastAsia="Calibri" w:hAnsi="Calibri" w:cs="Times New Roman"/>
          <w:b/>
          <w:lang w:val="es-ES_tradnl"/>
        </w:rPr>
        <w:t xml:space="preserve">el 7 </w:t>
      </w:r>
      <w:r w:rsidR="00004ADD">
        <w:rPr>
          <w:rFonts w:ascii="Calibri" w:eastAsia="Calibri" w:hAnsi="Calibri" w:cs="Times New Roman"/>
          <w:b/>
          <w:lang w:val="es-ES_tradnl"/>
        </w:rPr>
        <w:t xml:space="preserve">de </w:t>
      </w:r>
      <w:r w:rsidR="00896AA0" w:rsidRPr="00513701">
        <w:rPr>
          <w:rFonts w:ascii="Calibri" w:eastAsia="Calibri" w:hAnsi="Calibri" w:cs="Times New Roman"/>
          <w:b/>
          <w:lang w:val="es-ES_tradnl"/>
        </w:rPr>
        <w:t xml:space="preserve">octubre </w:t>
      </w:r>
      <w:r w:rsidR="00004ADD">
        <w:rPr>
          <w:rFonts w:ascii="Calibri" w:eastAsia="Calibri" w:hAnsi="Calibri" w:cs="Times New Roman"/>
          <w:b/>
          <w:lang w:val="es-ES_tradnl"/>
        </w:rPr>
        <w:t xml:space="preserve">de </w:t>
      </w:r>
      <w:r w:rsidR="00896AA0" w:rsidRPr="00513701">
        <w:rPr>
          <w:rFonts w:ascii="Calibri" w:eastAsia="Calibri" w:hAnsi="Calibri" w:cs="Times New Roman"/>
          <w:b/>
          <w:lang w:val="es-ES_tradnl"/>
        </w:rPr>
        <w:t xml:space="preserve">2013 </w:t>
      </w:r>
      <w:r w:rsidR="00004ADD">
        <w:rPr>
          <w:rFonts w:ascii="Calibri" w:eastAsia="Calibri" w:hAnsi="Calibri" w:cs="Times New Roman"/>
          <w:b/>
          <w:lang w:val="es-ES_tradnl"/>
        </w:rPr>
        <w:t xml:space="preserve">hasta </w:t>
      </w:r>
      <w:r w:rsidR="00696C45">
        <w:rPr>
          <w:rFonts w:ascii="Calibri" w:eastAsia="Calibri" w:hAnsi="Calibri" w:cs="Times New Roman"/>
          <w:b/>
          <w:lang w:val="es-ES_tradnl"/>
        </w:rPr>
        <w:t xml:space="preserve">20 de </w:t>
      </w:r>
      <w:r w:rsidR="00896AA0" w:rsidRPr="00513701">
        <w:rPr>
          <w:rFonts w:ascii="Calibri" w:eastAsia="Calibri" w:hAnsi="Calibri" w:cs="Times New Roman"/>
          <w:b/>
          <w:lang w:val="es-ES_tradnl"/>
        </w:rPr>
        <w:t>enero de</w:t>
      </w:r>
      <w:r w:rsidR="00696C45">
        <w:rPr>
          <w:rFonts w:ascii="Calibri" w:eastAsia="Calibri" w:hAnsi="Calibri" w:cs="Times New Roman"/>
          <w:b/>
          <w:lang w:val="es-ES_tradnl"/>
        </w:rPr>
        <w:t xml:space="preserve"> 2014</w:t>
      </w:r>
      <w:r w:rsidR="00896AA0" w:rsidRPr="00513701">
        <w:rPr>
          <w:rFonts w:ascii="Calibri" w:eastAsia="Calibri" w:hAnsi="Calibri" w:cs="Times New Roman"/>
          <w:b/>
          <w:lang w:val="es-ES_tradnl"/>
        </w:rPr>
        <w:t xml:space="preserve"> </w:t>
      </w:r>
      <w:r w:rsidR="00004ADD">
        <w:rPr>
          <w:rFonts w:ascii="Calibri" w:eastAsia="Calibri" w:hAnsi="Calibri" w:cs="Times New Roman"/>
          <w:b/>
          <w:lang w:val="es-ES_tradnl"/>
        </w:rPr>
        <w:t xml:space="preserve"> </w:t>
      </w:r>
      <w:r w:rsidR="00896AA0">
        <w:rPr>
          <w:rFonts w:ascii="Calibri" w:eastAsia="Calibri" w:hAnsi="Calibri" w:cs="Times New Roman"/>
          <w:b/>
          <w:lang w:val="es-ES_tradnl"/>
        </w:rPr>
        <w:t>(fechas por confirmar).</w:t>
      </w:r>
      <w:r w:rsidR="00896AA0">
        <w:rPr>
          <w:rFonts w:ascii="Calibri" w:eastAsia="Calibri" w:hAnsi="Calibri" w:cs="Times New Roman"/>
          <w:lang w:val="es-ES_tradnl"/>
        </w:rPr>
        <w:t xml:space="preserve"> </w:t>
      </w:r>
    </w:p>
    <w:p w:rsidR="00513701" w:rsidRPr="00513701" w:rsidRDefault="00513701" w:rsidP="00513701">
      <w:pPr>
        <w:pStyle w:val="DefaultTabs"/>
        <w:tabs>
          <w:tab w:val="clear" w:pos="-720"/>
          <w:tab w:val="left" w:pos="720"/>
        </w:tabs>
        <w:spacing w:line="276" w:lineRule="auto"/>
        <w:jc w:val="both"/>
        <w:rPr>
          <w:rFonts w:asciiTheme="minorHAnsi" w:hAnsiTheme="minorHAnsi" w:cs="Arial"/>
          <w:sz w:val="22"/>
          <w:szCs w:val="22"/>
          <w:lang w:val="es-HN" w:eastAsia="es-HN"/>
        </w:rPr>
      </w:pPr>
      <w:r w:rsidRPr="00513701">
        <w:rPr>
          <w:rFonts w:asciiTheme="minorHAnsi" w:hAnsiTheme="minorHAnsi" w:cs="Arial"/>
          <w:sz w:val="22"/>
          <w:szCs w:val="22"/>
          <w:lang w:val="es-HN" w:eastAsia="es-HN"/>
        </w:rPr>
        <w:t xml:space="preserve">El Plan de Trabajo deberá ser convenido con </w:t>
      </w:r>
      <w:r>
        <w:rPr>
          <w:rFonts w:asciiTheme="minorHAnsi" w:hAnsiTheme="minorHAnsi" w:cs="Arial"/>
          <w:sz w:val="22"/>
          <w:szCs w:val="22"/>
          <w:lang w:val="es-HN" w:eastAsia="es-HN"/>
        </w:rPr>
        <w:t>la coordinadora del proyecto</w:t>
      </w:r>
      <w:r w:rsidRPr="00513701">
        <w:rPr>
          <w:rFonts w:asciiTheme="minorHAnsi" w:hAnsiTheme="minorHAnsi" w:cs="Arial"/>
          <w:sz w:val="22"/>
          <w:szCs w:val="22"/>
          <w:lang w:val="es-HN" w:eastAsia="es-HN"/>
        </w:rPr>
        <w:t>, sin embargo, tentativamente se propone el siguiente esquema básico de trabajo:</w:t>
      </w:r>
    </w:p>
    <w:p w:rsidR="00513701" w:rsidRDefault="00513701" w:rsidP="00513701">
      <w:pPr>
        <w:pStyle w:val="DefaultTabs"/>
        <w:tabs>
          <w:tab w:val="clear" w:pos="-720"/>
          <w:tab w:val="left" w:pos="720"/>
        </w:tabs>
        <w:jc w:val="both"/>
        <w:rPr>
          <w:sz w:val="22"/>
          <w:szCs w:val="22"/>
          <w:lang w:val="es-HN" w:eastAsia="es-HN"/>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2639"/>
        <w:gridCol w:w="1984"/>
        <w:gridCol w:w="1984"/>
      </w:tblGrid>
      <w:tr w:rsidR="00B12F5E" w:rsidRPr="00FB65FD" w:rsidTr="00B12F5E">
        <w:tc>
          <w:tcPr>
            <w:tcW w:w="2890" w:type="dxa"/>
            <w:shd w:val="clear" w:color="auto" w:fill="C0C0C0"/>
          </w:tcPr>
          <w:p w:rsidR="00B12F5E" w:rsidRPr="00FB65FD" w:rsidRDefault="00B12F5E" w:rsidP="00896AA0">
            <w:pPr>
              <w:pStyle w:val="BodyText"/>
              <w:jc w:val="center"/>
              <w:rPr>
                <w:rFonts w:cs="Times New Roman"/>
                <w:sz w:val="20"/>
                <w:szCs w:val="20"/>
              </w:rPr>
            </w:pPr>
            <w:r w:rsidRPr="00FB65FD">
              <w:rPr>
                <w:rFonts w:cs="Times New Roman"/>
                <w:sz w:val="20"/>
                <w:szCs w:val="20"/>
              </w:rPr>
              <w:t>T</w:t>
            </w:r>
            <w:r>
              <w:rPr>
                <w:rFonts w:cs="Times New Roman"/>
                <w:sz w:val="20"/>
                <w:szCs w:val="20"/>
              </w:rPr>
              <w:t>areas</w:t>
            </w:r>
          </w:p>
        </w:tc>
        <w:tc>
          <w:tcPr>
            <w:tcW w:w="2639" w:type="dxa"/>
            <w:shd w:val="clear" w:color="auto" w:fill="C0C0C0"/>
          </w:tcPr>
          <w:p w:rsidR="00B12F5E" w:rsidRPr="00FB65FD" w:rsidRDefault="00B12F5E" w:rsidP="00D901C7">
            <w:pPr>
              <w:pStyle w:val="BodyText"/>
              <w:jc w:val="center"/>
              <w:rPr>
                <w:rFonts w:cs="Times New Roman"/>
                <w:sz w:val="20"/>
                <w:szCs w:val="20"/>
              </w:rPr>
            </w:pPr>
            <w:r>
              <w:rPr>
                <w:rFonts w:cs="Times New Roman"/>
                <w:sz w:val="20"/>
                <w:szCs w:val="20"/>
              </w:rPr>
              <w:t>Resultados esperados</w:t>
            </w:r>
            <w:r w:rsidDel="00004ADD">
              <w:rPr>
                <w:rFonts w:cs="Times New Roman"/>
                <w:sz w:val="20"/>
                <w:szCs w:val="20"/>
              </w:rPr>
              <w:t xml:space="preserve"> </w:t>
            </w:r>
          </w:p>
        </w:tc>
        <w:tc>
          <w:tcPr>
            <w:tcW w:w="1984" w:type="dxa"/>
            <w:shd w:val="clear" w:color="auto" w:fill="C0C0C0"/>
          </w:tcPr>
          <w:p w:rsidR="00B12F5E" w:rsidRDefault="00B12F5E" w:rsidP="00D901C7">
            <w:pPr>
              <w:pStyle w:val="BodyText"/>
              <w:jc w:val="center"/>
              <w:rPr>
                <w:rFonts w:cs="Times New Roman"/>
                <w:sz w:val="20"/>
                <w:szCs w:val="20"/>
              </w:rPr>
            </w:pPr>
            <w:r>
              <w:rPr>
                <w:rFonts w:cs="Times New Roman"/>
                <w:sz w:val="20"/>
                <w:szCs w:val="20"/>
              </w:rPr>
              <w:t xml:space="preserve">Número de días laborables </w:t>
            </w:r>
          </w:p>
        </w:tc>
        <w:tc>
          <w:tcPr>
            <w:tcW w:w="1984" w:type="dxa"/>
            <w:shd w:val="clear" w:color="auto" w:fill="C0C0C0"/>
          </w:tcPr>
          <w:p w:rsidR="00B12F5E" w:rsidRPr="00FB65FD" w:rsidRDefault="00B12F5E" w:rsidP="00D901C7">
            <w:pPr>
              <w:pStyle w:val="BodyText"/>
              <w:jc w:val="center"/>
              <w:rPr>
                <w:rFonts w:cs="Times New Roman"/>
                <w:sz w:val="20"/>
                <w:szCs w:val="20"/>
              </w:rPr>
            </w:pPr>
            <w:r>
              <w:rPr>
                <w:rFonts w:cs="Times New Roman"/>
                <w:sz w:val="20"/>
                <w:szCs w:val="20"/>
              </w:rPr>
              <w:t xml:space="preserve">Fechas tentativas </w:t>
            </w:r>
          </w:p>
        </w:tc>
      </w:tr>
      <w:tr w:rsidR="00B12F5E" w:rsidRPr="00004ADD" w:rsidTr="00B12F5E">
        <w:tc>
          <w:tcPr>
            <w:tcW w:w="2890" w:type="dxa"/>
            <w:shd w:val="clear" w:color="auto" w:fill="auto"/>
          </w:tcPr>
          <w:p w:rsidR="00B12F5E" w:rsidRPr="00004ADD" w:rsidRDefault="00B12F5E" w:rsidP="00004ADD">
            <w:pPr>
              <w:pStyle w:val="BodyText"/>
              <w:rPr>
                <w:rFonts w:cs="Times New Roman"/>
                <w:sz w:val="20"/>
                <w:szCs w:val="20"/>
              </w:rPr>
            </w:pPr>
            <w:r w:rsidRPr="00004ADD">
              <w:rPr>
                <w:rFonts w:cs="Times New Roman"/>
                <w:sz w:val="20"/>
                <w:szCs w:val="20"/>
              </w:rPr>
              <w:t xml:space="preserve">Revisión documental de los documentos del proyecto, informes, documentos de contexto </w:t>
            </w:r>
          </w:p>
        </w:tc>
        <w:tc>
          <w:tcPr>
            <w:tcW w:w="2639" w:type="dxa"/>
            <w:vMerge w:val="restart"/>
            <w:shd w:val="clear" w:color="auto" w:fill="auto"/>
            <w:vAlign w:val="center"/>
          </w:tcPr>
          <w:p w:rsidR="00B12F5E" w:rsidRPr="00956873" w:rsidRDefault="00B12F5E" w:rsidP="00956873">
            <w:pPr>
              <w:pStyle w:val="BodyText"/>
              <w:jc w:val="center"/>
              <w:rPr>
                <w:rFonts w:cs="Times New Roman"/>
                <w:sz w:val="20"/>
                <w:szCs w:val="20"/>
              </w:rPr>
            </w:pPr>
            <w:r>
              <w:rPr>
                <w:rFonts w:cs="Times New Roman"/>
                <w:sz w:val="20"/>
                <w:szCs w:val="20"/>
              </w:rPr>
              <w:t>Informe</w:t>
            </w:r>
            <w:r w:rsidRPr="00956873">
              <w:rPr>
                <w:rFonts w:cs="Times New Roman"/>
                <w:sz w:val="20"/>
                <w:szCs w:val="20"/>
              </w:rPr>
              <w:t xml:space="preserve"> inicial </w:t>
            </w:r>
          </w:p>
        </w:tc>
        <w:tc>
          <w:tcPr>
            <w:tcW w:w="1984" w:type="dxa"/>
            <w:vMerge w:val="restart"/>
            <w:vAlign w:val="center"/>
          </w:tcPr>
          <w:p w:rsidR="00B12F5E" w:rsidRPr="00004ADD" w:rsidRDefault="00B12F5E" w:rsidP="00B12F5E">
            <w:pPr>
              <w:pStyle w:val="BodyText"/>
              <w:jc w:val="center"/>
              <w:rPr>
                <w:rFonts w:cs="Times New Roman"/>
                <w:sz w:val="20"/>
                <w:szCs w:val="20"/>
              </w:rPr>
            </w:pPr>
            <w:r>
              <w:rPr>
                <w:rFonts w:cs="Times New Roman"/>
                <w:sz w:val="20"/>
                <w:szCs w:val="20"/>
              </w:rPr>
              <w:t>3 días</w:t>
            </w:r>
          </w:p>
        </w:tc>
        <w:tc>
          <w:tcPr>
            <w:tcW w:w="1984" w:type="dxa"/>
            <w:vMerge w:val="restart"/>
            <w:shd w:val="clear" w:color="auto" w:fill="auto"/>
          </w:tcPr>
          <w:p w:rsidR="00B12F5E" w:rsidRDefault="00B12F5E" w:rsidP="00B72245">
            <w:pPr>
              <w:pStyle w:val="BodyText"/>
              <w:jc w:val="center"/>
              <w:rPr>
                <w:rFonts w:cs="Times New Roman"/>
                <w:sz w:val="20"/>
                <w:szCs w:val="20"/>
              </w:rPr>
            </w:pPr>
          </w:p>
          <w:p w:rsidR="00B12F5E" w:rsidRDefault="001618CC" w:rsidP="00B72245">
            <w:pPr>
              <w:pStyle w:val="BodyText"/>
              <w:jc w:val="center"/>
              <w:rPr>
                <w:rFonts w:cs="Times New Roman"/>
                <w:sz w:val="20"/>
                <w:szCs w:val="20"/>
              </w:rPr>
            </w:pPr>
            <w:r>
              <w:rPr>
                <w:rFonts w:cs="Times New Roman"/>
                <w:sz w:val="20"/>
                <w:szCs w:val="20"/>
              </w:rPr>
              <w:t>21-23</w:t>
            </w:r>
            <w:r w:rsidR="00B12F5E">
              <w:rPr>
                <w:rFonts w:cs="Times New Roman"/>
                <w:sz w:val="20"/>
                <w:szCs w:val="20"/>
              </w:rPr>
              <w:t xml:space="preserve"> de octubre</w:t>
            </w:r>
            <w:r w:rsidR="00D57668">
              <w:rPr>
                <w:rFonts w:cs="Times New Roman"/>
                <w:sz w:val="20"/>
                <w:szCs w:val="20"/>
              </w:rPr>
              <w:t xml:space="preserve"> 2013</w:t>
            </w:r>
          </w:p>
          <w:p w:rsidR="00B12F5E" w:rsidRDefault="00B12F5E" w:rsidP="00B72245">
            <w:pPr>
              <w:pStyle w:val="BodyText"/>
              <w:jc w:val="center"/>
              <w:rPr>
                <w:rFonts w:cs="Times New Roman"/>
                <w:sz w:val="20"/>
                <w:szCs w:val="20"/>
              </w:rPr>
            </w:pPr>
          </w:p>
          <w:p w:rsidR="00B12F5E" w:rsidRPr="00004ADD" w:rsidRDefault="00B12F5E" w:rsidP="00B72245">
            <w:pPr>
              <w:pStyle w:val="BodyText"/>
              <w:jc w:val="center"/>
              <w:rPr>
                <w:rFonts w:cs="Times New Roman"/>
                <w:sz w:val="20"/>
                <w:szCs w:val="20"/>
              </w:rPr>
            </w:pPr>
          </w:p>
        </w:tc>
      </w:tr>
      <w:tr w:rsidR="00B12F5E" w:rsidRPr="00FB65FD" w:rsidTr="00B12F5E">
        <w:tc>
          <w:tcPr>
            <w:tcW w:w="2890" w:type="dxa"/>
            <w:shd w:val="clear" w:color="auto" w:fill="auto"/>
          </w:tcPr>
          <w:p w:rsidR="00B12F5E" w:rsidRPr="00FB65FD" w:rsidRDefault="00B12F5E" w:rsidP="00004ADD">
            <w:pPr>
              <w:pStyle w:val="BodyText"/>
              <w:rPr>
                <w:rFonts w:cs="Times New Roman"/>
                <w:sz w:val="20"/>
                <w:szCs w:val="20"/>
              </w:rPr>
            </w:pPr>
            <w:r>
              <w:rPr>
                <w:rFonts w:cs="Times New Roman"/>
                <w:sz w:val="20"/>
                <w:szCs w:val="20"/>
              </w:rPr>
              <w:t xml:space="preserve">Desarrollo de la propuesta metodológica de la evaluación </w:t>
            </w:r>
          </w:p>
        </w:tc>
        <w:tc>
          <w:tcPr>
            <w:tcW w:w="2639" w:type="dxa"/>
            <w:vMerge/>
            <w:shd w:val="clear" w:color="auto" w:fill="auto"/>
          </w:tcPr>
          <w:p w:rsidR="00B12F5E" w:rsidRPr="00FB65FD" w:rsidRDefault="00B12F5E" w:rsidP="00D901C7">
            <w:pPr>
              <w:pStyle w:val="BodyText"/>
              <w:rPr>
                <w:rFonts w:cs="Times New Roman"/>
                <w:sz w:val="20"/>
                <w:szCs w:val="20"/>
              </w:rPr>
            </w:pPr>
          </w:p>
        </w:tc>
        <w:tc>
          <w:tcPr>
            <w:tcW w:w="1984" w:type="dxa"/>
            <w:vMerge/>
          </w:tcPr>
          <w:p w:rsidR="00B12F5E" w:rsidRPr="00FB65FD" w:rsidRDefault="00B12F5E" w:rsidP="00D901C7">
            <w:pPr>
              <w:pStyle w:val="BodyText"/>
              <w:rPr>
                <w:rFonts w:cs="Times New Roman"/>
                <w:sz w:val="20"/>
                <w:szCs w:val="20"/>
              </w:rPr>
            </w:pPr>
          </w:p>
        </w:tc>
        <w:tc>
          <w:tcPr>
            <w:tcW w:w="1984" w:type="dxa"/>
            <w:vMerge/>
            <w:shd w:val="clear" w:color="auto" w:fill="auto"/>
          </w:tcPr>
          <w:p w:rsidR="00B12F5E" w:rsidRPr="00FB65FD" w:rsidRDefault="00B12F5E" w:rsidP="00196C7D">
            <w:pPr>
              <w:pStyle w:val="BodyText"/>
              <w:jc w:val="center"/>
              <w:rPr>
                <w:rFonts w:cs="Times New Roman"/>
                <w:sz w:val="20"/>
                <w:szCs w:val="20"/>
              </w:rPr>
            </w:pPr>
          </w:p>
        </w:tc>
      </w:tr>
      <w:tr w:rsidR="00B12F5E" w:rsidRPr="00956873" w:rsidTr="00B12F5E">
        <w:tc>
          <w:tcPr>
            <w:tcW w:w="2890" w:type="dxa"/>
            <w:shd w:val="clear" w:color="auto" w:fill="auto"/>
          </w:tcPr>
          <w:p w:rsidR="00B12F5E" w:rsidRPr="001A6D7A" w:rsidRDefault="00B12F5E" w:rsidP="001A6D7A">
            <w:pPr>
              <w:pStyle w:val="BodyText"/>
              <w:rPr>
                <w:rFonts w:cs="Times New Roman"/>
                <w:sz w:val="20"/>
                <w:szCs w:val="20"/>
              </w:rPr>
            </w:pPr>
            <w:r w:rsidRPr="001A6D7A">
              <w:rPr>
                <w:rFonts w:cs="Times New Roman"/>
                <w:sz w:val="20"/>
                <w:szCs w:val="20"/>
              </w:rPr>
              <w:t xml:space="preserve">Comentarios al Informe Inicial por </w:t>
            </w:r>
            <w:r>
              <w:rPr>
                <w:rFonts w:cs="Times New Roman"/>
                <w:sz w:val="20"/>
                <w:szCs w:val="20"/>
              </w:rPr>
              <w:t xml:space="preserve">coordinadora de proyecto y Área Evaluación CR </w:t>
            </w:r>
            <w:r w:rsidRPr="001A6D7A">
              <w:rPr>
                <w:rFonts w:cs="Times New Roman"/>
                <w:sz w:val="20"/>
                <w:szCs w:val="20"/>
              </w:rPr>
              <w:t xml:space="preserve">PNUD </w:t>
            </w:r>
          </w:p>
        </w:tc>
        <w:tc>
          <w:tcPr>
            <w:tcW w:w="2639" w:type="dxa"/>
            <w:shd w:val="clear" w:color="auto" w:fill="auto"/>
          </w:tcPr>
          <w:p w:rsidR="00B12F5E" w:rsidRPr="00EB5FD1" w:rsidRDefault="00B12F5E" w:rsidP="00EB5FD1">
            <w:pPr>
              <w:pStyle w:val="BodyText"/>
              <w:jc w:val="center"/>
              <w:rPr>
                <w:rFonts w:cs="Times New Roman"/>
                <w:sz w:val="20"/>
                <w:szCs w:val="20"/>
              </w:rPr>
            </w:pPr>
            <w:r>
              <w:rPr>
                <w:rFonts w:cs="Times New Roman"/>
                <w:sz w:val="20"/>
                <w:szCs w:val="20"/>
              </w:rPr>
              <w:t>Informe inicial ajustado con los comentarios de PNUD</w:t>
            </w:r>
          </w:p>
        </w:tc>
        <w:tc>
          <w:tcPr>
            <w:tcW w:w="1984" w:type="dxa"/>
          </w:tcPr>
          <w:p w:rsidR="00B12F5E" w:rsidRPr="001A6D7A" w:rsidRDefault="00B12F5E" w:rsidP="00B12F5E">
            <w:pPr>
              <w:pStyle w:val="BodyText"/>
              <w:jc w:val="center"/>
              <w:rPr>
                <w:rFonts w:cs="Times New Roman"/>
                <w:sz w:val="20"/>
                <w:szCs w:val="20"/>
              </w:rPr>
            </w:pPr>
            <w:r w:rsidRPr="00EB5FD1">
              <w:rPr>
                <w:rFonts w:cs="Times New Roman"/>
                <w:sz w:val="20"/>
                <w:szCs w:val="20"/>
              </w:rPr>
              <w:t>1 día</w:t>
            </w:r>
          </w:p>
        </w:tc>
        <w:tc>
          <w:tcPr>
            <w:tcW w:w="1984" w:type="dxa"/>
            <w:shd w:val="clear" w:color="auto" w:fill="auto"/>
          </w:tcPr>
          <w:p w:rsidR="00B12F5E" w:rsidRPr="001A6D7A" w:rsidRDefault="001618CC" w:rsidP="00B72245">
            <w:pPr>
              <w:pStyle w:val="BodyText"/>
              <w:jc w:val="center"/>
              <w:rPr>
                <w:rFonts w:cs="Times New Roman"/>
                <w:sz w:val="20"/>
                <w:szCs w:val="20"/>
              </w:rPr>
            </w:pPr>
            <w:r>
              <w:rPr>
                <w:rFonts w:cs="Times New Roman"/>
                <w:sz w:val="20"/>
                <w:szCs w:val="20"/>
              </w:rPr>
              <w:t>30</w:t>
            </w:r>
            <w:r w:rsidR="00B12F5E">
              <w:rPr>
                <w:rFonts w:cs="Times New Roman"/>
                <w:sz w:val="20"/>
                <w:szCs w:val="20"/>
              </w:rPr>
              <w:t>de octubre</w:t>
            </w:r>
            <w:r w:rsidR="00D57668">
              <w:rPr>
                <w:rFonts w:cs="Times New Roman"/>
                <w:sz w:val="20"/>
                <w:szCs w:val="20"/>
              </w:rPr>
              <w:t xml:space="preserve"> 2013</w:t>
            </w:r>
          </w:p>
        </w:tc>
      </w:tr>
      <w:tr w:rsidR="00B12F5E" w:rsidRPr="00B12F5E" w:rsidTr="00B12F5E">
        <w:trPr>
          <w:trHeight w:val="1486"/>
        </w:trPr>
        <w:tc>
          <w:tcPr>
            <w:tcW w:w="2890" w:type="dxa"/>
            <w:shd w:val="clear" w:color="auto" w:fill="auto"/>
          </w:tcPr>
          <w:p w:rsidR="00B12F5E" w:rsidRPr="001A6D7A" w:rsidRDefault="00B12F5E" w:rsidP="00D901C7">
            <w:pPr>
              <w:pStyle w:val="BodyText"/>
              <w:rPr>
                <w:rFonts w:cs="Times New Roman"/>
                <w:sz w:val="20"/>
                <w:szCs w:val="20"/>
              </w:rPr>
            </w:pPr>
            <w:r>
              <w:rPr>
                <w:rFonts w:cs="Times New Roman"/>
                <w:sz w:val="20"/>
                <w:szCs w:val="20"/>
              </w:rPr>
              <w:t>Primera r</w:t>
            </w:r>
            <w:r w:rsidRPr="001A6D7A">
              <w:rPr>
                <w:rFonts w:cs="Times New Roman"/>
                <w:sz w:val="20"/>
                <w:szCs w:val="20"/>
              </w:rPr>
              <w:t>ecolección de información primaria, reunion</w:t>
            </w:r>
            <w:r>
              <w:rPr>
                <w:rFonts w:cs="Times New Roman"/>
                <w:sz w:val="20"/>
                <w:szCs w:val="20"/>
              </w:rPr>
              <w:t>es</w:t>
            </w:r>
            <w:r w:rsidRPr="001A6D7A">
              <w:rPr>
                <w:rFonts w:cs="Times New Roman"/>
                <w:sz w:val="20"/>
                <w:szCs w:val="20"/>
              </w:rPr>
              <w:t xml:space="preserve"> de </w:t>
            </w:r>
            <w:r w:rsidRPr="001A6D7A">
              <w:rPr>
                <w:rFonts w:cs="Times New Roman"/>
                <w:i/>
                <w:sz w:val="20"/>
                <w:szCs w:val="20"/>
              </w:rPr>
              <w:t>briefing</w:t>
            </w:r>
            <w:r w:rsidRPr="001A6D7A">
              <w:rPr>
                <w:rFonts w:cs="Times New Roman"/>
                <w:sz w:val="20"/>
                <w:szCs w:val="20"/>
              </w:rPr>
              <w:t xml:space="preserve"> y </w:t>
            </w:r>
            <w:r w:rsidRPr="001A6D7A">
              <w:rPr>
                <w:rFonts w:cs="Times New Roman"/>
                <w:i/>
                <w:sz w:val="20"/>
                <w:szCs w:val="20"/>
              </w:rPr>
              <w:t>debriefing</w:t>
            </w:r>
          </w:p>
          <w:p w:rsidR="00B12F5E" w:rsidRPr="001A6D7A" w:rsidRDefault="00B12F5E" w:rsidP="00D901C7">
            <w:pPr>
              <w:pStyle w:val="BodyText"/>
              <w:rPr>
                <w:rFonts w:cs="Times New Roman"/>
                <w:sz w:val="20"/>
                <w:szCs w:val="20"/>
              </w:rPr>
            </w:pPr>
          </w:p>
        </w:tc>
        <w:tc>
          <w:tcPr>
            <w:tcW w:w="2639" w:type="dxa"/>
            <w:shd w:val="clear" w:color="auto" w:fill="auto"/>
          </w:tcPr>
          <w:p w:rsidR="00B12F5E" w:rsidRPr="001A6D7A" w:rsidRDefault="00B12F5E" w:rsidP="00956873">
            <w:pPr>
              <w:pStyle w:val="BodyText"/>
              <w:jc w:val="center"/>
              <w:rPr>
                <w:rFonts w:cs="Times New Roman"/>
                <w:sz w:val="20"/>
                <w:szCs w:val="20"/>
              </w:rPr>
            </w:pPr>
            <w:r w:rsidRPr="001A6D7A">
              <w:rPr>
                <w:rFonts w:cs="Times New Roman"/>
                <w:sz w:val="20"/>
                <w:szCs w:val="20"/>
              </w:rPr>
              <w:t>Información recogida de los principal</w:t>
            </w:r>
            <w:r>
              <w:rPr>
                <w:rFonts w:cs="Times New Roman"/>
                <w:sz w:val="20"/>
                <w:szCs w:val="20"/>
              </w:rPr>
              <w:t>e</w:t>
            </w:r>
            <w:r w:rsidRPr="001A6D7A">
              <w:rPr>
                <w:rFonts w:cs="Times New Roman"/>
                <w:sz w:val="20"/>
                <w:szCs w:val="20"/>
              </w:rPr>
              <w:t xml:space="preserve">s actores involucrados y </w:t>
            </w:r>
            <w:r>
              <w:rPr>
                <w:rFonts w:cs="Times New Roman"/>
                <w:sz w:val="20"/>
                <w:szCs w:val="20"/>
              </w:rPr>
              <w:t>presentación  de los primeros hallazgos</w:t>
            </w:r>
          </w:p>
        </w:tc>
        <w:tc>
          <w:tcPr>
            <w:tcW w:w="1984" w:type="dxa"/>
          </w:tcPr>
          <w:p w:rsidR="00B12F5E" w:rsidRPr="00B12F5E" w:rsidRDefault="00416543" w:rsidP="00416543">
            <w:pPr>
              <w:pStyle w:val="BodyText"/>
              <w:jc w:val="center"/>
              <w:rPr>
                <w:rFonts w:cs="Times New Roman"/>
                <w:sz w:val="20"/>
                <w:szCs w:val="20"/>
              </w:rPr>
            </w:pPr>
            <w:r>
              <w:rPr>
                <w:rFonts w:cs="Times New Roman"/>
                <w:sz w:val="20"/>
                <w:szCs w:val="20"/>
              </w:rPr>
              <w:t>7</w:t>
            </w:r>
            <w:r w:rsidR="00B12F5E">
              <w:rPr>
                <w:rFonts w:cs="Times New Roman"/>
                <w:sz w:val="20"/>
                <w:szCs w:val="20"/>
              </w:rPr>
              <w:t xml:space="preserve"> días</w:t>
            </w:r>
          </w:p>
        </w:tc>
        <w:tc>
          <w:tcPr>
            <w:tcW w:w="1984" w:type="dxa"/>
            <w:shd w:val="clear" w:color="auto" w:fill="auto"/>
          </w:tcPr>
          <w:p w:rsidR="00B12F5E" w:rsidRPr="00B12F5E" w:rsidRDefault="001618CC" w:rsidP="00B72245">
            <w:pPr>
              <w:pStyle w:val="BodyText"/>
              <w:jc w:val="center"/>
              <w:rPr>
                <w:rFonts w:cs="Times New Roman"/>
                <w:sz w:val="20"/>
                <w:szCs w:val="20"/>
              </w:rPr>
            </w:pPr>
            <w:r>
              <w:rPr>
                <w:rFonts w:cs="Times New Roman"/>
                <w:sz w:val="20"/>
                <w:szCs w:val="20"/>
              </w:rPr>
              <w:t xml:space="preserve">11 a 15 </w:t>
            </w:r>
            <w:r w:rsidR="00B928D5">
              <w:rPr>
                <w:rFonts w:cs="Times New Roman"/>
                <w:sz w:val="20"/>
                <w:szCs w:val="20"/>
              </w:rPr>
              <w:t>de noviembre</w:t>
            </w:r>
            <w:r w:rsidR="00D57668">
              <w:rPr>
                <w:rFonts w:cs="Times New Roman"/>
                <w:sz w:val="20"/>
                <w:szCs w:val="20"/>
              </w:rPr>
              <w:t xml:space="preserve"> 2013</w:t>
            </w:r>
          </w:p>
        </w:tc>
      </w:tr>
      <w:tr w:rsidR="00B12F5E" w:rsidRPr="00B928D5" w:rsidTr="00B12F5E">
        <w:tc>
          <w:tcPr>
            <w:tcW w:w="2890" w:type="dxa"/>
            <w:shd w:val="clear" w:color="auto" w:fill="auto"/>
          </w:tcPr>
          <w:p w:rsidR="00B12F5E" w:rsidRPr="001A6D7A" w:rsidRDefault="00B12F5E" w:rsidP="001A6D7A">
            <w:pPr>
              <w:pStyle w:val="BodyText"/>
              <w:rPr>
                <w:rFonts w:cs="Times New Roman"/>
                <w:sz w:val="20"/>
                <w:szCs w:val="20"/>
              </w:rPr>
            </w:pPr>
            <w:r w:rsidRPr="001A6D7A">
              <w:rPr>
                <w:rFonts w:cs="Times New Roman"/>
                <w:sz w:val="20"/>
                <w:szCs w:val="20"/>
              </w:rPr>
              <w:t xml:space="preserve">Análisis de la información  y preparación del informe </w:t>
            </w:r>
            <w:r>
              <w:rPr>
                <w:rFonts w:cs="Times New Roman"/>
                <w:sz w:val="20"/>
                <w:szCs w:val="20"/>
              </w:rPr>
              <w:t xml:space="preserve">de evaluación en su versión borrador </w:t>
            </w:r>
          </w:p>
        </w:tc>
        <w:tc>
          <w:tcPr>
            <w:tcW w:w="2639" w:type="dxa"/>
            <w:shd w:val="clear" w:color="auto" w:fill="auto"/>
          </w:tcPr>
          <w:p w:rsidR="00B12F5E" w:rsidRDefault="00B12F5E" w:rsidP="00956873">
            <w:pPr>
              <w:pStyle w:val="BodyText"/>
              <w:jc w:val="center"/>
              <w:rPr>
                <w:rFonts w:cs="Times New Roman"/>
                <w:sz w:val="20"/>
                <w:szCs w:val="20"/>
              </w:rPr>
            </w:pPr>
          </w:p>
          <w:p w:rsidR="00B12F5E" w:rsidRPr="00956873" w:rsidRDefault="00B12F5E" w:rsidP="00956873">
            <w:pPr>
              <w:pStyle w:val="BodyText"/>
              <w:jc w:val="center"/>
              <w:rPr>
                <w:rFonts w:cs="Times New Roman"/>
                <w:sz w:val="20"/>
                <w:szCs w:val="20"/>
              </w:rPr>
            </w:pPr>
            <w:r w:rsidRPr="00956873">
              <w:rPr>
                <w:rFonts w:cs="Times New Roman"/>
                <w:sz w:val="20"/>
                <w:szCs w:val="20"/>
              </w:rPr>
              <w:t>Informe de evaluación en su versión borrador</w:t>
            </w:r>
          </w:p>
        </w:tc>
        <w:tc>
          <w:tcPr>
            <w:tcW w:w="1984" w:type="dxa"/>
          </w:tcPr>
          <w:p w:rsidR="00B12F5E" w:rsidRPr="00956873" w:rsidRDefault="00D57668" w:rsidP="00B928D5">
            <w:pPr>
              <w:pStyle w:val="BodyText"/>
              <w:jc w:val="center"/>
              <w:rPr>
                <w:rFonts w:cs="Times New Roman"/>
                <w:sz w:val="20"/>
                <w:szCs w:val="20"/>
              </w:rPr>
            </w:pPr>
            <w:r>
              <w:rPr>
                <w:rFonts w:cs="Times New Roman"/>
                <w:sz w:val="20"/>
                <w:szCs w:val="20"/>
              </w:rPr>
              <w:t>6</w:t>
            </w:r>
            <w:r w:rsidR="00B928D5">
              <w:rPr>
                <w:rFonts w:cs="Times New Roman"/>
                <w:sz w:val="20"/>
                <w:szCs w:val="20"/>
              </w:rPr>
              <w:t xml:space="preserve"> días</w:t>
            </w:r>
          </w:p>
        </w:tc>
        <w:tc>
          <w:tcPr>
            <w:tcW w:w="1984" w:type="dxa"/>
            <w:shd w:val="clear" w:color="auto" w:fill="auto"/>
          </w:tcPr>
          <w:p w:rsidR="00B12F5E" w:rsidRPr="00956873" w:rsidRDefault="000B1932" w:rsidP="00B72245">
            <w:pPr>
              <w:pStyle w:val="BodyText"/>
              <w:jc w:val="center"/>
              <w:rPr>
                <w:rFonts w:cs="Times New Roman"/>
                <w:sz w:val="20"/>
                <w:szCs w:val="20"/>
              </w:rPr>
            </w:pPr>
            <w:r>
              <w:rPr>
                <w:rFonts w:cs="Times New Roman"/>
                <w:sz w:val="20"/>
                <w:szCs w:val="20"/>
              </w:rPr>
              <w:t>25</w:t>
            </w:r>
            <w:r w:rsidR="00B928D5">
              <w:rPr>
                <w:rFonts w:cs="Times New Roman"/>
                <w:sz w:val="20"/>
                <w:szCs w:val="20"/>
              </w:rPr>
              <w:t>noviembre</w:t>
            </w:r>
            <w:r w:rsidR="00D57668">
              <w:rPr>
                <w:rFonts w:cs="Times New Roman"/>
                <w:sz w:val="20"/>
                <w:szCs w:val="20"/>
              </w:rPr>
              <w:t xml:space="preserve"> 2013</w:t>
            </w:r>
          </w:p>
        </w:tc>
      </w:tr>
      <w:tr w:rsidR="00B12F5E" w:rsidRPr="00956873" w:rsidTr="00B12F5E">
        <w:tc>
          <w:tcPr>
            <w:tcW w:w="2890" w:type="dxa"/>
            <w:shd w:val="clear" w:color="auto" w:fill="auto"/>
          </w:tcPr>
          <w:p w:rsidR="00B12F5E" w:rsidRPr="00956873" w:rsidRDefault="00B12F5E" w:rsidP="00956873">
            <w:pPr>
              <w:pStyle w:val="BodyText"/>
              <w:rPr>
                <w:rFonts w:cs="Times New Roman"/>
                <w:sz w:val="20"/>
                <w:szCs w:val="20"/>
              </w:rPr>
            </w:pPr>
            <w:r w:rsidRPr="00956873">
              <w:rPr>
                <w:rFonts w:cs="Times New Roman"/>
                <w:sz w:val="20"/>
                <w:szCs w:val="20"/>
              </w:rPr>
              <w:t xml:space="preserve">Comentarios al Informe en su versión borrador </w:t>
            </w:r>
            <w:r w:rsidRPr="001A6D7A">
              <w:rPr>
                <w:rFonts w:cs="Times New Roman"/>
                <w:sz w:val="20"/>
                <w:szCs w:val="20"/>
              </w:rPr>
              <w:t xml:space="preserve">por </w:t>
            </w:r>
            <w:r>
              <w:rPr>
                <w:rFonts w:cs="Times New Roman"/>
                <w:sz w:val="20"/>
                <w:szCs w:val="20"/>
              </w:rPr>
              <w:t xml:space="preserve">coordinadora de proyecto y </w:t>
            </w:r>
            <w:r>
              <w:rPr>
                <w:rFonts w:cs="Times New Roman"/>
                <w:sz w:val="20"/>
                <w:szCs w:val="20"/>
              </w:rPr>
              <w:lastRenderedPageBreak/>
              <w:t xml:space="preserve">Área Evaluación CR </w:t>
            </w:r>
            <w:r w:rsidRPr="001A6D7A">
              <w:rPr>
                <w:rFonts w:cs="Times New Roman"/>
                <w:sz w:val="20"/>
                <w:szCs w:val="20"/>
              </w:rPr>
              <w:t>PNUD</w:t>
            </w:r>
          </w:p>
        </w:tc>
        <w:tc>
          <w:tcPr>
            <w:tcW w:w="2639" w:type="dxa"/>
            <w:shd w:val="clear" w:color="auto" w:fill="auto"/>
          </w:tcPr>
          <w:p w:rsidR="00B12F5E" w:rsidRPr="00956873" w:rsidRDefault="00B72245" w:rsidP="00B72245">
            <w:pPr>
              <w:pStyle w:val="BodyText"/>
              <w:jc w:val="center"/>
              <w:rPr>
                <w:rFonts w:cs="Times New Roman"/>
                <w:sz w:val="20"/>
                <w:szCs w:val="20"/>
              </w:rPr>
            </w:pPr>
            <w:r w:rsidRPr="00956873">
              <w:rPr>
                <w:rFonts w:cs="Times New Roman"/>
                <w:sz w:val="20"/>
                <w:szCs w:val="20"/>
              </w:rPr>
              <w:lastRenderedPageBreak/>
              <w:t xml:space="preserve">Informe de evaluación </w:t>
            </w:r>
            <w:r>
              <w:rPr>
                <w:rFonts w:cs="Times New Roman"/>
                <w:sz w:val="20"/>
                <w:szCs w:val="20"/>
              </w:rPr>
              <w:t xml:space="preserve">versión </w:t>
            </w:r>
            <w:r w:rsidRPr="00956873">
              <w:rPr>
                <w:rFonts w:cs="Times New Roman"/>
                <w:sz w:val="20"/>
                <w:szCs w:val="20"/>
              </w:rPr>
              <w:t>borrador</w:t>
            </w:r>
            <w:r>
              <w:rPr>
                <w:rFonts w:cs="Times New Roman"/>
                <w:sz w:val="20"/>
                <w:szCs w:val="20"/>
              </w:rPr>
              <w:t xml:space="preserve"> con los comentarios de PNUD</w:t>
            </w:r>
          </w:p>
        </w:tc>
        <w:tc>
          <w:tcPr>
            <w:tcW w:w="1984" w:type="dxa"/>
          </w:tcPr>
          <w:p w:rsidR="00B12F5E" w:rsidRPr="00956873" w:rsidRDefault="00D57668" w:rsidP="00B72245">
            <w:pPr>
              <w:pStyle w:val="BodyText"/>
              <w:jc w:val="center"/>
              <w:rPr>
                <w:rFonts w:cs="Times New Roman"/>
                <w:sz w:val="20"/>
                <w:szCs w:val="20"/>
              </w:rPr>
            </w:pPr>
            <w:r>
              <w:rPr>
                <w:rFonts w:cs="Times New Roman"/>
                <w:sz w:val="20"/>
                <w:szCs w:val="20"/>
              </w:rPr>
              <w:t>2</w:t>
            </w:r>
            <w:r w:rsidR="00B72245">
              <w:rPr>
                <w:rFonts w:cs="Times New Roman"/>
                <w:sz w:val="20"/>
                <w:szCs w:val="20"/>
              </w:rPr>
              <w:t xml:space="preserve"> día</w:t>
            </w:r>
            <w:r>
              <w:rPr>
                <w:rFonts w:cs="Times New Roman"/>
                <w:sz w:val="20"/>
                <w:szCs w:val="20"/>
              </w:rPr>
              <w:t>s</w:t>
            </w:r>
            <w:r w:rsidR="00B72245">
              <w:rPr>
                <w:rFonts w:cs="Times New Roman"/>
                <w:sz w:val="20"/>
                <w:szCs w:val="20"/>
              </w:rPr>
              <w:t xml:space="preserve"> </w:t>
            </w:r>
          </w:p>
        </w:tc>
        <w:tc>
          <w:tcPr>
            <w:tcW w:w="1984" w:type="dxa"/>
            <w:shd w:val="clear" w:color="auto" w:fill="auto"/>
          </w:tcPr>
          <w:p w:rsidR="00B12F5E" w:rsidRPr="00956873" w:rsidRDefault="000B1932" w:rsidP="00B72245">
            <w:pPr>
              <w:pStyle w:val="BodyText"/>
              <w:jc w:val="center"/>
              <w:rPr>
                <w:rFonts w:cs="Times New Roman"/>
                <w:sz w:val="20"/>
                <w:szCs w:val="20"/>
              </w:rPr>
            </w:pPr>
            <w:r>
              <w:rPr>
                <w:rFonts w:cs="Times New Roman"/>
                <w:sz w:val="20"/>
                <w:szCs w:val="20"/>
              </w:rPr>
              <w:t>9-11diciembre</w:t>
            </w:r>
            <w:r w:rsidR="00D57668">
              <w:rPr>
                <w:rFonts w:cs="Times New Roman"/>
                <w:sz w:val="20"/>
                <w:szCs w:val="20"/>
              </w:rPr>
              <w:t xml:space="preserve"> 2013</w:t>
            </w:r>
          </w:p>
        </w:tc>
      </w:tr>
      <w:tr w:rsidR="00B12F5E" w:rsidRPr="00FB65FD" w:rsidTr="00B12F5E">
        <w:tc>
          <w:tcPr>
            <w:tcW w:w="2890" w:type="dxa"/>
            <w:shd w:val="clear" w:color="auto" w:fill="auto"/>
          </w:tcPr>
          <w:p w:rsidR="00B12F5E" w:rsidRPr="001A6D7A" w:rsidRDefault="00B12F5E" w:rsidP="00B23618">
            <w:pPr>
              <w:pStyle w:val="BodyText"/>
              <w:rPr>
                <w:rFonts w:cs="Times New Roman"/>
                <w:sz w:val="20"/>
                <w:szCs w:val="20"/>
              </w:rPr>
            </w:pPr>
            <w:r>
              <w:rPr>
                <w:rFonts w:cs="Times New Roman"/>
                <w:sz w:val="20"/>
                <w:szCs w:val="20"/>
              </w:rPr>
              <w:lastRenderedPageBreak/>
              <w:t>Segunda r</w:t>
            </w:r>
            <w:r w:rsidRPr="001A6D7A">
              <w:rPr>
                <w:rFonts w:cs="Times New Roman"/>
                <w:sz w:val="20"/>
                <w:szCs w:val="20"/>
              </w:rPr>
              <w:t xml:space="preserve">ecolección de información primaria </w:t>
            </w:r>
          </w:p>
          <w:p w:rsidR="00B12F5E" w:rsidRPr="001A6D7A" w:rsidRDefault="00B12F5E" w:rsidP="00B23618">
            <w:pPr>
              <w:pStyle w:val="BodyText"/>
              <w:rPr>
                <w:rFonts w:cs="Times New Roman"/>
                <w:sz w:val="20"/>
                <w:szCs w:val="20"/>
              </w:rPr>
            </w:pPr>
          </w:p>
        </w:tc>
        <w:tc>
          <w:tcPr>
            <w:tcW w:w="2639" w:type="dxa"/>
            <w:shd w:val="clear" w:color="auto" w:fill="auto"/>
          </w:tcPr>
          <w:p w:rsidR="00B12F5E" w:rsidRPr="001A6D7A" w:rsidRDefault="00B12F5E" w:rsidP="00081942">
            <w:pPr>
              <w:pStyle w:val="BodyText"/>
              <w:jc w:val="center"/>
              <w:rPr>
                <w:rFonts w:cs="Times New Roman"/>
                <w:sz w:val="20"/>
                <w:szCs w:val="20"/>
              </w:rPr>
            </w:pPr>
            <w:r w:rsidRPr="001A6D7A">
              <w:rPr>
                <w:rFonts w:cs="Times New Roman"/>
                <w:sz w:val="20"/>
                <w:szCs w:val="20"/>
              </w:rPr>
              <w:t xml:space="preserve">Información recogida </w:t>
            </w:r>
            <w:r>
              <w:rPr>
                <w:rFonts w:cs="Times New Roman"/>
                <w:sz w:val="20"/>
                <w:szCs w:val="20"/>
              </w:rPr>
              <w:t xml:space="preserve">de las actividades faltantes para finalizar el proyecto </w:t>
            </w:r>
          </w:p>
        </w:tc>
        <w:tc>
          <w:tcPr>
            <w:tcW w:w="1984" w:type="dxa"/>
          </w:tcPr>
          <w:p w:rsidR="00B12F5E" w:rsidRPr="00956873" w:rsidRDefault="00416543" w:rsidP="00B72245">
            <w:pPr>
              <w:pStyle w:val="BodyText"/>
              <w:jc w:val="center"/>
              <w:rPr>
                <w:rFonts w:cs="Times New Roman"/>
                <w:sz w:val="20"/>
                <w:szCs w:val="20"/>
              </w:rPr>
            </w:pPr>
            <w:r>
              <w:rPr>
                <w:rFonts w:cs="Times New Roman"/>
                <w:sz w:val="20"/>
                <w:szCs w:val="20"/>
              </w:rPr>
              <w:t xml:space="preserve">3 días </w:t>
            </w:r>
          </w:p>
        </w:tc>
        <w:tc>
          <w:tcPr>
            <w:tcW w:w="1984" w:type="dxa"/>
            <w:shd w:val="clear" w:color="auto" w:fill="auto"/>
          </w:tcPr>
          <w:p w:rsidR="00B12F5E" w:rsidRPr="00956873" w:rsidRDefault="00D57668" w:rsidP="00B72245">
            <w:pPr>
              <w:pStyle w:val="BodyText"/>
              <w:jc w:val="center"/>
              <w:rPr>
                <w:rFonts w:cs="Times New Roman"/>
                <w:sz w:val="20"/>
                <w:szCs w:val="20"/>
              </w:rPr>
            </w:pPr>
            <w:r>
              <w:rPr>
                <w:rFonts w:cs="Times New Roman"/>
                <w:sz w:val="20"/>
                <w:szCs w:val="20"/>
              </w:rPr>
              <w:t>13-15 enero 2014</w:t>
            </w:r>
          </w:p>
        </w:tc>
      </w:tr>
      <w:tr w:rsidR="00B12F5E" w:rsidRPr="00FB65FD" w:rsidTr="00B12F5E">
        <w:tc>
          <w:tcPr>
            <w:tcW w:w="2890" w:type="dxa"/>
            <w:shd w:val="clear" w:color="auto" w:fill="auto"/>
          </w:tcPr>
          <w:p w:rsidR="00B12F5E" w:rsidRPr="00EB5FD1" w:rsidRDefault="00B12F5E" w:rsidP="00EB5FD1">
            <w:pPr>
              <w:pStyle w:val="BodyText"/>
              <w:rPr>
                <w:rFonts w:cs="Times New Roman"/>
                <w:sz w:val="20"/>
                <w:szCs w:val="20"/>
              </w:rPr>
            </w:pPr>
            <w:r w:rsidRPr="00EB5FD1">
              <w:rPr>
                <w:rFonts w:cs="Times New Roman"/>
                <w:sz w:val="20"/>
                <w:szCs w:val="20"/>
              </w:rPr>
              <w:t xml:space="preserve">Finalización del informe de evaluación </w:t>
            </w:r>
            <w:r>
              <w:rPr>
                <w:rFonts w:cs="Times New Roman"/>
                <w:sz w:val="20"/>
                <w:szCs w:val="20"/>
              </w:rPr>
              <w:t>que incluye la nueva información recogida  y</w:t>
            </w:r>
            <w:r w:rsidRPr="00EB5FD1">
              <w:rPr>
                <w:rFonts w:cs="Times New Roman"/>
                <w:sz w:val="20"/>
                <w:szCs w:val="20"/>
              </w:rPr>
              <w:t xml:space="preserve"> comentarios </w:t>
            </w:r>
            <w:r>
              <w:rPr>
                <w:rFonts w:cs="Times New Roman"/>
                <w:sz w:val="20"/>
                <w:szCs w:val="20"/>
              </w:rPr>
              <w:t xml:space="preserve">recibidos </w:t>
            </w:r>
          </w:p>
        </w:tc>
        <w:tc>
          <w:tcPr>
            <w:tcW w:w="2639" w:type="dxa"/>
            <w:shd w:val="clear" w:color="auto" w:fill="auto"/>
          </w:tcPr>
          <w:p w:rsidR="00D57668" w:rsidRDefault="00D57668" w:rsidP="00D57668">
            <w:pPr>
              <w:pStyle w:val="BodyText"/>
              <w:jc w:val="center"/>
              <w:rPr>
                <w:rFonts w:cs="Times New Roman"/>
                <w:sz w:val="20"/>
                <w:szCs w:val="20"/>
              </w:rPr>
            </w:pPr>
          </w:p>
          <w:p w:rsidR="00B12F5E" w:rsidRPr="00EB5FD1" w:rsidRDefault="00B12F5E" w:rsidP="00D57668">
            <w:pPr>
              <w:pStyle w:val="BodyText"/>
              <w:jc w:val="center"/>
              <w:rPr>
                <w:rFonts w:cs="Times New Roman"/>
                <w:sz w:val="20"/>
                <w:szCs w:val="20"/>
              </w:rPr>
            </w:pPr>
            <w:r w:rsidRPr="00EB5FD1">
              <w:rPr>
                <w:rFonts w:cs="Times New Roman"/>
                <w:sz w:val="20"/>
                <w:szCs w:val="20"/>
              </w:rPr>
              <w:t>Informe</w:t>
            </w:r>
            <w:r w:rsidR="00B72245">
              <w:rPr>
                <w:rFonts w:cs="Times New Roman"/>
                <w:sz w:val="20"/>
                <w:szCs w:val="20"/>
              </w:rPr>
              <w:t xml:space="preserve"> final</w:t>
            </w:r>
            <w:r w:rsidRPr="00EB5FD1">
              <w:rPr>
                <w:rFonts w:cs="Times New Roman"/>
                <w:sz w:val="20"/>
                <w:szCs w:val="20"/>
              </w:rPr>
              <w:t xml:space="preserve"> de evaluación </w:t>
            </w:r>
          </w:p>
        </w:tc>
        <w:tc>
          <w:tcPr>
            <w:tcW w:w="1984" w:type="dxa"/>
          </w:tcPr>
          <w:p w:rsidR="00B12F5E" w:rsidRPr="00B12F5E" w:rsidRDefault="00B72245" w:rsidP="00B72245">
            <w:pPr>
              <w:pStyle w:val="BodyText"/>
              <w:jc w:val="center"/>
              <w:rPr>
                <w:rFonts w:cs="Times New Roman"/>
                <w:sz w:val="20"/>
                <w:szCs w:val="20"/>
              </w:rPr>
            </w:pPr>
            <w:r>
              <w:rPr>
                <w:rFonts w:cs="Times New Roman"/>
                <w:sz w:val="20"/>
                <w:szCs w:val="20"/>
              </w:rPr>
              <w:t xml:space="preserve">3 días </w:t>
            </w:r>
          </w:p>
        </w:tc>
        <w:tc>
          <w:tcPr>
            <w:tcW w:w="1984" w:type="dxa"/>
            <w:shd w:val="clear" w:color="auto" w:fill="auto"/>
          </w:tcPr>
          <w:p w:rsidR="00D57668" w:rsidRDefault="00D57668" w:rsidP="00B72245">
            <w:pPr>
              <w:pStyle w:val="BodyText"/>
              <w:jc w:val="center"/>
              <w:rPr>
                <w:rFonts w:cs="Times New Roman"/>
                <w:sz w:val="20"/>
                <w:szCs w:val="20"/>
              </w:rPr>
            </w:pPr>
          </w:p>
          <w:p w:rsidR="00B12F5E" w:rsidRPr="00B72245" w:rsidRDefault="00D57668" w:rsidP="00B72245">
            <w:pPr>
              <w:pStyle w:val="BodyText"/>
              <w:jc w:val="center"/>
              <w:rPr>
                <w:rFonts w:cs="Times New Roman"/>
                <w:sz w:val="20"/>
                <w:szCs w:val="20"/>
              </w:rPr>
            </w:pPr>
            <w:r>
              <w:rPr>
                <w:rFonts w:cs="Times New Roman"/>
                <w:sz w:val="20"/>
                <w:szCs w:val="20"/>
              </w:rPr>
              <w:t>20 de enero 2014</w:t>
            </w:r>
          </w:p>
        </w:tc>
      </w:tr>
      <w:tr w:rsidR="00B12F5E" w:rsidRPr="00B12F5E" w:rsidTr="00B12F5E">
        <w:tc>
          <w:tcPr>
            <w:tcW w:w="2890" w:type="dxa"/>
            <w:shd w:val="clear" w:color="auto" w:fill="EEECE1"/>
          </w:tcPr>
          <w:p w:rsidR="00B12F5E" w:rsidRPr="00B72245" w:rsidRDefault="00B12F5E" w:rsidP="00D901C7">
            <w:pPr>
              <w:pStyle w:val="BodyText"/>
              <w:rPr>
                <w:rFonts w:cs="Times New Roman"/>
                <w:b/>
                <w:sz w:val="20"/>
                <w:szCs w:val="20"/>
                <w:lang w:val="en-US"/>
              </w:rPr>
            </w:pPr>
            <w:r w:rsidRPr="00B72245">
              <w:rPr>
                <w:rFonts w:cs="Times New Roman"/>
                <w:b/>
                <w:sz w:val="20"/>
                <w:szCs w:val="20"/>
                <w:lang w:val="en-US"/>
              </w:rPr>
              <w:t>Total de días laborables</w:t>
            </w:r>
          </w:p>
        </w:tc>
        <w:tc>
          <w:tcPr>
            <w:tcW w:w="4623" w:type="dxa"/>
            <w:gridSpan w:val="2"/>
            <w:shd w:val="clear" w:color="auto" w:fill="EEECE1"/>
          </w:tcPr>
          <w:p w:rsidR="00B12F5E" w:rsidRPr="00B72245" w:rsidRDefault="00B928D5" w:rsidP="00B72245">
            <w:pPr>
              <w:pStyle w:val="BodyText"/>
              <w:jc w:val="center"/>
              <w:rPr>
                <w:rFonts w:cs="Times New Roman"/>
                <w:b/>
                <w:sz w:val="20"/>
                <w:szCs w:val="20"/>
                <w:lang w:val="en-US"/>
              </w:rPr>
            </w:pPr>
            <w:r w:rsidRPr="00B72245">
              <w:rPr>
                <w:rFonts w:cs="Times New Roman"/>
                <w:b/>
                <w:sz w:val="20"/>
                <w:szCs w:val="20"/>
                <w:lang w:val="en-US"/>
              </w:rPr>
              <w:t>25 días</w:t>
            </w:r>
          </w:p>
        </w:tc>
        <w:tc>
          <w:tcPr>
            <w:tcW w:w="1984" w:type="dxa"/>
            <w:shd w:val="clear" w:color="auto" w:fill="EEECE1"/>
          </w:tcPr>
          <w:p w:rsidR="00B12F5E" w:rsidRPr="00BD48D9" w:rsidRDefault="00B12F5E" w:rsidP="00D901C7">
            <w:pPr>
              <w:pStyle w:val="BodyText"/>
              <w:rPr>
                <w:rFonts w:cs="Times New Roman"/>
                <w:sz w:val="20"/>
                <w:szCs w:val="20"/>
                <w:lang w:val="en-US"/>
              </w:rPr>
            </w:pPr>
          </w:p>
        </w:tc>
      </w:tr>
    </w:tbl>
    <w:p w:rsidR="00884FDC" w:rsidRDefault="00884FDC" w:rsidP="005E602C">
      <w:pPr>
        <w:spacing w:after="120"/>
        <w:jc w:val="both"/>
        <w:rPr>
          <w:rFonts w:ascii="Calibri" w:eastAsia="Calibri" w:hAnsi="Calibri" w:cs="Times New Roman"/>
          <w:lang w:val="en-US"/>
        </w:rPr>
      </w:pPr>
    </w:p>
    <w:p w:rsidR="006B0B51" w:rsidRDefault="006B0B51">
      <w:pPr>
        <w:rPr>
          <w:rFonts w:ascii="Calibri" w:eastAsia="Calibri" w:hAnsi="Calibri" w:cs="Times New Roman"/>
          <w:lang w:val="en-US"/>
        </w:rPr>
      </w:pPr>
      <w:r>
        <w:rPr>
          <w:rFonts w:ascii="Calibri" w:eastAsia="Calibri" w:hAnsi="Calibri" w:cs="Times New Roman"/>
          <w:lang w:val="en-US"/>
        </w:rPr>
        <w:br w:type="page"/>
      </w:r>
    </w:p>
    <w:p w:rsidR="006B0B51" w:rsidRPr="006B0B51" w:rsidRDefault="006B0B51" w:rsidP="005E602C">
      <w:pPr>
        <w:spacing w:after="120"/>
        <w:jc w:val="both"/>
        <w:rPr>
          <w:rFonts w:ascii="Calibri" w:eastAsia="Calibri" w:hAnsi="Calibri" w:cs="Times New Roman"/>
          <w:lang w:val="en-US"/>
        </w:rPr>
      </w:pPr>
    </w:p>
    <w:p w:rsidR="00CF4DEC" w:rsidRPr="006E1EC5" w:rsidRDefault="006E1EC5" w:rsidP="006E1EC5">
      <w:pPr>
        <w:pStyle w:val="ListParagraph"/>
        <w:numPr>
          <w:ilvl w:val="0"/>
          <w:numId w:val="3"/>
        </w:numPr>
        <w:spacing w:before="240" w:after="240"/>
        <w:ind w:left="357" w:hanging="357"/>
        <w:jc w:val="both"/>
        <w:rPr>
          <w:b/>
          <w:lang w:val="es-ES_tradnl"/>
        </w:rPr>
      </w:pPr>
      <w:r w:rsidRPr="006E1EC5">
        <w:rPr>
          <w:b/>
          <w:lang w:val="es-ES_tradnl"/>
        </w:rPr>
        <w:t>Anexos</w:t>
      </w:r>
    </w:p>
    <w:p w:rsidR="00885557" w:rsidRPr="0087221E" w:rsidRDefault="006E1EC5" w:rsidP="003C13A5">
      <w:pPr>
        <w:pStyle w:val="ListParagraph"/>
        <w:numPr>
          <w:ilvl w:val="1"/>
          <w:numId w:val="3"/>
        </w:numPr>
        <w:spacing w:after="120"/>
        <w:ind w:left="426"/>
        <w:jc w:val="both"/>
        <w:rPr>
          <w:b/>
          <w:lang w:val="es-ES_tradnl"/>
        </w:rPr>
      </w:pPr>
      <w:r w:rsidRPr="0087221E">
        <w:rPr>
          <w:b/>
          <w:lang w:val="es-ES_tradnl"/>
        </w:rPr>
        <w:t xml:space="preserve">Marco de resultados de la intervención: </w:t>
      </w:r>
    </w:p>
    <w:p w:rsidR="006E1EC5" w:rsidRPr="00885557" w:rsidRDefault="006E1EC5" w:rsidP="0087221E">
      <w:pPr>
        <w:spacing w:after="120"/>
        <w:ind w:left="426"/>
        <w:jc w:val="both"/>
        <w:rPr>
          <w:lang w:val="es-ES_tradnl"/>
        </w:rPr>
      </w:pPr>
      <w:r w:rsidRPr="00885557">
        <w:rPr>
          <w:lang w:val="es-ES_tradnl"/>
        </w:rPr>
        <w:t>Ver documento de Proyecto</w:t>
      </w:r>
    </w:p>
    <w:p w:rsidR="00885557" w:rsidRPr="0087221E" w:rsidRDefault="00885557" w:rsidP="00885557">
      <w:pPr>
        <w:pStyle w:val="ListParagraph"/>
        <w:numPr>
          <w:ilvl w:val="1"/>
          <w:numId w:val="3"/>
        </w:numPr>
        <w:spacing w:after="120"/>
        <w:ind w:left="426"/>
        <w:jc w:val="both"/>
        <w:rPr>
          <w:b/>
          <w:lang w:val="es-ES_tradnl"/>
        </w:rPr>
      </w:pPr>
      <w:r w:rsidRPr="0087221E">
        <w:rPr>
          <w:b/>
          <w:lang w:val="es-ES_tradnl"/>
        </w:rPr>
        <w:t>Formato requerido para el informe final de la evaluación</w:t>
      </w:r>
    </w:p>
    <w:p w:rsidR="00885557" w:rsidRPr="00816BAE" w:rsidRDefault="00885557" w:rsidP="0087221E">
      <w:pPr>
        <w:spacing w:after="120"/>
        <w:ind w:left="426"/>
        <w:jc w:val="both"/>
        <w:rPr>
          <w:rFonts w:cstheme="minorHAnsi"/>
          <w:bCs/>
        </w:rPr>
      </w:pPr>
      <w:r>
        <w:rPr>
          <w:rFonts w:cstheme="minorHAnsi"/>
          <w:bCs/>
        </w:rPr>
        <w:t xml:space="preserve">Ver Manual de Planificación, Seguimiento y Evaluación de los resultados del desarrollo. </w:t>
      </w:r>
      <w:r w:rsidRPr="00816BAE">
        <w:rPr>
          <w:rFonts w:cstheme="minorHAnsi"/>
          <w:bCs/>
        </w:rPr>
        <w:t>Anexo 7. Plantilla de informe de evaluación y estándares de calidad</w:t>
      </w:r>
    </w:p>
    <w:p w:rsidR="006E1EC5" w:rsidRPr="0087221E" w:rsidRDefault="006E1EC5" w:rsidP="005F2762">
      <w:pPr>
        <w:pStyle w:val="ListParagraph"/>
        <w:numPr>
          <w:ilvl w:val="1"/>
          <w:numId w:val="3"/>
        </w:numPr>
        <w:spacing w:after="120"/>
        <w:ind w:left="425" w:hanging="357"/>
        <w:contextualSpacing w:val="0"/>
        <w:jc w:val="both"/>
        <w:rPr>
          <w:b/>
          <w:lang w:val="es-ES_tradnl"/>
        </w:rPr>
      </w:pPr>
      <w:r w:rsidRPr="0087221E">
        <w:rPr>
          <w:b/>
          <w:lang w:val="es-ES_tradnl"/>
        </w:rPr>
        <w:t>Partes interesadas y asociados clave</w:t>
      </w:r>
    </w:p>
    <w:p w:rsidR="00885557" w:rsidRDefault="008B453D" w:rsidP="00885557">
      <w:pPr>
        <w:pStyle w:val="ListParagraph"/>
        <w:spacing w:after="120"/>
        <w:ind w:left="426"/>
        <w:jc w:val="both"/>
        <w:rPr>
          <w:lang w:val="es-ES_tradnl"/>
        </w:rPr>
      </w:pPr>
      <w:r>
        <w:rPr>
          <w:lang w:val="es-ES_tradnl"/>
        </w:rPr>
        <w:t xml:space="preserve">Dirección del Centro Regional </w:t>
      </w:r>
      <w:r w:rsidR="00885557">
        <w:rPr>
          <w:lang w:val="es-ES_tradnl"/>
        </w:rPr>
        <w:t xml:space="preserve">del </w:t>
      </w:r>
      <w:r w:rsidR="00111F5F">
        <w:rPr>
          <w:lang w:val="es-ES_tradnl"/>
        </w:rPr>
        <w:t>PNUD</w:t>
      </w:r>
    </w:p>
    <w:p w:rsidR="008B453D" w:rsidRDefault="008B453D" w:rsidP="00885557">
      <w:pPr>
        <w:pStyle w:val="ListParagraph"/>
        <w:spacing w:after="120"/>
        <w:ind w:left="426"/>
        <w:jc w:val="both"/>
        <w:rPr>
          <w:lang w:val="es-ES_tradnl"/>
        </w:rPr>
      </w:pPr>
      <w:r>
        <w:rPr>
          <w:lang w:val="es-ES_tradnl"/>
        </w:rPr>
        <w:t>Unidad de Implementación del proyecto</w:t>
      </w:r>
    </w:p>
    <w:p w:rsidR="00AD5529" w:rsidRDefault="00AD5529" w:rsidP="00885557">
      <w:pPr>
        <w:pStyle w:val="ListParagraph"/>
        <w:spacing w:after="120"/>
        <w:ind w:left="426"/>
        <w:jc w:val="both"/>
        <w:rPr>
          <w:lang w:val="es-ES_tradnl"/>
        </w:rPr>
      </w:pPr>
      <w:r>
        <w:rPr>
          <w:lang w:val="es-ES_tradnl"/>
        </w:rPr>
        <w:t xml:space="preserve">Cooperación </w:t>
      </w:r>
      <w:r w:rsidR="006E3646">
        <w:rPr>
          <w:lang w:val="es-ES_tradnl"/>
        </w:rPr>
        <w:t xml:space="preserve">de </w:t>
      </w:r>
      <w:r>
        <w:rPr>
          <w:lang w:val="es-ES_tradnl"/>
        </w:rPr>
        <w:t>Noruega</w:t>
      </w:r>
    </w:p>
    <w:p w:rsidR="00111F5F" w:rsidRDefault="00111F5F" w:rsidP="00885557">
      <w:pPr>
        <w:pStyle w:val="ListParagraph"/>
        <w:spacing w:after="120"/>
        <w:ind w:left="426"/>
        <w:jc w:val="both"/>
        <w:rPr>
          <w:lang w:val="es-ES_tradnl"/>
        </w:rPr>
      </w:pPr>
      <w:r>
        <w:rPr>
          <w:lang w:val="es-ES_tradnl"/>
        </w:rPr>
        <w:t>Participantes de los eventos del Proyecto</w:t>
      </w:r>
    </w:p>
    <w:p w:rsidR="00A75BF9" w:rsidRDefault="00A75BF9" w:rsidP="00885557">
      <w:pPr>
        <w:pStyle w:val="ListParagraph"/>
        <w:spacing w:after="120"/>
        <w:ind w:left="426"/>
        <w:jc w:val="both"/>
        <w:rPr>
          <w:lang w:val="es-ES_tradnl"/>
        </w:rPr>
      </w:pPr>
      <w:r>
        <w:rPr>
          <w:lang w:val="es-ES_tradnl"/>
        </w:rPr>
        <w:t>Movimiento Cimarrón de Colombia</w:t>
      </w:r>
    </w:p>
    <w:p w:rsidR="00A76D8F" w:rsidRDefault="00DC6935" w:rsidP="00885557">
      <w:pPr>
        <w:pStyle w:val="ListParagraph"/>
        <w:spacing w:after="120"/>
        <w:ind w:left="426"/>
        <w:jc w:val="both"/>
        <w:rPr>
          <w:lang w:val="es-ES_tradnl"/>
        </w:rPr>
      </w:pPr>
      <w:r>
        <w:rPr>
          <w:lang w:val="es-ES_tradnl"/>
        </w:rPr>
        <w:t xml:space="preserve">Delegados de los gobiernos de </w:t>
      </w:r>
      <w:r w:rsidR="00A76D8F">
        <w:rPr>
          <w:lang w:val="es-ES_tradnl"/>
        </w:rPr>
        <w:t>Panamá</w:t>
      </w:r>
      <w:r w:rsidR="00BF51C2">
        <w:rPr>
          <w:lang w:val="es-ES_tradnl"/>
        </w:rPr>
        <w:t>, Perú y Uruguay</w:t>
      </w:r>
    </w:p>
    <w:p w:rsidR="00A76D8F" w:rsidRDefault="00A76D8F" w:rsidP="00885557">
      <w:pPr>
        <w:pStyle w:val="ListParagraph"/>
        <w:spacing w:after="120"/>
        <w:ind w:left="426"/>
        <w:jc w:val="both"/>
        <w:rPr>
          <w:lang w:val="es-ES_tradnl"/>
        </w:rPr>
      </w:pPr>
      <w:r>
        <w:rPr>
          <w:lang w:val="es-ES_tradnl"/>
        </w:rPr>
        <w:t>Oficinas Nacionales del PN</w:t>
      </w:r>
      <w:r w:rsidR="00BF51C2">
        <w:rPr>
          <w:lang w:val="es-ES_tradnl"/>
        </w:rPr>
        <w:t>UD en Costa Rica, Panamá, Perú y Uruguay</w:t>
      </w:r>
    </w:p>
    <w:p w:rsidR="00A75BF9" w:rsidRDefault="00A75BF9" w:rsidP="00885557">
      <w:pPr>
        <w:pStyle w:val="ListParagraph"/>
        <w:spacing w:after="120"/>
        <w:ind w:left="426"/>
        <w:jc w:val="both"/>
        <w:rPr>
          <w:lang w:val="es-ES_tradnl"/>
        </w:rPr>
      </w:pPr>
      <w:r>
        <w:rPr>
          <w:lang w:val="es-ES_tradnl"/>
        </w:rPr>
        <w:t>Escuela Virtual</w:t>
      </w:r>
    </w:p>
    <w:p w:rsidR="00111F5F" w:rsidRDefault="00A76D8F" w:rsidP="00885557">
      <w:pPr>
        <w:pStyle w:val="ListParagraph"/>
        <w:spacing w:after="120"/>
        <w:ind w:left="426"/>
        <w:jc w:val="both"/>
        <w:rPr>
          <w:lang w:val="es-ES_tradnl"/>
        </w:rPr>
      </w:pPr>
      <w:r>
        <w:rPr>
          <w:lang w:val="es-ES_tradnl"/>
        </w:rPr>
        <w:t>Oficina del Alto Comisionado de los Derechos Humanos</w:t>
      </w:r>
    </w:p>
    <w:p w:rsidR="00253F0E" w:rsidRDefault="00253F0E" w:rsidP="00BF51C2">
      <w:pPr>
        <w:pStyle w:val="ListParagraph"/>
        <w:spacing w:after="120"/>
        <w:ind w:left="426"/>
        <w:jc w:val="both"/>
        <w:rPr>
          <w:rFonts w:cs="Arial"/>
          <w:lang w:val="es-ES"/>
        </w:rPr>
      </w:pPr>
      <w:r>
        <w:rPr>
          <w:rFonts w:cs="Arial"/>
          <w:lang w:val="es-ES"/>
        </w:rPr>
        <w:t>El Consejo Nacional de la Etnia Negra (Decreto Nro. 116 de 2007) de Panamá</w:t>
      </w:r>
    </w:p>
    <w:p w:rsidR="006E3646" w:rsidRDefault="006E3646" w:rsidP="00BF51C2">
      <w:pPr>
        <w:pStyle w:val="ListParagraph"/>
        <w:spacing w:after="120"/>
        <w:ind w:left="426"/>
        <w:jc w:val="both"/>
        <w:rPr>
          <w:rFonts w:cs="Arial"/>
          <w:lang w:val="es-ES"/>
        </w:rPr>
      </w:pPr>
      <w:r>
        <w:rPr>
          <w:rFonts w:cs="Arial"/>
          <w:lang w:val="es-ES"/>
        </w:rPr>
        <w:t>La Secretaría de la Etnia Negra, Presidencia de la Republica, Panamá</w:t>
      </w:r>
    </w:p>
    <w:p w:rsidR="006E3646" w:rsidRDefault="006E3646" w:rsidP="00BF51C2">
      <w:pPr>
        <w:pStyle w:val="ListParagraph"/>
        <w:spacing w:after="120"/>
        <w:ind w:left="426"/>
        <w:jc w:val="both"/>
        <w:rPr>
          <w:rFonts w:cs="Arial"/>
          <w:lang w:val="es-ES"/>
        </w:rPr>
      </w:pPr>
      <w:r>
        <w:rPr>
          <w:rFonts w:cs="Arial"/>
          <w:lang w:val="es-ES"/>
        </w:rPr>
        <w:t>El Ministerio de Cultura de Perú, Dirección de Población Afrodescendiente</w:t>
      </w:r>
    </w:p>
    <w:p w:rsidR="006E3646" w:rsidRDefault="006E3646" w:rsidP="00BF51C2">
      <w:pPr>
        <w:pStyle w:val="ListParagraph"/>
        <w:spacing w:after="120"/>
        <w:ind w:left="426"/>
        <w:jc w:val="both"/>
        <w:rPr>
          <w:rFonts w:cs="Arial"/>
          <w:lang w:val="es-ES"/>
        </w:rPr>
      </w:pPr>
      <w:r>
        <w:rPr>
          <w:rFonts w:cs="Arial"/>
          <w:lang w:val="es-ES"/>
        </w:rPr>
        <w:t>El Instituto Nacional de las Mujeres de Uruguay</w:t>
      </w:r>
    </w:p>
    <w:p w:rsidR="006E3646" w:rsidRDefault="006E3646" w:rsidP="00BF51C2">
      <w:pPr>
        <w:pStyle w:val="ListParagraph"/>
        <w:spacing w:after="120"/>
        <w:ind w:left="426"/>
        <w:jc w:val="both"/>
        <w:rPr>
          <w:rFonts w:cs="Arial"/>
          <w:lang w:val="es-ES"/>
        </w:rPr>
      </w:pPr>
      <w:r>
        <w:rPr>
          <w:rFonts w:cs="Arial"/>
          <w:lang w:val="es-ES"/>
        </w:rPr>
        <w:t>La Intendencia de Montevideo, Uruguay, Unidad Temática por los Derechos de los Afrodescendientes</w:t>
      </w:r>
    </w:p>
    <w:p w:rsidR="008276A5" w:rsidRDefault="008276A5" w:rsidP="00BF51C2">
      <w:pPr>
        <w:pStyle w:val="ListParagraph"/>
        <w:spacing w:after="120"/>
        <w:ind w:left="426"/>
        <w:jc w:val="both"/>
        <w:rPr>
          <w:rFonts w:cs="Arial"/>
          <w:lang w:val="es-ES"/>
        </w:rPr>
      </w:pPr>
      <w:r>
        <w:rPr>
          <w:rFonts w:cs="Arial"/>
          <w:lang w:val="es-ES"/>
        </w:rPr>
        <w:t>Autoridades nacionales: México: Teresa de Jesús Mojica, Diputada Federal; Uruguay: Edgardo Ortuño, Viceministro de Industria, Energía y Minería; Colombia: Aury Guerrero, Gobernadora del Archipiélago de San Andrés; Brasil: Rosangela de Souza Gomes, Diputada. Este listado puede aumentarse con autoridades de otros países de AL según las necesidades de los evaluadores.</w:t>
      </w:r>
    </w:p>
    <w:p w:rsidR="00502F43" w:rsidRPr="00BF51C2" w:rsidRDefault="00502F43" w:rsidP="00BF51C2">
      <w:pPr>
        <w:pStyle w:val="ListParagraph"/>
        <w:spacing w:after="120"/>
        <w:ind w:left="426"/>
        <w:jc w:val="both"/>
        <w:rPr>
          <w:rFonts w:cs="Arial"/>
          <w:lang w:val="es-ES"/>
        </w:rPr>
      </w:pPr>
    </w:p>
    <w:p w:rsidR="006E3646" w:rsidRDefault="00DC6935" w:rsidP="00B70690">
      <w:pPr>
        <w:pStyle w:val="ListParagraph"/>
        <w:spacing w:after="120"/>
        <w:ind w:left="426"/>
        <w:jc w:val="both"/>
        <w:rPr>
          <w:lang w:val="es-ES_tradnl"/>
        </w:rPr>
      </w:pPr>
      <w:r>
        <w:rPr>
          <w:lang w:val="es-ES_tradnl"/>
        </w:rPr>
        <w:t>Instituciones encargadas de los estudios del proyecto</w:t>
      </w:r>
      <w:r w:rsidR="0085584A">
        <w:rPr>
          <w:lang w:val="es-ES_tradnl"/>
        </w:rPr>
        <w:t xml:space="preserve">: </w:t>
      </w:r>
    </w:p>
    <w:p w:rsidR="00B70690" w:rsidRDefault="00B70690" w:rsidP="00B70690">
      <w:pPr>
        <w:pStyle w:val="ListParagraph"/>
        <w:numPr>
          <w:ilvl w:val="0"/>
          <w:numId w:val="27"/>
        </w:numPr>
        <w:spacing w:after="120"/>
        <w:jc w:val="both"/>
        <w:rPr>
          <w:lang w:val="es-ES_tradnl"/>
        </w:rPr>
      </w:pPr>
      <w:r w:rsidRPr="00B70690">
        <w:rPr>
          <w:lang w:val="es-ES_tradnl"/>
        </w:rPr>
        <w:t>Análisis de la situación socioeconómica de la población afroperuana y de la población afrocostarricense</w:t>
      </w:r>
      <w:r>
        <w:rPr>
          <w:lang w:val="es-ES_tradnl"/>
        </w:rPr>
        <w:t xml:space="preserve">: </w:t>
      </w:r>
      <w:r w:rsidRPr="00B70690">
        <w:rPr>
          <w:lang w:val="es-ES_tradnl"/>
        </w:rPr>
        <w:t>Ramón Díaz y Oscar Madale</w:t>
      </w:r>
      <w:r>
        <w:rPr>
          <w:lang w:val="es-ES_tradnl"/>
        </w:rPr>
        <w:t>ngoitia, Instituto de Estudios P</w:t>
      </w:r>
      <w:r w:rsidRPr="00B70690">
        <w:rPr>
          <w:lang w:val="es-ES_tradnl"/>
        </w:rPr>
        <w:t>eruanos (IEP)</w:t>
      </w:r>
      <w:r w:rsidR="0085756D">
        <w:rPr>
          <w:lang w:val="es-ES_tradnl"/>
        </w:rPr>
        <w:t>.</w:t>
      </w:r>
    </w:p>
    <w:p w:rsidR="00B70690" w:rsidRDefault="00B70690" w:rsidP="00B70690">
      <w:pPr>
        <w:pStyle w:val="ListParagraph"/>
        <w:numPr>
          <w:ilvl w:val="0"/>
          <w:numId w:val="27"/>
        </w:numPr>
        <w:spacing w:after="120"/>
        <w:jc w:val="both"/>
        <w:rPr>
          <w:lang w:val="es-ES_tradnl"/>
        </w:rPr>
      </w:pPr>
      <w:r w:rsidRPr="00B70690">
        <w:rPr>
          <w:lang w:val="es-ES_tradnl"/>
        </w:rPr>
        <w:t>Visibilidad estadística.  Datos sobre población afrodescendiente en censos y encuestas de América Latina</w:t>
      </w:r>
      <w:r>
        <w:rPr>
          <w:lang w:val="es-ES_tradnl"/>
        </w:rPr>
        <w:t xml:space="preserve">: </w:t>
      </w:r>
      <w:r w:rsidRPr="00B70690">
        <w:rPr>
          <w:lang w:val="es-ES_tradnl"/>
        </w:rPr>
        <w:t>Guillermo Cruces, Carolina García y Florencia Pinto, Cen</w:t>
      </w:r>
      <w:r w:rsidR="0085756D">
        <w:rPr>
          <w:lang w:val="es-ES_tradnl"/>
        </w:rPr>
        <w:t>tro de Estudios Distributivos, Laborales y S</w:t>
      </w:r>
      <w:r w:rsidRPr="00B70690">
        <w:rPr>
          <w:lang w:val="es-ES_tradnl"/>
        </w:rPr>
        <w:t>ociales (CEDLAS) y Universidad Nacional de la Plata</w:t>
      </w:r>
      <w:r w:rsidR="0085756D">
        <w:rPr>
          <w:lang w:val="es-ES_tradnl"/>
        </w:rPr>
        <w:t xml:space="preserve">, Argentina. </w:t>
      </w:r>
    </w:p>
    <w:p w:rsidR="0085756D" w:rsidRDefault="0085756D" w:rsidP="0085756D">
      <w:pPr>
        <w:pStyle w:val="ListParagraph"/>
        <w:numPr>
          <w:ilvl w:val="0"/>
          <w:numId w:val="27"/>
        </w:numPr>
        <w:spacing w:after="120"/>
        <w:jc w:val="both"/>
        <w:rPr>
          <w:lang w:val="es-ES_tradnl"/>
        </w:rPr>
      </w:pPr>
      <w:r w:rsidRPr="0085756D">
        <w:rPr>
          <w:lang w:val="es-ES_tradnl"/>
        </w:rPr>
        <w:t>Autopercepciones de la población afroperuana: identidad y desarrollo</w:t>
      </w:r>
      <w:r>
        <w:rPr>
          <w:lang w:val="es-ES_tradnl"/>
        </w:rPr>
        <w:t xml:space="preserve">: </w:t>
      </w:r>
      <w:r w:rsidRPr="0085756D">
        <w:rPr>
          <w:lang w:val="es-ES_tradnl"/>
        </w:rPr>
        <w:t>Karina Miranda Tovar, Javier Zorrilla Eguren  y José Carlos Arellano, IPSOS TMG</w:t>
      </w:r>
      <w:r>
        <w:rPr>
          <w:lang w:val="es-ES_tradnl"/>
        </w:rPr>
        <w:t>, Perú.</w:t>
      </w:r>
    </w:p>
    <w:p w:rsidR="00B70690" w:rsidRPr="00B70690" w:rsidRDefault="00B70690" w:rsidP="00B70690">
      <w:pPr>
        <w:spacing w:after="120"/>
        <w:jc w:val="both"/>
      </w:pPr>
    </w:p>
    <w:p w:rsidR="006E1EC5" w:rsidRPr="0087221E" w:rsidRDefault="006E1EC5" w:rsidP="003C13A5">
      <w:pPr>
        <w:pStyle w:val="ListParagraph"/>
        <w:numPr>
          <w:ilvl w:val="1"/>
          <w:numId w:val="3"/>
        </w:numPr>
        <w:spacing w:after="120"/>
        <w:ind w:left="426"/>
        <w:jc w:val="both"/>
        <w:rPr>
          <w:b/>
          <w:lang w:val="es-ES_tradnl"/>
        </w:rPr>
      </w:pPr>
      <w:r w:rsidRPr="0087221E">
        <w:rPr>
          <w:b/>
          <w:lang w:val="es-ES_tradnl"/>
        </w:rPr>
        <w:lastRenderedPageBreak/>
        <w:t>Documentos a consultar</w:t>
      </w:r>
      <w:r w:rsidR="003C13A5" w:rsidRPr="0087221E">
        <w:rPr>
          <w:b/>
          <w:lang w:val="es-ES_tradnl"/>
        </w:rPr>
        <w:t>:</w:t>
      </w:r>
    </w:p>
    <w:p w:rsidR="006E1EC5" w:rsidRDefault="003C13A5" w:rsidP="003C13A5">
      <w:pPr>
        <w:spacing w:after="120"/>
        <w:jc w:val="both"/>
        <w:rPr>
          <w:rFonts w:cstheme="minorHAnsi"/>
          <w:bCs/>
        </w:rPr>
      </w:pPr>
      <w:r>
        <w:rPr>
          <w:rFonts w:cstheme="minorHAnsi"/>
          <w:bCs/>
        </w:rPr>
        <w:t xml:space="preserve">PNUD. </w:t>
      </w:r>
      <w:r w:rsidR="006E1EC5" w:rsidRPr="003C13A5">
        <w:rPr>
          <w:rFonts w:cstheme="minorHAnsi"/>
          <w:bCs/>
        </w:rPr>
        <w:t>Normas de evaluación en el sistema</w:t>
      </w:r>
      <w:r w:rsidR="006E1EC5" w:rsidRPr="003C13A5">
        <w:rPr>
          <w:rFonts w:cstheme="minorHAnsi"/>
          <w:lang w:val="es-ES_tradnl"/>
        </w:rPr>
        <w:t xml:space="preserve"> </w:t>
      </w:r>
      <w:r w:rsidR="006E1EC5" w:rsidRPr="003C13A5">
        <w:rPr>
          <w:rFonts w:cstheme="minorHAnsi"/>
          <w:bCs/>
        </w:rPr>
        <w:t>de las Naciones Unidas</w:t>
      </w:r>
      <w:r>
        <w:rPr>
          <w:rFonts w:cstheme="minorHAnsi"/>
          <w:bCs/>
        </w:rPr>
        <w:t>. UNEG, 29 abril 2005.</w:t>
      </w:r>
    </w:p>
    <w:p w:rsidR="000B27E3" w:rsidRDefault="003C13A5" w:rsidP="0085756D">
      <w:pPr>
        <w:spacing w:after="120"/>
        <w:jc w:val="both"/>
        <w:rPr>
          <w:rFonts w:cstheme="minorHAnsi"/>
          <w:bCs/>
        </w:rPr>
      </w:pPr>
      <w:r>
        <w:rPr>
          <w:rFonts w:cstheme="minorHAnsi"/>
          <w:bCs/>
        </w:rPr>
        <w:t xml:space="preserve">PNUD. </w:t>
      </w:r>
      <w:r w:rsidRPr="003C13A5">
        <w:rPr>
          <w:rFonts w:cstheme="minorHAnsi"/>
          <w:bCs/>
        </w:rPr>
        <w:t>P</w:t>
      </w:r>
      <w:r w:rsidR="0085756D">
        <w:rPr>
          <w:rFonts w:cstheme="minorHAnsi"/>
          <w:bCs/>
        </w:rPr>
        <w:t>royecto regional PAAL2</w:t>
      </w:r>
      <w:r>
        <w:rPr>
          <w:rFonts w:cstheme="minorHAnsi"/>
          <w:bCs/>
        </w:rPr>
        <w:t xml:space="preserve">, </w:t>
      </w:r>
      <w:r w:rsidR="0085756D">
        <w:rPr>
          <w:rFonts w:cstheme="minorHAnsi"/>
          <w:bCs/>
        </w:rPr>
        <w:t xml:space="preserve">informes de actividades realizadas: taller en Lima; </w:t>
      </w:r>
    </w:p>
    <w:p w:rsidR="0085756D" w:rsidRDefault="0085756D" w:rsidP="0085756D">
      <w:pPr>
        <w:spacing w:after="120"/>
        <w:jc w:val="both"/>
        <w:rPr>
          <w:rFonts w:cstheme="minorHAnsi"/>
          <w:bCs/>
        </w:rPr>
      </w:pPr>
      <w:r>
        <w:rPr>
          <w:rFonts w:cstheme="minorHAnsi"/>
          <w:bCs/>
        </w:rPr>
        <w:t xml:space="preserve">PNUD. Proyecto regional  PAAL2, memoria del Foro regional de reflexión estratégica “Mujeres </w:t>
      </w:r>
      <w:r w:rsidR="00E253F9">
        <w:rPr>
          <w:rFonts w:cstheme="minorHAnsi"/>
          <w:bCs/>
        </w:rPr>
        <w:t>a</w:t>
      </w:r>
      <w:r>
        <w:rPr>
          <w:rFonts w:cstheme="minorHAnsi"/>
          <w:bCs/>
        </w:rPr>
        <w:t xml:space="preserve">frodescendientes </w:t>
      </w:r>
      <w:r w:rsidR="00E253F9">
        <w:rPr>
          <w:rFonts w:cstheme="minorHAnsi"/>
          <w:bCs/>
        </w:rPr>
        <w:t>y</w:t>
      </w:r>
      <w:r>
        <w:rPr>
          <w:rFonts w:cstheme="minorHAnsi"/>
          <w:bCs/>
        </w:rPr>
        <w:t xml:space="preserve"> acción política en América Latina: Hacia la construcción colectiva de una agenda común”.</w:t>
      </w:r>
    </w:p>
    <w:p w:rsidR="003C13A5" w:rsidRPr="00E253F9" w:rsidRDefault="003C13A5" w:rsidP="00E253F9">
      <w:pPr>
        <w:jc w:val="both"/>
        <w:rPr>
          <w:rFonts w:ascii="Calibri" w:eastAsia="Calibri" w:hAnsi="Calibri" w:cs="Calibri"/>
          <w:bCs/>
        </w:rPr>
      </w:pPr>
      <w:r w:rsidRPr="00E253F9">
        <w:rPr>
          <w:rFonts w:cstheme="minorHAnsi"/>
          <w:bCs/>
        </w:rPr>
        <w:t xml:space="preserve">PNUD. </w:t>
      </w:r>
      <w:r w:rsidRPr="00E253F9">
        <w:rPr>
          <w:rFonts w:ascii="Calibri" w:eastAsia="Calibri" w:hAnsi="Calibri" w:cs="Calibri"/>
          <w:bCs/>
        </w:rPr>
        <w:t>UNDP Regional Project</w:t>
      </w:r>
      <w:r w:rsidRPr="00E253F9">
        <w:rPr>
          <w:rFonts w:cstheme="minorHAnsi"/>
          <w:bCs/>
        </w:rPr>
        <w:t xml:space="preserve"> </w:t>
      </w:r>
      <w:r w:rsidR="00E253F9" w:rsidRPr="00E253F9">
        <w:rPr>
          <w:rFonts w:cstheme="minorHAnsi"/>
          <w:bCs/>
        </w:rPr>
        <w:t xml:space="preserve"> INFORME DE PROGRESO castellano e ingl</w:t>
      </w:r>
      <w:r w:rsidR="00E253F9">
        <w:rPr>
          <w:rFonts w:cstheme="minorHAnsi"/>
          <w:bCs/>
        </w:rPr>
        <w:t>és</w:t>
      </w:r>
    </w:p>
    <w:p w:rsidR="006E1EC5" w:rsidRDefault="000B27E3" w:rsidP="006E1EC5">
      <w:pPr>
        <w:spacing w:after="120"/>
        <w:jc w:val="both"/>
        <w:rPr>
          <w:rFonts w:cstheme="minorHAnsi"/>
          <w:bCs/>
        </w:rPr>
      </w:pPr>
      <w:r w:rsidRPr="000B27E3">
        <w:rPr>
          <w:rFonts w:cstheme="minorHAnsi"/>
          <w:bCs/>
        </w:rPr>
        <w:t>PNUD. Documento de Proyecto: P</w:t>
      </w:r>
      <w:r w:rsidR="00E253F9">
        <w:rPr>
          <w:rFonts w:cstheme="minorHAnsi"/>
          <w:bCs/>
        </w:rPr>
        <w:t>royecto Regional “Población afrodescendiente de</w:t>
      </w:r>
      <w:r>
        <w:rPr>
          <w:rFonts w:cstheme="minorHAnsi"/>
          <w:bCs/>
        </w:rPr>
        <w:t xml:space="preserve"> América Latina</w:t>
      </w:r>
      <w:r w:rsidR="00E253F9">
        <w:rPr>
          <w:rFonts w:cstheme="minorHAnsi"/>
          <w:bCs/>
        </w:rPr>
        <w:t xml:space="preserve"> II</w:t>
      </w:r>
      <w:r w:rsidR="0030420E">
        <w:rPr>
          <w:rFonts w:cstheme="minorHAnsi"/>
          <w:bCs/>
        </w:rPr>
        <w:t>”, febrero 2012.</w:t>
      </w:r>
    </w:p>
    <w:p w:rsidR="0030420E" w:rsidRDefault="0030420E" w:rsidP="006E1EC5">
      <w:pPr>
        <w:spacing w:after="120"/>
        <w:jc w:val="both"/>
        <w:rPr>
          <w:rFonts w:cstheme="minorHAnsi"/>
          <w:bCs/>
        </w:rPr>
      </w:pPr>
      <w:r>
        <w:rPr>
          <w:rFonts w:cstheme="minorHAnsi"/>
          <w:bCs/>
        </w:rPr>
        <w:t>PNUD. Informe de progreso 2012, marzo-noviembre 2012. Versiones: castellano e inglés.</w:t>
      </w:r>
    </w:p>
    <w:p w:rsidR="000B27E3" w:rsidRPr="000B27E3" w:rsidRDefault="000B27E3" w:rsidP="000B27E3">
      <w:pPr>
        <w:spacing w:after="120"/>
        <w:jc w:val="both"/>
        <w:rPr>
          <w:rFonts w:cstheme="minorHAnsi"/>
          <w:bCs/>
          <w:lang w:val="en-US"/>
        </w:rPr>
      </w:pPr>
      <w:r>
        <w:rPr>
          <w:rFonts w:cstheme="minorHAnsi"/>
          <w:bCs/>
        </w:rPr>
        <w:t>PNUD. M</w:t>
      </w:r>
      <w:r w:rsidRPr="000B27E3">
        <w:rPr>
          <w:rFonts w:cstheme="minorHAnsi"/>
          <w:bCs/>
        </w:rPr>
        <w:t>anual de planificación, seguimiento</w:t>
      </w:r>
      <w:r>
        <w:rPr>
          <w:rFonts w:cstheme="minorHAnsi"/>
          <w:bCs/>
        </w:rPr>
        <w:t xml:space="preserve"> </w:t>
      </w:r>
      <w:r w:rsidRPr="000B27E3">
        <w:rPr>
          <w:rFonts w:cstheme="minorHAnsi"/>
          <w:bCs/>
        </w:rPr>
        <w:t>y evaluación de los resultados de desarrollo</w:t>
      </w:r>
      <w:r>
        <w:rPr>
          <w:rFonts w:cstheme="minorHAnsi"/>
          <w:bCs/>
        </w:rPr>
        <w:t xml:space="preserve">. </w:t>
      </w:r>
      <w:r w:rsidRPr="000B27E3">
        <w:rPr>
          <w:rFonts w:cstheme="minorHAnsi"/>
          <w:bCs/>
          <w:lang w:val="en-US"/>
        </w:rPr>
        <w:t>Nueva York, 2009.</w:t>
      </w:r>
    </w:p>
    <w:p w:rsidR="006E1EC5" w:rsidRPr="000B27E3" w:rsidRDefault="000B27E3" w:rsidP="000B27E3">
      <w:pPr>
        <w:spacing w:after="120"/>
        <w:jc w:val="both"/>
        <w:rPr>
          <w:rFonts w:cstheme="minorHAnsi"/>
          <w:bCs/>
          <w:lang w:val="en-US"/>
        </w:rPr>
      </w:pPr>
      <w:r w:rsidRPr="000B27E3">
        <w:rPr>
          <w:rFonts w:cstheme="minorHAnsi"/>
          <w:bCs/>
          <w:lang w:val="en-US"/>
        </w:rPr>
        <w:t>PN</w:t>
      </w:r>
      <w:r>
        <w:rPr>
          <w:rFonts w:cstheme="minorHAnsi"/>
          <w:bCs/>
          <w:lang w:val="en-US"/>
        </w:rPr>
        <w:t xml:space="preserve">UD. </w:t>
      </w:r>
      <w:r w:rsidRPr="000B27E3">
        <w:rPr>
          <w:rFonts w:ascii="Calibri" w:eastAsia="Calibri" w:hAnsi="Calibri" w:cs="Calibri"/>
          <w:bCs/>
          <w:lang w:val="en-US"/>
        </w:rPr>
        <w:t>Regional Program Document 2008-2011</w:t>
      </w:r>
      <w:r w:rsidRPr="000B27E3">
        <w:rPr>
          <w:rFonts w:cstheme="minorHAnsi"/>
          <w:bCs/>
          <w:lang w:val="en-US"/>
        </w:rPr>
        <w:t xml:space="preserve"> </w:t>
      </w:r>
      <w:r w:rsidRPr="000B27E3">
        <w:rPr>
          <w:rFonts w:ascii="Calibri" w:eastAsia="Calibri" w:hAnsi="Calibri" w:cs="Calibri"/>
          <w:bCs/>
          <w:lang w:val="en-US"/>
        </w:rPr>
        <w:t>Latin America and the Caribbean</w:t>
      </w:r>
      <w:r>
        <w:rPr>
          <w:rFonts w:cstheme="minorHAnsi"/>
          <w:bCs/>
          <w:lang w:val="en-US"/>
        </w:rPr>
        <w:t>. New York, september2007.</w:t>
      </w:r>
    </w:p>
    <w:p w:rsidR="006E1EC5" w:rsidRDefault="000B27E3" w:rsidP="006E1EC5">
      <w:pPr>
        <w:spacing w:after="120"/>
        <w:jc w:val="both"/>
        <w:rPr>
          <w:rFonts w:cstheme="minorHAnsi"/>
          <w:bCs/>
          <w:lang w:val="en-US"/>
        </w:rPr>
      </w:pPr>
      <w:r>
        <w:rPr>
          <w:rFonts w:cstheme="minorHAnsi"/>
          <w:bCs/>
          <w:lang w:val="en-US"/>
        </w:rPr>
        <w:t xml:space="preserve">PNUD. </w:t>
      </w:r>
      <w:r w:rsidRPr="000B27E3">
        <w:rPr>
          <w:rFonts w:cstheme="minorHAnsi"/>
          <w:bCs/>
          <w:lang w:val="en-US"/>
        </w:rPr>
        <w:t>Summary of Progress for LAC_OUTCOME31</w:t>
      </w:r>
      <w:r>
        <w:rPr>
          <w:rFonts w:cstheme="minorHAnsi"/>
          <w:bCs/>
          <w:lang w:val="en-US"/>
        </w:rPr>
        <w:t>. ??</w:t>
      </w:r>
    </w:p>
    <w:p w:rsidR="000B27E3" w:rsidRDefault="00826172" w:rsidP="006E1EC5">
      <w:pPr>
        <w:spacing w:after="120"/>
        <w:jc w:val="both"/>
        <w:rPr>
          <w:rFonts w:cstheme="minorHAnsi"/>
          <w:bCs/>
          <w:lang w:val="en-US"/>
        </w:rPr>
      </w:pPr>
      <w:r w:rsidRPr="00826172">
        <w:rPr>
          <w:rFonts w:cstheme="minorHAnsi"/>
          <w:bCs/>
          <w:lang w:val="en-US"/>
        </w:rPr>
        <w:t>http://www.afrodescendientes-undp.org/</w:t>
      </w:r>
    </w:p>
    <w:p w:rsidR="00110593" w:rsidRPr="00EB73EC" w:rsidRDefault="00110593" w:rsidP="00110593">
      <w:pPr>
        <w:pStyle w:val="ListParagraph"/>
        <w:spacing w:after="120"/>
        <w:ind w:left="426"/>
        <w:jc w:val="both"/>
        <w:rPr>
          <w:b/>
          <w:lang w:val="en-US"/>
        </w:rPr>
      </w:pPr>
    </w:p>
    <w:p w:rsidR="00110593" w:rsidRDefault="00110593" w:rsidP="003C13A5">
      <w:pPr>
        <w:pStyle w:val="ListParagraph"/>
        <w:numPr>
          <w:ilvl w:val="1"/>
          <w:numId w:val="3"/>
        </w:numPr>
        <w:spacing w:after="120"/>
        <w:ind w:left="426"/>
        <w:jc w:val="both"/>
        <w:rPr>
          <w:b/>
          <w:lang w:val="es-ES_tradnl"/>
        </w:rPr>
      </w:pPr>
      <w:r>
        <w:rPr>
          <w:b/>
          <w:lang w:val="es-ES_tradnl"/>
        </w:rPr>
        <w:t>Análisis de la evaluabilidad del proyecto.</w:t>
      </w:r>
    </w:p>
    <w:p w:rsidR="00110593" w:rsidRDefault="00110593" w:rsidP="00110593">
      <w:r>
        <w:t>Todo proyecto puede ser evaluado, la evaluación puede llevarnos a constatar el cumplimiento de los resultados y objetivos</w:t>
      </w:r>
      <w:r w:rsidR="00E253F9">
        <w:t xml:space="preserve">, </w:t>
      </w:r>
      <w:r>
        <w:t xml:space="preserve"> así como se puede evaluar el cumplimiento de las actividades</w:t>
      </w:r>
      <w:r w:rsidR="000F6973">
        <w:t xml:space="preserve"> y las contribuciones hacia los efectos</w:t>
      </w:r>
      <w:r>
        <w:t xml:space="preserve">, todo depende de la calidad del diseño del proyecto, si cuenta con indicadores y metas, y con una línea de base de información que permita medir el cambio ocurrido y atribuible a las acciones del proyecto. </w:t>
      </w:r>
    </w:p>
    <w:p w:rsidR="00110593" w:rsidRDefault="00110593" w:rsidP="00110593">
      <w:r>
        <w:t xml:space="preserve">La evaluación puede llevar a constatar problemas en el diseño, lo que impedirá una evaluación </w:t>
      </w:r>
      <w:r w:rsidR="000F6973">
        <w:t xml:space="preserve">orientada a </w:t>
      </w:r>
      <w:r>
        <w:t>efectos</w:t>
      </w:r>
      <w:r w:rsidR="000F6973">
        <w:t xml:space="preserve">; </w:t>
      </w:r>
      <w:r>
        <w:t xml:space="preserve"> sin embargo, esto en sí se debe considerar una evaluación del proyecto mismo, y por otro lado constatar las acciones realizadas y los efectos de las mismas sobre los grupos meta.</w:t>
      </w:r>
    </w:p>
    <w:p w:rsidR="00110593" w:rsidRDefault="00110593" w:rsidP="00110593">
      <w:r>
        <w:t>Los criterios a tomar en cuenta para valorar la evaluabilidad del proyecto son los establecidos por el PNUD en sus normativas vigentes:</w:t>
      </w:r>
      <w:r w:rsidR="0030420E">
        <w:t xml:space="preserve"> </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67"/>
        <w:gridCol w:w="567"/>
        <w:gridCol w:w="4995"/>
      </w:tblGrid>
      <w:tr w:rsidR="00110593" w:rsidRPr="00510E85" w:rsidTr="00EE223C">
        <w:tc>
          <w:tcPr>
            <w:tcW w:w="3369" w:type="dxa"/>
          </w:tcPr>
          <w:p w:rsidR="00110593" w:rsidRPr="00510E85" w:rsidRDefault="00110593" w:rsidP="00EE223C">
            <w:pPr>
              <w:autoSpaceDE w:val="0"/>
              <w:autoSpaceDN w:val="0"/>
              <w:adjustRightInd w:val="0"/>
              <w:spacing w:after="0" w:line="240" w:lineRule="auto"/>
              <w:jc w:val="center"/>
              <w:rPr>
                <w:rFonts w:cs="Calibri"/>
                <w:color w:val="272627"/>
                <w:sz w:val="20"/>
              </w:rPr>
            </w:pPr>
            <w:r w:rsidRPr="00510E85">
              <w:rPr>
                <w:rFonts w:cs="Calibri"/>
                <w:color w:val="272627"/>
                <w:sz w:val="20"/>
              </w:rPr>
              <w:t>Preguntas sobre la factibilidad de la evaluación:</w:t>
            </w:r>
          </w:p>
        </w:tc>
        <w:tc>
          <w:tcPr>
            <w:tcW w:w="567" w:type="dxa"/>
          </w:tcPr>
          <w:p w:rsidR="00110593" w:rsidRPr="00510E85" w:rsidRDefault="00110593" w:rsidP="00EE223C">
            <w:pPr>
              <w:autoSpaceDE w:val="0"/>
              <w:autoSpaceDN w:val="0"/>
              <w:adjustRightInd w:val="0"/>
              <w:spacing w:after="0" w:line="240" w:lineRule="auto"/>
              <w:jc w:val="center"/>
              <w:rPr>
                <w:rFonts w:cs="Calibri"/>
                <w:sz w:val="20"/>
              </w:rPr>
            </w:pPr>
            <w:r w:rsidRPr="00510E85">
              <w:rPr>
                <w:rFonts w:cs="Calibri"/>
                <w:sz w:val="20"/>
              </w:rPr>
              <w:t>si</w:t>
            </w:r>
          </w:p>
        </w:tc>
        <w:tc>
          <w:tcPr>
            <w:tcW w:w="567" w:type="dxa"/>
          </w:tcPr>
          <w:p w:rsidR="00110593" w:rsidRPr="00510E85" w:rsidRDefault="00BF51C2" w:rsidP="00EE223C">
            <w:pPr>
              <w:autoSpaceDE w:val="0"/>
              <w:autoSpaceDN w:val="0"/>
              <w:adjustRightInd w:val="0"/>
              <w:spacing w:after="0" w:line="240" w:lineRule="auto"/>
              <w:jc w:val="center"/>
              <w:rPr>
                <w:rFonts w:cs="Calibri"/>
                <w:sz w:val="20"/>
              </w:rPr>
            </w:pPr>
            <w:r w:rsidRPr="00510E85">
              <w:rPr>
                <w:rFonts w:cs="Calibri"/>
                <w:sz w:val="20"/>
              </w:rPr>
              <w:t>N</w:t>
            </w:r>
            <w:r w:rsidR="00110593" w:rsidRPr="00510E85">
              <w:rPr>
                <w:rFonts w:cs="Calibri"/>
                <w:sz w:val="20"/>
              </w:rPr>
              <w:t>o</w:t>
            </w:r>
          </w:p>
        </w:tc>
        <w:tc>
          <w:tcPr>
            <w:tcW w:w="4995" w:type="dxa"/>
          </w:tcPr>
          <w:p w:rsidR="00110593" w:rsidRPr="00510E85" w:rsidRDefault="00110593" w:rsidP="00EE223C">
            <w:pPr>
              <w:autoSpaceDE w:val="0"/>
              <w:autoSpaceDN w:val="0"/>
              <w:adjustRightInd w:val="0"/>
              <w:spacing w:after="0" w:line="240" w:lineRule="auto"/>
              <w:jc w:val="center"/>
              <w:rPr>
                <w:rFonts w:cs="Calibri"/>
                <w:sz w:val="20"/>
              </w:rPr>
            </w:pPr>
            <w:r w:rsidRPr="00510E85">
              <w:rPr>
                <w:rFonts w:cs="Calibri"/>
                <w:sz w:val="20"/>
              </w:rPr>
              <w:t>Observaciones</w:t>
            </w:r>
          </w:p>
        </w:tc>
      </w:tr>
      <w:tr w:rsidR="00110593" w:rsidRPr="00510E85" w:rsidTr="00EE223C">
        <w:tc>
          <w:tcPr>
            <w:tcW w:w="3369" w:type="dxa"/>
          </w:tcPr>
          <w:p w:rsidR="00110593" w:rsidRPr="00510E85" w:rsidRDefault="00110593" w:rsidP="00EE223C">
            <w:pPr>
              <w:autoSpaceDE w:val="0"/>
              <w:autoSpaceDN w:val="0"/>
              <w:adjustRightInd w:val="0"/>
              <w:spacing w:after="0" w:line="240" w:lineRule="auto"/>
              <w:rPr>
                <w:rFonts w:cs="Calibri"/>
                <w:color w:val="3A5EA9"/>
                <w:sz w:val="20"/>
              </w:rPr>
            </w:pPr>
            <w:r w:rsidRPr="00510E85">
              <w:rPr>
                <w:rFonts w:cs="Calibri"/>
                <w:color w:val="272627"/>
                <w:sz w:val="20"/>
              </w:rPr>
              <w:t xml:space="preserve">¿Tiene el objeto de la evaluación </w:t>
            </w:r>
            <w:r w:rsidRPr="00510E85">
              <w:rPr>
                <w:rFonts w:cs="Calibri"/>
                <w:b/>
                <w:bCs/>
                <w:color w:val="272627"/>
                <w:sz w:val="20"/>
              </w:rPr>
              <w:t xml:space="preserve">un mapa de resultados claro </w:t>
            </w:r>
            <w:r w:rsidRPr="00510E85">
              <w:rPr>
                <w:rFonts w:cs="Calibri"/>
                <w:color w:val="272627"/>
                <w:sz w:val="20"/>
              </w:rPr>
              <w:t>establecido? ¿Hay un acuerdo común de cuáles serán las iniciativas que serán sometidas a evaluación?</w:t>
            </w: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4995" w:type="dxa"/>
          </w:tcPr>
          <w:p w:rsidR="00110593" w:rsidRPr="00510E85" w:rsidRDefault="00110593" w:rsidP="00EE223C">
            <w:pPr>
              <w:autoSpaceDE w:val="0"/>
              <w:autoSpaceDN w:val="0"/>
              <w:adjustRightInd w:val="0"/>
              <w:spacing w:after="0" w:line="240" w:lineRule="auto"/>
              <w:rPr>
                <w:rFonts w:cs="Calibri"/>
                <w:color w:val="3A5EA9"/>
                <w:sz w:val="20"/>
              </w:rPr>
            </w:pPr>
          </w:p>
        </w:tc>
      </w:tr>
      <w:tr w:rsidR="00110593" w:rsidRPr="00510E85" w:rsidTr="00EE223C">
        <w:tc>
          <w:tcPr>
            <w:tcW w:w="3369" w:type="dxa"/>
          </w:tcPr>
          <w:p w:rsidR="00110593" w:rsidRPr="00510E85" w:rsidRDefault="00110593" w:rsidP="00EE223C">
            <w:pPr>
              <w:autoSpaceDE w:val="0"/>
              <w:autoSpaceDN w:val="0"/>
              <w:adjustRightInd w:val="0"/>
              <w:spacing w:after="0" w:line="240" w:lineRule="auto"/>
              <w:rPr>
                <w:rFonts w:cs="Calibri"/>
                <w:color w:val="3A5EA9"/>
                <w:sz w:val="20"/>
              </w:rPr>
            </w:pPr>
            <w:r w:rsidRPr="00510E85">
              <w:rPr>
                <w:rFonts w:cs="Calibri"/>
                <w:color w:val="272627"/>
                <w:sz w:val="20"/>
              </w:rPr>
              <w:lastRenderedPageBreak/>
              <w:t xml:space="preserve">Hay un </w:t>
            </w:r>
            <w:r w:rsidRPr="00510E85">
              <w:rPr>
                <w:rFonts w:cs="Calibri"/>
                <w:b/>
                <w:bCs/>
                <w:color w:val="272627"/>
                <w:sz w:val="20"/>
              </w:rPr>
              <w:t xml:space="preserve">marco de resultados bien definido para la iniciativa </w:t>
            </w:r>
            <w:r w:rsidRPr="00510E85">
              <w:rPr>
                <w:rFonts w:cs="Calibri"/>
                <w:color w:val="272627"/>
                <w:sz w:val="20"/>
              </w:rPr>
              <w:t>que será objeto de la evaluación? ¿Están claramente definidos los objetivos, la declaración de efectos, los productos, insumos y actividades? ¿Son los indicadores SMART (específicos, medibles, asequibles, pertinentes y limitados por el tiempo?</w:t>
            </w: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4995" w:type="dxa"/>
          </w:tcPr>
          <w:p w:rsidR="00110593" w:rsidRPr="00510E85" w:rsidRDefault="00110593" w:rsidP="00EE223C">
            <w:pPr>
              <w:autoSpaceDE w:val="0"/>
              <w:autoSpaceDN w:val="0"/>
              <w:adjustRightInd w:val="0"/>
              <w:spacing w:after="0" w:line="240" w:lineRule="auto"/>
              <w:rPr>
                <w:rFonts w:cs="Calibri"/>
                <w:color w:val="3A5EA9"/>
                <w:sz w:val="20"/>
              </w:rPr>
            </w:pPr>
          </w:p>
        </w:tc>
      </w:tr>
      <w:tr w:rsidR="00110593" w:rsidRPr="00510E85" w:rsidTr="00EE223C">
        <w:tc>
          <w:tcPr>
            <w:tcW w:w="3369" w:type="dxa"/>
          </w:tcPr>
          <w:p w:rsidR="00110593" w:rsidRPr="00510E85" w:rsidRDefault="00110593" w:rsidP="00EE223C">
            <w:pPr>
              <w:autoSpaceDE w:val="0"/>
              <w:autoSpaceDN w:val="0"/>
              <w:adjustRightInd w:val="0"/>
              <w:spacing w:after="0" w:line="240" w:lineRule="auto"/>
              <w:rPr>
                <w:rFonts w:cs="Calibri"/>
                <w:color w:val="272627"/>
                <w:sz w:val="20"/>
              </w:rPr>
            </w:pPr>
            <w:r w:rsidRPr="00510E85">
              <w:rPr>
                <w:rFonts w:cs="Calibri"/>
                <w:color w:val="272627"/>
                <w:sz w:val="20"/>
              </w:rPr>
              <w:t xml:space="preserve">¿Tiene la iniciativa suficiente capacidad para proporcionar los </w:t>
            </w:r>
            <w:r w:rsidRPr="00510E85">
              <w:rPr>
                <w:rFonts w:cs="Calibri"/>
                <w:b/>
                <w:bCs/>
                <w:color w:val="272627"/>
                <w:sz w:val="20"/>
              </w:rPr>
              <w:t xml:space="preserve">datos necesarios para la evaluación? </w:t>
            </w:r>
            <w:r w:rsidRPr="00510E85">
              <w:rPr>
                <w:rFonts w:cs="Calibri"/>
                <w:color w:val="272627"/>
                <w:sz w:val="20"/>
              </w:rPr>
              <w:t>Por ejemplo, ¿hay datos de base? ¿Se han recopilado suficientes datos durante el seguimiento en relación al conjunto de objetivos? ¿Hay informes de avances bien documentados, informes de visitas de campo, exámenes y evaluaciones previas?</w:t>
            </w: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4995" w:type="dxa"/>
          </w:tcPr>
          <w:p w:rsidR="0048142C" w:rsidRPr="00510E85" w:rsidRDefault="0048142C" w:rsidP="00EE223C">
            <w:pPr>
              <w:autoSpaceDE w:val="0"/>
              <w:autoSpaceDN w:val="0"/>
              <w:adjustRightInd w:val="0"/>
              <w:spacing w:after="0" w:line="240" w:lineRule="auto"/>
              <w:rPr>
                <w:rFonts w:cs="Calibri"/>
                <w:color w:val="3A5EA9"/>
                <w:sz w:val="20"/>
              </w:rPr>
            </w:pPr>
          </w:p>
        </w:tc>
      </w:tr>
      <w:tr w:rsidR="00110593" w:rsidRPr="00510E85" w:rsidTr="00EE223C">
        <w:tc>
          <w:tcPr>
            <w:tcW w:w="3369" w:type="dxa"/>
          </w:tcPr>
          <w:p w:rsidR="00110593" w:rsidRPr="00510E85" w:rsidRDefault="00110593" w:rsidP="00EE223C">
            <w:pPr>
              <w:autoSpaceDE w:val="0"/>
              <w:autoSpaceDN w:val="0"/>
              <w:adjustRightInd w:val="0"/>
              <w:spacing w:after="0" w:line="240" w:lineRule="auto"/>
              <w:rPr>
                <w:rFonts w:cs="Calibri"/>
                <w:color w:val="272627"/>
                <w:sz w:val="20"/>
              </w:rPr>
            </w:pPr>
            <w:r w:rsidRPr="00510E85">
              <w:rPr>
                <w:rFonts w:cs="Calibri"/>
                <w:color w:val="272627"/>
                <w:sz w:val="20"/>
              </w:rPr>
              <w:t xml:space="preserve">¿Todavía es </w:t>
            </w:r>
            <w:r w:rsidRPr="00510E85">
              <w:rPr>
                <w:rFonts w:cs="Calibri"/>
                <w:b/>
                <w:bCs/>
                <w:color w:val="272627"/>
                <w:sz w:val="20"/>
              </w:rPr>
              <w:t xml:space="preserve">pertinente </w:t>
            </w:r>
            <w:r w:rsidRPr="00510E85">
              <w:rPr>
                <w:rFonts w:cs="Calibri"/>
                <w:color w:val="272627"/>
                <w:sz w:val="20"/>
              </w:rPr>
              <w:t>la evaluación que se ha planeado dado que el contexto ha evolucionado? En otras palabras, ¿hay todavía una demanda para hacer la evaluación? ¿Está el propósito de la evaluación claramente definido y, en  general, lo comparten las partes interesadas?</w:t>
            </w: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4995" w:type="dxa"/>
          </w:tcPr>
          <w:p w:rsidR="00110593" w:rsidRPr="00510E85" w:rsidRDefault="00110593" w:rsidP="00EE223C">
            <w:pPr>
              <w:autoSpaceDE w:val="0"/>
              <w:autoSpaceDN w:val="0"/>
              <w:adjustRightInd w:val="0"/>
              <w:spacing w:after="0" w:line="240" w:lineRule="auto"/>
              <w:rPr>
                <w:rFonts w:cs="Calibri"/>
                <w:color w:val="3A5EA9"/>
                <w:sz w:val="20"/>
              </w:rPr>
            </w:pPr>
          </w:p>
        </w:tc>
      </w:tr>
      <w:tr w:rsidR="00110593" w:rsidRPr="00510E85" w:rsidTr="00EE223C">
        <w:tc>
          <w:tcPr>
            <w:tcW w:w="3369" w:type="dxa"/>
          </w:tcPr>
          <w:p w:rsidR="00110593" w:rsidRPr="00510E85" w:rsidRDefault="00110593" w:rsidP="00EE223C">
            <w:pPr>
              <w:autoSpaceDE w:val="0"/>
              <w:autoSpaceDN w:val="0"/>
              <w:adjustRightInd w:val="0"/>
              <w:spacing w:after="0" w:line="240" w:lineRule="auto"/>
              <w:rPr>
                <w:rFonts w:cs="Calibri"/>
                <w:color w:val="3A5EA9"/>
                <w:sz w:val="20"/>
              </w:rPr>
            </w:pPr>
            <w:r w:rsidRPr="00510E85">
              <w:rPr>
                <w:rFonts w:cs="Calibri"/>
                <w:color w:val="272627"/>
                <w:sz w:val="20"/>
              </w:rPr>
              <w:t xml:space="preserve">Permitirán las </w:t>
            </w:r>
            <w:r w:rsidRPr="00510E85">
              <w:rPr>
                <w:rFonts w:cs="Calibri"/>
                <w:b/>
                <w:bCs/>
                <w:color w:val="272627"/>
                <w:sz w:val="20"/>
              </w:rPr>
              <w:t xml:space="preserve">condiciones políticas, económicas y sociales </w:t>
            </w:r>
            <w:r w:rsidRPr="00510E85">
              <w:rPr>
                <w:rFonts w:cs="Calibri"/>
                <w:color w:val="272627"/>
                <w:sz w:val="20"/>
              </w:rPr>
              <w:t>una evaluación eficaz y una utilización como se había previsto?</w:t>
            </w: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4995" w:type="dxa"/>
          </w:tcPr>
          <w:p w:rsidR="00110593" w:rsidRPr="00510E85" w:rsidRDefault="00110593" w:rsidP="00EE223C">
            <w:pPr>
              <w:autoSpaceDE w:val="0"/>
              <w:autoSpaceDN w:val="0"/>
              <w:adjustRightInd w:val="0"/>
              <w:spacing w:after="0" w:line="240" w:lineRule="auto"/>
              <w:rPr>
                <w:rFonts w:cs="Calibri"/>
                <w:color w:val="3A5EA9"/>
                <w:sz w:val="20"/>
              </w:rPr>
            </w:pPr>
          </w:p>
        </w:tc>
      </w:tr>
      <w:tr w:rsidR="00110593" w:rsidRPr="00510E85" w:rsidTr="00EE223C">
        <w:tc>
          <w:tcPr>
            <w:tcW w:w="3369" w:type="dxa"/>
          </w:tcPr>
          <w:p w:rsidR="00110593" w:rsidRPr="00510E85" w:rsidRDefault="00110593" w:rsidP="00EE223C">
            <w:pPr>
              <w:autoSpaceDE w:val="0"/>
              <w:autoSpaceDN w:val="0"/>
              <w:adjustRightInd w:val="0"/>
              <w:spacing w:after="0" w:line="240" w:lineRule="auto"/>
              <w:rPr>
                <w:rFonts w:cs="Calibri"/>
                <w:sz w:val="20"/>
              </w:rPr>
            </w:pPr>
            <w:r w:rsidRPr="00510E85">
              <w:rPr>
                <w:rFonts w:cs="Calibri"/>
                <w:color w:val="272627"/>
                <w:sz w:val="20"/>
              </w:rPr>
              <w:t xml:space="preserve">¿Tiene la evaluación asignados </w:t>
            </w:r>
            <w:r w:rsidRPr="00510E85">
              <w:rPr>
                <w:rFonts w:cs="Calibri"/>
                <w:b/>
                <w:bCs/>
                <w:color w:val="272627"/>
                <w:sz w:val="20"/>
              </w:rPr>
              <w:t xml:space="preserve">suficientes recursos </w:t>
            </w:r>
            <w:r w:rsidRPr="00510E85">
              <w:rPr>
                <w:rFonts w:cs="Calibri"/>
                <w:color w:val="272627"/>
                <w:sz w:val="20"/>
              </w:rPr>
              <w:t>(humanos y financieros)?</w:t>
            </w: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567" w:type="dxa"/>
          </w:tcPr>
          <w:p w:rsidR="00110593" w:rsidRPr="00510E85" w:rsidRDefault="00110593" w:rsidP="00EE223C">
            <w:pPr>
              <w:autoSpaceDE w:val="0"/>
              <w:autoSpaceDN w:val="0"/>
              <w:adjustRightInd w:val="0"/>
              <w:spacing w:after="0" w:line="240" w:lineRule="auto"/>
              <w:jc w:val="center"/>
              <w:rPr>
                <w:rFonts w:cs="Calibri"/>
                <w:color w:val="3A5EA9"/>
                <w:sz w:val="20"/>
              </w:rPr>
            </w:pPr>
          </w:p>
        </w:tc>
        <w:tc>
          <w:tcPr>
            <w:tcW w:w="4995" w:type="dxa"/>
          </w:tcPr>
          <w:p w:rsidR="00110593" w:rsidRPr="00510E85" w:rsidRDefault="00110593" w:rsidP="00EE223C">
            <w:pPr>
              <w:autoSpaceDE w:val="0"/>
              <w:autoSpaceDN w:val="0"/>
              <w:adjustRightInd w:val="0"/>
              <w:spacing w:after="0" w:line="240" w:lineRule="auto"/>
              <w:rPr>
                <w:rFonts w:cs="Calibri"/>
                <w:color w:val="3A5EA9"/>
                <w:sz w:val="20"/>
              </w:rPr>
            </w:pPr>
          </w:p>
        </w:tc>
      </w:tr>
    </w:tbl>
    <w:p w:rsidR="00110593" w:rsidRDefault="00110593" w:rsidP="00110593">
      <w:pPr>
        <w:jc w:val="both"/>
      </w:pPr>
    </w:p>
    <w:p w:rsidR="00D82B6E" w:rsidRDefault="00D82B6E" w:rsidP="00110593">
      <w:pPr>
        <w:jc w:val="both"/>
      </w:pPr>
    </w:p>
    <w:p w:rsidR="00110593" w:rsidRPr="00110593" w:rsidRDefault="00110593" w:rsidP="00110593">
      <w:pPr>
        <w:pStyle w:val="ListParagraph"/>
        <w:numPr>
          <w:ilvl w:val="1"/>
          <w:numId w:val="3"/>
        </w:numPr>
        <w:spacing w:after="120"/>
        <w:jc w:val="both"/>
        <w:rPr>
          <w:b/>
          <w:lang w:val="es-ES_tradnl"/>
        </w:rPr>
      </w:pPr>
      <w:r w:rsidRPr="00110593">
        <w:rPr>
          <w:b/>
          <w:lang w:val="es-ES_tradnl"/>
        </w:rPr>
        <w:t xml:space="preserve">Código de conducta </w:t>
      </w:r>
      <w:r>
        <w:rPr>
          <w:b/>
          <w:lang w:val="es-ES_tradnl"/>
        </w:rPr>
        <w:t xml:space="preserve">para evaluaciones </w:t>
      </w:r>
      <w:r w:rsidRPr="00110593">
        <w:rPr>
          <w:b/>
          <w:lang w:val="es-ES_tradnl"/>
        </w:rPr>
        <w:t>de PNUD</w:t>
      </w:r>
    </w:p>
    <w:p w:rsidR="00110593" w:rsidRPr="00110593" w:rsidRDefault="00110593" w:rsidP="00110593">
      <w:pPr>
        <w:pStyle w:val="Default"/>
        <w:spacing w:after="120" w:line="276" w:lineRule="auto"/>
        <w:jc w:val="both"/>
        <w:rPr>
          <w:rFonts w:asciiTheme="minorHAnsi" w:hAnsiTheme="minorHAnsi" w:cstheme="minorHAnsi"/>
          <w:sz w:val="22"/>
          <w:szCs w:val="22"/>
          <w:lang w:val="en-US"/>
        </w:rPr>
      </w:pPr>
      <w:r w:rsidRPr="00110593">
        <w:rPr>
          <w:rFonts w:asciiTheme="minorHAnsi" w:hAnsiTheme="minorHAnsi" w:cstheme="minorHAnsi"/>
          <w:sz w:val="22"/>
          <w:szCs w:val="22"/>
          <w:lang w:val="en-US"/>
        </w:rPr>
        <w:t xml:space="preserve">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110593" w:rsidRPr="00EB73EC" w:rsidRDefault="00110593" w:rsidP="00110593">
      <w:pPr>
        <w:pStyle w:val="Default"/>
        <w:spacing w:after="120" w:line="276" w:lineRule="auto"/>
        <w:jc w:val="both"/>
        <w:rPr>
          <w:rFonts w:asciiTheme="minorHAnsi" w:hAnsiTheme="minorHAnsi" w:cstheme="minorHAnsi"/>
          <w:sz w:val="22"/>
          <w:szCs w:val="22"/>
          <w:lang w:val="en-US"/>
        </w:rPr>
      </w:pPr>
      <w:r w:rsidRPr="00EB73EC">
        <w:rPr>
          <w:rFonts w:asciiTheme="minorHAnsi" w:hAnsiTheme="minorHAnsi" w:cstheme="minorHAnsi"/>
          <w:sz w:val="22"/>
          <w:szCs w:val="22"/>
          <w:lang w:val="en-US"/>
        </w:rPr>
        <w:t xml:space="preserve">Evaluators: </w:t>
      </w:r>
    </w:p>
    <w:p w:rsidR="00110593" w:rsidRPr="00110593" w:rsidRDefault="00110593" w:rsidP="00110593">
      <w:pPr>
        <w:pStyle w:val="Default"/>
        <w:spacing w:after="120" w:line="276" w:lineRule="auto"/>
        <w:jc w:val="both"/>
        <w:rPr>
          <w:rFonts w:asciiTheme="minorHAnsi" w:hAnsiTheme="minorHAnsi" w:cstheme="minorHAnsi"/>
          <w:sz w:val="22"/>
          <w:szCs w:val="22"/>
          <w:lang w:val="en-US"/>
        </w:rPr>
      </w:pPr>
      <w:r w:rsidRPr="00110593">
        <w:rPr>
          <w:rFonts w:asciiTheme="minorHAnsi" w:hAnsiTheme="minorHAnsi" w:cstheme="minorHAnsi"/>
          <w:sz w:val="22"/>
          <w:szCs w:val="22"/>
          <w:lang w:val="en-US"/>
        </w:rPr>
        <w:t xml:space="preserve">Must present information that is complete and fair in its assessment of strengths and weaknesses so that decisions or actions taken are well founded </w:t>
      </w:r>
    </w:p>
    <w:p w:rsidR="00110593" w:rsidRPr="00110593" w:rsidRDefault="00110593" w:rsidP="00110593">
      <w:pPr>
        <w:pStyle w:val="Default"/>
        <w:spacing w:after="120" w:line="276" w:lineRule="auto"/>
        <w:jc w:val="both"/>
        <w:rPr>
          <w:rFonts w:asciiTheme="minorHAnsi" w:hAnsiTheme="minorHAnsi" w:cstheme="minorHAnsi"/>
          <w:sz w:val="22"/>
          <w:szCs w:val="22"/>
          <w:lang w:val="en-US"/>
        </w:rPr>
      </w:pPr>
      <w:r w:rsidRPr="00110593">
        <w:rPr>
          <w:rFonts w:asciiTheme="minorHAnsi" w:hAnsiTheme="minorHAnsi" w:cstheme="minorHAnsi"/>
          <w:sz w:val="22"/>
          <w:szCs w:val="22"/>
          <w:lang w:val="en-US"/>
        </w:rPr>
        <w:t xml:space="preserve">Must disclose the full set of evaluation findings along with information on their limitations and have this accessible to all affected by the evaluation with expressed legal rights to receive results. </w:t>
      </w:r>
    </w:p>
    <w:p w:rsidR="00110593" w:rsidRPr="00110593" w:rsidRDefault="00110593" w:rsidP="00110593">
      <w:pPr>
        <w:pStyle w:val="Default"/>
        <w:spacing w:after="120" w:line="276" w:lineRule="auto"/>
        <w:jc w:val="both"/>
        <w:rPr>
          <w:rFonts w:asciiTheme="minorHAnsi" w:hAnsiTheme="minorHAnsi" w:cstheme="minorHAnsi"/>
          <w:sz w:val="22"/>
          <w:szCs w:val="22"/>
          <w:lang w:val="en-US"/>
        </w:rPr>
      </w:pPr>
      <w:r w:rsidRPr="00110593">
        <w:rPr>
          <w:rFonts w:asciiTheme="minorHAnsi" w:hAnsiTheme="minorHAnsi" w:cstheme="minorHAnsi"/>
          <w:sz w:val="22"/>
          <w:szCs w:val="22"/>
          <w:lang w:val="en-US"/>
        </w:rPr>
        <w:lastRenderedPageBreak/>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110593" w:rsidRPr="00110593" w:rsidRDefault="00110593" w:rsidP="00110593">
      <w:pPr>
        <w:pStyle w:val="Default"/>
        <w:spacing w:after="120" w:line="276" w:lineRule="auto"/>
        <w:jc w:val="both"/>
        <w:rPr>
          <w:rFonts w:asciiTheme="minorHAnsi" w:hAnsiTheme="minorHAnsi" w:cstheme="minorHAnsi"/>
          <w:sz w:val="22"/>
          <w:szCs w:val="22"/>
          <w:lang w:val="en-US"/>
        </w:rPr>
      </w:pPr>
      <w:r w:rsidRPr="00110593">
        <w:rPr>
          <w:rFonts w:asciiTheme="minorHAnsi" w:hAnsiTheme="minorHAnsi" w:cstheme="minorHAnsi"/>
          <w:sz w:val="22"/>
          <w:szCs w:val="22"/>
          <w:lang w:val="en-US"/>
        </w:rPr>
        <w:t xml:space="preserve">Evaluations sometimes uncover evidence of wrongdoing. Such cases must be reported discreetly to the appropriate investigative body. Evaluators should consult with other relevant oversight entities when there is any doubt about if and how issues should be reported. </w:t>
      </w:r>
    </w:p>
    <w:p w:rsidR="00110593" w:rsidRPr="00110593" w:rsidRDefault="00110593" w:rsidP="00110593">
      <w:pPr>
        <w:pStyle w:val="Default"/>
        <w:spacing w:after="120" w:line="276" w:lineRule="auto"/>
        <w:jc w:val="both"/>
        <w:rPr>
          <w:rFonts w:asciiTheme="minorHAnsi" w:hAnsiTheme="minorHAnsi" w:cstheme="minorHAnsi"/>
          <w:sz w:val="22"/>
          <w:szCs w:val="22"/>
          <w:lang w:val="en-US"/>
        </w:rPr>
      </w:pPr>
      <w:r w:rsidRPr="00110593">
        <w:rPr>
          <w:rFonts w:asciiTheme="minorHAnsi" w:hAnsiTheme="minorHAnsi" w:cstheme="minorHAnsi"/>
          <w:sz w:val="22"/>
          <w:szCs w:val="22"/>
          <w:lang w:val="en-US"/>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110593" w:rsidRPr="00110593" w:rsidRDefault="00110593" w:rsidP="00110593">
      <w:pPr>
        <w:pStyle w:val="Default"/>
        <w:spacing w:after="120" w:line="276" w:lineRule="auto"/>
        <w:jc w:val="both"/>
        <w:rPr>
          <w:rFonts w:asciiTheme="minorHAnsi" w:hAnsiTheme="minorHAnsi" w:cstheme="minorHAnsi"/>
          <w:sz w:val="22"/>
          <w:szCs w:val="22"/>
          <w:lang w:val="en-US"/>
        </w:rPr>
      </w:pPr>
      <w:r w:rsidRPr="00110593">
        <w:rPr>
          <w:rFonts w:asciiTheme="minorHAnsi" w:hAnsiTheme="minorHAnsi" w:cstheme="minorHAnsi"/>
          <w:sz w:val="22"/>
          <w:szCs w:val="22"/>
          <w:lang w:val="en-US"/>
        </w:rPr>
        <w:t xml:space="preserve">Are responsible for their performance and their product(s). They are responsible for the clear, accurate and fair written and/or oral presentation of study limitations, findings and recommendations. </w:t>
      </w:r>
    </w:p>
    <w:p w:rsidR="00110593" w:rsidRPr="00110593" w:rsidRDefault="00110593" w:rsidP="00110593">
      <w:pPr>
        <w:pStyle w:val="Default"/>
        <w:spacing w:after="120" w:line="276" w:lineRule="auto"/>
        <w:jc w:val="both"/>
        <w:rPr>
          <w:rFonts w:asciiTheme="minorHAnsi" w:hAnsiTheme="minorHAnsi" w:cstheme="minorHAnsi"/>
          <w:sz w:val="22"/>
          <w:szCs w:val="22"/>
          <w:lang w:val="en-US"/>
        </w:rPr>
      </w:pPr>
      <w:r w:rsidRPr="00110593">
        <w:rPr>
          <w:rFonts w:asciiTheme="minorHAnsi" w:hAnsiTheme="minorHAnsi" w:cstheme="minorHAnsi"/>
          <w:sz w:val="22"/>
          <w:szCs w:val="22"/>
          <w:lang w:val="en-US"/>
        </w:rPr>
        <w:t xml:space="preserve">Should reflect sound accounting procedures and be prudent in using the resources of the evaluation. </w:t>
      </w:r>
    </w:p>
    <w:p w:rsidR="00110593" w:rsidRPr="00110593" w:rsidRDefault="00110593" w:rsidP="00110593">
      <w:pPr>
        <w:pStyle w:val="Default"/>
        <w:spacing w:after="120" w:line="276" w:lineRule="auto"/>
        <w:jc w:val="both"/>
        <w:rPr>
          <w:rFonts w:asciiTheme="minorHAnsi" w:hAnsiTheme="minorHAnsi" w:cstheme="minorHAnsi"/>
          <w:sz w:val="22"/>
          <w:szCs w:val="22"/>
          <w:lang w:val="en-US"/>
        </w:rPr>
      </w:pPr>
      <w:r w:rsidRPr="00110593">
        <w:rPr>
          <w:rFonts w:asciiTheme="minorHAnsi" w:hAnsiTheme="minorHAnsi" w:cstheme="minorHAnsi"/>
          <w:i/>
          <w:iCs/>
          <w:sz w:val="22"/>
          <w:szCs w:val="22"/>
          <w:lang w:val="en-US"/>
        </w:rPr>
        <w:t>This statement is to be included in the Terms of Reference for each evaluation</w:t>
      </w:r>
      <w:r w:rsidRPr="00110593">
        <w:rPr>
          <w:rFonts w:asciiTheme="minorHAnsi" w:hAnsiTheme="minorHAnsi" w:cstheme="minorHAnsi"/>
          <w:sz w:val="22"/>
          <w:szCs w:val="22"/>
          <w:lang w:val="en-US"/>
        </w:rPr>
        <w:t xml:space="preserve">. </w:t>
      </w:r>
    </w:p>
    <w:p w:rsidR="00110593" w:rsidRPr="00110593" w:rsidRDefault="00110593" w:rsidP="001330DC">
      <w:pPr>
        <w:spacing w:after="120"/>
        <w:jc w:val="both"/>
        <w:rPr>
          <w:rFonts w:cstheme="minorHAnsi"/>
          <w:b/>
          <w:lang w:val="en-US"/>
        </w:rPr>
      </w:pPr>
      <w:r w:rsidRPr="00110593">
        <w:rPr>
          <w:rFonts w:cstheme="minorHAnsi"/>
          <w:lang w:val="en-US"/>
        </w:rPr>
        <w:t>For details on the ethics in evaluation, please see UNEG Ethical Guidelines.</w:t>
      </w:r>
    </w:p>
    <w:p w:rsidR="00110593" w:rsidRPr="00110593" w:rsidRDefault="00110593" w:rsidP="00110593">
      <w:pPr>
        <w:spacing w:after="120"/>
        <w:ind w:left="66"/>
        <w:jc w:val="both"/>
        <w:rPr>
          <w:rFonts w:cstheme="minorHAnsi"/>
          <w:b/>
          <w:lang w:val="en-US"/>
        </w:rPr>
      </w:pPr>
    </w:p>
    <w:sectPr w:rsidR="00110593" w:rsidRPr="00110593" w:rsidSect="00E2637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45" w:rsidRDefault="00547345" w:rsidP="004960D6">
      <w:pPr>
        <w:spacing w:after="0" w:line="240" w:lineRule="auto"/>
      </w:pPr>
      <w:r>
        <w:separator/>
      </w:r>
    </w:p>
  </w:endnote>
  <w:endnote w:type="continuationSeparator" w:id="0">
    <w:p w:rsidR="00547345" w:rsidRDefault="00547345" w:rsidP="0049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T16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yria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0749"/>
      <w:docPartObj>
        <w:docPartGallery w:val="Page Numbers (Bottom of Page)"/>
        <w:docPartUnique/>
      </w:docPartObj>
    </w:sdtPr>
    <w:sdtEndPr/>
    <w:sdtContent>
      <w:p w:rsidR="00A818D2" w:rsidRDefault="00F016CB">
        <w:pPr>
          <w:pStyle w:val="Footer"/>
          <w:jc w:val="right"/>
        </w:pPr>
        <w:r>
          <w:fldChar w:fldCharType="begin"/>
        </w:r>
        <w:r>
          <w:instrText xml:space="preserve"> PAGE   \* MERGEFORMAT </w:instrText>
        </w:r>
        <w:r>
          <w:fldChar w:fldCharType="separate"/>
        </w:r>
        <w:r w:rsidR="00752740">
          <w:rPr>
            <w:noProof/>
          </w:rPr>
          <w:t>12</w:t>
        </w:r>
        <w:r>
          <w:rPr>
            <w:noProof/>
          </w:rPr>
          <w:fldChar w:fldCharType="end"/>
        </w:r>
      </w:p>
    </w:sdtContent>
  </w:sdt>
  <w:p w:rsidR="00A818D2" w:rsidRDefault="00A81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45" w:rsidRDefault="00547345" w:rsidP="004960D6">
      <w:pPr>
        <w:spacing w:after="0" w:line="240" w:lineRule="auto"/>
      </w:pPr>
      <w:r>
        <w:separator/>
      </w:r>
    </w:p>
  </w:footnote>
  <w:footnote w:type="continuationSeparator" w:id="0">
    <w:p w:rsidR="00547345" w:rsidRDefault="00547345" w:rsidP="004960D6">
      <w:pPr>
        <w:spacing w:after="0" w:line="240" w:lineRule="auto"/>
      </w:pPr>
      <w:r>
        <w:continuationSeparator/>
      </w:r>
    </w:p>
  </w:footnote>
  <w:footnote w:id="1">
    <w:p w:rsidR="00196C7D" w:rsidRDefault="00196C7D">
      <w:pPr>
        <w:pStyle w:val="FootnoteText"/>
      </w:pPr>
      <w:r>
        <w:rPr>
          <w:rStyle w:val="FootnoteReference"/>
        </w:rPr>
        <w:footnoteRef/>
      </w:r>
      <w:r>
        <w:t xml:space="preserve"> La unidad de implementación del proyecto entregará a los evaluadores la documentación necesaria y relevante una vez firmado el contrato de consultoría.</w:t>
      </w:r>
    </w:p>
  </w:footnote>
  <w:footnote w:id="2">
    <w:p w:rsidR="00A818D2" w:rsidRPr="00082F26" w:rsidRDefault="00A818D2">
      <w:pPr>
        <w:pStyle w:val="FootnoteText"/>
      </w:pPr>
      <w:r>
        <w:rPr>
          <w:rStyle w:val="FootnoteReference"/>
        </w:rPr>
        <w:footnoteRef/>
      </w:r>
      <w:r>
        <w:t xml:space="preserve"> Las decisiones finales sobre el diseño y los métodos se definirán en consulta entre la coordinación del proyecto, </w:t>
      </w:r>
      <w:r w:rsidR="00363388">
        <w:t>e</w:t>
      </w:r>
      <w:r>
        <w:t>l evaluador y las partes interesadas clave.</w:t>
      </w:r>
    </w:p>
  </w:footnote>
  <w:footnote w:id="3">
    <w:p w:rsidR="00A818D2" w:rsidRDefault="00A818D2">
      <w:pPr>
        <w:pStyle w:val="FootnoteText"/>
      </w:pPr>
      <w:r>
        <w:rPr>
          <w:rStyle w:val="FootnoteReference"/>
        </w:rPr>
        <w:footnoteRef/>
      </w:r>
      <w:r>
        <w:t xml:space="preserve"> </w:t>
      </w:r>
      <w:r w:rsidRPr="004960D6">
        <w:t>http://www.uneval.org/papersandpubs/documentdetail.jsp?doc_id=21</w:t>
      </w:r>
    </w:p>
  </w:footnote>
  <w:footnote w:id="4">
    <w:p w:rsidR="00A818D2" w:rsidRPr="00BB4778" w:rsidRDefault="00A818D2">
      <w:pPr>
        <w:pStyle w:val="FootnoteText"/>
      </w:pPr>
      <w:r>
        <w:rPr>
          <w:rStyle w:val="FootnoteReference"/>
        </w:rPr>
        <w:footnoteRef/>
      </w:r>
      <w:r>
        <w:t xml:space="preserve"> </w:t>
      </w:r>
      <w:r w:rsidRPr="00BB4778">
        <w:t>https://www.uneval.org/papersandpubs/</w:t>
      </w:r>
      <w:r>
        <w:t>documentdetail.jsp?doc_id=21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4153"/>
    <w:multiLevelType w:val="hybridMultilevel"/>
    <w:tmpl w:val="A80AFD2E"/>
    <w:lvl w:ilvl="0" w:tplc="4C0A0013">
      <w:start w:val="1"/>
      <w:numFmt w:val="upperRoman"/>
      <w:lvlText w:val="%1."/>
      <w:lvlJc w:val="right"/>
      <w:pPr>
        <w:ind w:left="720" w:hanging="360"/>
      </w:p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nsid w:val="097746DE"/>
    <w:multiLevelType w:val="hybridMultilevel"/>
    <w:tmpl w:val="F668B31E"/>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
    <w:nsid w:val="0DD4399A"/>
    <w:multiLevelType w:val="hybridMultilevel"/>
    <w:tmpl w:val="FC2E1034"/>
    <w:lvl w:ilvl="0" w:tplc="4C0A0019">
      <w:start w:val="1"/>
      <w:numFmt w:val="lowerLetter"/>
      <w:lvlText w:val="%1."/>
      <w:lvlJc w:val="left"/>
      <w:pPr>
        <w:ind w:left="1080" w:hanging="360"/>
      </w:p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
    <w:nsid w:val="0FB371FA"/>
    <w:multiLevelType w:val="hybridMultilevel"/>
    <w:tmpl w:val="922AC95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4">
    <w:nsid w:val="106777E3"/>
    <w:multiLevelType w:val="hybridMultilevel"/>
    <w:tmpl w:val="A6D83C6C"/>
    <w:lvl w:ilvl="0" w:tplc="4C0A0013">
      <w:start w:val="1"/>
      <w:numFmt w:val="upperRoman"/>
      <w:lvlText w:val="%1."/>
      <w:lvlJc w:val="right"/>
      <w:pPr>
        <w:ind w:left="360" w:hanging="360"/>
      </w:pPr>
      <w:rPr>
        <w:rFonts w:hint="default"/>
      </w:rPr>
    </w:lvl>
    <w:lvl w:ilvl="1" w:tplc="4C0A0019">
      <w:start w:val="1"/>
      <w:numFmt w:val="lowerLetter"/>
      <w:lvlText w:val="%2."/>
      <w:lvlJc w:val="left"/>
      <w:pPr>
        <w:ind w:left="1080" w:hanging="360"/>
      </w:pPr>
    </w:lvl>
    <w:lvl w:ilvl="2" w:tplc="4C0A001B" w:tentative="1">
      <w:start w:val="1"/>
      <w:numFmt w:val="lowerRoman"/>
      <w:lvlText w:val="%3."/>
      <w:lvlJc w:val="right"/>
      <w:pPr>
        <w:ind w:left="1800" w:hanging="180"/>
      </w:pPr>
    </w:lvl>
    <w:lvl w:ilvl="3" w:tplc="4C0A000F" w:tentative="1">
      <w:start w:val="1"/>
      <w:numFmt w:val="decimal"/>
      <w:lvlText w:val="%4."/>
      <w:lvlJc w:val="left"/>
      <w:pPr>
        <w:ind w:left="2520" w:hanging="360"/>
      </w:pPr>
    </w:lvl>
    <w:lvl w:ilvl="4" w:tplc="4C0A0019" w:tentative="1">
      <w:start w:val="1"/>
      <w:numFmt w:val="lowerLetter"/>
      <w:lvlText w:val="%5."/>
      <w:lvlJc w:val="left"/>
      <w:pPr>
        <w:ind w:left="3240" w:hanging="360"/>
      </w:pPr>
    </w:lvl>
    <w:lvl w:ilvl="5" w:tplc="4C0A001B" w:tentative="1">
      <w:start w:val="1"/>
      <w:numFmt w:val="lowerRoman"/>
      <w:lvlText w:val="%6."/>
      <w:lvlJc w:val="right"/>
      <w:pPr>
        <w:ind w:left="3960" w:hanging="180"/>
      </w:pPr>
    </w:lvl>
    <w:lvl w:ilvl="6" w:tplc="4C0A000F" w:tentative="1">
      <w:start w:val="1"/>
      <w:numFmt w:val="decimal"/>
      <w:lvlText w:val="%7."/>
      <w:lvlJc w:val="left"/>
      <w:pPr>
        <w:ind w:left="4680" w:hanging="360"/>
      </w:pPr>
    </w:lvl>
    <w:lvl w:ilvl="7" w:tplc="4C0A0019" w:tentative="1">
      <w:start w:val="1"/>
      <w:numFmt w:val="lowerLetter"/>
      <w:lvlText w:val="%8."/>
      <w:lvlJc w:val="left"/>
      <w:pPr>
        <w:ind w:left="5400" w:hanging="360"/>
      </w:pPr>
    </w:lvl>
    <w:lvl w:ilvl="8" w:tplc="4C0A001B" w:tentative="1">
      <w:start w:val="1"/>
      <w:numFmt w:val="lowerRoman"/>
      <w:lvlText w:val="%9."/>
      <w:lvlJc w:val="right"/>
      <w:pPr>
        <w:ind w:left="6120" w:hanging="180"/>
      </w:pPr>
    </w:lvl>
  </w:abstractNum>
  <w:abstractNum w:abstractNumId="5">
    <w:nsid w:val="11A40599"/>
    <w:multiLevelType w:val="hybridMultilevel"/>
    <w:tmpl w:val="C136E3F4"/>
    <w:lvl w:ilvl="0" w:tplc="4C0A0001">
      <w:start w:val="1"/>
      <w:numFmt w:val="bullet"/>
      <w:lvlText w:val=""/>
      <w:lvlJc w:val="left"/>
      <w:pPr>
        <w:ind w:left="360" w:hanging="360"/>
      </w:pPr>
      <w:rPr>
        <w:rFonts w:ascii="Symbol" w:hAnsi="Symbol"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6">
    <w:nsid w:val="147A38FE"/>
    <w:multiLevelType w:val="hybridMultilevel"/>
    <w:tmpl w:val="508A198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nsid w:val="1A350D85"/>
    <w:multiLevelType w:val="hybridMultilevel"/>
    <w:tmpl w:val="E4401BD0"/>
    <w:lvl w:ilvl="0" w:tplc="D4F41272">
      <w:start w:val="1"/>
      <w:numFmt w:val="decimal"/>
      <w:lvlText w:val="%1."/>
      <w:lvlJc w:val="left"/>
      <w:pPr>
        <w:ind w:left="720" w:hanging="360"/>
      </w:pPr>
      <w:rPr>
        <w:rFonts w:asciiTheme="minorHAnsi" w:hAnsiTheme="minorHAnsi" w:cstheme="minorBid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8769C"/>
    <w:multiLevelType w:val="hybridMultilevel"/>
    <w:tmpl w:val="401CE96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nsid w:val="1CED6153"/>
    <w:multiLevelType w:val="hybridMultilevel"/>
    <w:tmpl w:val="149E50CA"/>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0">
    <w:nsid w:val="24254863"/>
    <w:multiLevelType w:val="multilevel"/>
    <w:tmpl w:val="95045BA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7900C1B"/>
    <w:multiLevelType w:val="hybridMultilevel"/>
    <w:tmpl w:val="1180C358"/>
    <w:lvl w:ilvl="0" w:tplc="4C0A0019">
      <w:start w:val="1"/>
      <w:numFmt w:val="lowerLetter"/>
      <w:lvlText w:val="%1."/>
      <w:lvlJc w:val="left"/>
      <w:pPr>
        <w:ind w:left="360" w:hanging="360"/>
      </w:pPr>
      <w:rPr>
        <w:rFonts w:hint="default"/>
      </w:rPr>
    </w:lvl>
    <w:lvl w:ilvl="1" w:tplc="4C0A0003" w:tentative="1">
      <w:start w:val="1"/>
      <w:numFmt w:val="bullet"/>
      <w:lvlText w:val="o"/>
      <w:lvlJc w:val="left"/>
      <w:pPr>
        <w:ind w:left="1080" w:hanging="360"/>
      </w:pPr>
      <w:rPr>
        <w:rFonts w:ascii="Courier New" w:hAnsi="Courier New" w:cs="Courier New" w:hint="default"/>
      </w:rPr>
    </w:lvl>
    <w:lvl w:ilvl="2" w:tplc="4C0A0005" w:tentative="1">
      <w:start w:val="1"/>
      <w:numFmt w:val="bullet"/>
      <w:lvlText w:val=""/>
      <w:lvlJc w:val="left"/>
      <w:pPr>
        <w:ind w:left="1800" w:hanging="360"/>
      </w:pPr>
      <w:rPr>
        <w:rFonts w:ascii="Wingdings" w:hAnsi="Wingdings" w:hint="default"/>
      </w:rPr>
    </w:lvl>
    <w:lvl w:ilvl="3" w:tplc="4C0A0001" w:tentative="1">
      <w:start w:val="1"/>
      <w:numFmt w:val="bullet"/>
      <w:lvlText w:val=""/>
      <w:lvlJc w:val="left"/>
      <w:pPr>
        <w:ind w:left="2520" w:hanging="360"/>
      </w:pPr>
      <w:rPr>
        <w:rFonts w:ascii="Symbol" w:hAnsi="Symbol" w:hint="default"/>
      </w:rPr>
    </w:lvl>
    <w:lvl w:ilvl="4" w:tplc="4C0A0003" w:tentative="1">
      <w:start w:val="1"/>
      <w:numFmt w:val="bullet"/>
      <w:lvlText w:val="o"/>
      <w:lvlJc w:val="left"/>
      <w:pPr>
        <w:ind w:left="3240" w:hanging="360"/>
      </w:pPr>
      <w:rPr>
        <w:rFonts w:ascii="Courier New" w:hAnsi="Courier New" w:cs="Courier New" w:hint="default"/>
      </w:rPr>
    </w:lvl>
    <w:lvl w:ilvl="5" w:tplc="4C0A0005" w:tentative="1">
      <w:start w:val="1"/>
      <w:numFmt w:val="bullet"/>
      <w:lvlText w:val=""/>
      <w:lvlJc w:val="left"/>
      <w:pPr>
        <w:ind w:left="3960" w:hanging="360"/>
      </w:pPr>
      <w:rPr>
        <w:rFonts w:ascii="Wingdings" w:hAnsi="Wingdings" w:hint="default"/>
      </w:rPr>
    </w:lvl>
    <w:lvl w:ilvl="6" w:tplc="4C0A0001" w:tentative="1">
      <w:start w:val="1"/>
      <w:numFmt w:val="bullet"/>
      <w:lvlText w:val=""/>
      <w:lvlJc w:val="left"/>
      <w:pPr>
        <w:ind w:left="4680" w:hanging="360"/>
      </w:pPr>
      <w:rPr>
        <w:rFonts w:ascii="Symbol" w:hAnsi="Symbol" w:hint="default"/>
      </w:rPr>
    </w:lvl>
    <w:lvl w:ilvl="7" w:tplc="4C0A0003" w:tentative="1">
      <w:start w:val="1"/>
      <w:numFmt w:val="bullet"/>
      <w:lvlText w:val="o"/>
      <w:lvlJc w:val="left"/>
      <w:pPr>
        <w:ind w:left="5400" w:hanging="360"/>
      </w:pPr>
      <w:rPr>
        <w:rFonts w:ascii="Courier New" w:hAnsi="Courier New" w:cs="Courier New" w:hint="default"/>
      </w:rPr>
    </w:lvl>
    <w:lvl w:ilvl="8" w:tplc="4C0A0005" w:tentative="1">
      <w:start w:val="1"/>
      <w:numFmt w:val="bullet"/>
      <w:lvlText w:val=""/>
      <w:lvlJc w:val="left"/>
      <w:pPr>
        <w:ind w:left="6120" w:hanging="360"/>
      </w:pPr>
      <w:rPr>
        <w:rFonts w:ascii="Wingdings" w:hAnsi="Wingdings" w:hint="default"/>
      </w:rPr>
    </w:lvl>
  </w:abstractNum>
  <w:abstractNum w:abstractNumId="12">
    <w:nsid w:val="282300FE"/>
    <w:multiLevelType w:val="multilevel"/>
    <w:tmpl w:val="587886EC"/>
    <w:lvl w:ilvl="0">
      <w:start w:val="1"/>
      <w:numFmt w:val="bullet"/>
      <w:lvlText w:val=""/>
      <w:lvlJc w:val="left"/>
      <w:pPr>
        <w:ind w:left="-32" w:hanging="360"/>
      </w:pPr>
      <w:rPr>
        <w:rFonts w:ascii="Symbol" w:hAnsi="Symbol" w:hint="default"/>
      </w:rPr>
    </w:lvl>
    <w:lvl w:ilvl="1">
      <w:start w:val="1"/>
      <w:numFmt w:val="decimal"/>
      <w:lvlText w:val="%1.%2."/>
      <w:lvlJc w:val="left"/>
      <w:pPr>
        <w:ind w:left="1048" w:hanging="360"/>
      </w:pPr>
      <w:rPr>
        <w:rFonts w:hint="default"/>
      </w:rPr>
    </w:lvl>
    <w:lvl w:ilvl="2">
      <w:start w:val="1"/>
      <w:numFmt w:val="bullet"/>
      <w:lvlText w:val=""/>
      <w:lvlJc w:val="left"/>
      <w:pPr>
        <w:ind w:left="2488" w:hanging="720"/>
      </w:pPr>
      <w:rPr>
        <w:rFonts w:ascii="Symbol" w:hAnsi="Symbol" w:hint="default"/>
      </w:rPr>
    </w:lvl>
    <w:lvl w:ilvl="3">
      <w:start w:val="1"/>
      <w:numFmt w:val="bullet"/>
      <w:lvlText w:val=""/>
      <w:lvlJc w:val="left"/>
      <w:pPr>
        <w:ind w:left="3568" w:hanging="720"/>
      </w:pPr>
      <w:rPr>
        <w:rFonts w:ascii="Symbol" w:hAnsi="Symbol" w:hint="default"/>
      </w:rPr>
    </w:lvl>
    <w:lvl w:ilvl="4">
      <w:start w:val="1"/>
      <w:numFmt w:val="decimal"/>
      <w:lvlText w:val="%1.%2.%3.%4.%5."/>
      <w:lvlJc w:val="left"/>
      <w:pPr>
        <w:ind w:left="5008" w:hanging="1080"/>
      </w:pPr>
      <w:rPr>
        <w:rFonts w:hint="default"/>
      </w:rPr>
    </w:lvl>
    <w:lvl w:ilvl="5">
      <w:start w:val="1"/>
      <w:numFmt w:val="decimal"/>
      <w:lvlText w:val="%1.%2.%3.%4.%5.%6."/>
      <w:lvlJc w:val="left"/>
      <w:pPr>
        <w:ind w:left="6088" w:hanging="1080"/>
      </w:pPr>
      <w:rPr>
        <w:rFonts w:hint="default"/>
      </w:rPr>
    </w:lvl>
    <w:lvl w:ilvl="6">
      <w:start w:val="1"/>
      <w:numFmt w:val="decimal"/>
      <w:lvlText w:val="%1.%2.%3.%4.%5.%6.%7."/>
      <w:lvlJc w:val="left"/>
      <w:pPr>
        <w:ind w:left="7528" w:hanging="1440"/>
      </w:pPr>
      <w:rPr>
        <w:rFonts w:hint="default"/>
      </w:rPr>
    </w:lvl>
    <w:lvl w:ilvl="7">
      <w:start w:val="1"/>
      <w:numFmt w:val="decimal"/>
      <w:lvlText w:val="%1.%2.%3.%4.%5.%6.%7.%8."/>
      <w:lvlJc w:val="left"/>
      <w:pPr>
        <w:ind w:left="8608" w:hanging="1440"/>
      </w:pPr>
      <w:rPr>
        <w:rFonts w:hint="default"/>
      </w:rPr>
    </w:lvl>
    <w:lvl w:ilvl="8">
      <w:start w:val="1"/>
      <w:numFmt w:val="decimal"/>
      <w:lvlText w:val="%1.%2.%3.%4.%5.%6.%7.%8.%9."/>
      <w:lvlJc w:val="left"/>
      <w:pPr>
        <w:ind w:left="10048" w:hanging="1800"/>
      </w:pPr>
      <w:rPr>
        <w:rFonts w:hint="default"/>
      </w:rPr>
    </w:lvl>
  </w:abstractNum>
  <w:abstractNum w:abstractNumId="13">
    <w:nsid w:val="286F5BF0"/>
    <w:multiLevelType w:val="hybridMultilevel"/>
    <w:tmpl w:val="A3766EFC"/>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4">
    <w:nsid w:val="2BEF2608"/>
    <w:multiLevelType w:val="hybridMultilevel"/>
    <w:tmpl w:val="695681FA"/>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5">
    <w:nsid w:val="31193AC9"/>
    <w:multiLevelType w:val="hybridMultilevel"/>
    <w:tmpl w:val="F6F84DD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nsid w:val="33E359AD"/>
    <w:multiLevelType w:val="hybridMultilevel"/>
    <w:tmpl w:val="FE54AA16"/>
    <w:lvl w:ilvl="0" w:tplc="4C0A000F">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7">
    <w:nsid w:val="3671405C"/>
    <w:multiLevelType w:val="hybridMultilevel"/>
    <w:tmpl w:val="BAA6F50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8">
    <w:nsid w:val="37AF7FA9"/>
    <w:multiLevelType w:val="hybridMultilevel"/>
    <w:tmpl w:val="A796A394"/>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9">
    <w:nsid w:val="38BA00BE"/>
    <w:multiLevelType w:val="hybridMultilevel"/>
    <w:tmpl w:val="D898FAB0"/>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0">
    <w:nsid w:val="3A8361CA"/>
    <w:multiLevelType w:val="hybridMultilevel"/>
    <w:tmpl w:val="7C180F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nsid w:val="3AE061AD"/>
    <w:multiLevelType w:val="hybridMultilevel"/>
    <w:tmpl w:val="D80E11A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2">
    <w:nsid w:val="3B421966"/>
    <w:multiLevelType w:val="hybridMultilevel"/>
    <w:tmpl w:val="2EE20F04"/>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3">
    <w:nsid w:val="3C1C4CC0"/>
    <w:multiLevelType w:val="hybridMultilevel"/>
    <w:tmpl w:val="292CDE4E"/>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4">
    <w:nsid w:val="47955065"/>
    <w:multiLevelType w:val="hybridMultilevel"/>
    <w:tmpl w:val="0E96D31C"/>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5">
    <w:nsid w:val="4A6547F3"/>
    <w:multiLevelType w:val="hybridMultilevel"/>
    <w:tmpl w:val="C8D6755E"/>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6">
    <w:nsid w:val="4B5840AA"/>
    <w:multiLevelType w:val="hybridMultilevel"/>
    <w:tmpl w:val="F6384A3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nsid w:val="4EF25652"/>
    <w:multiLevelType w:val="multilevel"/>
    <w:tmpl w:val="08B684C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981"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5044189C"/>
    <w:multiLevelType w:val="hybridMultilevel"/>
    <w:tmpl w:val="B9768C48"/>
    <w:lvl w:ilvl="0" w:tplc="10FE3980">
      <w:start w:val="1"/>
      <w:numFmt w:val="bullet"/>
      <w:lvlText w:val=""/>
      <w:lvlJc w:val="left"/>
      <w:pPr>
        <w:ind w:left="720" w:hanging="360"/>
      </w:pPr>
      <w:rPr>
        <w:rFonts w:ascii="Symbol" w:hAnsi="Symbol" w:hint="default"/>
        <w:sz w:val="18"/>
        <w:szCs w:val="18"/>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nsid w:val="50C67678"/>
    <w:multiLevelType w:val="hybridMultilevel"/>
    <w:tmpl w:val="54C46B88"/>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0">
    <w:nsid w:val="640D163A"/>
    <w:multiLevelType w:val="hybridMultilevel"/>
    <w:tmpl w:val="B978D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732416"/>
    <w:multiLevelType w:val="hybridMultilevel"/>
    <w:tmpl w:val="3BF24340"/>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2">
    <w:nsid w:val="6DA21E71"/>
    <w:multiLevelType w:val="hybridMultilevel"/>
    <w:tmpl w:val="09E01B7C"/>
    <w:lvl w:ilvl="0" w:tplc="4C0A0001">
      <w:start w:val="1"/>
      <w:numFmt w:val="bullet"/>
      <w:lvlText w:val=""/>
      <w:lvlJc w:val="left"/>
      <w:pPr>
        <w:ind w:left="1080" w:hanging="360"/>
      </w:pPr>
      <w:rPr>
        <w:rFonts w:ascii="Symbol" w:hAnsi="Symbol" w:hint="default"/>
      </w:rPr>
    </w:lvl>
    <w:lvl w:ilvl="1" w:tplc="4C0A0003" w:tentative="1">
      <w:start w:val="1"/>
      <w:numFmt w:val="bullet"/>
      <w:lvlText w:val="o"/>
      <w:lvlJc w:val="left"/>
      <w:pPr>
        <w:ind w:left="1800" w:hanging="360"/>
      </w:pPr>
      <w:rPr>
        <w:rFonts w:ascii="Courier New" w:hAnsi="Courier New" w:cs="Courier New" w:hint="default"/>
      </w:rPr>
    </w:lvl>
    <w:lvl w:ilvl="2" w:tplc="4C0A0005" w:tentative="1">
      <w:start w:val="1"/>
      <w:numFmt w:val="bullet"/>
      <w:lvlText w:val=""/>
      <w:lvlJc w:val="left"/>
      <w:pPr>
        <w:ind w:left="2520" w:hanging="360"/>
      </w:pPr>
      <w:rPr>
        <w:rFonts w:ascii="Wingdings" w:hAnsi="Wingdings" w:hint="default"/>
      </w:rPr>
    </w:lvl>
    <w:lvl w:ilvl="3" w:tplc="4C0A0001" w:tentative="1">
      <w:start w:val="1"/>
      <w:numFmt w:val="bullet"/>
      <w:lvlText w:val=""/>
      <w:lvlJc w:val="left"/>
      <w:pPr>
        <w:ind w:left="3240" w:hanging="360"/>
      </w:pPr>
      <w:rPr>
        <w:rFonts w:ascii="Symbol" w:hAnsi="Symbol" w:hint="default"/>
      </w:rPr>
    </w:lvl>
    <w:lvl w:ilvl="4" w:tplc="4C0A0003" w:tentative="1">
      <w:start w:val="1"/>
      <w:numFmt w:val="bullet"/>
      <w:lvlText w:val="o"/>
      <w:lvlJc w:val="left"/>
      <w:pPr>
        <w:ind w:left="3960" w:hanging="360"/>
      </w:pPr>
      <w:rPr>
        <w:rFonts w:ascii="Courier New" w:hAnsi="Courier New" w:cs="Courier New" w:hint="default"/>
      </w:rPr>
    </w:lvl>
    <w:lvl w:ilvl="5" w:tplc="4C0A0005" w:tentative="1">
      <w:start w:val="1"/>
      <w:numFmt w:val="bullet"/>
      <w:lvlText w:val=""/>
      <w:lvlJc w:val="left"/>
      <w:pPr>
        <w:ind w:left="4680" w:hanging="360"/>
      </w:pPr>
      <w:rPr>
        <w:rFonts w:ascii="Wingdings" w:hAnsi="Wingdings" w:hint="default"/>
      </w:rPr>
    </w:lvl>
    <w:lvl w:ilvl="6" w:tplc="4C0A0001" w:tentative="1">
      <w:start w:val="1"/>
      <w:numFmt w:val="bullet"/>
      <w:lvlText w:val=""/>
      <w:lvlJc w:val="left"/>
      <w:pPr>
        <w:ind w:left="5400" w:hanging="360"/>
      </w:pPr>
      <w:rPr>
        <w:rFonts w:ascii="Symbol" w:hAnsi="Symbol" w:hint="default"/>
      </w:rPr>
    </w:lvl>
    <w:lvl w:ilvl="7" w:tplc="4C0A0003" w:tentative="1">
      <w:start w:val="1"/>
      <w:numFmt w:val="bullet"/>
      <w:lvlText w:val="o"/>
      <w:lvlJc w:val="left"/>
      <w:pPr>
        <w:ind w:left="6120" w:hanging="360"/>
      </w:pPr>
      <w:rPr>
        <w:rFonts w:ascii="Courier New" w:hAnsi="Courier New" w:cs="Courier New" w:hint="default"/>
      </w:rPr>
    </w:lvl>
    <w:lvl w:ilvl="8" w:tplc="4C0A0005" w:tentative="1">
      <w:start w:val="1"/>
      <w:numFmt w:val="bullet"/>
      <w:lvlText w:val=""/>
      <w:lvlJc w:val="left"/>
      <w:pPr>
        <w:ind w:left="6840" w:hanging="360"/>
      </w:pPr>
      <w:rPr>
        <w:rFonts w:ascii="Wingdings" w:hAnsi="Wingdings" w:hint="default"/>
      </w:rPr>
    </w:lvl>
  </w:abstractNum>
  <w:abstractNum w:abstractNumId="33">
    <w:nsid w:val="6FE91640"/>
    <w:multiLevelType w:val="hybridMultilevel"/>
    <w:tmpl w:val="620E5194"/>
    <w:lvl w:ilvl="0" w:tplc="F73C510A">
      <w:start w:val="1"/>
      <w:numFmt w:val="bullet"/>
      <w:lvlText w:val="-"/>
      <w:lvlJc w:val="left"/>
      <w:pPr>
        <w:ind w:left="786" w:hanging="360"/>
      </w:pPr>
      <w:rPr>
        <w:rFonts w:ascii="Calibri" w:eastAsiaTheme="minorEastAsia" w:hAnsi="Calibri" w:cstheme="minorBidi" w:hint="default"/>
      </w:rPr>
    </w:lvl>
    <w:lvl w:ilvl="1" w:tplc="180A0003" w:tentative="1">
      <w:start w:val="1"/>
      <w:numFmt w:val="bullet"/>
      <w:lvlText w:val="o"/>
      <w:lvlJc w:val="left"/>
      <w:pPr>
        <w:ind w:left="1506" w:hanging="360"/>
      </w:pPr>
      <w:rPr>
        <w:rFonts w:ascii="Courier New" w:hAnsi="Courier New" w:cs="Courier New" w:hint="default"/>
      </w:rPr>
    </w:lvl>
    <w:lvl w:ilvl="2" w:tplc="180A0005" w:tentative="1">
      <w:start w:val="1"/>
      <w:numFmt w:val="bullet"/>
      <w:lvlText w:val=""/>
      <w:lvlJc w:val="left"/>
      <w:pPr>
        <w:ind w:left="2226" w:hanging="360"/>
      </w:pPr>
      <w:rPr>
        <w:rFonts w:ascii="Wingdings" w:hAnsi="Wingdings" w:hint="default"/>
      </w:rPr>
    </w:lvl>
    <w:lvl w:ilvl="3" w:tplc="180A0001" w:tentative="1">
      <w:start w:val="1"/>
      <w:numFmt w:val="bullet"/>
      <w:lvlText w:val=""/>
      <w:lvlJc w:val="left"/>
      <w:pPr>
        <w:ind w:left="2946" w:hanging="360"/>
      </w:pPr>
      <w:rPr>
        <w:rFonts w:ascii="Symbol" w:hAnsi="Symbol" w:hint="default"/>
      </w:rPr>
    </w:lvl>
    <w:lvl w:ilvl="4" w:tplc="180A0003" w:tentative="1">
      <w:start w:val="1"/>
      <w:numFmt w:val="bullet"/>
      <w:lvlText w:val="o"/>
      <w:lvlJc w:val="left"/>
      <w:pPr>
        <w:ind w:left="3666" w:hanging="360"/>
      </w:pPr>
      <w:rPr>
        <w:rFonts w:ascii="Courier New" w:hAnsi="Courier New" w:cs="Courier New" w:hint="default"/>
      </w:rPr>
    </w:lvl>
    <w:lvl w:ilvl="5" w:tplc="180A0005" w:tentative="1">
      <w:start w:val="1"/>
      <w:numFmt w:val="bullet"/>
      <w:lvlText w:val=""/>
      <w:lvlJc w:val="left"/>
      <w:pPr>
        <w:ind w:left="4386" w:hanging="360"/>
      </w:pPr>
      <w:rPr>
        <w:rFonts w:ascii="Wingdings" w:hAnsi="Wingdings" w:hint="default"/>
      </w:rPr>
    </w:lvl>
    <w:lvl w:ilvl="6" w:tplc="180A0001" w:tentative="1">
      <w:start w:val="1"/>
      <w:numFmt w:val="bullet"/>
      <w:lvlText w:val=""/>
      <w:lvlJc w:val="left"/>
      <w:pPr>
        <w:ind w:left="5106" w:hanging="360"/>
      </w:pPr>
      <w:rPr>
        <w:rFonts w:ascii="Symbol" w:hAnsi="Symbol" w:hint="default"/>
      </w:rPr>
    </w:lvl>
    <w:lvl w:ilvl="7" w:tplc="180A0003" w:tentative="1">
      <w:start w:val="1"/>
      <w:numFmt w:val="bullet"/>
      <w:lvlText w:val="o"/>
      <w:lvlJc w:val="left"/>
      <w:pPr>
        <w:ind w:left="5826" w:hanging="360"/>
      </w:pPr>
      <w:rPr>
        <w:rFonts w:ascii="Courier New" w:hAnsi="Courier New" w:cs="Courier New" w:hint="default"/>
      </w:rPr>
    </w:lvl>
    <w:lvl w:ilvl="8" w:tplc="180A0005" w:tentative="1">
      <w:start w:val="1"/>
      <w:numFmt w:val="bullet"/>
      <w:lvlText w:val=""/>
      <w:lvlJc w:val="left"/>
      <w:pPr>
        <w:ind w:left="6546" w:hanging="360"/>
      </w:pPr>
      <w:rPr>
        <w:rFonts w:ascii="Wingdings" w:hAnsi="Wingdings" w:hint="default"/>
      </w:rPr>
    </w:lvl>
  </w:abstractNum>
  <w:abstractNum w:abstractNumId="34">
    <w:nsid w:val="76557938"/>
    <w:multiLevelType w:val="hybridMultilevel"/>
    <w:tmpl w:val="4100E6F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5">
    <w:nsid w:val="791C7EAF"/>
    <w:multiLevelType w:val="hybridMultilevel"/>
    <w:tmpl w:val="A9942BE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6">
    <w:nsid w:val="7DCE2797"/>
    <w:multiLevelType w:val="hybridMultilevel"/>
    <w:tmpl w:val="2814FC6C"/>
    <w:lvl w:ilvl="0" w:tplc="040B0001">
      <w:start w:val="1"/>
      <w:numFmt w:val="bullet"/>
      <w:lvlText w:val=""/>
      <w:lvlJc w:val="left"/>
      <w:pPr>
        <w:tabs>
          <w:tab w:val="num" w:pos="720"/>
        </w:tabs>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num w:numId="1">
    <w:abstractNumId w:val="22"/>
  </w:num>
  <w:num w:numId="2">
    <w:abstractNumId w:val="16"/>
  </w:num>
  <w:num w:numId="3">
    <w:abstractNumId w:val="4"/>
  </w:num>
  <w:num w:numId="4">
    <w:abstractNumId w:val="31"/>
  </w:num>
  <w:num w:numId="5">
    <w:abstractNumId w:val="17"/>
  </w:num>
  <w:num w:numId="6">
    <w:abstractNumId w:val="27"/>
  </w:num>
  <w:num w:numId="7">
    <w:abstractNumId w:val="0"/>
  </w:num>
  <w:num w:numId="8">
    <w:abstractNumId w:val="35"/>
  </w:num>
  <w:num w:numId="9">
    <w:abstractNumId w:val="10"/>
  </w:num>
  <w:num w:numId="10">
    <w:abstractNumId w:val="12"/>
  </w:num>
  <w:num w:numId="11">
    <w:abstractNumId w:val="5"/>
  </w:num>
  <w:num w:numId="12">
    <w:abstractNumId w:val="11"/>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14"/>
  </w:num>
  <w:num w:numId="23">
    <w:abstractNumId w:val="29"/>
  </w:num>
  <w:num w:numId="24">
    <w:abstractNumId w:val="32"/>
  </w:num>
  <w:num w:numId="25">
    <w:abstractNumId w:val="8"/>
  </w:num>
  <w:num w:numId="26">
    <w:abstractNumId w:val="2"/>
  </w:num>
  <w:num w:numId="27">
    <w:abstractNumId w:val="33"/>
  </w:num>
  <w:num w:numId="28">
    <w:abstractNumId w:val="28"/>
  </w:num>
  <w:num w:numId="29">
    <w:abstractNumId w:val="7"/>
  </w:num>
  <w:num w:numId="30">
    <w:abstractNumId w:val="6"/>
  </w:num>
  <w:num w:numId="31">
    <w:abstractNumId w:val="30"/>
  </w:num>
  <w:num w:numId="32">
    <w:abstractNumId w:val="18"/>
  </w:num>
  <w:num w:numId="33">
    <w:abstractNumId w:val="34"/>
  </w:num>
  <w:num w:numId="34">
    <w:abstractNumId w:val="26"/>
  </w:num>
  <w:num w:numId="35">
    <w:abstractNumId w:val="20"/>
  </w:num>
  <w:num w:numId="36">
    <w:abstractNumId w:val="2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5F"/>
    <w:rsid w:val="00004ADD"/>
    <w:rsid w:val="000161B8"/>
    <w:rsid w:val="00043AF6"/>
    <w:rsid w:val="00052327"/>
    <w:rsid w:val="00072434"/>
    <w:rsid w:val="00072B8F"/>
    <w:rsid w:val="00081942"/>
    <w:rsid w:val="00082F26"/>
    <w:rsid w:val="000B1932"/>
    <w:rsid w:val="000B27E3"/>
    <w:rsid w:val="000C41EC"/>
    <w:rsid w:val="000D13ED"/>
    <w:rsid w:val="000D4CDD"/>
    <w:rsid w:val="000F191B"/>
    <w:rsid w:val="000F6973"/>
    <w:rsid w:val="000F6D87"/>
    <w:rsid w:val="00110593"/>
    <w:rsid w:val="00111F5F"/>
    <w:rsid w:val="001261D5"/>
    <w:rsid w:val="001330DC"/>
    <w:rsid w:val="001533F8"/>
    <w:rsid w:val="001618CC"/>
    <w:rsid w:val="001660D1"/>
    <w:rsid w:val="00192258"/>
    <w:rsid w:val="00194583"/>
    <w:rsid w:val="00196C7D"/>
    <w:rsid w:val="001A6D7A"/>
    <w:rsid w:val="001E778B"/>
    <w:rsid w:val="001F4302"/>
    <w:rsid w:val="002035D4"/>
    <w:rsid w:val="00222AFC"/>
    <w:rsid w:val="00222BB4"/>
    <w:rsid w:val="002412FA"/>
    <w:rsid w:val="00253F0E"/>
    <w:rsid w:val="00256EA8"/>
    <w:rsid w:val="002636A2"/>
    <w:rsid w:val="00272F37"/>
    <w:rsid w:val="002737E1"/>
    <w:rsid w:val="0028515F"/>
    <w:rsid w:val="00292F52"/>
    <w:rsid w:val="002B6E9A"/>
    <w:rsid w:val="002B7605"/>
    <w:rsid w:val="002D0CBD"/>
    <w:rsid w:val="002E5629"/>
    <w:rsid w:val="002F610A"/>
    <w:rsid w:val="0030420E"/>
    <w:rsid w:val="00305DA1"/>
    <w:rsid w:val="00310E13"/>
    <w:rsid w:val="003158AE"/>
    <w:rsid w:val="003517B2"/>
    <w:rsid w:val="00351EB6"/>
    <w:rsid w:val="00363388"/>
    <w:rsid w:val="00363DAF"/>
    <w:rsid w:val="00385F10"/>
    <w:rsid w:val="00394FB5"/>
    <w:rsid w:val="003B1EEE"/>
    <w:rsid w:val="003C13A5"/>
    <w:rsid w:val="003C6520"/>
    <w:rsid w:val="003C6582"/>
    <w:rsid w:val="003D4FA6"/>
    <w:rsid w:val="003D611D"/>
    <w:rsid w:val="003E7813"/>
    <w:rsid w:val="003F320C"/>
    <w:rsid w:val="00412168"/>
    <w:rsid w:val="004135D3"/>
    <w:rsid w:val="00416543"/>
    <w:rsid w:val="004534D0"/>
    <w:rsid w:val="00454240"/>
    <w:rsid w:val="00455B21"/>
    <w:rsid w:val="0045752C"/>
    <w:rsid w:val="0048142C"/>
    <w:rsid w:val="0048777B"/>
    <w:rsid w:val="004960D6"/>
    <w:rsid w:val="004A25C5"/>
    <w:rsid w:val="004B3A60"/>
    <w:rsid w:val="004D710A"/>
    <w:rsid w:val="004E4849"/>
    <w:rsid w:val="004E5349"/>
    <w:rsid w:val="004F4CDC"/>
    <w:rsid w:val="00502F43"/>
    <w:rsid w:val="00513701"/>
    <w:rsid w:val="00514F57"/>
    <w:rsid w:val="005171B4"/>
    <w:rsid w:val="005401CD"/>
    <w:rsid w:val="00547345"/>
    <w:rsid w:val="00557D07"/>
    <w:rsid w:val="00596180"/>
    <w:rsid w:val="005D41DA"/>
    <w:rsid w:val="005D4CA6"/>
    <w:rsid w:val="005E602C"/>
    <w:rsid w:val="005F2762"/>
    <w:rsid w:val="005F3130"/>
    <w:rsid w:val="00607D72"/>
    <w:rsid w:val="00610D14"/>
    <w:rsid w:val="006215B9"/>
    <w:rsid w:val="00627A35"/>
    <w:rsid w:val="00696C45"/>
    <w:rsid w:val="006B0B51"/>
    <w:rsid w:val="006E0C7D"/>
    <w:rsid w:val="006E1EC5"/>
    <w:rsid w:val="006E3646"/>
    <w:rsid w:val="006F1300"/>
    <w:rsid w:val="006F4AEF"/>
    <w:rsid w:val="006F79C0"/>
    <w:rsid w:val="007131C4"/>
    <w:rsid w:val="00717034"/>
    <w:rsid w:val="00730A7D"/>
    <w:rsid w:val="007520D1"/>
    <w:rsid w:val="00752740"/>
    <w:rsid w:val="00755C51"/>
    <w:rsid w:val="00765EDA"/>
    <w:rsid w:val="00781E3E"/>
    <w:rsid w:val="007A1C6A"/>
    <w:rsid w:val="007D6965"/>
    <w:rsid w:val="008108FE"/>
    <w:rsid w:val="00816BAE"/>
    <w:rsid w:val="00826172"/>
    <w:rsid w:val="008276A5"/>
    <w:rsid w:val="00835D70"/>
    <w:rsid w:val="0085584A"/>
    <w:rsid w:val="0085756D"/>
    <w:rsid w:val="008634DC"/>
    <w:rsid w:val="0087221E"/>
    <w:rsid w:val="00884FDC"/>
    <w:rsid w:val="00885557"/>
    <w:rsid w:val="008960CA"/>
    <w:rsid w:val="00896AA0"/>
    <w:rsid w:val="008B1E78"/>
    <w:rsid w:val="008B453D"/>
    <w:rsid w:val="008E1BC4"/>
    <w:rsid w:val="008E3426"/>
    <w:rsid w:val="008F1F09"/>
    <w:rsid w:val="008F30F7"/>
    <w:rsid w:val="009257AB"/>
    <w:rsid w:val="00931402"/>
    <w:rsid w:val="00934C25"/>
    <w:rsid w:val="00953E3E"/>
    <w:rsid w:val="00956873"/>
    <w:rsid w:val="00974812"/>
    <w:rsid w:val="0099069C"/>
    <w:rsid w:val="009C0208"/>
    <w:rsid w:val="009E6B0A"/>
    <w:rsid w:val="00A74BF4"/>
    <w:rsid w:val="00A75BF9"/>
    <w:rsid w:val="00A76D8F"/>
    <w:rsid w:val="00A818D2"/>
    <w:rsid w:val="00AD5529"/>
    <w:rsid w:val="00AE1336"/>
    <w:rsid w:val="00AF0AC4"/>
    <w:rsid w:val="00B12F5E"/>
    <w:rsid w:val="00B20C47"/>
    <w:rsid w:val="00B339ED"/>
    <w:rsid w:val="00B41354"/>
    <w:rsid w:val="00B43303"/>
    <w:rsid w:val="00B568A7"/>
    <w:rsid w:val="00B70690"/>
    <w:rsid w:val="00B72245"/>
    <w:rsid w:val="00B928D5"/>
    <w:rsid w:val="00B95F3C"/>
    <w:rsid w:val="00BB4778"/>
    <w:rsid w:val="00BD48D9"/>
    <w:rsid w:val="00BF0139"/>
    <w:rsid w:val="00BF51C2"/>
    <w:rsid w:val="00C01DA0"/>
    <w:rsid w:val="00C3397D"/>
    <w:rsid w:val="00C45752"/>
    <w:rsid w:val="00C506DE"/>
    <w:rsid w:val="00C652B5"/>
    <w:rsid w:val="00C86C7B"/>
    <w:rsid w:val="00CB4FFC"/>
    <w:rsid w:val="00CC15E5"/>
    <w:rsid w:val="00CD3548"/>
    <w:rsid w:val="00CE1400"/>
    <w:rsid w:val="00CF4DEC"/>
    <w:rsid w:val="00CF6748"/>
    <w:rsid w:val="00D00E9D"/>
    <w:rsid w:val="00D117C6"/>
    <w:rsid w:val="00D21A08"/>
    <w:rsid w:val="00D27370"/>
    <w:rsid w:val="00D31402"/>
    <w:rsid w:val="00D31791"/>
    <w:rsid w:val="00D57668"/>
    <w:rsid w:val="00D63D97"/>
    <w:rsid w:val="00D6478D"/>
    <w:rsid w:val="00D82B6E"/>
    <w:rsid w:val="00DB5EC0"/>
    <w:rsid w:val="00DB7AA1"/>
    <w:rsid w:val="00DC6935"/>
    <w:rsid w:val="00DF0B75"/>
    <w:rsid w:val="00DF28AC"/>
    <w:rsid w:val="00DF5594"/>
    <w:rsid w:val="00E13B24"/>
    <w:rsid w:val="00E23112"/>
    <w:rsid w:val="00E24A46"/>
    <w:rsid w:val="00E253F9"/>
    <w:rsid w:val="00E2637F"/>
    <w:rsid w:val="00E41D6A"/>
    <w:rsid w:val="00E43634"/>
    <w:rsid w:val="00E51712"/>
    <w:rsid w:val="00E8063A"/>
    <w:rsid w:val="00E96874"/>
    <w:rsid w:val="00EB5FD1"/>
    <w:rsid w:val="00EB73EC"/>
    <w:rsid w:val="00EC53AC"/>
    <w:rsid w:val="00EC7930"/>
    <w:rsid w:val="00EE223C"/>
    <w:rsid w:val="00EF2302"/>
    <w:rsid w:val="00F016CB"/>
    <w:rsid w:val="00F151FB"/>
    <w:rsid w:val="00F22656"/>
    <w:rsid w:val="00F759CF"/>
    <w:rsid w:val="00F900D4"/>
    <w:rsid w:val="00FA6CEB"/>
    <w:rsid w:val="00FB6564"/>
    <w:rsid w:val="00FB65FD"/>
    <w:rsid w:val="00FC6D86"/>
    <w:rsid w:val="00FE2663"/>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2B5"/>
    <w:pPr>
      <w:ind w:left="720"/>
      <w:contextualSpacing/>
    </w:pPr>
  </w:style>
  <w:style w:type="paragraph" w:styleId="FootnoteText">
    <w:name w:val="footnote text"/>
    <w:aliases w:val="Geneva 9,Font: Geneva 9,Boston 10,f"/>
    <w:basedOn w:val="Normal"/>
    <w:link w:val="FootnoteTextChar"/>
    <w:semiHidden/>
    <w:unhideWhenUsed/>
    <w:rsid w:val="004960D6"/>
    <w:pPr>
      <w:spacing w:after="0" w:line="240" w:lineRule="auto"/>
    </w:pPr>
    <w:rPr>
      <w:sz w:val="20"/>
      <w:szCs w:val="20"/>
    </w:rPr>
  </w:style>
  <w:style w:type="character" w:customStyle="1" w:styleId="FootnoteTextChar">
    <w:name w:val="Footnote Text Char"/>
    <w:aliases w:val="Geneva 9 Char,Font: Geneva 9 Char,Boston 10 Char,f Char"/>
    <w:basedOn w:val="DefaultParagraphFont"/>
    <w:link w:val="FootnoteText"/>
    <w:semiHidden/>
    <w:rsid w:val="004960D6"/>
    <w:rPr>
      <w:sz w:val="20"/>
      <w:szCs w:val="20"/>
    </w:rPr>
  </w:style>
  <w:style w:type="character" w:styleId="FootnoteReference">
    <w:name w:val="footnote reference"/>
    <w:basedOn w:val="DefaultParagraphFont"/>
    <w:uiPriority w:val="99"/>
    <w:semiHidden/>
    <w:unhideWhenUsed/>
    <w:rsid w:val="004960D6"/>
    <w:rPr>
      <w:vertAlign w:val="superscript"/>
    </w:rPr>
  </w:style>
  <w:style w:type="paragraph" w:styleId="Header">
    <w:name w:val="header"/>
    <w:basedOn w:val="Normal"/>
    <w:link w:val="HeaderChar"/>
    <w:uiPriority w:val="99"/>
    <w:unhideWhenUsed/>
    <w:rsid w:val="00E2637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637F"/>
  </w:style>
  <w:style w:type="paragraph" w:styleId="Footer">
    <w:name w:val="footer"/>
    <w:basedOn w:val="Normal"/>
    <w:link w:val="FooterChar"/>
    <w:uiPriority w:val="99"/>
    <w:unhideWhenUsed/>
    <w:rsid w:val="00E2637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637F"/>
  </w:style>
  <w:style w:type="table" w:styleId="TableGrid">
    <w:name w:val="Table Grid"/>
    <w:basedOn w:val="TableNormal"/>
    <w:uiPriority w:val="59"/>
    <w:rsid w:val="00CF4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272F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1059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39"/>
    <w:rPr>
      <w:rFonts w:ascii="Tahoma" w:hAnsi="Tahoma" w:cs="Tahoma"/>
      <w:sz w:val="16"/>
      <w:szCs w:val="16"/>
    </w:rPr>
  </w:style>
  <w:style w:type="character" w:styleId="CommentReference">
    <w:name w:val="annotation reference"/>
    <w:basedOn w:val="DefaultParagraphFont"/>
    <w:unhideWhenUsed/>
    <w:rsid w:val="00385F10"/>
    <w:rPr>
      <w:sz w:val="16"/>
      <w:szCs w:val="16"/>
    </w:rPr>
  </w:style>
  <w:style w:type="paragraph" w:styleId="CommentText">
    <w:name w:val="annotation text"/>
    <w:basedOn w:val="Normal"/>
    <w:link w:val="CommentTextChar"/>
    <w:uiPriority w:val="99"/>
    <w:unhideWhenUsed/>
    <w:rsid w:val="00385F10"/>
    <w:pPr>
      <w:spacing w:line="240" w:lineRule="auto"/>
    </w:pPr>
    <w:rPr>
      <w:sz w:val="20"/>
      <w:szCs w:val="20"/>
    </w:rPr>
  </w:style>
  <w:style w:type="character" w:customStyle="1" w:styleId="CommentTextChar">
    <w:name w:val="Comment Text Char"/>
    <w:basedOn w:val="DefaultParagraphFont"/>
    <w:link w:val="CommentText"/>
    <w:uiPriority w:val="99"/>
    <w:rsid w:val="00385F10"/>
    <w:rPr>
      <w:sz w:val="20"/>
      <w:szCs w:val="20"/>
    </w:rPr>
  </w:style>
  <w:style w:type="paragraph" w:styleId="CommentSubject">
    <w:name w:val="annotation subject"/>
    <w:basedOn w:val="CommentText"/>
    <w:next w:val="CommentText"/>
    <w:link w:val="CommentSubjectChar"/>
    <w:uiPriority w:val="99"/>
    <w:semiHidden/>
    <w:unhideWhenUsed/>
    <w:rsid w:val="00385F10"/>
    <w:rPr>
      <w:b/>
      <w:bCs/>
    </w:rPr>
  </w:style>
  <w:style w:type="character" w:customStyle="1" w:styleId="CommentSubjectChar">
    <w:name w:val="Comment Subject Char"/>
    <w:basedOn w:val="CommentTextChar"/>
    <w:link w:val="CommentSubject"/>
    <w:uiPriority w:val="99"/>
    <w:semiHidden/>
    <w:rsid w:val="00385F10"/>
    <w:rPr>
      <w:b/>
      <w:bCs/>
      <w:sz w:val="20"/>
      <w:szCs w:val="20"/>
    </w:rPr>
  </w:style>
  <w:style w:type="character" w:styleId="Hyperlink">
    <w:name w:val="Hyperlink"/>
    <w:basedOn w:val="DefaultParagraphFont"/>
    <w:unhideWhenUsed/>
    <w:rsid w:val="003E7813"/>
    <w:rPr>
      <w:color w:val="0000FF"/>
      <w:u w:val="single"/>
    </w:rPr>
  </w:style>
  <w:style w:type="paragraph" w:styleId="BodyText2">
    <w:name w:val="Body Text 2"/>
    <w:basedOn w:val="Normal"/>
    <w:link w:val="BodyText2Char"/>
    <w:rsid w:val="003E7813"/>
    <w:pPr>
      <w:spacing w:before="120" w:after="120" w:line="240" w:lineRule="auto"/>
      <w:jc w:val="both"/>
    </w:pPr>
    <w:rPr>
      <w:rFonts w:ascii="Arial Narrow" w:eastAsia="Times New Roman" w:hAnsi="Arial Narrow" w:cs="Times New Roman"/>
      <w:szCs w:val="24"/>
      <w:lang w:val="en-GB" w:eastAsia="en-US"/>
    </w:rPr>
  </w:style>
  <w:style w:type="character" w:customStyle="1" w:styleId="BodyText2Char">
    <w:name w:val="Body Text 2 Char"/>
    <w:basedOn w:val="DefaultParagraphFont"/>
    <w:link w:val="BodyText2"/>
    <w:rsid w:val="003E7813"/>
    <w:rPr>
      <w:rFonts w:ascii="Arial Narrow" w:eastAsia="Times New Roman" w:hAnsi="Arial Narrow" w:cs="Times New Roman"/>
      <w:szCs w:val="24"/>
      <w:lang w:val="en-GB" w:eastAsia="en-US"/>
    </w:rPr>
  </w:style>
  <w:style w:type="character" w:styleId="FollowedHyperlink">
    <w:name w:val="FollowedHyperlink"/>
    <w:basedOn w:val="DefaultParagraphFont"/>
    <w:uiPriority w:val="99"/>
    <w:semiHidden/>
    <w:unhideWhenUsed/>
    <w:rsid w:val="003E7813"/>
    <w:rPr>
      <w:color w:val="800080" w:themeColor="followedHyperlink"/>
      <w:u w:val="single"/>
    </w:rPr>
  </w:style>
  <w:style w:type="paragraph" w:customStyle="1" w:styleId="DefaultTabs">
    <w:name w:val="DefaultTabs"/>
    <w:rsid w:val="00513701"/>
    <w:pPr>
      <w:tabs>
        <w:tab w:val="left" w:pos="-1440"/>
        <w:tab w:val="left" w:pos="-720"/>
      </w:tabs>
      <w:suppressAutoHyphens/>
      <w:spacing w:after="0" w:line="240" w:lineRule="auto"/>
    </w:pPr>
    <w:rPr>
      <w:rFonts w:ascii="Times New Roman" w:eastAsia="Times New Roman" w:hAnsi="Times New Roman" w:cs="Times New Roman"/>
      <w:sz w:val="24"/>
      <w:szCs w:val="20"/>
      <w:lang w:val="en-US" w:eastAsia="es-ES"/>
    </w:rPr>
  </w:style>
  <w:style w:type="paragraph" w:styleId="BodyText">
    <w:name w:val="Body Text"/>
    <w:basedOn w:val="Normal"/>
    <w:link w:val="BodyTextChar"/>
    <w:uiPriority w:val="99"/>
    <w:unhideWhenUsed/>
    <w:rsid w:val="00513701"/>
    <w:pPr>
      <w:spacing w:after="120"/>
    </w:pPr>
  </w:style>
  <w:style w:type="character" w:customStyle="1" w:styleId="BodyTextChar">
    <w:name w:val="Body Text Char"/>
    <w:basedOn w:val="DefaultParagraphFont"/>
    <w:link w:val="BodyText"/>
    <w:uiPriority w:val="99"/>
    <w:rsid w:val="00513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2B5"/>
    <w:pPr>
      <w:ind w:left="720"/>
      <w:contextualSpacing/>
    </w:pPr>
  </w:style>
  <w:style w:type="paragraph" w:styleId="FootnoteText">
    <w:name w:val="footnote text"/>
    <w:aliases w:val="Geneva 9,Font: Geneva 9,Boston 10,f"/>
    <w:basedOn w:val="Normal"/>
    <w:link w:val="FootnoteTextChar"/>
    <w:semiHidden/>
    <w:unhideWhenUsed/>
    <w:rsid w:val="004960D6"/>
    <w:pPr>
      <w:spacing w:after="0" w:line="240" w:lineRule="auto"/>
    </w:pPr>
    <w:rPr>
      <w:sz w:val="20"/>
      <w:szCs w:val="20"/>
    </w:rPr>
  </w:style>
  <w:style w:type="character" w:customStyle="1" w:styleId="FootnoteTextChar">
    <w:name w:val="Footnote Text Char"/>
    <w:aliases w:val="Geneva 9 Char,Font: Geneva 9 Char,Boston 10 Char,f Char"/>
    <w:basedOn w:val="DefaultParagraphFont"/>
    <w:link w:val="FootnoteText"/>
    <w:semiHidden/>
    <w:rsid w:val="004960D6"/>
    <w:rPr>
      <w:sz w:val="20"/>
      <w:szCs w:val="20"/>
    </w:rPr>
  </w:style>
  <w:style w:type="character" w:styleId="FootnoteReference">
    <w:name w:val="footnote reference"/>
    <w:basedOn w:val="DefaultParagraphFont"/>
    <w:uiPriority w:val="99"/>
    <w:semiHidden/>
    <w:unhideWhenUsed/>
    <w:rsid w:val="004960D6"/>
    <w:rPr>
      <w:vertAlign w:val="superscript"/>
    </w:rPr>
  </w:style>
  <w:style w:type="paragraph" w:styleId="Header">
    <w:name w:val="header"/>
    <w:basedOn w:val="Normal"/>
    <w:link w:val="HeaderChar"/>
    <w:uiPriority w:val="99"/>
    <w:unhideWhenUsed/>
    <w:rsid w:val="00E2637F"/>
    <w:pPr>
      <w:tabs>
        <w:tab w:val="center" w:pos="4419"/>
        <w:tab w:val="right" w:pos="8838"/>
      </w:tabs>
      <w:spacing w:after="0" w:line="240" w:lineRule="auto"/>
    </w:pPr>
  </w:style>
  <w:style w:type="character" w:customStyle="1" w:styleId="HeaderChar">
    <w:name w:val="Header Char"/>
    <w:basedOn w:val="DefaultParagraphFont"/>
    <w:link w:val="Header"/>
    <w:uiPriority w:val="99"/>
    <w:rsid w:val="00E2637F"/>
  </w:style>
  <w:style w:type="paragraph" w:styleId="Footer">
    <w:name w:val="footer"/>
    <w:basedOn w:val="Normal"/>
    <w:link w:val="FooterChar"/>
    <w:uiPriority w:val="99"/>
    <w:unhideWhenUsed/>
    <w:rsid w:val="00E2637F"/>
    <w:pPr>
      <w:tabs>
        <w:tab w:val="center" w:pos="4419"/>
        <w:tab w:val="right" w:pos="8838"/>
      </w:tabs>
      <w:spacing w:after="0" w:line="240" w:lineRule="auto"/>
    </w:pPr>
  </w:style>
  <w:style w:type="character" w:customStyle="1" w:styleId="FooterChar">
    <w:name w:val="Footer Char"/>
    <w:basedOn w:val="DefaultParagraphFont"/>
    <w:link w:val="Footer"/>
    <w:uiPriority w:val="99"/>
    <w:rsid w:val="00E2637F"/>
  </w:style>
  <w:style w:type="table" w:styleId="TableGrid">
    <w:name w:val="Table Grid"/>
    <w:basedOn w:val="TableNormal"/>
    <w:uiPriority w:val="59"/>
    <w:rsid w:val="00CF4D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272F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1059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0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139"/>
    <w:rPr>
      <w:rFonts w:ascii="Tahoma" w:hAnsi="Tahoma" w:cs="Tahoma"/>
      <w:sz w:val="16"/>
      <w:szCs w:val="16"/>
    </w:rPr>
  </w:style>
  <w:style w:type="character" w:styleId="CommentReference">
    <w:name w:val="annotation reference"/>
    <w:basedOn w:val="DefaultParagraphFont"/>
    <w:unhideWhenUsed/>
    <w:rsid w:val="00385F10"/>
    <w:rPr>
      <w:sz w:val="16"/>
      <w:szCs w:val="16"/>
    </w:rPr>
  </w:style>
  <w:style w:type="paragraph" w:styleId="CommentText">
    <w:name w:val="annotation text"/>
    <w:basedOn w:val="Normal"/>
    <w:link w:val="CommentTextChar"/>
    <w:uiPriority w:val="99"/>
    <w:unhideWhenUsed/>
    <w:rsid w:val="00385F10"/>
    <w:pPr>
      <w:spacing w:line="240" w:lineRule="auto"/>
    </w:pPr>
    <w:rPr>
      <w:sz w:val="20"/>
      <w:szCs w:val="20"/>
    </w:rPr>
  </w:style>
  <w:style w:type="character" w:customStyle="1" w:styleId="CommentTextChar">
    <w:name w:val="Comment Text Char"/>
    <w:basedOn w:val="DefaultParagraphFont"/>
    <w:link w:val="CommentText"/>
    <w:uiPriority w:val="99"/>
    <w:rsid w:val="00385F10"/>
    <w:rPr>
      <w:sz w:val="20"/>
      <w:szCs w:val="20"/>
    </w:rPr>
  </w:style>
  <w:style w:type="paragraph" w:styleId="CommentSubject">
    <w:name w:val="annotation subject"/>
    <w:basedOn w:val="CommentText"/>
    <w:next w:val="CommentText"/>
    <w:link w:val="CommentSubjectChar"/>
    <w:uiPriority w:val="99"/>
    <w:semiHidden/>
    <w:unhideWhenUsed/>
    <w:rsid w:val="00385F10"/>
    <w:rPr>
      <w:b/>
      <w:bCs/>
    </w:rPr>
  </w:style>
  <w:style w:type="character" w:customStyle="1" w:styleId="CommentSubjectChar">
    <w:name w:val="Comment Subject Char"/>
    <w:basedOn w:val="CommentTextChar"/>
    <w:link w:val="CommentSubject"/>
    <w:uiPriority w:val="99"/>
    <w:semiHidden/>
    <w:rsid w:val="00385F10"/>
    <w:rPr>
      <w:b/>
      <w:bCs/>
      <w:sz w:val="20"/>
      <w:szCs w:val="20"/>
    </w:rPr>
  </w:style>
  <w:style w:type="character" w:styleId="Hyperlink">
    <w:name w:val="Hyperlink"/>
    <w:basedOn w:val="DefaultParagraphFont"/>
    <w:unhideWhenUsed/>
    <w:rsid w:val="003E7813"/>
    <w:rPr>
      <w:color w:val="0000FF"/>
      <w:u w:val="single"/>
    </w:rPr>
  </w:style>
  <w:style w:type="paragraph" w:styleId="BodyText2">
    <w:name w:val="Body Text 2"/>
    <w:basedOn w:val="Normal"/>
    <w:link w:val="BodyText2Char"/>
    <w:rsid w:val="003E7813"/>
    <w:pPr>
      <w:spacing w:before="120" w:after="120" w:line="240" w:lineRule="auto"/>
      <w:jc w:val="both"/>
    </w:pPr>
    <w:rPr>
      <w:rFonts w:ascii="Arial Narrow" w:eastAsia="Times New Roman" w:hAnsi="Arial Narrow" w:cs="Times New Roman"/>
      <w:szCs w:val="24"/>
      <w:lang w:val="en-GB" w:eastAsia="en-US"/>
    </w:rPr>
  </w:style>
  <w:style w:type="character" w:customStyle="1" w:styleId="BodyText2Char">
    <w:name w:val="Body Text 2 Char"/>
    <w:basedOn w:val="DefaultParagraphFont"/>
    <w:link w:val="BodyText2"/>
    <w:rsid w:val="003E7813"/>
    <w:rPr>
      <w:rFonts w:ascii="Arial Narrow" w:eastAsia="Times New Roman" w:hAnsi="Arial Narrow" w:cs="Times New Roman"/>
      <w:szCs w:val="24"/>
      <w:lang w:val="en-GB" w:eastAsia="en-US"/>
    </w:rPr>
  </w:style>
  <w:style w:type="character" w:styleId="FollowedHyperlink">
    <w:name w:val="FollowedHyperlink"/>
    <w:basedOn w:val="DefaultParagraphFont"/>
    <w:uiPriority w:val="99"/>
    <w:semiHidden/>
    <w:unhideWhenUsed/>
    <w:rsid w:val="003E7813"/>
    <w:rPr>
      <w:color w:val="800080" w:themeColor="followedHyperlink"/>
      <w:u w:val="single"/>
    </w:rPr>
  </w:style>
  <w:style w:type="paragraph" w:customStyle="1" w:styleId="DefaultTabs">
    <w:name w:val="DefaultTabs"/>
    <w:rsid w:val="00513701"/>
    <w:pPr>
      <w:tabs>
        <w:tab w:val="left" w:pos="-1440"/>
        <w:tab w:val="left" w:pos="-720"/>
      </w:tabs>
      <w:suppressAutoHyphens/>
      <w:spacing w:after="0" w:line="240" w:lineRule="auto"/>
    </w:pPr>
    <w:rPr>
      <w:rFonts w:ascii="Times New Roman" w:eastAsia="Times New Roman" w:hAnsi="Times New Roman" w:cs="Times New Roman"/>
      <w:sz w:val="24"/>
      <w:szCs w:val="20"/>
      <w:lang w:val="en-US" w:eastAsia="es-ES"/>
    </w:rPr>
  </w:style>
  <w:style w:type="paragraph" w:styleId="BodyText">
    <w:name w:val="Body Text"/>
    <w:basedOn w:val="Normal"/>
    <w:link w:val="BodyTextChar"/>
    <w:uiPriority w:val="99"/>
    <w:unhideWhenUsed/>
    <w:rsid w:val="00513701"/>
    <w:pPr>
      <w:spacing w:after="120"/>
    </w:pPr>
  </w:style>
  <w:style w:type="character" w:customStyle="1" w:styleId="BodyTextChar">
    <w:name w:val="Body Text Char"/>
    <w:basedOn w:val="DefaultParagraphFont"/>
    <w:link w:val="BodyText"/>
    <w:uiPriority w:val="99"/>
    <w:rsid w:val="0051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345523">
      <w:bodyDiv w:val="1"/>
      <w:marLeft w:val="0"/>
      <w:marRight w:val="0"/>
      <w:marTop w:val="0"/>
      <w:marBottom w:val="0"/>
      <w:divBdr>
        <w:top w:val="none" w:sz="0" w:space="0" w:color="auto"/>
        <w:left w:val="none" w:sz="0" w:space="0" w:color="auto"/>
        <w:bottom w:val="none" w:sz="0" w:space="0" w:color="auto"/>
        <w:right w:val="none" w:sz="0" w:space="0" w:color="auto"/>
      </w:divBdr>
    </w:div>
    <w:div w:id="1827478157">
      <w:bodyDiv w:val="1"/>
      <w:marLeft w:val="0"/>
      <w:marRight w:val="0"/>
      <w:marTop w:val="0"/>
      <w:marBottom w:val="0"/>
      <w:divBdr>
        <w:top w:val="none" w:sz="0" w:space="0" w:color="auto"/>
        <w:left w:val="none" w:sz="0" w:space="0" w:color="auto"/>
        <w:bottom w:val="none" w:sz="0" w:space="0" w:color="auto"/>
        <w:right w:val="none" w:sz="0" w:space="0" w:color="auto"/>
      </w:divBdr>
    </w:div>
    <w:div w:id="20863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1504-9BB0-4262-B6FC-E55E6125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22612</Characters>
  <Application>Microsoft Office Word</Application>
  <DocSecurity>0</DocSecurity>
  <Lines>188</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IEEPP</Company>
  <LinksUpToDate>false</LinksUpToDate>
  <CharactersWithSpaces>26526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Pineda</dc:creator>
  <cp:lastModifiedBy>Inka MATTILA</cp:lastModifiedBy>
  <cp:revision>2</cp:revision>
  <cp:lastPrinted>2013-08-26T15:58:00Z</cp:lastPrinted>
  <dcterms:created xsi:type="dcterms:W3CDTF">2013-09-03T16:11:00Z</dcterms:created>
  <dcterms:modified xsi:type="dcterms:W3CDTF">2013-09-03T16:11:00Z</dcterms:modified>
</cp:coreProperties>
</file>